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9610F" w14:textId="7C2A47B0" w:rsidR="00A95652" w:rsidRDefault="002958E5" w:rsidP="0010611B">
      <w:pPr>
        <w:pStyle w:val="Heading1"/>
      </w:pPr>
      <w:r>
        <w:t xml:space="preserve">Single Payer </w:t>
      </w:r>
      <w:r w:rsidR="0010611B">
        <w:t>Aff Camp</w:t>
      </w:r>
    </w:p>
    <w:p w14:paraId="2A520CE4" w14:textId="1A1D9E6A" w:rsidR="00FA6DA1" w:rsidRDefault="00F72042" w:rsidP="00F72042">
      <w:pPr>
        <w:pStyle w:val="Heading1"/>
      </w:pPr>
      <w:r>
        <w:t>Aff</w:t>
      </w:r>
    </w:p>
    <w:p w14:paraId="200FBD50" w14:textId="2515768B" w:rsidR="00F62EF2" w:rsidRPr="00F62EF2" w:rsidRDefault="00F62EF2" w:rsidP="00F62EF2">
      <w:pPr>
        <w:pStyle w:val="Heading1"/>
      </w:pPr>
      <w:r>
        <w:t>Advantage</w:t>
      </w:r>
    </w:p>
    <w:p w14:paraId="4F4A975E" w14:textId="7AD3B073" w:rsidR="005977E9" w:rsidRDefault="005977E9" w:rsidP="004D07C8">
      <w:pPr>
        <w:pStyle w:val="Heading2"/>
      </w:pPr>
      <w:r>
        <w:t>1AC</w:t>
      </w:r>
    </w:p>
    <w:p w14:paraId="6CEE7508" w14:textId="0BD9D57A" w:rsidR="005977E9" w:rsidRDefault="005977E9" w:rsidP="005977E9">
      <w:pPr>
        <w:pStyle w:val="Heading3"/>
      </w:pPr>
      <w:r>
        <w:t>Health</w:t>
      </w:r>
    </w:p>
    <w:p w14:paraId="278E4EC1" w14:textId="7E92B464" w:rsidR="005977E9" w:rsidRDefault="005977E9" w:rsidP="005977E9">
      <w:r>
        <w:t xml:space="preserve">Advantage one is </w:t>
      </w:r>
      <w:r w:rsidR="00515959">
        <w:t>Health.</w:t>
      </w:r>
    </w:p>
    <w:p w14:paraId="52F2E626" w14:textId="4109EB81" w:rsidR="005977E9" w:rsidRDefault="0042514B" w:rsidP="005977E9">
      <w:pPr>
        <w:pStyle w:val="Heading4"/>
      </w:pPr>
      <w:r>
        <w:t>Globalization and climate change make future deadly pandemics inevitable – Universal healthcare is key to</w:t>
      </w:r>
      <w:r w:rsidR="00BC3FC1">
        <w:t xml:space="preserve"> prepare the U.S. to </w:t>
      </w:r>
      <w:r w:rsidR="00C44680">
        <w:t>handle</w:t>
      </w:r>
      <w:r w:rsidR="00BC3FC1">
        <w:t xml:space="preserve"> them</w:t>
      </w:r>
      <w:r w:rsidR="00C44680">
        <w:t>.</w:t>
      </w:r>
    </w:p>
    <w:p w14:paraId="20656583" w14:textId="66A7C3A3" w:rsidR="0042514B" w:rsidRPr="0042514B" w:rsidRDefault="0042514B" w:rsidP="0042514B">
      <w:r w:rsidRPr="0042514B">
        <w:rPr>
          <w:rStyle w:val="Style13ptBold"/>
        </w:rPr>
        <w:t>Galvani</w:t>
      </w:r>
      <w:r w:rsidR="00C44680">
        <w:rPr>
          <w:rStyle w:val="Style13ptBold"/>
        </w:rPr>
        <w:t>a</w:t>
      </w:r>
      <w:r w:rsidRPr="0042514B">
        <w:rPr>
          <w:rStyle w:val="Style13ptBold"/>
        </w:rPr>
        <w:t xml:space="preserve"> 22</w:t>
      </w:r>
      <w:r w:rsidRPr="0042514B">
        <w:t xml:space="preserve"> – Professor of Epidemiology at the Yale School of Public Health and the Director of the Center for Infectious Disease Modeling and Analysis.</w:t>
      </w:r>
    </w:p>
    <w:p w14:paraId="2D9870EE" w14:textId="18FF2C1C" w:rsidR="0042514B" w:rsidRPr="0042514B" w:rsidRDefault="0042514B" w:rsidP="0042514B">
      <w:r w:rsidRPr="0042514B">
        <w:t>Alison Galvania, Alyssa Parpiaa, Abhishek Pandeya, Pratha Saha, Kenneth Colon, Gerald Friedman, Travis Campbell, James G. Kahn, Burton Singere, and Meagan Fitzpatrick, April 22 2022, “Universal healthcare as pandemic preparedness: The lives and costs that could have been saved during the COVID-19 pandemic,” PNAS, https://www.pnas.org/doi/pdf/10.1073/pnas.2200536119</w:t>
      </w:r>
    </w:p>
    <w:p w14:paraId="37B48EEE" w14:textId="77777777" w:rsidR="0042514B" w:rsidRDefault="0042514B" w:rsidP="0042514B">
      <w:r>
        <w:t>Improved access to primary care and reduction in comorbidities.</w:t>
      </w:r>
    </w:p>
    <w:p w14:paraId="043C8142" w14:textId="77777777" w:rsidR="0042514B" w:rsidRDefault="0042514B" w:rsidP="0042514B">
      <w:r>
        <w:t xml:space="preserve">First, the </w:t>
      </w:r>
      <w:r w:rsidRPr="0042514B">
        <w:rPr>
          <w:rStyle w:val="StyleUnderline"/>
        </w:rPr>
        <w:t>prevalence of</w:t>
      </w:r>
      <w:r>
        <w:t xml:space="preserve"> those underlying </w:t>
      </w:r>
      <w:r w:rsidRPr="0042514B">
        <w:rPr>
          <w:rStyle w:val="StyleUnderline"/>
        </w:rPr>
        <w:t>conditions which exacerbate COVID</w:t>
      </w:r>
      <w:r>
        <w:t xml:space="preserve">-19 severity </w:t>
      </w:r>
      <w:r w:rsidRPr="0042514B">
        <w:rPr>
          <w:rStyle w:val="Emphasis"/>
        </w:rPr>
        <w:t>would be reduced via equitable access</w:t>
      </w:r>
      <w:r>
        <w:t xml:space="preserve"> to care. For example, </w:t>
      </w:r>
      <w:r w:rsidRPr="0042514B">
        <w:rPr>
          <w:rStyle w:val="StyleUnderline"/>
        </w:rPr>
        <w:t>uninsured adults are</w:t>
      </w:r>
      <w:r>
        <w:t xml:space="preserve"> significantly </w:t>
      </w:r>
      <w:r w:rsidRPr="0042514B">
        <w:rPr>
          <w:rStyle w:val="Emphasis"/>
        </w:rPr>
        <w:t>more likely</w:t>
      </w:r>
      <w:r>
        <w:t xml:space="preserve"> than insured adults </w:t>
      </w:r>
      <w:r w:rsidRPr="0042514B">
        <w:rPr>
          <w:rStyle w:val="StyleUnderline"/>
        </w:rPr>
        <w:t>to be unaware of their hypertension</w:t>
      </w:r>
      <w:r>
        <w:t xml:space="preserve"> (33, 34), much less likely to be receiving treatment (35), and much less likely to have their hypertension under control (36). </w:t>
      </w:r>
      <w:r w:rsidRPr="0042514B">
        <w:rPr>
          <w:rStyle w:val="StyleUnderline"/>
        </w:rPr>
        <w:t>Hypertension</w:t>
      </w:r>
      <w:r>
        <w:t xml:space="preserve"> specifically </w:t>
      </w:r>
      <w:r w:rsidRPr="0042514B">
        <w:rPr>
          <w:rStyle w:val="StyleUnderline"/>
        </w:rPr>
        <w:t>increases</w:t>
      </w:r>
      <w:r>
        <w:t xml:space="preserve"> the </w:t>
      </w:r>
      <w:r w:rsidRPr="0042514B">
        <w:rPr>
          <w:rStyle w:val="StyleUnderline"/>
        </w:rPr>
        <w:t>risk of</w:t>
      </w:r>
      <w:r>
        <w:t xml:space="preserve"> COVID-19 </w:t>
      </w:r>
      <w:r w:rsidRPr="0042514B">
        <w:rPr>
          <w:rStyle w:val="StyleUnderline"/>
        </w:rPr>
        <w:t>mortality</w:t>
      </w:r>
      <w:r>
        <w:t xml:space="preserve"> by 188% (37). Additionally, uninsured women were found to have a higher prevalence of obesity (35), which is another risk factor for severe COVID-19. Diabetes has similarly been associated with significantly increased COVID-19 severity and mortality (38). Uninsured adults with diabetes were half as likely to be aware of their condition as their insured counterparts (39).</w:t>
      </w:r>
    </w:p>
    <w:p w14:paraId="0CB19E57" w14:textId="77777777" w:rsidR="0042514B" w:rsidRDefault="0042514B" w:rsidP="0042514B">
      <w:r w:rsidRPr="0042514B">
        <w:rPr>
          <w:rStyle w:val="Emphasis"/>
        </w:rPr>
        <w:t xml:space="preserve">Early diagnosis </w:t>
      </w:r>
      <w:r w:rsidRPr="0042514B">
        <w:rPr>
          <w:rStyle w:val="StyleUnderline"/>
        </w:rPr>
        <w:t>and</w:t>
      </w:r>
      <w:r>
        <w:t xml:space="preserve"> access to </w:t>
      </w:r>
      <w:r w:rsidRPr="0042514B">
        <w:rPr>
          <w:rStyle w:val="Emphasis"/>
        </w:rPr>
        <w:t>life-saving medical care</w:t>
      </w:r>
      <w:r>
        <w:t>.</w:t>
      </w:r>
    </w:p>
    <w:p w14:paraId="2C7F78A5" w14:textId="77777777" w:rsidR="0042514B" w:rsidRPr="0042514B" w:rsidRDefault="0042514B" w:rsidP="0042514B">
      <w:pPr>
        <w:rPr>
          <w:rStyle w:val="Emphasis"/>
        </w:rPr>
      </w:pPr>
      <w:r w:rsidRPr="0042514B">
        <w:rPr>
          <w:rStyle w:val="StyleUnderline"/>
        </w:rPr>
        <w:t>Financial barriers reduce</w:t>
      </w:r>
      <w:r>
        <w:t xml:space="preserve"> and delay </w:t>
      </w:r>
      <w:r w:rsidRPr="0042514B">
        <w:rPr>
          <w:rStyle w:val="StyleUnderline"/>
        </w:rPr>
        <w:t>care for COVID</w:t>
      </w:r>
      <w:r>
        <w:t xml:space="preserve">-19. </w:t>
      </w:r>
      <w:r w:rsidRPr="0042514B">
        <w:rPr>
          <w:rStyle w:val="StyleUnderline"/>
        </w:rPr>
        <w:t>Due to apprehension about</w:t>
      </w:r>
      <w:r>
        <w:t xml:space="preserve"> their </w:t>
      </w:r>
      <w:r w:rsidRPr="0042514B">
        <w:rPr>
          <w:rStyle w:val="StyleUnderline"/>
        </w:rPr>
        <w:t>ability to pay</w:t>
      </w:r>
      <w:r>
        <w:t xml:space="preserve">, 14% of US </w:t>
      </w:r>
      <w:r w:rsidRPr="0042514B">
        <w:rPr>
          <w:rStyle w:val="StyleUnderline"/>
        </w:rPr>
        <w:t>adults</w:t>
      </w:r>
      <w:r>
        <w:t xml:space="preserve"> reported that even if they experienced the two most common symptoms of COVID-19, fever and dry cough, they would </w:t>
      </w:r>
      <w:r w:rsidRPr="0042514B">
        <w:rPr>
          <w:rStyle w:val="Emphasis"/>
        </w:rPr>
        <w:t>still avoid seeking care</w:t>
      </w:r>
      <w:r>
        <w:t xml:space="preserve"> (40). These financial concerns are justified as 18% of the US population had medical debt even prior to the COVID-19 pandemic, collectively totaling $140 billion (41). </w:t>
      </w:r>
      <w:r w:rsidRPr="0042514B">
        <w:rPr>
          <w:rStyle w:val="StyleUnderline"/>
        </w:rPr>
        <w:t>Medical debt ballooned further during the pandemic</w:t>
      </w:r>
      <w:r>
        <w:t xml:space="preserve"> as the confluence of lost insurance and lost income makes it more challenging to pay medical bills (42, 43). Removing financial obstacles to care can accelerate diagnosis. </w:t>
      </w:r>
      <w:r w:rsidRPr="0042514B">
        <w:rPr>
          <w:rStyle w:val="StyleUnderline"/>
        </w:rPr>
        <w:t>More timely medical attention increases the probability of recovery</w:t>
      </w:r>
      <w:r>
        <w:t xml:space="preserve"> from COVID-19 infection (10, 44). For example, treatment with monoclonal antibodies early during the infection reduced the risk of severe outcomes (hospitalization or death) by 85% (45). </w:t>
      </w:r>
      <w:r w:rsidRPr="0042514B">
        <w:rPr>
          <w:rStyle w:val="StyleUnderline"/>
        </w:rPr>
        <w:t>Reducing the time to diagnosis</w:t>
      </w:r>
      <w:r>
        <w:t xml:space="preserve"> also </w:t>
      </w:r>
      <w:r w:rsidRPr="0042514B">
        <w:rPr>
          <w:rStyle w:val="Emphasis"/>
        </w:rPr>
        <w:t>ensures more prompt isolation,</w:t>
      </w:r>
      <w:r>
        <w:t xml:space="preserve"> </w:t>
      </w:r>
      <w:r w:rsidRPr="0042514B">
        <w:rPr>
          <w:rStyle w:val="StyleUnderline"/>
        </w:rPr>
        <w:t>which</w:t>
      </w:r>
      <w:r>
        <w:t xml:space="preserve"> in turn </w:t>
      </w:r>
      <w:r w:rsidRPr="0042514B">
        <w:rPr>
          <w:rStyle w:val="Emphasis"/>
        </w:rPr>
        <w:t>reduces transmission to others.</w:t>
      </w:r>
    </w:p>
    <w:p w14:paraId="50E56C35" w14:textId="77777777" w:rsidR="0042514B" w:rsidRDefault="0042514B" w:rsidP="0042514B">
      <w:r>
        <w:t xml:space="preserve">The Coronavirus Aid, Relief, and Economic Security (CARES) Act subsidizes all testing and medical bills for the uninsured with COVID-19. However, </w:t>
      </w:r>
      <w:r w:rsidRPr="0042514B">
        <w:rPr>
          <w:rStyle w:val="StyleUnderline"/>
        </w:rPr>
        <w:t>hurdles still exist that</w:t>
      </w:r>
      <w:r>
        <w:t xml:space="preserve"> may </w:t>
      </w:r>
      <w:r w:rsidRPr="0042514B">
        <w:rPr>
          <w:rStyle w:val="StyleUnderline"/>
        </w:rPr>
        <w:t>prevent individuals from seeking care</w:t>
      </w:r>
      <w:r>
        <w:t xml:space="preserve">. Since </w:t>
      </w:r>
      <w:r w:rsidRPr="0042514B">
        <w:rPr>
          <w:rStyle w:val="Emphasis"/>
        </w:rPr>
        <w:t>this program does not directly offer insurance to patients</w:t>
      </w:r>
      <w:r>
        <w:t>, uninsured individuals may be unaware that their COVID-19–related medical expenses can be reimbursed, which may prevent them from seeking treatment (46, 47). Furthermore, CARES Act provides financial assistance for only one disease. It is a possibility that people without insurance and seeking medical care for COVID-19 symptoms might be billed for a different diagnosis or other services associated with testing (48).</w:t>
      </w:r>
    </w:p>
    <w:p w14:paraId="141B698C" w14:textId="77777777" w:rsidR="0042514B" w:rsidRPr="0042514B" w:rsidRDefault="0042514B" w:rsidP="0042514B">
      <w:pPr>
        <w:rPr>
          <w:rStyle w:val="StyleUnderline"/>
        </w:rPr>
      </w:pPr>
      <w:r>
        <w:t xml:space="preserve">Geographic inequities in healthcare access have exacerbated case fatality rates in the United States (49). Specific provisions in the Medicare for All 2021 bill to iteratively monitor and address geographic and racial inequity (12) would have particular importance during a pandemic. </w:t>
      </w:r>
      <w:r w:rsidRPr="0042514B">
        <w:rPr>
          <w:rStyle w:val="StyleUnderline"/>
        </w:rPr>
        <w:t>Rural hospitals are disproportionately reimbursed at</w:t>
      </w:r>
      <w:r>
        <w:t xml:space="preserve"> the relatively </w:t>
      </w:r>
      <w:r w:rsidRPr="0042514B">
        <w:rPr>
          <w:rStyle w:val="StyleUnderline"/>
        </w:rPr>
        <w:t>low rates paid by Medicaid</w:t>
      </w:r>
      <w:r>
        <w:t xml:space="preserve"> (50) </w:t>
      </w:r>
      <w:r w:rsidRPr="0042514B">
        <w:rPr>
          <w:rStyle w:val="StyleUnderline"/>
        </w:rPr>
        <w:t>and have</w:t>
      </w:r>
      <w:r>
        <w:t xml:space="preserve"> </w:t>
      </w:r>
      <w:r w:rsidRPr="0042514B">
        <w:rPr>
          <w:rStyle w:val="Emphasis"/>
        </w:rPr>
        <w:t>heavy burdens of uncompensated care</w:t>
      </w:r>
      <w:r>
        <w:t xml:space="preserve"> (51), which has challenged the survival of rural facilities (52). Although hospital fees nationwide would be reduced by Medicare for All, applying Medicare rates across the board would actually increase support to those rural hospitals which currently serve substantial populations of Medicaid and uninsured patients (53). Furthermore, </w:t>
      </w:r>
      <w:r w:rsidRPr="0042514B">
        <w:rPr>
          <w:rStyle w:val="StyleUnderline"/>
        </w:rPr>
        <w:t>clinical outcomes such as mortality</w:t>
      </w:r>
      <w:r>
        <w:t xml:space="preserve"> </w:t>
      </w:r>
      <w:r w:rsidRPr="0042514B">
        <w:rPr>
          <w:rStyle w:val="Emphasis"/>
        </w:rPr>
        <w:t>have been elevated among rural communities</w:t>
      </w:r>
      <w:r>
        <w:t xml:space="preserve"> during the COVID-19 pandemic (49). </w:t>
      </w:r>
      <w:r w:rsidRPr="0042514B">
        <w:rPr>
          <w:rStyle w:val="StyleUnderline"/>
        </w:rPr>
        <w:t>Rural hospitals were more prone to shortages of ventilators</w:t>
      </w:r>
      <w:r>
        <w:t xml:space="preserve">, personal protective equipment, ICU capacity, and healthcare workers (54). </w:t>
      </w:r>
      <w:r w:rsidRPr="0042514B">
        <w:rPr>
          <w:rStyle w:val="StyleUnderline"/>
        </w:rPr>
        <w:t>These factors would be rectified by investment to expand healthcare facilities and hospital capacity in rural areas (12).</w:t>
      </w:r>
    </w:p>
    <w:p w14:paraId="5231A78D" w14:textId="77777777" w:rsidR="0042514B" w:rsidRDefault="0042514B" w:rsidP="0042514B">
      <w:r>
        <w:t>Facilitation of COVID-19 preventative measures.</w:t>
      </w:r>
    </w:p>
    <w:p w14:paraId="20CBFDBF" w14:textId="77777777" w:rsidR="0042514B" w:rsidRDefault="0042514B" w:rsidP="0042514B">
      <w:r w:rsidRPr="0042514B">
        <w:rPr>
          <w:rStyle w:val="StyleUnderline"/>
        </w:rPr>
        <w:t>COVID</w:t>
      </w:r>
      <w:r>
        <w:t xml:space="preserve">-19 mortality </w:t>
      </w:r>
      <w:r w:rsidRPr="0042514B">
        <w:rPr>
          <w:rStyle w:val="StyleUnderline"/>
        </w:rPr>
        <w:t>rates</w:t>
      </w:r>
      <w:r>
        <w:t xml:space="preserve"> have been higher and vaccination rates lower among Black and Hispanic individuals relative to White individuals (55, 56). </w:t>
      </w:r>
      <w:r w:rsidRPr="0042514B">
        <w:rPr>
          <w:rStyle w:val="StyleUnderline"/>
        </w:rPr>
        <w:t>A key driver</w:t>
      </w:r>
      <w:r>
        <w:t xml:space="preserve"> of these disparities </w:t>
      </w:r>
      <w:r w:rsidRPr="0042514B">
        <w:rPr>
          <w:rStyle w:val="Emphasis"/>
        </w:rPr>
        <w:t>is inequitable access to primary care</w:t>
      </w:r>
      <w:r>
        <w:t xml:space="preserve"> (57, 58). For example, </w:t>
      </w:r>
      <w:r w:rsidRPr="0042514B">
        <w:rPr>
          <w:rStyle w:val="StyleUnderline"/>
        </w:rPr>
        <w:t>recommendation of COVID-19 vaccination</w:t>
      </w:r>
      <w:r>
        <w:t xml:space="preserve"> to patients by their trusted primary care providers </w:t>
      </w:r>
      <w:r w:rsidRPr="0042514B">
        <w:rPr>
          <w:rStyle w:val="Emphasis"/>
        </w:rPr>
        <w:t>is effective in overcoming vaccine hesitancy</w:t>
      </w:r>
      <w:r>
        <w:t xml:space="preserve"> (59, 60). Consequently, </w:t>
      </w:r>
      <w:r w:rsidRPr="0042514B">
        <w:rPr>
          <w:rStyle w:val="StyleUnderline"/>
        </w:rPr>
        <w:t>it is unsurprising that individuals without access to a primary care provider have lower rates of vaccine uptake</w:t>
      </w:r>
      <w:r>
        <w:t xml:space="preserve"> despite it being free to the public. </w:t>
      </w:r>
      <w:r w:rsidRPr="0042514B">
        <w:rPr>
          <w:rStyle w:val="Emphasis"/>
        </w:rPr>
        <w:t>Universal healthcare would ameliorate such inequities</w:t>
      </w:r>
      <w:r>
        <w:t>, particularly given the provisions for investment to address racial and other disparities.</w:t>
      </w:r>
    </w:p>
    <w:p w14:paraId="394973B5" w14:textId="77777777" w:rsidR="0042514B" w:rsidRPr="0042514B" w:rsidRDefault="0042514B" w:rsidP="0042514B">
      <w:pPr>
        <w:rPr>
          <w:rStyle w:val="StyleUnderline"/>
        </w:rPr>
      </w:pPr>
      <w:r w:rsidRPr="0042514B">
        <w:rPr>
          <w:rStyle w:val="StyleUnderline"/>
        </w:rPr>
        <w:t>Alleviating pressure on hospitals during a pandemic.</w:t>
      </w:r>
    </w:p>
    <w:p w14:paraId="06DCBE45" w14:textId="77777777" w:rsidR="0042514B" w:rsidRPr="0042514B" w:rsidRDefault="0042514B" w:rsidP="0042514B">
      <w:pPr>
        <w:rPr>
          <w:rStyle w:val="StyleUnderline"/>
        </w:rPr>
      </w:pPr>
      <w:r>
        <w:t xml:space="preserve">Beyond COVID-19 outcomes, </w:t>
      </w:r>
      <w:r w:rsidRPr="0042514B">
        <w:rPr>
          <w:rStyle w:val="StyleUnderline"/>
        </w:rPr>
        <w:t>high hospital caseloads impact non-COVID care and</w:t>
      </w:r>
      <w:r>
        <w:t xml:space="preserve"> also </w:t>
      </w:r>
      <w:r w:rsidRPr="0042514B">
        <w:rPr>
          <w:rStyle w:val="Emphasis"/>
        </w:rPr>
        <w:t>lead to premature death from non-COVID causes</w:t>
      </w:r>
      <w:r>
        <w:t xml:space="preserve"> during a pandemic. Removal of cost barriers and alleviation of comorbidities would have reduced not only the risk of COVID-19 death but also hospitalizations, with positive externalities specific to the pandemic context. </w:t>
      </w:r>
      <w:r w:rsidRPr="0042514B">
        <w:rPr>
          <w:rStyle w:val="StyleUnderline"/>
        </w:rPr>
        <w:t>Particularly during outbreak surges</w:t>
      </w:r>
      <w:r>
        <w:t xml:space="preserve">, high demand for COVID-19 hospital services often delayed procedures related to other health conditions. </w:t>
      </w:r>
      <w:r w:rsidRPr="0042514B">
        <w:rPr>
          <w:rStyle w:val="StyleUnderline"/>
        </w:rPr>
        <w:t>Reduced hospitalization rates facilitated by Medicare for All</w:t>
      </w:r>
      <w:r>
        <w:t xml:space="preserve"> </w:t>
      </w:r>
      <w:r w:rsidRPr="0042514B">
        <w:rPr>
          <w:rStyle w:val="Emphasis"/>
        </w:rPr>
        <w:t>would have blunted these COVID</w:t>
      </w:r>
      <w:r>
        <w:t xml:space="preserve">-19 </w:t>
      </w:r>
      <w:r w:rsidRPr="0042514B">
        <w:rPr>
          <w:rStyle w:val="Emphasis"/>
        </w:rPr>
        <w:t>peaks</w:t>
      </w:r>
      <w:r>
        <w:t xml:space="preserve"> </w:t>
      </w:r>
      <w:r w:rsidRPr="0042514B">
        <w:rPr>
          <w:rStyle w:val="StyleUnderline"/>
        </w:rPr>
        <w:t>and thereby freed capacity for non-COVID care.</w:t>
      </w:r>
    </w:p>
    <w:p w14:paraId="00349055" w14:textId="398A3605" w:rsidR="0042514B" w:rsidRPr="0042514B" w:rsidRDefault="0042514B" w:rsidP="0042514B">
      <w:pPr>
        <w:rPr>
          <w:sz w:val="8"/>
        </w:rPr>
      </w:pPr>
      <w:r w:rsidRPr="0042514B">
        <w:rPr>
          <w:sz w:val="8"/>
        </w:rPr>
        <w:t>Fully addressing health disparities requires a multifactorial strategy. Not all disparities in COVID-19 mortality could have been alleviated by adoption of a single-payer universal healthcare system. Even in countries with single-payer healthcare systems, there can be a steep income gradient associated with COVID-19 outcomes (61). While single-payer healthcare is paramount to addressing health disparities in the United States, the challenge is multifactorial. Pervasive inequities regarding income, education, and housing impact nutrition, mental health, exposure to pollution, and feasibility of accessing healthcare services. Paid sick leave, nutrition programs and affordable housing are among initiatives that are necessary to alleviate disease burdens overall and mitigate systemic gaps in health. Economic Savings That Could Have Been Realized by Single-Payer Universal Healthcare during the COVID-19 Pandemic. We calculated the economic savings of a single-payer universal healthcare system in 2020, relative to status quo, by examining two sets of costs: medical costs unrelated to COVID-19 and those attributable to the treatment of COVID-19. National healthcare costs unrelated to COVID-19. Per capita healthcare spending in the United States increased from US$10,682 in 2017 to $11,582 in 2019 (62). We previously calculated that a single-payer universal healthcare system would have saved $458 billion in 2017 (3). There are several factors driving these savings. Streamlined administration, negotiated pharmaceutical prices, and application of the Medicare fee schedule throughout the healthcare system are major reforms that would achieve substantial reductions in national medical costs (SI Appendix). Combined, the savings from these mechanisms more than compensate for the expanded utilization when coverage is extended to the entire population (SI Appendix). Taking into account shifts in demography, healthcare utilization, and coverage composition, we updated our previous analysis and found that single-payer universal healthcare would have saved $438 billion in 2019. A key factor driving the slight reduction in savings compared to 2017 is the increase in the number of Americans who are underinsured from 41 million (63) to 45 million (13). In our analysis, we take into account that these individuals would likely have expanded utilization once provided with full healthcare coverage (64). Given the small difference in savings between 2017 and 2019, we anticipate that 2020 savings would have been similar in the absence of the COVID-19 pandemic. National healthcare costs related to COVID-19. Hospitalization and healthcare fees attributable to cases of COVID-19 are much higher under the current system than would have been incurred under Medicare for All. In general, Medicare charges are 22% lower than those charged by private insurance for the same services (65). However, the discrepancy is even greater for COVID-19 in particular. Private insurers paid more than double the Medicare rate for a hospitalized COVID-19 case (66, 67). To calculate the national expense associated with COVID-19 hospitalizations, we used the estimated cost of COVID-19 hospitalization with or without a ventilator stratified by whether the patient was insured and, if so, their type of insurance (67). While the average Medicare and Medicaid costs for a COVID-19 hospitalization that requires mechanical ventilation were $57,822 and $47,396, respectively, the average charge to private insurance was $114,842. Charges for hospitalizations that did not require ventilation were lower but showed a similar pattern across insurance types (SI Appendix, Table S5). We combined the age distribution of 11,832,077 [95% uncertainty interval (UI): (10,586,595, 13,077,559)] estimated hospitalizations through 12 March 2022 (68, 69) (SI Appendix), age-specific insurance coverage by type, and age-specific probability of ventilation given hospitalization to estimate the proportion of hospitalizations in each age group that were reimbursed at each different cost level (SI Appendix, Table S5). Since ratification of the CARES Act, the Federal Government has been reimbursing hospitals for the care of uninsured COVID-19 patients at Medicare rates. Therefore, we applied Medicare rates for uninsured individuals who were hospitalized. We calculated that the expense of COVID-19 hospitalization has totaled $365.8 [95% UI: (327.3, 404.3)] billion, of which $141.2 [95% UI: (126.3, 156.1)] billion occurred in 2020. If the Medicare rate had been applied to all hospitalizations, $105.6 [95% UI: (94.5, 116.7)] billion would have been saved during the pandemic thus far and $39.4 [95% UI: (35.2, 43.5)] billion in 2020. Consolidating the expected general savings from a transition to Medicare for All with savings specific to COVID-19, single-payer universal healthcare could have cost $459 billion less in 2020 than our current system. These savings would alleviate the burden on employers and individuals to cover insurance premiums, copays, and deductibles. Since Medicare for All would achieve savings overall, the tax revenue needed to fund Medicare for All would be significantly lower than the healthcare premiums that are currently paid by employers and households. The Consolidated Omnibus Budget Reconciliation Act (COBRA) of 1985 provided a mechanism by which individuals who become unemployed may temporarily retain healthcare insurance for themselves and their families. However, the unemployed individuals must shoulder the entire premium payments, including the proportion that was previously paid by their former employer, which on average is $21,342 annually for family coverage (70). Due to a 2% COBRA administrative fee, the premiums paid by the unemployed worker are actually higher than that paid when they were employed. The American Rescue Plan of 2021 included subsidies to cover COBRA premiums for individuals who lost employment during the pandemic. While essential to relieve household financial strain due to prolonged reliance on COBRA, an estimated $57 billion in subsidies will ultimately flow to insurers (71). In 2020, many of these companies made multibillion-dollar second quarter profits, double the amount for the previous nonpandemic year (72). Under a universal single-payer system, the recently unemployed keep their coverage, and the taxpayer is not subsidizing these profits. COVID-19 can also have long-term health and economic consequences. Among survivors of COVID-19, there can be substantial and often long-term morbidity (73). The debilitating symptoms of long COVID can include pulmonary and cardiovascular disorders, mental health impairments, neurologic symptoms, and functional mobility impairments (73). The cost of treatment for these symptoms is substantial (74). Uninsured individuals, including many whose unemployment was precipitated by the pandemic, would have to bear the full cost of these treatments. Further, long COVID may affect the ability to work, potentially reducing income or leading to insurance loss (75). As with acute COVID, affordability may be a deterrent to seeking needed care for long COVID, particularly for low-income families (75). By curtailing the spread of COVID-19, Medicare for All would also have reduced the incidence of long COVID. Additionally, medical expenses associated with long COVID would be lower under a more efficient healthcare system and covered for the patient regardless of employment status.</w:t>
      </w:r>
    </w:p>
    <w:p w14:paraId="23A6BC8D" w14:textId="77777777" w:rsidR="0042514B" w:rsidRDefault="0042514B" w:rsidP="0042514B">
      <w:r>
        <w:t>Medicare for All as Pandemic Preparedness.</w:t>
      </w:r>
    </w:p>
    <w:p w14:paraId="4BEEEBA3" w14:textId="253108BE" w:rsidR="0042514B" w:rsidRPr="0042514B" w:rsidRDefault="0042514B" w:rsidP="0042514B">
      <w:r>
        <w:t xml:space="preserve">The </w:t>
      </w:r>
      <w:r w:rsidRPr="0042514B">
        <w:rPr>
          <w:rStyle w:val="StyleUnderline"/>
        </w:rPr>
        <w:t>COVID</w:t>
      </w:r>
      <w:r>
        <w:t xml:space="preserve">-19 outbreak has </w:t>
      </w:r>
      <w:r w:rsidRPr="0042514B">
        <w:rPr>
          <w:rStyle w:val="Emphasis"/>
        </w:rPr>
        <w:t>underscored the societal vulnerabilities</w:t>
      </w:r>
      <w:r>
        <w:t xml:space="preserve"> </w:t>
      </w:r>
      <w:r w:rsidRPr="0042514B">
        <w:rPr>
          <w:rStyle w:val="StyleUnderline"/>
        </w:rPr>
        <w:t>that arise from the fragmented</w:t>
      </w:r>
      <w:r>
        <w:t xml:space="preserve"> healthcare </w:t>
      </w:r>
      <w:r w:rsidRPr="0042514B">
        <w:rPr>
          <w:rStyle w:val="StyleUnderline"/>
        </w:rPr>
        <w:t>system</w:t>
      </w:r>
      <w:r>
        <w:t xml:space="preserve"> </w:t>
      </w:r>
      <w:r w:rsidRPr="0042514B">
        <w:rPr>
          <w:rStyle w:val="Emphasis"/>
        </w:rPr>
        <w:t>in the United States</w:t>
      </w:r>
      <w:r>
        <w:t xml:space="preserve">. </w:t>
      </w:r>
      <w:r w:rsidRPr="0042514B">
        <w:rPr>
          <w:rStyle w:val="StyleUnderline"/>
        </w:rPr>
        <w:t>Universal healthcare coverage</w:t>
      </w:r>
      <w:r>
        <w:t xml:space="preserve"> </w:t>
      </w:r>
      <w:r w:rsidRPr="0042514B">
        <w:rPr>
          <w:rStyle w:val="Emphasis"/>
        </w:rPr>
        <w:t>decoupled from employment</w:t>
      </w:r>
      <w:r>
        <w:t xml:space="preserve"> and disconnected from profit motivations </w:t>
      </w:r>
      <w:r w:rsidRPr="0042514B">
        <w:rPr>
          <w:rStyle w:val="StyleUnderline"/>
        </w:rPr>
        <w:t>would have stood the country in better stead against a pandemic</w:t>
      </w:r>
      <w:r>
        <w:t xml:space="preserve">. </w:t>
      </w:r>
      <w:r w:rsidRPr="0042514B">
        <w:rPr>
          <w:rStyle w:val="Emphasis"/>
        </w:rPr>
        <w:t>Emergence of virulent pathogens</w:t>
      </w:r>
      <w:r>
        <w:t xml:space="preserve"> </w:t>
      </w:r>
      <w:r w:rsidRPr="0042514B">
        <w:rPr>
          <w:rStyle w:val="StyleUnderline"/>
        </w:rPr>
        <w:t>is</w:t>
      </w:r>
      <w:r>
        <w:t xml:space="preserve"> </w:t>
      </w:r>
      <w:r w:rsidRPr="0042514B">
        <w:rPr>
          <w:rStyle w:val="Emphasis"/>
        </w:rPr>
        <w:t>becoming more frequent</w:t>
      </w:r>
      <w:r>
        <w:t xml:space="preserve">, </w:t>
      </w:r>
      <w:r w:rsidRPr="0042514B">
        <w:rPr>
          <w:rStyle w:val="StyleUnderline"/>
        </w:rPr>
        <w:t>driven by climate change and other global forces</w:t>
      </w:r>
      <w:r>
        <w:t xml:space="preserve"> (76). </w:t>
      </w:r>
      <w:r w:rsidRPr="0042514B">
        <w:rPr>
          <w:rStyle w:val="StyleUnderline"/>
        </w:rPr>
        <w:t>Universal single-payer healthcare is fundamental to pandemic preparedness</w:t>
      </w:r>
      <w:r>
        <w:t xml:space="preserve">. We determined that </w:t>
      </w:r>
      <w:r w:rsidRPr="0042514B">
        <w:rPr>
          <w:rStyle w:val="Emphasis"/>
        </w:rPr>
        <w:t>such a system could have saved 211,897 lives in 2020 alone</w:t>
      </w:r>
      <w:r>
        <w:t xml:space="preserve">. Strikingly, </w:t>
      </w:r>
      <w:r w:rsidRPr="0042514B">
        <w:rPr>
          <w:rStyle w:val="StyleUnderline"/>
        </w:rPr>
        <w:t xml:space="preserve">it would have done so at lower cost than the current </w:t>
      </w:r>
      <w:r w:rsidRPr="0042514B">
        <w:t>healthcare</w:t>
      </w:r>
      <w:r>
        <w:t xml:space="preserve"> </w:t>
      </w:r>
      <w:r w:rsidRPr="0042514B">
        <w:rPr>
          <w:rStyle w:val="StyleUnderline"/>
        </w:rPr>
        <w:t>system</w:t>
      </w:r>
      <w:r>
        <w:t>, saving the US $459 billion in 2020 at a time of economic tumult</w:t>
      </w:r>
      <w:r w:rsidRPr="0042514B">
        <w:rPr>
          <w:rStyle w:val="StyleUnderline"/>
        </w:rPr>
        <w:t>. To facilitate recovery from the ongoing crisis and bolster pandemic preparedness</w:t>
      </w:r>
      <w:r>
        <w:t xml:space="preserve">, as well as safeguard well-being and prosperity more broadly, </w:t>
      </w:r>
      <w:r w:rsidRPr="0042514B">
        <w:rPr>
          <w:rStyle w:val="Emphasis"/>
        </w:rPr>
        <w:t>now is the time to transition</w:t>
      </w:r>
      <w:r>
        <w:t xml:space="preserve"> to a healthcare system that can better serve the American people.</w:t>
      </w:r>
    </w:p>
    <w:p w14:paraId="7EE53CA4" w14:textId="7598C570" w:rsidR="00D04A58" w:rsidRDefault="0042514B" w:rsidP="005977E9">
      <w:pPr>
        <w:pStyle w:val="Heading4"/>
      </w:pPr>
      <w:r>
        <w:t>Pandemics in the United States</w:t>
      </w:r>
      <w:r w:rsidR="0066255C">
        <w:t xml:space="preserve"> undermine combat readiness and collapse U.S. war efforts</w:t>
      </w:r>
    </w:p>
    <w:p w14:paraId="35E3D933" w14:textId="2A61D42E" w:rsidR="00A41693" w:rsidRPr="00BC3FC1" w:rsidRDefault="00BC3FC1" w:rsidP="00BC3FC1">
      <w:r w:rsidRPr="00BC3FC1">
        <w:rPr>
          <w:rStyle w:val="Style13ptBold"/>
        </w:rPr>
        <w:t>Spirtas and Webber 22</w:t>
      </w:r>
      <w:r w:rsidRPr="00BC3FC1">
        <w:t xml:space="preserve"> – acting associate director of the RAND National Security Research Division, and a senior political scientist at the RAND Corporation Ph.D. in political science from Columbia. Stephen Webber is a defense analyst at RAND M.A. in security studies, Georgetown University.</w:t>
      </w:r>
    </w:p>
    <w:p w14:paraId="090C8CF9" w14:textId="2B80C185" w:rsidR="00BC3FC1" w:rsidRPr="00A41693" w:rsidRDefault="00BC3FC1" w:rsidP="00A41693">
      <w:r w:rsidRPr="00BC3FC1">
        <w:t>Michael Spirtas and Stephen Webber, January 27 2022, “The Future and Past of War and Disease,” RAND, https://www.rand.org/blog/2022/01/the-future-and-past-of-war-and-disease.html</w:t>
      </w:r>
    </w:p>
    <w:p w14:paraId="51EECBD0" w14:textId="77777777" w:rsidR="00BE61E9" w:rsidRPr="00BE61E9" w:rsidRDefault="00BE61E9" w:rsidP="00BE61E9">
      <w:pPr>
        <w:rPr>
          <w:rStyle w:val="Emphasis"/>
        </w:rPr>
      </w:pPr>
      <w:r w:rsidRPr="00BE61E9">
        <w:rPr>
          <w:rStyle w:val="StyleUnderline"/>
        </w:rPr>
        <w:t>Mobilizing for great power conflict is hard</w:t>
      </w:r>
      <w:r w:rsidRPr="00BE61E9">
        <w:t xml:space="preserve"> enough, but </w:t>
      </w:r>
      <w:r w:rsidRPr="00BE61E9">
        <w:rPr>
          <w:rStyle w:val="Emphasis"/>
        </w:rPr>
        <w:t>with a new variant</w:t>
      </w:r>
      <w:r w:rsidRPr="00BE61E9">
        <w:t xml:space="preserve"> of COVID-19 running rampant, </w:t>
      </w:r>
      <w:r w:rsidRPr="00BE61E9">
        <w:rPr>
          <w:rStyle w:val="StyleUnderline"/>
        </w:rPr>
        <w:t>the U.S. military would</w:t>
      </w:r>
      <w:r w:rsidRPr="00BE61E9">
        <w:t xml:space="preserve"> </w:t>
      </w:r>
      <w:r w:rsidRPr="00BE61E9">
        <w:rPr>
          <w:rStyle w:val="Emphasis"/>
        </w:rPr>
        <w:t>have its hands full if it had to fight tonight.</w:t>
      </w:r>
    </w:p>
    <w:p w14:paraId="510DD81B" w14:textId="06070653" w:rsidR="00BE61E9" w:rsidRPr="00BE61E9" w:rsidRDefault="00BE61E9" w:rsidP="00BE61E9">
      <w:r w:rsidRPr="00BE61E9">
        <w:t>Fortunately, today the U.S. military is fairly well-postured to tackle a deployment during a pandemic, given its experience fighting COVID-19 over the past few years. Relatively </w:t>
      </w:r>
      <w:r w:rsidRPr="00BC3FC1">
        <w:t>few</w:t>
      </w:r>
      <w:r w:rsidRPr="00BE61E9">
        <w:t> military personnel have been lost to the disease.</w:t>
      </w:r>
    </w:p>
    <w:p w14:paraId="1B287314" w14:textId="79F3E05D" w:rsidR="00BE61E9" w:rsidRPr="00BE61E9" w:rsidRDefault="00BE61E9" w:rsidP="00BE61E9">
      <w:pPr>
        <w:rPr>
          <w:rStyle w:val="StyleUnderline"/>
        </w:rPr>
      </w:pPr>
      <w:r w:rsidRPr="00BE61E9">
        <w:t xml:space="preserve">The U.S. government is actively reviewing its efforts to counter biological attacks and </w:t>
      </w:r>
      <w:r w:rsidRPr="00BE61E9">
        <w:rPr>
          <w:rStyle w:val="StyleUnderline"/>
        </w:rPr>
        <w:t>the Department of Defense</w:t>
      </w:r>
      <w:r w:rsidRPr="00BE61E9">
        <w:t xml:space="preserve"> is taking steps that could allow it to perform day-to-day operations during a pandemic, but it </w:t>
      </w:r>
      <w:r w:rsidRPr="00BE61E9">
        <w:rPr>
          <w:rStyle w:val="Emphasis"/>
        </w:rPr>
        <w:t>might not be preparing adequately for a future large-scale operation</w:t>
      </w:r>
      <w:r w:rsidRPr="00BE61E9">
        <w:t xml:space="preserve"> </w:t>
      </w:r>
      <w:r w:rsidRPr="00BE61E9">
        <w:rPr>
          <w:rStyle w:val="StyleUnderline"/>
        </w:rPr>
        <w:t>during a more-transmissible and lethal pandemic.</w:t>
      </w:r>
    </w:p>
    <w:p w14:paraId="79D395FC" w14:textId="5EA9E197" w:rsidR="00BE61E9" w:rsidRPr="00BE61E9" w:rsidRDefault="00BE61E9" w:rsidP="00BE61E9">
      <w:r w:rsidRPr="00BE61E9">
        <w:rPr>
          <w:rStyle w:val="Emphasis"/>
        </w:rPr>
        <w:t>Imagine a war with China</w:t>
      </w:r>
      <w:r w:rsidRPr="00BE61E9">
        <w:t xml:space="preserve">, </w:t>
      </w:r>
      <w:r w:rsidRPr="00BE61E9">
        <w:rPr>
          <w:rStyle w:val="StyleUnderline"/>
        </w:rPr>
        <w:t>with a deadlier virus</w:t>
      </w:r>
      <w:r w:rsidRPr="00BE61E9">
        <w:t xml:space="preserve"> </w:t>
      </w:r>
      <w:r w:rsidRPr="00BE61E9">
        <w:rPr>
          <w:rStyle w:val="Emphasis"/>
        </w:rPr>
        <w:t>decimating carrier crews</w:t>
      </w:r>
      <w:r w:rsidRPr="00BE61E9">
        <w:t xml:space="preserve"> and air bases in the Pacific. </w:t>
      </w:r>
      <w:r w:rsidRPr="00BE61E9">
        <w:rPr>
          <w:rStyle w:val="StyleUnderline"/>
        </w:rPr>
        <w:t>Would the United States and allied militaries slow operations to limit infection</w:t>
      </w:r>
      <w:r w:rsidRPr="00BE61E9">
        <w:t xml:space="preserve">, at the risk of losing the war, </w:t>
      </w:r>
      <w:r w:rsidRPr="00BE61E9">
        <w:rPr>
          <w:rStyle w:val="Emphasis"/>
        </w:rPr>
        <w:t>or would they try to fight through the disease</w:t>
      </w:r>
      <w:r w:rsidRPr="00BE61E9">
        <w:t>? DoD could do more to prepare for the next pandemic, which could occur within the next 60 years.</w:t>
      </w:r>
    </w:p>
    <w:p w14:paraId="452DEEF0" w14:textId="77777777" w:rsidR="00BE61E9" w:rsidRPr="00BE61E9" w:rsidRDefault="00BE61E9" w:rsidP="00BE61E9">
      <w:r w:rsidRPr="00BE61E9">
        <w:t>DoD could do more to prepare for the next pandemic, which could occur within the next 60 years.</w:t>
      </w:r>
    </w:p>
    <w:p w14:paraId="096A08A1" w14:textId="5D6E77DC" w:rsidR="00BE61E9" w:rsidRPr="00BE61E9" w:rsidRDefault="00BE61E9" w:rsidP="00BE61E9">
      <w:r w:rsidRPr="00BE61E9">
        <w:t>War and disease have a long and wretched history. The Athenians battled plague in addition to Sparta. In the late Middle Ages, disease contributed to the fall of the Venetian Empire. Napoleon benefited from Venice's fall, but his own empire was brought low by disease. The Grande Armée that invaded Russia was hurt more by typhus than by the Russians (PDF).</w:t>
      </w:r>
    </w:p>
    <w:p w14:paraId="43D9B8D1" w14:textId="1F721739" w:rsidR="00BE61E9" w:rsidRPr="00BE61E9" w:rsidRDefault="00BE61E9" w:rsidP="00BE61E9">
      <w:r w:rsidRPr="00BE61E9">
        <w:t>Disease has also played a role in American military history. In 1777, George Washington inoculated the Continental Army against smallpox. More than 60% of casualties on both sides of the American Civil War were attributed to disease. In World War I, the 1918 influenza pandemic hampered efforts to mobilize the American Expeditionary Forces.</w:t>
      </w:r>
    </w:p>
    <w:p w14:paraId="129409D6" w14:textId="25A699F3" w:rsidR="00BE61E9" w:rsidRPr="00BE61E9" w:rsidRDefault="00BE61E9" w:rsidP="00BE61E9">
      <w:r w:rsidRPr="00BE61E9">
        <w:t>Fortunately, advances (PDF) in hygiene, antibiotics, and vaccination, along with the development of a world-class medical corps, has made disease something of an afterthought. But has success produced a blindspot in the U.S. defense community? DoD, created in the wake of World War II, has only existed in an era when the deadliest opponent of the U.S. armed forces has been human.</w:t>
      </w:r>
    </w:p>
    <w:p w14:paraId="544A1D66" w14:textId="77777777" w:rsidR="00BE61E9" w:rsidRPr="00BE61E9" w:rsidRDefault="00BE61E9" w:rsidP="00BE61E9">
      <w:r w:rsidRPr="00BE61E9">
        <w:t>The department's structure and culture may not be helping it prepare for a future pandemic. Responsibilities are fragmented across different organizations, with entities such as the Office of the Secretary of Defense Policy, OSD Office of Research and Engineering, Northern Command, and the Defense Health Agency all playing different and potentially competing roles.</w:t>
      </w:r>
    </w:p>
    <w:p w14:paraId="48D23C2C" w14:textId="3E0304A8" w:rsidR="00A354F9" w:rsidRDefault="00A354F9" w:rsidP="0066255C">
      <w:r>
        <w:t xml:space="preserve">In addition, </w:t>
      </w:r>
      <w:r w:rsidRPr="00BE61E9">
        <w:t>DoD personnel who</w:t>
      </w:r>
      <w:r>
        <w:t xml:space="preserve"> create plans are not used to considering the impact of a pandemic, nor do DoD personnel who develop future forces build capabilities. Training, exercises, and wargames rarely take infectious diseases into account.</w:t>
      </w:r>
    </w:p>
    <w:p w14:paraId="269F2036" w14:textId="14D66E49" w:rsidR="00A354F9" w:rsidRDefault="00A354F9" w:rsidP="0066255C">
      <w:r w:rsidRPr="00BE61E9">
        <w:rPr>
          <w:rStyle w:val="StyleUnderline"/>
        </w:rPr>
        <w:t>A deadlier pandemic</w:t>
      </w:r>
      <w:r>
        <w:t xml:space="preserve"> </w:t>
      </w:r>
      <w:r w:rsidRPr="00BE61E9">
        <w:rPr>
          <w:rStyle w:val="Emphasis"/>
        </w:rPr>
        <w:t>could complicate combat operations</w:t>
      </w:r>
      <w:r>
        <w:t xml:space="preserve"> </w:t>
      </w:r>
      <w:r w:rsidRPr="00BE61E9">
        <w:rPr>
          <w:rStyle w:val="StyleUnderline"/>
        </w:rPr>
        <w:t>and</w:t>
      </w:r>
      <w:r>
        <w:t xml:space="preserve"> could even </w:t>
      </w:r>
      <w:r w:rsidRPr="00BE61E9">
        <w:rPr>
          <w:rStyle w:val="Emphasis"/>
        </w:rPr>
        <w:t>lead to defeat</w:t>
      </w:r>
      <w:r>
        <w:t xml:space="preserve">. </w:t>
      </w:r>
      <w:r w:rsidRPr="00BE61E9">
        <w:rPr>
          <w:rStyle w:val="StyleUnderline"/>
        </w:rPr>
        <w:t>Policymakers could be forced to choose</w:t>
      </w:r>
      <w:r>
        <w:t xml:space="preserve"> </w:t>
      </w:r>
      <w:r w:rsidRPr="00BE61E9">
        <w:rPr>
          <w:rStyle w:val="StyleUnderline"/>
        </w:rPr>
        <w:t>between</w:t>
      </w:r>
      <w:r>
        <w:t xml:space="preserve"> supporting </w:t>
      </w:r>
      <w:r w:rsidRPr="00BE61E9">
        <w:rPr>
          <w:rStyle w:val="Emphasis"/>
        </w:rPr>
        <w:t>civil authorities</w:t>
      </w:r>
      <w:r>
        <w:t xml:space="preserve"> at home </w:t>
      </w:r>
      <w:r w:rsidRPr="00BE61E9">
        <w:rPr>
          <w:rStyle w:val="StyleUnderline"/>
        </w:rPr>
        <w:t>and</w:t>
      </w:r>
      <w:r>
        <w:t xml:space="preserve"> </w:t>
      </w:r>
      <w:r w:rsidRPr="00BE61E9">
        <w:rPr>
          <w:rStyle w:val="Emphasis"/>
        </w:rPr>
        <w:t>the external fight</w:t>
      </w:r>
      <w:r>
        <w:t xml:space="preserve">. </w:t>
      </w:r>
      <w:r w:rsidRPr="00BE61E9">
        <w:rPr>
          <w:rStyle w:val="StyleUnderline"/>
        </w:rPr>
        <w:t>Another virus could be more lethal for younger adults</w:t>
      </w:r>
      <w:r>
        <w:t xml:space="preserve">, </w:t>
      </w:r>
      <w:r w:rsidRPr="00BE61E9">
        <w:rPr>
          <w:rStyle w:val="Emphasis"/>
        </w:rPr>
        <w:t>who comprise most of the fighting force</w:t>
      </w:r>
      <w:r>
        <w:t>.</w:t>
      </w:r>
    </w:p>
    <w:p w14:paraId="3597E36C" w14:textId="0151A46A" w:rsidR="00A354F9" w:rsidRPr="00BE61E9" w:rsidRDefault="00A354F9" w:rsidP="00BE61E9">
      <w:pPr>
        <w:rPr>
          <w:rStyle w:val="StyleUnderline"/>
        </w:rPr>
      </w:pPr>
      <w:r>
        <w:t xml:space="preserve">Most of </w:t>
      </w:r>
      <w:r w:rsidRPr="00BE61E9">
        <w:rPr>
          <w:rStyle w:val="StyleUnderline"/>
        </w:rPr>
        <w:t>the conflicts the U.S. military contemplates</w:t>
      </w:r>
      <w:r>
        <w:t xml:space="preserve"> </w:t>
      </w:r>
      <w:r w:rsidRPr="00BE61E9">
        <w:rPr>
          <w:rStyle w:val="StyleUnderline"/>
        </w:rPr>
        <w:t>involve</w:t>
      </w:r>
      <w:r>
        <w:t xml:space="preserve"> deploying </w:t>
      </w:r>
      <w:r w:rsidRPr="00BE61E9">
        <w:rPr>
          <w:rStyle w:val="Emphasis"/>
        </w:rPr>
        <w:t>forces far from the United States</w:t>
      </w:r>
      <w:r>
        <w:t xml:space="preserve">, </w:t>
      </w:r>
      <w:r w:rsidRPr="00BE61E9">
        <w:rPr>
          <w:rStyle w:val="StyleUnderline"/>
        </w:rPr>
        <w:t>which means</w:t>
      </w:r>
      <w:r>
        <w:t xml:space="preserve"> </w:t>
      </w:r>
      <w:r w:rsidRPr="00BE61E9">
        <w:t xml:space="preserve">that </w:t>
      </w:r>
      <w:r w:rsidRPr="00BE61E9">
        <w:rPr>
          <w:rStyle w:val="StyleUnderline"/>
        </w:rPr>
        <w:t>U.S. forces will likely be</w:t>
      </w:r>
      <w:r w:rsidRPr="00BE61E9">
        <w:rPr>
          <w:rStyle w:val="Emphasis"/>
        </w:rPr>
        <w:t xml:space="preserve"> more affected by a pandemic</w:t>
      </w:r>
      <w:r>
        <w:t xml:space="preserve"> </w:t>
      </w:r>
      <w:r w:rsidRPr="00BE61E9">
        <w:rPr>
          <w:rStyle w:val="StyleUnderline"/>
        </w:rPr>
        <w:t>than an adversary</w:t>
      </w:r>
      <w:r>
        <w:t xml:space="preserve">. </w:t>
      </w:r>
      <w:r w:rsidRPr="00BE61E9">
        <w:rPr>
          <w:rStyle w:val="Emphasis"/>
        </w:rPr>
        <w:t>An outbreak aboard a carrier</w:t>
      </w:r>
      <w:r>
        <w:t xml:space="preserve">, similar to what occurred aboard the Theodore Roosevelt, </w:t>
      </w:r>
      <w:r w:rsidRPr="00BE61E9">
        <w:rPr>
          <w:rStyle w:val="StyleUnderline"/>
        </w:rPr>
        <w:t>could be much more deadly and could kill more forces than an adversary.</w:t>
      </w:r>
    </w:p>
    <w:p w14:paraId="6CCB40EE" w14:textId="341D2B55" w:rsidR="00A354F9" w:rsidRPr="00BE61E9" w:rsidRDefault="00A354F9" w:rsidP="0066255C">
      <w:pPr>
        <w:rPr>
          <w:rStyle w:val="StyleUnderline"/>
        </w:rPr>
      </w:pPr>
      <w:r w:rsidRPr="00BE61E9">
        <w:rPr>
          <w:rStyle w:val="StyleUnderline"/>
        </w:rPr>
        <w:t>Any</w:t>
      </w:r>
      <w:r>
        <w:t xml:space="preserve"> place forces congregate (</w:t>
      </w:r>
      <w:r w:rsidRPr="00BE61E9">
        <w:rPr>
          <w:rStyle w:val="StyleUnderline"/>
        </w:rPr>
        <w:t>PDF</w:t>
      </w:r>
      <w:r>
        <w:t xml:space="preserve">), from airfields to staging facilities to forward operating locations, </w:t>
      </w:r>
      <w:r w:rsidRPr="00BE61E9">
        <w:rPr>
          <w:rStyle w:val="Emphasis"/>
        </w:rPr>
        <w:t>could be disease vectors</w:t>
      </w:r>
      <w:r>
        <w:t xml:space="preserve">, and </w:t>
      </w:r>
      <w:r w:rsidRPr="00BE61E9">
        <w:rPr>
          <w:rStyle w:val="StyleUnderline"/>
        </w:rPr>
        <w:t>measures to slow the spread of disease could negatively impact operations</w:t>
      </w:r>
      <w:r>
        <w:t xml:space="preserve">. Much of </w:t>
      </w:r>
      <w:r w:rsidRPr="00BE61E9">
        <w:rPr>
          <w:rStyle w:val="StyleUnderline"/>
        </w:rPr>
        <w:t>the U.S. military's logistics network</w:t>
      </w:r>
      <w:r>
        <w:t xml:space="preserve"> </w:t>
      </w:r>
      <w:r w:rsidRPr="00BE61E9">
        <w:rPr>
          <w:rStyle w:val="Emphasis"/>
        </w:rPr>
        <w:t>is dependent upon private industry</w:t>
      </w:r>
      <w:r>
        <w:t xml:space="preserve"> and intertwined with civilian infrastructure, </w:t>
      </w:r>
      <w:r w:rsidRPr="00BE61E9">
        <w:rPr>
          <w:rStyle w:val="StyleUnderline"/>
        </w:rPr>
        <w:t>which may become unavailable during an outbreak</w:t>
      </w:r>
      <w:r>
        <w:t xml:space="preserve">. </w:t>
      </w:r>
      <w:r w:rsidRPr="00BE61E9">
        <w:rPr>
          <w:rStyle w:val="StyleUnderline"/>
        </w:rPr>
        <w:t>Mitigation measures such as social distancing, testing, and quarantines could slow deployment timelines.</w:t>
      </w:r>
    </w:p>
    <w:p w14:paraId="600A06A0" w14:textId="5E1437E4" w:rsidR="00A354F9" w:rsidRDefault="00A354F9" w:rsidP="0066255C">
      <w:r w:rsidRPr="00BE61E9">
        <w:rPr>
          <w:rStyle w:val="StyleUnderline"/>
        </w:rPr>
        <w:t>For those who might seek comfort</w:t>
      </w:r>
      <w:r>
        <w:t xml:space="preserve"> in the notion </w:t>
      </w:r>
      <w:r w:rsidRPr="00BE61E9">
        <w:rPr>
          <w:rStyle w:val="StyleUnderline"/>
        </w:rPr>
        <w:t>that a pandemic would hinder an adversary</w:t>
      </w:r>
      <w:r>
        <w:t xml:space="preserve"> as much as it impacts U.S. forces, </w:t>
      </w:r>
      <w:r w:rsidRPr="00BE61E9">
        <w:rPr>
          <w:rStyle w:val="Emphasis"/>
        </w:rPr>
        <w:t>it would be good to remember that past pandemics have sometimes hurt one side of a conflict more</w:t>
      </w:r>
      <w:r>
        <w:t xml:space="preserve"> than another.</w:t>
      </w:r>
    </w:p>
    <w:p w14:paraId="7C3FFE12" w14:textId="6EEB19DC" w:rsidR="00A354F9" w:rsidRDefault="00BC3FC1" w:rsidP="00BC3FC1">
      <w:pPr>
        <w:pStyle w:val="Heading4"/>
      </w:pPr>
      <w:r>
        <w:t xml:space="preserve">Undermined U.S. power projection </w:t>
      </w:r>
      <w:r w:rsidR="00337DB2">
        <w:t>collapses assurances to allies and deterrence.</w:t>
      </w:r>
    </w:p>
    <w:p w14:paraId="1986FA12" w14:textId="62409BAF" w:rsidR="00337DB2" w:rsidRPr="00337DB2" w:rsidRDefault="00337DB2" w:rsidP="00337DB2">
      <w:r w:rsidRPr="00337DB2">
        <w:rPr>
          <w:rStyle w:val="Style13ptBold"/>
        </w:rPr>
        <w:t>Ochmanek 18</w:t>
      </w:r>
      <w:r w:rsidRPr="00337DB2">
        <w:t xml:space="preserve"> – senior international/defense researcher at the RAND Corp. M.P.A. in international relations, Woodrow Wilson School of Public and International Affairs.</w:t>
      </w:r>
    </w:p>
    <w:p w14:paraId="44ECA447" w14:textId="3B500CAD" w:rsidR="00337DB2" w:rsidRPr="00337DB2" w:rsidRDefault="00337DB2" w:rsidP="00337DB2">
      <w:r w:rsidRPr="00337DB2">
        <w:t xml:space="preserve">David Ochmanek, July 2018, “Restoring U.S. Power Projection Capabilities,” RAND, https://www.rand.org/pubs/perspectives/PE260.html </w:t>
      </w:r>
    </w:p>
    <w:p w14:paraId="75B161A0" w14:textId="115451EC" w:rsidR="00337DB2" w:rsidRPr="00337DB2" w:rsidRDefault="00337DB2" w:rsidP="00337DB2">
      <w:r>
        <w:t xml:space="preserve">This is a very demanding set of missions. </w:t>
      </w:r>
      <w:r w:rsidRPr="00337DB2">
        <w:rPr>
          <w:rStyle w:val="StyleUnderline"/>
        </w:rPr>
        <w:t>Fighting and winning major wars</w:t>
      </w:r>
      <w:r>
        <w:t xml:space="preserve"> </w:t>
      </w:r>
      <w:r w:rsidRPr="00337DB2">
        <w:rPr>
          <w:rStyle w:val="Emphasis"/>
        </w:rPr>
        <w:t>on the territory of distant countries</w:t>
      </w:r>
      <w:r>
        <w:t xml:space="preserve"> or in their “backyards” </w:t>
      </w:r>
      <w:r w:rsidRPr="00337DB2">
        <w:rPr>
          <w:rStyle w:val="StyleUnderline"/>
        </w:rPr>
        <w:t>is particularly daunting,</w:t>
      </w:r>
      <w:r>
        <w:t xml:space="preserve"> but </w:t>
      </w:r>
      <w:r w:rsidRPr="00337DB2">
        <w:rPr>
          <w:rStyle w:val="StyleUnderline"/>
        </w:rPr>
        <w:t>this is what</w:t>
      </w:r>
      <w:r>
        <w:t xml:space="preserve"> the bulk of </w:t>
      </w:r>
      <w:r w:rsidRPr="00337DB2">
        <w:rPr>
          <w:rStyle w:val="StyleUnderline"/>
        </w:rPr>
        <w:t>America’s armed forces have been trained</w:t>
      </w:r>
      <w:r>
        <w:t xml:space="preserve"> and equipped </w:t>
      </w:r>
      <w:r w:rsidRPr="00337DB2">
        <w:rPr>
          <w:rStyle w:val="StyleUnderline"/>
        </w:rPr>
        <w:t>to do since World War II</w:t>
      </w:r>
      <w:r>
        <w:t>. At present and for the foreseeable future, th</w:t>
      </w:r>
      <w:r w:rsidRPr="00337DB2">
        <w:rPr>
          <w:rStyle w:val="StyleUnderline"/>
        </w:rPr>
        <w:t>e U</w:t>
      </w:r>
      <w:r>
        <w:t xml:space="preserve">nited </w:t>
      </w:r>
      <w:r w:rsidRPr="00337DB2">
        <w:rPr>
          <w:rStyle w:val="StyleUnderline"/>
        </w:rPr>
        <w:t>S</w:t>
      </w:r>
      <w:r>
        <w:t xml:space="preserve">tates </w:t>
      </w:r>
      <w:r w:rsidRPr="00337DB2">
        <w:rPr>
          <w:rStyle w:val="Emphasis"/>
        </w:rPr>
        <w:t>alone</w:t>
      </w:r>
      <w:r>
        <w:t xml:space="preserve"> </w:t>
      </w:r>
      <w:r w:rsidRPr="00337DB2">
        <w:rPr>
          <w:rStyle w:val="StyleUnderline"/>
        </w:rPr>
        <w:t>has the military wherewithal</w:t>
      </w:r>
      <w:r>
        <w:t xml:space="preserve"> </w:t>
      </w:r>
      <w:r w:rsidRPr="00337DB2">
        <w:rPr>
          <w:rStyle w:val="Emphasis"/>
        </w:rPr>
        <w:t>to project large-scale military forces over intercontinental distances</w:t>
      </w:r>
      <w:r>
        <w:t xml:space="preserve"> </w:t>
      </w:r>
      <w:r w:rsidRPr="00337DB2">
        <w:rPr>
          <w:rStyle w:val="StyleUnderline"/>
        </w:rPr>
        <w:t>and conduct sustained military operations across</w:t>
      </w:r>
      <w:r>
        <w:t xml:space="preserve"> a broad range of </w:t>
      </w:r>
      <w:r w:rsidRPr="00337DB2">
        <w:rPr>
          <w:rStyle w:val="StyleUnderline"/>
        </w:rPr>
        <w:t>mission s</w:t>
      </w:r>
      <w:r>
        <w:t xml:space="preserve">ets. </w:t>
      </w:r>
      <w:r w:rsidRPr="00337DB2">
        <w:rPr>
          <w:rStyle w:val="Emphasis"/>
        </w:rPr>
        <w:t>This capability is essential</w:t>
      </w:r>
      <w:r>
        <w:t xml:space="preserve"> in order </w:t>
      </w:r>
      <w:r w:rsidRPr="00337DB2">
        <w:rPr>
          <w:rStyle w:val="StyleUnderline"/>
        </w:rPr>
        <w:t>to offset major imbalances in military power</w:t>
      </w:r>
      <w:r>
        <w:t xml:space="preserve"> </w:t>
      </w:r>
      <w:r w:rsidRPr="00337DB2">
        <w:rPr>
          <w:rStyle w:val="Emphasis"/>
        </w:rPr>
        <w:t>and to sustain the U</w:t>
      </w:r>
      <w:r>
        <w:t xml:space="preserve">nited </w:t>
      </w:r>
      <w:r w:rsidRPr="00337DB2">
        <w:rPr>
          <w:rStyle w:val="Emphasis"/>
        </w:rPr>
        <w:t>S</w:t>
      </w:r>
      <w:r>
        <w:t xml:space="preserve">tates’ role </w:t>
      </w:r>
      <w:r w:rsidRPr="00337DB2">
        <w:rPr>
          <w:rStyle w:val="StyleUnderline"/>
        </w:rPr>
        <w:t>as the security partner</w:t>
      </w:r>
      <w:r>
        <w:t xml:space="preserve"> of choice </w:t>
      </w:r>
      <w:r w:rsidRPr="00337DB2">
        <w:rPr>
          <w:rStyle w:val="StyleUnderline"/>
        </w:rPr>
        <w:t>for like-minded states</w:t>
      </w:r>
      <w:r>
        <w:t xml:space="preserve">. </w:t>
      </w:r>
      <w:r w:rsidRPr="00337DB2">
        <w:rPr>
          <w:rStyle w:val="Emphasis"/>
        </w:rPr>
        <w:t>Without it</w:t>
      </w:r>
      <w:r>
        <w:t xml:space="preserve">, the </w:t>
      </w:r>
      <w:r w:rsidRPr="00337DB2">
        <w:rPr>
          <w:rStyle w:val="StyleUnderline"/>
        </w:rPr>
        <w:t xml:space="preserve">credibility of the U.S. deterrent and </w:t>
      </w:r>
      <w:r>
        <w:t xml:space="preserve">of U.S. </w:t>
      </w:r>
      <w:r w:rsidRPr="00337DB2">
        <w:rPr>
          <w:rStyle w:val="StyleUnderline"/>
        </w:rPr>
        <w:t>alliance commitments</w:t>
      </w:r>
      <w:r>
        <w:t xml:space="preserve"> </w:t>
      </w:r>
      <w:r w:rsidRPr="00337DB2">
        <w:rPr>
          <w:rStyle w:val="Emphasis"/>
        </w:rPr>
        <w:t>would erode</w:t>
      </w:r>
      <w:r>
        <w:t xml:space="preserve">, </w:t>
      </w:r>
      <w:r w:rsidRPr="00337DB2">
        <w:rPr>
          <w:rStyle w:val="StyleUnderline"/>
        </w:rPr>
        <w:t>as would U.S. power and influence</w:t>
      </w:r>
      <w:r>
        <w:t>.</w:t>
      </w:r>
    </w:p>
    <w:p w14:paraId="0ED0B546" w14:textId="4F891D48" w:rsidR="00BC3FC1" w:rsidRDefault="003D6052" w:rsidP="00BC3FC1">
      <w:pPr>
        <w:pStyle w:val="Heading4"/>
      </w:pPr>
      <w:r>
        <w:t>Declining U.S. credibility causes extinction</w:t>
      </w:r>
      <w:r w:rsidR="009F0A82">
        <w:t xml:space="preserve"> – prolif, revisionist wars, inter ally wars.</w:t>
      </w:r>
    </w:p>
    <w:p w14:paraId="21F84DCD" w14:textId="77777777" w:rsidR="000F72DB" w:rsidRPr="00FD1DF4" w:rsidRDefault="000F72DB" w:rsidP="000F72DB">
      <w:r w:rsidRPr="00FD1DF4">
        <w:rPr>
          <w:rStyle w:val="Style13ptBold"/>
        </w:rPr>
        <w:t>Tertrais 22</w:t>
      </w:r>
      <w:r w:rsidRPr="00FD1DF4">
        <w:t xml:space="preserve"> – Tertrais is Deputy Director of a leading French think-tank on international security issues. After working at NATO's Parliamentary Assembly, he worked for the Ministry of Defence and the RAND Corporation, and joined the FRS in 2001. Doctorate of the Paris Political Science Institute.</w:t>
      </w:r>
    </w:p>
    <w:p w14:paraId="4DCD7EE0" w14:textId="4764C948" w:rsidR="000F72DB" w:rsidRPr="007C5AA4" w:rsidRDefault="000F72DB" w:rsidP="000F72DB">
      <w:r w:rsidRPr="00BD15E2">
        <w:t xml:space="preserve">Bruno Tertrais, June 2022, “ENTANGLING ALLIANCES?” Atlantic Council, </w:t>
      </w:r>
      <w:r w:rsidRPr="009F0A82">
        <w:t>https://www.atlanticcouncil.org/wp-content/</w:t>
      </w:r>
      <w:r w:rsidRPr="007C5AA4">
        <w:t>uploads/2022/06/Entangling_Alliances__Europe_the_United_States_Asia_and_the_Risk_of_1914_.pdf</w:t>
      </w:r>
    </w:p>
    <w:p w14:paraId="5F892333" w14:textId="77777777" w:rsidR="000F72DB" w:rsidRPr="007C5AA4" w:rsidRDefault="000F72DB" w:rsidP="000F72DB">
      <w:r w:rsidRPr="007C5AA4">
        <w:rPr>
          <w:rStyle w:val="StyleUnderline"/>
        </w:rPr>
        <w:t>The U</w:t>
      </w:r>
      <w:r w:rsidRPr="007C5AA4">
        <w:t xml:space="preserve">nited </w:t>
      </w:r>
      <w:r w:rsidRPr="007C5AA4">
        <w:rPr>
          <w:rStyle w:val="StyleUnderline"/>
        </w:rPr>
        <w:t>S</w:t>
      </w:r>
      <w:r w:rsidRPr="007C5AA4">
        <w:t xml:space="preserve">tates </w:t>
      </w:r>
      <w:r w:rsidRPr="007C5AA4">
        <w:rPr>
          <w:rStyle w:val="Emphasis"/>
        </w:rPr>
        <w:t>stands out as a security guarantor</w:t>
      </w:r>
      <w:r w:rsidRPr="007C5AA4">
        <w:t xml:space="preserve"> </w:t>
      </w:r>
      <w:r w:rsidRPr="007C5AA4">
        <w:rPr>
          <w:rStyle w:val="StyleUnderline"/>
        </w:rPr>
        <w:t>due</w:t>
      </w:r>
      <w:r w:rsidRPr="007C5AA4">
        <w:t xml:space="preserve"> </w:t>
      </w:r>
      <w:r w:rsidRPr="007C5AA4">
        <w:rPr>
          <w:rStyle w:val="StyleUnderline"/>
        </w:rPr>
        <w:t>to</w:t>
      </w:r>
      <w:r w:rsidRPr="007C5AA4">
        <w:t xml:space="preserve"> the combination of its enjoyable location, its democratic nature, and </w:t>
      </w:r>
      <w:r w:rsidRPr="007C5AA4">
        <w:rPr>
          <w:rStyle w:val="StyleUnderline"/>
        </w:rPr>
        <w:t>its unparalleled power</w:t>
      </w:r>
      <w:r w:rsidRPr="007C5AA4">
        <w:t xml:space="preserve">. </w:t>
      </w:r>
      <w:r w:rsidRPr="007C5AA4">
        <w:rPr>
          <w:rStyle w:val="StyleUnderline"/>
        </w:rPr>
        <w:t>US-led</w:t>
      </w:r>
      <w:r w:rsidRPr="007C5AA4">
        <w:t xml:space="preserve"> formal </w:t>
      </w:r>
      <w:r w:rsidRPr="007C5AA4">
        <w:rPr>
          <w:rStyle w:val="StyleUnderline"/>
        </w:rPr>
        <w:t>alliances</w:t>
      </w:r>
      <w:r w:rsidRPr="007C5AA4">
        <w:t xml:space="preserve"> </w:t>
      </w:r>
      <w:r w:rsidRPr="007C5AA4">
        <w:rPr>
          <w:rStyle w:val="Emphasis"/>
        </w:rPr>
        <w:t>are unique</w:t>
      </w:r>
      <w:r w:rsidRPr="007C5AA4">
        <w:t xml:space="preserve"> in that </w:t>
      </w:r>
      <w:r w:rsidRPr="007C5AA4">
        <w:rPr>
          <w:rStyle w:val="Emphasis"/>
        </w:rPr>
        <w:t>they involve both interests and ideals</w:t>
      </w:r>
      <w:r w:rsidRPr="007C5AA4">
        <w:t xml:space="preserve">.78 Today, </w:t>
      </w:r>
      <w:r w:rsidRPr="007C5AA4">
        <w:rPr>
          <w:rStyle w:val="StyleUnderline"/>
        </w:rPr>
        <w:t>the US administration is expanding</w:t>
      </w:r>
      <w:r w:rsidRPr="007C5AA4">
        <w:t xml:space="preserve"> and consolidating </w:t>
      </w:r>
      <w:r w:rsidRPr="007C5AA4">
        <w:rPr>
          <w:rStyle w:val="StyleUnderline"/>
        </w:rPr>
        <w:t>these links seeking to “build a latticework</w:t>
      </w:r>
      <w:r w:rsidRPr="007C5AA4">
        <w:t xml:space="preserve"> of alliances and partnerships globally that are </w:t>
      </w:r>
      <w:r w:rsidRPr="007C5AA4">
        <w:rPr>
          <w:rStyle w:val="StyleUnderline"/>
        </w:rPr>
        <w:t>fit for purpose for the twenty-first century</w:t>
      </w:r>
      <w:r w:rsidRPr="007C5AA4">
        <w:t>.”79 North Korean, Iranian and, to some extent, Turkish foreign policies have also contributed to various states seeking new defense partnerships for mutual protection.</w:t>
      </w:r>
    </w:p>
    <w:p w14:paraId="2B1854D6" w14:textId="77777777" w:rsidR="000F72DB" w:rsidRPr="007C5AA4" w:rsidRDefault="000F72DB" w:rsidP="000F72DB">
      <w:r w:rsidRPr="007C5AA4">
        <w:t xml:space="preserve">Of course, this </w:t>
      </w:r>
      <w:r w:rsidRPr="007C5AA4">
        <w:rPr>
          <w:rStyle w:val="StyleUnderline"/>
        </w:rPr>
        <w:t>proliferation of defense accords</w:t>
      </w:r>
      <w:r w:rsidRPr="007C5AA4">
        <w:t xml:space="preserve"> </w:t>
      </w:r>
      <w:r w:rsidRPr="007C5AA4">
        <w:rPr>
          <w:rStyle w:val="Emphasis"/>
        </w:rPr>
        <w:t>would not have happened</w:t>
      </w:r>
      <w:r w:rsidRPr="007C5AA4">
        <w:rPr>
          <w:rStyle w:val="StyleUnderline"/>
        </w:rPr>
        <w:t xml:space="preserve"> if</w:t>
      </w:r>
      <w:r w:rsidRPr="007C5AA4">
        <w:t xml:space="preserve"> security guarantors—</w:t>
      </w:r>
      <w:r w:rsidRPr="007C5AA4">
        <w:rPr>
          <w:rStyle w:val="StyleUnderline"/>
        </w:rPr>
        <w:t>Washington</w:t>
      </w:r>
      <w:r w:rsidRPr="007C5AA4">
        <w:t xml:space="preserve"> in particular—</w:t>
      </w:r>
      <w:r w:rsidRPr="007C5AA4">
        <w:rPr>
          <w:rStyle w:val="StyleUnderline"/>
        </w:rPr>
        <w:t>did not have direct interests at play.</w:t>
      </w:r>
      <w:r w:rsidRPr="007C5AA4">
        <w:t xml:space="preserve"> The protection of a weaker power remains a vehicle for political influence, commercial benefits (notably arms sales),80 military access (bases), capabilities, and legitimacy for common operations.81 Leaving aside the specific case of the Warsaw Pact, which was an instrument to control its members, these interests are never one-sided, and allies clearly see an upside to continued cooperation. Allies return the favor when they participate in operations led by their protector, for instance in the Middle East and Central Asia for the United States, or in the Sahel for France. They show goodwill by siding with their protectors on contested issues. This is what political scientist Glenn Snyder called the “halo effect” of alliances.82</w:t>
      </w:r>
    </w:p>
    <w:p w14:paraId="5F7B7280" w14:textId="77777777" w:rsidR="000F72DB" w:rsidRPr="007C5AA4" w:rsidRDefault="000F72DB" w:rsidP="000F72DB">
      <w:r w:rsidRPr="007C5AA4">
        <w:rPr>
          <w:rStyle w:val="StyleUnderline"/>
        </w:rPr>
        <w:t>Reassurance is</w:t>
      </w:r>
      <w:r w:rsidRPr="007C5AA4">
        <w:t xml:space="preserve"> also </w:t>
      </w:r>
      <w:r w:rsidRPr="007C5AA4">
        <w:rPr>
          <w:rStyle w:val="Emphasis"/>
        </w:rPr>
        <w:t>instrumental in reducing the risk</w:t>
      </w:r>
      <w:r w:rsidRPr="007C5AA4">
        <w:t xml:space="preserve"> </w:t>
      </w:r>
      <w:r w:rsidRPr="007C5AA4">
        <w:rPr>
          <w:rStyle w:val="StyleUnderline"/>
        </w:rPr>
        <w:t>of</w:t>
      </w:r>
      <w:r w:rsidRPr="007C5AA4">
        <w:t xml:space="preserve"> a </w:t>
      </w:r>
      <w:r w:rsidRPr="007C5AA4">
        <w:rPr>
          <w:rStyle w:val="StyleUnderline"/>
        </w:rPr>
        <w:t>renationalization of defense policies</w:t>
      </w:r>
      <w:r w:rsidRPr="007C5AA4">
        <w:t xml:space="preserve">. This was </w:t>
      </w:r>
      <w:r w:rsidRPr="007C5AA4">
        <w:rPr>
          <w:rStyle w:val="StyleUnderline"/>
        </w:rPr>
        <w:t>an acute concern in 194</w:t>
      </w:r>
      <w:r w:rsidRPr="007C5AA4">
        <w:t>5 (</w:t>
      </w:r>
      <w:r w:rsidRPr="007C5AA4">
        <w:rPr>
          <w:rStyle w:val="StyleUnderline"/>
        </w:rPr>
        <w:t>when NATO was also about “keeping the Germans down</w:t>
      </w:r>
      <w:r w:rsidRPr="007C5AA4">
        <w:t xml:space="preserve">”) and immediately after the Cold War. </w:t>
      </w:r>
      <w:r w:rsidRPr="007C5AA4">
        <w:rPr>
          <w:rStyle w:val="StyleUnderline"/>
        </w:rPr>
        <w:t>It also helps reduce the risk of nuclear prolif</w:t>
      </w:r>
      <w:r w:rsidRPr="007C5AA4">
        <w:t xml:space="preserve">eration, </w:t>
      </w:r>
      <w:r w:rsidRPr="007C5AA4">
        <w:rPr>
          <w:rStyle w:val="StyleUnderline"/>
        </w:rPr>
        <w:t>a long-standing US and global concern</w:t>
      </w:r>
      <w:r w:rsidRPr="007C5AA4">
        <w:t xml:space="preserve">: </w:t>
      </w:r>
      <w:r w:rsidRPr="007C5AA4">
        <w:rPr>
          <w:rStyle w:val="StyleUnderline"/>
        </w:rPr>
        <w:t>extended</w:t>
      </w:r>
      <w:r w:rsidRPr="007C5AA4">
        <w:t xml:space="preserve"> nuclear </w:t>
      </w:r>
      <w:r w:rsidRPr="007C5AA4">
        <w:rPr>
          <w:rStyle w:val="StyleUnderline"/>
        </w:rPr>
        <w:t>deterrence</w:t>
      </w:r>
      <w:r w:rsidRPr="007C5AA4">
        <w:t xml:space="preserve"> </w:t>
      </w:r>
      <w:r w:rsidRPr="007C5AA4">
        <w:rPr>
          <w:rStyle w:val="Emphasis"/>
        </w:rPr>
        <w:t xml:space="preserve">is widely considered the best way to discourage </w:t>
      </w:r>
      <w:r w:rsidRPr="007C5AA4">
        <w:t xml:space="preserve">an ally from embarking on developing a </w:t>
      </w:r>
      <w:r w:rsidRPr="007C5AA4">
        <w:rPr>
          <w:rStyle w:val="StyleUnderline"/>
        </w:rPr>
        <w:t>nuc</w:t>
      </w:r>
      <w:r w:rsidRPr="007C5AA4">
        <w:t>lear weapon</w:t>
      </w:r>
      <w:r w:rsidRPr="007C5AA4">
        <w:rPr>
          <w:rStyle w:val="StyleUnderline"/>
        </w:rPr>
        <w:t>s</w:t>
      </w:r>
      <w:r w:rsidRPr="007C5AA4">
        <w:t xml:space="preserve"> program of their own. </w:t>
      </w:r>
      <w:r w:rsidRPr="007C5AA4">
        <w:rPr>
          <w:rStyle w:val="Emphasis"/>
        </w:rPr>
        <w:t>Alliances also have a pacifying effect</w:t>
      </w:r>
      <w:r w:rsidRPr="007C5AA4">
        <w:t xml:space="preserve">: </w:t>
      </w:r>
      <w:r w:rsidRPr="007C5AA4">
        <w:rPr>
          <w:rStyle w:val="StyleUnderline"/>
        </w:rPr>
        <w:t>they damp the risk of open conflict</w:t>
      </w:r>
      <w:r w:rsidRPr="007C5AA4">
        <w:t xml:space="preserve"> among members. </w:t>
      </w:r>
      <w:r w:rsidRPr="007C5AA4">
        <w:rPr>
          <w:rStyle w:val="StyleUnderline"/>
        </w:rPr>
        <w:t>This</w:t>
      </w:r>
      <w:r w:rsidRPr="007C5AA4">
        <w:t xml:space="preserve">, in turn, </w:t>
      </w:r>
      <w:r w:rsidRPr="007C5AA4">
        <w:rPr>
          <w:rStyle w:val="StyleUnderline"/>
        </w:rPr>
        <w:t>facilitates economic cooperation</w:t>
      </w:r>
      <w:r w:rsidRPr="007C5AA4">
        <w:t xml:space="preserve"> and growth—the best examples being the recovery of Europe, Japan, and South Korea after 1945.</w:t>
      </w:r>
    </w:p>
    <w:p w14:paraId="1DE493C2" w14:textId="77777777" w:rsidR="000F72DB" w:rsidRPr="007C5AA4" w:rsidRDefault="000F72DB" w:rsidP="000F72DB">
      <w:r w:rsidRPr="007C5AA4">
        <w:rPr>
          <w:rStyle w:val="StyleUnderline"/>
        </w:rPr>
        <w:t>US attitudes</w:t>
      </w:r>
      <w:r w:rsidRPr="007C5AA4">
        <w:t xml:space="preserve"> have also </w:t>
      </w:r>
      <w:r w:rsidRPr="007C5AA4">
        <w:rPr>
          <w:rStyle w:val="Emphasis"/>
        </w:rPr>
        <w:t>led to consolidation of military ties</w:t>
      </w:r>
      <w:r w:rsidRPr="007C5AA4">
        <w:t xml:space="preserve"> between its own allies and friends, either to diversify security portfolios or to hedge against US retrenchment—“internal hedging,” given that all the actors belong to the same US-led alliance system. This is the case for Gulf countries, for instance, or for the aforementioned Greece-France security partnership.</w:t>
      </w:r>
    </w:p>
    <w:p w14:paraId="65054B99" w14:textId="77777777" w:rsidR="000F72DB" w:rsidRPr="007C5AA4" w:rsidRDefault="000F72DB" w:rsidP="000F72DB">
      <w:r w:rsidRPr="007C5AA4">
        <w:t>Finally, the reinforcement of defense arrangements may reflect the post-1990 maturation of regional organizations, as was the case in Europe and to a lesser extent in Africa.</w:t>
      </w:r>
    </w:p>
    <w:p w14:paraId="1732096C" w14:textId="77777777" w:rsidR="000F72DB" w:rsidRPr="007C5AA4" w:rsidRDefault="000F72DB" w:rsidP="000F72DB">
      <w:pPr>
        <w:rPr>
          <w:color w:val="003C6C"/>
        </w:rPr>
      </w:pPr>
      <w:r w:rsidRPr="007C5AA4">
        <w:t>Is the Expansion Stabilizing or Destabilizing?</w:t>
      </w:r>
    </w:p>
    <w:p w14:paraId="75A029BB" w14:textId="77777777" w:rsidR="000F72DB" w:rsidRPr="007C5AA4" w:rsidRDefault="000F72DB" w:rsidP="000F72DB">
      <w:r w:rsidRPr="007C5AA4">
        <w:t>There are well-known objections to the multiplication of alliances, including free-riding (hence the classic burden-sharing debate within NATO, for instance) and overextension (the risk of an alliance being able to credibly uphold all its commitments). Two timelier questions stand out at this particular moment in world history: is this thickening web of alliances good or bad for global stability, and does it increase or decrease the risk of war? While definitive judgments are impossible to make, arguments claiming that alliances are good for stability are convincing</w:t>
      </w:r>
    </w:p>
    <w:p w14:paraId="1C6DDF4D" w14:textId="77777777" w:rsidR="000F72DB" w:rsidRPr="007C5AA4" w:rsidRDefault="000F72DB" w:rsidP="000F72DB">
      <w:r w:rsidRPr="007C5AA4">
        <w:rPr>
          <w:rStyle w:val="StyleUnderline"/>
        </w:rPr>
        <w:t xml:space="preserve">Deterrence </w:t>
      </w:r>
      <w:r w:rsidRPr="007C5AA4">
        <w:t xml:space="preserve">is an improbable proposition, but it </w:t>
      </w:r>
      <w:r w:rsidRPr="007C5AA4">
        <w:rPr>
          <w:rStyle w:val="Emphasis"/>
        </w:rPr>
        <w:t>does seem to work</w:t>
      </w:r>
      <w:r w:rsidRPr="007C5AA4">
        <w:t xml:space="preserve">. </w:t>
      </w:r>
      <w:r w:rsidRPr="007C5AA4">
        <w:rPr>
          <w:rStyle w:val="StyleUnderline"/>
        </w:rPr>
        <w:t>Russia and China</w:t>
      </w:r>
      <w:r w:rsidRPr="007C5AA4">
        <w:t xml:space="preserve"> have </w:t>
      </w:r>
      <w:r w:rsidRPr="007C5AA4">
        <w:rPr>
          <w:rStyle w:val="Emphasis"/>
        </w:rPr>
        <w:t>never openly attacked</w:t>
      </w:r>
      <w:r w:rsidRPr="007C5AA4">
        <w:t xml:space="preserve"> </w:t>
      </w:r>
      <w:r w:rsidRPr="007C5AA4">
        <w:rPr>
          <w:rStyle w:val="StyleUnderline"/>
        </w:rPr>
        <w:t>territories</w:t>
      </w:r>
      <w:r w:rsidRPr="007C5AA4">
        <w:t xml:space="preserve"> clearly </w:t>
      </w:r>
      <w:r w:rsidRPr="007C5AA4">
        <w:rPr>
          <w:rStyle w:val="StyleUnderline"/>
        </w:rPr>
        <w:t>covered by Western security guarantees</w:t>
      </w:r>
      <w:r w:rsidRPr="007C5AA4">
        <w:t xml:space="preserve">. </w:t>
      </w:r>
      <w:r w:rsidRPr="007C5AA4">
        <w:rPr>
          <w:rStyle w:val="StyleUnderline"/>
        </w:rPr>
        <w:t>By contrast</w:t>
      </w:r>
      <w:r w:rsidRPr="007C5AA4">
        <w:t xml:space="preserve">, </w:t>
      </w:r>
      <w:r w:rsidRPr="007C5AA4">
        <w:rPr>
          <w:rStyle w:val="Emphasis"/>
        </w:rPr>
        <w:t>they have invaded</w:t>
      </w:r>
      <w:r w:rsidRPr="007C5AA4">
        <w:t xml:space="preserve"> or encroached upon </w:t>
      </w:r>
      <w:r w:rsidRPr="007C5AA4">
        <w:rPr>
          <w:rStyle w:val="StyleUnderline"/>
        </w:rPr>
        <w:t>nonprotected countries</w:t>
      </w:r>
      <w:r w:rsidRPr="007C5AA4">
        <w:t xml:space="preserve"> and disputed territories. </w:t>
      </w:r>
    </w:p>
    <w:p w14:paraId="3E1C43E5" w14:textId="77777777" w:rsidR="000F72DB" w:rsidRPr="007C5AA4" w:rsidRDefault="000F72DB" w:rsidP="000F72DB">
      <w:r w:rsidRPr="007C5AA4">
        <w:rPr>
          <w:rStyle w:val="StyleUnderline"/>
        </w:rPr>
        <w:t>Alliances</w:t>
      </w:r>
      <w:r w:rsidRPr="007C5AA4">
        <w:t xml:space="preserve"> also contribute to </w:t>
      </w:r>
      <w:r w:rsidRPr="007C5AA4">
        <w:rPr>
          <w:rStyle w:val="StyleUnderline"/>
        </w:rPr>
        <w:t>keep</w:t>
      </w:r>
      <w:r w:rsidRPr="007C5AA4">
        <w:t xml:space="preserve">ing </w:t>
      </w:r>
      <w:r w:rsidRPr="007C5AA4">
        <w:rPr>
          <w:rStyle w:val="StyleUnderline"/>
        </w:rPr>
        <w:t>the peace internally</w:t>
      </w:r>
      <w:r w:rsidRPr="007C5AA4">
        <w:t xml:space="preserve">. </w:t>
      </w:r>
      <w:r w:rsidRPr="007C5AA4">
        <w:rPr>
          <w:rStyle w:val="StyleUnderline"/>
        </w:rPr>
        <w:t>The protector power</w:t>
      </w:r>
      <w:r w:rsidRPr="007C5AA4">
        <w:t xml:space="preserve"> can </w:t>
      </w:r>
      <w:r w:rsidRPr="007C5AA4">
        <w:rPr>
          <w:rStyle w:val="StyleUnderline"/>
        </w:rPr>
        <w:t>play</w:t>
      </w:r>
      <w:r w:rsidRPr="007C5AA4">
        <w:t xml:space="preserve"> </w:t>
      </w:r>
      <w:r w:rsidRPr="007C5AA4">
        <w:rPr>
          <w:rStyle w:val="Emphasis"/>
        </w:rPr>
        <w:t>a mediating role between allies</w:t>
      </w:r>
      <w:r w:rsidRPr="007C5AA4">
        <w:t xml:space="preserve">, </w:t>
      </w:r>
      <w:r w:rsidRPr="007C5AA4">
        <w:rPr>
          <w:rStyle w:val="StyleUnderline"/>
        </w:rPr>
        <w:t>as the U</w:t>
      </w:r>
      <w:r w:rsidRPr="007C5AA4">
        <w:t xml:space="preserve">nited </w:t>
      </w:r>
      <w:r w:rsidRPr="007C5AA4">
        <w:rPr>
          <w:rStyle w:val="StyleUnderline"/>
        </w:rPr>
        <w:t>S</w:t>
      </w:r>
      <w:r w:rsidRPr="007C5AA4">
        <w:t xml:space="preserve">tates sometimes </w:t>
      </w:r>
      <w:r w:rsidRPr="007C5AA4">
        <w:rPr>
          <w:rStyle w:val="StyleUnderline"/>
        </w:rPr>
        <w:t>does</w:t>
      </w:r>
      <w:r w:rsidRPr="007C5AA4">
        <w:t xml:space="preserve"> </w:t>
      </w:r>
      <w:r w:rsidRPr="007C5AA4">
        <w:rPr>
          <w:rStyle w:val="Emphasis"/>
        </w:rPr>
        <w:t>between Greece and Turkey</w:t>
      </w:r>
      <w:r w:rsidRPr="007C5AA4">
        <w:t xml:space="preserve">, </w:t>
      </w:r>
      <w:r w:rsidRPr="007C5AA4">
        <w:rPr>
          <w:rStyle w:val="StyleUnderline"/>
        </w:rPr>
        <w:t>or</w:t>
      </w:r>
      <w:r w:rsidRPr="007C5AA4">
        <w:t xml:space="preserve"> between </w:t>
      </w:r>
      <w:r w:rsidRPr="007C5AA4">
        <w:rPr>
          <w:rStyle w:val="Emphasis"/>
        </w:rPr>
        <w:t>Japan and South Korea.</w:t>
      </w:r>
      <w:r w:rsidRPr="007C5AA4">
        <w:t xml:space="preserve"> </w:t>
      </w:r>
    </w:p>
    <w:p w14:paraId="5D658780" w14:textId="77777777" w:rsidR="000F72DB" w:rsidRDefault="000F72DB" w:rsidP="000F72DB">
      <w:r w:rsidRPr="007C5AA4">
        <w:rPr>
          <w:rStyle w:val="StyleUnderline"/>
        </w:rPr>
        <w:t>The defensive nature of</w:t>
      </w:r>
      <w:r w:rsidRPr="007C5AA4">
        <w:t xml:space="preserve"> modern </w:t>
      </w:r>
      <w:r w:rsidRPr="007C5AA4">
        <w:rPr>
          <w:rStyle w:val="StyleUnderline"/>
        </w:rPr>
        <w:t>alliances</w:t>
      </w:r>
      <w:r w:rsidRPr="007C5AA4">
        <w:t xml:space="preserve"> </w:t>
      </w:r>
      <w:r w:rsidRPr="007C5AA4">
        <w:rPr>
          <w:rStyle w:val="Emphasis"/>
        </w:rPr>
        <w:t>provides stability and predictability</w:t>
      </w:r>
      <w:r w:rsidRPr="007C5AA4">
        <w:t xml:space="preserve"> in the international system.83 Such alliances provide stability and predictability in the international system. </w:t>
      </w:r>
      <w:r w:rsidRPr="007C5AA4">
        <w:rPr>
          <w:rStyle w:val="StyleUnderline"/>
        </w:rPr>
        <w:t>There is solid academic evidence</w:t>
      </w:r>
      <w:r w:rsidRPr="007C5AA4">
        <w:t xml:space="preserve"> that such </w:t>
      </w:r>
      <w:r w:rsidRPr="007C5AA4">
        <w:rPr>
          <w:rStyle w:val="Emphasis"/>
        </w:rPr>
        <w:t>alliances do reduce the risk of war</w:t>
      </w:r>
      <w:r w:rsidRPr="007C5AA4">
        <w:t xml:space="preserve">. 84 </w:t>
      </w:r>
      <w:r w:rsidRPr="007C5AA4">
        <w:rPr>
          <w:rStyle w:val="StyleUnderline"/>
        </w:rPr>
        <w:t>They are</w:t>
      </w:r>
      <w:r w:rsidRPr="007C5AA4">
        <w:t xml:space="preserve"> also </w:t>
      </w:r>
      <w:r w:rsidRPr="007C5AA4">
        <w:rPr>
          <w:rStyle w:val="StyleUnderline"/>
        </w:rPr>
        <w:t>less likely</w:t>
      </w:r>
      <w:r w:rsidRPr="007C5AA4">
        <w:t xml:space="preserve"> in themselves </w:t>
      </w:r>
      <w:r w:rsidRPr="007C5AA4">
        <w:rPr>
          <w:rStyle w:val="StyleUnderline"/>
        </w:rPr>
        <w:t>to produce a pushback from other countries</w:t>
      </w:r>
      <w:r w:rsidRPr="007C5AA4">
        <w:t xml:space="preserve"> (the “security dilemma”), </w:t>
      </w:r>
      <w:r w:rsidRPr="007C5AA4">
        <w:rPr>
          <w:rStyle w:val="StyleUnderline"/>
        </w:rPr>
        <w:t>especially</w:t>
      </w:r>
      <w:r w:rsidRPr="007C5AA4">
        <w:t xml:space="preserve"> </w:t>
      </w:r>
      <w:r w:rsidRPr="007C5AA4">
        <w:rPr>
          <w:rStyle w:val="Emphasis"/>
        </w:rPr>
        <w:t>when they adopt unilateral confidence-building measures</w:t>
      </w:r>
      <w:r w:rsidRPr="007C5AA4">
        <w:t xml:space="preserve"> aimed at reassuring a potential adversary that they have no aggressive designs against it. Moreover, </w:t>
      </w:r>
      <w:r w:rsidRPr="007C5AA4">
        <w:rPr>
          <w:rStyle w:val="StyleUnderline"/>
        </w:rPr>
        <w:t>defensive alliances</w:t>
      </w:r>
      <w:r w:rsidRPr="007C5AA4">
        <w:t xml:space="preserve"> often </w:t>
      </w:r>
      <w:r w:rsidRPr="007C5AA4">
        <w:rPr>
          <w:rStyle w:val="StyleUnderline"/>
        </w:rPr>
        <w:t>operate by consensus</w:t>
      </w:r>
      <w:r w:rsidRPr="007C5AA4">
        <w:t xml:space="preserve">.85 For example, </w:t>
      </w:r>
      <w:r w:rsidRPr="007C5AA4">
        <w:rPr>
          <w:rStyle w:val="StyleUnderline"/>
        </w:rPr>
        <w:t>it is not certain how NATO</w:t>
      </w:r>
      <w:r w:rsidRPr="007C5AA4">
        <w:t xml:space="preserve">, with its thirty members, </w:t>
      </w:r>
      <w:r w:rsidRPr="007C5AA4">
        <w:rPr>
          <w:rStyle w:val="StyleUnderline"/>
        </w:rPr>
        <w:t>could obtain consensus to a policy of aggression</w:t>
      </w:r>
      <w:r w:rsidRPr="007C5AA4">
        <w:t>.86 Almost all defense commitments have significant caveats that are stabilizing.87 Most of the time, they do not compel allies to use military force, and where applicable they mention national restrictions such as “the constitutional provisions and processes” (US-Japan) or “the specific character of the security and defense policy of certain member States” (Treaty on European Union, or TEU88).</w:t>
      </w:r>
    </w:p>
    <w:p w14:paraId="274615F8" w14:textId="291376DE" w:rsidR="005977E9" w:rsidRDefault="007C5AA4" w:rsidP="005977E9">
      <w:pPr>
        <w:pStyle w:val="Heading4"/>
      </w:pPr>
      <w:r>
        <w:t xml:space="preserve">Independently, </w:t>
      </w:r>
      <w:r w:rsidR="00515959">
        <w:t>combating disease in the U.S. is uniquely key due to its connectivity with the rest of the world</w:t>
      </w:r>
      <w:r>
        <w:t xml:space="preserve"> </w:t>
      </w:r>
    </w:p>
    <w:p w14:paraId="40551807" w14:textId="77777777" w:rsidR="005E7314" w:rsidRPr="00587797" w:rsidRDefault="005E7314" w:rsidP="005E7314">
      <w:r w:rsidRPr="00587797">
        <w:t xml:space="preserve">Yaneer </w:t>
      </w:r>
      <w:r w:rsidRPr="00587797">
        <w:rPr>
          <w:b/>
        </w:rPr>
        <w:t>Bar-Yam 16</w:t>
      </w:r>
      <w:r w:rsidRPr="00587797">
        <w:t xml:space="preserve">, physicist and complex systems scientist, Founding President of the New England Complex Systems Institute, Ph.D., S.B., physics, Massachusetts Institute of Technology, “Transition to extinction: Pandemics in a connected world,” NECSI, 7-3-2016, </w:t>
      </w:r>
      <w:hyperlink r:id="rId6" w:history="1">
        <w:r w:rsidRPr="00587797">
          <w:rPr>
            <w:rStyle w:val="Hyperlink"/>
          </w:rPr>
          <w:t>http://necsi.edu/research/social/pandemics/transition</w:t>
        </w:r>
      </w:hyperlink>
    </w:p>
    <w:p w14:paraId="1B87A6ED" w14:textId="77777777" w:rsidR="005E7314" w:rsidRPr="00587797" w:rsidRDefault="005E7314" w:rsidP="005E7314">
      <w:pPr>
        <w:rPr>
          <w:sz w:val="14"/>
        </w:rPr>
      </w:pPr>
      <w:r w:rsidRPr="00587797">
        <w:rPr>
          <w:sz w:val="14"/>
        </w:rPr>
        <w:t>[ FIGURE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w:t>
      </w:r>
      <w:r w:rsidRPr="00587797">
        <w:rPr>
          <w:rFonts w:ascii="Arial" w:hAnsi="Arial" w:cs="Arial"/>
          <w:sz w:val="14"/>
        </w:rPr>
        <w:t> </w:t>
      </w:r>
      <w:r w:rsidRPr="00587797">
        <w:rPr>
          <w:rFonts w:cs="Arial Narrow"/>
          <w:sz w:val="14"/>
        </w:rPr>
        <w:t>—</w:t>
      </w:r>
      <w:r w:rsidRPr="00587797">
        <w:rPr>
          <w:rFonts w:ascii="Arial" w:hAnsi="Arial" w:cs="Arial"/>
          <w:sz w:val="14"/>
        </w:rPr>
        <w:t> </w:t>
      </w:r>
      <w:r w:rsidRPr="00587797">
        <w:rPr>
          <w:sz w:val="14"/>
        </w:rPr>
        <w:t>that is the natural mutation of pathogens to become more or less aggressive. Watch as one of the more aggressive—brighter red</w:t>
      </w:r>
      <w:r w:rsidRPr="00587797">
        <w:rPr>
          <w:rFonts w:ascii="Arial" w:hAnsi="Arial" w:cs="Arial"/>
          <w:sz w:val="14"/>
        </w:rPr>
        <w:t> </w:t>
      </w:r>
      <w:r w:rsidRPr="00587797">
        <w:rPr>
          <w:rFonts w:cs="Arial Narrow"/>
          <w:sz w:val="14"/>
        </w:rPr>
        <w:t>—</w:t>
      </w:r>
      <w:r w:rsidRPr="00587797">
        <w:rPr>
          <w:rFonts w:ascii="Arial" w:hAnsi="Arial" w:cs="Arial"/>
          <w:sz w:val="14"/>
        </w:rPr>
        <w:t> </w:t>
      </w:r>
      <w:r w:rsidRPr="00587797">
        <w:rPr>
          <w:sz w:val="14"/>
        </w:rPr>
        <w:t xml:space="preserve">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587797">
        <w:rPr>
          <w:rStyle w:val="StyleUnderline"/>
        </w:rPr>
        <w:t xml:space="preserve">When we introduce long range transportation into the model, the success of more </w:t>
      </w:r>
      <w:r w:rsidRPr="00C202A2">
        <w:rPr>
          <w:rStyle w:val="StyleUnderline"/>
          <w:highlight w:val="cyan"/>
        </w:rPr>
        <w:t>aggressive strains</w:t>
      </w:r>
      <w:r w:rsidRPr="00587797">
        <w:rPr>
          <w:rStyle w:val="StyleUnderline"/>
        </w:rPr>
        <w:t xml:space="preserve"> changes</w:t>
      </w:r>
      <w:r w:rsidRPr="00587797">
        <w:rPr>
          <w:sz w:val="14"/>
        </w:rPr>
        <w:t xml:space="preserve">. They can </w:t>
      </w:r>
      <w:r w:rsidRPr="00C202A2">
        <w:rPr>
          <w:rStyle w:val="StyleUnderline"/>
          <w:highlight w:val="cyan"/>
        </w:rPr>
        <w:t>use</w:t>
      </w:r>
      <w:r w:rsidRPr="00587797">
        <w:rPr>
          <w:sz w:val="14"/>
        </w:rPr>
        <w:t xml:space="preserve"> the </w:t>
      </w:r>
      <w:r w:rsidRPr="00587797">
        <w:rPr>
          <w:rStyle w:val="StyleUnderline"/>
        </w:rPr>
        <w:t xml:space="preserve">long range </w:t>
      </w:r>
      <w:r w:rsidRPr="00C202A2">
        <w:rPr>
          <w:rStyle w:val="StyleUnderline"/>
          <w:highlight w:val="cyan"/>
        </w:rPr>
        <w:t>transportation to</w:t>
      </w:r>
      <w:r w:rsidRPr="00587797">
        <w:rPr>
          <w:rStyle w:val="StyleUnderline"/>
        </w:rPr>
        <w:t xml:space="preserve"> find new hosts and </w:t>
      </w:r>
      <w:r w:rsidRPr="00C202A2">
        <w:rPr>
          <w:rStyle w:val="StyleUnderline"/>
          <w:highlight w:val="cyan"/>
        </w:rPr>
        <w:t>escape local extinction</w:t>
      </w:r>
      <w:r w:rsidRPr="00587797">
        <w:rPr>
          <w:sz w:val="14"/>
        </w:rPr>
        <w:t xml:space="preserve">. Figure 3 shows that </w:t>
      </w:r>
      <w:r w:rsidRPr="00587797">
        <w:rPr>
          <w:rStyle w:val="StyleUnderline"/>
        </w:rPr>
        <w:t>the more transportation routes introduced into the model, the more higher aggressive pathogens are able to survive and spread</w:t>
      </w:r>
      <w:r w:rsidRPr="00587797">
        <w:rPr>
          <w:sz w:val="14"/>
        </w:rPr>
        <w:t xml:space="preserve">. [ FIGURE 3 OMITTED ] As we add more long range transportation, </w:t>
      </w:r>
      <w:r w:rsidRPr="00C202A2">
        <w:rPr>
          <w:rStyle w:val="StyleUnderline"/>
          <w:highlight w:val="cyan"/>
        </w:rPr>
        <w:t>there is a</w:t>
      </w:r>
      <w:r w:rsidRPr="00587797">
        <w:rPr>
          <w:rStyle w:val="StyleUnderline"/>
        </w:rPr>
        <w:t xml:space="preserve"> critical </w:t>
      </w:r>
      <w:r w:rsidRPr="00C202A2">
        <w:rPr>
          <w:rStyle w:val="StyleUnderline"/>
          <w:highlight w:val="cyan"/>
        </w:rPr>
        <w:t>point at which</w:t>
      </w:r>
      <w:r w:rsidRPr="00587797">
        <w:rPr>
          <w:rStyle w:val="StyleUnderline"/>
        </w:rPr>
        <w:t xml:space="preserve"> pathogens become so aggressive that </w:t>
      </w:r>
      <w:r w:rsidRPr="00C202A2">
        <w:rPr>
          <w:rStyle w:val="StyleUnderline"/>
          <w:highlight w:val="cyan"/>
        </w:rPr>
        <w:t xml:space="preserve">the </w:t>
      </w:r>
      <w:r w:rsidRPr="00C202A2">
        <w:rPr>
          <w:rStyle w:val="Emphasis"/>
          <w:highlight w:val="cyan"/>
        </w:rPr>
        <w:t>entire host population</w:t>
      </w:r>
      <w:r w:rsidRPr="00C202A2">
        <w:rPr>
          <w:rStyle w:val="StyleUnderline"/>
          <w:highlight w:val="cyan"/>
        </w:rPr>
        <w:t xml:space="preserve"> dies</w:t>
      </w:r>
      <w:r w:rsidRPr="00587797">
        <w:rPr>
          <w:sz w:val="14"/>
        </w:rPr>
        <w:t xml:space="preserve">. The pathogens die at the same time, but that is not exactly a consolation to the hosts. </w:t>
      </w:r>
      <w:r w:rsidRPr="00587797">
        <w:rPr>
          <w:rStyle w:val="StyleUnderline"/>
        </w:rPr>
        <w:t xml:space="preserve">We call this the phase </w:t>
      </w:r>
      <w:r w:rsidRPr="00587797">
        <w:rPr>
          <w:rStyle w:val="Emphasis"/>
        </w:rPr>
        <w:t>transition to extinction</w:t>
      </w:r>
      <w:r w:rsidRPr="00587797">
        <w:rPr>
          <w:sz w:val="14"/>
        </w:rPr>
        <w:t xml:space="preserve"> (Figure 4). </w:t>
      </w:r>
      <w:r w:rsidRPr="00C202A2">
        <w:rPr>
          <w:rStyle w:val="StyleUnderline"/>
          <w:highlight w:val="cyan"/>
        </w:rPr>
        <w:t xml:space="preserve">With </w:t>
      </w:r>
      <w:r w:rsidRPr="00C202A2">
        <w:rPr>
          <w:rStyle w:val="Emphasis"/>
          <w:highlight w:val="cyan"/>
        </w:rPr>
        <w:t>increasing</w:t>
      </w:r>
      <w:r w:rsidRPr="00587797">
        <w:rPr>
          <w:rStyle w:val="Emphasis"/>
        </w:rPr>
        <w:t xml:space="preserve"> levels of </w:t>
      </w:r>
      <w:r w:rsidRPr="00C202A2">
        <w:rPr>
          <w:rStyle w:val="Emphasis"/>
          <w:highlight w:val="cyan"/>
        </w:rPr>
        <w:t>global transportation</w:t>
      </w:r>
      <w:r w:rsidRPr="00C202A2">
        <w:rPr>
          <w:rStyle w:val="StyleUnderline"/>
          <w:highlight w:val="cyan"/>
        </w:rPr>
        <w:t>, human civilization</w:t>
      </w:r>
      <w:r w:rsidRPr="00587797">
        <w:rPr>
          <w:rStyle w:val="StyleUnderline"/>
        </w:rPr>
        <w:t xml:space="preserve"> may be </w:t>
      </w:r>
      <w:r w:rsidRPr="00C202A2">
        <w:rPr>
          <w:rStyle w:val="Emphasis"/>
          <w:highlight w:val="cyan"/>
        </w:rPr>
        <w:t>approaching such a critical threshold</w:t>
      </w:r>
      <w:r w:rsidRPr="00587797">
        <w:rPr>
          <w:sz w:val="14"/>
        </w:rPr>
        <w:t xml:space="preserve">. </w:t>
      </w:r>
    </w:p>
    <w:p w14:paraId="3E1B9888" w14:textId="77777777" w:rsidR="005E7314" w:rsidRPr="00587797" w:rsidRDefault="005E7314" w:rsidP="005E7314">
      <w:pPr>
        <w:rPr>
          <w:sz w:val="14"/>
        </w:rPr>
      </w:pPr>
      <w:r w:rsidRPr="00587797">
        <w:rPr>
          <w:noProof/>
        </w:rPr>
        <w:drawing>
          <wp:inline distT="0" distB="0" distL="0" distR="0" wp14:anchorId="4BA5F2C5" wp14:editId="385F5924">
            <wp:extent cx="3981450" cy="2609850"/>
            <wp:effectExtent l="0" t="0" r="0" b="0"/>
            <wp:docPr id="6" name="Picture 6"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1600/1*CJ_IbHUgxj5NkIQCyOhYvw.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1450" cy="2609850"/>
                    </a:xfrm>
                    <a:prstGeom prst="rect">
                      <a:avLst/>
                    </a:prstGeom>
                    <a:noFill/>
                    <a:ln>
                      <a:noFill/>
                    </a:ln>
                  </pic:spPr>
                </pic:pic>
              </a:graphicData>
            </a:graphic>
          </wp:inline>
        </w:drawing>
      </w:r>
    </w:p>
    <w:p w14:paraId="43B7695B" w14:textId="77777777" w:rsidR="005E7314" w:rsidRPr="00587797" w:rsidRDefault="005E7314" w:rsidP="005E7314">
      <w:r w:rsidRPr="00587797">
        <w:t xml:space="preserve">Figure 4: </w:t>
      </w:r>
      <w:r w:rsidRPr="00587797">
        <w:rPr>
          <w:rStyle w:val="StyleUnderline"/>
        </w:rPr>
        <w:t>The probability of survival makes a sharp transition</w:t>
      </w:r>
      <w:r w:rsidRPr="00587797">
        <w:t xml:space="preserve"> (red line) </w:t>
      </w:r>
      <w:r w:rsidRPr="00587797">
        <w:rPr>
          <w:rStyle w:val="StyleUnderline"/>
        </w:rPr>
        <w:t>from one to zero as we add more long range transportaion</w:t>
      </w:r>
      <w:r w:rsidRPr="00587797">
        <w:t xml:space="preserve"> (horizontal axis). The right line (black) holds for different model parameters, so we need to study at what point the transition will take place for our world.</w:t>
      </w:r>
    </w:p>
    <w:p w14:paraId="6E519AA1" w14:textId="77777777" w:rsidR="005E7314" w:rsidRPr="00587797" w:rsidRDefault="005E7314" w:rsidP="005E7314">
      <w:pPr>
        <w:rPr>
          <w:sz w:val="14"/>
        </w:rPr>
      </w:pPr>
      <w:r w:rsidRPr="00587797">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587797">
        <w:rPr>
          <w:rStyle w:val="StyleUnderline"/>
        </w:rPr>
        <w:t xml:space="preserve">The traditional approach to public health uses </w:t>
      </w:r>
      <w:r w:rsidRPr="00C202A2">
        <w:rPr>
          <w:rStyle w:val="Emphasis"/>
          <w:highlight w:val="cyan"/>
        </w:rPr>
        <w:t>historical evidence</w:t>
      </w:r>
      <w:r w:rsidRPr="00587797">
        <w:rPr>
          <w:rStyle w:val="Emphasis"/>
        </w:rPr>
        <w:t xml:space="preserve"> analyzed statistically</w:t>
      </w:r>
      <w:r w:rsidRPr="00587797">
        <w:rPr>
          <w:rStyle w:val="StyleUnderline"/>
        </w:rPr>
        <w:t xml:space="preserve"> to assess the potential impacts of a disease. As a result, many were surprised by the spread of Ebola through West Africa in 2014. As the connectivity of the world increases, </w:t>
      </w:r>
      <w:r w:rsidRPr="00587797">
        <w:rPr>
          <w:rStyle w:val="Emphasis"/>
        </w:rPr>
        <w:t xml:space="preserve">past experience </w:t>
      </w:r>
      <w:r w:rsidRPr="00C202A2">
        <w:rPr>
          <w:rStyle w:val="Emphasis"/>
          <w:highlight w:val="cyan"/>
        </w:rPr>
        <w:t>is not a good guide</w:t>
      </w:r>
      <w:r w:rsidRPr="00587797">
        <w:rPr>
          <w:rStyle w:val="StyleUnderline"/>
        </w:rPr>
        <w:t xml:space="preserve"> to future events. </w:t>
      </w:r>
      <w:r w:rsidRPr="00C202A2">
        <w:rPr>
          <w:rStyle w:val="StyleUnderline"/>
          <w:highlight w:val="cyan"/>
        </w:rPr>
        <w:t>A key</w:t>
      </w:r>
      <w:r w:rsidRPr="00587797">
        <w:rPr>
          <w:rStyle w:val="StyleUnderline"/>
        </w:rPr>
        <w:t xml:space="preserve"> point </w:t>
      </w:r>
      <w:r w:rsidRPr="00C202A2">
        <w:rPr>
          <w:rStyle w:val="StyleUnderline"/>
          <w:highlight w:val="cyan"/>
        </w:rPr>
        <w:t>about the</w:t>
      </w:r>
      <w:r w:rsidRPr="00587797">
        <w:rPr>
          <w:rStyle w:val="StyleUnderline"/>
        </w:rPr>
        <w:t xml:space="preserve"> phase </w:t>
      </w:r>
      <w:r w:rsidRPr="00C202A2">
        <w:rPr>
          <w:rStyle w:val="Emphasis"/>
          <w:highlight w:val="cyan"/>
        </w:rPr>
        <w:t>transition to extinction</w:t>
      </w:r>
      <w:r w:rsidRPr="00C202A2">
        <w:rPr>
          <w:rStyle w:val="StyleUnderline"/>
          <w:highlight w:val="cyan"/>
        </w:rPr>
        <w:t xml:space="preserve"> is its </w:t>
      </w:r>
      <w:r w:rsidRPr="00C202A2">
        <w:rPr>
          <w:rStyle w:val="Emphasis"/>
          <w:highlight w:val="cyan"/>
        </w:rPr>
        <w:t>suddenness</w:t>
      </w:r>
      <w:r w:rsidRPr="00587797">
        <w:rPr>
          <w:rStyle w:val="StyleUnderline"/>
        </w:rPr>
        <w:t xml:space="preserve">. Even a system that seems stable, can be </w:t>
      </w:r>
      <w:r w:rsidRPr="00C202A2">
        <w:rPr>
          <w:rStyle w:val="StyleUnderline"/>
          <w:highlight w:val="cyan"/>
        </w:rPr>
        <w:t xml:space="preserve">destabilized by a </w:t>
      </w:r>
      <w:r w:rsidRPr="00C202A2">
        <w:rPr>
          <w:rStyle w:val="Emphasis"/>
          <w:highlight w:val="cyan"/>
        </w:rPr>
        <w:t>few more</w:t>
      </w:r>
      <w:r w:rsidRPr="00C202A2">
        <w:rPr>
          <w:rStyle w:val="StyleUnderline"/>
          <w:highlight w:val="cyan"/>
        </w:rPr>
        <w:t xml:space="preserve"> long-range connections</w:t>
      </w:r>
      <w:r w:rsidRPr="00587797">
        <w:rPr>
          <w:rStyle w:val="StyleUnderline"/>
        </w:rPr>
        <w:t>, and connectivity is continuing to increase</w:t>
      </w:r>
      <w:r w:rsidRPr="00587797">
        <w:rPr>
          <w:sz w:val="14"/>
        </w:rPr>
        <w:t xml:space="preserve">. So how </w:t>
      </w:r>
      <w:r w:rsidRPr="00C202A2">
        <w:rPr>
          <w:rStyle w:val="Emphasis"/>
          <w:highlight w:val="cyan"/>
        </w:rPr>
        <w:t>close</w:t>
      </w:r>
      <w:r w:rsidRPr="00587797">
        <w:rPr>
          <w:sz w:val="14"/>
        </w:rPr>
        <w:t xml:space="preserve"> are we </w:t>
      </w:r>
      <w:r w:rsidRPr="00C202A2">
        <w:rPr>
          <w:rStyle w:val="Emphasis"/>
          <w:highlight w:val="cyan"/>
        </w:rPr>
        <w:t>to the tipping point</w:t>
      </w:r>
      <w:r w:rsidRPr="00587797">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587797">
        <w:rPr>
          <w:rStyle w:val="StyleUnderline"/>
        </w:rPr>
        <w:t>unless we respond fast enough and well enough to stop the spread of future diseases</w:t>
      </w:r>
      <w:r w:rsidRPr="00587797">
        <w:rPr>
          <w:sz w:val="14"/>
        </w:rPr>
        <w:t xml:space="preserve">, which may not be the same as the ones we saw in the past. </w:t>
      </w:r>
      <w:r w:rsidRPr="00587797">
        <w:rPr>
          <w:rStyle w:val="StyleUnderline"/>
        </w:rPr>
        <w:t>As the world becomes more connected, the dangers increase</w:t>
      </w:r>
      <w:r w:rsidRPr="00587797">
        <w:rPr>
          <w:sz w:val="14"/>
        </w:rPr>
        <w:t xml:space="preserve">. Are people in western countries safe because of higher quality health systems? Countries like </w:t>
      </w:r>
      <w:r w:rsidRPr="00C202A2">
        <w:rPr>
          <w:rStyle w:val="Emphasis"/>
          <w:highlight w:val="cyan"/>
        </w:rPr>
        <w:t>the U.S.</w:t>
      </w:r>
      <w:r w:rsidRPr="00C202A2">
        <w:rPr>
          <w:rStyle w:val="StyleUnderline"/>
          <w:highlight w:val="cyan"/>
        </w:rPr>
        <w:t xml:space="preserve"> have</w:t>
      </w:r>
      <w:r w:rsidRPr="00587797">
        <w:rPr>
          <w:rStyle w:val="StyleUnderline"/>
        </w:rPr>
        <w:t xml:space="preserve"> highly skewed networks of social interactions with some very </w:t>
      </w:r>
      <w:r w:rsidRPr="00C202A2">
        <w:rPr>
          <w:rStyle w:val="StyleUnderline"/>
          <w:highlight w:val="cyan"/>
        </w:rPr>
        <w:t>highly connected</w:t>
      </w:r>
      <w:r w:rsidRPr="00587797">
        <w:rPr>
          <w:rStyle w:val="StyleUnderline"/>
        </w:rPr>
        <w:t xml:space="preserve"> individuals that can be “</w:t>
      </w:r>
      <w:r w:rsidRPr="00C202A2">
        <w:rPr>
          <w:rStyle w:val="Emphasis"/>
          <w:highlight w:val="cyan"/>
        </w:rPr>
        <w:t>superspreaders</w:t>
      </w:r>
      <w:r w:rsidRPr="00587797">
        <w:rPr>
          <w:rStyle w:val="StyleUnderline"/>
        </w:rPr>
        <w:t xml:space="preserve">.” The chances of such an individual becoming infected may be low but events like a mass </w:t>
      </w:r>
      <w:r w:rsidRPr="00C202A2">
        <w:rPr>
          <w:rStyle w:val="Emphasis"/>
          <w:highlight w:val="cyan"/>
        </w:rPr>
        <w:t>outbreak pose a much greater risk</w:t>
      </w:r>
      <w:r w:rsidRPr="00587797">
        <w:rPr>
          <w:rStyle w:val="StyleUnderline"/>
        </w:rPr>
        <w:t xml:space="preserve"> if they do happen. If a</w:t>
      </w:r>
      <w:r w:rsidRPr="00587797">
        <w:rPr>
          <w:sz w:val="14"/>
        </w:rPr>
        <w:t xml:space="preserve"> sick food service worker in an airport infects 100 passengers, or a </w:t>
      </w:r>
      <w:r w:rsidRPr="00587797">
        <w:rPr>
          <w:rStyle w:val="StyleUnderline"/>
        </w:rPr>
        <w:t xml:space="preserve">contagion event happens in mass transportation, an outbreak could very well </w:t>
      </w:r>
      <w:r w:rsidRPr="00C202A2">
        <w:rPr>
          <w:rStyle w:val="StyleUnderline"/>
          <w:highlight w:val="cyan"/>
        </w:rPr>
        <w:t xml:space="preserve">prove </w:t>
      </w:r>
      <w:r w:rsidRPr="00C202A2">
        <w:rPr>
          <w:rStyle w:val="Emphasis"/>
          <w:highlight w:val="cyan"/>
        </w:rPr>
        <w:t>unstoppable</w:t>
      </w:r>
      <w:r w:rsidRPr="00587797">
        <w:rPr>
          <w:sz w:val="14"/>
        </w:rPr>
        <w:t>. Watch this mock video of a pathogen spreading globally through land and air transportation. Long range transportation will continue to pose a threat of pandemic if its impacts cannot be contained.</w:t>
      </w:r>
    </w:p>
    <w:p w14:paraId="2969FC44" w14:textId="10FC6624" w:rsidR="005977E9" w:rsidRDefault="00515959" w:rsidP="005977E9">
      <w:pPr>
        <w:pStyle w:val="Heading4"/>
      </w:pPr>
      <w:r>
        <w:t>Next-gen pandemics cause extinction</w:t>
      </w:r>
    </w:p>
    <w:p w14:paraId="4F1A3F0C" w14:textId="77777777" w:rsidR="005E7314" w:rsidRPr="00587797" w:rsidRDefault="005E7314" w:rsidP="005E7314">
      <w:r w:rsidRPr="00587797">
        <w:t xml:space="preserve">Ranu </w:t>
      </w:r>
      <w:r w:rsidRPr="00587797">
        <w:rPr>
          <w:b/>
        </w:rPr>
        <w:t xml:space="preserve">Dhillon 3-15, </w:t>
      </w:r>
      <w:r w:rsidRPr="00587797">
        <w:t>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https://hbr.org/2017/03/the-world-is-completely-unprepared-for-a-global-pandemic</w:t>
      </w:r>
    </w:p>
    <w:p w14:paraId="12A50A27" w14:textId="23216DCE" w:rsidR="005977E9" w:rsidRPr="00A50620" w:rsidRDefault="005E7314" w:rsidP="005977E9">
      <w:pPr>
        <w:rPr>
          <w:sz w:val="14"/>
        </w:rPr>
      </w:pPr>
      <w:r w:rsidRPr="00587797">
        <w:rPr>
          <w:sz w:val="14"/>
        </w:rPr>
        <w:t xml:space="preserve">We fear </w:t>
      </w:r>
      <w:r w:rsidRPr="00C202A2">
        <w:rPr>
          <w:rStyle w:val="StyleUnderline"/>
          <w:highlight w:val="cyan"/>
        </w:rPr>
        <w:t xml:space="preserve">it is only a matter of time </w:t>
      </w:r>
      <w:r w:rsidRPr="00587797">
        <w:rPr>
          <w:rStyle w:val="StyleUnderline"/>
        </w:rPr>
        <w:t>before</w:t>
      </w:r>
      <w:r w:rsidRPr="00587797">
        <w:rPr>
          <w:sz w:val="14"/>
        </w:rPr>
        <w:t xml:space="preserve"> </w:t>
      </w:r>
      <w:r w:rsidRPr="00587797">
        <w:rPr>
          <w:rStyle w:val="StyleUnderline"/>
        </w:rPr>
        <w:t xml:space="preserve">we face a </w:t>
      </w:r>
      <w:r w:rsidRPr="00587797">
        <w:rPr>
          <w:rStyle w:val="Emphasis"/>
        </w:rPr>
        <w:t>deadlier and more contagious pathogen</w:t>
      </w:r>
      <w:r w:rsidRPr="00587797">
        <w:rPr>
          <w:rStyle w:val="StyleUnderline"/>
        </w:rPr>
        <w:t>, yet the threat of a deadly pandemic remains dangerously overlooked</w:t>
      </w:r>
      <w:r w:rsidRPr="00587797">
        <w:rPr>
          <w:sz w:val="14"/>
        </w:rPr>
        <w:t xml:space="preserve">. </w:t>
      </w:r>
      <w:r w:rsidRPr="00C202A2">
        <w:rPr>
          <w:rStyle w:val="StyleUnderline"/>
          <w:highlight w:val="cyan"/>
        </w:rPr>
        <w:t>Pandemics</w:t>
      </w:r>
      <w:r w:rsidRPr="00587797">
        <w:rPr>
          <w:sz w:val="14"/>
        </w:rPr>
        <w:t xml:space="preserve"> now </w:t>
      </w:r>
      <w:r w:rsidRPr="00C202A2">
        <w:rPr>
          <w:rStyle w:val="StyleUnderline"/>
          <w:highlight w:val="cyan"/>
        </w:rPr>
        <w:t xml:space="preserve">occur with </w:t>
      </w:r>
      <w:r w:rsidRPr="00C202A2">
        <w:rPr>
          <w:rStyle w:val="Emphasis"/>
          <w:highlight w:val="cyan"/>
        </w:rPr>
        <w:t>great</w:t>
      </w:r>
      <w:r w:rsidRPr="00587797">
        <w:rPr>
          <w:rStyle w:val="Emphasis"/>
        </w:rPr>
        <w:t xml:space="preserve">er </w:t>
      </w:r>
      <w:r w:rsidRPr="00C202A2">
        <w:rPr>
          <w:rStyle w:val="Emphasis"/>
          <w:highlight w:val="cyan"/>
        </w:rPr>
        <w:t>frequency</w:t>
      </w:r>
      <w:r w:rsidRPr="00587797">
        <w:rPr>
          <w:sz w:val="14"/>
        </w:rPr>
        <w:t xml:space="preserve">, </w:t>
      </w:r>
      <w:r w:rsidRPr="00587797">
        <w:rPr>
          <w:rStyle w:val="StyleUnderline"/>
        </w:rPr>
        <w:t>due to</w:t>
      </w:r>
      <w:r w:rsidRPr="00587797">
        <w:rPr>
          <w:sz w:val="14"/>
        </w:rPr>
        <w:t xml:space="preserve"> factors such as </w:t>
      </w:r>
      <w:r w:rsidRPr="00587797">
        <w:rPr>
          <w:rStyle w:val="Emphasis"/>
        </w:rPr>
        <w:t>climate change</w:t>
      </w:r>
      <w:r w:rsidRPr="00587797">
        <w:rPr>
          <w:sz w:val="14"/>
        </w:rPr>
        <w:t xml:space="preserve">, </w:t>
      </w:r>
      <w:r w:rsidRPr="00587797">
        <w:rPr>
          <w:rStyle w:val="Emphasis"/>
        </w:rPr>
        <w:t>urbanization</w:t>
      </w:r>
      <w:r w:rsidRPr="00587797">
        <w:rPr>
          <w:sz w:val="14"/>
        </w:rPr>
        <w:t xml:space="preserve">, </w:t>
      </w:r>
      <w:r w:rsidRPr="00587797">
        <w:rPr>
          <w:rStyle w:val="StyleUnderline"/>
        </w:rPr>
        <w:t>and</w:t>
      </w:r>
      <w:r w:rsidRPr="00587797">
        <w:rPr>
          <w:sz w:val="14"/>
        </w:rPr>
        <w:t xml:space="preserve"> </w:t>
      </w:r>
      <w:r w:rsidRPr="00587797">
        <w:rPr>
          <w:rStyle w:val="Emphasis"/>
        </w:rPr>
        <w:t>international travel</w:t>
      </w:r>
      <w:r w:rsidRPr="00587797">
        <w:rPr>
          <w:sz w:val="14"/>
        </w:rPr>
        <w:t xml:space="preserve">. Other factors, such as </w:t>
      </w:r>
      <w:r w:rsidRPr="00C202A2">
        <w:rPr>
          <w:rStyle w:val="StyleUnderline"/>
          <w:highlight w:val="cyan"/>
        </w:rPr>
        <w:t>a weak W</w:t>
      </w:r>
      <w:r w:rsidRPr="00587797">
        <w:rPr>
          <w:sz w:val="14"/>
        </w:rPr>
        <w:t xml:space="preserve">orld </w:t>
      </w:r>
      <w:r w:rsidRPr="00C202A2">
        <w:rPr>
          <w:rStyle w:val="StyleUnderline"/>
          <w:highlight w:val="cyan"/>
        </w:rPr>
        <w:t>H</w:t>
      </w:r>
      <w:r w:rsidRPr="00587797">
        <w:rPr>
          <w:sz w:val="14"/>
        </w:rPr>
        <w:t xml:space="preserve">ealth </w:t>
      </w:r>
      <w:r w:rsidRPr="00C202A2">
        <w:rPr>
          <w:rStyle w:val="StyleUnderline"/>
          <w:highlight w:val="cyan"/>
        </w:rPr>
        <w:t>O</w:t>
      </w:r>
      <w:r w:rsidRPr="00587797">
        <w:rPr>
          <w:sz w:val="14"/>
        </w:rPr>
        <w:t xml:space="preserve">rganization </w:t>
      </w:r>
      <w:r w:rsidRPr="00587797">
        <w:rPr>
          <w:rStyle w:val="StyleUnderline"/>
        </w:rPr>
        <w:t>and potentially massive cuts to funding for U.S.</w:t>
      </w:r>
      <w:r w:rsidRPr="00587797">
        <w:rPr>
          <w:sz w:val="14"/>
        </w:rPr>
        <w:t xml:space="preserve"> scientific </w:t>
      </w:r>
      <w:r w:rsidRPr="00587797">
        <w:rPr>
          <w:rStyle w:val="StyleUnderline"/>
        </w:rPr>
        <w:t>research</w:t>
      </w:r>
      <w:r w:rsidRPr="00587797">
        <w:rPr>
          <w:sz w:val="14"/>
        </w:rPr>
        <w:t xml:space="preserve"> and foreign aid, including funding for the United Nations, </w:t>
      </w:r>
      <w:r w:rsidRPr="00587797">
        <w:rPr>
          <w:rStyle w:val="StyleUnderline"/>
        </w:rPr>
        <w:t xml:space="preserve">stand to </w:t>
      </w:r>
      <w:r w:rsidRPr="00C202A2">
        <w:rPr>
          <w:rStyle w:val="StyleUnderline"/>
          <w:highlight w:val="cyan"/>
        </w:rPr>
        <w:t>deepen our vulnerability</w:t>
      </w:r>
      <w:r w:rsidRPr="00587797">
        <w:rPr>
          <w:sz w:val="14"/>
        </w:rPr>
        <w:t xml:space="preserve">. </w:t>
      </w:r>
      <w:r w:rsidRPr="00C202A2">
        <w:rPr>
          <w:rStyle w:val="StyleUnderline"/>
          <w:highlight w:val="cyan"/>
        </w:rPr>
        <w:t>We also</w:t>
      </w:r>
      <w:r w:rsidRPr="00587797">
        <w:rPr>
          <w:sz w:val="14"/>
        </w:rPr>
        <w:t xml:space="preserve"> </w:t>
      </w:r>
      <w:r w:rsidRPr="00C202A2">
        <w:rPr>
          <w:rStyle w:val="Emphasis"/>
          <w:highlight w:val="cyan"/>
        </w:rPr>
        <w:t>face</w:t>
      </w:r>
      <w:r w:rsidRPr="00587797">
        <w:rPr>
          <w:rStyle w:val="Emphasis"/>
        </w:rPr>
        <w:t xml:space="preserve"> the specter of </w:t>
      </w:r>
      <w:r w:rsidRPr="00C202A2">
        <w:rPr>
          <w:rStyle w:val="Emphasis"/>
          <w:highlight w:val="cyan"/>
        </w:rPr>
        <w:t>novel and mutated pathogens that could spread and kill faster than</w:t>
      </w:r>
      <w:r w:rsidRPr="00587797">
        <w:rPr>
          <w:rStyle w:val="Emphasis"/>
        </w:rPr>
        <w:t xml:space="preserve"> diseases we have seen </w:t>
      </w:r>
      <w:r w:rsidRPr="00C202A2">
        <w:rPr>
          <w:rStyle w:val="Emphasis"/>
          <w:highlight w:val="cyan"/>
        </w:rPr>
        <w:t>before</w:t>
      </w:r>
      <w:r w:rsidRPr="00587797">
        <w:rPr>
          <w:sz w:val="14"/>
        </w:rPr>
        <w:t xml:space="preserve">. With the advent of genome-editing technologies, bioterrorists could artificially engineer new plagues, a threat that Ashton Carter, the former U.S. secretary of defense, thinks could </w:t>
      </w:r>
      <w:r w:rsidRPr="00C202A2">
        <w:rPr>
          <w:rStyle w:val="Emphasis"/>
          <w:highlight w:val="cyan"/>
        </w:rPr>
        <w:t>rival nuclear weapons in deadliness</w:t>
      </w:r>
      <w:r w:rsidRPr="00587797">
        <w:rPr>
          <w:sz w:val="14"/>
        </w:rPr>
        <w:t xml:space="preserve">. The two of us have advised the president of Guinea on stopping Ebola. In addition, we have worked on ways to contain the spread of Zika and have informally advised U.S. and international organizations on the matter. </w:t>
      </w:r>
      <w:r w:rsidRPr="00587797">
        <w:rPr>
          <w:rStyle w:val="StyleUnderline"/>
        </w:rPr>
        <w:t>Our experiences tell us that the world is unprepared for these threats</w:t>
      </w:r>
      <w:r w:rsidRPr="00587797">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Poinkt-of-Care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587797">
        <w:rPr>
          <w:rStyle w:val="Emphasis"/>
        </w:rPr>
        <w:t>We need stronger global coordination</w:t>
      </w:r>
      <w:r w:rsidRPr="00587797">
        <w:rPr>
          <w:sz w:val="14"/>
        </w:rPr>
        <w:t xml:space="preserve">. The </w:t>
      </w:r>
      <w:r w:rsidRPr="00C202A2">
        <w:rPr>
          <w:rStyle w:val="StyleUnderline"/>
          <w:highlight w:val="cyan"/>
        </w:rPr>
        <w:t>responsibility</w:t>
      </w:r>
      <w:r w:rsidRPr="00587797">
        <w:rPr>
          <w:rStyle w:val="StyleUnderline"/>
        </w:rPr>
        <w:t xml:space="preserve"> for controlling pandemics </w:t>
      </w:r>
      <w:r w:rsidRPr="00C202A2">
        <w:rPr>
          <w:rStyle w:val="StyleUnderline"/>
          <w:highlight w:val="cyan"/>
        </w:rPr>
        <w:t xml:space="preserve">is </w:t>
      </w:r>
      <w:r w:rsidRPr="00C202A2">
        <w:rPr>
          <w:rStyle w:val="Emphasis"/>
          <w:highlight w:val="cyan"/>
        </w:rPr>
        <w:t xml:space="preserve">fragmented, </w:t>
      </w:r>
      <w:r w:rsidRPr="00587797">
        <w:rPr>
          <w:rStyle w:val="Emphasis"/>
        </w:rPr>
        <w:t xml:space="preserve">spread across too many players </w:t>
      </w:r>
      <w:r w:rsidRPr="00C202A2">
        <w:rPr>
          <w:rStyle w:val="Emphasis"/>
          <w:highlight w:val="cyan"/>
        </w:rPr>
        <w:t>with no unifying authority</w:t>
      </w:r>
      <w:r w:rsidRPr="00587797">
        <w:rPr>
          <w:sz w:val="14"/>
        </w:rPr>
        <w:t xml:space="preserve">. In Guinea we forged a response out of an amalgam of over 30 organizations, each of which had its own priorities. </w:t>
      </w:r>
      <w:r w:rsidRPr="00587797">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587797">
        <w:rPr>
          <w:sz w:val="14"/>
        </w:rPr>
        <w:t xml:space="preserve">. This is the right thinking, but we are far from seeing it happen. The errors that allowed Ebola to become a crisis replayed with Zika, and the </w:t>
      </w:r>
      <w:r w:rsidRPr="00C202A2">
        <w:rPr>
          <w:rStyle w:val="StyleUnderline"/>
          <w:highlight w:val="cyan"/>
        </w:rPr>
        <w:t>WHO</w:t>
      </w:r>
      <w:r w:rsidRPr="00587797">
        <w:rPr>
          <w:rStyle w:val="StyleUnderline"/>
        </w:rPr>
        <w:t xml:space="preserve">, which should anchor global action, continues to </w:t>
      </w:r>
      <w:r w:rsidRPr="00C202A2">
        <w:rPr>
          <w:rStyle w:val="StyleUnderline"/>
          <w:highlight w:val="cyan"/>
        </w:rPr>
        <w:t>suffer from a lack of credibility</w:t>
      </w:r>
      <w:r w:rsidRPr="00587797">
        <w:rPr>
          <w:sz w:val="14"/>
        </w:rPr>
        <w:t xml:space="preserve">. Stronger Local Health Systems </w:t>
      </w:r>
      <w:r w:rsidRPr="00C202A2">
        <w:rPr>
          <w:rStyle w:val="StyleUnderline"/>
          <w:highlight w:val="cyan"/>
        </w:rPr>
        <w:t>International actors</w:t>
      </w:r>
      <w:r w:rsidRPr="00587797">
        <w:rPr>
          <w:rStyle w:val="StyleUnderline"/>
        </w:rPr>
        <w:t xml:space="preserve"> are essential but </w:t>
      </w:r>
      <w:r w:rsidRPr="00C202A2">
        <w:rPr>
          <w:rStyle w:val="Emphasis"/>
          <w:highlight w:val="cyan"/>
        </w:rPr>
        <w:t>cannot</w:t>
      </w:r>
      <w:r w:rsidRPr="00587797">
        <w:rPr>
          <w:rStyle w:val="Emphasis"/>
        </w:rPr>
        <w:t xml:space="preserve"> parachute into countries and </w:t>
      </w:r>
      <w:r w:rsidRPr="00C202A2">
        <w:rPr>
          <w:rStyle w:val="Emphasis"/>
          <w:highlight w:val="cyan"/>
        </w:rPr>
        <w:t xml:space="preserve">navigate local dynamics quickly enough </w:t>
      </w:r>
      <w:r w:rsidRPr="00587797">
        <w:rPr>
          <w:rStyle w:val="Emphasis"/>
        </w:rPr>
        <w:t>to contain outbreaks</w:t>
      </w:r>
      <w:r w:rsidRPr="00587797">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587797">
        <w:rPr>
          <w:rStyle w:val="StyleUnderline"/>
        </w:rPr>
        <w:t xml:space="preserve">Access to </w:t>
      </w:r>
      <w:r w:rsidRPr="00587797">
        <w:rPr>
          <w:rStyle w:val="Emphasis"/>
        </w:rPr>
        <w:t>routine care</w:t>
      </w:r>
      <w:r w:rsidRPr="00587797">
        <w:rPr>
          <w:rStyle w:val="StyleUnderline"/>
        </w:rPr>
        <w:t xml:space="preserve"> is also </w:t>
      </w:r>
      <w:r w:rsidRPr="00587797">
        <w:rPr>
          <w:rStyle w:val="Emphasis"/>
        </w:rPr>
        <w:t>essential</w:t>
      </w:r>
      <w:r w:rsidRPr="00587797">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587797">
        <w:rPr>
          <w:rStyle w:val="StyleUnderline"/>
        </w:rPr>
        <w:t>With Ebola and Zika, we lacked</w:t>
      </w:r>
      <w:r w:rsidRPr="00587797">
        <w:rPr>
          <w:sz w:val="14"/>
        </w:rPr>
        <w:t xml:space="preserve"> these four things — vaccines, diagnostics, </w:t>
      </w:r>
      <w:r w:rsidRPr="00587797">
        <w:rPr>
          <w:rStyle w:val="StyleUnderline"/>
        </w:rPr>
        <w:t>global coordination, and local health systems — which are still urgently needed</w:t>
      </w:r>
      <w:r w:rsidRPr="00587797">
        <w:rPr>
          <w:sz w:val="14"/>
        </w:rPr>
        <w:t xml:space="preserve">. However, prevailing political headwinds in </w:t>
      </w:r>
      <w:r w:rsidRPr="00C202A2">
        <w:rPr>
          <w:rStyle w:val="StyleUnderline"/>
          <w:highlight w:val="cyan"/>
        </w:rPr>
        <w:t>the U</w:t>
      </w:r>
      <w:r w:rsidRPr="00587797">
        <w:rPr>
          <w:rStyle w:val="StyleUnderline"/>
        </w:rPr>
        <w:t xml:space="preserve">nited </w:t>
      </w:r>
      <w:r w:rsidRPr="00C202A2">
        <w:rPr>
          <w:rStyle w:val="StyleUnderline"/>
          <w:highlight w:val="cyan"/>
        </w:rPr>
        <w:t>S</w:t>
      </w:r>
      <w:r w:rsidRPr="00587797">
        <w:rPr>
          <w:rStyle w:val="StyleUnderline"/>
        </w:rPr>
        <w:t>tates</w:t>
      </w:r>
      <w:r w:rsidRPr="00587797">
        <w:rPr>
          <w:sz w:val="14"/>
        </w:rPr>
        <w:t xml:space="preserve">, which </w:t>
      </w:r>
      <w:r w:rsidRPr="00587797">
        <w:rPr>
          <w:rStyle w:val="StyleUnderline"/>
        </w:rPr>
        <w:t xml:space="preserve">has </w:t>
      </w:r>
      <w:r w:rsidRPr="00C202A2">
        <w:rPr>
          <w:rStyle w:val="StyleUnderline"/>
          <w:highlight w:val="cyan"/>
        </w:rPr>
        <w:t xml:space="preserve">played a </w:t>
      </w:r>
      <w:r w:rsidRPr="00C202A2">
        <w:rPr>
          <w:rStyle w:val="Emphasis"/>
          <w:highlight w:val="cyan"/>
        </w:rPr>
        <w:t>key role in combatting pandemics</w:t>
      </w:r>
      <w:r w:rsidRPr="00587797">
        <w:rPr>
          <w:rStyle w:val="Emphasis"/>
        </w:rPr>
        <w:t xml:space="preserve"> around the world</w:t>
      </w:r>
      <w:r w:rsidRPr="00587797">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587797">
        <w:rPr>
          <w:rStyle w:val="StyleUnderline"/>
        </w:rPr>
        <w:t xml:space="preserve">Investing in our ability to prevent and contain pandemics through </w:t>
      </w:r>
      <w:r w:rsidRPr="00587797">
        <w:rPr>
          <w:rStyle w:val="Emphasis"/>
        </w:rPr>
        <w:t>revitalized national</w:t>
      </w:r>
      <w:r w:rsidRPr="00587797">
        <w:rPr>
          <w:sz w:val="14"/>
        </w:rPr>
        <w:t xml:space="preserve"> and international </w:t>
      </w:r>
      <w:r w:rsidRPr="00587797">
        <w:rPr>
          <w:rStyle w:val="Emphasis"/>
        </w:rPr>
        <w:t>institutions</w:t>
      </w:r>
      <w:r w:rsidRPr="00587797">
        <w:rPr>
          <w:sz w:val="14"/>
        </w:rPr>
        <w:t xml:space="preserve"> </w:t>
      </w:r>
      <w:r w:rsidRPr="00587797">
        <w:rPr>
          <w:rStyle w:val="StyleUnderline"/>
        </w:rPr>
        <w:t>should be our</w:t>
      </w:r>
      <w:r w:rsidRPr="00587797">
        <w:rPr>
          <w:sz w:val="14"/>
        </w:rPr>
        <w:t xml:space="preserve"> shared </w:t>
      </w:r>
      <w:r w:rsidRPr="00587797">
        <w:rPr>
          <w:rStyle w:val="StyleUnderline"/>
        </w:rPr>
        <w:t>goal</w:t>
      </w:r>
      <w:r w:rsidRPr="00587797">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587797">
        <w:rPr>
          <w:rStyle w:val="Emphasis"/>
          <w:sz w:val="24"/>
        </w:rPr>
        <w:t xml:space="preserve">Pandemics are </w:t>
      </w:r>
      <w:r w:rsidRPr="00C202A2">
        <w:rPr>
          <w:rStyle w:val="Emphasis"/>
          <w:sz w:val="24"/>
          <w:highlight w:val="cyan"/>
        </w:rPr>
        <w:t>an existential threat on par with climate change and nuclear conflict</w:t>
      </w:r>
      <w:r w:rsidRPr="00587797">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2DF828D4" w14:textId="4A46E1AE" w:rsidR="005977E9" w:rsidRDefault="005977E9" w:rsidP="005977E9">
      <w:pPr>
        <w:pStyle w:val="Heading4"/>
      </w:pPr>
      <w:r>
        <w:t xml:space="preserve">But, single payer solves </w:t>
      </w:r>
      <w:r w:rsidR="00841F04">
        <w:t>– allows rapid and efficient detection programs</w:t>
      </w:r>
      <w:r w:rsidR="00515959">
        <w:t xml:space="preserve"> that minimize the harm of disease in the United States</w:t>
      </w:r>
    </w:p>
    <w:p w14:paraId="213277C1" w14:textId="58BD064E" w:rsidR="00841F04" w:rsidRPr="0042514B" w:rsidRDefault="00841F04" w:rsidP="00841F04">
      <w:r w:rsidRPr="00841F04">
        <w:rPr>
          <w:rStyle w:val="Style13ptBold"/>
        </w:rPr>
        <w:t>Galvani</w:t>
      </w:r>
      <w:r w:rsidR="00C44680">
        <w:rPr>
          <w:rStyle w:val="Style13ptBold"/>
        </w:rPr>
        <w:t>a</w:t>
      </w:r>
      <w:r w:rsidRPr="00841F04">
        <w:rPr>
          <w:rStyle w:val="Style13ptBold"/>
        </w:rPr>
        <w:t xml:space="preserve"> et al 20</w:t>
      </w:r>
      <w:r>
        <w:t xml:space="preserve"> – </w:t>
      </w:r>
      <w:r w:rsidRPr="0042514B">
        <w:t>Professor of Epidemiology at the Yale School of Public Health and the Director of the Center for Infectious Disease Modeling and Analysis.</w:t>
      </w:r>
    </w:p>
    <w:p w14:paraId="47E067CE" w14:textId="60D40738" w:rsidR="00841F04" w:rsidRPr="00841F04" w:rsidRDefault="00841F04" w:rsidP="00841F04">
      <w:r w:rsidRPr="0042514B">
        <w:t>Alison Galvania</w:t>
      </w:r>
      <w:r>
        <w:t xml:space="preserve">, Alyssa Parpia, Abhishek Padney, Charlotte Zimmer, James Kahn, and Meagam Fitzpatrick, June 2020, “The imperative for universal healthcare to curtail the COVID-19 outbreak in the USA,” The Lancet, </w:t>
      </w:r>
      <w:r w:rsidRPr="00841F04">
        <w:t>https://www.thelancet.com/journals/eclinm/article/PIIS2589-5370(20)30124-3/fulltext</w:t>
      </w:r>
    </w:p>
    <w:p w14:paraId="031DC185" w14:textId="77777777" w:rsidR="00841F04" w:rsidRDefault="00841F04" w:rsidP="00841F04">
      <w:r>
        <w:t xml:space="preserve">The COVID-19 outbreak in the United States is growing steeply and spreading widely. As of March 26, national incidence surpassed every other country, and as of April 28 has reported over a million cases. The </w:t>
      </w:r>
      <w:r w:rsidRPr="00841F04">
        <w:rPr>
          <w:rStyle w:val="StyleUnderline"/>
        </w:rPr>
        <w:t>COVID</w:t>
      </w:r>
      <w:r>
        <w:t xml:space="preserve">-19 crisis is </w:t>
      </w:r>
      <w:r w:rsidRPr="00841F04">
        <w:rPr>
          <w:rStyle w:val="StyleUnderline"/>
        </w:rPr>
        <w:t>expos</w:t>
      </w:r>
      <w:r>
        <w:t xml:space="preserve">ing </w:t>
      </w:r>
      <w:r w:rsidRPr="00841F04">
        <w:rPr>
          <w:rStyle w:val="Emphasis"/>
        </w:rPr>
        <w:t>the systemic frailties in our healthcare</w:t>
      </w:r>
      <w:r>
        <w:t xml:space="preserve"> system. More than </w:t>
      </w:r>
      <w:r w:rsidRPr="00841F04">
        <w:rPr>
          <w:rStyle w:val="StyleUnderline"/>
        </w:rPr>
        <w:t>78 million people in America do not have access to</w:t>
      </w:r>
      <w:r>
        <w:t xml:space="preserve"> adequate health </w:t>
      </w:r>
      <w:r w:rsidRPr="00841F04">
        <w:rPr>
          <w:rStyle w:val="StyleUnderline"/>
        </w:rPr>
        <w:t>insurance</w:t>
      </w:r>
      <w:r>
        <w:t xml:space="preserve"> [[1]]. Given that health insurance in the US is typically provided by employers, </w:t>
      </w:r>
      <w:r w:rsidRPr="00841F04">
        <w:rPr>
          <w:rStyle w:val="Emphasis"/>
        </w:rPr>
        <w:t>millions more are at risk of losing their healthcare</w:t>
      </w:r>
      <w:r>
        <w:t xml:space="preserve"> coverage as unemployment surges. Here we discuss how the </w:t>
      </w:r>
      <w:r w:rsidRPr="00841F04">
        <w:rPr>
          <w:rStyle w:val="StyleUnderline"/>
        </w:rPr>
        <w:t>pervasive healthcare insecurity</w:t>
      </w:r>
      <w:r>
        <w:t xml:space="preserve"> in the US </w:t>
      </w:r>
      <w:r w:rsidRPr="00841F04">
        <w:rPr>
          <w:rStyle w:val="Emphasis"/>
        </w:rPr>
        <w:t>hampers control of COVID</w:t>
      </w:r>
      <w:r>
        <w:t xml:space="preserve">-19. Further, we argue that </w:t>
      </w:r>
      <w:r w:rsidRPr="00841F04">
        <w:rPr>
          <w:rStyle w:val="StyleUnderline"/>
        </w:rPr>
        <w:t>universal healthcare</w:t>
      </w:r>
      <w:r>
        <w:t xml:space="preserve"> would </w:t>
      </w:r>
      <w:r w:rsidRPr="00841F04">
        <w:rPr>
          <w:rStyle w:val="Emphasis"/>
        </w:rPr>
        <w:t>alleviate the cost barriers</w:t>
      </w:r>
      <w:r>
        <w:t xml:space="preserve"> </w:t>
      </w:r>
      <w:r w:rsidRPr="00841F04">
        <w:rPr>
          <w:rStyle w:val="StyleUnderline"/>
        </w:rPr>
        <w:t>that</w:t>
      </w:r>
      <w:r>
        <w:t xml:space="preserve"> are </w:t>
      </w:r>
      <w:r w:rsidRPr="00841F04">
        <w:rPr>
          <w:rStyle w:val="StyleUnderline"/>
        </w:rPr>
        <w:t>impedi</w:t>
      </w:r>
      <w:r>
        <w:t xml:space="preserve">ng </w:t>
      </w:r>
      <w:r w:rsidRPr="00841F04">
        <w:rPr>
          <w:rStyle w:val="StyleUnderline"/>
        </w:rPr>
        <w:t>control of</w:t>
      </w:r>
      <w:r>
        <w:t xml:space="preserve"> this </w:t>
      </w:r>
      <w:r w:rsidRPr="00841F04">
        <w:rPr>
          <w:rStyle w:val="StyleUnderline"/>
        </w:rPr>
        <w:t>pandemic</w:t>
      </w:r>
      <w:r>
        <w:t>.</w:t>
      </w:r>
    </w:p>
    <w:p w14:paraId="16CE4693" w14:textId="77777777" w:rsidR="00841F04" w:rsidRDefault="00841F04" w:rsidP="00841F04">
      <w:r w:rsidRPr="00841F04">
        <w:rPr>
          <w:rStyle w:val="StyleUnderline"/>
        </w:rPr>
        <w:t>Outbreak mitigation</w:t>
      </w:r>
      <w:r>
        <w:t xml:space="preserve"> </w:t>
      </w:r>
      <w:r w:rsidRPr="00841F04">
        <w:rPr>
          <w:rStyle w:val="Emphasis"/>
        </w:rPr>
        <w:t>relies on prompt diagnosis</w:t>
      </w:r>
      <w:r>
        <w:t xml:space="preserve"> </w:t>
      </w:r>
      <w:r w:rsidRPr="00841F04">
        <w:rPr>
          <w:rStyle w:val="StyleUnderline"/>
        </w:rPr>
        <w:t>and</w:t>
      </w:r>
      <w:r>
        <w:t xml:space="preserve"> case-</w:t>
      </w:r>
      <w:r w:rsidRPr="00841F04">
        <w:rPr>
          <w:rStyle w:val="Emphasis"/>
        </w:rPr>
        <w:t>isolation</w:t>
      </w:r>
      <w:r>
        <w:t xml:space="preserve">, in which mild cases are quarantined at home and more severe cases are hospitalized. These measures must be implemented rapidly in order to be effective. However, </w:t>
      </w:r>
      <w:r w:rsidRPr="00841F04">
        <w:rPr>
          <w:rStyle w:val="StyleUnderline"/>
        </w:rPr>
        <w:t>for the millions of people who are either uninsured</w:t>
      </w:r>
      <w:r>
        <w:t xml:space="preserve"> or underinsured, </w:t>
      </w:r>
      <w:r w:rsidRPr="00841F04">
        <w:rPr>
          <w:rStyle w:val="Emphasis"/>
        </w:rPr>
        <w:t>concern about the medical expenses</w:t>
      </w:r>
      <w:r>
        <w:t xml:space="preserve"> that could be incurred </w:t>
      </w:r>
      <w:r w:rsidRPr="00841F04">
        <w:rPr>
          <w:rStyle w:val="StyleUnderline"/>
        </w:rPr>
        <w:t>delays diagnosis and treatment</w:t>
      </w:r>
      <w:r>
        <w:t xml:space="preserve">. While the Families First Coronavirus Response Act recently approved by Congress stipulates that COVID-19 diagnostic testing is nominally free for everyone, treatment is not covered. Those who are hospitalized may face major medical expenses. For instance, the cost of 12 days in the ICU on ventilation would </w:t>
      </w:r>
      <w:r w:rsidRPr="00841F04">
        <w:t xml:space="preserve">likely exceed US $80,000 [[2],[3]], even without considering the additional hospital care before and after ICU admission. In addition to </w:t>
      </w:r>
      <w:r w:rsidRPr="00841F04">
        <w:rPr>
          <w:rStyle w:val="Emphasis"/>
        </w:rPr>
        <w:t>the burden on the uninsured</w:t>
      </w:r>
      <w:r w:rsidRPr="00841F04">
        <w:t xml:space="preserve">, the under-insured are obligated to </w:t>
      </w:r>
      <w:r w:rsidRPr="00841F04">
        <w:rPr>
          <w:rStyle w:val="StyleUnderline"/>
        </w:rPr>
        <w:t>pay substantial out-of-pocket sums, including thousands of dollars</w:t>
      </w:r>
      <w:r w:rsidRPr="00841F04">
        <w:t xml:space="preserve"> in deductibles and copays. Although the Coronavirus</w:t>
      </w:r>
      <w:r>
        <w:t xml:space="preserve"> Aid, Relief, and Economic Security Act has invested $100 billion into the Public Health and Social Service Emergency Fund for healthcare providers, less than one third of this sum can be used to fund the treatment of uninsured COVID-19 patients. Compounding the crisis, legal action being pursued by the current Administration is jeopardizing the Affordable Care Act, which would lead to the loss of health insurance for as many as 30 million people [[4]].</w:t>
      </w:r>
    </w:p>
    <w:p w14:paraId="7FC83D8D" w14:textId="77777777" w:rsidR="00841F04" w:rsidRDefault="00841F04" w:rsidP="00841F04">
      <w:r>
        <w:t xml:space="preserve">The </w:t>
      </w:r>
      <w:r w:rsidRPr="00841F04">
        <w:rPr>
          <w:rStyle w:val="StyleUnderline"/>
        </w:rPr>
        <w:t>COVID</w:t>
      </w:r>
      <w:r>
        <w:t xml:space="preserve">-19 pandemic also </w:t>
      </w:r>
      <w:r w:rsidRPr="00841F04">
        <w:rPr>
          <w:rStyle w:val="StyleUnderline"/>
        </w:rPr>
        <w:t>underscores</w:t>
      </w:r>
      <w:r>
        <w:t xml:space="preserve"> </w:t>
      </w:r>
      <w:r w:rsidRPr="00841F04">
        <w:rPr>
          <w:rStyle w:val="Emphasis"/>
        </w:rPr>
        <w:t>the precariousness of a system</w:t>
      </w:r>
      <w:r>
        <w:t xml:space="preserve"> in </w:t>
      </w:r>
      <w:r w:rsidRPr="00841F04">
        <w:rPr>
          <w:rStyle w:val="StyleUnderline"/>
        </w:rPr>
        <w:t>which</w:t>
      </w:r>
      <w:r>
        <w:t xml:space="preserve"> </w:t>
      </w:r>
      <w:r w:rsidRPr="00841F04">
        <w:rPr>
          <w:rStyle w:val="Emphasis"/>
        </w:rPr>
        <w:t>insurance is linked to employment</w:t>
      </w:r>
      <w:r>
        <w:t xml:space="preserve">. Initial </w:t>
      </w:r>
      <w:r w:rsidRPr="00841F04">
        <w:rPr>
          <w:rStyle w:val="StyleUnderline"/>
        </w:rPr>
        <w:t>unemployment claims rose</w:t>
      </w:r>
      <w:r>
        <w:t xml:space="preserve"> from 282,000 for the week ending March 14 </w:t>
      </w:r>
      <w:r w:rsidRPr="00841F04">
        <w:rPr>
          <w:rStyle w:val="Emphasis"/>
        </w:rPr>
        <w:t xml:space="preserve">to 6.6 million, </w:t>
      </w:r>
      <w:r>
        <w:t xml:space="preserve">5.2 million and 4.4 million, for the weeks ending April 4, April 11, and April 18, respectively, compared with a previous record high of 695,000 from 1982 [[5]]. </w:t>
      </w:r>
      <w:r w:rsidRPr="00841F04">
        <w:rPr>
          <w:rStyle w:val="StyleUnderline"/>
        </w:rPr>
        <w:t>Many of these newly unemployed individuals</w:t>
      </w:r>
      <w:r>
        <w:t xml:space="preserve"> </w:t>
      </w:r>
      <w:r w:rsidRPr="00841F04">
        <w:rPr>
          <w:rStyle w:val="Emphasis"/>
        </w:rPr>
        <w:t>will lose their health insurance</w:t>
      </w:r>
      <w:r>
        <w:t xml:space="preserve">. Although they are permitted to purchase insurance on the federal exchange, </w:t>
      </w:r>
      <w:r w:rsidRPr="00841F04">
        <w:rPr>
          <w:rStyle w:val="StyleUnderline"/>
        </w:rPr>
        <w:t>switching networks disrupts continuity of care</w:t>
      </w:r>
      <w:r>
        <w:t xml:space="preserve">, </w:t>
      </w:r>
      <w:r w:rsidRPr="00841F04">
        <w:rPr>
          <w:rStyle w:val="Emphasis"/>
        </w:rPr>
        <w:t>which is particularly detrimental for those living with chronic health conditions</w:t>
      </w:r>
      <w:r>
        <w:t xml:space="preserve">. Furthermore, the majority of </w:t>
      </w:r>
      <w:r w:rsidRPr="00841F04">
        <w:rPr>
          <w:rStyle w:val="StyleUnderline"/>
        </w:rPr>
        <w:t>families</w:t>
      </w:r>
      <w:r>
        <w:t xml:space="preserve"> </w:t>
      </w:r>
      <w:r w:rsidRPr="00841F04">
        <w:rPr>
          <w:rStyle w:val="Emphasis"/>
        </w:rPr>
        <w:t>are unable to afford health insurance</w:t>
      </w:r>
      <w:r>
        <w:t xml:space="preserve"> </w:t>
      </w:r>
      <w:r w:rsidRPr="00841F04">
        <w:rPr>
          <w:rStyle w:val="StyleUnderline"/>
        </w:rPr>
        <w:t>upon becoming unemployed</w:t>
      </w:r>
      <w:r>
        <w:t>, given that more than half of American families live paycheck to paycheck [[6]].</w:t>
      </w:r>
    </w:p>
    <w:p w14:paraId="740AE2A9" w14:textId="77777777" w:rsidR="00841F04" w:rsidRDefault="00841F04" w:rsidP="00841F04">
      <w:r>
        <w:t>Racial and economic disparities in the US healthcare system are being magnified by the pandemic. Rates of adequate health insurance coverage are much lower among people of color [[7]]. With less access to preventative healthcare, people of color are disproportionately affected by comorbidities, such as diabetes, obesity, asthma, and cardiovascular disease. These comorbidities exacerbate the severity of COVID-19 clinical outcomes, including death [[8]], as does delay in seeking care due to concerns about medical bills. COVID-19 is widening socioeconomic fissures facing people of color as well. Since the start of the outbreak, Latino populations have reported much higher rates of job and wage loss than Americans at large [[9]].</w:t>
      </w:r>
    </w:p>
    <w:p w14:paraId="14BC451D" w14:textId="77777777" w:rsidR="00841F04" w:rsidRDefault="00841F04" w:rsidP="00841F04">
      <w:r w:rsidRPr="00841F04">
        <w:rPr>
          <w:rStyle w:val="StyleUnderline"/>
        </w:rPr>
        <w:t>The solution to these challenges is</w:t>
      </w:r>
      <w:r>
        <w:t xml:space="preserve"> the provision of comprehensive </w:t>
      </w:r>
      <w:r w:rsidRPr="00841F04">
        <w:rPr>
          <w:rStyle w:val="Emphasis"/>
        </w:rPr>
        <w:t>healthcare as a human right</w:t>
      </w:r>
      <w:r>
        <w:t xml:space="preserve">. Further, </w:t>
      </w:r>
      <w:r w:rsidRPr="00841F04">
        <w:rPr>
          <w:rStyle w:val="StyleUnderline"/>
        </w:rPr>
        <w:t>universal healthcare will be</w:t>
      </w:r>
      <w:r>
        <w:t xml:space="preserve"> most </w:t>
      </w:r>
      <w:r w:rsidRPr="00841F04">
        <w:rPr>
          <w:rStyle w:val="Emphasis"/>
        </w:rPr>
        <w:t>cost-effectively</w:t>
      </w:r>
      <w:r>
        <w:t xml:space="preserve"> </w:t>
      </w:r>
      <w:r w:rsidRPr="00841F04">
        <w:rPr>
          <w:rStyle w:val="StyleUnderline"/>
        </w:rPr>
        <w:t>achieved</w:t>
      </w:r>
      <w:r>
        <w:t xml:space="preserve"> </w:t>
      </w:r>
      <w:r w:rsidRPr="00841F04">
        <w:rPr>
          <w:rStyle w:val="Emphasis"/>
        </w:rPr>
        <w:t>by a single-payer system,</w:t>
      </w:r>
      <w:r>
        <w:t xml:space="preserve"> such as that proposed in the Medicare for All Act [[1</w:t>
      </w:r>
      <w:r w:rsidRPr="00841F04">
        <w:rPr>
          <w:rStyle w:val="StyleUnderline"/>
        </w:rPr>
        <w:t>]]. Not only would Medicare-for-All save lives</w:t>
      </w:r>
      <w:r>
        <w:t>, i</w:t>
      </w:r>
      <w:r w:rsidRPr="00841F04">
        <w:rPr>
          <w:rStyle w:val="Emphasis"/>
        </w:rPr>
        <w:t>t would resolve costly inefficiencies</w:t>
      </w:r>
      <w:r>
        <w:t xml:space="preserve"> </w:t>
      </w:r>
      <w:r w:rsidRPr="00841F04">
        <w:rPr>
          <w:rStyle w:val="StyleUnderline"/>
        </w:rPr>
        <w:t>that</w:t>
      </w:r>
      <w:r>
        <w:t xml:space="preserve"> currently </w:t>
      </w:r>
      <w:r w:rsidRPr="00841F04">
        <w:rPr>
          <w:rStyle w:val="StyleUnderline"/>
        </w:rPr>
        <w:t>make our healthcare system the most expensive</w:t>
      </w:r>
      <w:r>
        <w:t xml:space="preserve"> in the world. </w:t>
      </w:r>
      <w:r w:rsidRPr="00841F04">
        <w:rPr>
          <w:rStyle w:val="StyleUnderline"/>
        </w:rPr>
        <w:t>Among the major sources of savings</w:t>
      </w:r>
      <w:r>
        <w:t xml:space="preserve">, </w:t>
      </w:r>
      <w:r w:rsidRPr="00841F04">
        <w:rPr>
          <w:rStyle w:val="Emphasis"/>
        </w:rPr>
        <w:t>a single-payer system would consolidate administrative costs</w:t>
      </w:r>
      <w:r>
        <w:t xml:space="preserve">, </w:t>
      </w:r>
      <w:r w:rsidRPr="00841F04">
        <w:rPr>
          <w:rStyle w:val="StyleUnderline"/>
        </w:rPr>
        <w:t>reduce overhead, empower</w:t>
      </w:r>
      <w:r w:rsidRPr="00841F04">
        <w:t xml:space="preserve"> pharmaceutical </w:t>
      </w:r>
      <w:r w:rsidRPr="00841F04">
        <w:rPr>
          <w:rStyle w:val="StyleUnderline"/>
        </w:rPr>
        <w:t>price negotiations</w:t>
      </w:r>
      <w:r w:rsidRPr="00841F04">
        <w:t xml:space="preserve">, </w:t>
      </w:r>
      <w:r w:rsidRPr="00841F04">
        <w:rPr>
          <w:rStyle w:val="Emphasis"/>
        </w:rPr>
        <w:t>and truncate executive pay.</w:t>
      </w:r>
      <w:r w:rsidRPr="00841F04">
        <w:t xml:space="preserve"> </w:t>
      </w:r>
      <w:r w:rsidRPr="00841F04">
        <w:rPr>
          <w:rStyle w:val="StyleUnderline"/>
        </w:rPr>
        <w:t>A single-payer system is also incentivized to invest in cost-effective preventative services</w:t>
      </w:r>
      <w:r w:rsidRPr="00841F04">
        <w:t xml:space="preserve"> </w:t>
      </w:r>
      <w:r w:rsidRPr="00841F04">
        <w:rPr>
          <w:rStyle w:val="Emphasis"/>
        </w:rPr>
        <w:t>that can avert life-threatening clinical outcomes</w:t>
      </w:r>
      <w:r>
        <w:t xml:space="preserve"> </w:t>
      </w:r>
      <w:r w:rsidRPr="00841F04">
        <w:rPr>
          <w:rStyle w:val="StyleUnderline"/>
        </w:rPr>
        <w:t>and</w:t>
      </w:r>
      <w:r>
        <w:t xml:space="preserve"> </w:t>
      </w:r>
      <w:r w:rsidRPr="00841F04">
        <w:rPr>
          <w:rStyle w:val="Emphasis"/>
        </w:rPr>
        <w:t>expensive downstream treatment</w:t>
      </w:r>
      <w:r>
        <w:t>.</w:t>
      </w:r>
    </w:p>
    <w:p w14:paraId="02922B3A" w14:textId="77777777" w:rsidR="00841F04" w:rsidRDefault="00841F04" w:rsidP="00841F04">
      <w:r>
        <w:t xml:space="preserve">Another advantage of Medicare-for-All during this pandemic would be </w:t>
      </w:r>
      <w:r w:rsidRPr="00841F04">
        <w:rPr>
          <w:rStyle w:val="StyleUnderline"/>
        </w:rPr>
        <w:t xml:space="preserve">its implementation of a standard billing </w:t>
      </w:r>
      <w:r>
        <w:t xml:space="preserve">and payment </w:t>
      </w:r>
      <w:r w:rsidRPr="00841F04">
        <w:rPr>
          <w:rStyle w:val="StyleUnderline"/>
        </w:rPr>
        <w:t>system</w:t>
      </w:r>
      <w:r>
        <w:t xml:space="preserve">, which </w:t>
      </w:r>
      <w:r w:rsidRPr="00841F04">
        <w:rPr>
          <w:rStyle w:val="StyleUnderline"/>
        </w:rPr>
        <w:t>would</w:t>
      </w:r>
      <w:r>
        <w:t xml:space="preserve"> </w:t>
      </w:r>
      <w:r w:rsidRPr="00841F04">
        <w:rPr>
          <w:rStyle w:val="Emphasis"/>
        </w:rPr>
        <w:t>accelerate COVID</w:t>
      </w:r>
      <w:r>
        <w:t xml:space="preserve">-19 case </w:t>
      </w:r>
      <w:r w:rsidRPr="00841F04">
        <w:rPr>
          <w:rStyle w:val="Emphasis"/>
        </w:rPr>
        <w:t>reporting</w:t>
      </w:r>
      <w:r>
        <w:t xml:space="preserve">. </w:t>
      </w:r>
      <w:r w:rsidRPr="00841F04">
        <w:rPr>
          <w:rStyle w:val="StyleUnderline"/>
        </w:rPr>
        <w:t>Billing procedures currently vary across dozens of insurers</w:t>
      </w:r>
      <w:r>
        <w:t xml:space="preserve">, and for private insurance is proprietary. </w:t>
      </w:r>
      <w:r w:rsidRPr="00841F04">
        <w:rPr>
          <w:rStyle w:val="StyleUnderline"/>
        </w:rPr>
        <w:t>Within a consolidated system, patterns in the billing data can signal outbreak hotspots</w:t>
      </w:r>
      <w:r>
        <w:t xml:space="preserve"> to public health surveillance officials</w:t>
      </w:r>
      <w:r w:rsidRPr="00841F04">
        <w:rPr>
          <w:rStyle w:val="Emphasis"/>
        </w:rPr>
        <w:t>. This consideration is not hypothetical</w:t>
      </w:r>
      <w:r>
        <w:t xml:space="preserve"> – </w:t>
      </w:r>
      <w:r w:rsidRPr="00841F04">
        <w:rPr>
          <w:rStyle w:val="StyleUnderline"/>
        </w:rPr>
        <w:t>the single-payer system in Taiwan</w:t>
      </w:r>
      <w:r>
        <w:t xml:space="preserve"> has </w:t>
      </w:r>
      <w:r w:rsidRPr="00841F04">
        <w:rPr>
          <w:rStyle w:val="StyleUnderline"/>
        </w:rPr>
        <w:t>facilitated</w:t>
      </w:r>
      <w:r>
        <w:t xml:space="preserve"> </w:t>
      </w:r>
      <w:r w:rsidRPr="00841F04">
        <w:rPr>
          <w:rStyle w:val="Emphasis"/>
        </w:rPr>
        <w:t>exhaustive COVID</w:t>
      </w:r>
      <w:r w:rsidRPr="00841F04">
        <w:t>-19 data collection and</w:t>
      </w:r>
      <w:r w:rsidRPr="00841F04">
        <w:rPr>
          <w:rStyle w:val="Emphasis"/>
        </w:rPr>
        <w:t xml:space="preserve"> reporting</w:t>
      </w:r>
      <w:r>
        <w:t xml:space="preserve"> [[10]].</w:t>
      </w:r>
    </w:p>
    <w:p w14:paraId="5C8FE963" w14:textId="77777777" w:rsidR="00841F04" w:rsidRPr="00841F04" w:rsidRDefault="00841F04" w:rsidP="00841F04">
      <w:pPr>
        <w:rPr>
          <w:rStyle w:val="Emphasis"/>
        </w:rPr>
      </w:pPr>
      <w:r w:rsidRPr="00841F04">
        <w:rPr>
          <w:rStyle w:val="StyleUnderline"/>
        </w:rPr>
        <w:t>Universal healthcare is</w:t>
      </w:r>
      <w:r>
        <w:t xml:space="preserve"> </w:t>
      </w:r>
      <w:r w:rsidRPr="00841F04">
        <w:rPr>
          <w:rStyle w:val="Emphasis"/>
        </w:rPr>
        <w:t>fundamental</w:t>
      </w:r>
      <w:r>
        <w:t xml:space="preserve"> </w:t>
      </w:r>
      <w:r w:rsidRPr="00841F04">
        <w:rPr>
          <w:rStyle w:val="StyleUnderline"/>
        </w:rPr>
        <w:t>to</w:t>
      </w:r>
      <w:r>
        <w:t xml:space="preserve"> the </w:t>
      </w:r>
      <w:r w:rsidRPr="00841F04">
        <w:rPr>
          <w:rStyle w:val="StyleUnderline"/>
        </w:rPr>
        <w:t>continued prosperity of our country</w:t>
      </w:r>
      <w:r>
        <w:t xml:space="preserve"> </w:t>
      </w:r>
      <w:r w:rsidRPr="00841F04">
        <w:rPr>
          <w:rStyle w:val="StyleUnderline"/>
        </w:rPr>
        <w:t xml:space="preserve">in the wake of </w:t>
      </w:r>
      <w:r w:rsidRPr="00841F04">
        <w:t>this</w:t>
      </w:r>
      <w:r>
        <w:t xml:space="preserve"> and future </w:t>
      </w:r>
      <w:r w:rsidRPr="00841F04">
        <w:rPr>
          <w:rStyle w:val="Emphasis"/>
        </w:rPr>
        <w:t>infectious disease threats</w:t>
      </w:r>
      <w:r>
        <w:t xml:space="preserve">. </w:t>
      </w:r>
      <w:r w:rsidRPr="00841F04">
        <w:rPr>
          <w:rStyle w:val="StyleUnderline"/>
        </w:rPr>
        <w:t>Obstacles to prompt diagnosis</w:t>
      </w:r>
      <w:r>
        <w:t xml:space="preserve"> and case isolation </w:t>
      </w:r>
      <w:r w:rsidRPr="00841F04">
        <w:rPr>
          <w:rStyle w:val="Emphasis"/>
        </w:rPr>
        <w:t>not only impact the individual</w:t>
      </w:r>
      <w:r>
        <w:t xml:space="preserve">, </w:t>
      </w:r>
      <w:r w:rsidRPr="00841F04">
        <w:rPr>
          <w:rStyle w:val="StyleUnderline"/>
        </w:rPr>
        <w:t>but</w:t>
      </w:r>
      <w:r>
        <w:t xml:space="preserve"> </w:t>
      </w:r>
      <w:r w:rsidRPr="00841F04">
        <w:rPr>
          <w:rStyle w:val="Emphasis"/>
        </w:rPr>
        <w:t xml:space="preserve">pose a broader societal risk. </w:t>
      </w:r>
      <w:r>
        <w:t xml:space="preserve">A pandemic illustrates an omnipresent truth: that </w:t>
      </w:r>
      <w:r w:rsidRPr="00841F04">
        <w:rPr>
          <w:rStyle w:val="StyleUnderline"/>
        </w:rPr>
        <w:t>we are each only as safe as the most vulnerable member</w:t>
      </w:r>
      <w:r>
        <w:t xml:space="preserve"> of our society. </w:t>
      </w:r>
      <w:r w:rsidRPr="00841F04">
        <w:rPr>
          <w:rStyle w:val="Emphasis"/>
        </w:rPr>
        <w:t>We urge investment now</w:t>
      </w:r>
      <w:r>
        <w:t xml:space="preserve"> in the common good of healthcare security, by extending comprehensive insurance to all who currently lack it. Then, we should move swiftly to create a single-payer system, such as Medicare for All, which is the more efficient way to provide universal coverage [[1]]. </w:t>
      </w:r>
      <w:r w:rsidRPr="00841F04">
        <w:rPr>
          <w:rStyle w:val="StyleUnderline"/>
        </w:rPr>
        <w:t>By eliminating financial obstacles to healthcare</w:t>
      </w:r>
      <w:r w:rsidRPr="00841F04">
        <w:rPr>
          <w:rStyle w:val="Emphasis"/>
        </w:rPr>
        <w:t>, we can pave the way for more efficient outbreak control</w:t>
      </w:r>
      <w:r>
        <w:t xml:space="preserve">, </w:t>
      </w:r>
      <w:r w:rsidRPr="00841F04">
        <w:rPr>
          <w:rStyle w:val="StyleUnderline"/>
        </w:rPr>
        <w:t>in</w:t>
      </w:r>
      <w:r>
        <w:t xml:space="preserve"> both </w:t>
      </w:r>
      <w:r w:rsidRPr="00841F04">
        <w:rPr>
          <w:rStyle w:val="Emphasis"/>
        </w:rPr>
        <w:t>this pandemic and the next.</w:t>
      </w:r>
    </w:p>
    <w:p w14:paraId="7ED04372" w14:textId="3FEC0530" w:rsidR="00841F04" w:rsidRPr="00841F04" w:rsidRDefault="00841F04" w:rsidP="00841F04"/>
    <w:p w14:paraId="1B9E5CC6" w14:textId="0DC65C6C" w:rsidR="005977E9" w:rsidRDefault="005977E9" w:rsidP="005977E9">
      <w:pPr>
        <w:pStyle w:val="Heading3"/>
      </w:pPr>
      <w:r>
        <w:t>Growth</w:t>
      </w:r>
    </w:p>
    <w:p w14:paraId="16CAE684" w14:textId="20A02802" w:rsidR="005977E9" w:rsidRDefault="00AB4208" w:rsidP="00263E14">
      <w:pPr>
        <w:pStyle w:val="Heading4"/>
      </w:pPr>
      <w:r>
        <w:t>U.S. healthcare is a house of cards – skyrocketing prices and debt make it only a matter of time before the entire system collapses and takes our economy with it</w:t>
      </w:r>
    </w:p>
    <w:p w14:paraId="6407D336" w14:textId="1DD4A027" w:rsidR="00AB4208" w:rsidRPr="00AB4208" w:rsidRDefault="00AB4208" w:rsidP="00AB4208">
      <w:r w:rsidRPr="00AB4208">
        <w:rPr>
          <w:rStyle w:val="Style13ptBold"/>
        </w:rPr>
        <w:t>Severance 22</w:t>
      </w:r>
      <w:r w:rsidRPr="00AB4208">
        <w:t xml:space="preserve"> – Adjunct Assistant Professor in the Department of Medicine at Duke. </w:t>
      </w:r>
    </w:p>
    <w:p w14:paraId="13707DE6" w14:textId="0CD71878" w:rsidR="00AB4208" w:rsidRPr="00AB4208" w:rsidRDefault="00AB4208" w:rsidP="00AB4208">
      <w:r w:rsidRPr="00AB4208">
        <w:t>Harry Severance, August 2 2022, “US Healthcare System is a House of Cards; Could it Collapse?” Duke University Opinion and Analysis, https://dukespace.lib.duke.edu/dspace/bitstream/handle/10161/26221/US%20Healthcare%20System%20is%20a%20House%20of%20Cards%20-%20Duke%20Medium%20-%20Aug%202%2C%202022%20-%20.pdf?sequence=2&amp;isAllowed=y</w:t>
      </w:r>
    </w:p>
    <w:p w14:paraId="6B5EC931" w14:textId="77777777" w:rsidR="00AB4208" w:rsidRPr="00AB4208" w:rsidRDefault="00AB4208" w:rsidP="00AB4208">
      <w:r w:rsidRPr="00AB4208">
        <w:rPr>
          <w:rStyle w:val="Emphasis"/>
        </w:rPr>
        <w:t>Ominous forces are coalescing</w:t>
      </w:r>
      <w:r w:rsidRPr="00AB4208">
        <w:t xml:space="preserve">: more than </w:t>
      </w:r>
      <w:r w:rsidRPr="00AB4208">
        <w:rPr>
          <w:rStyle w:val="StyleUnderline"/>
        </w:rPr>
        <w:t>100 million Americans</w:t>
      </w:r>
      <w:r w:rsidRPr="00AB4208">
        <w:t xml:space="preserve"> — including </w:t>
      </w:r>
      <w:r w:rsidRPr="00AB4208">
        <w:rPr>
          <w:rStyle w:val="Emphasis"/>
        </w:rPr>
        <w:t>41 percent of adults</w:t>
      </w:r>
      <w:r w:rsidRPr="00AB4208">
        <w:t xml:space="preserve"> — </w:t>
      </w:r>
      <w:r w:rsidRPr="00AB4208">
        <w:rPr>
          <w:rStyle w:val="StyleUnderline"/>
        </w:rPr>
        <w:t>have</w:t>
      </w:r>
      <w:r w:rsidRPr="00AB4208">
        <w:t xml:space="preserve"> </w:t>
      </w:r>
      <w:r w:rsidRPr="00AB4208">
        <w:rPr>
          <w:rStyle w:val="Emphasis"/>
        </w:rPr>
        <w:t>significant medical debt</w:t>
      </w:r>
      <w:r w:rsidRPr="00AB4208">
        <w:t xml:space="preserve">, and nearly </w:t>
      </w:r>
      <w:r w:rsidRPr="00AB4208">
        <w:rPr>
          <w:rStyle w:val="StyleUnderline"/>
        </w:rPr>
        <w:t>20 percent have debt in collections</w:t>
      </w:r>
      <w:r w:rsidRPr="00AB4208">
        <w:t xml:space="preserve">. Meanwhile, </w:t>
      </w:r>
      <w:r w:rsidRPr="00AB4208">
        <w:rPr>
          <w:rStyle w:val="Emphasis"/>
        </w:rPr>
        <w:t>inflation is rising</w:t>
      </w:r>
      <w:r w:rsidRPr="00AB4208">
        <w:t xml:space="preserve">, </w:t>
      </w:r>
      <w:r w:rsidRPr="00AB4208">
        <w:rPr>
          <w:rStyle w:val="StyleUnderline"/>
        </w:rPr>
        <w:t>economists</w:t>
      </w:r>
      <w:r w:rsidRPr="00AB4208">
        <w:t xml:space="preserve"> </w:t>
      </w:r>
      <w:r w:rsidRPr="00AB4208">
        <w:rPr>
          <w:rStyle w:val="Emphasis"/>
        </w:rPr>
        <w:t>are warning of recession</w:t>
      </w:r>
      <w:r w:rsidRPr="00AB4208">
        <w:t xml:space="preserve">, our country is more divided than at any time in recent memory, </w:t>
      </w:r>
      <w:r w:rsidRPr="00AB4208">
        <w:rPr>
          <w:rStyle w:val="StyleUnderline"/>
        </w:rPr>
        <w:t>and this pandemic isn’t over</w:t>
      </w:r>
      <w:r w:rsidRPr="00AB4208">
        <w:t>.</w:t>
      </w:r>
    </w:p>
    <w:p w14:paraId="2E594301" w14:textId="77777777" w:rsidR="00AB4208" w:rsidRPr="00AB4208" w:rsidRDefault="00AB4208" w:rsidP="00AB4208">
      <w:r w:rsidRPr="00AB4208">
        <w:rPr>
          <w:rStyle w:val="Emphasis"/>
        </w:rPr>
        <w:t>Half a million healthcare workers</w:t>
      </w:r>
      <w:r w:rsidRPr="00AB4208">
        <w:t xml:space="preserve"> </w:t>
      </w:r>
      <w:r w:rsidRPr="00AB4208">
        <w:rPr>
          <w:rStyle w:val="StyleUnderline"/>
        </w:rPr>
        <w:t>have left healthcare</w:t>
      </w:r>
      <w:r w:rsidRPr="00AB4208">
        <w:t xml:space="preserve"> for other occupations between 2020 and 2021, and </w:t>
      </w:r>
      <w:r w:rsidRPr="00AB4208">
        <w:rPr>
          <w:rStyle w:val="Emphasis"/>
        </w:rPr>
        <w:t>this exodus continues</w:t>
      </w:r>
      <w:r w:rsidRPr="00AB4208">
        <w:t>, with many of these workers citing harassment, fear of physical assaults and overwhelming stress in the healthcare workplace as reasons for their exodus. Now our healthcare system is critically short of healthcare workers — especially ‘front-line’ workers.</w:t>
      </w:r>
    </w:p>
    <w:p w14:paraId="316C4DEA" w14:textId="77777777" w:rsidR="00AB4208" w:rsidRPr="00AB4208" w:rsidRDefault="00AB4208" w:rsidP="00AB4208">
      <w:r w:rsidRPr="00AB4208">
        <w:t xml:space="preserve">To add to this burden, </w:t>
      </w:r>
      <w:r w:rsidRPr="00AB4208">
        <w:rPr>
          <w:rStyle w:val="StyleUnderline"/>
        </w:rPr>
        <w:t>The cost of healthcare</w:t>
      </w:r>
      <w:r w:rsidRPr="00AB4208">
        <w:t xml:space="preserve"> in the U.S. </w:t>
      </w:r>
      <w:r w:rsidRPr="00AB4208">
        <w:rPr>
          <w:rStyle w:val="StyleUnderline"/>
        </w:rPr>
        <w:t>is</w:t>
      </w:r>
      <w:r w:rsidRPr="00AB4208">
        <w:t xml:space="preserve"> </w:t>
      </w:r>
      <w:r w:rsidRPr="00AB4208">
        <w:rPr>
          <w:rStyle w:val="Emphasis"/>
        </w:rPr>
        <w:t>now 2–3 times greater</w:t>
      </w:r>
      <w:r w:rsidRPr="00AB4208">
        <w:t xml:space="preserve"> for the same services </w:t>
      </w:r>
      <w:r w:rsidRPr="00AB4208">
        <w:rPr>
          <w:rStyle w:val="StyleUnderline"/>
        </w:rPr>
        <w:t>versus countries with comparable economies and healthcare systems</w:t>
      </w:r>
      <w:r w:rsidRPr="00AB4208">
        <w:t xml:space="preserve">. </w:t>
      </w:r>
      <w:r w:rsidRPr="00AB4208">
        <w:rPr>
          <w:rStyle w:val="StyleUnderline"/>
        </w:rPr>
        <w:t>Costs</w:t>
      </w:r>
      <w:r w:rsidRPr="00AB4208">
        <w:t xml:space="preserve"> for all US healthcare services </w:t>
      </w:r>
      <w:r w:rsidRPr="00AB4208">
        <w:rPr>
          <w:rStyle w:val="Emphasis"/>
        </w:rPr>
        <w:t>are soaring</w:t>
      </w:r>
      <w:r w:rsidRPr="00AB4208">
        <w:t xml:space="preserve">, </w:t>
      </w:r>
      <w:r w:rsidRPr="00AB4208">
        <w:rPr>
          <w:rStyle w:val="StyleUnderline"/>
        </w:rPr>
        <w:t>with more and more Americans</w:t>
      </w:r>
      <w:r w:rsidRPr="00AB4208">
        <w:t xml:space="preserve"> </w:t>
      </w:r>
      <w:r w:rsidRPr="00AB4208">
        <w:rPr>
          <w:rStyle w:val="Emphasis"/>
        </w:rPr>
        <w:t>facing massive emergency department and hospital bills</w:t>
      </w:r>
      <w:r w:rsidRPr="00AB4208">
        <w:t xml:space="preserve"> </w:t>
      </w:r>
      <w:r w:rsidRPr="00AB4208">
        <w:rPr>
          <w:rStyle w:val="StyleUnderline"/>
        </w:rPr>
        <w:t>for single critical or catastrophic events s</w:t>
      </w:r>
      <w:r w:rsidRPr="00AB4208">
        <w:t xml:space="preserve">uch as an acute illness or injury. Also, </w:t>
      </w:r>
      <w:r w:rsidRPr="00AB4208">
        <w:rPr>
          <w:rStyle w:val="StyleUnderline"/>
        </w:rPr>
        <w:t>costs for new drugs</w:t>
      </w:r>
      <w:r w:rsidRPr="00AB4208">
        <w:t xml:space="preserve"> </w:t>
      </w:r>
      <w:r w:rsidRPr="00AB4208">
        <w:rPr>
          <w:rStyle w:val="Emphasis"/>
        </w:rPr>
        <w:t>have risen by an average of 11 percent every year</w:t>
      </w:r>
      <w:r w:rsidRPr="00AB4208">
        <w:t xml:space="preserve"> from 2008 through 2021. Many, many </w:t>
      </w:r>
      <w:r w:rsidRPr="00AB4208">
        <w:rPr>
          <w:rStyle w:val="StyleUnderline"/>
        </w:rPr>
        <w:t>Americans</w:t>
      </w:r>
      <w:r w:rsidRPr="00AB4208">
        <w:t xml:space="preserve"> </w:t>
      </w:r>
      <w:r w:rsidRPr="00AB4208">
        <w:rPr>
          <w:rStyle w:val="StyleUnderline"/>
        </w:rPr>
        <w:t>are now having to make</w:t>
      </w:r>
      <w:r w:rsidRPr="00AB4208">
        <w:t xml:space="preserve"> critical life </w:t>
      </w:r>
      <w:r w:rsidRPr="00AB4208">
        <w:rPr>
          <w:rStyle w:val="StyleUnderline"/>
        </w:rPr>
        <w:t>decisions</w:t>
      </w:r>
      <w:r w:rsidRPr="00AB4208">
        <w:t xml:space="preserve"> such as </w:t>
      </w:r>
      <w:r w:rsidRPr="00AB4208">
        <w:rPr>
          <w:rStyle w:val="StyleUnderline"/>
        </w:rPr>
        <w:t>whether to put food on the</w:t>
      </w:r>
      <w:r w:rsidRPr="00AB4208">
        <w:t xml:space="preserve"> family </w:t>
      </w:r>
      <w:r w:rsidRPr="00AB4208">
        <w:rPr>
          <w:rStyle w:val="StyleUnderline"/>
        </w:rPr>
        <w:t>table</w:t>
      </w:r>
      <w:r w:rsidRPr="00AB4208">
        <w:t xml:space="preserve"> </w:t>
      </w:r>
      <w:r w:rsidRPr="00AB4208">
        <w:rPr>
          <w:rStyle w:val="StyleUnderline"/>
        </w:rPr>
        <w:t>or pay for medications</w:t>
      </w:r>
      <w:r w:rsidRPr="00AB4208">
        <w:t xml:space="preserve"> — </w:t>
      </w:r>
      <w:r w:rsidRPr="00AB4208">
        <w:rPr>
          <w:rStyle w:val="Emphasis"/>
        </w:rPr>
        <w:t>increasingly not being able to do both</w:t>
      </w:r>
      <w:r w:rsidRPr="00AB4208">
        <w:t>. Yet organizations such as Medicare are not currently allowed to negotiate for volume drug pricing</w:t>
      </w:r>
    </w:p>
    <w:p w14:paraId="22F5C79A" w14:textId="77777777" w:rsidR="00AB4208" w:rsidRPr="00AB4208" w:rsidRDefault="00AB4208" w:rsidP="00AB4208">
      <w:r w:rsidRPr="00AB4208">
        <w:t xml:space="preserve">In plain terms: </w:t>
      </w:r>
      <w:r w:rsidRPr="00AB4208">
        <w:rPr>
          <w:rStyle w:val="StyleUnderline"/>
        </w:rPr>
        <w:t>our U.S. healthcare system</w:t>
      </w:r>
      <w:r w:rsidRPr="00AB4208">
        <w:t xml:space="preserve"> </w:t>
      </w:r>
      <w:r w:rsidRPr="00AB4208">
        <w:rPr>
          <w:rStyle w:val="Emphasis"/>
        </w:rPr>
        <w:t>is now a house of cards</w:t>
      </w:r>
      <w:r w:rsidRPr="00AB4208">
        <w:rPr>
          <w:rStyle w:val="StyleUnderline"/>
        </w:rPr>
        <w:t>. A significant further disruption</w:t>
      </w:r>
      <w:r w:rsidRPr="00AB4208">
        <w:t xml:space="preserve">, </w:t>
      </w:r>
      <w:r w:rsidRPr="00AB4208">
        <w:rPr>
          <w:rStyle w:val="StyleUnderline"/>
        </w:rPr>
        <w:t>such as</w:t>
      </w:r>
      <w:r w:rsidRPr="00AB4208">
        <w:t xml:space="preserve"> a </w:t>
      </w:r>
      <w:r w:rsidRPr="00AB4208">
        <w:rPr>
          <w:rStyle w:val="Emphasis"/>
        </w:rPr>
        <w:t>re-emerging pandemic</w:t>
      </w:r>
      <w:r w:rsidRPr="00AB4208">
        <w:t xml:space="preserve">, a </w:t>
      </w:r>
      <w:r w:rsidRPr="00AB4208">
        <w:rPr>
          <w:rStyle w:val="Emphasis"/>
        </w:rPr>
        <w:t>social upheaval</w:t>
      </w:r>
      <w:r w:rsidRPr="00AB4208">
        <w:t xml:space="preserve"> (such as now being seen in US politics), a </w:t>
      </w:r>
      <w:r w:rsidRPr="00AB4208">
        <w:rPr>
          <w:rStyle w:val="Emphasis"/>
        </w:rPr>
        <w:t>significant recession</w:t>
      </w:r>
      <w:r w:rsidRPr="00AB4208">
        <w:t xml:space="preserve">, </w:t>
      </w:r>
      <w:r w:rsidRPr="00AB4208">
        <w:rPr>
          <w:rStyle w:val="StyleUnderline"/>
        </w:rPr>
        <w:t>or other forms of unrest or rapid shift</w:t>
      </w:r>
      <w:r w:rsidRPr="00AB4208">
        <w:t xml:space="preserve">, </w:t>
      </w:r>
      <w:r w:rsidRPr="00AB4208">
        <w:rPr>
          <w:rStyle w:val="StyleUnderline"/>
        </w:rPr>
        <w:t>could</w:t>
      </w:r>
      <w:r w:rsidRPr="00AB4208">
        <w:t xml:space="preserve"> — </w:t>
      </w:r>
      <w:r w:rsidRPr="00AB4208">
        <w:rPr>
          <w:rStyle w:val="Emphasis"/>
        </w:rPr>
        <w:t>like a domino chain</w:t>
      </w:r>
      <w:r w:rsidRPr="00AB4208">
        <w:t xml:space="preserve">, </w:t>
      </w:r>
      <w:r w:rsidRPr="00AB4208">
        <w:rPr>
          <w:rStyle w:val="StyleUnderline"/>
        </w:rPr>
        <w:t>crash the whole or a great part of the system</w:t>
      </w:r>
      <w:r w:rsidRPr="00AB4208">
        <w:t xml:space="preserve">, thus </w:t>
      </w:r>
      <w:r w:rsidRPr="00AB4208">
        <w:rPr>
          <w:rStyle w:val="StyleUnderline"/>
        </w:rPr>
        <w:t>bringing</w:t>
      </w:r>
      <w:r w:rsidRPr="00AB4208">
        <w:t xml:space="preserve"> </w:t>
      </w:r>
      <w:r w:rsidRPr="00AB4208">
        <w:rPr>
          <w:rStyle w:val="Emphasis"/>
        </w:rPr>
        <w:t>other systems down with it!</w:t>
      </w:r>
      <w:r w:rsidRPr="00AB4208">
        <w:t xml:space="preserve"> </w:t>
      </w:r>
      <w:r w:rsidRPr="00AB4208">
        <w:rPr>
          <w:rStyle w:val="StyleUnderline"/>
        </w:rPr>
        <w:t>We have</w:t>
      </w:r>
      <w:r w:rsidRPr="00AB4208">
        <w:t xml:space="preserve"> recently </w:t>
      </w:r>
      <w:r w:rsidRPr="00AB4208">
        <w:rPr>
          <w:rStyle w:val="StyleUnderline"/>
        </w:rPr>
        <w:t>seen</w:t>
      </w:r>
      <w:r w:rsidRPr="00AB4208">
        <w:t xml:space="preserve"> </w:t>
      </w:r>
      <w:r w:rsidRPr="00AB4208">
        <w:rPr>
          <w:rStyle w:val="StyleUnderline"/>
        </w:rPr>
        <w:t>how</w:t>
      </w:r>
      <w:r w:rsidRPr="00AB4208">
        <w:t xml:space="preserve"> </w:t>
      </w:r>
      <w:r w:rsidRPr="00AB4208">
        <w:rPr>
          <w:rStyle w:val="StyleUnderline"/>
        </w:rPr>
        <w:t>interconnected and inter-dependent</w:t>
      </w:r>
      <w:r w:rsidRPr="00AB4208">
        <w:t xml:space="preserve"> all </w:t>
      </w:r>
      <w:r w:rsidRPr="00AB4208">
        <w:rPr>
          <w:rStyle w:val="StyleUnderline"/>
        </w:rPr>
        <w:t>our economic and social systems have become</w:t>
      </w:r>
      <w:r w:rsidRPr="00AB4208">
        <w:t xml:space="preserve"> (ex: supply chain, war, fuel crisis, COVID-19 pandemic, drought).</w:t>
      </w:r>
    </w:p>
    <w:p w14:paraId="5438BEB2" w14:textId="4F736681" w:rsidR="005977E9" w:rsidRPr="007B16F1" w:rsidRDefault="007B16F1" w:rsidP="007B16F1">
      <w:pPr>
        <w:pStyle w:val="Heading4"/>
      </w:pPr>
      <w:r w:rsidRPr="007B16F1">
        <w:t>Absent new measures, rising healthcare costs will cause wage stagnation, cascading bankruptcies, and government budget crises</w:t>
      </w:r>
    </w:p>
    <w:p w14:paraId="6925A79D" w14:textId="4A5F116E" w:rsidR="007B16F1" w:rsidRPr="007B16F1" w:rsidRDefault="007B16F1" w:rsidP="007B16F1">
      <w:r w:rsidRPr="007B16F1">
        <w:rPr>
          <w:rStyle w:val="Style13ptBold"/>
        </w:rPr>
        <w:t>Skinner et al 22</w:t>
      </w:r>
      <w:r w:rsidRPr="007B16F1">
        <w:t xml:space="preserve"> – Presidential Professor in Economics at Dartmouth College.</w:t>
      </w:r>
    </w:p>
    <w:p w14:paraId="3EAC97EB" w14:textId="53F59B2A" w:rsidR="007B16F1" w:rsidRPr="007B16F1" w:rsidRDefault="007B16F1" w:rsidP="007B16F1">
      <w:r w:rsidRPr="007B16F1">
        <w:t>Jonathan Skinner, Eli Cahan, and Victor Fuchs, February 24 2022, “Stabilizing Health Care’s Share of the GDP,” The New England Journal of Medicine, https://www.nejm.org/doi/full/10.1056/NEJMp2114227</w:t>
      </w:r>
    </w:p>
    <w:p w14:paraId="0E789EC2" w14:textId="77777777" w:rsidR="007B16F1" w:rsidRPr="007B16F1" w:rsidRDefault="007B16F1" w:rsidP="007B16F1">
      <w:r w:rsidRPr="007B16F1">
        <w:rPr>
          <w:rStyle w:val="StyleUnderline"/>
        </w:rPr>
        <w:t xml:space="preserve">The increase in </w:t>
      </w:r>
      <w:r w:rsidRPr="007B16F1">
        <w:t xml:space="preserve">U.S. national </w:t>
      </w:r>
      <w:r w:rsidRPr="007B16F1">
        <w:rPr>
          <w:rStyle w:val="StyleUnderline"/>
        </w:rPr>
        <w:t>health care expenditures</w:t>
      </w:r>
      <w:r w:rsidRPr="007B16F1">
        <w:t xml:space="preserve"> from 4% of the gross domestic product (GDP) in 1950 </w:t>
      </w:r>
      <w:r w:rsidRPr="007B16F1">
        <w:rPr>
          <w:rStyle w:val="StyleUnderline"/>
        </w:rPr>
        <w:t>to</w:t>
      </w:r>
      <w:r w:rsidRPr="007B16F1">
        <w:t xml:space="preserve"> nearly </w:t>
      </w:r>
      <w:r w:rsidRPr="007B16F1">
        <w:rPr>
          <w:rStyle w:val="Emphasis"/>
        </w:rPr>
        <w:t>18% of the GDP</w:t>
      </w:r>
      <w:r w:rsidRPr="007B16F1">
        <w:t xml:space="preserve"> in 2019 </w:t>
      </w:r>
      <w:r w:rsidRPr="007B16F1">
        <w:rPr>
          <w:rStyle w:val="StyleUnderline"/>
        </w:rPr>
        <w:t>is</w:t>
      </w:r>
      <w:r w:rsidRPr="007B16F1">
        <w:t xml:space="preserve"> one of </w:t>
      </w:r>
      <w:r w:rsidRPr="007B16F1">
        <w:rPr>
          <w:rStyle w:val="Emphasis"/>
        </w:rPr>
        <w:t>the most important economic change</w:t>
      </w:r>
      <w:r w:rsidRPr="007B16F1">
        <w:t xml:space="preserve">s that occurred </w:t>
      </w:r>
      <w:r w:rsidRPr="007B16F1">
        <w:rPr>
          <w:rStyle w:val="StyleUnderline"/>
        </w:rPr>
        <w:t>in the U</w:t>
      </w:r>
      <w:r w:rsidRPr="007B16F1">
        <w:t xml:space="preserve">nited </w:t>
      </w:r>
      <w:r w:rsidRPr="007B16F1">
        <w:rPr>
          <w:rStyle w:val="StyleUnderline"/>
        </w:rPr>
        <w:t>S</w:t>
      </w:r>
      <w:r w:rsidRPr="007B16F1">
        <w:t xml:space="preserve">tates during this period. </w:t>
      </w:r>
      <w:r w:rsidRPr="007B16F1">
        <w:rPr>
          <w:rStyle w:val="Emphasis"/>
        </w:rPr>
        <w:t>Since the 1980s</w:t>
      </w:r>
      <w:r w:rsidRPr="007B16F1">
        <w:t>, policymakers and private health insurers have implemented interventions aimed at “bending the cost curve,” including diagnosis-related group-based payments to hospitals, managed care, deductibles and copayments, and bundled-payment programs.</w:t>
      </w:r>
    </w:p>
    <w:p w14:paraId="446F36AB" w14:textId="749922AD" w:rsidR="007B16F1" w:rsidRPr="007B16F1" w:rsidRDefault="007B16F1" w:rsidP="007B16F1">
      <w:r w:rsidRPr="007B16F1">
        <w:t>Ratio of National Health Expenditures to GDP, 1950 to 2019.</w:t>
      </w:r>
    </w:p>
    <w:p w14:paraId="79910ED1" w14:textId="6BA8E824" w:rsidR="007B16F1" w:rsidRPr="007B16F1" w:rsidRDefault="007B16F1" w:rsidP="007B16F1">
      <w:r w:rsidRPr="007B16F1">
        <w:t xml:space="preserve">But </w:t>
      </w:r>
      <w:r w:rsidRPr="007B16F1">
        <w:rPr>
          <w:rStyle w:val="StyleUnderline"/>
        </w:rPr>
        <w:t xml:space="preserve">the long-term growth of </w:t>
      </w:r>
      <w:r w:rsidRPr="007B16F1">
        <w:t xml:space="preserve">health care </w:t>
      </w:r>
      <w:r w:rsidRPr="007B16F1">
        <w:rPr>
          <w:rStyle w:val="StyleUnderline"/>
        </w:rPr>
        <w:t>expenditures</w:t>
      </w:r>
      <w:r w:rsidRPr="007B16F1">
        <w:t xml:space="preserve"> as a share of the GDP has </w:t>
      </w:r>
      <w:r w:rsidRPr="007B16F1">
        <w:rPr>
          <w:rStyle w:val="Emphasis"/>
        </w:rPr>
        <w:t>continued</w:t>
      </w:r>
      <w:r w:rsidRPr="007B16F1">
        <w:t xml:space="preserve"> (see </w:t>
      </w:r>
      <w:r w:rsidRPr="006C6292">
        <w:t>graph</w:t>
      </w:r>
      <w:r w:rsidRPr="007B16F1">
        <w:t xml:space="preserve">). Since 1960, </w:t>
      </w:r>
      <w:r w:rsidRPr="007B16F1">
        <w:rPr>
          <w:rStyle w:val="StyleUnderline"/>
        </w:rPr>
        <w:t>health care’s share of the GDP has risen by an average of 2.2 percentage points per decade</w:t>
      </w:r>
      <w:r w:rsidRPr="007B16F1">
        <w:t>, as compared with an average increase of 1.1 percentage points per decade in 15 other high-income countries since the early 1970s (when the Organization for Economic Cooperation and Development [OECD] began tracking these data; see the </w:t>
      </w:r>
      <w:r w:rsidRPr="006C6292">
        <w:t>Supplementary Appendix</w:t>
      </w:r>
      <w:r w:rsidRPr="007B16F1">
        <w:t>, available at NEJM.org).</w:t>
      </w:r>
    </w:p>
    <w:p w14:paraId="4CF259D1" w14:textId="77777777" w:rsidR="007B16F1" w:rsidRPr="007B16F1" w:rsidRDefault="007B16F1" w:rsidP="007B16F1">
      <w:r w:rsidRPr="007B16F1">
        <w:t>Increases in health care’s share of the GDP in the United States haven’t been uniform in the short term. In some years, increases have been higher than average (such as during the creation of Medicare and Medicaid in the 1960s), whereas in other years, they have been lower than average (such as during managed-care expansion in the 1990s and in the 2010s). The longer-term trend has been remarkably (and statistically) stable, however: the per-decade growth in health care’s share of the GDP was 1.8 percentage points between 1960 and 1979, then 2.3 percentage points between 1980 and 1999, as well as 2.3 percentage points between 2000 and 2019.</w:t>
      </w:r>
    </w:p>
    <w:p w14:paraId="086C845D" w14:textId="77777777" w:rsidR="007B16F1" w:rsidRPr="007B16F1" w:rsidRDefault="007B16F1" w:rsidP="007B16F1">
      <w:r w:rsidRPr="007B16F1">
        <w:rPr>
          <w:rStyle w:val="StyleUnderline"/>
        </w:rPr>
        <w:t>Why should this</w:t>
      </w:r>
      <w:r w:rsidRPr="007B16F1">
        <w:t xml:space="preserve"> rapid and persistent growth </w:t>
      </w:r>
      <w:r w:rsidRPr="007B16F1">
        <w:rPr>
          <w:rStyle w:val="StyleUnderline"/>
        </w:rPr>
        <w:t>be concerning</w:t>
      </w:r>
      <w:r w:rsidRPr="007B16F1">
        <w:t xml:space="preserve">? </w:t>
      </w:r>
      <w:r w:rsidRPr="007B16F1">
        <w:rPr>
          <w:rStyle w:val="StyleUnderline"/>
        </w:rPr>
        <w:t>Research</w:t>
      </w:r>
      <w:r w:rsidRPr="007B16F1">
        <w:t xml:space="preserve"> has </w:t>
      </w:r>
      <w:r w:rsidRPr="007B16F1">
        <w:rPr>
          <w:rStyle w:val="StyleUnderline"/>
        </w:rPr>
        <w:t>demonstrated</w:t>
      </w:r>
      <w:r w:rsidRPr="007B16F1">
        <w:t xml:space="preserve"> that nearly </w:t>
      </w:r>
      <w:r w:rsidRPr="007B16F1">
        <w:rPr>
          <w:rStyle w:val="Emphasis"/>
        </w:rPr>
        <w:t>all wage and salary increases</w:t>
      </w:r>
      <w:r w:rsidRPr="007B16F1">
        <w:t xml:space="preserve"> between 1999 and 2009 for the median-income American worker </w:t>
      </w:r>
      <w:r w:rsidRPr="007B16F1">
        <w:rPr>
          <w:rStyle w:val="StyleUnderline"/>
        </w:rPr>
        <w:t>were absorbed by increases in health care premiums</w:t>
      </w:r>
      <w:r w:rsidRPr="007B16F1">
        <w:t xml:space="preserve">, out-of-pocket expenses, </w:t>
      </w:r>
      <w:r w:rsidRPr="007B16F1">
        <w:rPr>
          <w:rStyle w:val="Emphasis"/>
        </w:rPr>
        <w:t>and taxes to fund Medicare and Medicaid</w:t>
      </w:r>
      <w:r w:rsidRPr="007B16F1">
        <w:t xml:space="preserve">, </w:t>
      </w:r>
      <w:r w:rsidRPr="007B16F1">
        <w:rPr>
          <w:rStyle w:val="StyleUnderline"/>
        </w:rPr>
        <w:t>which</w:t>
      </w:r>
      <w:r w:rsidRPr="007B16F1">
        <w:t xml:space="preserve"> has </w:t>
      </w:r>
      <w:r w:rsidRPr="007B16F1">
        <w:rPr>
          <w:rStyle w:val="StyleUnderline"/>
        </w:rPr>
        <w:t>resulted in little left over for discretionary</w:t>
      </w:r>
      <w:r w:rsidRPr="007B16F1">
        <w:t xml:space="preserve"> purchases or </w:t>
      </w:r>
      <w:r w:rsidRPr="007B16F1">
        <w:rPr>
          <w:rStyle w:val="StyleUnderline"/>
        </w:rPr>
        <w:t>savings</w:t>
      </w:r>
      <w:r w:rsidRPr="007B16F1">
        <w:t>.</w:t>
      </w:r>
      <w:hyperlink r:id="rId8" w:history="1">
        <w:r w:rsidRPr="007B16F1">
          <w:rPr>
            <w:rStyle w:val="Hyperlink"/>
          </w:rPr>
          <w:t>1</w:t>
        </w:r>
      </w:hyperlink>
      <w:r w:rsidRPr="007B16F1">
        <w:t> </w:t>
      </w:r>
      <w:r w:rsidRPr="007B16F1">
        <w:rPr>
          <w:rStyle w:val="StyleUnderline"/>
        </w:rPr>
        <w:t>There is</w:t>
      </w:r>
      <w:r w:rsidRPr="007B16F1">
        <w:t xml:space="preserve"> also </w:t>
      </w:r>
      <w:r w:rsidRPr="007B16F1">
        <w:rPr>
          <w:rStyle w:val="Emphasis"/>
        </w:rPr>
        <w:t>no evidence that life expectancy has improved</w:t>
      </w:r>
      <w:r w:rsidRPr="007B16F1">
        <w:t xml:space="preserve"> more rapidly among Americans than among people in comparable countries, </w:t>
      </w:r>
      <w:r w:rsidRPr="007B16F1">
        <w:rPr>
          <w:rStyle w:val="StyleUnderline"/>
        </w:rPr>
        <w:t>despite higher health care expenditures</w:t>
      </w:r>
      <w:r w:rsidRPr="007B16F1">
        <w:t xml:space="preserve"> in the United States.</w:t>
      </w:r>
    </w:p>
    <w:p w14:paraId="461EAAAB" w14:textId="77777777" w:rsidR="007B16F1" w:rsidRPr="007B16F1" w:rsidRDefault="007B16F1" w:rsidP="007B16F1">
      <w:r w:rsidRPr="007B16F1">
        <w:t xml:space="preserve">We believe that </w:t>
      </w:r>
      <w:r w:rsidRPr="007B16F1">
        <w:rPr>
          <w:rStyle w:val="StyleUnderline"/>
        </w:rPr>
        <w:t>a sustainable long-term economic strategy</w:t>
      </w:r>
      <w:r w:rsidRPr="007B16F1">
        <w:t xml:space="preserve"> </w:t>
      </w:r>
      <w:r w:rsidRPr="007B16F1">
        <w:rPr>
          <w:rStyle w:val="Emphasis"/>
        </w:rPr>
        <w:t>should</w:t>
      </w:r>
      <w:r w:rsidRPr="007B16F1">
        <w:t xml:space="preserve"> involve </w:t>
      </w:r>
      <w:r w:rsidRPr="007B16F1">
        <w:rPr>
          <w:rStyle w:val="Emphasis"/>
        </w:rPr>
        <w:t>stabiliz</w:t>
      </w:r>
      <w:r w:rsidRPr="007B16F1">
        <w:t xml:space="preserve">ing </w:t>
      </w:r>
      <w:r w:rsidRPr="007B16F1">
        <w:rPr>
          <w:rStyle w:val="StyleUnderline"/>
        </w:rPr>
        <w:t>the ratio of national health care expenditures to GDP</w:t>
      </w:r>
      <w:r w:rsidRPr="007B16F1">
        <w:t xml:space="preserve">. </w:t>
      </w:r>
      <w:r w:rsidRPr="007B16F1">
        <w:rPr>
          <w:rStyle w:val="StyleUnderline"/>
        </w:rPr>
        <w:t>This goal could be achieved by focusing on the gap</w:t>
      </w:r>
      <w:r w:rsidRPr="007B16F1">
        <w:t xml:space="preserve"> </w:t>
      </w:r>
      <w:r w:rsidRPr="007B16F1">
        <w:rPr>
          <w:rStyle w:val="StyleUnderline"/>
        </w:rPr>
        <w:t>between</w:t>
      </w:r>
      <w:r w:rsidRPr="007B16F1">
        <w:t xml:space="preserve"> the rate of </w:t>
      </w:r>
      <w:r w:rsidRPr="007B16F1">
        <w:rPr>
          <w:rStyle w:val="StyleUnderline"/>
        </w:rPr>
        <w:t>growth of health care expenditures and the rate of GDP growth</w:t>
      </w:r>
      <w:r w:rsidRPr="007B16F1">
        <w:t>. When the gap between these growth rates is greater than zero, health care’s share of the GDP rises over time; to stabilize the ratio of health care expenditures to GDP, expenditure growth must be equal to (or less than) GDP growth, which has averaged 3.0% per year since 1960 after adjustment for inflation. Focusing on this gap as a target for health policy provides a transparent goal, with results that can be easily measured and monitored. Moreover, if the goal isn’t met, it’s readily apparent how much change is required to meet it.</w:t>
      </w:r>
    </w:p>
    <w:p w14:paraId="21863585" w14:textId="77777777" w:rsidR="007B16F1" w:rsidRPr="007B16F1" w:rsidRDefault="007B16F1" w:rsidP="007B16F1">
      <w:r w:rsidRPr="007B16F1">
        <w:rPr>
          <w:rStyle w:val="StyleUnderline"/>
        </w:rPr>
        <w:t xml:space="preserve">The potential savings </w:t>
      </w:r>
      <w:r w:rsidRPr="007B16F1">
        <w:t xml:space="preserve">associated with stabilizing the growth of health care expenditures </w:t>
      </w:r>
      <w:r w:rsidRPr="007B16F1">
        <w:rPr>
          <w:rStyle w:val="Emphasis"/>
        </w:rPr>
        <w:t>are considerable</w:t>
      </w:r>
      <w:r w:rsidRPr="007B16F1">
        <w:t xml:space="preserve">. If health care’s share of the GDP were to be stabilized at 18% beginning in 2022, total health care expenditures (in 2021 dollars) between 2022 and 2031 would be $52 trillion, according to Congressional Budget Office projections. In contrast, if </w:t>
      </w:r>
      <w:r w:rsidRPr="007B16F1">
        <w:rPr>
          <w:rStyle w:val="StyleUnderline"/>
        </w:rPr>
        <w:t>health care’s share of the GDP continued to grow</w:t>
      </w:r>
      <w:r w:rsidRPr="007B16F1">
        <w:t xml:space="preserve"> at the same rate as it has since 1980 (2.3 percentage points per decade), </w:t>
      </w:r>
      <w:r w:rsidRPr="007B16F1">
        <w:rPr>
          <w:rStyle w:val="StyleUnderline"/>
        </w:rPr>
        <w:t>total expenditures would be</w:t>
      </w:r>
      <w:r w:rsidRPr="007B16F1">
        <w:t xml:space="preserve"> higher by </w:t>
      </w:r>
      <w:r w:rsidRPr="007B16F1">
        <w:rPr>
          <w:rStyle w:val="Emphasis"/>
        </w:rPr>
        <w:t>approximately $3 trillion</w:t>
      </w:r>
      <w:r w:rsidRPr="007B16F1">
        <w:t xml:space="preserve"> — </w:t>
      </w:r>
      <w:r w:rsidRPr="007B16F1">
        <w:rPr>
          <w:rStyle w:val="StyleUnderline"/>
        </w:rPr>
        <w:t xml:space="preserve">money that could instead be spent on </w:t>
      </w:r>
      <w:r w:rsidRPr="007B16F1">
        <w:t xml:space="preserve">addressing social determinants of health by means of investments in </w:t>
      </w:r>
      <w:r w:rsidRPr="007B16F1">
        <w:rPr>
          <w:rStyle w:val="Emphasis"/>
        </w:rPr>
        <w:t>education, social services, and improved living standards</w:t>
      </w:r>
      <w:r w:rsidRPr="007B16F1">
        <w:t>.</w:t>
      </w:r>
    </w:p>
    <w:p w14:paraId="34BFE929" w14:textId="77777777" w:rsidR="007B16F1" w:rsidRPr="007B16F1" w:rsidRDefault="007B16F1" w:rsidP="007B16F1">
      <w:r w:rsidRPr="007B16F1">
        <w:t>How should the United States approach the goal of restraining the growth of health care expenditures? Various strategies have been proposed for cutting spending, such as limiting out-of-network or “surprise” billing, restricting the delivery of fraudulent postacute care, and expanding preferred pharmacy networks.</w:t>
      </w:r>
      <w:hyperlink r:id="rId9" w:history="1">
        <w:r w:rsidRPr="007B16F1">
          <w:rPr>
            <w:rStyle w:val="Hyperlink"/>
          </w:rPr>
          <w:t>2</w:t>
        </w:r>
      </w:hyperlink>
      <w:r w:rsidRPr="007B16F1">
        <w:t> Although reducing wasteful spending is an important goal, targeting the gap in growth rates requires strategies that can slow the rate of growth of health care expenditures more generally.</w:t>
      </w:r>
    </w:p>
    <w:p w14:paraId="4160AC6D" w14:textId="77777777" w:rsidR="007B16F1" w:rsidRPr="007B16F1" w:rsidRDefault="007B16F1" w:rsidP="007B16F1">
      <w:r w:rsidRPr="007B16F1">
        <w:rPr>
          <w:rStyle w:val="StyleUnderline"/>
        </w:rPr>
        <w:t>A key reason for</w:t>
      </w:r>
      <w:r w:rsidRPr="007B16F1">
        <w:t xml:space="preserve"> high rates of </w:t>
      </w:r>
      <w:r w:rsidRPr="007B16F1">
        <w:rPr>
          <w:rStyle w:val="StyleUnderline"/>
        </w:rPr>
        <w:t>growth</w:t>
      </w:r>
      <w:r w:rsidRPr="007B16F1">
        <w:t xml:space="preserve"> in this sector </w:t>
      </w:r>
      <w:r w:rsidRPr="007B16F1">
        <w:rPr>
          <w:rStyle w:val="StyleUnderline"/>
        </w:rPr>
        <w:t>is the lack of institutional budgets</w:t>
      </w:r>
      <w:r w:rsidRPr="007B16F1">
        <w:t xml:space="preserve"> to constrain spending. Medicare is an entitlement program without legislative limits on expenditures; </w:t>
      </w:r>
      <w:r w:rsidRPr="007B16F1">
        <w:rPr>
          <w:rStyle w:val="StyleUnderline"/>
        </w:rPr>
        <w:t>hospitals</w:t>
      </w:r>
      <w:r w:rsidRPr="007B16F1">
        <w:t xml:space="preserve"> respond to </w:t>
      </w:r>
      <w:r w:rsidRPr="007B16F1">
        <w:rPr>
          <w:rStyle w:val="StyleUnderline"/>
        </w:rPr>
        <w:t>ris</w:t>
      </w:r>
      <w:r w:rsidRPr="007B16F1">
        <w:t xml:space="preserve">ing </w:t>
      </w:r>
      <w:r w:rsidRPr="007B16F1">
        <w:rPr>
          <w:rStyle w:val="StyleUnderline"/>
        </w:rPr>
        <w:t>costs</w:t>
      </w:r>
      <w:r w:rsidRPr="007B16F1">
        <w:t xml:space="preserve"> by </w:t>
      </w:r>
      <w:r w:rsidRPr="007B16F1">
        <w:rPr>
          <w:rStyle w:val="Emphasis"/>
        </w:rPr>
        <w:t>increasing commercial prices</w:t>
      </w:r>
      <w:r w:rsidRPr="007B16F1">
        <w:t xml:space="preserve">, and </w:t>
      </w:r>
      <w:r w:rsidRPr="007B16F1">
        <w:rPr>
          <w:rStyle w:val="StyleUnderline"/>
        </w:rPr>
        <w:t>increases are passed on to consumers in the form of higher insurance premiums</w:t>
      </w:r>
      <w:r w:rsidRPr="007B16F1">
        <w:t>. Medicaid, which is subject to state-level budget constraints, is an exception; perhaps as a consequence, Medicaid has had stable per-enrollee inflation-adjusted spending during the past several decades.</w:t>
      </w:r>
      <w:hyperlink r:id="rId10" w:history="1">
        <w:r w:rsidRPr="007B16F1">
          <w:rPr>
            <w:rStyle w:val="Hyperlink"/>
          </w:rPr>
          <w:t>3</w:t>
        </w:r>
      </w:hyperlink>
    </w:p>
    <w:p w14:paraId="34C3A5F8" w14:textId="77777777" w:rsidR="007B16F1" w:rsidRPr="007B16F1" w:rsidRDefault="007B16F1" w:rsidP="007B16F1">
      <w:r w:rsidRPr="007B16F1">
        <w:t xml:space="preserve">In contrast, many </w:t>
      </w:r>
      <w:r w:rsidRPr="007B16F1">
        <w:rPr>
          <w:rStyle w:val="StyleUnderline"/>
        </w:rPr>
        <w:t>OECD countries</w:t>
      </w:r>
      <w:r w:rsidRPr="007B16F1">
        <w:t xml:space="preserve"> </w:t>
      </w:r>
      <w:r w:rsidRPr="007B16F1">
        <w:rPr>
          <w:rStyle w:val="Emphasis"/>
        </w:rPr>
        <w:t>have fixed budgets for health care</w:t>
      </w:r>
      <w:r w:rsidRPr="007B16F1">
        <w:t xml:space="preserve"> organizations </w:t>
      </w:r>
      <w:r w:rsidRPr="007B16F1">
        <w:rPr>
          <w:rStyle w:val="StyleUnderline"/>
        </w:rPr>
        <w:t>that are implicitly tied to tax revenue</w:t>
      </w:r>
      <w:r w:rsidRPr="007B16F1">
        <w:t xml:space="preserve"> and general economic growth. </w:t>
      </w:r>
      <w:r w:rsidRPr="007B16F1">
        <w:rPr>
          <w:rStyle w:val="StyleUnderline"/>
        </w:rPr>
        <w:t>Similar approaches could be adopted in the U</w:t>
      </w:r>
      <w:r w:rsidRPr="007B16F1">
        <w:t xml:space="preserve">nited </w:t>
      </w:r>
      <w:r w:rsidRPr="007B16F1">
        <w:rPr>
          <w:rStyle w:val="StyleUnderline"/>
        </w:rPr>
        <w:t>S</w:t>
      </w:r>
      <w:r w:rsidRPr="007B16F1">
        <w:t>tates. Governments and private insurers, for example, could provide capitated payments to hospitals and physician practices to help them pay their fixed costs of operation, with annual increases tethered to GDP growth. These subsidies would create an environment under which per-service prices could be reduced (by means of either competition or regulation), thereby reducing incentives for overuse. Subsidies would also promote financial solvency when visits and admissions fall, as they did during the early stages of the Covid-19 pandemic. Such methods have already demonstrated promise: a global budget has been the hallmark of Maryland’s approach to controlling hospital costs.</w:t>
      </w:r>
      <w:hyperlink r:id="rId11" w:history="1">
        <w:r w:rsidRPr="007B16F1">
          <w:rPr>
            <w:rStyle w:val="Hyperlink"/>
          </w:rPr>
          <w:t>4</w:t>
        </w:r>
      </w:hyperlink>
      <w:r w:rsidRPr="007B16F1">
        <w:t> Greater reliance on capitated spending also ensures that providers have incentives to allocate scarce health care resources more effectively. When health care budgets are tied to general economic growth, the result is a stable ratio of health care expenditures to GDP.</w:t>
      </w:r>
    </w:p>
    <w:p w14:paraId="50C2E2CD" w14:textId="77777777" w:rsidR="007B16F1" w:rsidRPr="007B16F1" w:rsidRDefault="007B16F1" w:rsidP="007B16F1">
      <w:r w:rsidRPr="007B16F1">
        <w:rPr>
          <w:rStyle w:val="StyleUnderline"/>
        </w:rPr>
        <w:t>Slowing the growth of health care</w:t>
      </w:r>
      <w:r w:rsidRPr="007B16F1">
        <w:t xml:space="preserve"> expenditures </w:t>
      </w:r>
      <w:r w:rsidRPr="007B16F1">
        <w:rPr>
          <w:rStyle w:val="Emphasis"/>
        </w:rPr>
        <w:t>doesn’t need to mean restricting r</w:t>
      </w:r>
      <w:r w:rsidRPr="007B16F1">
        <w:t>esearch a</w:t>
      </w:r>
      <w:r w:rsidRPr="007B16F1">
        <w:rPr>
          <w:rStyle w:val="StyleUnderline"/>
        </w:rPr>
        <w:t>n</w:t>
      </w:r>
      <w:r w:rsidRPr="007B16F1">
        <w:t xml:space="preserve">d </w:t>
      </w:r>
      <w:r w:rsidRPr="007B16F1">
        <w:rPr>
          <w:rStyle w:val="Emphasis"/>
        </w:rPr>
        <w:t>d</w:t>
      </w:r>
      <w:r w:rsidRPr="007B16F1">
        <w:t xml:space="preserve">evelopment. </w:t>
      </w:r>
      <w:r w:rsidRPr="007B16F1">
        <w:rPr>
          <w:rStyle w:val="StyleUnderline"/>
        </w:rPr>
        <w:t>Most biomedical research and development in the U</w:t>
      </w:r>
      <w:r w:rsidRPr="007B16F1">
        <w:t xml:space="preserve">nited </w:t>
      </w:r>
      <w:r w:rsidRPr="007B16F1">
        <w:rPr>
          <w:rStyle w:val="StyleUnderline"/>
        </w:rPr>
        <w:t>S</w:t>
      </w:r>
      <w:r w:rsidRPr="007B16F1">
        <w:t xml:space="preserve">tates </w:t>
      </w:r>
      <w:r w:rsidRPr="007B16F1">
        <w:rPr>
          <w:rStyle w:val="Emphasis"/>
        </w:rPr>
        <w:t>focuses on product improvement</w:t>
      </w:r>
      <w:r w:rsidRPr="007B16F1">
        <w:t xml:space="preserve">, </w:t>
      </w:r>
      <w:r w:rsidRPr="007B16F1">
        <w:rPr>
          <w:rStyle w:val="StyleUnderline"/>
        </w:rPr>
        <w:t>with little attention paid to cost reduction</w:t>
      </w:r>
      <w:r w:rsidRPr="007B16F1">
        <w:t xml:space="preserve">; </w:t>
      </w:r>
      <w:r w:rsidRPr="007B16F1">
        <w:rPr>
          <w:rStyle w:val="StyleUnderline"/>
        </w:rPr>
        <w:t>the F</w:t>
      </w:r>
      <w:r w:rsidRPr="007B16F1">
        <w:t xml:space="preserve">ood and </w:t>
      </w:r>
      <w:r w:rsidRPr="007B16F1">
        <w:rPr>
          <w:rStyle w:val="StyleUnderline"/>
        </w:rPr>
        <w:t>D</w:t>
      </w:r>
      <w:r w:rsidRPr="007B16F1">
        <w:t xml:space="preserve">rug </w:t>
      </w:r>
      <w:r w:rsidRPr="007B16F1">
        <w:rPr>
          <w:rStyle w:val="StyleUnderline"/>
        </w:rPr>
        <w:t>A</w:t>
      </w:r>
      <w:r w:rsidRPr="007B16F1">
        <w:t xml:space="preserve">dministration </w:t>
      </w:r>
      <w:r w:rsidRPr="007B16F1">
        <w:rPr>
          <w:rStyle w:val="Emphasis"/>
        </w:rPr>
        <w:t>is forbidden by law from considering cost</w:t>
      </w:r>
      <w:r w:rsidRPr="007B16F1">
        <w:t xml:space="preserve"> when evaluating new medical technologies.</w:t>
      </w:r>
      <w:hyperlink r:id="rId12" w:history="1">
        <w:r w:rsidRPr="007B16F1">
          <w:rPr>
            <w:rStyle w:val="Hyperlink"/>
          </w:rPr>
          <w:t>5</w:t>
        </w:r>
      </w:hyperlink>
      <w:r w:rsidRPr="007B16F1">
        <w:t> Other U.S. industries and health care systems in other countries have a more balanced approach, which includes standardized and rigorous use of cost-effectiveness analyses. For example, in England, the National Institute for Health and Care Excellence is required to consider cost in its evaluation of new medical technologies.</w:t>
      </w:r>
    </w:p>
    <w:p w14:paraId="5F83A5CB" w14:textId="77777777" w:rsidR="007B16F1" w:rsidRPr="007B16F1" w:rsidRDefault="007B16F1" w:rsidP="007B16F1">
      <w:r w:rsidRPr="007B16F1">
        <w:t>The stabilization goal we propose has several caveats. First, health care probably doesn’t need to consume as much as 18% of the GDP; other high-income countries have effective health care systems that are popular across the political spectrum and consume 12% of their GDPs or less. Scaling back health care’s share of the GDP would face extraordinary political obstacles, however. Second, year-to-year fluctuations in the GDP’s rate of change are greater than would be desirable for health care. One solution would be to link target health care expenditures to average GDP growth over the previous 3 to 5 years. Third, new and expensive innovations may strain health care budgets, but reallocation of health care dollars from less effective to more effective products and services is an essential feature of any sustainable health care system. Fourth, balancing budgets doesn’t ensure high-quality health care; further efforts would be necessary to improve clinical quality. Finally, slowing the rate of growth of health care expenditures is likely to remain politically unpopular so long as voters don’t connect reduced growth with more reasonable medical bills and insurance premiums.</w:t>
      </w:r>
    </w:p>
    <w:p w14:paraId="74FC65F7" w14:textId="441DBBC8" w:rsidR="00D04A58" w:rsidRPr="001D43AF" w:rsidRDefault="007B16F1" w:rsidP="005977E9">
      <w:pPr>
        <w:rPr>
          <w:b/>
          <w:iCs/>
          <w:u w:val="single"/>
          <w:bdr w:val="single" w:sz="8" w:space="0" w:color="auto"/>
        </w:rPr>
      </w:pPr>
      <w:r w:rsidRPr="007B16F1">
        <w:rPr>
          <w:rStyle w:val="StyleUnderline"/>
        </w:rPr>
        <w:t>One might view</w:t>
      </w:r>
      <w:r w:rsidRPr="007B16F1">
        <w:t xml:space="preserve"> the </w:t>
      </w:r>
      <w:r w:rsidRPr="007B16F1">
        <w:rPr>
          <w:rStyle w:val="StyleUnderline"/>
        </w:rPr>
        <w:t>Covid</w:t>
      </w:r>
      <w:r w:rsidRPr="007B16F1">
        <w:t xml:space="preserve">-19 pandemic </w:t>
      </w:r>
      <w:r w:rsidRPr="007B16F1">
        <w:rPr>
          <w:rStyle w:val="Emphasis"/>
        </w:rPr>
        <w:t>as a challenge to our proposed limits</w:t>
      </w:r>
      <w:r w:rsidRPr="007B16F1">
        <w:t xml:space="preserve"> on health care spending</w:t>
      </w:r>
      <w:r w:rsidRPr="007B16F1">
        <w:rPr>
          <w:rStyle w:val="StyleUnderline"/>
        </w:rPr>
        <w:t>; the ratio of health care expenditures to GDP rose to 18.2% in 2020,</w:t>
      </w:r>
      <w:r w:rsidRPr="007B16F1">
        <w:t xml:space="preserve"> </w:t>
      </w:r>
      <w:r w:rsidRPr="007B16F1">
        <w:rPr>
          <w:rStyle w:val="Emphasis"/>
        </w:rPr>
        <w:t xml:space="preserve">even after subtracting federal </w:t>
      </w:r>
      <w:r w:rsidRPr="007B16F1">
        <w:t xml:space="preserve">Covid-19 supplemental </w:t>
      </w:r>
      <w:r w:rsidRPr="007B16F1">
        <w:rPr>
          <w:rStyle w:val="Emphasis"/>
        </w:rPr>
        <w:t>funding</w:t>
      </w:r>
      <w:r w:rsidRPr="007B16F1">
        <w:t xml:space="preserve">. We acknowledge such challenges, associated with temporary increases in health care spending (or with temporary declines in the GDP), but </w:t>
      </w:r>
      <w:r w:rsidRPr="007B16F1">
        <w:rPr>
          <w:rStyle w:val="StyleUnderline"/>
        </w:rPr>
        <w:t xml:space="preserve">failing to stabilize the long-term ratio </w:t>
      </w:r>
      <w:r w:rsidRPr="007B16F1">
        <w:t xml:space="preserve">of health care expenditures to GDP </w:t>
      </w:r>
      <w:r w:rsidRPr="007B16F1">
        <w:rPr>
          <w:rStyle w:val="Emphasis"/>
        </w:rPr>
        <w:t>could result in stagnant wages</w:t>
      </w:r>
      <w:r w:rsidRPr="007B16F1">
        <w:t xml:space="preserve"> </w:t>
      </w:r>
      <w:r w:rsidRPr="007B16F1">
        <w:rPr>
          <w:rStyle w:val="StyleUnderline"/>
        </w:rPr>
        <w:t>for</w:t>
      </w:r>
      <w:r w:rsidRPr="007B16F1">
        <w:t xml:space="preserve"> most </w:t>
      </w:r>
      <w:r w:rsidRPr="007B16F1">
        <w:rPr>
          <w:rStyle w:val="StyleUnderline"/>
        </w:rPr>
        <w:t>American workers</w:t>
      </w:r>
      <w:r w:rsidRPr="007B16F1">
        <w:t xml:space="preserve">; </w:t>
      </w:r>
      <w:r w:rsidRPr="007B16F1">
        <w:rPr>
          <w:rStyle w:val="Emphasis"/>
        </w:rPr>
        <w:t>an increase in bankruptcies</w:t>
      </w:r>
      <w:r w:rsidRPr="007B16F1">
        <w:t xml:space="preserve"> among patients, with associated </w:t>
      </w:r>
      <w:r w:rsidRPr="007B16F1">
        <w:rPr>
          <w:rStyle w:val="StyleUnderline"/>
        </w:rPr>
        <w:t>unpaid physician and hospital bills</w:t>
      </w:r>
      <w:r w:rsidRPr="007B16F1">
        <w:t xml:space="preserve">; </w:t>
      </w:r>
      <w:r w:rsidRPr="007B16F1">
        <w:rPr>
          <w:rStyle w:val="StyleUnderline"/>
        </w:rPr>
        <w:t>and</w:t>
      </w:r>
      <w:r w:rsidRPr="007B16F1">
        <w:t xml:space="preserve"> </w:t>
      </w:r>
      <w:r w:rsidRPr="007B16F1">
        <w:rPr>
          <w:rStyle w:val="Emphasis"/>
        </w:rPr>
        <w:t>budget crises for the federal government</w:t>
      </w:r>
      <w:r w:rsidRPr="007B16F1">
        <w:t xml:space="preserve"> and state governments. We believe that </w:t>
      </w:r>
      <w:r w:rsidRPr="007B16F1">
        <w:rPr>
          <w:rStyle w:val="StyleUnderline"/>
        </w:rPr>
        <w:t>stabilizing health care’s share of the GDP</w:t>
      </w:r>
      <w:r w:rsidRPr="007B16F1">
        <w:t xml:space="preserve"> using transparent, effective, and practical measures </w:t>
      </w:r>
      <w:r w:rsidRPr="007B16F1">
        <w:rPr>
          <w:rStyle w:val="Emphasis"/>
        </w:rPr>
        <w:t>should be a national priority.</w:t>
      </w:r>
    </w:p>
    <w:p w14:paraId="2AE883B7" w14:textId="30B5EBA7" w:rsidR="00580859" w:rsidRDefault="00BB425E" w:rsidP="00306CD5">
      <w:pPr>
        <w:pStyle w:val="Heading4"/>
      </w:pPr>
      <w:r>
        <w:t>Cascading wage and budgetary crises cause extinction</w:t>
      </w:r>
    </w:p>
    <w:p w14:paraId="6997FAA0" w14:textId="77777777" w:rsidR="00BB425E" w:rsidRDefault="00BB425E" w:rsidP="00BB425E">
      <w:r w:rsidRPr="00426C08">
        <w:rPr>
          <w:rStyle w:val="Style13ptBold"/>
        </w:rPr>
        <w:t>Brands 21</w:t>
      </w:r>
      <w:r>
        <w:t xml:space="preserve"> – Professor of Global Affairs, JHU SAIS</w:t>
      </w:r>
    </w:p>
    <w:p w14:paraId="11AFBC0F" w14:textId="4E1E3458" w:rsidR="00BB425E" w:rsidRDefault="00BB425E" w:rsidP="00BB425E">
      <w:r>
        <w:t xml:space="preserve">Hal Brands, Henry Kissinger distinguished professor of global affairs at Johns Hopkins University’s School of Advanced International Studies and a resident scholar at the American Enterprise Institute, and Michael Beckley is an associate professor of political science at Tufts University and a Jeane Kirkpatrick visiting scholar at the American Enterprise Institute, China Is a Declining Power—and That’s the Problem: The United States needs to prepare for a major war, not because its rival is rising but because of the opposite., 24 September 2021, </w:t>
      </w:r>
      <w:r>
        <w:rPr>
          <w:i/>
        </w:rPr>
        <w:t>Foreign Policy</w:t>
      </w:r>
      <w:r>
        <w:t>, https://foreignpolicy.com/2021/09/24/china-great-power-united-states/</w:t>
      </w:r>
    </w:p>
    <w:p w14:paraId="1DCE4E10" w14:textId="77777777" w:rsidR="00BB425E" w:rsidRDefault="00BB425E" w:rsidP="00BB425E">
      <w:r w:rsidRPr="005B0E4A">
        <w:rPr>
          <w:rStyle w:val="StyleUnderline"/>
          <w:highlight w:val="cyan"/>
        </w:rPr>
        <w:t>Over</w:t>
      </w:r>
      <w:r w:rsidRPr="00924E63">
        <w:rPr>
          <w:rStyle w:val="StyleUnderline"/>
        </w:rPr>
        <w:t xml:space="preserve"> the past </w:t>
      </w:r>
      <w:r w:rsidRPr="005B0E4A">
        <w:rPr>
          <w:rStyle w:val="Emphasis"/>
          <w:highlight w:val="cyan"/>
        </w:rPr>
        <w:t>150 years</w:t>
      </w:r>
      <w:r>
        <w:t>, peaking powers—</w:t>
      </w:r>
      <w:r w:rsidRPr="005B0E4A">
        <w:rPr>
          <w:rStyle w:val="Emphasis"/>
          <w:highlight w:val="cyan"/>
        </w:rPr>
        <w:t>great powers</w:t>
      </w:r>
      <w:r w:rsidRPr="00924E63">
        <w:rPr>
          <w:rStyle w:val="StyleUnderline"/>
        </w:rPr>
        <w:t xml:space="preserve"> </w:t>
      </w:r>
      <w:r w:rsidRPr="005B0E4A">
        <w:rPr>
          <w:rStyle w:val="StyleUnderline"/>
          <w:highlight w:val="cyan"/>
        </w:rPr>
        <w:t>that</w:t>
      </w:r>
      <w:r w:rsidRPr="00924E63">
        <w:rPr>
          <w:rStyle w:val="StyleUnderline"/>
        </w:rPr>
        <w:t xml:space="preserve"> had been </w:t>
      </w:r>
      <w:r w:rsidRPr="005B0E4A">
        <w:rPr>
          <w:rStyle w:val="Emphasis"/>
          <w:highlight w:val="cyan"/>
        </w:rPr>
        <w:t>grow</w:t>
      </w:r>
      <w:r w:rsidRPr="005B0E4A">
        <w:rPr>
          <w:rStyle w:val="Emphasis"/>
        </w:rPr>
        <w:t>ing</w:t>
      </w:r>
      <w:r>
        <w:t xml:space="preserve"> dramatically </w:t>
      </w:r>
      <w:r w:rsidRPr="005B0E4A">
        <w:rPr>
          <w:rStyle w:val="StyleUnderline"/>
          <w:highlight w:val="cyan"/>
        </w:rPr>
        <w:t>faster</w:t>
      </w:r>
      <w:r w:rsidRPr="00426C08">
        <w:rPr>
          <w:rStyle w:val="StyleUnderline"/>
        </w:rPr>
        <w:t xml:space="preserve"> </w:t>
      </w:r>
      <w:r w:rsidRPr="005B0E4A">
        <w:rPr>
          <w:rStyle w:val="StyleUnderline"/>
          <w:highlight w:val="cyan"/>
        </w:rPr>
        <w:t>than</w:t>
      </w:r>
      <w:r w:rsidRPr="00426C08">
        <w:rPr>
          <w:rStyle w:val="StyleUnderline"/>
        </w:rPr>
        <w:t xml:space="preserve"> the world </w:t>
      </w:r>
      <w:r w:rsidRPr="005B0E4A">
        <w:rPr>
          <w:rStyle w:val="StyleUnderline"/>
          <w:highlight w:val="cyan"/>
        </w:rPr>
        <w:t>average</w:t>
      </w:r>
      <w:r w:rsidRPr="00426C08">
        <w:rPr>
          <w:rStyle w:val="StyleUnderline"/>
        </w:rPr>
        <w:t xml:space="preserve"> and </w:t>
      </w:r>
      <w:r w:rsidRPr="005B0E4A">
        <w:rPr>
          <w:rStyle w:val="Emphasis"/>
          <w:highlight w:val="cyan"/>
        </w:rPr>
        <w:t>then</w:t>
      </w:r>
      <w:r w:rsidRPr="00924E63">
        <w:rPr>
          <w:rStyle w:val="StyleUnderline"/>
        </w:rPr>
        <w:t xml:space="preserve"> </w:t>
      </w:r>
      <w:r w:rsidRPr="005B0E4A">
        <w:rPr>
          <w:rStyle w:val="StyleUnderline"/>
          <w:highlight w:val="cyan"/>
        </w:rPr>
        <w:t>suffer</w:t>
      </w:r>
      <w:r w:rsidRPr="00924E63">
        <w:rPr>
          <w:rStyle w:val="StyleUnderline"/>
        </w:rPr>
        <w:t xml:space="preserve">ed </w:t>
      </w:r>
      <w:r w:rsidRPr="005B0E4A">
        <w:rPr>
          <w:rStyle w:val="StyleUnderline"/>
          <w:highlight w:val="cyan"/>
        </w:rPr>
        <w:t>a</w:t>
      </w:r>
      <w:r w:rsidRPr="00924E63">
        <w:rPr>
          <w:rStyle w:val="StyleUnderline"/>
        </w:rPr>
        <w:t xml:space="preserve"> severe, </w:t>
      </w:r>
      <w:r w:rsidRPr="005B0E4A">
        <w:rPr>
          <w:rStyle w:val="Emphasis"/>
          <w:highlight w:val="cyan"/>
        </w:rPr>
        <w:t>prolonged</w:t>
      </w:r>
      <w:r w:rsidRPr="005B0E4A">
        <w:rPr>
          <w:rStyle w:val="StyleUnderline"/>
          <w:highlight w:val="cyan"/>
        </w:rPr>
        <w:t xml:space="preserve"> slowdown</w:t>
      </w:r>
      <w:r>
        <w:t xml:space="preserve">—usually </w:t>
      </w:r>
      <w:r w:rsidRPr="00426C08">
        <w:rPr>
          <w:rStyle w:val="StyleUnderline"/>
        </w:rPr>
        <w:t>don’t fade away quietly</w:t>
      </w:r>
      <w:r>
        <w:t xml:space="preserve">. Rather, </w:t>
      </w:r>
      <w:r w:rsidRPr="00426C08">
        <w:rPr>
          <w:rStyle w:val="StyleUnderline"/>
        </w:rPr>
        <w:t xml:space="preserve">they </w:t>
      </w:r>
      <w:r w:rsidRPr="005B0E4A">
        <w:rPr>
          <w:rStyle w:val="Emphasis"/>
          <w:highlight w:val="cyan"/>
        </w:rPr>
        <w:t xml:space="preserve">become </w:t>
      </w:r>
      <w:r w:rsidRPr="005B0E4A">
        <w:rPr>
          <w:rStyle w:val="Emphasis"/>
        </w:rPr>
        <w:t xml:space="preserve">brash and </w:t>
      </w:r>
      <w:r w:rsidRPr="005B0E4A">
        <w:rPr>
          <w:rStyle w:val="Emphasis"/>
          <w:highlight w:val="cyan"/>
        </w:rPr>
        <w:t>aggressive</w:t>
      </w:r>
      <w:r w:rsidRPr="00426C08">
        <w:t>. They</w:t>
      </w:r>
      <w:r w:rsidRPr="00426C08">
        <w:rPr>
          <w:rStyle w:val="StyleUnderline"/>
        </w:rPr>
        <w:t xml:space="preserve"> </w:t>
      </w:r>
      <w:r w:rsidRPr="005B0E4A">
        <w:rPr>
          <w:rStyle w:val="Emphasis"/>
          <w:highlight w:val="cyan"/>
        </w:rPr>
        <w:t>suppress dissent at home</w:t>
      </w:r>
      <w:r w:rsidRPr="00924E63">
        <w:rPr>
          <w:rStyle w:val="StyleUnderline"/>
        </w:rPr>
        <w:t xml:space="preserve"> </w:t>
      </w:r>
      <w:r w:rsidRPr="005B0E4A">
        <w:rPr>
          <w:rStyle w:val="StyleUnderline"/>
        </w:rPr>
        <w:t xml:space="preserve">and </w:t>
      </w:r>
      <w:r w:rsidRPr="005B0E4A">
        <w:rPr>
          <w:rStyle w:val="Emphasis"/>
        </w:rPr>
        <w:t>try to regain economic momentum</w:t>
      </w:r>
      <w:r w:rsidRPr="005B0E4A">
        <w:rPr>
          <w:rStyle w:val="StyleUnderline"/>
        </w:rPr>
        <w:t xml:space="preserve"> by</w:t>
      </w:r>
      <w:r w:rsidRPr="00924E63">
        <w:rPr>
          <w:rStyle w:val="StyleUnderline"/>
        </w:rPr>
        <w:t xml:space="preserve"> </w:t>
      </w:r>
      <w:r w:rsidRPr="005B0E4A">
        <w:rPr>
          <w:rStyle w:val="Emphasis"/>
        </w:rPr>
        <w:t>creating exclusive spheres of influence abroad</w:t>
      </w:r>
      <w:r>
        <w:t xml:space="preserve">. </w:t>
      </w:r>
      <w:r w:rsidRPr="00924E63">
        <w:rPr>
          <w:rStyle w:val="StyleUnderline"/>
        </w:rPr>
        <w:t xml:space="preserve">They </w:t>
      </w:r>
      <w:r w:rsidRPr="005B0E4A">
        <w:rPr>
          <w:rStyle w:val="Emphasis"/>
          <w:highlight w:val="cyan"/>
        </w:rPr>
        <w:t>pour money into their militaries</w:t>
      </w:r>
      <w:r w:rsidRPr="005B0E4A">
        <w:rPr>
          <w:rStyle w:val="StyleUnderline"/>
          <w:highlight w:val="cyan"/>
        </w:rPr>
        <w:t xml:space="preserve"> and </w:t>
      </w:r>
      <w:r w:rsidRPr="005B0E4A">
        <w:rPr>
          <w:rStyle w:val="Emphasis"/>
          <w:highlight w:val="cyan"/>
        </w:rPr>
        <w:t>use force to expand</w:t>
      </w:r>
      <w:r w:rsidRPr="005B0E4A">
        <w:rPr>
          <w:rStyle w:val="Emphasis"/>
        </w:rPr>
        <w:t xml:space="preserve"> their </w:t>
      </w:r>
      <w:r w:rsidRPr="005B0E4A">
        <w:rPr>
          <w:rStyle w:val="Emphasis"/>
          <w:highlight w:val="cyan"/>
        </w:rPr>
        <w:t>influence</w:t>
      </w:r>
      <w:r>
        <w:t xml:space="preserve">. </w:t>
      </w:r>
      <w:r w:rsidRPr="005B0E4A">
        <w:rPr>
          <w:rStyle w:val="StyleUnderline"/>
          <w:highlight w:val="cyan"/>
        </w:rPr>
        <w:t>This</w:t>
      </w:r>
      <w:r w:rsidRPr="00924E63">
        <w:rPr>
          <w:rStyle w:val="StyleUnderline"/>
        </w:rPr>
        <w:t xml:space="preserve"> behavior </w:t>
      </w:r>
      <w:r w:rsidRPr="005B0E4A">
        <w:rPr>
          <w:rStyle w:val="Emphasis"/>
          <w:highlight w:val="cyan"/>
        </w:rPr>
        <w:t>commonly</w:t>
      </w:r>
      <w:r w:rsidRPr="005B0E4A">
        <w:rPr>
          <w:rStyle w:val="StyleUnderline"/>
          <w:highlight w:val="cyan"/>
        </w:rPr>
        <w:t xml:space="preserve"> provokes </w:t>
      </w:r>
      <w:r w:rsidRPr="005B0E4A">
        <w:rPr>
          <w:rStyle w:val="Emphasis"/>
          <w:highlight w:val="cyan"/>
        </w:rPr>
        <w:t>great-power</w:t>
      </w:r>
      <w:r w:rsidRPr="005B0E4A">
        <w:rPr>
          <w:rStyle w:val="Emphasis"/>
        </w:rPr>
        <w:t xml:space="preserve"> tensions</w:t>
      </w:r>
      <w:r w:rsidRPr="00924E63">
        <w:t xml:space="preserve">. </w:t>
      </w:r>
      <w:r w:rsidRPr="005B0E4A">
        <w:rPr>
          <w:rStyle w:val="StyleUnderline"/>
        </w:rPr>
        <w:t>In some cases, it touches disastrous</w:t>
      </w:r>
      <w:r>
        <w:t xml:space="preserve"> </w:t>
      </w:r>
      <w:r w:rsidRPr="005B0E4A">
        <w:rPr>
          <w:rStyle w:val="Emphasis"/>
          <w:highlight w:val="cyan"/>
        </w:rPr>
        <w:t>wars</w:t>
      </w:r>
      <w:r>
        <w:t>.</w:t>
      </w:r>
    </w:p>
    <w:p w14:paraId="0E9581A6" w14:textId="77777777" w:rsidR="00BB425E" w:rsidRDefault="00BB425E" w:rsidP="00BB425E">
      <w:pPr>
        <w:rPr>
          <w:rStyle w:val="StyleUnderline"/>
        </w:rPr>
      </w:pPr>
      <w:r w:rsidRPr="005B0E4A">
        <w:rPr>
          <w:rStyle w:val="Emphasis"/>
        </w:rPr>
        <w:t>This shouldn’t be surprising</w:t>
      </w:r>
      <w:r>
        <w:t xml:space="preserve">. </w:t>
      </w:r>
      <w:r w:rsidRPr="005B0E4A">
        <w:rPr>
          <w:rStyle w:val="StyleUnderline"/>
          <w:highlight w:val="cyan"/>
        </w:rPr>
        <w:t>Eras of</w:t>
      </w:r>
      <w:r>
        <w:t xml:space="preserve"> rapid </w:t>
      </w:r>
      <w:r w:rsidRPr="005B0E4A">
        <w:rPr>
          <w:rStyle w:val="Emphasis"/>
          <w:highlight w:val="cyan"/>
        </w:rPr>
        <w:t>growth</w:t>
      </w:r>
      <w:r w:rsidRPr="005B0E4A">
        <w:rPr>
          <w:rStyle w:val="StyleUnderline"/>
          <w:highlight w:val="cyan"/>
        </w:rPr>
        <w:t xml:space="preserve"> </w:t>
      </w:r>
      <w:r w:rsidRPr="005B0E4A">
        <w:rPr>
          <w:rStyle w:val="Emphasis"/>
          <w:highlight w:val="cyan"/>
        </w:rPr>
        <w:t>supercharge</w:t>
      </w:r>
      <w:r w:rsidRPr="005B0E4A">
        <w:rPr>
          <w:rStyle w:val="Emphasis"/>
        </w:rPr>
        <w:t xml:space="preserve"> a country’s </w:t>
      </w:r>
      <w:r w:rsidRPr="005B0E4A">
        <w:rPr>
          <w:rStyle w:val="Emphasis"/>
          <w:highlight w:val="cyan"/>
        </w:rPr>
        <w:t>ambitions</w:t>
      </w:r>
      <w:r w:rsidRPr="005B0E4A">
        <w:rPr>
          <w:highlight w:val="cyan"/>
        </w:rPr>
        <w:t xml:space="preserve">, </w:t>
      </w:r>
      <w:r w:rsidRPr="005B0E4A">
        <w:rPr>
          <w:rStyle w:val="StyleUnderline"/>
          <w:highlight w:val="cyan"/>
        </w:rPr>
        <w:t>raise</w:t>
      </w:r>
      <w:r w:rsidRPr="005B0E4A">
        <w:rPr>
          <w:rStyle w:val="StyleUnderline"/>
        </w:rPr>
        <w:t xml:space="preserve"> its</w:t>
      </w:r>
      <w:r>
        <w:t xml:space="preserve"> </w:t>
      </w:r>
      <w:r w:rsidRPr="005B0E4A">
        <w:rPr>
          <w:rStyle w:val="Emphasis"/>
        </w:rPr>
        <w:t xml:space="preserve">people’s </w:t>
      </w:r>
      <w:r w:rsidRPr="005B0E4A">
        <w:rPr>
          <w:rStyle w:val="Emphasis"/>
          <w:highlight w:val="cyan"/>
        </w:rPr>
        <w:t>expectations</w:t>
      </w:r>
      <w:r w:rsidRPr="005B0E4A">
        <w:rPr>
          <w:highlight w:val="cyan"/>
        </w:rPr>
        <w:t xml:space="preserve">, </w:t>
      </w:r>
      <w:r w:rsidRPr="005B0E4A">
        <w:rPr>
          <w:rStyle w:val="StyleUnderline"/>
          <w:highlight w:val="cyan"/>
        </w:rPr>
        <w:t>and make</w:t>
      </w:r>
      <w:r>
        <w:t xml:space="preserve"> its </w:t>
      </w:r>
      <w:r w:rsidRPr="005B0E4A">
        <w:rPr>
          <w:rStyle w:val="Emphasis"/>
          <w:highlight w:val="cyan"/>
        </w:rPr>
        <w:t>rivals nervous</w:t>
      </w:r>
      <w:r>
        <w:t xml:space="preserve">. </w:t>
      </w:r>
      <w:r w:rsidRPr="00924E63">
        <w:rPr>
          <w:rStyle w:val="StyleUnderline"/>
        </w:rPr>
        <w:t>During</w:t>
      </w:r>
      <w:r>
        <w:t xml:space="preserve"> a </w:t>
      </w:r>
      <w:r w:rsidRPr="005B0E4A">
        <w:rPr>
          <w:rStyle w:val="Emphasis"/>
        </w:rPr>
        <w:t>sustained economic</w:t>
      </w:r>
      <w:r w:rsidRPr="00924E63">
        <w:rPr>
          <w:rStyle w:val="StyleUnderline"/>
        </w:rPr>
        <w:t xml:space="preserve"> boom</w:t>
      </w:r>
      <w:r>
        <w:t xml:space="preserve">, </w:t>
      </w:r>
      <w:r w:rsidRPr="00924E63">
        <w:rPr>
          <w:rStyle w:val="StyleUnderline"/>
        </w:rPr>
        <w:t>businesses enjoy rising profits</w:t>
      </w:r>
      <w:r>
        <w:t xml:space="preserve"> </w:t>
      </w:r>
      <w:r w:rsidRPr="00924E63">
        <w:rPr>
          <w:rStyle w:val="StyleUnderline"/>
        </w:rPr>
        <w:t xml:space="preserve">and </w:t>
      </w:r>
      <w:r w:rsidRPr="005B0E4A">
        <w:rPr>
          <w:rStyle w:val="Emphasis"/>
        </w:rPr>
        <w:t>citizens get used to living large</w:t>
      </w:r>
      <w:r>
        <w:t xml:space="preserve">. </w:t>
      </w:r>
      <w:r w:rsidRPr="00924E63">
        <w:rPr>
          <w:rStyle w:val="StyleUnderline"/>
        </w:rPr>
        <w:t xml:space="preserve">The country becomes a </w:t>
      </w:r>
      <w:r w:rsidRPr="005B0E4A">
        <w:rPr>
          <w:rStyle w:val="StyleUnderline"/>
        </w:rPr>
        <w:t>bigger</w:t>
      </w:r>
      <w:r w:rsidRPr="00924E63">
        <w:rPr>
          <w:rStyle w:val="StyleUnderline"/>
        </w:rPr>
        <w:t xml:space="preserve"> player on the global stage. </w:t>
      </w:r>
      <w:r w:rsidRPr="005B0E4A">
        <w:rPr>
          <w:rStyle w:val="Emphasis"/>
          <w:highlight w:val="cyan"/>
        </w:rPr>
        <w:t>Then</w:t>
      </w:r>
      <w:r w:rsidRPr="00924E63">
        <w:rPr>
          <w:rStyle w:val="StyleUnderline"/>
        </w:rPr>
        <w:t xml:space="preserve"> </w:t>
      </w:r>
      <w:r w:rsidRPr="005B0E4A">
        <w:rPr>
          <w:rStyle w:val="Emphasis"/>
        </w:rPr>
        <w:t>stagnation</w:t>
      </w:r>
      <w:r w:rsidRPr="00924E63">
        <w:rPr>
          <w:rStyle w:val="StyleUnderline"/>
        </w:rPr>
        <w:t xml:space="preserve"> strikes.</w:t>
      </w:r>
    </w:p>
    <w:p w14:paraId="189B7BDF" w14:textId="77777777" w:rsidR="00BB425E" w:rsidRDefault="00BB425E" w:rsidP="00BB425E">
      <w:r w:rsidRPr="005B0E4A">
        <w:rPr>
          <w:rStyle w:val="Emphasis"/>
          <w:highlight w:val="cyan"/>
        </w:rPr>
        <w:t>Slowing growth</w:t>
      </w:r>
      <w:r>
        <w:t xml:space="preserve"> </w:t>
      </w:r>
      <w:r w:rsidRPr="005B0E4A">
        <w:rPr>
          <w:rStyle w:val="StyleUnderline"/>
          <w:highlight w:val="cyan"/>
        </w:rPr>
        <w:t>makes</w:t>
      </w:r>
      <w:r w:rsidRPr="00924E63">
        <w:rPr>
          <w:rStyle w:val="StyleUnderline"/>
        </w:rPr>
        <w:t xml:space="preserve"> </w:t>
      </w:r>
      <w:r w:rsidRPr="005B0E4A">
        <w:rPr>
          <w:rStyle w:val="StyleUnderline"/>
          <w:highlight w:val="cyan"/>
        </w:rPr>
        <w:t>it</w:t>
      </w:r>
      <w:r w:rsidRPr="00924E63">
        <w:rPr>
          <w:rStyle w:val="StyleUnderline"/>
        </w:rPr>
        <w:t xml:space="preserve"> </w:t>
      </w:r>
      <w:r w:rsidRPr="005B0E4A">
        <w:rPr>
          <w:rStyle w:val="Emphasis"/>
          <w:highlight w:val="cyan"/>
        </w:rPr>
        <w:t>hard</w:t>
      </w:r>
      <w:r w:rsidRPr="00924E63">
        <w:t>er</w:t>
      </w:r>
      <w:r>
        <w:t xml:space="preserve"> </w:t>
      </w:r>
      <w:r w:rsidRPr="005B0E4A">
        <w:rPr>
          <w:rStyle w:val="Emphasis"/>
          <w:highlight w:val="cyan"/>
        </w:rPr>
        <w:t>for leaders to keep the public happy</w:t>
      </w:r>
      <w:r w:rsidRPr="005B0E4A">
        <w:rPr>
          <w:highlight w:val="cyan"/>
        </w:rPr>
        <w:t>.</w:t>
      </w:r>
      <w:r>
        <w:t xml:space="preserve"> </w:t>
      </w:r>
      <w:r w:rsidRPr="00924E63">
        <w:rPr>
          <w:rStyle w:val="StyleUnderline"/>
        </w:rPr>
        <w:t xml:space="preserve">Economic </w:t>
      </w:r>
      <w:r w:rsidRPr="005B0E4A">
        <w:rPr>
          <w:rStyle w:val="Emphasis"/>
          <w:highlight w:val="cyan"/>
        </w:rPr>
        <w:t>underperformance</w:t>
      </w:r>
      <w:r w:rsidRPr="00924E63">
        <w:rPr>
          <w:rStyle w:val="StyleUnderline"/>
        </w:rPr>
        <w:t xml:space="preserve"> </w:t>
      </w:r>
      <w:r w:rsidRPr="005B0E4A">
        <w:rPr>
          <w:rStyle w:val="Emphasis"/>
          <w:highlight w:val="cyan"/>
        </w:rPr>
        <w:t>weakens the country against</w:t>
      </w:r>
      <w:r w:rsidRPr="005B0E4A">
        <w:rPr>
          <w:rStyle w:val="Emphasis"/>
        </w:rPr>
        <w:t xml:space="preserve"> its </w:t>
      </w:r>
      <w:r w:rsidRPr="005B0E4A">
        <w:rPr>
          <w:rStyle w:val="Emphasis"/>
          <w:highlight w:val="cyan"/>
        </w:rPr>
        <w:t>rivals</w:t>
      </w:r>
      <w:r>
        <w:t xml:space="preserve">. </w:t>
      </w:r>
      <w:r w:rsidRPr="00924E63">
        <w:rPr>
          <w:rStyle w:val="StyleUnderline"/>
        </w:rPr>
        <w:t>Fearing upheaval, leaders crack down on dissent</w:t>
      </w:r>
      <w:r>
        <w:t xml:space="preserve">. </w:t>
      </w:r>
      <w:r w:rsidRPr="00924E63">
        <w:rPr>
          <w:rStyle w:val="StyleUnderline"/>
        </w:rPr>
        <w:t>They maneuver</w:t>
      </w:r>
      <w:r>
        <w:t xml:space="preserve"> </w:t>
      </w:r>
      <w:r w:rsidRPr="00924E63">
        <w:rPr>
          <w:rStyle w:val="StyleUnderline"/>
        </w:rPr>
        <w:t>desperately to keep geopolitical enemies at bay</w:t>
      </w:r>
      <w:r>
        <w:t xml:space="preserve">. </w:t>
      </w:r>
      <w:r w:rsidRPr="005B0E4A">
        <w:rPr>
          <w:rStyle w:val="StyleUnderline"/>
        </w:rPr>
        <w:t>Expansion seems</w:t>
      </w:r>
      <w:r w:rsidRPr="00924E63">
        <w:rPr>
          <w:rStyle w:val="StyleUnderline"/>
        </w:rPr>
        <w:t xml:space="preserve"> like</w:t>
      </w:r>
      <w:r>
        <w:t xml:space="preserve"> a solution—</w:t>
      </w:r>
      <w:r w:rsidRPr="00924E63">
        <w:rPr>
          <w:rStyle w:val="StyleUnderline"/>
        </w:rPr>
        <w:t xml:space="preserve">a way of </w:t>
      </w:r>
      <w:r w:rsidRPr="005B0E4A">
        <w:rPr>
          <w:rStyle w:val="Emphasis"/>
        </w:rPr>
        <w:t>grabbing economic resources</w:t>
      </w:r>
      <w:r w:rsidRPr="00924E63">
        <w:rPr>
          <w:rStyle w:val="StyleUnderline"/>
        </w:rPr>
        <w:t xml:space="preserve"> and markets</w:t>
      </w:r>
      <w:r>
        <w:t xml:space="preserve">, </w:t>
      </w:r>
      <w:r w:rsidRPr="00924E63">
        <w:rPr>
          <w:rStyle w:val="StyleUnderline"/>
        </w:rPr>
        <w:t xml:space="preserve">making </w:t>
      </w:r>
      <w:r w:rsidRPr="005B0E4A">
        <w:rPr>
          <w:rStyle w:val="Emphasis"/>
        </w:rPr>
        <w:t>nationalism</w:t>
      </w:r>
      <w:r w:rsidRPr="00924E63">
        <w:rPr>
          <w:rStyle w:val="StyleUnderline"/>
        </w:rPr>
        <w:t xml:space="preserve"> a </w:t>
      </w:r>
      <w:r w:rsidRPr="005B0E4A">
        <w:rPr>
          <w:rStyle w:val="Emphasis"/>
        </w:rPr>
        <w:t>crutch</w:t>
      </w:r>
      <w:r w:rsidRPr="00924E63">
        <w:rPr>
          <w:rStyle w:val="StyleUnderline"/>
        </w:rPr>
        <w:t xml:space="preserve"> for a wounded regime, and beating back foreign</w:t>
      </w:r>
      <w:r>
        <w:t xml:space="preserve"> </w:t>
      </w:r>
      <w:r w:rsidRPr="00924E63">
        <w:rPr>
          <w:rStyle w:val="StyleUnderline"/>
        </w:rPr>
        <w:t>threats</w:t>
      </w:r>
      <w:r>
        <w:t>.</w:t>
      </w:r>
    </w:p>
    <w:p w14:paraId="1FEBE731" w14:textId="77777777" w:rsidR="00BB425E" w:rsidRDefault="00BB425E" w:rsidP="00BB425E">
      <w:r w:rsidRPr="005B0E4A">
        <w:rPr>
          <w:rStyle w:val="StyleUnderline"/>
          <w:highlight w:val="cyan"/>
        </w:rPr>
        <w:t>Many countries have followed this</w:t>
      </w:r>
      <w:r w:rsidRPr="00924E63">
        <w:rPr>
          <w:rStyle w:val="StyleUnderline"/>
        </w:rPr>
        <w:t xml:space="preserve"> path.</w:t>
      </w:r>
      <w:r>
        <w:t xml:space="preserve"> </w:t>
      </w:r>
      <w:r w:rsidRPr="005B0E4A">
        <w:rPr>
          <w:rStyle w:val="StyleUnderline"/>
          <w:highlight w:val="cyan"/>
        </w:rPr>
        <w:t>When the</w:t>
      </w:r>
      <w:r w:rsidRPr="005B0E4A">
        <w:rPr>
          <w:rStyle w:val="StyleUnderline"/>
        </w:rPr>
        <w:t xml:space="preserve"> United States’</w:t>
      </w:r>
      <w:r w:rsidRPr="005B0E4A">
        <w:t xml:space="preserve"> </w:t>
      </w:r>
      <w:r w:rsidRPr="005B0E4A">
        <w:rPr>
          <w:rStyle w:val="Emphasis"/>
        </w:rPr>
        <w:t xml:space="preserve">long </w:t>
      </w:r>
      <w:r w:rsidRPr="005B0E4A">
        <w:rPr>
          <w:rStyle w:val="Emphasis"/>
          <w:highlight w:val="cyan"/>
        </w:rPr>
        <w:t>post-Civil War</w:t>
      </w:r>
      <w:r w:rsidRPr="005B0E4A">
        <w:rPr>
          <w:rStyle w:val="Emphasis"/>
        </w:rPr>
        <w:t xml:space="preserve"> economic </w:t>
      </w:r>
      <w:r w:rsidRPr="005B0E4A">
        <w:rPr>
          <w:rStyle w:val="Emphasis"/>
          <w:highlight w:val="cyan"/>
        </w:rPr>
        <w:t>surge ended</w:t>
      </w:r>
      <w:r w:rsidRPr="005B0E4A">
        <w:rPr>
          <w:rStyle w:val="StyleUnderline"/>
          <w:highlight w:val="cyan"/>
        </w:rPr>
        <w:t xml:space="preserve">, </w:t>
      </w:r>
      <w:r w:rsidRPr="005B0E4A">
        <w:rPr>
          <w:rStyle w:val="Emphasis"/>
          <w:highlight w:val="cyan"/>
        </w:rPr>
        <w:t>Washington</w:t>
      </w:r>
      <w:r w:rsidRPr="005B0E4A">
        <w:rPr>
          <w:rStyle w:val="Emphasis"/>
        </w:rPr>
        <w:t xml:space="preserve"> </w:t>
      </w:r>
      <w:r w:rsidRPr="005B0E4A">
        <w:rPr>
          <w:rStyle w:val="Emphasis"/>
          <w:highlight w:val="cyan"/>
        </w:rPr>
        <w:t>violently suppressed</w:t>
      </w:r>
      <w:r w:rsidRPr="005B0E4A">
        <w:t xml:space="preserve"> strikes and </w:t>
      </w:r>
      <w:r w:rsidRPr="005B0E4A">
        <w:rPr>
          <w:rStyle w:val="StyleUnderline"/>
        </w:rPr>
        <w:t xml:space="preserve">unrest </w:t>
      </w:r>
      <w:r w:rsidRPr="005B0E4A">
        <w:rPr>
          <w:rStyle w:val="StyleUnderline"/>
          <w:highlight w:val="cyan"/>
        </w:rPr>
        <w:t xml:space="preserve">at home, built a </w:t>
      </w:r>
      <w:r w:rsidRPr="005B0E4A">
        <w:rPr>
          <w:rStyle w:val="Emphasis"/>
          <w:highlight w:val="cyan"/>
        </w:rPr>
        <w:t>powerful</w:t>
      </w:r>
      <w:r w:rsidRPr="005B0E4A">
        <w:t xml:space="preserve"> blue-water </w:t>
      </w:r>
      <w:r w:rsidRPr="005B0E4A">
        <w:rPr>
          <w:rStyle w:val="Emphasis"/>
          <w:highlight w:val="cyan"/>
        </w:rPr>
        <w:t>Navy</w:t>
      </w:r>
      <w:r w:rsidRPr="005B0E4A">
        <w:rPr>
          <w:rStyle w:val="StyleUnderline"/>
        </w:rPr>
        <w:t xml:space="preserve">, </w:t>
      </w:r>
      <w:r w:rsidRPr="005B0E4A">
        <w:rPr>
          <w:rStyle w:val="StyleUnderline"/>
          <w:highlight w:val="cyan"/>
        </w:rPr>
        <w:t>and</w:t>
      </w:r>
      <w:r w:rsidRPr="005B0E4A">
        <w:rPr>
          <w:highlight w:val="cyan"/>
        </w:rPr>
        <w:t xml:space="preserve"> </w:t>
      </w:r>
      <w:r w:rsidRPr="005B0E4A">
        <w:rPr>
          <w:rStyle w:val="StyleUnderline"/>
          <w:highlight w:val="cyan"/>
        </w:rPr>
        <w:t>engaged in</w:t>
      </w:r>
      <w:r w:rsidRPr="005B0E4A">
        <w:rPr>
          <w:rStyle w:val="StyleUnderline"/>
        </w:rPr>
        <w:t xml:space="preserve"> a </w:t>
      </w:r>
      <w:r w:rsidRPr="005B0E4A">
        <w:rPr>
          <w:rStyle w:val="Emphasis"/>
        </w:rPr>
        <w:t xml:space="preserve">fit of belligerence and </w:t>
      </w:r>
      <w:r w:rsidRPr="005B0E4A">
        <w:rPr>
          <w:rStyle w:val="Emphasis"/>
          <w:highlight w:val="cyan"/>
        </w:rPr>
        <w:t>imperial expansion</w:t>
      </w:r>
      <w:r w:rsidRPr="005B0E4A">
        <w:rPr>
          <w:rStyle w:val="StyleUnderline"/>
        </w:rPr>
        <w:t xml:space="preserve"> during</w:t>
      </w:r>
      <w:r w:rsidRPr="00924E63">
        <w:rPr>
          <w:rStyle w:val="StyleUnderline"/>
        </w:rPr>
        <w:t xml:space="preserve"> the 1890s</w:t>
      </w:r>
      <w:r>
        <w:t xml:space="preserve">. </w:t>
      </w:r>
      <w:r w:rsidRPr="00924E63">
        <w:rPr>
          <w:rStyle w:val="StyleUnderline"/>
        </w:rPr>
        <w:t>After a fast-rising imperial Russia</w:t>
      </w:r>
      <w:r>
        <w:t xml:space="preserve"> </w:t>
      </w:r>
      <w:r w:rsidRPr="00924E63">
        <w:rPr>
          <w:rStyle w:val="StyleUnderline"/>
        </w:rPr>
        <w:t>fell into a deep slump at the turn of the 20th</w:t>
      </w:r>
      <w:r>
        <w:t xml:space="preserve"> century, </w:t>
      </w:r>
      <w:r w:rsidRPr="00924E63">
        <w:rPr>
          <w:rStyle w:val="StyleUnderline"/>
        </w:rPr>
        <w:t>the</w:t>
      </w:r>
      <w:r>
        <w:t xml:space="preserve"> tsarist </w:t>
      </w:r>
      <w:r w:rsidRPr="00924E63">
        <w:rPr>
          <w:rStyle w:val="StyleUnderline"/>
        </w:rPr>
        <w:t>government cracked down hard while</w:t>
      </w:r>
      <w:r>
        <w:t xml:space="preserve"> also </w:t>
      </w:r>
      <w:r w:rsidRPr="00924E63">
        <w:rPr>
          <w:rStyle w:val="StyleUnderline"/>
        </w:rPr>
        <w:t>enlarging</w:t>
      </w:r>
      <w:r>
        <w:t xml:space="preserve"> </w:t>
      </w:r>
      <w:r w:rsidRPr="00924E63">
        <w:rPr>
          <w:rStyle w:val="StyleUnderline"/>
        </w:rPr>
        <w:t>its military</w:t>
      </w:r>
      <w:r>
        <w:t xml:space="preserve">, </w:t>
      </w:r>
      <w:r w:rsidRPr="00924E63">
        <w:rPr>
          <w:rStyle w:val="StyleUnderline"/>
        </w:rPr>
        <w:t>seeking</w:t>
      </w:r>
      <w:r>
        <w:t xml:space="preserve"> colonial </w:t>
      </w:r>
      <w:r w:rsidRPr="00924E63">
        <w:rPr>
          <w:rStyle w:val="StyleUnderline"/>
        </w:rPr>
        <w:t>gains in East Asia</w:t>
      </w:r>
      <w:r>
        <w:t xml:space="preserve"> and sending around 170,000 soldiers to occupy Manchuria. </w:t>
      </w:r>
      <w:r w:rsidRPr="00924E63">
        <w:rPr>
          <w:rStyle w:val="StyleUnderline"/>
        </w:rPr>
        <w:t>These</w:t>
      </w:r>
      <w:r>
        <w:t xml:space="preserve"> </w:t>
      </w:r>
      <w:r w:rsidRPr="00924E63">
        <w:rPr>
          <w:rStyle w:val="StyleUnderline"/>
        </w:rPr>
        <w:t xml:space="preserve">moves </w:t>
      </w:r>
      <w:r w:rsidRPr="005B0E4A">
        <w:rPr>
          <w:rStyle w:val="Emphasis"/>
        </w:rPr>
        <w:t>backfired spectacularly</w:t>
      </w:r>
      <w:r>
        <w:t xml:space="preserve">: They antagonized Japan, which beat Russia </w:t>
      </w:r>
      <w:r w:rsidRPr="00924E63">
        <w:rPr>
          <w:rStyle w:val="StyleUnderline"/>
        </w:rPr>
        <w:t xml:space="preserve">in the </w:t>
      </w:r>
      <w:r w:rsidRPr="005B0E4A">
        <w:rPr>
          <w:rStyle w:val="Emphasis"/>
        </w:rPr>
        <w:t>first great-power war</w:t>
      </w:r>
      <w:r>
        <w:t xml:space="preserve"> </w:t>
      </w:r>
      <w:r w:rsidRPr="005B0E4A">
        <w:rPr>
          <w:rStyle w:val="StyleUnderline"/>
        </w:rPr>
        <w:t>of the 20th century</w:t>
      </w:r>
      <w:r>
        <w:t>.</w:t>
      </w:r>
    </w:p>
    <w:p w14:paraId="3810F9B9" w14:textId="77777777" w:rsidR="00BB425E" w:rsidRDefault="00BB425E" w:rsidP="00BB425E">
      <w:r w:rsidRPr="005B0E4A">
        <w:rPr>
          <w:rStyle w:val="StyleUnderline"/>
          <w:highlight w:val="cyan"/>
        </w:rPr>
        <w:t xml:space="preserve">A </w:t>
      </w:r>
      <w:r w:rsidRPr="005B0E4A">
        <w:rPr>
          <w:rStyle w:val="Emphasis"/>
          <w:highlight w:val="cyan"/>
        </w:rPr>
        <w:t>century later</w:t>
      </w:r>
      <w:r w:rsidRPr="005B0E4A">
        <w:rPr>
          <w:rStyle w:val="StyleUnderline"/>
          <w:highlight w:val="cyan"/>
        </w:rPr>
        <w:t xml:space="preserve">, </w:t>
      </w:r>
      <w:r w:rsidRPr="005B0E4A">
        <w:rPr>
          <w:rStyle w:val="Emphasis"/>
          <w:highlight w:val="cyan"/>
        </w:rPr>
        <w:t>Russia</w:t>
      </w:r>
      <w:r w:rsidRPr="00924E63">
        <w:rPr>
          <w:rStyle w:val="StyleUnderline"/>
        </w:rPr>
        <w:t xml:space="preserve"> became aggressive under similar circumstances</w:t>
      </w:r>
      <w:r>
        <w:t xml:space="preserve">. </w:t>
      </w:r>
      <w:r w:rsidRPr="005B0E4A">
        <w:rPr>
          <w:rStyle w:val="StyleUnderline"/>
          <w:highlight w:val="cyan"/>
        </w:rPr>
        <w:t>Facing</w:t>
      </w:r>
      <w:r>
        <w:t xml:space="preserve"> a </w:t>
      </w:r>
      <w:r w:rsidRPr="005B0E4A">
        <w:rPr>
          <w:rStyle w:val="Emphasis"/>
        </w:rPr>
        <w:t xml:space="preserve">severe, </w:t>
      </w:r>
      <w:r w:rsidRPr="005B0E4A">
        <w:rPr>
          <w:rStyle w:val="Emphasis"/>
          <w:highlight w:val="cyan"/>
        </w:rPr>
        <w:t>post</w:t>
      </w:r>
      <w:r w:rsidRPr="005B0E4A">
        <w:rPr>
          <w:rStyle w:val="Emphasis"/>
        </w:rPr>
        <w:t>-20</w:t>
      </w:r>
      <w:r w:rsidRPr="005B0E4A">
        <w:rPr>
          <w:rStyle w:val="Emphasis"/>
          <w:highlight w:val="cyan"/>
        </w:rPr>
        <w:t>08</w:t>
      </w:r>
      <w:r w:rsidRPr="005B0E4A">
        <w:rPr>
          <w:rStyle w:val="Emphasis"/>
        </w:rPr>
        <w:t xml:space="preserve"> economic </w:t>
      </w:r>
      <w:r w:rsidRPr="005B0E4A">
        <w:rPr>
          <w:rStyle w:val="Emphasis"/>
          <w:highlight w:val="cyan"/>
        </w:rPr>
        <w:t>slowdown</w:t>
      </w:r>
      <w:r>
        <w:t xml:space="preserve">, Russian President Vladimir </w:t>
      </w:r>
      <w:r w:rsidRPr="005B0E4A">
        <w:rPr>
          <w:rStyle w:val="StyleUnderline"/>
          <w:highlight w:val="cyan"/>
        </w:rPr>
        <w:t xml:space="preserve">Putin </w:t>
      </w:r>
      <w:r w:rsidRPr="005B0E4A">
        <w:rPr>
          <w:rStyle w:val="Emphasis"/>
          <w:highlight w:val="cyan"/>
        </w:rPr>
        <w:t>invaded</w:t>
      </w:r>
      <w:r>
        <w:t xml:space="preserve"> two </w:t>
      </w:r>
      <w:r w:rsidRPr="00924E63">
        <w:rPr>
          <w:rStyle w:val="StyleUnderline"/>
        </w:rPr>
        <w:t>neighboring countries</w:t>
      </w:r>
      <w:r>
        <w:t xml:space="preserve">, sought to create a new Eurasian economic bloc, staked Moscow’s claim to a resource-rich Arctic, and steered Russia </w:t>
      </w:r>
      <w:r w:rsidRPr="005B0E4A">
        <w:t>deeper</w:t>
      </w:r>
      <w:r>
        <w:t xml:space="preserve"> into dictatorship. </w:t>
      </w:r>
      <w:r w:rsidRPr="00924E63">
        <w:rPr>
          <w:rStyle w:val="StyleUnderline"/>
        </w:rPr>
        <w:t>Even democratic France engaged in anxious aggrandizement after the end of its</w:t>
      </w:r>
      <w:r>
        <w:t xml:space="preserve"> postwar </w:t>
      </w:r>
      <w:r w:rsidRPr="00924E63">
        <w:rPr>
          <w:rStyle w:val="StyleUnderline"/>
        </w:rPr>
        <w:t>economic expansion in the 1970s</w:t>
      </w:r>
      <w:r>
        <w:t xml:space="preserve">. It tried to rebuild its old sphere of influence in Africa, deploying 14,000 troops to its former colonies and </w:t>
      </w:r>
      <w:r w:rsidRPr="00924E63">
        <w:rPr>
          <w:rStyle w:val="StyleUnderline"/>
        </w:rPr>
        <w:t>undertaking a dozen military interventions</w:t>
      </w:r>
      <w:r>
        <w:t xml:space="preserve"> over the next two decades.</w:t>
      </w:r>
    </w:p>
    <w:p w14:paraId="7E490D83" w14:textId="77777777" w:rsidR="00BB425E" w:rsidRDefault="00BB425E" w:rsidP="00BB425E">
      <w:r>
        <w:t xml:space="preserve">All of these cases were complicated, yet </w:t>
      </w:r>
      <w:r w:rsidRPr="005B0E4A">
        <w:rPr>
          <w:rStyle w:val="StyleUnderline"/>
          <w:highlight w:val="cyan"/>
        </w:rPr>
        <w:t xml:space="preserve">the </w:t>
      </w:r>
      <w:r w:rsidRPr="005B0E4A">
        <w:rPr>
          <w:rStyle w:val="Emphasis"/>
          <w:highlight w:val="cyan"/>
        </w:rPr>
        <w:t>pattern is clear</w:t>
      </w:r>
      <w:r>
        <w:t xml:space="preserve">. If a rapid rise gives countries the means to act boldly, </w:t>
      </w:r>
      <w:r w:rsidRPr="00924E63">
        <w:rPr>
          <w:rStyle w:val="StyleUnderline"/>
        </w:rPr>
        <w:t xml:space="preserve">the </w:t>
      </w:r>
      <w:r w:rsidRPr="005B0E4A">
        <w:rPr>
          <w:rStyle w:val="Emphasis"/>
        </w:rPr>
        <w:t>fear</w:t>
      </w:r>
      <w:r w:rsidRPr="00924E63">
        <w:rPr>
          <w:rStyle w:val="StyleUnderline"/>
        </w:rPr>
        <w:t xml:space="preserve"> of </w:t>
      </w:r>
      <w:r w:rsidRPr="005B0E4A">
        <w:rPr>
          <w:rStyle w:val="Emphasis"/>
        </w:rPr>
        <w:t>decline</w:t>
      </w:r>
      <w:r w:rsidRPr="00924E63">
        <w:rPr>
          <w:rStyle w:val="StyleUnderline"/>
        </w:rPr>
        <w:t xml:space="preserve"> serves up a </w:t>
      </w:r>
      <w:r w:rsidRPr="005B0E4A">
        <w:rPr>
          <w:rStyle w:val="Emphasis"/>
        </w:rPr>
        <w:t>powerful motive</w:t>
      </w:r>
      <w:r w:rsidRPr="00924E63">
        <w:rPr>
          <w:rStyle w:val="StyleUnderline"/>
        </w:rPr>
        <w:t xml:space="preserve"> for </w:t>
      </w:r>
      <w:r w:rsidRPr="005B0E4A">
        <w:rPr>
          <w:rStyle w:val="Emphasis"/>
        </w:rPr>
        <w:t>rasher, more urgent expansion</w:t>
      </w:r>
      <w:r>
        <w:t>. The same thing often happens when fast-rising powers cause their own containment by a hostile coalition. In fact, some of history’s most gruesome wars have come when revisionist powers concluded their path to glory was about to be blocked.</w:t>
      </w:r>
    </w:p>
    <w:p w14:paraId="7752AEC5" w14:textId="38A23AF1" w:rsidR="00403070" w:rsidRDefault="00403070" w:rsidP="00403070">
      <w:pPr>
        <w:pStyle w:val="Heading4"/>
      </w:pPr>
      <w:r>
        <w:t>Single payer solves – removes administrative redundancies and ensures collective bargaining to keep costs low</w:t>
      </w:r>
    </w:p>
    <w:p w14:paraId="404E6F31" w14:textId="3DE5F895" w:rsidR="00403070" w:rsidRPr="00403070" w:rsidRDefault="00403070" w:rsidP="00403070">
      <w:r w:rsidRPr="00403070">
        <w:rPr>
          <w:rStyle w:val="Style13ptBold"/>
        </w:rPr>
        <w:t>Archer 20</w:t>
      </w:r>
      <w:r w:rsidRPr="00403070">
        <w:t xml:space="preserve"> – J.D. from Harvard Law School. Director of the Health Care for All Project.</w:t>
      </w:r>
    </w:p>
    <w:p w14:paraId="170A66E4" w14:textId="4881BC9A" w:rsidR="00403070" w:rsidRPr="00403070" w:rsidRDefault="00403070" w:rsidP="00403070">
      <w:r w:rsidRPr="00403070">
        <w:t>Diane Archer, February 24 2020, “22 studies agree: ‘Medicare for All’ saves money,” The Hill, https://thehill.com/blogs/congress-blog/healthcare/484301-22-studies-agree-medicare-for-all-saves-money/</w:t>
      </w:r>
    </w:p>
    <w:p w14:paraId="637ACB6F" w14:textId="77777777" w:rsidR="00403070" w:rsidRPr="00403070" w:rsidRDefault="00403070" w:rsidP="00403070">
      <w:r w:rsidRPr="00403070">
        <w:t xml:space="preserve">The evidence abounds: </w:t>
      </w:r>
      <w:r w:rsidRPr="00403070">
        <w:rPr>
          <w:rStyle w:val="StyleUnderline"/>
        </w:rPr>
        <w:t>A</w:t>
      </w:r>
      <w:r w:rsidRPr="00403070">
        <w:t xml:space="preserve"> “Medicare for All” </w:t>
      </w:r>
      <w:r w:rsidRPr="00403070">
        <w:rPr>
          <w:rStyle w:val="StyleUnderline"/>
        </w:rPr>
        <w:t>single-payer system</w:t>
      </w:r>
      <w:r w:rsidRPr="00403070">
        <w:t xml:space="preserve"> </w:t>
      </w:r>
      <w:r w:rsidRPr="00403070">
        <w:rPr>
          <w:rStyle w:val="Emphasis"/>
        </w:rPr>
        <w:t>would guarantee</w:t>
      </w:r>
      <w:r w:rsidRPr="00403070">
        <w:t xml:space="preserve"> </w:t>
      </w:r>
      <w:r w:rsidRPr="00403070">
        <w:rPr>
          <w:rStyle w:val="StyleUnderline"/>
        </w:rPr>
        <w:t>comprehensive coverage</w:t>
      </w:r>
      <w:r w:rsidRPr="00403070">
        <w:t xml:space="preserve"> to everyone in America </w:t>
      </w:r>
      <w:r w:rsidRPr="00403070">
        <w:rPr>
          <w:rStyle w:val="StyleUnderline"/>
        </w:rPr>
        <w:t>and</w:t>
      </w:r>
      <w:r w:rsidRPr="00403070">
        <w:t xml:space="preserve"> </w:t>
      </w:r>
      <w:r w:rsidRPr="00403070">
        <w:rPr>
          <w:rStyle w:val="Emphasis"/>
        </w:rPr>
        <w:t>save money</w:t>
      </w:r>
      <w:r w:rsidRPr="00403070">
        <w:t>.</w:t>
      </w:r>
    </w:p>
    <w:p w14:paraId="78DB49C5" w14:textId="5E9930E7" w:rsidR="00403070" w:rsidRPr="00403070" w:rsidRDefault="00403070" w:rsidP="00403070">
      <w:r w:rsidRPr="00403070">
        <w:t xml:space="preserve">Christopher Cai and </w:t>
      </w:r>
      <w:r w:rsidRPr="00403070">
        <w:rPr>
          <w:rStyle w:val="StyleUnderline"/>
        </w:rPr>
        <w:t>colleagues at</w:t>
      </w:r>
      <w:r w:rsidRPr="00403070">
        <w:t xml:space="preserve"> three </w:t>
      </w:r>
      <w:r w:rsidRPr="00403070">
        <w:rPr>
          <w:rStyle w:val="StyleUnderline"/>
        </w:rPr>
        <w:t>University of California</w:t>
      </w:r>
      <w:r w:rsidRPr="00403070">
        <w:t xml:space="preserve"> campuses </w:t>
      </w:r>
      <w:r w:rsidRPr="00403070">
        <w:rPr>
          <w:rStyle w:val="StyleUnderline"/>
        </w:rPr>
        <w:t>examined 22 studies</w:t>
      </w:r>
      <w:r w:rsidRPr="00403070">
        <w:t xml:space="preserve"> on the projected cost impact for single-payer health insurance in the United States and reported their findings in a recent paper in </w:t>
      </w:r>
      <w:r w:rsidRPr="00484DC7">
        <w:t>PLOS Medicine</w:t>
      </w:r>
      <w:r w:rsidRPr="00403070">
        <w:t xml:space="preserve">. </w:t>
      </w:r>
      <w:r w:rsidRPr="00403070">
        <w:rPr>
          <w:rStyle w:val="Emphasis"/>
        </w:rPr>
        <w:t>Every single study</w:t>
      </w:r>
      <w:r w:rsidRPr="00403070">
        <w:t xml:space="preserve"> </w:t>
      </w:r>
      <w:r w:rsidRPr="00403070">
        <w:rPr>
          <w:rStyle w:val="StyleUnderline"/>
        </w:rPr>
        <w:t>predicted</w:t>
      </w:r>
      <w:r w:rsidRPr="00403070">
        <w:t xml:space="preserve"> that </w:t>
      </w:r>
      <w:r w:rsidRPr="00403070">
        <w:rPr>
          <w:rStyle w:val="StyleUnderline"/>
        </w:rPr>
        <w:t>it would yield net savings</w:t>
      </w:r>
      <w:r w:rsidRPr="00403070">
        <w:t xml:space="preserve"> </w:t>
      </w:r>
      <w:r w:rsidRPr="00403070">
        <w:rPr>
          <w:rStyle w:val="Emphasis"/>
        </w:rPr>
        <w:t>over several year</w:t>
      </w:r>
      <w:r w:rsidRPr="00403070">
        <w:t xml:space="preserve">s. In fact, </w:t>
      </w:r>
      <w:r w:rsidRPr="00403070">
        <w:rPr>
          <w:rStyle w:val="StyleUnderline"/>
        </w:rPr>
        <w:t>it’s</w:t>
      </w:r>
      <w:r w:rsidRPr="00403070">
        <w:t xml:space="preserve"> </w:t>
      </w:r>
      <w:r w:rsidRPr="00403070">
        <w:rPr>
          <w:rStyle w:val="Emphasis"/>
        </w:rPr>
        <w:t xml:space="preserve">the only way to rein </w:t>
      </w:r>
      <w:r w:rsidRPr="00403070">
        <w:t xml:space="preserve">in </w:t>
      </w:r>
      <w:r w:rsidRPr="00403070">
        <w:rPr>
          <w:rStyle w:val="StyleUnderline"/>
        </w:rPr>
        <w:t>health care spending significantly in the U.S.</w:t>
      </w:r>
    </w:p>
    <w:p w14:paraId="0FAA12B7" w14:textId="77777777" w:rsidR="00403070" w:rsidRPr="00403070" w:rsidRDefault="00403070" w:rsidP="00403070">
      <w:r w:rsidRPr="00403070">
        <w:rPr>
          <w:rStyle w:val="Emphasis"/>
        </w:rPr>
        <w:t>All of the studies</w:t>
      </w:r>
      <w:r w:rsidRPr="00403070">
        <w:t xml:space="preserve">, </w:t>
      </w:r>
      <w:r w:rsidRPr="00403070">
        <w:rPr>
          <w:rStyle w:val="Emphasis"/>
        </w:rPr>
        <w:t>regardless</w:t>
      </w:r>
      <w:r w:rsidRPr="00403070">
        <w:t xml:space="preserve"> </w:t>
      </w:r>
      <w:r w:rsidRPr="00403070">
        <w:rPr>
          <w:rStyle w:val="StyleUnderline"/>
        </w:rPr>
        <w:t>of ideological orientation</w:t>
      </w:r>
      <w:r w:rsidRPr="00403070">
        <w:t xml:space="preserve">, </w:t>
      </w:r>
      <w:r w:rsidRPr="00403070">
        <w:rPr>
          <w:rStyle w:val="StyleUnderline"/>
        </w:rPr>
        <w:t>showed</w:t>
      </w:r>
      <w:r w:rsidRPr="00403070">
        <w:t xml:space="preserve"> that </w:t>
      </w:r>
      <w:r w:rsidRPr="00403070">
        <w:rPr>
          <w:rStyle w:val="StyleUnderline"/>
        </w:rPr>
        <w:t>long-term</w:t>
      </w:r>
      <w:r w:rsidRPr="00403070">
        <w:t xml:space="preserve"> cost </w:t>
      </w:r>
      <w:r w:rsidRPr="00403070">
        <w:rPr>
          <w:rStyle w:val="StyleUnderline"/>
        </w:rPr>
        <w:t>savings were likely</w:t>
      </w:r>
      <w:r w:rsidRPr="00403070">
        <w:t xml:space="preserve">. </w:t>
      </w:r>
      <w:r w:rsidRPr="00403070">
        <w:rPr>
          <w:rStyle w:val="Emphasis"/>
        </w:rPr>
        <w:t>Even the </w:t>
      </w:r>
      <w:hyperlink r:id="rId13" w:history="1">
        <w:r w:rsidRPr="00403070">
          <w:rPr>
            <w:rStyle w:val="Emphasis"/>
          </w:rPr>
          <w:t>Mercatus Center</w:t>
        </w:r>
      </w:hyperlink>
      <w:r w:rsidRPr="00403070">
        <w:t xml:space="preserve">, a right-wing think tank, recently </w:t>
      </w:r>
      <w:r w:rsidRPr="00403070">
        <w:rPr>
          <w:rStyle w:val="StyleUnderline"/>
        </w:rPr>
        <w:t>found</w:t>
      </w:r>
      <w:r w:rsidRPr="00403070">
        <w:t xml:space="preserve"> about </w:t>
      </w:r>
      <w:r w:rsidRPr="00403070">
        <w:rPr>
          <w:rStyle w:val="StyleUnderline"/>
        </w:rPr>
        <w:t>$2 trillion in net savings over 10 years</w:t>
      </w:r>
      <w:r w:rsidRPr="00403070">
        <w:t xml:space="preserve"> from a single-payer Medicare for All system. Most importantly, everyone in America would have high-quality health care coverage.</w:t>
      </w:r>
    </w:p>
    <w:p w14:paraId="0A9CAB9C" w14:textId="77777777" w:rsidR="00403070" w:rsidRPr="00403070" w:rsidRDefault="00403070" w:rsidP="00403070">
      <w:r w:rsidRPr="00403070">
        <w:rPr>
          <w:rStyle w:val="StyleUnderline"/>
        </w:rPr>
        <w:t>Medicare for All is far less costly</w:t>
      </w:r>
      <w:r w:rsidRPr="00403070">
        <w:t xml:space="preserve"> than our current system largely </w:t>
      </w:r>
      <w:r w:rsidRPr="00403070">
        <w:rPr>
          <w:rStyle w:val="StyleUnderline"/>
        </w:rPr>
        <w:t>because</w:t>
      </w:r>
      <w:r w:rsidRPr="00403070">
        <w:t xml:space="preserve"> </w:t>
      </w:r>
      <w:r w:rsidRPr="00403070">
        <w:rPr>
          <w:rStyle w:val="Emphasis"/>
        </w:rPr>
        <w:t>it reduces administrative costs</w:t>
      </w:r>
      <w:r w:rsidRPr="00403070">
        <w:t xml:space="preserve">. </w:t>
      </w:r>
      <w:r w:rsidRPr="00403070">
        <w:rPr>
          <w:rStyle w:val="StyleUnderline"/>
        </w:rPr>
        <w:t>With one public plan negotiating rates</w:t>
      </w:r>
      <w:r w:rsidRPr="00403070">
        <w:t xml:space="preserve"> with health care providers, </w:t>
      </w:r>
      <w:r w:rsidRPr="00403070">
        <w:rPr>
          <w:rStyle w:val="Emphasis"/>
        </w:rPr>
        <w:t>billing becomes quite simple</w:t>
      </w:r>
      <w:r w:rsidRPr="00403070">
        <w:t xml:space="preserve">. </w:t>
      </w:r>
      <w:r w:rsidRPr="00403070">
        <w:rPr>
          <w:rStyle w:val="StyleUnderline"/>
        </w:rPr>
        <w:t>We do away with</w:t>
      </w:r>
      <w:r w:rsidRPr="00403070">
        <w:t xml:space="preserve"> three-quarters of the estimated $</w:t>
      </w:r>
      <w:r w:rsidRPr="00403070">
        <w:rPr>
          <w:rStyle w:val="StyleUnderline"/>
        </w:rPr>
        <w:t>812 billion</w:t>
      </w:r>
      <w:r w:rsidRPr="00403070">
        <w:t xml:space="preserve"> the U.S. now spends </w:t>
      </w:r>
      <w:r w:rsidRPr="00403070">
        <w:rPr>
          <w:rStyle w:val="StyleUnderline"/>
        </w:rPr>
        <w:t>on</w:t>
      </w:r>
      <w:r w:rsidRPr="00403070">
        <w:t xml:space="preserve"> health care </w:t>
      </w:r>
      <w:r w:rsidRPr="00403070">
        <w:rPr>
          <w:rStyle w:val="StyleUnderline"/>
        </w:rPr>
        <w:t>administration</w:t>
      </w:r>
      <w:r w:rsidRPr="00403070">
        <w:t>.</w:t>
      </w:r>
    </w:p>
    <w:p w14:paraId="37702AD5" w14:textId="77777777" w:rsidR="00403070" w:rsidRPr="00403070" w:rsidRDefault="00403070" w:rsidP="00403070">
      <w:r w:rsidRPr="00403070">
        <w:t>Administrative costs are so high because thousands of insurance companies individually negotiate benefit rules and rates with thousands of hospitals and doctors. On top of that, they rely on different billing procedures — and this puts a costly burden on providers.</w:t>
      </w:r>
    </w:p>
    <w:p w14:paraId="6527F8D4" w14:textId="38E7EB32" w:rsidR="00403070" w:rsidRPr="00403070" w:rsidRDefault="00403070" w:rsidP="00403070">
      <w:r w:rsidRPr="00403070">
        <w:t>Administrative savings from Medicare for All would be about </w:t>
      </w:r>
      <w:r w:rsidRPr="00484DC7">
        <w:t>$600 billion</w:t>
      </w:r>
      <w:r w:rsidRPr="00403070">
        <w:t> a year</w:t>
      </w:r>
      <w:r w:rsidRPr="00403070">
        <w:rPr>
          <w:rStyle w:val="Emphasis"/>
        </w:rPr>
        <w:t>. </w:t>
      </w:r>
      <w:hyperlink r:id="rId14" w:history="1">
        <w:r w:rsidRPr="00403070">
          <w:rPr>
            <w:rStyle w:val="Emphasis"/>
          </w:rPr>
          <w:t>Savings on prescription drugs</w:t>
        </w:r>
      </w:hyperlink>
      <w:r w:rsidRPr="00403070">
        <w:t> </w:t>
      </w:r>
      <w:r w:rsidRPr="00403070">
        <w:rPr>
          <w:rStyle w:val="StyleUnderline"/>
        </w:rPr>
        <w:t>would be</w:t>
      </w:r>
      <w:r w:rsidRPr="00403070">
        <w:t xml:space="preserve"> between $200 billion and $</w:t>
      </w:r>
      <w:r w:rsidRPr="00403070">
        <w:rPr>
          <w:rStyle w:val="StyleUnderline"/>
        </w:rPr>
        <w:t>300 billion a year</w:t>
      </w:r>
      <w:r w:rsidRPr="00403070">
        <w:t xml:space="preserve">, if we paid about the same price as other wealthy countries pay for their drugs. </w:t>
      </w:r>
      <w:r w:rsidRPr="00403070">
        <w:rPr>
          <w:rStyle w:val="StyleUnderline"/>
        </w:rPr>
        <w:t>A Medicare for All system would save still more with implementation of </w:t>
      </w:r>
      <w:hyperlink r:id="rId15" w:history="1">
        <w:r w:rsidRPr="00403070">
          <w:rPr>
            <w:rStyle w:val="StyleUnderline"/>
          </w:rPr>
          <w:t>global health care spending budgets</w:t>
        </w:r>
      </w:hyperlink>
      <w:r w:rsidRPr="00403070">
        <w:t>.</w:t>
      </w:r>
    </w:p>
    <w:p w14:paraId="4981D9D9" w14:textId="77777777" w:rsidR="00403070" w:rsidRPr="00403070" w:rsidRDefault="00403070" w:rsidP="00403070">
      <w:r w:rsidRPr="00403070">
        <w:rPr>
          <w:rStyle w:val="Emphasis"/>
        </w:rPr>
        <w:t>Even more savings are possible</w:t>
      </w:r>
      <w:r w:rsidRPr="00403070">
        <w:t xml:space="preserve"> in a Medicare for All system </w:t>
      </w:r>
      <w:r w:rsidRPr="00403070">
        <w:rPr>
          <w:rStyle w:val="StyleUnderline"/>
        </w:rPr>
        <w:t>because</w:t>
      </w:r>
      <w:r w:rsidRPr="00403070">
        <w:t xml:space="preserve">, like every other wealthy country, </w:t>
      </w:r>
      <w:r w:rsidRPr="00403070">
        <w:rPr>
          <w:rStyle w:val="StyleUnderline"/>
        </w:rPr>
        <w:t>we would have a uniform electronic health records system</w:t>
      </w:r>
      <w:r w:rsidRPr="00403070">
        <w:t xml:space="preserve">. </w:t>
      </w:r>
      <w:r w:rsidRPr="00403070">
        <w:rPr>
          <w:rStyle w:val="StyleUnderline"/>
        </w:rPr>
        <w:t>Such a system generates additional savings</w:t>
      </w:r>
      <w:r w:rsidRPr="00403070">
        <w:t xml:space="preserve"> because </w:t>
      </w:r>
      <w:r w:rsidRPr="00403070">
        <w:rPr>
          <w:rStyle w:val="Emphasis"/>
        </w:rPr>
        <w:t>system problems would be easier to detect and correct</w:t>
      </w:r>
      <w:r w:rsidRPr="00403070">
        <w:t>. A uniform claims data system helps reduce health care spending for fraudulent services. In 2018, </w:t>
      </w:r>
      <w:hyperlink r:id="rId16" w:history="1">
        <w:r w:rsidRPr="00403070">
          <w:rPr>
            <w:rStyle w:val="StyleUnderline"/>
          </w:rPr>
          <w:t>total U.S. health care costs were $3.6 trillion</w:t>
        </w:r>
      </w:hyperlink>
      <w:r w:rsidRPr="00403070">
        <w:rPr>
          <w:rStyle w:val="StyleUnderline"/>
        </w:rPr>
        <w:t>, representing 17.7 percent of GDP</w:t>
      </w:r>
      <w:r w:rsidRPr="00403070">
        <w:t>.</w:t>
      </w:r>
    </w:p>
    <w:p w14:paraId="158F24D7" w14:textId="773C66AA" w:rsidR="00403070" w:rsidRPr="00403070" w:rsidRDefault="00403070" w:rsidP="00403070">
      <w:r w:rsidRPr="00403070">
        <w:t>Savings are in part a function of the benefits Medicare for All covers. The Mercatus report </w:t>
      </w:r>
      <w:r w:rsidRPr="00484DC7">
        <w:t>and others</w:t>
      </w:r>
      <w:r w:rsidRPr="00403070">
        <w:t> projected savings, even with the elimination of deductibles and out-of-pocket costs. Under both Sen. </w:t>
      </w:r>
      <w:r w:rsidRPr="00484DC7">
        <w:t>Bernie Sanders’s </w:t>
      </w:r>
      <w:r w:rsidRPr="00403070">
        <w:t>(I-Vt.) </w:t>
      </w:r>
      <w:r w:rsidRPr="00484DC7">
        <w:t>Medicare for All bill</w:t>
      </w:r>
      <w:r w:rsidRPr="00403070">
        <w:t> and Rep. </w:t>
      </w:r>
      <w:r w:rsidRPr="00484DC7">
        <w:t>Pramila Jayapal’s </w:t>
      </w:r>
      <w:r w:rsidRPr="00403070">
        <w:t>(D-Wash.) </w:t>
      </w:r>
      <w:r w:rsidRPr="00484DC7">
        <w:t>Medicare for All bill</w:t>
      </w:r>
      <w:r w:rsidRPr="00403070">
        <w:t>, patients would not pay deductibles or coinsurance when they receive medical care. Their bills also provide for vision, hearing and dental care, as well as long-term services and supports, such as home care and nursing home care.</w:t>
      </w:r>
    </w:p>
    <w:p w14:paraId="2F84F8C4" w14:textId="77777777" w:rsidR="00403070" w:rsidRPr="00403070" w:rsidRDefault="00403070" w:rsidP="00403070">
      <w:r w:rsidRPr="00403070">
        <w:rPr>
          <w:rStyle w:val="StyleUnderline"/>
        </w:rPr>
        <w:t>No matter how you design a single-payer</w:t>
      </w:r>
      <w:r w:rsidRPr="00403070">
        <w:t xml:space="preserve"> public health insurance </w:t>
      </w:r>
      <w:r w:rsidRPr="00403070">
        <w:rPr>
          <w:rStyle w:val="StyleUnderline"/>
        </w:rPr>
        <w:t>system</w:t>
      </w:r>
      <w:r w:rsidRPr="00403070">
        <w:rPr>
          <w:rStyle w:val="Emphasis"/>
        </w:rPr>
        <w:t>, it would have lower overall health care costs</w:t>
      </w:r>
      <w:r w:rsidRPr="00403070">
        <w:t>, so long as for-profit private health insurers no longer exist to drive up health care costs. Yes, it’s true that some other wealthy countries rely on “private insurers” to provide benefits and spend far less than we do on care. But, these insurers do not operate in any way like health insurers in the U.S.</w:t>
      </w:r>
    </w:p>
    <w:p w14:paraId="1B483492" w14:textId="77777777" w:rsidR="00403070" w:rsidRPr="00403070" w:rsidRDefault="00403070" w:rsidP="00403070">
      <w:r w:rsidRPr="00403070">
        <w:rPr>
          <w:rStyle w:val="StyleUnderline"/>
        </w:rPr>
        <w:t>Other wealthy countries dictate virtually every element of the health insurance</w:t>
      </w:r>
      <w:r w:rsidRPr="00403070">
        <w:t xml:space="preserve"> people receive, including what’s covered, what’s paid, and people’s out-of-pocket costs — all identical for everyone. The insurers operate like claims processors or bill payers. They follow the coverage and payment rules set by the government, nothing like the private health insurers in the U.S. which revel in product diversity (read: complexity and confusion).</w:t>
      </w:r>
    </w:p>
    <w:p w14:paraId="3C1595D0" w14:textId="77777777" w:rsidR="00403070" w:rsidRPr="00403070" w:rsidRDefault="00403070" w:rsidP="00403070">
      <w:r w:rsidRPr="00403070">
        <w:rPr>
          <w:rStyle w:val="StyleUnderline"/>
        </w:rPr>
        <w:t>And, if you’re thinking that having the federal government guarantee coverage</w:t>
      </w:r>
      <w:r w:rsidRPr="00403070">
        <w:t xml:space="preserve"> to all Americans </w:t>
      </w:r>
      <w:r w:rsidRPr="00403070">
        <w:rPr>
          <w:rStyle w:val="StyleUnderline"/>
        </w:rPr>
        <w:t>is a big deal</w:t>
      </w:r>
      <w:r w:rsidRPr="00403070">
        <w:rPr>
          <w:rStyle w:val="Emphasis"/>
        </w:rPr>
        <w:t>, it’s actually not</w:t>
      </w:r>
      <w:r w:rsidRPr="00403070">
        <w:t xml:space="preserve">. </w:t>
      </w:r>
      <w:r w:rsidRPr="00403070">
        <w:rPr>
          <w:rStyle w:val="StyleUnderline"/>
        </w:rPr>
        <w:t xml:space="preserve">The government already pays for </w:t>
      </w:r>
      <w:r w:rsidRPr="00403070">
        <w:t xml:space="preserve">about </w:t>
      </w:r>
      <w:r w:rsidRPr="00403070">
        <w:rPr>
          <w:rStyle w:val="Emphasis"/>
        </w:rPr>
        <w:t>two-thirds of health care costs</w:t>
      </w:r>
      <w:r w:rsidRPr="00403070">
        <w:t>. Among other things, it pays for Medicare, Medicaid, VA, TriCare and a wide range of state and local health care programs, along with private insurance for government employees and tax subsidies for private insurance.</w:t>
      </w:r>
    </w:p>
    <w:p w14:paraId="23211F10" w14:textId="77777777" w:rsidR="00403070" w:rsidRDefault="00403070" w:rsidP="00403070">
      <w:r w:rsidRPr="00403070">
        <w:t xml:space="preserve">Whether you call it single-payer or Medicare for All, </w:t>
      </w:r>
      <w:r w:rsidRPr="00403070">
        <w:rPr>
          <w:rStyle w:val="Emphasis"/>
        </w:rPr>
        <w:t>it isn’t some socialist pipe dream</w:t>
      </w:r>
      <w:r w:rsidRPr="00403070">
        <w:t xml:space="preserve">. </w:t>
      </w:r>
      <w:r w:rsidRPr="00403070">
        <w:rPr>
          <w:rStyle w:val="StyleUnderline"/>
        </w:rPr>
        <w:t>It’s a sensible, efficient, and effective way to guarantee excellent</w:t>
      </w:r>
      <w:r w:rsidRPr="00403070">
        <w:t xml:space="preserve"> health </w:t>
      </w:r>
      <w:r w:rsidRPr="00403070">
        <w:rPr>
          <w:rStyle w:val="StyleUnderline"/>
        </w:rPr>
        <w:t>insurance</w:t>
      </w:r>
      <w:r w:rsidRPr="00403070">
        <w:t xml:space="preserve"> to everyone.</w:t>
      </w:r>
    </w:p>
    <w:p w14:paraId="6F5C710C" w14:textId="6EA5D933" w:rsidR="00846874" w:rsidRDefault="00846874" w:rsidP="00846874">
      <w:pPr>
        <w:pStyle w:val="Heading4"/>
      </w:pPr>
      <w:r>
        <w:t xml:space="preserve">Medicare for all is also key to remove barriers to the creation of small businesses in the U.S. </w:t>
      </w:r>
    </w:p>
    <w:p w14:paraId="3441C88D" w14:textId="40B04844" w:rsidR="00846874" w:rsidRPr="00846874" w:rsidRDefault="00846874" w:rsidP="00846874">
      <w:r w:rsidRPr="00846874">
        <w:rPr>
          <w:rStyle w:val="Style13ptBold"/>
        </w:rPr>
        <w:t>Kemp 19</w:t>
      </w:r>
      <w:r w:rsidRPr="00846874">
        <w:t xml:space="preserve"> – Health Care Policy Advocate at Public Citizen. Master’s degree in sociology from Simon Fraser University</w:t>
      </w:r>
    </w:p>
    <w:p w14:paraId="5B329914" w14:textId="731BA292" w:rsidR="00846874" w:rsidRPr="00846874" w:rsidRDefault="00846874" w:rsidP="00846874">
      <w:r w:rsidRPr="00846874">
        <w:t>Eagan Kemp, 2019, “The Case for Medicare-for-all,” Public Citizen, https://www.citizen.org/wp-content/uploads/migration/the_case_for_medicare-for-all_-_february.pdf</w:t>
      </w:r>
    </w:p>
    <w:p w14:paraId="78C1C4C9" w14:textId="6518BCD0" w:rsidR="00263E14" w:rsidRDefault="00846874" w:rsidP="00846874">
      <w:pPr>
        <w:rPr>
          <w:rStyle w:val="StyleUnderline"/>
        </w:rPr>
      </w:pPr>
      <w:r w:rsidRPr="00846874">
        <w:rPr>
          <w:rStyle w:val="StyleUnderline"/>
        </w:rPr>
        <w:t>By freeing Americans from</w:t>
      </w:r>
      <w:r>
        <w:t xml:space="preserve"> their </w:t>
      </w:r>
      <w:r w:rsidRPr="00846874">
        <w:rPr>
          <w:rStyle w:val="StyleUnderline"/>
        </w:rPr>
        <w:t>dependence on</w:t>
      </w:r>
      <w:r>
        <w:t xml:space="preserve"> their </w:t>
      </w:r>
      <w:r w:rsidRPr="00846874">
        <w:rPr>
          <w:rStyle w:val="StyleUnderline"/>
        </w:rPr>
        <w:t>employers</w:t>
      </w:r>
      <w:r>
        <w:t xml:space="preserve"> </w:t>
      </w:r>
      <w:r w:rsidRPr="00846874">
        <w:rPr>
          <w:rStyle w:val="StyleUnderline"/>
        </w:rPr>
        <w:t>to maintain</w:t>
      </w:r>
      <w:r>
        <w:t xml:space="preserve"> access to </w:t>
      </w:r>
      <w:r w:rsidRPr="00846874">
        <w:rPr>
          <w:rStyle w:val="StyleUnderline"/>
        </w:rPr>
        <w:t>health care</w:t>
      </w:r>
      <w:r>
        <w:t xml:space="preserve">, </w:t>
      </w:r>
      <w:r w:rsidRPr="00846874">
        <w:rPr>
          <w:rStyle w:val="StyleUnderline"/>
        </w:rPr>
        <w:t>Medicare-for-All</w:t>
      </w:r>
      <w:r>
        <w:t xml:space="preserve"> </w:t>
      </w:r>
      <w:r w:rsidRPr="00846874">
        <w:rPr>
          <w:rStyle w:val="Emphasis"/>
        </w:rPr>
        <w:t>would encourage entrepreneurialism</w:t>
      </w:r>
      <w:r>
        <w:t xml:space="preserve">. </w:t>
      </w:r>
      <w:r w:rsidRPr="00846874">
        <w:rPr>
          <w:rStyle w:val="StyleUnderline"/>
        </w:rPr>
        <w:t>Our</w:t>
      </w:r>
      <w:r>
        <w:t xml:space="preserve"> health care </w:t>
      </w:r>
      <w:r w:rsidRPr="00846874">
        <w:rPr>
          <w:rStyle w:val="StyleUnderline"/>
        </w:rPr>
        <w:t>system</w:t>
      </w:r>
      <w:r>
        <w:t xml:space="preserve"> </w:t>
      </w:r>
      <w:r w:rsidRPr="00846874">
        <w:rPr>
          <w:rStyle w:val="Emphasis"/>
        </w:rPr>
        <w:t>hamstrings individuals</w:t>
      </w:r>
      <w:r>
        <w:t xml:space="preserve"> </w:t>
      </w:r>
      <w:r w:rsidRPr="00846874">
        <w:rPr>
          <w:rStyle w:val="StyleUnderline"/>
        </w:rPr>
        <w:t>by tying access to health care to employment</w:t>
      </w:r>
      <w:r>
        <w:t xml:space="preserve"> and </w:t>
      </w:r>
      <w:r w:rsidRPr="00846874">
        <w:rPr>
          <w:rStyle w:val="StyleUnderline"/>
        </w:rPr>
        <w:t>putting employees at risk of no longer being able to afford health care</w:t>
      </w:r>
      <w:r>
        <w:t xml:space="preserve"> if they leave their job and lose employer-sponsored health plans. </w:t>
      </w:r>
      <w:r w:rsidRPr="00846874">
        <w:rPr>
          <w:rStyle w:val="Emphasis"/>
        </w:rPr>
        <w:t>This is a phenomenon known as “job lock</w:t>
      </w:r>
      <w:r>
        <w:t xml:space="preserve">.” Workers who have employer-sponsored insurance are much less likely to start their own business than workers who receive health insurance through their spouse or those who are uninsured, according to a study by the RAND Institute for Civil Justice.114 </w:t>
      </w:r>
      <w:r w:rsidRPr="00846874">
        <w:rPr>
          <w:rStyle w:val="StyleUnderline"/>
        </w:rPr>
        <w:t>The RAND researchers</w:t>
      </w:r>
      <w:r>
        <w:t xml:space="preserve"> also </w:t>
      </w:r>
      <w:r w:rsidRPr="00846874">
        <w:rPr>
          <w:rStyle w:val="StyleUnderline"/>
        </w:rPr>
        <w:t>found</w:t>
      </w:r>
      <w:r>
        <w:t xml:space="preserve"> that </w:t>
      </w:r>
      <w:r w:rsidRPr="00846874">
        <w:rPr>
          <w:rStyle w:val="StyleUnderline"/>
        </w:rPr>
        <w:t>individuals were more likely to start businesses once they were eligible to receive Medicare</w:t>
      </w:r>
      <w:r>
        <w:t xml:space="preserve">.115 A separate study found that a New Jersey </w:t>
      </w:r>
      <w:r w:rsidRPr="00846874">
        <w:rPr>
          <w:rStyle w:val="StyleUnderline"/>
        </w:rPr>
        <w:t>law that guaranteed access to health insurance</w:t>
      </w:r>
      <w:r>
        <w:t xml:space="preserve"> at a reasonable rate </w:t>
      </w:r>
      <w:r w:rsidRPr="00846874">
        <w:rPr>
          <w:rStyle w:val="StyleUnderline"/>
        </w:rPr>
        <w:t>was associated with a</w:t>
      </w:r>
      <w:r>
        <w:t xml:space="preserve"> 14- to-</w:t>
      </w:r>
      <w:r w:rsidRPr="00846874">
        <w:rPr>
          <w:rStyle w:val="Emphasis"/>
        </w:rPr>
        <w:t>20 percent increase in self-employment</w:t>
      </w:r>
      <w:r>
        <w:t xml:space="preserve">.116 All of this is reflected in the fact that the United States has the lowest self-employment rate of the 36 countries that make up the Organization for Economic Cooperation and Development (OECD) [Figure 25]. 117 </w:t>
      </w:r>
      <w:r w:rsidRPr="00846874">
        <w:rPr>
          <w:rStyle w:val="StyleUnderline"/>
        </w:rPr>
        <w:t xml:space="preserve">By increasing the number of small businesses </w:t>
      </w:r>
      <w:r>
        <w:t xml:space="preserve">and allowing more Americans to self-employ, </w:t>
      </w:r>
      <w:r w:rsidRPr="00846874">
        <w:rPr>
          <w:rStyle w:val="StyleUnderline"/>
        </w:rPr>
        <w:t>Medicarefor-All could</w:t>
      </w:r>
      <w:r>
        <w:t xml:space="preserve"> help </w:t>
      </w:r>
      <w:r w:rsidRPr="00846874">
        <w:rPr>
          <w:rStyle w:val="Emphasis"/>
        </w:rPr>
        <w:t>spur economic growth</w:t>
      </w:r>
      <w:r>
        <w:t xml:space="preserve"> </w:t>
      </w:r>
      <w:r w:rsidRPr="00846874">
        <w:rPr>
          <w:rStyle w:val="StyleUnderline"/>
        </w:rPr>
        <w:t>while reducing job lock</w:t>
      </w:r>
      <w:r>
        <w:t xml:space="preserve">.119 </w:t>
      </w:r>
      <w:r w:rsidRPr="00846874">
        <w:rPr>
          <w:rStyle w:val="Emphasis"/>
        </w:rPr>
        <w:t>Medicare-for-All would also lift burdens from employers.</w:t>
      </w:r>
      <w:r>
        <w:t xml:space="preserve"> Most </w:t>
      </w:r>
      <w:r w:rsidRPr="00846874">
        <w:rPr>
          <w:rStyle w:val="StyleUnderline"/>
        </w:rPr>
        <w:t>employers are responsible for</w:t>
      </w:r>
      <w:r>
        <w:t xml:space="preserve"> at least some portion of the </w:t>
      </w:r>
      <w:r w:rsidRPr="00846874">
        <w:rPr>
          <w:rStyle w:val="StyleUnderline"/>
        </w:rPr>
        <w:t>premiums</w:t>
      </w:r>
      <w:r>
        <w:t xml:space="preserve"> for their employees and their family members, </w:t>
      </w:r>
      <w:r w:rsidRPr="00846874">
        <w:rPr>
          <w:rStyle w:val="StyleUnderline"/>
        </w:rPr>
        <w:t>which has been cited as a drag on U.S. competitiveness</w:t>
      </w:r>
      <w:r>
        <w:t xml:space="preserve">. 120 These </w:t>
      </w:r>
      <w:r w:rsidRPr="00846874">
        <w:rPr>
          <w:rStyle w:val="Emphasis"/>
        </w:rPr>
        <w:t>costs have been growing rapidly</w:t>
      </w:r>
      <w:r>
        <w:t xml:space="preserve">—about </w:t>
      </w:r>
      <w:r w:rsidRPr="00846874">
        <w:rPr>
          <w:rStyle w:val="StyleUnderline"/>
        </w:rPr>
        <w:t>5 percent a year</w:t>
      </w:r>
      <w:r>
        <w:t xml:space="preserve"> for the past 5 years—</w:t>
      </w:r>
      <w:r w:rsidRPr="00846874">
        <w:rPr>
          <w:rStyle w:val="StyleUnderline"/>
        </w:rPr>
        <w:t>outpacing</w:t>
      </w:r>
      <w:r>
        <w:t xml:space="preserve"> both </w:t>
      </w:r>
      <w:r w:rsidRPr="00846874">
        <w:rPr>
          <w:rStyle w:val="Emphasis"/>
        </w:rPr>
        <w:t>inflation and wage growth</w:t>
      </w:r>
      <w:r>
        <w:t xml:space="preserve">.121 As a result it is no surprise that the </w:t>
      </w:r>
      <w:r w:rsidRPr="00846874">
        <w:rPr>
          <w:rStyle w:val="StyleUnderline"/>
        </w:rPr>
        <w:t>cost of health insurance</w:t>
      </w:r>
      <w:r>
        <w:t xml:space="preserve"> </w:t>
      </w:r>
      <w:r w:rsidRPr="00846874">
        <w:rPr>
          <w:rStyle w:val="Emphasis"/>
        </w:rPr>
        <w:t>has remained the number one concern among small businesses</w:t>
      </w:r>
      <w:r>
        <w:t xml:space="preserve"> </w:t>
      </w:r>
      <w:r w:rsidRPr="00846874">
        <w:rPr>
          <w:rStyle w:val="StyleUnderline"/>
        </w:rPr>
        <w:t>for</w:t>
      </w:r>
      <w:r>
        <w:t xml:space="preserve"> </w:t>
      </w:r>
      <w:r w:rsidRPr="00846874">
        <w:rPr>
          <w:rStyle w:val="Emphasis"/>
        </w:rPr>
        <w:t>more than 30 years</w:t>
      </w:r>
      <w:r>
        <w:t xml:space="preserve">, according to a recurring survey of National Federation of Independent Business.122 Another survey found that many </w:t>
      </w:r>
      <w:r w:rsidRPr="00846874">
        <w:rPr>
          <w:rStyle w:val="Emphasis"/>
        </w:rPr>
        <w:t>companies would invest more</w:t>
      </w:r>
      <w:r>
        <w:t xml:space="preserve"> in their business if </w:t>
      </w:r>
      <w:r w:rsidRPr="00846874">
        <w:rPr>
          <w:rStyle w:val="StyleUnderline"/>
        </w:rPr>
        <w:t>their health care costs were lower</w:t>
      </w:r>
      <w:r>
        <w:t xml:space="preserve">.123 Inddition, health care costs can be unpredictable. Some companies may face significant increases in their premiums, much higher than the 5 percent average annual increases cited previously. 124 Because of their size and the lack of economies of scale, </w:t>
      </w:r>
      <w:r w:rsidRPr="00846874">
        <w:rPr>
          <w:rStyle w:val="StyleUnderline"/>
        </w:rPr>
        <w:t>small businesses are hit particularly hard by</w:t>
      </w:r>
      <w:r>
        <w:t xml:space="preserve"> the employer-sponsored </w:t>
      </w:r>
      <w:r w:rsidRPr="00846874">
        <w:rPr>
          <w:rStyle w:val="StyleUnderline"/>
        </w:rPr>
        <w:t>insurance</w:t>
      </w:r>
      <w:r>
        <w:t xml:space="preserve"> system. </w:t>
      </w:r>
      <w:r w:rsidRPr="00846874">
        <w:rPr>
          <w:rStyle w:val="Emphasis"/>
        </w:rPr>
        <w:t>They face a significant disadvantage</w:t>
      </w:r>
      <w:r>
        <w:t xml:space="preserve"> </w:t>
      </w:r>
      <w:r w:rsidRPr="00846874">
        <w:rPr>
          <w:rStyle w:val="StyleUnderline"/>
        </w:rPr>
        <w:t>when negotiating with insurers</w:t>
      </w:r>
      <w:r>
        <w:t xml:space="preserve"> </w:t>
      </w:r>
      <w:r w:rsidRPr="00846874">
        <w:rPr>
          <w:rStyle w:val="Emphasis"/>
        </w:rPr>
        <w:t>and end up paying higher prices</w:t>
      </w:r>
      <w:r>
        <w:t xml:space="preserve"> than larger companies. Employers with fewer than 10 employees face premiums nearly 20 percent higher, for the same benefits, than those paid by large businesses, and employers with 10 to 25 employees can expect to pay around 10 percent more. 125 Many have suggested that a payroll tax could be one of the funding mechanisms for Medicare-for-All, potentially in combination with other funding mechanisms. If this were the case, what employers currently pay on health insurance could be transferred in whole or in part to a payroll tax. And, business owners would receive important certainty regarding the cost of premiums and would no longer see shocking annual increases. </w:t>
      </w:r>
      <w:r w:rsidRPr="00846874">
        <w:rPr>
          <w:rStyle w:val="StyleUnderline"/>
        </w:rPr>
        <w:t>A healthier country would lead to a healthier economy</w:t>
      </w:r>
      <w:r>
        <w:t xml:space="preserve">. </w:t>
      </w:r>
      <w:r w:rsidRPr="00846874">
        <w:rPr>
          <w:rStyle w:val="Emphasis"/>
        </w:rPr>
        <w:t>Medicare-for-All would improve Americans’ overall health</w:t>
      </w:r>
      <w:r>
        <w:t xml:space="preserve">, </w:t>
      </w:r>
      <w:r w:rsidRPr="00846874">
        <w:rPr>
          <w:rStyle w:val="StyleUnderline"/>
        </w:rPr>
        <w:t>reducing sick days taken and increasing productivity</w:t>
      </w:r>
      <w:r>
        <w:t xml:space="preserve">. Illness-related losses in productivity cost U.S. employers more than $500 billion a year. 126 At least in part, this is likely due to Americans not having sufficient access to affordable health care.127 The lack of consistent access to needed care is illustrated in the fact that the United States has among the highest rate of deaths from noncommunicable diseases among wealthy countries [Figure 26]. 128 A Medicare-for-All system would invariably lead to improved national health, </w:t>
      </w:r>
      <w:r w:rsidRPr="00846874">
        <w:rPr>
          <w:rStyle w:val="StyleUnderline"/>
        </w:rPr>
        <w:t>improving economic productivity and expanding the tax base.</w:t>
      </w:r>
    </w:p>
    <w:p w14:paraId="3B3C8F6A" w14:textId="77777777" w:rsidR="00846874" w:rsidRDefault="00846874" w:rsidP="00846874">
      <w:pPr>
        <w:pStyle w:val="Heading4"/>
      </w:pPr>
      <w:r>
        <w:t>SMEs are key to rural economies – current recovery is inequitable and dominated by large-firm growth</w:t>
      </w:r>
    </w:p>
    <w:p w14:paraId="1D56A948" w14:textId="77777777" w:rsidR="00846874" w:rsidRDefault="00846874" w:rsidP="00846874">
      <w:r w:rsidRPr="00D07C8A">
        <w:rPr>
          <w:rStyle w:val="Style13ptBold"/>
        </w:rPr>
        <w:t>Ajilore 20</w:t>
      </w:r>
      <w:r>
        <w:t xml:space="preserve"> – Senior economist at the Center for American Progress.</w:t>
      </w:r>
    </w:p>
    <w:p w14:paraId="20A8E57B" w14:textId="77777777" w:rsidR="00846874" w:rsidRDefault="00846874" w:rsidP="00846874">
      <w:r>
        <w:t xml:space="preserve">Olugbenga Ajilore, “Economic Recovery and Business Dynamism in Rural America,” </w:t>
      </w:r>
      <w:r>
        <w:rPr>
          <w:i/>
          <w:iCs/>
        </w:rPr>
        <w:t>Center for American Progress</w:t>
      </w:r>
      <w:r>
        <w:t xml:space="preserve">, 20 February 2020, pp. 4-8, </w:t>
      </w:r>
      <w:r w:rsidRPr="00D07C8A">
        <w:t>https://cf.americanprogress.org/wp-content/uploads/2020/02/DynamismRural-brief.pdf?_ga=2.241357442.1697020435.1644933424-2121460371.1644933424</w:t>
      </w:r>
      <w:r>
        <w:t>.</w:t>
      </w:r>
    </w:p>
    <w:p w14:paraId="0A786D9D" w14:textId="77777777" w:rsidR="00846874" w:rsidRPr="00D07C8A" w:rsidRDefault="00846874" w:rsidP="00846874"/>
    <w:p w14:paraId="4911CFEA" w14:textId="77777777" w:rsidR="00846874" w:rsidRPr="001664E8" w:rsidRDefault="00846874" w:rsidP="00846874">
      <w:pPr>
        <w:rPr>
          <w:sz w:val="16"/>
          <w:szCs w:val="16"/>
        </w:rPr>
      </w:pPr>
      <w:r w:rsidRPr="005D4913">
        <w:rPr>
          <w:rStyle w:val="Emphasis"/>
          <w:highlight w:val="cyan"/>
        </w:rPr>
        <w:t>Small businesses</w:t>
      </w:r>
      <w:r w:rsidRPr="00D07C8A">
        <w:rPr>
          <w:rStyle w:val="Emphasis"/>
        </w:rPr>
        <w:t xml:space="preserve">, especially </w:t>
      </w:r>
      <w:r w:rsidRPr="005D4913">
        <w:rPr>
          <w:rStyle w:val="Emphasis"/>
          <w:highlight w:val="cyan"/>
        </w:rPr>
        <w:t>in</w:t>
      </w:r>
      <w:r w:rsidRPr="00D07C8A">
        <w:rPr>
          <w:rStyle w:val="Emphasis"/>
        </w:rPr>
        <w:t xml:space="preserve"> the South as well as </w:t>
      </w:r>
      <w:r w:rsidRPr="005D4913">
        <w:rPr>
          <w:rStyle w:val="Emphasis"/>
          <w:highlight w:val="cyan"/>
        </w:rPr>
        <w:t>Rural</w:t>
      </w:r>
      <w:r w:rsidRPr="00D07C8A">
        <w:rPr>
          <w:rStyle w:val="Emphasis"/>
        </w:rPr>
        <w:t xml:space="preserve"> Middle </w:t>
      </w:r>
      <w:r w:rsidRPr="005D4913">
        <w:rPr>
          <w:rStyle w:val="Emphasis"/>
          <w:highlight w:val="cyan"/>
        </w:rPr>
        <w:t>America, have been struggling to survive</w:t>
      </w:r>
      <w:r w:rsidRPr="001664E8">
        <w:rPr>
          <w:sz w:val="16"/>
          <w:szCs w:val="16"/>
        </w:rPr>
        <w:t xml:space="preserve"> in the current economic environment, particularly </w:t>
      </w:r>
      <w:r w:rsidRPr="005D4913">
        <w:rPr>
          <w:rStyle w:val="Emphasis"/>
          <w:highlight w:val="cyan"/>
        </w:rPr>
        <w:t>due to</w:t>
      </w:r>
      <w:r w:rsidRPr="001664E8">
        <w:rPr>
          <w:sz w:val="16"/>
          <w:szCs w:val="16"/>
        </w:rPr>
        <w:t xml:space="preserve"> the trends of consolidation and </w:t>
      </w:r>
      <w:r w:rsidRPr="005D4913">
        <w:rPr>
          <w:rStyle w:val="Emphasis"/>
          <w:highlight w:val="cyan"/>
        </w:rPr>
        <w:t>growing market concentration</w:t>
      </w:r>
      <w:r w:rsidRPr="001B7282">
        <w:rPr>
          <w:sz w:val="16"/>
          <w:szCs w:val="16"/>
        </w:rPr>
        <w:t>. This increasing concentration, especially in rural communities, has led to the rise of the modern company town, where</w:t>
      </w:r>
      <w:r w:rsidRPr="00D07C8A">
        <w:rPr>
          <w:sz w:val="16"/>
          <w:szCs w:val="16"/>
        </w:rPr>
        <w:t xml:space="preserve"> a community is dominated by a single firm.9 In the agricultural sector, the number of federally inspected slaughterhouses declined 36 percent from 1990 to 2016.10 This rise in concentration has allowed these larger firms to exert market power on smaller firms and on their own employees—a trend that has been especially prevalent in the corn and soybean seed markets</w:t>
      </w:r>
      <w:r w:rsidRPr="001664E8">
        <w:rPr>
          <w:sz w:val="16"/>
          <w:szCs w:val="16"/>
        </w:rPr>
        <w:t xml:space="preserve">: The shares of the four largest firms in each of these two markets have risen to more than 85 percent and more than 76 percent, respectively.11 This </w:t>
      </w:r>
      <w:r w:rsidRPr="00D07C8A">
        <w:rPr>
          <w:rStyle w:val="StyleUnderline"/>
        </w:rPr>
        <w:t>increased concentration in rural communities may be a factor in limiting startup activity.</w:t>
      </w:r>
    </w:p>
    <w:p w14:paraId="4B622078" w14:textId="77777777" w:rsidR="00846874" w:rsidRPr="001664E8" w:rsidRDefault="00846874" w:rsidP="00846874">
      <w:pPr>
        <w:rPr>
          <w:sz w:val="16"/>
          <w:szCs w:val="16"/>
        </w:rPr>
      </w:pPr>
      <w:r w:rsidRPr="001664E8">
        <w:rPr>
          <w:sz w:val="16"/>
          <w:szCs w:val="16"/>
        </w:rPr>
        <w:t>The ACP classification system shows that not all rural communities have experienced negative firm growth: Graying America, Hispanic Centers, and Latter-day Saints Enclaves saw an increase in net establishment growth since the Great Recession, although this growth may not be evenly distributed within these communities. Figure 3 maps this trend to show which parts of the country are experiencing significant growth. It specifically maps establishment growth in the counties represented by Graying America, Hispanic Centers, and Latter-day Saints Enclaves.</w:t>
      </w:r>
    </w:p>
    <w:p w14:paraId="0E847AFB" w14:textId="77777777" w:rsidR="00846874" w:rsidRPr="001664E8" w:rsidRDefault="00846874" w:rsidP="00846874">
      <w:pPr>
        <w:rPr>
          <w:sz w:val="16"/>
          <w:szCs w:val="16"/>
        </w:rPr>
      </w:pPr>
      <w:r w:rsidRPr="001664E8">
        <w:rPr>
          <w:sz w:val="16"/>
          <w:szCs w:val="16"/>
        </w:rPr>
        <w:t>The counties highlighted in dark blue areas show large establishment growth. Many of these communities, especially among Graying America, are recreation-dependent. Research by Meghan Lawson for Headwaters Economics found that recreation counties attract new residents and are experiencing earnings growth.12 In the Hispanic Centers, on the other hand, several of the counties are mining-dependent, primarily in the oil and gas industry. Figure 3 illustrates that it is difficult to apply lessons learned and strategies used in the growing communities to other, more stagnant areas that are not rich in amenities or that lack abundant resources.</w:t>
      </w:r>
    </w:p>
    <w:p w14:paraId="0B6EAB6E" w14:textId="77777777" w:rsidR="00846874" w:rsidRPr="001664E8" w:rsidRDefault="00846874" w:rsidP="00846874">
      <w:pPr>
        <w:rPr>
          <w:sz w:val="16"/>
          <w:szCs w:val="16"/>
        </w:rPr>
      </w:pPr>
      <w:r w:rsidRPr="001664E8">
        <w:rPr>
          <w:sz w:val="16"/>
          <w:szCs w:val="16"/>
        </w:rPr>
        <w:t xml:space="preserve">Immigration can help spur growth in rural areas </w:t>
      </w:r>
    </w:p>
    <w:p w14:paraId="2FB34FF0" w14:textId="77777777" w:rsidR="00846874" w:rsidRPr="001664E8" w:rsidRDefault="00846874" w:rsidP="00846874">
      <w:pPr>
        <w:rPr>
          <w:sz w:val="16"/>
          <w:szCs w:val="16"/>
        </w:rPr>
      </w:pPr>
      <w:r w:rsidRPr="001664E8">
        <w:rPr>
          <w:sz w:val="16"/>
          <w:szCs w:val="16"/>
        </w:rPr>
        <w:t>One lesson that may be applied to all rural communities is the importance of fostering population growth. Data from a 2019 CAP brief show that many nonmetro counties have been experiencing population loss,13 which an EIG report found has adverse impacts on housing markets, government finance, and business dynamism.14 On that last point, communities that are losing population see a decrease in the demand for goods and services and therefore experience greater firm deaths. Figure 4 shows that many of the nonmetro communities that have been experiencing population loss following the Great Recession are in the Southern and Midwestern regions.</w:t>
      </w:r>
    </w:p>
    <w:p w14:paraId="0D0E6DC7" w14:textId="77777777" w:rsidR="00846874" w:rsidRPr="001664E8" w:rsidRDefault="00846874" w:rsidP="00846874">
      <w:pPr>
        <w:rPr>
          <w:sz w:val="16"/>
          <w:szCs w:val="16"/>
        </w:rPr>
      </w:pPr>
      <w:r w:rsidRPr="001664E8">
        <w:rPr>
          <w:sz w:val="16"/>
          <w:szCs w:val="16"/>
        </w:rPr>
        <w:t xml:space="preserve">Many communities have tried to reverse the trend of depopulation through welcoming immigrants, a strategy that can be successful.15 Figure 5 confirms a positive relationship between the net international migration rate and population change over the post-Great Recession period. </w:t>
      </w:r>
    </w:p>
    <w:p w14:paraId="7D96189F" w14:textId="77777777" w:rsidR="00846874" w:rsidRPr="001664E8" w:rsidRDefault="00846874" w:rsidP="00846874">
      <w:pPr>
        <w:rPr>
          <w:sz w:val="16"/>
          <w:szCs w:val="16"/>
        </w:rPr>
      </w:pPr>
      <w:r w:rsidRPr="001664E8">
        <w:rPr>
          <w:sz w:val="16"/>
          <w:szCs w:val="16"/>
        </w:rPr>
        <w:t>There are numerous examples of places throughout the country where immigrants have revitalized and benefited rural communities—not just in the agriculture sector but also in manufacturing, health care, tourism, and startups.16 Nebraska, for example, has seen a long influx of Mexican immigrants who are employed at Tyson meatpacking plant, thereby increasing the state’s population and in turn creating a demand for small businesses.17 Certain policies, such as the Heartland Visa, can encourage immigration targeted toward areas experiencing depopulation.18 Communities can also employ certain strategies to create social infrastructure to help immigrants thrive.19 For example, providing English as a second language (ESL) classes or other communication programs for migrants and their children to facilitate dialogue between new migrants and other community members is helpful.</w:t>
      </w:r>
    </w:p>
    <w:p w14:paraId="023B87D9" w14:textId="77777777" w:rsidR="00846874" w:rsidRPr="001664E8" w:rsidRDefault="00846874" w:rsidP="00846874">
      <w:pPr>
        <w:rPr>
          <w:sz w:val="16"/>
          <w:szCs w:val="16"/>
        </w:rPr>
      </w:pPr>
      <w:r w:rsidRPr="001664E8">
        <w:rPr>
          <w:sz w:val="16"/>
          <w:szCs w:val="16"/>
        </w:rPr>
        <w:t xml:space="preserve">Conclusion </w:t>
      </w:r>
    </w:p>
    <w:p w14:paraId="40D73B84" w14:textId="77777777" w:rsidR="00846874" w:rsidRPr="001664E8" w:rsidRDefault="00846874" w:rsidP="00846874">
      <w:pPr>
        <w:rPr>
          <w:sz w:val="16"/>
          <w:szCs w:val="16"/>
        </w:rPr>
      </w:pPr>
      <w:r w:rsidRPr="00D07C8A">
        <w:rPr>
          <w:rStyle w:val="StyleUnderline"/>
        </w:rPr>
        <w:t xml:space="preserve">Since the Great Recession, </w:t>
      </w:r>
      <w:r w:rsidRPr="005D4913">
        <w:rPr>
          <w:rStyle w:val="Emphasis"/>
          <w:highlight w:val="cyan"/>
        </w:rPr>
        <w:t>business growth nationwide has faltered</w:t>
      </w:r>
      <w:r w:rsidRPr="001B7282">
        <w:rPr>
          <w:rStyle w:val="Emphasis"/>
        </w:rPr>
        <w:t xml:space="preserve"> relative to recoveries from previous recessions</w:t>
      </w:r>
      <w:r w:rsidRPr="001B7282">
        <w:rPr>
          <w:rStyle w:val="StyleUnderline"/>
        </w:rPr>
        <w:t>. Metropolitan</w:t>
      </w:r>
      <w:r w:rsidRPr="00D07C8A">
        <w:rPr>
          <w:rStyle w:val="StyleUnderline"/>
        </w:rPr>
        <w:t xml:space="preserve"> counties have recovered in </w:t>
      </w:r>
      <w:r w:rsidRPr="00003729">
        <w:rPr>
          <w:rStyle w:val="StyleUnderline"/>
        </w:rPr>
        <w:t>terms of establishment growth, but that recovery has been concentrated in the largest cities</w:t>
      </w:r>
      <w:r w:rsidRPr="00003729">
        <w:rPr>
          <w:sz w:val="16"/>
          <w:szCs w:val="16"/>
        </w:rPr>
        <w:t xml:space="preserve">.20 </w:t>
      </w:r>
      <w:r w:rsidRPr="00003729">
        <w:rPr>
          <w:rStyle w:val="StyleUnderline"/>
        </w:rPr>
        <w:t xml:space="preserve">In </w:t>
      </w:r>
      <w:r w:rsidRPr="005D4913">
        <w:rPr>
          <w:rStyle w:val="Emphasis"/>
          <w:highlight w:val="cyan"/>
        </w:rPr>
        <w:t>rural communities</w:t>
      </w:r>
      <w:r w:rsidRPr="00D07C8A">
        <w:rPr>
          <w:rStyle w:val="Emphasis"/>
        </w:rPr>
        <w:t xml:space="preserve">, the </w:t>
      </w:r>
      <w:r w:rsidRPr="00003729">
        <w:rPr>
          <w:rStyle w:val="Emphasis"/>
        </w:rPr>
        <w:t xml:space="preserve">counties </w:t>
      </w:r>
      <w:r w:rsidRPr="005D4913">
        <w:rPr>
          <w:rStyle w:val="Emphasis"/>
          <w:highlight w:val="cyan"/>
        </w:rPr>
        <w:t>that had</w:t>
      </w:r>
      <w:r w:rsidRPr="00D07C8A">
        <w:rPr>
          <w:rStyle w:val="Emphasis"/>
        </w:rPr>
        <w:t xml:space="preserve"> positive </w:t>
      </w:r>
      <w:r w:rsidRPr="005D4913">
        <w:rPr>
          <w:rStyle w:val="Emphasis"/>
          <w:highlight w:val="cyan"/>
        </w:rPr>
        <w:t>establishment growth were confined to recreation-dependent counties</w:t>
      </w:r>
      <w:r w:rsidRPr="001664E8">
        <w:rPr>
          <w:sz w:val="16"/>
          <w:szCs w:val="16"/>
        </w:rPr>
        <w:t xml:space="preserve"> located in Florida and Texas and in the Central Valley of California, as well as communities rich in certain resources. </w:t>
      </w:r>
    </w:p>
    <w:p w14:paraId="1C130CD3" w14:textId="77777777" w:rsidR="00846874" w:rsidRDefault="00846874" w:rsidP="00846874">
      <w:pPr>
        <w:rPr>
          <w:sz w:val="16"/>
          <w:szCs w:val="16"/>
        </w:rPr>
      </w:pPr>
      <w:r w:rsidRPr="001664E8">
        <w:rPr>
          <w:sz w:val="16"/>
          <w:szCs w:val="16"/>
        </w:rPr>
        <w:t xml:space="preserve">Many rural communities are taking steps to support local businesses through community development corporations and cooperatives, but there may be a role at the federal level </w:t>
      </w:r>
      <w:r w:rsidRPr="00003729">
        <w:rPr>
          <w:sz w:val="16"/>
          <w:szCs w:val="16"/>
        </w:rPr>
        <w:t xml:space="preserve">to expand the capacity of these organizations. </w:t>
      </w:r>
      <w:r w:rsidRPr="00003729">
        <w:rPr>
          <w:rStyle w:val="Emphasis"/>
        </w:rPr>
        <w:t xml:space="preserve">Policymakers need to create </w:t>
      </w:r>
      <w:r w:rsidRPr="005D4913">
        <w:rPr>
          <w:rStyle w:val="Emphasis"/>
          <w:highlight w:val="cyan"/>
        </w:rPr>
        <w:t>a better climate for small businesses</w:t>
      </w:r>
      <w:r w:rsidRPr="00D07C8A">
        <w:rPr>
          <w:rStyle w:val="Emphasis"/>
        </w:rPr>
        <w:t xml:space="preserve"> to thrive and </w:t>
      </w:r>
      <w:r w:rsidRPr="00003729">
        <w:rPr>
          <w:rStyle w:val="Emphasis"/>
        </w:rPr>
        <w:t xml:space="preserve">grow. This </w:t>
      </w:r>
      <w:r w:rsidRPr="005D4913">
        <w:rPr>
          <w:rStyle w:val="Emphasis"/>
          <w:highlight w:val="cyan"/>
        </w:rPr>
        <w:t>is</w:t>
      </w:r>
      <w:r w:rsidRPr="00D07C8A">
        <w:rPr>
          <w:rStyle w:val="Emphasis"/>
        </w:rPr>
        <w:t xml:space="preserve"> important for all regions but </w:t>
      </w:r>
      <w:r w:rsidRPr="005D4913">
        <w:rPr>
          <w:rStyle w:val="Emphasis"/>
          <w:highlight w:val="cyan"/>
        </w:rPr>
        <w:t>vital for rural communities</w:t>
      </w:r>
      <w:r w:rsidRPr="00D07C8A">
        <w:rPr>
          <w:rStyle w:val="StyleUnderline"/>
        </w:rPr>
        <w:t xml:space="preserve">, as </w:t>
      </w:r>
      <w:r w:rsidRPr="00003729">
        <w:rPr>
          <w:rStyle w:val="StyleUnderline"/>
        </w:rPr>
        <w:t xml:space="preserve">they are also struggling with other </w:t>
      </w:r>
      <w:r w:rsidRPr="005D4913">
        <w:rPr>
          <w:rStyle w:val="StyleUnderline"/>
          <w:highlight w:val="cyan"/>
        </w:rPr>
        <w:t>problems</w:t>
      </w:r>
      <w:r w:rsidRPr="001664E8">
        <w:rPr>
          <w:sz w:val="16"/>
          <w:szCs w:val="16"/>
        </w:rPr>
        <w:t>—</w:t>
      </w:r>
      <w:r w:rsidRPr="005D4913">
        <w:rPr>
          <w:rStyle w:val="StyleUnderline"/>
          <w:highlight w:val="cyan"/>
        </w:rPr>
        <w:t>such as</w:t>
      </w:r>
      <w:r w:rsidRPr="00D07C8A">
        <w:rPr>
          <w:rStyle w:val="StyleUnderline"/>
        </w:rPr>
        <w:t xml:space="preserve"> higher rates of </w:t>
      </w:r>
      <w:r w:rsidRPr="005D4913">
        <w:rPr>
          <w:rStyle w:val="StyleUnderline"/>
          <w:highlight w:val="cyan"/>
        </w:rPr>
        <w:t>opioid use</w:t>
      </w:r>
      <w:r w:rsidRPr="001664E8">
        <w:rPr>
          <w:sz w:val="16"/>
          <w:szCs w:val="16"/>
        </w:rPr>
        <w:t xml:space="preserve">,21 </w:t>
      </w:r>
      <w:r w:rsidRPr="005D4913">
        <w:rPr>
          <w:rStyle w:val="StyleUnderline"/>
          <w:highlight w:val="cyan"/>
        </w:rPr>
        <w:t>hospital closures</w:t>
      </w:r>
      <w:r w:rsidRPr="001664E8">
        <w:rPr>
          <w:sz w:val="16"/>
          <w:szCs w:val="16"/>
        </w:rPr>
        <w:t xml:space="preserve">,22 </w:t>
      </w:r>
      <w:r w:rsidRPr="005D4913">
        <w:rPr>
          <w:rStyle w:val="StyleUnderline"/>
          <w:highlight w:val="cyan"/>
        </w:rPr>
        <w:t>and job loss</w:t>
      </w:r>
      <w:r w:rsidRPr="00003729">
        <w:rPr>
          <w:sz w:val="16"/>
          <w:szCs w:val="16"/>
        </w:rPr>
        <w:t>23</w:t>
      </w:r>
      <w:r w:rsidRPr="001664E8">
        <w:rPr>
          <w:sz w:val="16"/>
          <w:szCs w:val="16"/>
        </w:rPr>
        <w:t>—</w:t>
      </w:r>
      <w:r w:rsidRPr="00003729">
        <w:rPr>
          <w:rStyle w:val="StyleUnderline"/>
        </w:rPr>
        <w:t xml:space="preserve">that </w:t>
      </w:r>
      <w:r w:rsidRPr="005D4913">
        <w:rPr>
          <w:rStyle w:val="StyleUnderline"/>
          <w:highlight w:val="cyan"/>
        </w:rPr>
        <w:t xml:space="preserve">harm their viability. </w:t>
      </w:r>
      <w:r w:rsidRPr="005D4913">
        <w:rPr>
          <w:rStyle w:val="Emphasis"/>
          <w:highlight w:val="cyan"/>
        </w:rPr>
        <w:t>Until there are efforts</w:t>
      </w:r>
      <w:r w:rsidRPr="001664E8">
        <w:rPr>
          <w:sz w:val="16"/>
          <w:szCs w:val="16"/>
        </w:rPr>
        <w:t xml:space="preserve"> at all levels of government </w:t>
      </w:r>
      <w:r w:rsidRPr="005D4913">
        <w:rPr>
          <w:rStyle w:val="Emphasis"/>
          <w:highlight w:val="cyan"/>
        </w:rPr>
        <w:t>to foster small-business growth</w:t>
      </w:r>
      <w:r w:rsidRPr="00D07C8A">
        <w:rPr>
          <w:rStyle w:val="Emphasis"/>
        </w:rPr>
        <w:t xml:space="preserve"> and rural entrepreneurship, </w:t>
      </w:r>
      <w:r w:rsidRPr="005D4913">
        <w:rPr>
          <w:rStyle w:val="Emphasis"/>
          <w:highlight w:val="cyan"/>
        </w:rPr>
        <w:t>these communities will</w:t>
      </w:r>
      <w:r w:rsidRPr="00D07C8A">
        <w:rPr>
          <w:rStyle w:val="Emphasis"/>
        </w:rPr>
        <w:t xml:space="preserve"> continue to </w:t>
      </w:r>
      <w:r w:rsidRPr="005D4913">
        <w:rPr>
          <w:rStyle w:val="Emphasis"/>
          <w:highlight w:val="cyan"/>
        </w:rPr>
        <w:t>fall behind</w:t>
      </w:r>
      <w:r w:rsidRPr="001664E8">
        <w:rPr>
          <w:sz w:val="16"/>
          <w:szCs w:val="16"/>
        </w:rPr>
        <w:t xml:space="preserve"> the rest of the country.</w:t>
      </w:r>
    </w:p>
    <w:p w14:paraId="66E9640B" w14:textId="77777777" w:rsidR="00846874" w:rsidRDefault="00846874" w:rsidP="00846874">
      <w:pPr>
        <w:pStyle w:val="Heading4"/>
      </w:pPr>
      <w:r>
        <w:t>Reinvigorating rural economies solves populism</w:t>
      </w:r>
    </w:p>
    <w:p w14:paraId="22AFF03C" w14:textId="77777777" w:rsidR="00846874" w:rsidRDefault="00846874" w:rsidP="00846874">
      <w:r w:rsidRPr="00CE325A">
        <w:rPr>
          <w:rStyle w:val="Style13ptBold"/>
        </w:rPr>
        <w:t>Wilkinson 19</w:t>
      </w:r>
      <w:r>
        <w:t xml:space="preserve"> – Vice president for research at the Niskanen Center. Former politics correspondent for The Economist and research fellow at the Cato Institute.</w:t>
      </w:r>
    </w:p>
    <w:p w14:paraId="529FF966" w14:textId="77777777" w:rsidR="00846874" w:rsidRDefault="00846874" w:rsidP="00846874">
      <w:r>
        <w:t xml:space="preserve">Will Wilkinson, “The Density Divide: Urbanization, Polarization, and Populist Backlash,” </w:t>
      </w:r>
      <w:r>
        <w:rPr>
          <w:i/>
          <w:iCs/>
        </w:rPr>
        <w:t>Niskanen Center</w:t>
      </w:r>
      <w:r>
        <w:t xml:space="preserve">, June 2019, pp. 10-12, </w:t>
      </w:r>
      <w:r w:rsidRPr="00CE325A">
        <w:t>https://www.niskanencenter.org/wp-content/uploads/2019/09/Wilkinson-Density-Divide-Final.pdf</w:t>
      </w:r>
      <w:r>
        <w:t>.</w:t>
      </w:r>
    </w:p>
    <w:p w14:paraId="5E2FA275" w14:textId="77777777" w:rsidR="00846874" w:rsidRPr="0022673D" w:rsidRDefault="00846874" w:rsidP="00846874"/>
    <w:p w14:paraId="64784BA0" w14:textId="77777777" w:rsidR="00846874" w:rsidRPr="00BD29F5" w:rsidRDefault="00846874" w:rsidP="00846874">
      <w:pPr>
        <w:rPr>
          <w:sz w:val="16"/>
          <w:szCs w:val="16"/>
        </w:rPr>
      </w:pPr>
      <w:r w:rsidRPr="00BD29F5">
        <w:rPr>
          <w:sz w:val="16"/>
          <w:szCs w:val="16"/>
        </w:rPr>
        <w:t>Economic Output and Party Vote Share</w:t>
      </w:r>
    </w:p>
    <w:p w14:paraId="75FA3341" w14:textId="77777777" w:rsidR="00846874" w:rsidRPr="00BD29F5" w:rsidRDefault="00846874" w:rsidP="00846874">
      <w:pPr>
        <w:rPr>
          <w:sz w:val="16"/>
          <w:szCs w:val="16"/>
        </w:rPr>
      </w:pPr>
      <w:r w:rsidRPr="00BD29F5">
        <w:rPr>
          <w:sz w:val="16"/>
          <w:szCs w:val="16"/>
        </w:rPr>
        <w:t xml:space="preserve">The economic dimension of the divide is equally stark. </w:t>
      </w:r>
      <w:r w:rsidRPr="005D4913">
        <w:rPr>
          <w:rStyle w:val="Emphasis"/>
          <w:highlight w:val="cyan"/>
        </w:rPr>
        <w:t>The 472 Clinton counties</w:t>
      </w:r>
      <w:r w:rsidRPr="00BD29F5">
        <w:rPr>
          <w:sz w:val="16"/>
          <w:szCs w:val="16"/>
        </w:rPr>
        <w:t xml:space="preserve"> also </w:t>
      </w:r>
      <w:r w:rsidRPr="005D4913">
        <w:rPr>
          <w:rStyle w:val="Emphasis"/>
          <w:highlight w:val="cyan"/>
        </w:rPr>
        <w:t>accounted for 64 percent of GDP</w:t>
      </w:r>
      <w:r w:rsidRPr="00BD29F5">
        <w:rPr>
          <w:sz w:val="16"/>
          <w:szCs w:val="16"/>
        </w:rPr>
        <w:t xml:space="preserve"> – </w:t>
      </w:r>
      <w:r w:rsidRPr="0022673D">
        <w:rPr>
          <w:rStyle w:val="Emphasis"/>
        </w:rPr>
        <w:t xml:space="preserve">nearly </w:t>
      </w:r>
      <w:r w:rsidRPr="005D4913">
        <w:rPr>
          <w:rStyle w:val="Emphasis"/>
          <w:highlight w:val="cyan"/>
        </w:rPr>
        <w:t>twice the combined economic output of the 2,548 counties that favored Trump</w:t>
      </w:r>
      <w:r w:rsidRPr="00BD29F5">
        <w:rPr>
          <w:sz w:val="16"/>
          <w:szCs w:val="16"/>
        </w:rPr>
        <w:t xml:space="preserve">. This represents a dramatic shift since 2000, when the 659 counties that went for Gore produced 54 percent of </w:t>
      </w:r>
      <w:r>
        <w:rPr>
          <w:sz w:val="16"/>
          <w:szCs w:val="16"/>
        </w:rPr>
        <w:t>G</w:t>
      </w:r>
      <w:r w:rsidRPr="00BD29F5">
        <w:rPr>
          <w:sz w:val="16"/>
          <w:szCs w:val="16"/>
        </w:rPr>
        <w:t>DP, compared to 46 percent generated by the 2,397 Bush counties. Economic productivity has become increasingly correlated with both education and population density.</w:t>
      </w:r>
    </w:p>
    <w:p w14:paraId="1A8D47AA" w14:textId="77777777" w:rsidR="00846874" w:rsidRPr="00BD29F5" w:rsidRDefault="00846874" w:rsidP="00846874">
      <w:pPr>
        <w:rPr>
          <w:sz w:val="16"/>
          <w:szCs w:val="16"/>
        </w:rPr>
      </w:pPr>
      <w:r w:rsidRPr="005D4913">
        <w:rPr>
          <w:rStyle w:val="Emphasis"/>
          <w:highlight w:val="cyan"/>
        </w:rPr>
        <w:t>The</w:t>
      </w:r>
      <w:r w:rsidRPr="0022673D">
        <w:rPr>
          <w:rStyle w:val="Emphasis"/>
        </w:rPr>
        <w:t xml:space="preserve"> transition to the </w:t>
      </w:r>
      <w:r w:rsidRPr="005D4913">
        <w:rPr>
          <w:rStyle w:val="Emphasis"/>
          <w:highlight w:val="cyan"/>
        </w:rPr>
        <w:t>info</w:t>
      </w:r>
      <w:r w:rsidRPr="0022673D">
        <w:rPr>
          <w:rStyle w:val="Emphasis"/>
        </w:rPr>
        <w:t xml:space="preserve">rmation </w:t>
      </w:r>
      <w:r w:rsidRPr="005D4913">
        <w:rPr>
          <w:rStyle w:val="Emphasis"/>
          <w:highlight w:val="cyan"/>
        </w:rPr>
        <w:t>economy has widened the</w:t>
      </w:r>
      <w:r w:rsidRPr="0022673D">
        <w:rPr>
          <w:rStyle w:val="Emphasis"/>
        </w:rPr>
        <w:t xml:space="preserve"> productivity </w:t>
      </w:r>
      <w:r w:rsidRPr="005D4913">
        <w:rPr>
          <w:rStyle w:val="Emphasis"/>
          <w:highlight w:val="cyan"/>
        </w:rPr>
        <w:t>gap</w:t>
      </w:r>
      <w:r w:rsidRPr="00003729">
        <w:rPr>
          <w:rStyle w:val="Emphasis"/>
        </w:rPr>
        <w:t xml:space="preserve"> between workers with more and less education and between places with more or less dense agglomerations of those workers</w:t>
      </w:r>
      <w:r w:rsidRPr="00003729">
        <w:rPr>
          <w:rStyle w:val="StyleUnderline"/>
        </w:rPr>
        <w:t>. As smaller, less-educated cities and towns languish, their best-schooled daughters and sons decamp to the metropolis</w:t>
      </w:r>
      <w:r w:rsidRPr="0022673D">
        <w:rPr>
          <w:rStyle w:val="StyleUnderline"/>
        </w:rPr>
        <w:t>, further widening the</w:t>
      </w:r>
      <w:r w:rsidRPr="00BD29F5">
        <w:rPr>
          <w:sz w:val="16"/>
          <w:szCs w:val="16"/>
        </w:rPr>
        <w:t xml:space="preserve"> big city/small town productivity and employment </w:t>
      </w:r>
      <w:r w:rsidRPr="0022673D">
        <w:rPr>
          <w:rStyle w:val="StyleUnderline"/>
        </w:rPr>
        <w:t>gap</w:t>
      </w:r>
      <w:r w:rsidRPr="00BD29F5">
        <w:rPr>
          <w:sz w:val="16"/>
          <w:szCs w:val="16"/>
        </w:rPr>
        <w:t>.17</w:t>
      </w:r>
    </w:p>
    <w:p w14:paraId="390312C2" w14:textId="77777777" w:rsidR="00846874" w:rsidRPr="00BD29F5" w:rsidRDefault="00846874" w:rsidP="00846874">
      <w:pPr>
        <w:rPr>
          <w:sz w:val="16"/>
          <w:szCs w:val="16"/>
        </w:rPr>
      </w:pPr>
      <w:r w:rsidRPr="005D4913">
        <w:rPr>
          <w:rStyle w:val="Emphasis"/>
          <w:highlight w:val="cyan"/>
        </w:rPr>
        <w:t>There has been</w:t>
      </w:r>
      <w:r w:rsidRPr="00BD29F5">
        <w:rPr>
          <w:sz w:val="16"/>
          <w:szCs w:val="16"/>
        </w:rPr>
        <w:t>, in the words of Mark Muro and Jacob Whiton of the Brookings Institution, “</w:t>
      </w:r>
      <w:r w:rsidRPr="0022673D">
        <w:rPr>
          <w:rStyle w:val="Emphasis"/>
        </w:rPr>
        <w:t xml:space="preserve">a truly </w:t>
      </w:r>
      <w:r w:rsidRPr="005D4913">
        <w:rPr>
          <w:rStyle w:val="Emphasis"/>
          <w:highlight w:val="cyan"/>
        </w:rPr>
        <w:t>eye-popping</w:t>
      </w:r>
      <w:r w:rsidRPr="0022673D">
        <w:rPr>
          <w:rStyle w:val="Emphasis"/>
        </w:rPr>
        <w:t xml:space="preserve"> </w:t>
      </w:r>
      <w:r w:rsidRPr="005D4913">
        <w:rPr>
          <w:rStyle w:val="Emphasis"/>
          <w:highlight w:val="cyan"/>
        </w:rPr>
        <w:t>divergence of big</w:t>
      </w:r>
      <w:r w:rsidRPr="0022673D">
        <w:rPr>
          <w:rStyle w:val="Emphasis"/>
        </w:rPr>
        <w:t xml:space="preserve">-, medium-, </w:t>
      </w:r>
      <w:r w:rsidRPr="005D4913">
        <w:rPr>
          <w:rStyle w:val="Emphasis"/>
          <w:highlight w:val="cyan"/>
        </w:rPr>
        <w:t>small-sized communities’ growth progress</w:t>
      </w:r>
      <w:r w:rsidRPr="00BD29F5">
        <w:rPr>
          <w:sz w:val="16"/>
          <w:szCs w:val="16"/>
        </w:rPr>
        <w:t xml:space="preserve"> – </w:t>
      </w:r>
      <w:r w:rsidRPr="0022673D">
        <w:rPr>
          <w:rStyle w:val="Emphasis"/>
        </w:rPr>
        <w:t xml:space="preserve">one </w:t>
      </w:r>
      <w:r w:rsidRPr="005D4913">
        <w:rPr>
          <w:rStyle w:val="Emphasis"/>
          <w:highlight w:val="cyan"/>
        </w:rPr>
        <w:t>that’s getting worse</w:t>
      </w:r>
      <w:r w:rsidRPr="00BD29F5">
        <w:rPr>
          <w:sz w:val="16"/>
          <w:szCs w:val="16"/>
        </w:rPr>
        <w:t>.” They report:</w:t>
      </w:r>
    </w:p>
    <w:p w14:paraId="45F379B0" w14:textId="77777777" w:rsidR="00846874" w:rsidRPr="00BD29F5" w:rsidRDefault="00846874" w:rsidP="00846874">
      <w:pPr>
        <w:rPr>
          <w:sz w:val="16"/>
          <w:szCs w:val="16"/>
        </w:rPr>
      </w:pPr>
      <w:r w:rsidRPr="00BD29F5">
        <w:rPr>
          <w:sz w:val="16"/>
          <w:szCs w:val="16"/>
        </w:rPr>
        <w:t xml:space="preserve">[T]he 53 very largest metro areas (those with populations over one million residents) have accounted for fully 93.3 percent of the nation’s population growth since the crisis, but an incredible 96.4 percent of it since 2014 (though they account for just 56 percent of the overall population). Even more significantly, </w:t>
      </w:r>
      <w:r w:rsidRPr="0022673D">
        <w:rPr>
          <w:rStyle w:val="StyleUnderline"/>
        </w:rPr>
        <w:t>the biggest metros generated fully two-thirds of output growth on the economic front and 73 percent of employment gains between 2010 and 2016</w:t>
      </w:r>
      <w:r w:rsidRPr="00BD29F5">
        <w:rPr>
          <w:sz w:val="16"/>
          <w:szCs w:val="16"/>
        </w:rPr>
        <w:t>.19</w:t>
      </w:r>
    </w:p>
    <w:p w14:paraId="28902D48" w14:textId="77777777" w:rsidR="00846874" w:rsidRPr="00BD29F5" w:rsidRDefault="00846874" w:rsidP="00846874">
      <w:pPr>
        <w:rPr>
          <w:sz w:val="16"/>
          <w:szCs w:val="16"/>
        </w:rPr>
      </w:pPr>
      <w:r w:rsidRPr="00003729">
        <w:rPr>
          <w:rStyle w:val="Emphasis"/>
        </w:rPr>
        <w:t xml:space="preserve">This </w:t>
      </w:r>
      <w:r w:rsidRPr="005D4913">
        <w:rPr>
          <w:rStyle w:val="Emphasis"/>
          <w:highlight w:val="cyan"/>
        </w:rPr>
        <w:t>concentration of growth</w:t>
      </w:r>
      <w:r w:rsidRPr="0022673D">
        <w:rPr>
          <w:rStyle w:val="Emphasis"/>
        </w:rPr>
        <w:t xml:space="preserve"> and opportunity</w:t>
      </w:r>
      <w:r w:rsidRPr="0022673D">
        <w:rPr>
          <w:rStyle w:val="StyleUnderline"/>
        </w:rPr>
        <w:t xml:space="preserve">, they note, </w:t>
      </w:r>
      <w:r w:rsidRPr="005D4913">
        <w:rPr>
          <w:rStyle w:val="Emphasis"/>
          <w:highlight w:val="cyan"/>
        </w:rPr>
        <w:t>has recently intensified. Since 2014,</w:t>
      </w:r>
      <w:r w:rsidRPr="0022673D">
        <w:rPr>
          <w:rStyle w:val="Emphasis"/>
        </w:rPr>
        <w:t xml:space="preserve"> millions-plus </w:t>
      </w:r>
      <w:r w:rsidRPr="005D4913">
        <w:rPr>
          <w:rStyle w:val="Emphasis"/>
          <w:highlight w:val="cyan"/>
        </w:rPr>
        <w:t>metros produced</w:t>
      </w:r>
      <w:r w:rsidRPr="00BD29F5">
        <w:rPr>
          <w:sz w:val="16"/>
          <w:szCs w:val="16"/>
        </w:rPr>
        <w:t xml:space="preserve"> a whopping </w:t>
      </w:r>
      <w:r w:rsidRPr="005D4913">
        <w:rPr>
          <w:rStyle w:val="Emphasis"/>
          <w:highlight w:val="cyan"/>
        </w:rPr>
        <w:t>72 percent of</w:t>
      </w:r>
      <w:r w:rsidRPr="00003729">
        <w:rPr>
          <w:rStyle w:val="Emphasis"/>
        </w:rPr>
        <w:t xml:space="preserve"> American</w:t>
      </w:r>
      <w:r w:rsidRPr="0022673D">
        <w:rPr>
          <w:rStyle w:val="Emphasis"/>
        </w:rPr>
        <w:t xml:space="preserve"> output </w:t>
      </w:r>
      <w:r w:rsidRPr="005D4913">
        <w:rPr>
          <w:rStyle w:val="Emphasis"/>
          <w:highlight w:val="cyan"/>
        </w:rPr>
        <w:t>growth</w:t>
      </w:r>
      <w:r w:rsidRPr="00BD29F5">
        <w:rPr>
          <w:sz w:val="16"/>
          <w:szCs w:val="16"/>
        </w:rPr>
        <w:t xml:space="preserve"> and 74 percent of the country’s employment gains.</w:t>
      </w:r>
    </w:p>
    <w:p w14:paraId="3E25DC8D" w14:textId="77777777" w:rsidR="00846874" w:rsidRPr="00BD29F5" w:rsidRDefault="00846874" w:rsidP="00846874">
      <w:pPr>
        <w:rPr>
          <w:sz w:val="16"/>
          <w:szCs w:val="16"/>
        </w:rPr>
      </w:pPr>
      <w:r w:rsidRPr="00BD29F5">
        <w:rPr>
          <w:sz w:val="16"/>
          <w:szCs w:val="16"/>
        </w:rPr>
        <w:t xml:space="preserve">Over generations, </w:t>
      </w:r>
      <w:r w:rsidRPr="0022673D">
        <w:rPr>
          <w:rStyle w:val="StyleUnderline"/>
        </w:rPr>
        <w:t>the escalating incentives to seek education and move to the city has filtered those</w:t>
      </w:r>
      <w:r w:rsidRPr="00BD29F5">
        <w:rPr>
          <w:sz w:val="16"/>
          <w:szCs w:val="16"/>
        </w:rPr>
        <w:t xml:space="preserve"> most responsive to these inducements, and </w:t>
      </w:r>
      <w:r w:rsidRPr="0022673D">
        <w:rPr>
          <w:rStyle w:val="StyleUnderline"/>
        </w:rPr>
        <w:t>least wary of urban diversity</w:t>
      </w:r>
      <w:r w:rsidRPr="00BD29F5">
        <w:rPr>
          <w:sz w:val="16"/>
          <w:szCs w:val="16"/>
        </w:rPr>
        <w:t xml:space="preserve">, </w:t>
      </w:r>
      <w:r w:rsidRPr="0022673D">
        <w:rPr>
          <w:rStyle w:val="StyleUnderline"/>
        </w:rPr>
        <w:t xml:space="preserve">out of lower-density America. </w:t>
      </w:r>
      <w:r w:rsidRPr="005D4913">
        <w:rPr>
          <w:rStyle w:val="Emphasis"/>
          <w:highlight w:val="cyan"/>
        </w:rPr>
        <w:t>This has left</w:t>
      </w:r>
      <w:r w:rsidRPr="0022673D">
        <w:rPr>
          <w:rStyle w:val="Emphasis"/>
        </w:rPr>
        <w:t xml:space="preserve"> the </w:t>
      </w:r>
      <w:r w:rsidRPr="005D4913">
        <w:rPr>
          <w:rStyle w:val="Emphasis"/>
          <w:highlight w:val="cyan"/>
        </w:rPr>
        <w:t>places</w:t>
      </w:r>
      <w:r w:rsidRPr="0022673D">
        <w:rPr>
          <w:rStyle w:val="Emphasis"/>
        </w:rPr>
        <w:t xml:space="preserve"> they’ve fled </w:t>
      </w:r>
      <w:r w:rsidRPr="005D4913">
        <w:rPr>
          <w:rStyle w:val="Emphasis"/>
          <w:highlight w:val="cyan"/>
        </w:rPr>
        <w:t>poorer</w:t>
      </w:r>
      <w:r w:rsidRPr="0022673D">
        <w:rPr>
          <w:rStyle w:val="Emphasis"/>
        </w:rPr>
        <w:t xml:space="preserve"> and less educated, </w:t>
      </w:r>
      <w:r w:rsidRPr="005D4913">
        <w:rPr>
          <w:rStyle w:val="Emphasis"/>
          <w:highlight w:val="cyan"/>
        </w:rPr>
        <w:t>and</w:t>
      </w:r>
      <w:r w:rsidRPr="00BD29F5">
        <w:rPr>
          <w:sz w:val="16"/>
          <w:szCs w:val="16"/>
        </w:rPr>
        <w:t xml:space="preserve"> has left the people who remain in them almost uniformly white, averse to dynamic, multicultural cities, alarmed by the prospect of a majority-minority America, and </w:t>
      </w:r>
      <w:r w:rsidRPr="005D4913">
        <w:rPr>
          <w:rStyle w:val="Emphasis"/>
          <w:highlight w:val="cyan"/>
        </w:rPr>
        <w:t>receptive</w:t>
      </w:r>
      <w:r w:rsidRPr="00003729">
        <w:rPr>
          <w:rStyle w:val="Emphasis"/>
        </w:rPr>
        <w:t xml:space="preserve"> to pandering, </w:t>
      </w:r>
      <w:r w:rsidRPr="005D4913">
        <w:rPr>
          <w:rStyle w:val="Emphasis"/>
          <w:highlight w:val="cyan"/>
        </w:rPr>
        <w:t>demagogic explanations of their relative decline</w:t>
      </w:r>
      <w:r w:rsidRPr="00BD29F5">
        <w:rPr>
          <w:sz w:val="16"/>
          <w:szCs w:val="16"/>
        </w:rPr>
        <w:t>.</w:t>
      </w:r>
    </w:p>
    <w:p w14:paraId="4D8AEC4E" w14:textId="77777777" w:rsidR="00846874" w:rsidRPr="006A1A0D" w:rsidRDefault="00846874" w:rsidP="00846874">
      <w:pPr>
        <w:pStyle w:val="Heading4"/>
        <w:spacing w:before="30" w:line="235" w:lineRule="atLeast"/>
        <w:rPr>
          <w:rFonts w:cs="Arial"/>
          <w:color w:val="000000"/>
          <w:szCs w:val="26"/>
        </w:rPr>
      </w:pPr>
      <w:r>
        <w:rPr>
          <w:rFonts w:cs="Arial"/>
          <w:color w:val="000000"/>
          <w:szCs w:val="26"/>
        </w:rPr>
        <w:t>Populism causes extinction – causes war and destroys effective government response to crises</w:t>
      </w:r>
    </w:p>
    <w:p w14:paraId="6598596E" w14:textId="77777777" w:rsidR="00846874" w:rsidRPr="006A1A0D" w:rsidRDefault="00846874" w:rsidP="00846874">
      <w:pPr>
        <w:spacing w:after="120" w:line="235" w:lineRule="atLeast"/>
        <w:rPr>
          <w:color w:val="000000"/>
        </w:rPr>
      </w:pPr>
      <w:r w:rsidRPr="006A1A0D">
        <w:rPr>
          <w:b/>
          <w:bCs/>
          <w:color w:val="000000"/>
          <w:sz w:val="26"/>
          <w:szCs w:val="26"/>
        </w:rPr>
        <w:t>Forthomme 18</w:t>
      </w:r>
      <w:r w:rsidRPr="006A1A0D">
        <w:rPr>
          <w:color w:val="000000"/>
        </w:rPr>
        <w:t> – Economist, 25 years at the UN ending as Regional Rep. for Europe</w:t>
      </w:r>
    </w:p>
    <w:p w14:paraId="20ABBCC9" w14:textId="77777777" w:rsidR="00846874" w:rsidRPr="006A1A0D" w:rsidRDefault="00846874" w:rsidP="00846874">
      <w:pPr>
        <w:spacing w:line="235" w:lineRule="atLeast"/>
        <w:rPr>
          <w:color w:val="000000"/>
        </w:rPr>
      </w:pPr>
      <w:r w:rsidRPr="006A1A0D">
        <w:rPr>
          <w:color w:val="000000"/>
        </w:rPr>
        <w:t>Claude Forthomme, Seniore Editor of Impakter, graduate of Columbia University, Why Populism is Dangerous: The Propensity for War, 2018, https://impakter.com/populism-dangerous-propensity-war/</w:t>
      </w:r>
    </w:p>
    <w:p w14:paraId="77762D1A" w14:textId="77777777" w:rsidR="00846874" w:rsidRPr="006A1A0D" w:rsidRDefault="00846874" w:rsidP="00846874">
      <w:pPr>
        <w:spacing w:line="235" w:lineRule="atLeast"/>
        <w:rPr>
          <w:color w:val="000000"/>
        </w:rPr>
      </w:pPr>
      <w:r w:rsidRPr="005D4913">
        <w:rPr>
          <w:rStyle w:val="Emphasis"/>
          <w:highlight w:val="cyan"/>
        </w:rPr>
        <w:t>Populism is dangerous</w:t>
      </w:r>
      <w:r w:rsidRPr="005D4913">
        <w:rPr>
          <w:color w:val="000000"/>
          <w:highlight w:val="cyan"/>
        </w:rPr>
        <w:t> </w:t>
      </w:r>
      <w:r w:rsidRPr="005D4913">
        <w:rPr>
          <w:color w:val="000000"/>
          <w:highlight w:val="cyan"/>
          <w:u w:val="single"/>
        </w:rPr>
        <w:t>and</w:t>
      </w:r>
      <w:r w:rsidRPr="005D4913">
        <w:rPr>
          <w:color w:val="000000"/>
          <w:highlight w:val="cyan"/>
        </w:rPr>
        <w:t> </w:t>
      </w:r>
      <w:r w:rsidRPr="005D4913">
        <w:rPr>
          <w:rStyle w:val="Emphasis"/>
          <w:highlight w:val="cyan"/>
        </w:rPr>
        <w:t>has shown</w:t>
      </w:r>
      <w:r w:rsidRPr="006A1A0D">
        <w:rPr>
          <w:rStyle w:val="Emphasis"/>
        </w:rPr>
        <w:t xml:space="preserve"> overtime</w:t>
      </w:r>
      <w:r w:rsidRPr="006A1A0D">
        <w:rPr>
          <w:color w:val="000000"/>
        </w:rPr>
        <w:t> </w:t>
      </w:r>
      <w:r w:rsidRPr="006A1A0D">
        <w:rPr>
          <w:color w:val="000000"/>
          <w:u w:val="single"/>
        </w:rPr>
        <w:t>an</w:t>
      </w:r>
      <w:r w:rsidRPr="006A1A0D">
        <w:rPr>
          <w:color w:val="000000"/>
        </w:rPr>
        <w:t> </w:t>
      </w:r>
      <w:r w:rsidRPr="005D4913">
        <w:rPr>
          <w:rStyle w:val="Emphasis"/>
          <w:highlight w:val="cyan"/>
        </w:rPr>
        <w:t>irresistible propensity for war</w:t>
      </w:r>
      <w:r w:rsidRPr="006A1A0D">
        <w:rPr>
          <w:color w:val="000000"/>
        </w:rPr>
        <w:t>. </w:t>
      </w:r>
      <w:r w:rsidRPr="006A1A0D">
        <w:rPr>
          <w:color w:val="000000"/>
          <w:u w:val="single"/>
        </w:rPr>
        <w:t>Public safety, health and the economy are at risk.</w:t>
      </w:r>
      <w:r w:rsidRPr="006A1A0D">
        <w:rPr>
          <w:color w:val="000000"/>
        </w:rPr>
        <w:t> </w:t>
      </w:r>
      <w:r w:rsidRPr="006A1A0D">
        <w:rPr>
          <w:color w:val="000000"/>
          <w:u w:val="single"/>
        </w:rPr>
        <w:t>But</w:t>
      </w:r>
      <w:r w:rsidRPr="006A1A0D">
        <w:rPr>
          <w:color w:val="000000"/>
        </w:rPr>
        <w:t> </w:t>
      </w:r>
      <w:r w:rsidRPr="005D4913">
        <w:rPr>
          <w:rStyle w:val="Emphasis"/>
          <w:highlight w:val="cyan"/>
        </w:rPr>
        <w:t>populist propaganda is hard to resist</w:t>
      </w:r>
      <w:r w:rsidRPr="006A1A0D">
        <w:rPr>
          <w:color w:val="000000"/>
        </w:rPr>
        <w:t>. </w:t>
      </w:r>
      <w:r w:rsidRPr="006A1A0D">
        <w:rPr>
          <w:color w:val="000000"/>
          <w:u w:val="single"/>
        </w:rPr>
        <w:t>Populist politicians thrive on fake news: it is so much easier to fuel people’s emotions if you feed them fabricated</w:t>
      </w:r>
      <w:r w:rsidRPr="006A1A0D">
        <w:rPr>
          <w:color w:val="000000"/>
        </w:rPr>
        <w:t> news of imaginary </w:t>
      </w:r>
      <w:r w:rsidRPr="006A1A0D">
        <w:rPr>
          <w:color w:val="000000"/>
          <w:u w:val="single"/>
        </w:rPr>
        <w:t>crises. And</w:t>
      </w:r>
      <w:r w:rsidRPr="006A1A0D">
        <w:rPr>
          <w:color w:val="000000"/>
        </w:rPr>
        <w:t> if you </w:t>
      </w:r>
      <w:r w:rsidRPr="005D4913">
        <w:rPr>
          <w:rStyle w:val="Emphasis"/>
          <w:highlight w:val="cyan"/>
        </w:rPr>
        <w:t>divert their attention</w:t>
      </w:r>
      <w:r w:rsidRPr="005D4913">
        <w:rPr>
          <w:color w:val="000000"/>
          <w:highlight w:val="cyan"/>
        </w:rPr>
        <w:t> </w:t>
      </w:r>
      <w:r w:rsidRPr="005D4913">
        <w:rPr>
          <w:color w:val="000000"/>
          <w:highlight w:val="cyan"/>
          <w:u w:val="single"/>
        </w:rPr>
        <w:t>from</w:t>
      </w:r>
      <w:r w:rsidRPr="006A1A0D">
        <w:rPr>
          <w:color w:val="000000"/>
          <w:u w:val="single"/>
        </w:rPr>
        <w:t xml:space="preserve"> </w:t>
      </w:r>
      <w:r w:rsidRPr="005D4913">
        <w:rPr>
          <w:color w:val="000000"/>
          <w:highlight w:val="cyan"/>
          <w:u w:val="single"/>
        </w:rPr>
        <w:t>real</w:t>
      </w:r>
      <w:r w:rsidRPr="006A1A0D">
        <w:rPr>
          <w:color w:val="000000"/>
        </w:rPr>
        <w:t> economic </w:t>
      </w:r>
      <w:r w:rsidRPr="005D4913">
        <w:rPr>
          <w:color w:val="000000"/>
          <w:highlight w:val="cyan"/>
          <w:u w:val="single"/>
          <w:shd w:val="clear" w:color="auto" w:fill="FFFF00"/>
        </w:rPr>
        <w:t>problems with the</w:t>
      </w:r>
      <w:r w:rsidRPr="005D4913">
        <w:rPr>
          <w:color w:val="000000"/>
          <w:highlight w:val="cyan"/>
        </w:rPr>
        <w:t> </w:t>
      </w:r>
      <w:r w:rsidRPr="005D4913">
        <w:rPr>
          <w:rStyle w:val="Emphasis"/>
          <w:highlight w:val="cyan"/>
        </w:rPr>
        <w:t>irresistible lure of</w:t>
      </w:r>
      <w:r w:rsidRPr="006A1A0D">
        <w:rPr>
          <w:rStyle w:val="Emphasis"/>
        </w:rPr>
        <w:t xml:space="preserve"> national </w:t>
      </w:r>
      <w:r w:rsidRPr="005D4913">
        <w:rPr>
          <w:rStyle w:val="Emphasis"/>
          <w:highlight w:val="cyan"/>
        </w:rPr>
        <w:t>identity politics and blaming foreigners</w:t>
      </w:r>
      <w:r w:rsidRPr="006A1A0D">
        <w:rPr>
          <w:b/>
          <w:bCs/>
          <w:color w:val="000000"/>
          <w:u w:val="single"/>
        </w:rPr>
        <w:t>.</w:t>
      </w:r>
      <w:r w:rsidRPr="006A1A0D">
        <w:rPr>
          <w:color w:val="000000"/>
        </w:rPr>
        <w:t> Previous articles have addressed the issue of austerity (here), the public health crisis (here) and the false “migrant crisis” (here). Here we take a look at populism’s propensity for war. </w:t>
      </w:r>
      <w:r w:rsidRPr="005D4913">
        <w:rPr>
          <w:rStyle w:val="Emphasis"/>
          <w:highlight w:val="cyan"/>
        </w:rPr>
        <w:t>Historically</w:t>
      </w:r>
      <w:r w:rsidRPr="006A1A0D">
        <w:rPr>
          <w:color w:val="000000"/>
        </w:rPr>
        <w:t>, </w:t>
      </w:r>
      <w:r w:rsidRPr="006A1A0D">
        <w:rPr>
          <w:color w:val="000000"/>
          <w:u w:val="single"/>
        </w:rPr>
        <w:t>populist</w:t>
      </w:r>
      <w:r w:rsidRPr="006A1A0D">
        <w:rPr>
          <w:color w:val="000000"/>
        </w:rPr>
        <w:t> </w:t>
      </w:r>
      <w:r w:rsidRPr="00007C84">
        <w:rPr>
          <w:color w:val="000000"/>
          <w:highlight w:val="cyan"/>
          <w:u w:val="single"/>
          <w:shd w:val="clear" w:color="auto" w:fill="FFFF00"/>
        </w:rPr>
        <w:t>leaders have been warmongers</w:t>
      </w:r>
      <w:r w:rsidRPr="005D4913">
        <w:rPr>
          <w:color w:val="000000"/>
          <w:highlight w:val="cyan"/>
          <w:u w:val="single"/>
        </w:rPr>
        <w:t>,</w:t>
      </w:r>
      <w:r w:rsidRPr="005D4913">
        <w:rPr>
          <w:color w:val="000000"/>
          <w:highlight w:val="cyan"/>
        </w:rPr>
        <w:t> </w:t>
      </w:r>
      <w:r w:rsidRPr="005D4913">
        <w:rPr>
          <w:rStyle w:val="Emphasis"/>
          <w:highlight w:val="cyan"/>
        </w:rPr>
        <w:t>Hitler</w:t>
      </w:r>
      <w:r w:rsidRPr="006A1A0D">
        <w:rPr>
          <w:color w:val="000000"/>
        </w:rPr>
        <w:t> </w:t>
      </w:r>
      <w:r w:rsidRPr="006A1A0D">
        <w:rPr>
          <w:color w:val="000000"/>
          <w:u w:val="single"/>
        </w:rPr>
        <w:t>first among them</w:t>
      </w:r>
      <w:r w:rsidRPr="006A1A0D">
        <w:rPr>
          <w:color w:val="000000"/>
        </w:rPr>
        <w:t>, for </w:t>
      </w:r>
      <w:r w:rsidRPr="006A1A0D">
        <w:rPr>
          <w:color w:val="000000"/>
          <w:u w:val="single"/>
        </w:rPr>
        <w:t>waging</w:t>
      </w:r>
      <w:r w:rsidRPr="006A1A0D">
        <w:rPr>
          <w:color w:val="000000"/>
        </w:rPr>
        <w:t> </w:t>
      </w:r>
      <w:r w:rsidRPr="006A1A0D">
        <w:rPr>
          <w:rStyle w:val="Emphasis"/>
        </w:rPr>
        <w:t>war across national borders</w:t>
      </w:r>
      <w:r w:rsidRPr="006A1A0D">
        <w:rPr>
          <w:color w:val="000000"/>
        </w:rPr>
        <w:t> and Pol Pot within borders. </w:t>
      </w:r>
      <w:r w:rsidRPr="006A1A0D">
        <w:rPr>
          <w:color w:val="000000"/>
          <w:u w:val="single"/>
        </w:rPr>
        <w:t>Nowadays, exhibit A is</w:t>
      </w:r>
      <w:r w:rsidRPr="006A1A0D">
        <w:rPr>
          <w:color w:val="000000"/>
        </w:rPr>
        <w:t> </w:t>
      </w:r>
      <w:r w:rsidRPr="005D4913">
        <w:rPr>
          <w:rStyle w:val="Emphasis"/>
          <w:highlight w:val="cyan"/>
        </w:rPr>
        <w:t>Putin</w:t>
      </w:r>
      <w:r w:rsidRPr="006A1A0D">
        <w:rPr>
          <w:rStyle w:val="Emphasis"/>
        </w:rPr>
        <w:t>’s invasion</w:t>
      </w:r>
      <w:r w:rsidRPr="006A1A0D">
        <w:rPr>
          <w:color w:val="000000"/>
        </w:rPr>
        <w:t> </w:t>
      </w:r>
      <w:r w:rsidRPr="006A1A0D">
        <w:rPr>
          <w:color w:val="000000"/>
          <w:u w:val="single"/>
        </w:rPr>
        <w:t>of</w:t>
      </w:r>
      <w:r w:rsidRPr="006A1A0D">
        <w:rPr>
          <w:color w:val="000000"/>
        </w:rPr>
        <w:t> Ukraine’s </w:t>
      </w:r>
      <w:r w:rsidRPr="006A1A0D">
        <w:rPr>
          <w:color w:val="000000"/>
          <w:u w:val="single"/>
        </w:rPr>
        <w:t>Crimea</w:t>
      </w:r>
      <w:r w:rsidRPr="006A1A0D">
        <w:rPr>
          <w:color w:val="000000"/>
        </w:rPr>
        <w:t> in 2014, </w:t>
      </w:r>
      <w:r w:rsidRPr="006A1A0D">
        <w:rPr>
          <w:color w:val="000000"/>
          <w:u w:val="single"/>
        </w:rPr>
        <w:t>diverting Russians’ attention from a deepening recession. Exhibit B is</w:t>
      </w:r>
      <w:r w:rsidRPr="006A1A0D">
        <w:rPr>
          <w:color w:val="000000"/>
        </w:rPr>
        <w:t> </w:t>
      </w:r>
      <w:r w:rsidRPr="005D4913">
        <w:rPr>
          <w:rStyle w:val="Emphasis"/>
          <w:highlight w:val="cyan"/>
        </w:rPr>
        <w:t>Trump’s rising militarism</w:t>
      </w:r>
      <w:r w:rsidRPr="006A1A0D">
        <w:rPr>
          <w:color w:val="000000"/>
        </w:rPr>
        <w:t> </w:t>
      </w:r>
      <w:r w:rsidRPr="006A1A0D">
        <w:rPr>
          <w:color w:val="000000"/>
          <w:u w:val="single"/>
        </w:rPr>
        <w:t>that has just jumped</w:t>
      </w:r>
      <w:r w:rsidRPr="006A1A0D">
        <w:rPr>
          <w:color w:val="000000"/>
        </w:rPr>
        <w:t> to the next level </w:t>
      </w:r>
      <w:r w:rsidRPr="006A1A0D">
        <w:rPr>
          <w:color w:val="000000"/>
          <w:u w:val="single"/>
        </w:rPr>
        <w:t>with</w:t>
      </w:r>
      <w:r w:rsidRPr="006A1A0D">
        <w:rPr>
          <w:color w:val="000000"/>
        </w:rPr>
        <w:t> John Bolton’s visit to Moscow this week to tell Putin </w:t>
      </w:r>
      <w:r w:rsidRPr="006A1A0D">
        <w:rPr>
          <w:color w:val="000000"/>
          <w:u w:val="single"/>
        </w:rPr>
        <w:t>the U.S</w:t>
      </w:r>
      <w:r w:rsidRPr="006A1A0D">
        <w:rPr>
          <w:color w:val="000000"/>
        </w:rPr>
        <w:t>. will </w:t>
      </w:r>
      <w:r w:rsidRPr="006A1A0D">
        <w:rPr>
          <w:color w:val="000000"/>
          <w:u w:val="single"/>
        </w:rPr>
        <w:t>withdraw from</w:t>
      </w:r>
      <w:r w:rsidRPr="006A1A0D">
        <w:rPr>
          <w:color w:val="000000"/>
        </w:rPr>
        <w:t> the </w:t>
      </w:r>
      <w:r w:rsidRPr="006A1A0D">
        <w:rPr>
          <w:color w:val="000000"/>
          <w:u w:val="single"/>
        </w:rPr>
        <w:t>I.N.F.</w:t>
      </w:r>
      <w:r w:rsidRPr="006A1A0D">
        <w:rPr>
          <w:color w:val="000000"/>
        </w:rPr>
        <w:t> Treaty. Mikhail Gorbachev, former president of the Soviet Union, has no doubts: </w:t>
      </w:r>
      <w:r w:rsidRPr="006A1A0D">
        <w:rPr>
          <w:color w:val="000000"/>
          <w:u w:val="single"/>
        </w:rPr>
        <w:t>A new nuclear arms race has begun</w:t>
      </w:r>
      <w:r w:rsidRPr="006A1A0D">
        <w:rPr>
          <w:color w:val="000000"/>
        </w:rPr>
        <w:t>, 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 Trump to withdraw from all international treaties – including further blocking the ICC and even moving out of some minor treaties like the Universal Postal Union, a 144 year-old postal treaty run by the United Nations, accusing it of letting China ship goods at an unfair 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America used to be a paladin of justice but with populists in power, that has changed. 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interpret Putin’s statement or Trump’s breaking off arms treaties, </w:t>
      </w:r>
      <w:r w:rsidRPr="006A1A0D">
        <w:rPr>
          <w:color w:val="000000"/>
          <w:u w:val="single"/>
        </w:rPr>
        <w:t xml:space="preserve">there is little doubt that </w:t>
      </w:r>
      <w:r w:rsidRPr="005D4913">
        <w:rPr>
          <w:color w:val="000000"/>
          <w:highlight w:val="cyan"/>
          <w:u w:val="single"/>
        </w:rPr>
        <w:t>the Cold War will soon be back.</w:t>
      </w:r>
      <w:r w:rsidRPr="005D4913">
        <w:rPr>
          <w:color w:val="000000"/>
          <w:highlight w:val="cyan"/>
        </w:rPr>
        <w:t> </w:t>
      </w:r>
      <w:r w:rsidRPr="005D4913">
        <w:rPr>
          <w:rStyle w:val="Emphasis"/>
          <w:highlight w:val="cyan"/>
        </w:rPr>
        <w:t>Whether it will be as cold as the original</w:t>
      </w:r>
      <w:r w:rsidRPr="006A1A0D">
        <w:rPr>
          <w:color w:val="000000"/>
        </w:rPr>
        <w:t> </w:t>
      </w:r>
      <w:r w:rsidRPr="006A1A0D">
        <w:rPr>
          <w:color w:val="000000"/>
          <w:u w:val="single"/>
        </w:rPr>
        <w:t>one</w:t>
      </w:r>
      <w:r w:rsidRPr="006A1A0D">
        <w:rPr>
          <w:color w:val="000000"/>
        </w:rPr>
        <w:t> </w:t>
      </w:r>
      <w:r w:rsidRPr="005D4913">
        <w:rPr>
          <w:rStyle w:val="Emphasis"/>
          <w:highlight w:val="cyan"/>
        </w:rPr>
        <w:t>remains to be seen</w:t>
      </w:r>
      <w:r w:rsidRPr="005D4913">
        <w:rPr>
          <w:color w:val="000000"/>
          <w:highlight w:val="cyan"/>
          <w:u w:val="single"/>
        </w:rPr>
        <w:t>.</w:t>
      </w:r>
      <w:r w:rsidRPr="005D4913">
        <w:rPr>
          <w:color w:val="000000"/>
          <w:highlight w:val="cyan"/>
        </w:rPr>
        <w:t> </w:t>
      </w:r>
      <w:r w:rsidRPr="005D4913">
        <w:rPr>
          <w:color w:val="000000"/>
          <w:highlight w:val="cyan"/>
          <w:u w:val="single"/>
          <w:shd w:val="clear" w:color="auto" w:fill="FFFF00"/>
        </w:rPr>
        <w:t>But</w:t>
      </w:r>
      <w:r w:rsidRPr="006A1A0D">
        <w:rPr>
          <w:color w:val="000000"/>
        </w:rPr>
        <w:t> </w:t>
      </w:r>
      <w:r w:rsidRPr="006A1A0D">
        <w:rPr>
          <w:color w:val="000000"/>
          <w:u w:val="single"/>
        </w:rPr>
        <w:t>one thing is certain,</w:t>
      </w:r>
      <w:r w:rsidRPr="006A1A0D">
        <w:rPr>
          <w:color w:val="000000"/>
        </w:rPr>
        <w:t> </w:t>
      </w:r>
      <w:r w:rsidRPr="00007C84">
        <w:rPr>
          <w:color w:val="000000"/>
          <w:highlight w:val="cyan"/>
          <w:u w:val="single"/>
          <w:shd w:val="clear" w:color="auto" w:fill="FFFF00"/>
        </w:rPr>
        <w:t>populism’s obsession with</w:t>
      </w:r>
      <w:r w:rsidRPr="006A1A0D">
        <w:rPr>
          <w:color w:val="000000"/>
        </w:rPr>
        <w:t> </w:t>
      </w:r>
      <w:r w:rsidRPr="006A1A0D">
        <w:rPr>
          <w:color w:val="000000"/>
          <w:u w:val="single"/>
        </w:rPr>
        <w:t>national</w:t>
      </w:r>
      <w:r w:rsidRPr="006A1A0D">
        <w:rPr>
          <w:color w:val="000000"/>
        </w:rPr>
        <w:t> </w:t>
      </w:r>
      <w:r w:rsidRPr="00007C84">
        <w:rPr>
          <w:color w:val="000000"/>
          <w:highlight w:val="cyan"/>
          <w:u w:val="single"/>
          <w:shd w:val="clear" w:color="auto" w:fill="FFFF00"/>
        </w:rPr>
        <w:t>sovereignty is a source of tension, if not of</w:t>
      </w:r>
      <w:r w:rsidRPr="006A1A0D">
        <w:rPr>
          <w:color w:val="000000"/>
        </w:rPr>
        <w:t> </w:t>
      </w:r>
      <w:r w:rsidRPr="006A1A0D">
        <w:rPr>
          <w:rStyle w:val="Emphasis"/>
        </w:rPr>
        <w:t xml:space="preserve">out-and-out </w:t>
      </w:r>
      <w:r w:rsidRPr="005D4913">
        <w:rPr>
          <w:rStyle w:val="Emphasis"/>
          <w:highlight w:val="cyan"/>
        </w:rPr>
        <w:t>war</w:t>
      </w:r>
      <w:r w:rsidRPr="006A1A0D">
        <w:rPr>
          <w:color w:val="000000"/>
          <w:u w:val="single"/>
        </w:rPr>
        <w:t>. At least</w:t>
      </w:r>
      <w:r w:rsidRPr="006A1A0D">
        <w:rPr>
          <w:color w:val="000000"/>
        </w:rPr>
        <w:t> </w:t>
      </w:r>
      <w:r w:rsidRPr="006A1A0D">
        <w:rPr>
          <w:rStyle w:val="Emphasis"/>
        </w:rPr>
        <w:t>not yet</w:t>
      </w:r>
      <w:r w:rsidRPr="006A1A0D">
        <w:rPr>
          <w:color w:val="000000"/>
          <w:u w:val="single"/>
        </w:rPr>
        <w:t>.</w:t>
      </w:r>
    </w:p>
    <w:p w14:paraId="0BAD4698" w14:textId="77777777" w:rsidR="00846874" w:rsidRPr="006A1A0D" w:rsidRDefault="00846874" w:rsidP="00846874">
      <w:pPr>
        <w:spacing w:line="235" w:lineRule="atLeast"/>
        <w:rPr>
          <w:color w:val="000000"/>
        </w:rPr>
      </w:pPr>
      <w:r w:rsidRPr="006A1A0D">
        <w:rPr>
          <w:color w:val="000000"/>
        </w:rPr>
        <w:t>Turns European cohesion.</w:t>
      </w:r>
    </w:p>
    <w:p w14:paraId="1179EA59" w14:textId="77777777" w:rsidR="00846874" w:rsidRPr="006A1A0D" w:rsidRDefault="00846874" w:rsidP="00846874">
      <w:pPr>
        <w:spacing w:line="235" w:lineRule="atLeast"/>
        <w:rPr>
          <w:color w:val="000000"/>
        </w:rPr>
      </w:pPr>
      <w:r w:rsidRPr="006A1A0D">
        <w:rPr>
          <w:color w:val="000000"/>
        </w:rPr>
        <w:t>Kendall-Taylor 19 – Senior Fellow and Director, Transatlantic Security Program – CNAS</w:t>
      </w:r>
    </w:p>
    <w:p w14:paraId="0D20037F" w14:textId="77777777" w:rsidR="00846874" w:rsidRPr="006A1A0D" w:rsidRDefault="00846874" w:rsidP="00846874">
      <w:pPr>
        <w:spacing w:line="235" w:lineRule="atLeast"/>
        <w:rPr>
          <w:color w:val="000000"/>
        </w:rPr>
      </w:pPr>
      <w:r w:rsidRPr="006A1A0D">
        <w:rPr>
          <w:color w:val="000000"/>
        </w:rPr>
        <w:t>Andrea-Kendall-Taylor, Center for a New American Security, former Deputy National Intelligence Officer for Russia and Eurasia at the National Intelligence Council (NIC) in the Office of the Director of National Intelligence (DNI), and Alina Polyakova, President and CEO - Center for European Policy Analysis, and former David M. Rubenstein Fellow in Foreign Policy in the Center on the United States and Europe at The Brookings Institution, Populism and the coming era of political paralysis in Europe, 2019, https://www.brookings.edu/blog/order-from-chaos/2019/05/28/populism-and-the-coming-era-of-political-paralysis-in-europe/</w:t>
      </w:r>
    </w:p>
    <w:p w14:paraId="2032C43A" w14:textId="77777777" w:rsidR="00846874" w:rsidRPr="006A1A0D" w:rsidRDefault="00846874" w:rsidP="00846874">
      <w:pPr>
        <w:spacing w:line="235" w:lineRule="atLeast"/>
        <w:rPr>
          <w:color w:val="000000"/>
        </w:rPr>
      </w:pPr>
      <w:r w:rsidRPr="006A1A0D">
        <w:rPr>
          <w:color w:val="000000"/>
        </w:rPr>
        <w:t>Europe’s populists seem set to pull off a major win in the European parliamentary elections this week. But </w:t>
      </w:r>
      <w:r w:rsidRPr="00007C84">
        <w:rPr>
          <w:color w:val="000000"/>
          <w:highlight w:val="cyan"/>
          <w:u w:val="single"/>
          <w:shd w:val="clear" w:color="auto" w:fill="FFFF00"/>
        </w:rPr>
        <w:t>populism’s real challenge</w:t>
      </w:r>
      <w:r w:rsidRPr="006A1A0D">
        <w:rPr>
          <w:color w:val="000000"/>
        </w:rPr>
        <w:t> </w:t>
      </w:r>
      <w:r w:rsidRPr="006A1A0D">
        <w:rPr>
          <w:color w:val="000000"/>
          <w:u w:val="single"/>
        </w:rPr>
        <w:t>to European democracy</w:t>
      </w:r>
      <w:r w:rsidRPr="006A1A0D">
        <w:rPr>
          <w:color w:val="000000"/>
        </w:rPr>
        <w:t> </w:t>
      </w:r>
      <w:r w:rsidRPr="00007C84">
        <w:rPr>
          <w:color w:val="000000"/>
          <w:highlight w:val="cyan"/>
          <w:u w:val="single"/>
          <w:shd w:val="clear" w:color="auto" w:fill="FFFF00"/>
        </w:rPr>
        <w:t>goes</w:t>
      </w:r>
      <w:r w:rsidRPr="006A1A0D">
        <w:rPr>
          <w:color w:val="000000"/>
        </w:rPr>
        <w:t> </w:t>
      </w:r>
      <w:r w:rsidRPr="006A1A0D">
        <w:rPr>
          <w:color w:val="000000"/>
          <w:u w:val="single"/>
        </w:rPr>
        <w:t>far</w:t>
      </w:r>
      <w:r w:rsidRPr="006A1A0D">
        <w:rPr>
          <w:color w:val="000000"/>
        </w:rPr>
        <w:t> </w:t>
      </w:r>
      <w:r w:rsidRPr="00007C84">
        <w:rPr>
          <w:color w:val="000000"/>
          <w:highlight w:val="cyan"/>
          <w:u w:val="single"/>
          <w:shd w:val="clear" w:color="auto" w:fill="FFFF00"/>
        </w:rPr>
        <w:t>deeper</w:t>
      </w:r>
      <w:r w:rsidRPr="006A1A0D">
        <w:rPr>
          <w:color w:val="000000"/>
          <w:u w:val="single"/>
          <w:shd w:val="clear" w:color="auto" w:fill="FFFF00"/>
        </w:rPr>
        <w:t xml:space="preserve"> </w:t>
      </w:r>
      <w:r w:rsidRPr="00007C84">
        <w:rPr>
          <w:color w:val="000000"/>
          <w:highlight w:val="cyan"/>
          <w:u w:val="single"/>
          <w:shd w:val="clear" w:color="auto" w:fill="FFFF00"/>
        </w:rPr>
        <w:t>than</w:t>
      </w:r>
      <w:r w:rsidRPr="006A1A0D">
        <w:rPr>
          <w:color w:val="000000"/>
        </w:rPr>
        <w:t> </w:t>
      </w:r>
      <w:r w:rsidRPr="006A1A0D">
        <w:rPr>
          <w:color w:val="000000"/>
          <w:u w:val="single"/>
        </w:rPr>
        <w:t>its</w:t>
      </w:r>
      <w:r w:rsidRPr="006A1A0D">
        <w:rPr>
          <w:color w:val="000000"/>
        </w:rPr>
        <w:t> </w:t>
      </w:r>
      <w:r w:rsidRPr="00007C84">
        <w:rPr>
          <w:color w:val="000000"/>
          <w:highlight w:val="cyan"/>
          <w:u w:val="single"/>
          <w:shd w:val="clear" w:color="auto" w:fill="FFFF00"/>
        </w:rPr>
        <w:t>ability to force ideas</w:t>
      </w:r>
      <w:r w:rsidRPr="006A1A0D">
        <w:rPr>
          <w:color w:val="000000"/>
        </w:rPr>
        <w:t> </w:t>
      </w:r>
      <w:r w:rsidRPr="006A1A0D">
        <w:rPr>
          <w:color w:val="000000"/>
          <w:u w:val="single"/>
        </w:rPr>
        <w:t>long regarded as extremist or unsavory into the political agenda. Populist parties, even when not in the majority, are splintering the political party system, making governing</w:t>
      </w:r>
      <w:r w:rsidRPr="006A1A0D">
        <w:rPr>
          <w:color w:val="000000"/>
        </w:rPr>
        <w:t> more </w:t>
      </w:r>
      <w:r w:rsidRPr="006A1A0D">
        <w:rPr>
          <w:color w:val="000000"/>
          <w:u w:val="single"/>
        </w:rPr>
        <w:t>difficult.</w:t>
      </w:r>
      <w:r w:rsidRPr="006A1A0D">
        <w:rPr>
          <w:color w:val="000000"/>
        </w:rPr>
        <w:t> </w:t>
      </w:r>
      <w:r w:rsidRPr="00007C84">
        <w:rPr>
          <w:color w:val="000000"/>
          <w:highlight w:val="cyan"/>
          <w:u w:val="single"/>
          <w:shd w:val="clear" w:color="auto" w:fill="FFFF00"/>
        </w:rPr>
        <w:t>If support for populism</w:t>
      </w:r>
      <w:r w:rsidRPr="006A1A0D">
        <w:rPr>
          <w:color w:val="000000"/>
        </w:rPr>
        <w:t> and anti-establishment parties </w:t>
      </w:r>
      <w:r w:rsidRPr="00007C84">
        <w:rPr>
          <w:color w:val="000000"/>
          <w:highlight w:val="cyan"/>
          <w:u w:val="single"/>
          <w:shd w:val="clear" w:color="auto" w:fill="FFFF00"/>
        </w:rPr>
        <w:t>continues to grow</w:t>
      </w:r>
      <w:r w:rsidRPr="006A1A0D">
        <w:rPr>
          <w:color w:val="000000"/>
        </w:rPr>
        <w:t>, </w:t>
      </w:r>
      <w:r w:rsidRPr="006A1A0D">
        <w:rPr>
          <w:color w:val="000000"/>
          <w:u w:val="single"/>
        </w:rPr>
        <w:t>European</w:t>
      </w:r>
      <w:r w:rsidRPr="006A1A0D">
        <w:rPr>
          <w:color w:val="000000"/>
        </w:rPr>
        <w:t> </w:t>
      </w:r>
      <w:r w:rsidRPr="00007C84">
        <w:rPr>
          <w:color w:val="000000"/>
          <w:highlight w:val="cyan"/>
          <w:u w:val="single"/>
          <w:shd w:val="clear" w:color="auto" w:fill="FFFF00"/>
        </w:rPr>
        <w:t>democracies will remain</w:t>
      </w:r>
      <w:r w:rsidRPr="006A1A0D">
        <w:rPr>
          <w:color w:val="000000"/>
        </w:rPr>
        <w:t> </w:t>
      </w:r>
      <w:r w:rsidRPr="006A1A0D">
        <w:rPr>
          <w:color w:val="000000"/>
          <w:u w:val="single"/>
        </w:rPr>
        <w:t>on a trajectory</w:t>
      </w:r>
      <w:r w:rsidRPr="006A1A0D">
        <w:rPr>
          <w:color w:val="000000"/>
        </w:rPr>
        <w:t> </w:t>
      </w:r>
      <w:r w:rsidRPr="00007C84">
        <w:rPr>
          <w:color w:val="000000"/>
          <w:highlight w:val="cyan"/>
          <w:u w:val="single"/>
          <w:shd w:val="clear" w:color="auto" w:fill="FFFF00"/>
        </w:rPr>
        <w:t>toward an</w:t>
      </w:r>
      <w:r w:rsidRPr="00007C84">
        <w:rPr>
          <w:color w:val="000000"/>
          <w:highlight w:val="cyan"/>
        </w:rPr>
        <w:t> </w:t>
      </w:r>
      <w:r w:rsidRPr="00007C84">
        <w:rPr>
          <w:color w:val="000000"/>
          <w:highlight w:val="cyan"/>
          <w:u w:val="single"/>
          <w:shd w:val="clear" w:color="auto" w:fill="FFFF00"/>
        </w:rPr>
        <w:t>era of paralysis</w:t>
      </w:r>
      <w:r w:rsidRPr="00007C84">
        <w:rPr>
          <w:color w:val="000000"/>
          <w:highlight w:val="cyan"/>
        </w:rPr>
        <w:t>, </w:t>
      </w:r>
      <w:r w:rsidRPr="00007C84">
        <w:rPr>
          <w:color w:val="000000"/>
          <w:highlight w:val="cyan"/>
          <w:u w:val="single"/>
          <w:shd w:val="clear" w:color="auto" w:fill="FFFF00"/>
        </w:rPr>
        <w:t>unable to deliver results</w:t>
      </w:r>
      <w:r w:rsidRPr="006A1A0D">
        <w:rPr>
          <w:color w:val="000000"/>
        </w:rPr>
        <w:t> to an increasingly frustrated public.</w:t>
      </w:r>
    </w:p>
    <w:p w14:paraId="569EBB89" w14:textId="77777777" w:rsidR="00846874" w:rsidRPr="006A1A0D" w:rsidRDefault="00846874" w:rsidP="00846874">
      <w:pPr>
        <w:spacing w:line="235" w:lineRule="atLeast"/>
        <w:rPr>
          <w:color w:val="000000"/>
        </w:rPr>
      </w:pPr>
      <w:r w:rsidRPr="006A1A0D">
        <w:rPr>
          <w:color w:val="000000"/>
        </w:rPr>
        <w:t>Europeans, like many Americans, have grown disenchanted with politics as usual. In Europe, the financial crisis of 2008 and especially the refugee crisis of 2015 dealt a major blow to centrist parties that advocated for open markets and open borders. Greeks resented the economic austerity measures imposed on them by the European Union. Germans never got to vote on Chancellor Angela Merkel’s decision to allow more than 1 million refugees into their country. As a result, a growing swath of Europeans no longer view mainstream political parties as representing their interests. Far-right populist parties have been the biggest beneficiaries of this growing resentment. Today far-right parties have a presence in 23 out of 28 European parliaments.</w:t>
      </w:r>
    </w:p>
    <w:p w14:paraId="228D6823" w14:textId="77777777" w:rsidR="00846874" w:rsidRPr="006A1A0D" w:rsidRDefault="00846874" w:rsidP="00846874">
      <w:pPr>
        <w:spacing w:line="235" w:lineRule="atLeast"/>
        <w:rPr>
          <w:color w:val="000000"/>
        </w:rPr>
      </w:pPr>
      <w:r w:rsidRPr="00007C84">
        <w:rPr>
          <w:color w:val="000000"/>
          <w:highlight w:val="cyan"/>
          <w:u w:val="single"/>
          <w:shd w:val="clear" w:color="auto" w:fill="FFFF00"/>
        </w:rPr>
        <w:t>As</w:t>
      </w:r>
      <w:r w:rsidRPr="006A1A0D">
        <w:rPr>
          <w:color w:val="000000"/>
        </w:rPr>
        <w:t> </w:t>
      </w:r>
      <w:r w:rsidRPr="006A1A0D">
        <w:rPr>
          <w:color w:val="000000"/>
          <w:u w:val="single"/>
        </w:rPr>
        <w:t>these</w:t>
      </w:r>
      <w:r w:rsidRPr="006A1A0D">
        <w:rPr>
          <w:color w:val="000000"/>
        </w:rPr>
        <w:t> </w:t>
      </w:r>
      <w:r w:rsidRPr="00007C84">
        <w:rPr>
          <w:color w:val="000000"/>
          <w:highlight w:val="cyan"/>
          <w:u w:val="single"/>
          <w:shd w:val="clear" w:color="auto" w:fill="FFFF00"/>
        </w:rPr>
        <w:t>parties gain a foothold</w:t>
      </w:r>
      <w:r w:rsidRPr="006A1A0D">
        <w:rPr>
          <w:color w:val="000000"/>
        </w:rPr>
        <w:t> </w:t>
      </w:r>
      <w:r w:rsidRPr="006A1A0D">
        <w:rPr>
          <w:color w:val="000000"/>
          <w:u w:val="single"/>
        </w:rPr>
        <w:t>in national parliaments,</w:t>
      </w:r>
      <w:r w:rsidRPr="006A1A0D">
        <w:rPr>
          <w:color w:val="000000"/>
        </w:rPr>
        <w:t> </w:t>
      </w:r>
      <w:r w:rsidRPr="00007C84">
        <w:rPr>
          <w:color w:val="000000"/>
          <w:highlight w:val="cyan"/>
          <w:u w:val="single"/>
          <w:shd w:val="clear" w:color="auto" w:fill="FFFF00"/>
        </w:rPr>
        <w:t>coalition-building</w:t>
      </w:r>
      <w:r w:rsidRPr="006A1A0D">
        <w:rPr>
          <w:color w:val="000000"/>
          <w:u w:val="single"/>
        </w:rPr>
        <w:t>—the bedrock of effective governance in parliamentary systems—is becoming</w:t>
      </w:r>
      <w:r w:rsidRPr="006A1A0D">
        <w:rPr>
          <w:color w:val="000000"/>
        </w:rPr>
        <w:t> </w:t>
      </w:r>
      <w:r w:rsidRPr="006A1A0D">
        <w:rPr>
          <w:color w:val="000000"/>
          <w:u w:val="single"/>
        </w:rPr>
        <w:t>increasingly</w:t>
      </w:r>
      <w:r w:rsidRPr="006A1A0D">
        <w:rPr>
          <w:color w:val="000000"/>
        </w:rPr>
        <w:t> </w:t>
      </w:r>
      <w:r w:rsidRPr="00007C84">
        <w:rPr>
          <w:color w:val="000000"/>
          <w:highlight w:val="cyan"/>
          <w:u w:val="single"/>
          <w:shd w:val="clear" w:color="auto" w:fill="FFFF00"/>
        </w:rPr>
        <w:t>difficult</w:t>
      </w:r>
      <w:r w:rsidRPr="006A1A0D">
        <w:rPr>
          <w:color w:val="000000"/>
        </w:rPr>
        <w:t>. </w:t>
      </w:r>
      <w:r w:rsidRPr="006A1A0D">
        <w:rPr>
          <w:color w:val="000000"/>
          <w:u w:val="single"/>
        </w:rPr>
        <w:t>More and more European citizens find themselves ruled by “weak</w:t>
      </w:r>
      <w:r w:rsidRPr="006A1A0D">
        <w:rPr>
          <w:color w:val="000000"/>
        </w:rPr>
        <w:t> </w:t>
      </w:r>
      <w:r w:rsidRPr="006A1A0D">
        <w:rPr>
          <w:color w:val="000000"/>
          <w:u w:val="single"/>
        </w:rPr>
        <w:t>coalition”</w:t>
      </w:r>
      <w:r w:rsidRPr="006A1A0D">
        <w:rPr>
          <w:color w:val="000000"/>
        </w:rPr>
        <w:t> </w:t>
      </w:r>
      <w:r w:rsidRPr="006A1A0D">
        <w:rPr>
          <w:color w:val="000000"/>
          <w:u w:val="single"/>
        </w:rPr>
        <w:t>governments</w:t>
      </w:r>
      <w:r w:rsidRPr="006A1A0D">
        <w:rPr>
          <w:color w:val="000000"/>
        </w:rPr>
        <w:t>, </w:t>
      </w:r>
      <w:r w:rsidRPr="00007C84">
        <w:rPr>
          <w:color w:val="000000"/>
          <w:highlight w:val="cyan"/>
          <w:u w:val="single"/>
          <w:shd w:val="clear" w:color="auto" w:fill="FFFF00"/>
        </w:rPr>
        <w:t>the results of</w:t>
      </w:r>
      <w:r w:rsidRPr="00007C84">
        <w:rPr>
          <w:color w:val="000000"/>
          <w:highlight w:val="cyan"/>
        </w:rPr>
        <w:t> </w:t>
      </w:r>
      <w:r w:rsidRPr="00007C84">
        <w:rPr>
          <w:color w:val="000000"/>
          <w:u w:val="single"/>
        </w:rPr>
        <w:t>political</w:t>
      </w:r>
      <w:r w:rsidRPr="006A1A0D">
        <w:rPr>
          <w:color w:val="000000"/>
        </w:rPr>
        <w:t> </w:t>
      </w:r>
      <w:r w:rsidRPr="00007C84">
        <w:rPr>
          <w:color w:val="000000"/>
          <w:highlight w:val="cyan"/>
          <w:u w:val="single"/>
          <w:shd w:val="clear" w:color="auto" w:fill="FFFF00"/>
        </w:rPr>
        <w:t>parties scrambling to</w:t>
      </w:r>
      <w:r w:rsidRPr="006A1A0D">
        <w:rPr>
          <w:color w:val="000000"/>
        </w:rPr>
        <w:t> </w:t>
      </w:r>
      <w:r w:rsidRPr="006A1A0D">
        <w:rPr>
          <w:color w:val="000000"/>
          <w:u w:val="single"/>
        </w:rPr>
        <w:t>form legislative majorities to</w:t>
      </w:r>
      <w:r w:rsidRPr="006A1A0D">
        <w:rPr>
          <w:color w:val="000000"/>
        </w:rPr>
        <w:t> </w:t>
      </w:r>
      <w:r w:rsidRPr="00007C84">
        <w:rPr>
          <w:color w:val="000000"/>
          <w:highlight w:val="cyan"/>
          <w:u w:val="single"/>
          <w:shd w:val="clear" w:color="auto" w:fill="FFFF00"/>
        </w:rPr>
        <w:t>keep the populists out</w:t>
      </w:r>
      <w:r w:rsidRPr="006A1A0D">
        <w:rPr>
          <w:color w:val="000000"/>
        </w:rPr>
        <w:t>.</w:t>
      </w:r>
    </w:p>
    <w:p w14:paraId="25E0D9BD" w14:textId="77777777" w:rsidR="00846874" w:rsidRPr="006A1A0D" w:rsidRDefault="00846874" w:rsidP="00846874">
      <w:pPr>
        <w:spacing w:line="235" w:lineRule="atLeast"/>
        <w:rPr>
          <w:color w:val="000000"/>
        </w:rPr>
      </w:pPr>
      <w:r w:rsidRPr="006A1A0D">
        <w:rPr>
          <w:color w:val="000000"/>
          <w:u w:val="single"/>
        </w:rPr>
        <w:t>Such coalitions typically take</w:t>
      </w:r>
      <w:r w:rsidRPr="006A1A0D">
        <w:rPr>
          <w:color w:val="000000"/>
        </w:rPr>
        <w:t> </w:t>
      </w:r>
      <w:r w:rsidRPr="006A1A0D">
        <w:rPr>
          <w:color w:val="000000"/>
          <w:u w:val="single"/>
        </w:rPr>
        <w:t>months</w:t>
      </w:r>
      <w:r w:rsidRPr="006A1A0D">
        <w:rPr>
          <w:color w:val="000000"/>
        </w:rPr>
        <w:t> </w:t>
      </w:r>
      <w:r w:rsidRPr="006A1A0D">
        <w:rPr>
          <w:color w:val="000000"/>
          <w:u w:val="single"/>
        </w:rPr>
        <w:t>of horse-trading to form. In Sweden</w:t>
      </w:r>
      <w:r w:rsidRPr="006A1A0D">
        <w:rPr>
          <w:color w:val="000000"/>
        </w:rPr>
        <w:t>, the surge in support for the far-right Sweden Democrats in last fall’s elections meant that the center-left and center-right parties fell short of a majority. </w:t>
      </w:r>
      <w:r w:rsidRPr="006A1A0D">
        <w:rPr>
          <w:color w:val="000000"/>
          <w:u w:val="single"/>
        </w:rPr>
        <w:t>It took the government</w:t>
      </w:r>
      <w:r w:rsidRPr="006A1A0D">
        <w:rPr>
          <w:color w:val="000000"/>
        </w:rPr>
        <w:t> </w:t>
      </w:r>
      <w:r w:rsidRPr="006A1A0D">
        <w:rPr>
          <w:color w:val="000000"/>
          <w:u w:val="single"/>
        </w:rPr>
        <w:t>130 days to form a minority government</w:t>
      </w:r>
      <w:r w:rsidRPr="006A1A0D">
        <w:rPr>
          <w:color w:val="000000"/>
        </w:rPr>
        <w:t> </w:t>
      </w:r>
      <w:r w:rsidRPr="006A1A0D">
        <w:rPr>
          <w:color w:val="000000"/>
          <w:u w:val="single"/>
        </w:rPr>
        <w:t>to shut the far right out</w:t>
      </w:r>
      <w:r w:rsidRPr="006A1A0D">
        <w:rPr>
          <w:color w:val="000000"/>
        </w:rPr>
        <w:t>. After Germany’s 2017 federal elections, there was an unusually prolonged period of nail-biting negotiations until the Christian Democrats (CDU) and the Social Democrats (SPD) formed a grand coalition that excluded the far-right Alternative for Germany (AfD). Regardless of the strategy pursued by centrists, </w:t>
      </w:r>
      <w:r w:rsidRPr="00007C84">
        <w:rPr>
          <w:color w:val="000000"/>
          <w:highlight w:val="cyan"/>
          <w:u w:val="single"/>
          <w:shd w:val="clear" w:color="auto" w:fill="FFFF00"/>
        </w:rPr>
        <w:t>the outcome is</w:t>
      </w:r>
      <w:r w:rsidRPr="006A1A0D">
        <w:rPr>
          <w:color w:val="000000"/>
        </w:rPr>
        <w:t> the same</w:t>
      </w:r>
      <w:r w:rsidRPr="006A1A0D">
        <w:rPr>
          <w:color w:val="000000"/>
          <w:u w:val="single"/>
        </w:rPr>
        <w:t>:</w:t>
      </w:r>
      <w:r w:rsidRPr="006A1A0D">
        <w:rPr>
          <w:color w:val="000000"/>
        </w:rPr>
        <w:t> </w:t>
      </w:r>
      <w:r w:rsidRPr="00007C84">
        <w:rPr>
          <w:color w:val="000000"/>
          <w:highlight w:val="cyan"/>
          <w:u w:val="single"/>
          <w:shd w:val="clear" w:color="auto" w:fill="FFFF00"/>
        </w:rPr>
        <w:t>a government that is</w:t>
      </w:r>
      <w:r w:rsidRPr="00007C84">
        <w:rPr>
          <w:color w:val="000000"/>
          <w:highlight w:val="cyan"/>
        </w:rPr>
        <w:t> </w:t>
      </w:r>
      <w:r w:rsidRPr="00007C84">
        <w:rPr>
          <w:color w:val="000000"/>
          <w:highlight w:val="cyan"/>
          <w:u w:val="single"/>
          <w:shd w:val="clear" w:color="auto" w:fill="FFFF00"/>
        </w:rPr>
        <w:t>too weak</w:t>
      </w:r>
      <w:r w:rsidRPr="006A1A0D">
        <w:rPr>
          <w:color w:val="000000"/>
        </w:rPr>
        <w:t> </w:t>
      </w:r>
      <w:r w:rsidRPr="006A1A0D">
        <w:rPr>
          <w:color w:val="000000"/>
          <w:u w:val="single"/>
        </w:rPr>
        <w:t>and mired in disagreements</w:t>
      </w:r>
      <w:r w:rsidRPr="006A1A0D">
        <w:rPr>
          <w:color w:val="000000"/>
        </w:rPr>
        <w:t> </w:t>
      </w:r>
      <w:r w:rsidRPr="00007C84">
        <w:rPr>
          <w:color w:val="000000"/>
          <w:highlight w:val="cyan"/>
          <w:u w:val="single"/>
          <w:shd w:val="clear" w:color="auto" w:fill="FFFF00"/>
        </w:rPr>
        <w:t>to</w:t>
      </w:r>
      <w:r w:rsidRPr="00007C84">
        <w:rPr>
          <w:color w:val="000000"/>
          <w:highlight w:val="cyan"/>
        </w:rPr>
        <w:t> </w:t>
      </w:r>
      <w:r w:rsidRPr="00007C84">
        <w:rPr>
          <w:color w:val="000000"/>
          <w:highlight w:val="cyan"/>
          <w:u w:val="single"/>
          <w:shd w:val="clear" w:color="auto" w:fill="FFFF00"/>
        </w:rPr>
        <w:t>deliver results</w:t>
      </w:r>
      <w:r w:rsidRPr="00007C84">
        <w:rPr>
          <w:color w:val="000000"/>
          <w:highlight w:val="cyan"/>
        </w:rPr>
        <w:t>.</w:t>
      </w:r>
    </w:p>
    <w:p w14:paraId="3E0DE507" w14:textId="77777777" w:rsidR="00846874" w:rsidRPr="006A1A0D" w:rsidRDefault="00846874" w:rsidP="00846874">
      <w:pPr>
        <w:spacing w:line="235" w:lineRule="atLeast"/>
        <w:rPr>
          <w:color w:val="000000"/>
        </w:rPr>
      </w:pPr>
      <w:r w:rsidRPr="006A1A0D">
        <w:rPr>
          <w:color w:val="000000"/>
        </w:rPr>
        <w:t>But the problem is much bigger than the immediate spike in support for the far right. The rise of new parties across the political spectrum is splintering party systems throughout Europe. In Spain, for example, the creation of new parties on the far right (Vox) and far left (Podemos) in 2014 transformed the country’s political system from a two-party system to one with five. Similarly, in Germany, the emergence of the far-right AfD in 2013 and the far-left Die Linke in 2007 contributed to the diffusion of power across seven national parties in the Bundestag. The Netherlands now has 13 parties in its parliament.</w:t>
      </w:r>
    </w:p>
    <w:p w14:paraId="36180E51" w14:textId="77777777" w:rsidR="00846874" w:rsidRPr="00AA48F3" w:rsidRDefault="00846874" w:rsidP="00846874">
      <w:pPr>
        <w:spacing w:line="235" w:lineRule="atLeast"/>
        <w:rPr>
          <w:color w:val="000000"/>
        </w:rPr>
      </w:pPr>
      <w:r w:rsidRPr="006A1A0D">
        <w:rPr>
          <w:color w:val="000000"/>
          <w:u w:val="single"/>
        </w:rPr>
        <w:t>Because</w:t>
      </w:r>
      <w:r w:rsidRPr="006A1A0D">
        <w:rPr>
          <w:color w:val="000000"/>
        </w:rPr>
        <w:t> </w:t>
      </w:r>
      <w:r w:rsidRPr="006A1A0D">
        <w:rPr>
          <w:color w:val="000000"/>
          <w:u w:val="single"/>
        </w:rPr>
        <w:t>politics</w:t>
      </w:r>
      <w:r w:rsidRPr="006A1A0D">
        <w:rPr>
          <w:color w:val="000000"/>
        </w:rPr>
        <w:t> </w:t>
      </w:r>
      <w:r w:rsidRPr="006A1A0D">
        <w:rPr>
          <w:color w:val="000000"/>
          <w:u w:val="single"/>
        </w:rPr>
        <w:t>at the European level</w:t>
      </w:r>
      <w:r w:rsidRPr="006A1A0D">
        <w:rPr>
          <w:color w:val="000000"/>
        </w:rPr>
        <w:t> </w:t>
      </w:r>
      <w:r w:rsidRPr="006A1A0D">
        <w:rPr>
          <w:color w:val="000000"/>
          <w:u w:val="single"/>
        </w:rPr>
        <w:t>reflect national-level politics</w:t>
      </w:r>
      <w:r w:rsidRPr="006A1A0D">
        <w:rPr>
          <w:color w:val="000000"/>
        </w:rPr>
        <w:t>, </w:t>
      </w:r>
      <w:r w:rsidRPr="006A1A0D">
        <w:rPr>
          <w:color w:val="000000"/>
          <w:u w:val="single"/>
        </w:rPr>
        <w:t>populist-fueled fragmentation</w:t>
      </w:r>
      <w:r w:rsidRPr="006A1A0D">
        <w:rPr>
          <w:color w:val="000000"/>
        </w:rPr>
        <w:t> </w:t>
      </w:r>
      <w:r w:rsidRPr="006A1A0D">
        <w:rPr>
          <w:color w:val="000000"/>
          <w:u w:val="single"/>
        </w:rPr>
        <w:t>is coming to the</w:t>
      </w:r>
      <w:r w:rsidRPr="006A1A0D">
        <w:rPr>
          <w:color w:val="000000"/>
        </w:rPr>
        <w:t> </w:t>
      </w:r>
      <w:r w:rsidRPr="006A1A0D">
        <w:rPr>
          <w:color w:val="000000"/>
          <w:u w:val="single"/>
        </w:rPr>
        <w:t>European</w:t>
      </w:r>
      <w:r w:rsidRPr="006A1A0D">
        <w:rPr>
          <w:color w:val="000000"/>
        </w:rPr>
        <w:t> </w:t>
      </w:r>
      <w:r w:rsidRPr="006A1A0D">
        <w:rPr>
          <w:color w:val="000000"/>
          <w:u w:val="single"/>
        </w:rPr>
        <w:t>parliament</w:t>
      </w:r>
      <w:r w:rsidRPr="006A1A0D">
        <w:rPr>
          <w:color w:val="000000"/>
        </w:rPr>
        <w:t> </w:t>
      </w:r>
      <w:r w:rsidRPr="006A1A0D">
        <w:rPr>
          <w:color w:val="000000"/>
          <w:u w:val="single"/>
        </w:rPr>
        <w:t>as well</w:t>
      </w:r>
      <w:r w:rsidRPr="006A1A0D">
        <w:rPr>
          <w:color w:val="000000"/>
        </w:rPr>
        <w:t xml:space="preserve">. The center-right (EPP) and the center-left (S&amp;D) parliamentary groups are likely to lose their narrow combined majority. In Italy, Matteo Salvini’s party, the League, received only 6 percent in the previous elections five years ago, but will probably sweep to first place this year to lead the far-right opposition together with France’s Marine Le Pen. While Le Pen’s rebranded National Rally party is running neck and neck with President Emmanuel Macron’s En Marche, she and Salvini have announced a plan to join forces in a Europe of Nations and Freedom (ENF) group. With En Marche expected to forgo joining the centrist bloc in favor of the liberal coalition (ALDE), the center-left faction will split. And as Britain brings an anti-European Union </w:t>
      </w:r>
      <w:r w:rsidRPr="00AA48F3">
        <w:rPr>
          <w:color w:val="000000"/>
        </w:rPr>
        <w:t>Brexit party to the parliament, one thing is certain: This European parliament will be the most divided in the union’s history.</w:t>
      </w:r>
    </w:p>
    <w:p w14:paraId="53EA0BEC" w14:textId="77777777" w:rsidR="00846874" w:rsidRPr="006A1A0D" w:rsidRDefault="00846874" w:rsidP="00846874">
      <w:pPr>
        <w:spacing w:line="235" w:lineRule="atLeast"/>
        <w:rPr>
          <w:color w:val="000000"/>
        </w:rPr>
      </w:pPr>
      <w:r w:rsidRPr="00AA48F3">
        <w:rPr>
          <w:color w:val="000000"/>
        </w:rPr>
        <w:t>The populist-fueled fracturing of politics is</w:t>
      </w:r>
      <w:r w:rsidRPr="006A1A0D">
        <w:rPr>
          <w:color w:val="000000"/>
        </w:rPr>
        <w:t xml:space="preserve"> bad news for democracy. Not only does </w:t>
      </w:r>
      <w:r w:rsidRPr="006A1A0D">
        <w:rPr>
          <w:color w:val="000000"/>
          <w:u w:val="single"/>
        </w:rPr>
        <w:t>such</w:t>
      </w:r>
      <w:r w:rsidRPr="006A1A0D">
        <w:rPr>
          <w:color w:val="000000"/>
        </w:rPr>
        <w:t> </w:t>
      </w:r>
      <w:r w:rsidRPr="00007C84">
        <w:rPr>
          <w:color w:val="000000"/>
          <w:highlight w:val="cyan"/>
          <w:u w:val="single"/>
          <w:shd w:val="clear" w:color="auto" w:fill="FFFF00"/>
        </w:rPr>
        <w:t>fragmentation</w:t>
      </w:r>
      <w:r w:rsidRPr="006A1A0D">
        <w:rPr>
          <w:color w:val="000000"/>
        </w:rPr>
        <w:t> make it difficult to form a government, but it also </w:t>
      </w:r>
      <w:r w:rsidRPr="00007C84">
        <w:rPr>
          <w:color w:val="000000"/>
          <w:highlight w:val="cyan"/>
          <w:u w:val="single"/>
          <w:shd w:val="clear" w:color="auto" w:fill="FFFF00"/>
        </w:rPr>
        <w:t>impedes</w:t>
      </w:r>
      <w:r w:rsidRPr="006A1A0D">
        <w:rPr>
          <w:color w:val="000000"/>
        </w:rPr>
        <w:t> </w:t>
      </w:r>
      <w:r w:rsidRPr="006A1A0D">
        <w:rPr>
          <w:color w:val="000000"/>
          <w:u w:val="single"/>
        </w:rPr>
        <w:t>the</w:t>
      </w:r>
      <w:r w:rsidRPr="006A1A0D">
        <w:rPr>
          <w:color w:val="000000"/>
        </w:rPr>
        <w:t> </w:t>
      </w:r>
      <w:r w:rsidRPr="00007C84">
        <w:rPr>
          <w:color w:val="000000"/>
          <w:highlight w:val="cyan"/>
          <w:u w:val="single"/>
          <w:shd w:val="clear" w:color="auto" w:fill="FFFF00"/>
        </w:rPr>
        <w:t>ability to unite</w:t>
      </w:r>
      <w:r w:rsidRPr="00007C84">
        <w:rPr>
          <w:color w:val="000000"/>
          <w:highlight w:val="cyan"/>
        </w:rPr>
        <w:t> </w:t>
      </w:r>
      <w:r w:rsidRPr="00007C84">
        <w:rPr>
          <w:color w:val="000000"/>
          <w:highlight w:val="cyan"/>
          <w:u w:val="single"/>
          <w:shd w:val="clear" w:color="auto" w:fill="FFFF00"/>
        </w:rPr>
        <w:t>around a common vision</w:t>
      </w:r>
      <w:r w:rsidRPr="006A1A0D">
        <w:rPr>
          <w:color w:val="000000"/>
        </w:rPr>
        <w:t> </w:t>
      </w:r>
      <w:r w:rsidRPr="006A1A0D">
        <w:rPr>
          <w:color w:val="000000"/>
          <w:u w:val="single"/>
        </w:rPr>
        <w:t>or</w:t>
      </w:r>
      <w:r w:rsidRPr="006A1A0D">
        <w:rPr>
          <w:color w:val="000000"/>
        </w:rPr>
        <w:t> </w:t>
      </w:r>
      <w:r w:rsidRPr="00AA48F3">
        <w:rPr>
          <w:color w:val="000000"/>
          <w:u w:val="single"/>
        </w:rPr>
        <w:t>reach consensus</w:t>
      </w:r>
      <w:r w:rsidRPr="00AA48F3">
        <w:rPr>
          <w:color w:val="000000"/>
        </w:rPr>
        <w:t>. </w:t>
      </w:r>
      <w:r w:rsidRPr="00AA48F3">
        <w:rPr>
          <w:color w:val="000000"/>
          <w:u w:val="single"/>
        </w:rPr>
        <w:t>Recent</w:t>
      </w:r>
      <w:r w:rsidRPr="00AA48F3">
        <w:rPr>
          <w:color w:val="000000"/>
        </w:rPr>
        <w:t> </w:t>
      </w:r>
      <w:r w:rsidRPr="00AA48F3">
        <w:rPr>
          <w:color w:val="000000"/>
          <w:u w:val="single"/>
        </w:rPr>
        <w:t>elections suggest</w:t>
      </w:r>
      <w:r w:rsidRPr="00AA48F3">
        <w:rPr>
          <w:color w:val="000000"/>
        </w:rPr>
        <w:t> </w:t>
      </w:r>
      <w:r w:rsidRPr="00AA48F3">
        <w:rPr>
          <w:color w:val="000000"/>
          <w:u w:val="single"/>
        </w:rPr>
        <w:t>that</w:t>
      </w:r>
      <w:r w:rsidRPr="00AA48F3">
        <w:rPr>
          <w:color w:val="000000"/>
        </w:rPr>
        <w:t> </w:t>
      </w:r>
      <w:r w:rsidRPr="00AA48F3">
        <w:rPr>
          <w:color w:val="000000"/>
          <w:u w:val="single"/>
        </w:rPr>
        <w:t>Europe is</w:t>
      </w:r>
      <w:r w:rsidRPr="00AA48F3">
        <w:rPr>
          <w:color w:val="000000"/>
        </w:rPr>
        <w:t> </w:t>
      </w:r>
      <w:r w:rsidRPr="00AA48F3">
        <w:rPr>
          <w:color w:val="000000"/>
          <w:u w:val="single"/>
        </w:rPr>
        <w:t>just</w:t>
      </w:r>
      <w:r w:rsidRPr="00AA48F3">
        <w:rPr>
          <w:color w:val="000000"/>
        </w:rPr>
        <w:t> </w:t>
      </w:r>
      <w:r w:rsidRPr="00AA48F3">
        <w:rPr>
          <w:color w:val="000000"/>
          <w:u w:val="single"/>
        </w:rPr>
        <w:t>at the beginning</w:t>
      </w:r>
      <w:r w:rsidRPr="00AA48F3">
        <w:rPr>
          <w:color w:val="000000"/>
        </w:rPr>
        <w:t> </w:t>
      </w:r>
      <w:r w:rsidRPr="00AA48F3">
        <w:rPr>
          <w:color w:val="000000"/>
          <w:u w:val="single"/>
        </w:rPr>
        <w:t>of a</w:t>
      </w:r>
      <w:r w:rsidRPr="00AA48F3">
        <w:rPr>
          <w:color w:val="000000"/>
        </w:rPr>
        <w:t> growing </w:t>
      </w:r>
      <w:r w:rsidRPr="00AA48F3">
        <w:rPr>
          <w:color w:val="000000"/>
          <w:u w:val="single"/>
        </w:rPr>
        <w:t>trend toward fragmentation. As the</w:t>
      </w:r>
      <w:r w:rsidRPr="00AA48F3">
        <w:rPr>
          <w:color w:val="000000"/>
        </w:rPr>
        <w:t> </w:t>
      </w:r>
      <w:r w:rsidRPr="00AA48F3">
        <w:rPr>
          <w:color w:val="000000"/>
          <w:u w:val="single"/>
        </w:rPr>
        <w:t>number</w:t>
      </w:r>
      <w:r w:rsidRPr="00AA48F3">
        <w:rPr>
          <w:color w:val="000000"/>
        </w:rPr>
        <w:t> </w:t>
      </w:r>
      <w:r w:rsidRPr="00AA48F3">
        <w:rPr>
          <w:color w:val="000000"/>
          <w:u w:val="single"/>
        </w:rPr>
        <w:t>of conflicting interests</w:t>
      </w:r>
      <w:r w:rsidRPr="00AA48F3">
        <w:rPr>
          <w:color w:val="000000"/>
        </w:rPr>
        <w:t> </w:t>
      </w:r>
      <w:r w:rsidRPr="00AA48F3">
        <w:rPr>
          <w:color w:val="000000"/>
          <w:u w:val="single"/>
        </w:rPr>
        <w:t>grows,</w:t>
      </w:r>
      <w:r w:rsidRPr="006A1A0D">
        <w:rPr>
          <w:color w:val="000000"/>
          <w:u w:val="single"/>
        </w:rPr>
        <w:t xml:space="preserve"> </w:t>
      </w:r>
      <w:r w:rsidRPr="005D4913">
        <w:rPr>
          <w:color w:val="000000"/>
          <w:highlight w:val="cyan"/>
          <w:u w:val="single"/>
        </w:rPr>
        <w:t>it will</w:t>
      </w:r>
      <w:r w:rsidRPr="005D4913">
        <w:rPr>
          <w:color w:val="000000"/>
          <w:highlight w:val="cyan"/>
        </w:rPr>
        <w:t> </w:t>
      </w:r>
      <w:r w:rsidRPr="00007C84">
        <w:rPr>
          <w:color w:val="000000"/>
          <w:highlight w:val="cyan"/>
          <w:u w:val="single"/>
          <w:shd w:val="clear" w:color="auto" w:fill="FFFF00"/>
        </w:rPr>
        <w:t>become more difficult</w:t>
      </w:r>
      <w:r w:rsidRPr="006A1A0D">
        <w:rPr>
          <w:color w:val="000000"/>
        </w:rPr>
        <w:t> </w:t>
      </w:r>
      <w:r w:rsidRPr="006A1A0D">
        <w:rPr>
          <w:color w:val="000000"/>
          <w:u w:val="single"/>
        </w:rPr>
        <w:t>for European governments</w:t>
      </w:r>
      <w:r w:rsidRPr="006A1A0D">
        <w:rPr>
          <w:color w:val="000000"/>
        </w:rPr>
        <w:t> </w:t>
      </w:r>
      <w:r w:rsidRPr="00007C84">
        <w:rPr>
          <w:color w:val="000000"/>
          <w:highlight w:val="cyan"/>
          <w:u w:val="single"/>
          <w:shd w:val="clear" w:color="auto" w:fill="FFFF00"/>
        </w:rPr>
        <w:t>to</w:t>
      </w:r>
      <w:r w:rsidRPr="006A1A0D">
        <w:rPr>
          <w:color w:val="000000"/>
        </w:rPr>
        <w:t> </w:t>
      </w:r>
      <w:r w:rsidRPr="006A1A0D">
        <w:rPr>
          <w:color w:val="000000"/>
          <w:u w:val="single"/>
        </w:rPr>
        <w:t>effectively</w:t>
      </w:r>
      <w:r w:rsidRPr="006A1A0D">
        <w:rPr>
          <w:color w:val="000000"/>
        </w:rPr>
        <w:t> </w:t>
      </w:r>
      <w:r w:rsidRPr="00007C84">
        <w:rPr>
          <w:color w:val="000000"/>
          <w:highlight w:val="cyan"/>
          <w:u w:val="single"/>
          <w:shd w:val="clear" w:color="auto" w:fill="FFFF00"/>
        </w:rPr>
        <w:t>address complex challenges</w:t>
      </w:r>
      <w:r w:rsidRPr="006A1A0D">
        <w:rPr>
          <w:color w:val="000000"/>
        </w:rPr>
        <w:t> </w:t>
      </w:r>
      <w:r w:rsidRPr="006A1A0D">
        <w:rPr>
          <w:color w:val="000000"/>
          <w:u w:val="single"/>
        </w:rPr>
        <w:t>such as</w:t>
      </w:r>
      <w:r w:rsidRPr="006A1A0D">
        <w:rPr>
          <w:color w:val="000000"/>
        </w:rPr>
        <w:t> sluggish economic growth, immigration and </w:t>
      </w:r>
      <w:r w:rsidRPr="006A1A0D">
        <w:rPr>
          <w:color w:val="000000"/>
          <w:u w:val="single"/>
        </w:rPr>
        <w:t>ineffective armies</w:t>
      </w:r>
      <w:r w:rsidRPr="006A1A0D">
        <w:rPr>
          <w:color w:val="000000"/>
        </w:rPr>
        <w:t>. In other words, populist-fueled fragmentation will produce political stasis that will make it difficult for democracy to deliver.</w:t>
      </w:r>
    </w:p>
    <w:p w14:paraId="37C94AFF" w14:textId="54D8360C" w:rsidR="00846874" w:rsidRPr="00846874" w:rsidRDefault="00846874" w:rsidP="00846874">
      <w:pPr>
        <w:rPr>
          <w:rStyle w:val="StyleUnderline"/>
        </w:rPr>
      </w:pPr>
      <w:r w:rsidRPr="006A1A0D">
        <w:rPr>
          <w:color w:val="000000"/>
        </w:rPr>
        <w:t>Democracies are, by design, competitive and thus often messy. But the kind of political fragmentation taking place in Europe today is pushing the boundaries of useful debate and deliberation. </w:t>
      </w:r>
      <w:r w:rsidRPr="006A1A0D">
        <w:rPr>
          <w:color w:val="000000"/>
          <w:u w:val="single"/>
        </w:rPr>
        <w:t>As voters become increasingly frustrated with a lack of results,</w:t>
      </w:r>
      <w:r w:rsidRPr="006A1A0D">
        <w:rPr>
          <w:color w:val="000000"/>
        </w:rPr>
        <w:t> </w:t>
      </w:r>
      <w:r w:rsidRPr="00007C84">
        <w:rPr>
          <w:color w:val="000000"/>
          <w:highlight w:val="cyan"/>
          <w:u w:val="single"/>
          <w:shd w:val="clear" w:color="auto" w:fill="FFFF00"/>
        </w:rPr>
        <w:t>they will look to</w:t>
      </w:r>
      <w:r w:rsidRPr="006A1A0D">
        <w:rPr>
          <w:color w:val="000000"/>
        </w:rPr>
        <w:t> </w:t>
      </w:r>
      <w:r w:rsidRPr="006A1A0D">
        <w:rPr>
          <w:color w:val="000000"/>
          <w:u w:val="single"/>
        </w:rPr>
        <w:t>“more effective”</w:t>
      </w:r>
      <w:r w:rsidRPr="006A1A0D">
        <w:rPr>
          <w:color w:val="000000"/>
        </w:rPr>
        <w:t> </w:t>
      </w:r>
      <w:r w:rsidRPr="00007C84">
        <w:rPr>
          <w:color w:val="000000"/>
          <w:highlight w:val="cyan"/>
          <w:u w:val="single"/>
          <w:shd w:val="clear" w:color="auto" w:fill="FFFF00"/>
        </w:rPr>
        <w:t>strongman models</w:t>
      </w:r>
      <w:r w:rsidRPr="00007C84">
        <w:rPr>
          <w:color w:val="000000"/>
          <w:highlight w:val="cyan"/>
        </w:rPr>
        <w:t> </w:t>
      </w:r>
      <w:r w:rsidRPr="00007C84">
        <w:rPr>
          <w:color w:val="000000"/>
          <w:highlight w:val="cyan"/>
          <w:u w:val="single"/>
          <w:shd w:val="clear" w:color="auto" w:fill="FFFF00"/>
        </w:rPr>
        <w:t>of the type</w:t>
      </w:r>
      <w:r w:rsidRPr="00007C84">
        <w:rPr>
          <w:color w:val="000000"/>
          <w:highlight w:val="cyan"/>
        </w:rPr>
        <w:t> </w:t>
      </w:r>
      <w:r w:rsidRPr="00007C84">
        <w:rPr>
          <w:color w:val="000000"/>
          <w:highlight w:val="cyan"/>
          <w:u w:val="single"/>
          <w:shd w:val="clear" w:color="auto" w:fill="FFFF00"/>
        </w:rPr>
        <w:t>embodied by Russia</w:t>
      </w:r>
      <w:r w:rsidRPr="006A1A0D">
        <w:rPr>
          <w:color w:val="000000"/>
        </w:rPr>
        <w:t xml:space="preserve"> and China. As the competition between democracy and authoritarianism intensifies, democracies must be able to deliver. </w:t>
      </w:r>
      <w:r w:rsidRPr="00007C84">
        <w:rPr>
          <w:color w:val="000000"/>
        </w:rPr>
        <w:t>Unfortunately</w:t>
      </w:r>
      <w:r w:rsidRPr="006A1A0D">
        <w:rPr>
          <w:color w:val="000000"/>
        </w:rPr>
        <w:t>, populist-fueled fragmentation will make that harder. At the end of the day, people may be willing to forgo some of their freedoms in exchange for governments they view as capable of delivering results.</w:t>
      </w:r>
      <w:r>
        <w:rPr>
          <w:color w:val="000000"/>
        </w:rPr>
        <w:tab/>
      </w:r>
    </w:p>
    <w:p w14:paraId="4738EFC6" w14:textId="7152598C" w:rsidR="00434A5C" w:rsidRDefault="00434A5C" w:rsidP="00263E14">
      <w:pPr>
        <w:pStyle w:val="Heading4"/>
      </w:pPr>
      <w:r>
        <w:t>And current healthcare trends lock in the evisceration of any real wage growth for workers in America.</w:t>
      </w:r>
    </w:p>
    <w:p w14:paraId="55D0926D" w14:textId="22C54249" w:rsidR="00434A5C" w:rsidRPr="00434A5C" w:rsidRDefault="00434A5C" w:rsidP="00434A5C">
      <w:r w:rsidRPr="00434A5C">
        <w:rPr>
          <w:rStyle w:val="Style13ptBold"/>
        </w:rPr>
        <w:t>Fisher 21</w:t>
      </w:r>
      <w:r w:rsidRPr="00434A5C">
        <w:t xml:space="preserve"> – </w:t>
      </w:r>
      <w:r>
        <w:t>MBA from Harvard. Founded numerous health corporations.</w:t>
      </w:r>
    </w:p>
    <w:p w14:paraId="5B1498AF" w14:textId="51947F22" w:rsidR="00434A5C" w:rsidRPr="00434A5C" w:rsidRDefault="00434A5C" w:rsidP="00434A5C">
      <w:r w:rsidRPr="00434A5C">
        <w:t>Cynthia Fisher, October 14 2021, “Healthcare Costs Are Eating Workers’ Wage Gains. How to Fix It.” Barron’s, https://www.barrons.com/articles/healthcare-costs-wages-inflation-transparency-51634155421</w:t>
      </w:r>
    </w:p>
    <w:p w14:paraId="3E2F9E89" w14:textId="1B67B711" w:rsidR="00434A5C" w:rsidRPr="00434A5C" w:rsidRDefault="00434A5C" w:rsidP="00434A5C">
      <w:r w:rsidRPr="00434A5C">
        <w:rPr>
          <w:rStyle w:val="StyleUnderline"/>
        </w:rPr>
        <w:t>Americans’ real wages are</w:t>
      </w:r>
      <w:r w:rsidRPr="00434A5C">
        <w:t xml:space="preserve"> stagnant or </w:t>
      </w:r>
      <w:r w:rsidRPr="00434A5C">
        <w:rPr>
          <w:rStyle w:val="Emphasis"/>
        </w:rPr>
        <w:t>falling</w:t>
      </w:r>
      <w:r w:rsidRPr="00434A5C">
        <w:t xml:space="preserve">, </w:t>
      </w:r>
      <w:r w:rsidRPr="00434A5C">
        <w:rPr>
          <w:rStyle w:val="StyleUnderline"/>
        </w:rPr>
        <w:t>hurting</w:t>
      </w:r>
      <w:r w:rsidRPr="00434A5C">
        <w:t xml:space="preserve"> </w:t>
      </w:r>
      <w:r w:rsidRPr="00434A5C">
        <w:rPr>
          <w:rStyle w:val="StyleUnderline"/>
        </w:rPr>
        <w:t>those living paycheck to paycheck</w:t>
      </w:r>
      <w:r w:rsidRPr="00434A5C">
        <w:t xml:space="preserve"> and </w:t>
      </w:r>
      <w:r w:rsidRPr="00434A5C">
        <w:rPr>
          <w:rStyle w:val="Emphasis"/>
        </w:rPr>
        <w:t>exacerbating income inequality</w:t>
      </w:r>
      <w:r w:rsidRPr="00434A5C">
        <w:t xml:space="preserve">.​​ Friday’s jobs report and yesterday’s consumer price index release from the Bureau of Labor Statistics indicate that </w:t>
      </w:r>
      <w:r w:rsidRPr="00434A5C">
        <w:rPr>
          <w:rStyle w:val="StyleUnderline"/>
        </w:rPr>
        <w:t>average wages</w:t>
      </w:r>
      <w:r w:rsidRPr="00434A5C">
        <w:t xml:space="preserve"> </w:t>
      </w:r>
      <w:r w:rsidRPr="00434A5C">
        <w:rPr>
          <w:rStyle w:val="Emphasis"/>
        </w:rPr>
        <w:t>are growing at a slower rate than inflation</w:t>
      </w:r>
      <w:r w:rsidRPr="00434A5C">
        <w:t xml:space="preserve">. </w:t>
      </w:r>
      <w:r w:rsidRPr="00434A5C">
        <w:rPr>
          <w:rStyle w:val="StyleUnderline"/>
        </w:rPr>
        <w:t>Inflation</w:t>
      </w:r>
      <w:r w:rsidRPr="00434A5C">
        <w:t xml:space="preserve"> has </w:t>
      </w:r>
      <w:r w:rsidRPr="00434A5C">
        <w:rPr>
          <w:rStyle w:val="Emphasis"/>
        </w:rPr>
        <w:t>significantly outpaced wage growth</w:t>
      </w:r>
      <w:r w:rsidRPr="00434A5C">
        <w:t xml:space="preserve"> this year, </w:t>
      </w:r>
      <w:r w:rsidRPr="00434A5C">
        <w:rPr>
          <w:rStyle w:val="StyleUnderline"/>
        </w:rPr>
        <w:t>reducing</w:t>
      </w:r>
      <w:r w:rsidRPr="00434A5C">
        <w:t xml:space="preserve"> Americans’ </w:t>
      </w:r>
      <w:r w:rsidRPr="00434A5C">
        <w:rPr>
          <w:rStyle w:val="StyleUnderline"/>
        </w:rPr>
        <w:t>living standar</w:t>
      </w:r>
      <w:r w:rsidRPr="00434A5C">
        <w:t xml:space="preserve">ds. </w:t>
      </w:r>
    </w:p>
    <w:p w14:paraId="7F21C473" w14:textId="74E6CAAF" w:rsidR="00434A5C" w:rsidRPr="00434A5C" w:rsidRDefault="00434A5C" w:rsidP="00434A5C">
      <w:pPr>
        <w:rPr>
          <w:rStyle w:val="Emphasis"/>
        </w:rPr>
      </w:pPr>
      <w:r w:rsidRPr="00434A5C">
        <w:rPr>
          <w:rStyle w:val="Emphasis"/>
        </w:rPr>
        <w:t>The key to meaningfully raising real wages</w:t>
      </w:r>
      <w:r w:rsidRPr="00434A5C">
        <w:t xml:space="preserve"> and improving Americans’ quality of life </w:t>
      </w:r>
      <w:r w:rsidRPr="00434A5C">
        <w:rPr>
          <w:rStyle w:val="StyleUnderline"/>
        </w:rPr>
        <w:t>is reversing runaway healthcare costs</w:t>
      </w:r>
      <w:r w:rsidRPr="00434A5C">
        <w:t xml:space="preserve"> </w:t>
      </w:r>
      <w:r w:rsidRPr="00434A5C">
        <w:rPr>
          <w:rStyle w:val="Emphasis"/>
        </w:rPr>
        <w:t>that divert employee compensation</w:t>
      </w:r>
      <w:r w:rsidRPr="00434A5C">
        <w:t xml:space="preserve"> </w:t>
      </w:r>
      <w:r w:rsidRPr="00434A5C">
        <w:rPr>
          <w:rStyle w:val="StyleUnderline"/>
        </w:rPr>
        <w:t>away from pay</w:t>
      </w:r>
      <w:r w:rsidRPr="00434A5C">
        <w:t xml:space="preserve">. Healthcare price transparency, which the Biden administration has proposed strengthening in a forthcoming final federal rule, can dramatically </w:t>
      </w:r>
      <w:r w:rsidRPr="00434A5C">
        <w:rPr>
          <w:rStyle w:val="StyleUnderline"/>
        </w:rPr>
        <w:t>reduce healthcare costs</w:t>
      </w:r>
      <w:r w:rsidRPr="00434A5C">
        <w:t xml:space="preserve"> and </w:t>
      </w:r>
      <w:r w:rsidRPr="00434A5C">
        <w:rPr>
          <w:rStyle w:val="Emphasis"/>
        </w:rPr>
        <w:t>redirect the savings to boosting workers’ paychecks.</w:t>
      </w:r>
    </w:p>
    <w:p w14:paraId="440F7DDF" w14:textId="54FA8EAA" w:rsidR="00434A5C" w:rsidRPr="00434A5C" w:rsidRDefault="00434A5C" w:rsidP="00434A5C">
      <w:r w:rsidRPr="00434A5C">
        <w:t xml:space="preserve">According to the Kaiser Family Foundation, the average annual employer-sponsored family health insurance premium in 2020 was $21,300. </w:t>
      </w:r>
      <w:r w:rsidRPr="00434A5C">
        <w:rPr>
          <w:rStyle w:val="StyleUnderline"/>
        </w:rPr>
        <w:t>Employees</w:t>
      </w:r>
      <w:r w:rsidRPr="00434A5C">
        <w:t xml:space="preserve"> directly </w:t>
      </w:r>
      <w:r w:rsidRPr="00434A5C">
        <w:rPr>
          <w:rStyle w:val="StyleUnderline"/>
        </w:rPr>
        <w:t>pay for about 25% of this cost</w:t>
      </w:r>
      <w:r w:rsidRPr="00434A5C">
        <w:t xml:space="preserve"> through paycheck deductions. Yet in reality, </w:t>
      </w:r>
      <w:r w:rsidRPr="00434A5C">
        <w:rPr>
          <w:rStyle w:val="StyleUnderline"/>
        </w:rPr>
        <w:t>workers</w:t>
      </w:r>
      <w:r w:rsidRPr="00434A5C">
        <w:t xml:space="preserve"> </w:t>
      </w:r>
      <w:r w:rsidRPr="00434A5C">
        <w:rPr>
          <w:rStyle w:val="Emphasis"/>
        </w:rPr>
        <w:t>fund this entire premium cost</w:t>
      </w:r>
      <w:r w:rsidRPr="00434A5C">
        <w:t xml:space="preserve"> </w:t>
      </w:r>
      <w:r w:rsidRPr="00434A5C">
        <w:rPr>
          <w:rStyle w:val="StyleUnderline"/>
        </w:rPr>
        <w:t>in forgone wages because the rest is indirectly taken from their pay</w:t>
      </w:r>
      <w:r w:rsidRPr="00434A5C">
        <w:t xml:space="preserve"> out of the pool of funds employers budget for total employee compensation. </w:t>
      </w:r>
    </w:p>
    <w:p w14:paraId="743A8E7F" w14:textId="2B3FE999" w:rsidR="00434A5C" w:rsidRPr="00434A5C" w:rsidRDefault="00434A5C" w:rsidP="00434A5C">
      <w:r w:rsidRPr="00434A5C">
        <w:rPr>
          <w:rStyle w:val="Emphasis"/>
        </w:rPr>
        <w:t>Premiums increased by 55% over the last decade</w:t>
      </w:r>
      <w:r w:rsidRPr="00434A5C">
        <w:t xml:space="preserve">, while </w:t>
      </w:r>
      <w:r w:rsidRPr="00434A5C">
        <w:rPr>
          <w:rStyle w:val="StyleUnderline"/>
        </w:rPr>
        <w:t>average wages only rose by 30%.</w:t>
      </w:r>
      <w:r w:rsidRPr="00434A5C">
        <w:t xml:space="preserve"> </w:t>
      </w:r>
      <w:r w:rsidRPr="00434A5C">
        <w:rPr>
          <w:rStyle w:val="StyleUnderline"/>
        </w:rPr>
        <w:t>Premium</w:t>
      </w:r>
      <w:r w:rsidRPr="00434A5C">
        <w:t xml:space="preserve"> increases </w:t>
      </w:r>
      <w:r w:rsidRPr="00434A5C">
        <w:rPr>
          <w:rStyle w:val="StyleUnderline"/>
        </w:rPr>
        <w:t>during Covid</w:t>
      </w:r>
      <w:r w:rsidRPr="00434A5C">
        <w:t xml:space="preserve"> </w:t>
      </w:r>
      <w:r w:rsidRPr="00434A5C">
        <w:rPr>
          <w:rStyle w:val="Emphasis"/>
        </w:rPr>
        <w:t>have been especially galling</w:t>
      </w:r>
      <w:r w:rsidRPr="00434A5C">
        <w:t xml:space="preserve"> as major insurers have enjoyed record profits and stock prices partly due to fewer claims payments. </w:t>
      </w:r>
    </w:p>
    <w:p w14:paraId="77692E8B" w14:textId="7E1E939B" w:rsidR="00434A5C" w:rsidRPr="00434A5C" w:rsidRDefault="00434A5C" w:rsidP="00434A5C">
      <w:r w:rsidRPr="00434A5C">
        <w:rPr>
          <w:rStyle w:val="StyleUnderline"/>
        </w:rPr>
        <w:t>Skyrocketing</w:t>
      </w:r>
      <w:r w:rsidRPr="00434A5C">
        <w:t xml:space="preserve"> health </w:t>
      </w:r>
      <w:r w:rsidRPr="00434A5C">
        <w:rPr>
          <w:rStyle w:val="StyleUnderline"/>
        </w:rPr>
        <w:t>insurance</w:t>
      </w:r>
      <w:r w:rsidRPr="00434A5C">
        <w:t xml:space="preserve"> costs </w:t>
      </w:r>
      <w:r w:rsidRPr="00434A5C">
        <w:rPr>
          <w:rStyle w:val="Emphasis"/>
        </w:rPr>
        <w:t>disproportionately hurt low-income employees</w:t>
      </w:r>
      <w:r w:rsidRPr="00434A5C">
        <w:t xml:space="preserve"> because </w:t>
      </w:r>
      <w:r w:rsidRPr="00434A5C">
        <w:rPr>
          <w:rStyle w:val="StyleUnderline"/>
        </w:rPr>
        <w:t>they account for a bigger portion of their compensation</w:t>
      </w:r>
      <w:r w:rsidRPr="00434A5C">
        <w:t xml:space="preserve">. </w:t>
      </w:r>
      <w:r w:rsidRPr="00434A5C">
        <w:rPr>
          <w:rStyle w:val="StyleUnderline"/>
        </w:rPr>
        <w:t>Premium increases replace what</w:t>
      </w:r>
      <w:r w:rsidRPr="00434A5C">
        <w:t xml:space="preserve"> otherwise </w:t>
      </w:r>
      <w:r w:rsidRPr="00434A5C">
        <w:rPr>
          <w:rStyle w:val="Emphasis"/>
        </w:rPr>
        <w:t>would be competitive wage increases</w:t>
      </w:r>
      <w:r w:rsidRPr="00434A5C">
        <w:t xml:space="preserve">. </w:t>
      </w:r>
      <w:r w:rsidRPr="00434A5C">
        <w:rPr>
          <w:rStyle w:val="StyleUnderline"/>
        </w:rPr>
        <w:t>The middle class is hard-hit, too</w:t>
      </w:r>
      <w:r w:rsidRPr="00434A5C">
        <w:t xml:space="preserve">. According to the consultancy Willis Towers Watson, the </w:t>
      </w:r>
      <w:r w:rsidRPr="00434A5C">
        <w:rPr>
          <w:rStyle w:val="Emphasis"/>
        </w:rPr>
        <w:t>bottom 60% of families</w:t>
      </w:r>
      <w:r w:rsidRPr="00434A5C">
        <w:t xml:space="preserve"> by earnings </w:t>
      </w:r>
      <w:r w:rsidRPr="00434A5C">
        <w:rPr>
          <w:rStyle w:val="StyleUnderline"/>
        </w:rPr>
        <w:t>saw their entire compensation growth</w:t>
      </w:r>
      <w:r w:rsidRPr="00434A5C">
        <w:t xml:space="preserve"> between 1999 and 2015 </w:t>
      </w:r>
      <w:r w:rsidRPr="00434A5C">
        <w:rPr>
          <w:rStyle w:val="Emphasis"/>
        </w:rPr>
        <w:t>go to fund health insurance cost increases</w:t>
      </w:r>
      <w:r w:rsidRPr="00434A5C">
        <w:t xml:space="preserve">, </w:t>
      </w:r>
      <w:r w:rsidRPr="00434A5C">
        <w:rPr>
          <w:rStyle w:val="StyleUnderline"/>
        </w:rPr>
        <w:t>forestalling</w:t>
      </w:r>
      <w:r w:rsidRPr="00434A5C">
        <w:t xml:space="preserve"> </w:t>
      </w:r>
      <w:r w:rsidRPr="00434A5C">
        <w:rPr>
          <w:rStyle w:val="Emphasis"/>
        </w:rPr>
        <w:t>any pay increases</w:t>
      </w:r>
      <w:r w:rsidRPr="00434A5C">
        <w:t>. Families in the 60th to 80th percentile of earners still had most of their compensation increases diverted to fund health insurance.</w:t>
      </w:r>
    </w:p>
    <w:p w14:paraId="50A416EE" w14:textId="77777777" w:rsidR="00434A5C" w:rsidRDefault="00434A5C" w:rsidP="00434A5C">
      <w:r w:rsidRPr="00434A5C">
        <w:rPr>
          <w:rStyle w:val="StyleUnderline"/>
        </w:rPr>
        <w:t>National healthcare spending</w:t>
      </w:r>
      <w:r w:rsidRPr="00434A5C">
        <w:t xml:space="preserve"> now </w:t>
      </w:r>
      <w:r w:rsidRPr="00434A5C">
        <w:rPr>
          <w:rStyle w:val="Emphasis"/>
        </w:rPr>
        <w:t>represents nearly one-fifth of GDP</w:t>
      </w:r>
      <w:r w:rsidRPr="00434A5C">
        <w:t xml:space="preserve">, meaning </w:t>
      </w:r>
      <w:r w:rsidRPr="00434A5C">
        <w:rPr>
          <w:rStyle w:val="StyleUnderline"/>
        </w:rPr>
        <w:t>Americans must work the equivalent of one day per week</w:t>
      </w:r>
      <w:r w:rsidRPr="00434A5C">
        <w:t xml:space="preserve"> </w:t>
      </w:r>
      <w:r w:rsidRPr="00434A5C">
        <w:rPr>
          <w:rStyle w:val="Emphasis"/>
        </w:rPr>
        <w:t>just to pay for their healthcare</w:t>
      </w:r>
      <w:r w:rsidRPr="00434A5C">
        <w:t xml:space="preserve">. Warren </w:t>
      </w:r>
      <w:r w:rsidRPr="00434A5C">
        <w:rPr>
          <w:rStyle w:val="StyleUnderline"/>
        </w:rPr>
        <w:t>Buffett</w:t>
      </w:r>
      <w:r w:rsidRPr="00434A5C">
        <w:t xml:space="preserve"> is correct when he </w:t>
      </w:r>
      <w:r w:rsidRPr="00434A5C">
        <w:rPr>
          <w:rStyle w:val="StyleUnderline"/>
        </w:rPr>
        <w:t>calls healthcare</w:t>
      </w:r>
      <w:r w:rsidRPr="00434A5C">
        <w:t xml:space="preserve"> </w:t>
      </w:r>
      <w:r w:rsidRPr="00434A5C">
        <w:rPr>
          <w:rStyle w:val="Emphasis"/>
        </w:rPr>
        <w:t>“a tapeworm in the American economy</w:t>
      </w:r>
      <w:r w:rsidRPr="00434A5C">
        <w:t>.”</w:t>
      </w:r>
    </w:p>
    <w:p w14:paraId="70681575" w14:textId="71157931" w:rsidR="00565851" w:rsidRDefault="00565851" w:rsidP="00565851">
      <w:pPr>
        <w:pStyle w:val="Heading4"/>
      </w:pPr>
      <w:r>
        <w:t>Single payer solves that and inequality broadly in the United States</w:t>
      </w:r>
    </w:p>
    <w:p w14:paraId="640C1972" w14:textId="77777777" w:rsidR="00565851" w:rsidRDefault="00565851" w:rsidP="00565851">
      <w:r>
        <w:t xml:space="preserve">James A. </w:t>
      </w:r>
      <w:r w:rsidRPr="00073DEC">
        <w:rPr>
          <w:b/>
        </w:rPr>
        <w:t>Morone 17</w:t>
      </w:r>
      <w:r>
        <w:t>. Ph.D. 10/25/2017. “How to Think about ‘Medicare for All.’” New England Journal of Medicine, vol. 0, no. 0, p. null.</w:t>
      </w:r>
    </w:p>
    <w:p w14:paraId="3F3912A4" w14:textId="77777777" w:rsidR="00565851" w:rsidRPr="0010788F" w:rsidRDefault="00565851" w:rsidP="00565851">
      <w:pPr>
        <w:rPr>
          <w:u w:val="single"/>
        </w:rPr>
      </w:pPr>
      <w:r w:rsidRPr="00073DEC">
        <w:rPr>
          <w:sz w:val="16"/>
        </w:rPr>
        <w:t xml:space="preserve">In April 1946, President Harry Truman introduced a single-payer health plan and met the same reaction that would greet Senator Bernie Sanders (I-VT) and his colleagues when they proposed “Medicare for All” in September 2017. “It is believed by competent Congressional observers to have little chance of approval,” reported the New York Times back in 1949. Newsweek was blunter: “No chance at all.” Neither Truman nor Sanders even bothered to include financing for their plans. Truman had no more success with a scaled-back proposal to cover only people over 65 years of age, but 13 years later President Lyndon Johnson signed the Truman revision into law as Medicare, declaring that the United States was finally harvesting “the seeds of compassion and duty” that his predecessor had sown.1 A proposal with no chance in one era had become law in another. Medicare proved so popular that it came to be a third rail of American politics — dangerous to touch. What lessons does Truman’s success hold for today’s “no chance” Medicare for All? </w:t>
      </w:r>
      <w:r w:rsidRPr="00073DEC">
        <w:rPr>
          <w:rStyle w:val="StyleUnderline"/>
        </w:rPr>
        <w:t>The usual metrics for evaluating policy proposals</w:t>
      </w:r>
      <w:r w:rsidRPr="00073DEC">
        <w:rPr>
          <w:sz w:val="16"/>
        </w:rPr>
        <w:t xml:space="preserve"> — vote counts, Congressional Budget Office scores, and tax calculations — </w:t>
      </w:r>
      <w:r w:rsidRPr="00073DEC">
        <w:rPr>
          <w:rStyle w:val="StyleUnderline"/>
        </w:rPr>
        <w:t xml:space="preserve">are misleading because Medicare for All is an idea for the </w:t>
      </w:r>
      <w:r w:rsidRPr="00073DEC">
        <w:rPr>
          <w:rStyle w:val="Emphasis"/>
        </w:rPr>
        <w:t>long run</w:t>
      </w:r>
      <w:r w:rsidRPr="00073DEC">
        <w:rPr>
          <w:sz w:val="16"/>
        </w:rPr>
        <w:t xml:space="preserve">. For a more accurate assessment of its prospects, keep an eye on four key questions. Is there a right to health care? The Affordable Care Act and the efforts to repeal and replace it raised fundamental ethical questions about whether Americans have a right to health care and, if so, whether government should secure it. The Medicare-for-all proposal responds with a strong claim for a right to roughly equal health care coverage for everyone. The American patchwork — superb health insurance for some; no health insurance for 30 million others; and shaky high-deductible, high-premium plans on the individual market and in many workplaces — is not just poor policy. It is wrong. It violates the norms of communal decency. Late-night talk-show host Jimmy Kimmel distilled this view when he tearfully responded to the House repeal-and-replace plan: “No parent should ever have to decide if they can afford to save their child’s life. It just shouldn’t happen. Not here.” Medicare for All is, first and foremost, an exercise in moral persuasion. It will become a serious policy proposal if it creates a major surge in public opinion. That’s how “no chance” reforms win in the United States, whether it’s the passage of Medicare or the right of same-sex couples to marry. On this measure, Sanders is making progress. Last time he proposed his plan, he stood alone; this time, 16 Democrats crowded beside him — including some leading contenders for the next presidential nomination. The difference sprang from the 12,029,699 votes Sanders racked up in the Democratic presidential primaries. To handicap the future prospects of the plan, watch what happens as candidates take it to the voters. Won’t the cost savings eventually convince skeptics? International comparisons reveal that other wealthy countries cover most of their populations with much lower spending. Although every country is unique, no other nation supports the sprawling administrative, insurance, and billing bureaucracies that reach into every U.S. clinic and practice; moreover, single-payer systems offer budgetary levers that our own fragmented nonsystem does not have.2 The results are striking. For example, Canadian health costs were indistinguishable from those in the United States until Canada finished introducing its national health insurance program in 1971; then, health care’s share of the Canadian economy flattened out dramatically. By 2014, according to the World Health Organization, Canada spent 10.4% of its gross domestic product on health care, as compared with the 17.1% we spent in the United States. Closer to home, our own single-payer plan, Medicare, appears to constrain rising costs more tightly than private insurers do.3 The data tempt advocates to push Medicare for All as an efficiency fix for U.S. health care. However, mere efficiency arguments are unlikely to propel a change this big through the multiple checks and balances of U.S. politics. In politics, good data are not enough. They are a necessary but not sufficient condition for winning major legislation. Proponents will first have to create a movement. Still, the efficiency claim always lingers in the middle distance: like Charles Dickens’s ghost of Christmas yet-to-come, single-payer plans challenge us to change our ways. If more conventional approaches fail to control costs and offer Americans more reliable access to health care, Medicare for All will continue to beckon as the fairer, less expensive, cross-nationally tested alternative. But what about the taxes? Skeptics emphasize the new taxes that Medicare for All would require. </w:t>
      </w:r>
      <w:r w:rsidRPr="00073DEC">
        <w:rPr>
          <w:rStyle w:val="StyleUnderline"/>
        </w:rPr>
        <w:t xml:space="preserve">In a white paper accompanying his proposal, Sanders fills in some vertiginous details: raise marginal income tax rates to </w:t>
      </w:r>
      <w:r w:rsidRPr="00073DEC">
        <w:rPr>
          <w:rStyle w:val="Emphasis"/>
        </w:rPr>
        <w:t>40% on incomes from $250,000 to $500,000</w:t>
      </w:r>
      <w:r w:rsidRPr="00073DEC">
        <w:rPr>
          <w:sz w:val="16"/>
        </w:rPr>
        <w:t xml:space="preserve">; </w:t>
      </w:r>
      <w:r w:rsidRPr="00073DEC">
        <w:rPr>
          <w:rStyle w:val="StyleUnderline"/>
        </w:rPr>
        <w:t xml:space="preserve">raise rates to </w:t>
      </w:r>
      <w:r w:rsidRPr="00073DEC">
        <w:rPr>
          <w:rStyle w:val="Emphasis"/>
        </w:rPr>
        <w:t>52% for incomes above $10 million</w:t>
      </w:r>
      <w:r w:rsidRPr="00073DEC">
        <w:rPr>
          <w:sz w:val="16"/>
        </w:rPr>
        <w:t xml:space="preserve">; </w:t>
      </w:r>
      <w:r w:rsidRPr="00073DEC">
        <w:rPr>
          <w:rStyle w:val="StyleUnderline"/>
        </w:rPr>
        <w:t>and</w:t>
      </w:r>
      <w:r w:rsidRPr="00073DEC">
        <w:rPr>
          <w:sz w:val="16"/>
        </w:rPr>
        <w:t xml:space="preserve"> </w:t>
      </w:r>
      <w:r w:rsidRPr="00073DEC">
        <w:rPr>
          <w:rStyle w:val="Emphasis"/>
        </w:rPr>
        <w:t>tax capital gains and dividends like income from work.</w:t>
      </w:r>
      <w:r w:rsidRPr="00073DEC">
        <w:rPr>
          <w:sz w:val="16"/>
        </w:rPr>
        <w:t xml:space="preserve"> </w:t>
      </w:r>
      <w:r w:rsidRPr="00073DEC">
        <w:rPr>
          <w:rStyle w:val="StyleUnderline"/>
        </w:rPr>
        <w:t xml:space="preserve">Do those kinds of increases doom Medicare for All? </w:t>
      </w:r>
      <w:r w:rsidRPr="00073DEC">
        <w:rPr>
          <w:rStyle w:val="Emphasis"/>
        </w:rPr>
        <w:t>Perhaps just the reverse, for this is one of the few policies that directly confronts American inequality.</w:t>
      </w:r>
      <w:r>
        <w:rPr>
          <w:rStyle w:val="Emphasis"/>
        </w:rPr>
        <w:t xml:space="preserve"> </w:t>
      </w:r>
      <w:r w:rsidRPr="00073DEC">
        <w:rPr>
          <w:rStyle w:val="StyleUnderline"/>
        </w:rPr>
        <w:t xml:space="preserve">No other country has experienced a rise in inequality as steep or as high as the one we’ve seen in the United States. </w:t>
      </w:r>
      <w:r w:rsidRPr="00073DEC">
        <w:rPr>
          <w:sz w:val="16"/>
        </w:rPr>
        <w:t xml:space="preserve">In 1970, standard inequality measures pegged the United States at roughly the same level as France and Japan; almost 50 years later, U.S. inequality levels are closer to those of Mexico and Brazil than to those in Northern Europe.4 Today, the top 1% of households control 38.6% of the country’s wealth, far more than the bottom 90% (which controls just 22.8%). </w:t>
      </w:r>
      <w:r w:rsidRPr="00073DEC">
        <w:rPr>
          <w:rStyle w:val="StyleUnderline"/>
        </w:rPr>
        <w:t>The median white family</w:t>
      </w:r>
      <w:r w:rsidRPr="00073DEC">
        <w:rPr>
          <w:sz w:val="16"/>
        </w:rPr>
        <w:t xml:space="preserve"> (in the exact midpoint of the income distribution) </w:t>
      </w:r>
      <w:r w:rsidRPr="00073DEC">
        <w:rPr>
          <w:rStyle w:val="StyleUnderline"/>
        </w:rPr>
        <w:t>is 10 times as wealthy as the median black family. Intergenerational economic mobility has stagnated</w:t>
      </w:r>
      <w:r w:rsidRPr="00073DEC">
        <w:rPr>
          <w:sz w:val="16"/>
        </w:rPr>
        <w:t xml:space="preserve">.5 Political scientists generally believe that </w:t>
      </w:r>
      <w:r w:rsidRPr="00073DEC">
        <w:rPr>
          <w:rStyle w:val="StyleUnderline"/>
        </w:rPr>
        <w:t xml:space="preserve">rising inequality and slowing mobility have a </w:t>
      </w:r>
      <w:r w:rsidRPr="00073DEC">
        <w:rPr>
          <w:rStyle w:val="Emphasis"/>
        </w:rPr>
        <w:t>destabilizing effect</w:t>
      </w:r>
      <w:r w:rsidRPr="00073DEC">
        <w:rPr>
          <w:sz w:val="16"/>
        </w:rPr>
        <w:t xml:space="preserve"> </w:t>
      </w:r>
      <w:r w:rsidRPr="00073DEC">
        <w:rPr>
          <w:rStyle w:val="StyleUnderline"/>
        </w:rPr>
        <w:t xml:space="preserve">— and they may be </w:t>
      </w:r>
      <w:r w:rsidRPr="00073DEC">
        <w:rPr>
          <w:rStyle w:val="Emphasis"/>
        </w:rPr>
        <w:t>driving the angry populism that is now stirring on both the left and right ends of the political spectrum</w:t>
      </w:r>
      <w:r w:rsidRPr="00073DEC">
        <w:rPr>
          <w:sz w:val="16"/>
        </w:rPr>
        <w:t xml:space="preserve">. </w:t>
      </w:r>
      <w:r w:rsidRPr="00073DEC">
        <w:rPr>
          <w:rStyle w:val="StyleUnderline"/>
        </w:rPr>
        <w:t xml:space="preserve">Medicare for All offers politicians a way to </w:t>
      </w:r>
      <w:r w:rsidRPr="00073DEC">
        <w:rPr>
          <w:rStyle w:val="Emphasis"/>
        </w:rPr>
        <w:t>squarely address the issue</w:t>
      </w:r>
      <w:r w:rsidRPr="00073DEC">
        <w:rPr>
          <w:rStyle w:val="StyleUnderline"/>
        </w:rPr>
        <w:t xml:space="preserve">. It would lift a substantial financial burden from low- and middle-income families — their health insurance premiums — and </w:t>
      </w:r>
      <w:r w:rsidRPr="00073DEC">
        <w:rPr>
          <w:rStyle w:val="Emphasis"/>
        </w:rPr>
        <w:t>shift the weight to wealthier Americans by raising their taxes</w:t>
      </w:r>
      <w:r w:rsidRPr="00073DEC">
        <w:rPr>
          <w:sz w:val="16"/>
        </w:rPr>
        <w:t xml:space="preserve">. </w:t>
      </w:r>
      <w:r w:rsidRPr="00073DEC">
        <w:rPr>
          <w:rStyle w:val="StyleUnderline"/>
        </w:rPr>
        <w:t xml:space="preserve">In reversing inequality, taxes are </w:t>
      </w:r>
      <w:r w:rsidRPr="00073DEC">
        <w:rPr>
          <w:rStyle w:val="Emphasis"/>
        </w:rPr>
        <w:t>not a bug but a populist feature</w:t>
      </w:r>
      <w:r w:rsidRPr="00073DEC">
        <w:rPr>
          <w:sz w:val="16"/>
        </w:rPr>
        <w:t xml:space="preserve">. </w:t>
      </w:r>
      <w:r w:rsidRPr="00073DEC">
        <w:rPr>
          <w:rStyle w:val="StyleUnderline"/>
        </w:rPr>
        <w:t>Disruptive populism ended past American gilded ages, and it shows signs of challenging the current one. If so, Medicare for All is on a short list of available policies designed to push back o</w:t>
      </w:r>
      <w:r>
        <w:rPr>
          <w:rStyle w:val="StyleUnderline"/>
        </w:rPr>
        <w:t>n inequality.</w:t>
      </w:r>
    </w:p>
    <w:p w14:paraId="5514E4DA" w14:textId="77777777" w:rsidR="00565851" w:rsidRDefault="00565851" w:rsidP="00565851">
      <w:pPr>
        <w:pStyle w:val="Heading4"/>
      </w:pPr>
      <w:r>
        <w:t xml:space="preserve">Inequality causes extinction. </w:t>
      </w:r>
    </w:p>
    <w:p w14:paraId="1D9C525E" w14:textId="77777777" w:rsidR="00565851" w:rsidRPr="00CB30A4" w:rsidRDefault="00565851" w:rsidP="00565851">
      <w:r w:rsidRPr="00CB30A4">
        <w:rPr>
          <w:rStyle w:val="Style13ptBold"/>
        </w:rPr>
        <w:t>Schmidt and Juijn 21</w:t>
      </w:r>
      <w:r w:rsidRPr="00CB30A4">
        <w:t xml:space="preserve"> – Associate Professor of Political Philosophy at the Faculty of Philosophy at the University of Groningen in the Netherlands. Before that, He was a Post-doctoral Research Associate in Values and Public Policy at Princeton University. He received his DPhil in Philosophy from the University of Oxford. Juijn has been working as a researcher/advisor at CE Delft in the Economics sector. He has a broad study background in Mathematics, Philosophy and Political Economy.</w:t>
      </w:r>
    </w:p>
    <w:p w14:paraId="1110AB74" w14:textId="77777777" w:rsidR="00565851" w:rsidRPr="00CB30A4" w:rsidRDefault="00565851" w:rsidP="00565851">
      <w:r w:rsidRPr="00CB30A4">
        <w:t>Andreas Schmidt and Daan Juijn, 2021, “Economic inequality and the long-term future,” Global Priorities Institute, https://globalprioritiesinstitute.org/wp-content/uploads/Inequality-and-the-Long-Term-Future_Andreas-Schmidt-and-Daan-Juijn-reupload.pdf</w:t>
      </w:r>
    </w:p>
    <w:p w14:paraId="0F969017" w14:textId="710C4325" w:rsidR="00434A5C" w:rsidRPr="00565851" w:rsidRDefault="00565851" w:rsidP="00434A5C">
      <w:pPr>
        <w:rPr>
          <w:b/>
          <w:iCs/>
          <w:u w:val="single"/>
          <w:bdr w:val="single" w:sz="8" w:space="0" w:color="auto"/>
        </w:rPr>
      </w:pPr>
      <w:r w:rsidRPr="00F74369">
        <w:rPr>
          <w:sz w:val="16"/>
        </w:rPr>
        <w:t xml:space="preserve">It is often argued that </w:t>
      </w:r>
      <w:r w:rsidRPr="00F54F16">
        <w:rPr>
          <w:rStyle w:val="Emphasis"/>
        </w:rPr>
        <w:t>a country’s</w:t>
      </w:r>
      <w:r w:rsidRPr="00F74369">
        <w:rPr>
          <w:sz w:val="16"/>
        </w:rPr>
        <w:t xml:space="preserve"> long-term </w:t>
      </w:r>
      <w:r w:rsidRPr="00FB1A02">
        <w:rPr>
          <w:rStyle w:val="Emphasis"/>
          <w:highlight w:val="cyan"/>
        </w:rPr>
        <w:t>performance</w:t>
      </w:r>
      <w:r w:rsidRPr="00FB1A02">
        <w:rPr>
          <w:sz w:val="16"/>
          <w:highlight w:val="cyan"/>
        </w:rPr>
        <w:t xml:space="preserve"> </w:t>
      </w:r>
      <w:r w:rsidRPr="00FB1A02">
        <w:rPr>
          <w:rStyle w:val="StyleUnderline"/>
          <w:highlight w:val="cyan"/>
        </w:rPr>
        <w:t>depends</w:t>
      </w:r>
      <w:r w:rsidRPr="00F74369">
        <w:rPr>
          <w:sz w:val="16"/>
        </w:rPr>
        <w:t xml:space="preserve"> to a significant extent </w:t>
      </w:r>
      <w:r w:rsidRPr="00FB1A02">
        <w:rPr>
          <w:rStyle w:val="StyleUnderline"/>
          <w:highlight w:val="cyan"/>
        </w:rPr>
        <w:t>on</w:t>
      </w:r>
      <w:r w:rsidRPr="00F74369">
        <w:rPr>
          <w:sz w:val="16"/>
        </w:rPr>
        <w:t xml:space="preserve"> the quality of</w:t>
      </w:r>
      <w:r w:rsidRPr="00F54F16">
        <w:rPr>
          <w:rStyle w:val="StyleUnderline"/>
        </w:rPr>
        <w:t xml:space="preserve"> its </w:t>
      </w:r>
      <w:r w:rsidRPr="00FB1A02">
        <w:rPr>
          <w:rStyle w:val="StyleUnderline"/>
          <w:highlight w:val="cyan"/>
        </w:rPr>
        <w:t>institutions</w:t>
      </w:r>
      <w:r w:rsidRPr="00F74369">
        <w:rPr>
          <w:sz w:val="16"/>
        </w:rPr>
        <w:t xml:space="preserve">, including its political and legal institutions (Acemoglu, Johnson, and Robinson 2005). Economic research mostly focuses on explaining long-term differences in growth rates. As seen above, some researchers argue that </w:t>
      </w:r>
      <w:r w:rsidRPr="00FB1A02">
        <w:rPr>
          <w:rStyle w:val="StyleUnderline"/>
          <w:highlight w:val="cyan"/>
        </w:rPr>
        <w:t>high inequality</w:t>
      </w:r>
      <w:r w:rsidRPr="00FB1A02">
        <w:rPr>
          <w:sz w:val="16"/>
          <w:highlight w:val="cyan"/>
        </w:rPr>
        <w:t xml:space="preserve"> </w:t>
      </w:r>
      <w:r w:rsidRPr="00FB1A02">
        <w:rPr>
          <w:rStyle w:val="Emphasis"/>
          <w:highlight w:val="cyan"/>
        </w:rPr>
        <w:t>will reduce growth</w:t>
      </w:r>
      <w:r w:rsidRPr="00F74369">
        <w:rPr>
          <w:sz w:val="16"/>
        </w:rPr>
        <w:t xml:space="preserve"> rates, among other things, because it can worsen institutional quality. However, besides facilitating economic growth, public </w:t>
      </w:r>
      <w:r w:rsidRPr="00FB1A02">
        <w:rPr>
          <w:rStyle w:val="StyleUnderline"/>
          <w:highlight w:val="cyan"/>
        </w:rPr>
        <w:t>institutions</w:t>
      </w:r>
      <w:r w:rsidRPr="00FB1A02">
        <w:rPr>
          <w:sz w:val="16"/>
          <w:highlight w:val="cyan"/>
        </w:rPr>
        <w:t xml:space="preserve"> </w:t>
      </w:r>
      <w:r w:rsidRPr="00FB1A02">
        <w:rPr>
          <w:rStyle w:val="StyleUnderline"/>
          <w:highlight w:val="cyan"/>
        </w:rPr>
        <w:t>have other functions</w:t>
      </w:r>
      <w:r w:rsidRPr="00F54F16">
        <w:rPr>
          <w:rStyle w:val="StyleUnderline"/>
        </w:rPr>
        <w:t xml:space="preserve"> that matter</w:t>
      </w:r>
      <w:r w:rsidRPr="00F74369">
        <w:rPr>
          <w:sz w:val="16"/>
        </w:rPr>
        <w:t xml:space="preserve"> from a long-term perspective. For example, </w:t>
      </w:r>
      <w:r w:rsidRPr="00FB1A02">
        <w:rPr>
          <w:rStyle w:val="Emphasis"/>
          <w:highlight w:val="cyan"/>
        </w:rPr>
        <w:t>disaster preparedness</w:t>
      </w:r>
      <w:r w:rsidRPr="00F54F16">
        <w:rPr>
          <w:rStyle w:val="Emphasis"/>
        </w:rPr>
        <w:t xml:space="preserve">, education, public </w:t>
      </w:r>
      <w:r w:rsidRPr="00FB1A02">
        <w:rPr>
          <w:rStyle w:val="Emphasis"/>
          <w:highlight w:val="cyan"/>
        </w:rPr>
        <w:t>health, foreign policy</w:t>
      </w:r>
      <w:r w:rsidRPr="00F54F16">
        <w:rPr>
          <w:rStyle w:val="Emphasis"/>
        </w:rPr>
        <w:t xml:space="preserve">, science policy, </w:t>
      </w:r>
      <w:r w:rsidRPr="00FB1A02">
        <w:rPr>
          <w:rStyle w:val="Emphasis"/>
          <w:highlight w:val="cyan"/>
        </w:rPr>
        <w:t>and</w:t>
      </w:r>
      <w:r w:rsidRPr="00F74369">
        <w:rPr>
          <w:sz w:val="16"/>
        </w:rPr>
        <w:t xml:space="preserve"> many </w:t>
      </w:r>
      <w:r w:rsidRPr="00FB1A02">
        <w:rPr>
          <w:rStyle w:val="Emphasis"/>
          <w:highlight w:val="cyan"/>
        </w:rPr>
        <w:t>other</w:t>
      </w:r>
      <w:r w:rsidRPr="00F54F16">
        <w:rPr>
          <w:rStyle w:val="Emphasis"/>
        </w:rPr>
        <w:t xml:space="preserve"> area</w:t>
      </w:r>
      <w:r w:rsidRPr="00FB1A02">
        <w:rPr>
          <w:rStyle w:val="Emphasis"/>
          <w:highlight w:val="cyan"/>
        </w:rPr>
        <w:t>s</w:t>
      </w:r>
      <w:r w:rsidRPr="00F74369">
        <w:rPr>
          <w:sz w:val="16"/>
        </w:rPr>
        <w:t xml:space="preserve"> could </w:t>
      </w:r>
      <w:r w:rsidRPr="00F54F16">
        <w:rPr>
          <w:rStyle w:val="StyleUnderline"/>
        </w:rPr>
        <w:t>influence long-term trajectories</w:t>
      </w:r>
      <w:r w:rsidRPr="00F74369">
        <w:rPr>
          <w:sz w:val="16"/>
        </w:rPr>
        <w:t xml:space="preserve">. </w:t>
      </w:r>
      <w:r w:rsidRPr="00FB1A02">
        <w:rPr>
          <w:rStyle w:val="StyleUnderline"/>
          <w:highlight w:val="cyan"/>
        </w:rPr>
        <w:t>If</w:t>
      </w:r>
      <w:r w:rsidRPr="00F74369">
        <w:rPr>
          <w:sz w:val="16"/>
        </w:rPr>
        <w:t xml:space="preserve"> such </w:t>
      </w:r>
      <w:r w:rsidRPr="00FB1A02">
        <w:rPr>
          <w:rStyle w:val="StyleUnderline"/>
          <w:highlight w:val="cyan"/>
        </w:rPr>
        <w:t>things go bad</w:t>
      </w:r>
      <w:r w:rsidRPr="00F54F16">
        <w:rPr>
          <w:rStyle w:val="StyleUnderline"/>
        </w:rPr>
        <w:t>ly</w:t>
      </w:r>
      <w:r w:rsidRPr="00F74369">
        <w:rPr>
          <w:sz w:val="16"/>
        </w:rPr>
        <w:t xml:space="preserve">, </w:t>
      </w:r>
      <w:r w:rsidRPr="00FB1A02">
        <w:rPr>
          <w:rStyle w:val="StyleUnderline"/>
          <w:highlight w:val="cyan"/>
        </w:rPr>
        <w:t>they</w:t>
      </w:r>
      <w:r w:rsidRPr="00F74369">
        <w:rPr>
          <w:sz w:val="16"/>
        </w:rPr>
        <w:t xml:space="preserve"> could </w:t>
      </w:r>
      <w:r w:rsidRPr="00FB1A02">
        <w:rPr>
          <w:rStyle w:val="StyleUnderline"/>
          <w:highlight w:val="cyan"/>
        </w:rPr>
        <w:t>increase</w:t>
      </w:r>
      <w:r w:rsidRPr="00F54F16">
        <w:rPr>
          <w:rStyle w:val="StyleUnderline"/>
        </w:rPr>
        <w:t xml:space="preserve"> existential </w:t>
      </w:r>
      <w:r w:rsidRPr="00FB1A02">
        <w:rPr>
          <w:rStyle w:val="StyleUnderline"/>
          <w:highlight w:val="cyan"/>
        </w:rPr>
        <w:t>risk</w:t>
      </w:r>
      <w:r w:rsidRPr="00F74369">
        <w:rPr>
          <w:sz w:val="16"/>
        </w:rPr>
        <w:t xml:space="preserve">. Conversely, good institutions will help reduce existential risk. For many </w:t>
      </w:r>
      <w:r w:rsidRPr="00F54F16">
        <w:rPr>
          <w:rStyle w:val="StyleUnderline"/>
        </w:rPr>
        <w:t xml:space="preserve">existential </w:t>
      </w:r>
      <w:r w:rsidRPr="00FB1A02">
        <w:rPr>
          <w:rStyle w:val="StyleUnderline"/>
          <w:highlight w:val="cyan"/>
        </w:rPr>
        <w:t>risk reduction</w:t>
      </w:r>
      <w:r w:rsidRPr="00F54F16">
        <w:rPr>
          <w:rStyle w:val="StyleUnderline"/>
        </w:rPr>
        <w:t xml:space="preserve"> strategies</w:t>
      </w:r>
      <w:r w:rsidRPr="00F74369">
        <w:rPr>
          <w:sz w:val="16"/>
        </w:rPr>
        <w:t xml:space="preserve"> likely </w:t>
      </w:r>
      <w:r w:rsidRPr="00FB1A02">
        <w:rPr>
          <w:rStyle w:val="Emphasis"/>
          <w:highlight w:val="cyan"/>
        </w:rPr>
        <w:t>require</w:t>
      </w:r>
      <w:r w:rsidRPr="00F74369">
        <w:rPr>
          <w:sz w:val="16"/>
        </w:rPr>
        <w:t xml:space="preserve"> public goods and </w:t>
      </w:r>
      <w:r w:rsidRPr="00FB1A02">
        <w:rPr>
          <w:rStyle w:val="Emphasis"/>
          <w:highlight w:val="cyan"/>
        </w:rPr>
        <w:t>collective action,</w:t>
      </w:r>
      <w:r w:rsidRPr="00F74369">
        <w:rPr>
          <w:sz w:val="16"/>
        </w:rPr>
        <w:t xml:space="preserve"> </w:t>
      </w:r>
      <w:r w:rsidRPr="00F54F16">
        <w:rPr>
          <w:rStyle w:val="StyleUnderline"/>
        </w:rPr>
        <w:t>which</w:t>
      </w:r>
      <w:r w:rsidRPr="00F74369">
        <w:rPr>
          <w:sz w:val="16"/>
        </w:rPr>
        <w:t xml:space="preserve"> in turn </w:t>
      </w:r>
      <w:r w:rsidRPr="00F54F16">
        <w:rPr>
          <w:rStyle w:val="StyleUnderline"/>
        </w:rPr>
        <w:t>require good public institutions</w:t>
      </w:r>
      <w:r w:rsidRPr="00F74369">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FB1A02">
        <w:rPr>
          <w:rStyle w:val="StyleUnderline"/>
          <w:highlight w:val="cyan"/>
        </w:rPr>
        <w:t>Investing in</w:t>
      </w:r>
      <w:r w:rsidRPr="00F54F16">
        <w:rPr>
          <w:rStyle w:val="StyleUnderline"/>
        </w:rPr>
        <w:t xml:space="preserve"> good </w:t>
      </w:r>
      <w:r w:rsidRPr="00FB1A02">
        <w:rPr>
          <w:rStyle w:val="StyleUnderline"/>
          <w:highlight w:val="cyan"/>
        </w:rPr>
        <w:t>institutions</w:t>
      </w:r>
      <w:r w:rsidRPr="00F74369">
        <w:rPr>
          <w:sz w:val="16"/>
        </w:rPr>
        <w:t xml:space="preserve"> </w:t>
      </w:r>
      <w:r w:rsidRPr="00FB1A02">
        <w:rPr>
          <w:rStyle w:val="StyleUnderline"/>
          <w:highlight w:val="cyan"/>
        </w:rPr>
        <w:t>might</w:t>
      </w:r>
      <w:r w:rsidRPr="00F74369">
        <w:rPr>
          <w:sz w:val="16"/>
        </w:rPr>
        <w:t xml:space="preserve"> similarly </w:t>
      </w:r>
      <w:r w:rsidRPr="00FB1A02">
        <w:rPr>
          <w:rStyle w:val="StyleUnderline"/>
          <w:highlight w:val="cyan"/>
        </w:rPr>
        <w:t>be an all-purpose-good</w:t>
      </w:r>
      <w:r w:rsidRPr="00F74369">
        <w:rPr>
          <w:sz w:val="16"/>
        </w:rPr>
        <w:t xml:space="preserve">: rather than tackling individual sources of existential risk directly, </w:t>
      </w:r>
      <w:r w:rsidRPr="00F54F16">
        <w:rPr>
          <w:rStyle w:val="StyleUnderline"/>
        </w:rPr>
        <w:t>we improve conditions for tackling whatever</w:t>
      </w:r>
      <w:r w:rsidRPr="00F74369">
        <w:rPr>
          <w:sz w:val="16"/>
        </w:rPr>
        <w:t xml:space="preserve"> existential </w:t>
      </w:r>
      <w:r w:rsidRPr="00F54F16">
        <w:rPr>
          <w:rStyle w:val="StyleUnderline"/>
        </w:rPr>
        <w:t>risks</w:t>
      </w:r>
      <w:r w:rsidRPr="00F74369">
        <w:rPr>
          <w:sz w:val="16"/>
        </w:rPr>
        <w:t xml:space="preserve"> may </w:t>
      </w:r>
      <w:r w:rsidRPr="00F54F16">
        <w:rPr>
          <w:rStyle w:val="StyleUnderline"/>
        </w:rPr>
        <w:t>come our way</w:t>
      </w:r>
      <w:r w:rsidRPr="00F74369">
        <w:rPr>
          <w:sz w:val="16"/>
        </w:rPr>
        <w:t xml:space="preserve">. There are at least two reasons why </w:t>
      </w:r>
      <w:r w:rsidRPr="00F54F16">
        <w:rPr>
          <w:rStyle w:val="StyleUnderline"/>
        </w:rPr>
        <w:t xml:space="preserve">higher </w:t>
      </w:r>
      <w:r w:rsidRPr="00FB1A02">
        <w:rPr>
          <w:rStyle w:val="StyleUnderline"/>
          <w:highlight w:val="cyan"/>
        </w:rPr>
        <w:t>inequality</w:t>
      </w:r>
      <w:r w:rsidRPr="00F74369">
        <w:rPr>
          <w:sz w:val="16"/>
        </w:rPr>
        <w:t xml:space="preserve"> </w:t>
      </w:r>
      <w:r w:rsidRPr="00F54F16">
        <w:rPr>
          <w:rStyle w:val="Emphasis"/>
        </w:rPr>
        <w:t xml:space="preserve">could </w:t>
      </w:r>
      <w:r w:rsidRPr="00FB1A02">
        <w:rPr>
          <w:rStyle w:val="Emphasis"/>
          <w:highlight w:val="cyan"/>
        </w:rPr>
        <w:t>decrease</w:t>
      </w:r>
      <w:r w:rsidRPr="00F54F16">
        <w:rPr>
          <w:rStyle w:val="Emphasis"/>
        </w:rPr>
        <w:t xml:space="preserve"> institutional </w:t>
      </w:r>
      <w:r w:rsidRPr="00FB1A02">
        <w:rPr>
          <w:rStyle w:val="Emphasis"/>
          <w:highlight w:val="cyan"/>
        </w:rPr>
        <w:t>capacities</w:t>
      </w:r>
      <w:r w:rsidRPr="00F74369">
        <w:rPr>
          <w:sz w:val="16"/>
        </w:rPr>
        <w:t xml:space="preserve"> </w:t>
      </w:r>
      <w:r w:rsidRPr="00F54F16">
        <w:rPr>
          <w:rStyle w:val="StyleUnderline"/>
        </w:rPr>
        <w:t>for</w:t>
      </w:r>
      <w:r w:rsidRPr="00F74369">
        <w:rPr>
          <w:sz w:val="16"/>
        </w:rPr>
        <w:t xml:space="preserve"> longtermist </w:t>
      </w:r>
      <w:r w:rsidRPr="00F54F16">
        <w:rPr>
          <w:rStyle w:val="StyleUnderline"/>
        </w:rPr>
        <w:t>public goods</w:t>
      </w:r>
      <w:r w:rsidRPr="00F74369">
        <w:rPr>
          <w:sz w:val="16"/>
        </w:rPr>
        <w:t xml:space="preserve">. First, </w:t>
      </w:r>
      <w:r w:rsidRPr="00F54F16">
        <w:rPr>
          <w:rStyle w:val="StyleUnderline"/>
        </w:rPr>
        <w:t>there is</w:t>
      </w:r>
      <w:r w:rsidRPr="00F74369">
        <w:rPr>
          <w:sz w:val="16"/>
        </w:rPr>
        <w:t xml:space="preserve"> some </w:t>
      </w:r>
      <w:r w:rsidRPr="00F54F16">
        <w:rPr>
          <w:rStyle w:val="StyleUnderline"/>
        </w:rPr>
        <w:t>direct evidence</w:t>
      </w:r>
      <w:r w:rsidRPr="00F74369">
        <w:rPr>
          <w:sz w:val="16"/>
        </w:rPr>
        <w:t xml:space="preserve"> that, whatever the causal pathway, </w:t>
      </w:r>
      <w:r w:rsidRPr="00F54F16">
        <w:rPr>
          <w:rStyle w:val="Emphasis"/>
        </w:rPr>
        <w:t>inequality reduces institutional quality</w:t>
      </w:r>
      <w:r w:rsidRPr="00F74369">
        <w:rPr>
          <w:sz w:val="16"/>
        </w:rPr>
        <w:t xml:space="preserve"> (which in turn typically leads to more inequality) (Chong and Gradstein 2007; Savoia, Easaw, and McKay 2010). Second, </w:t>
      </w:r>
      <w:r w:rsidRPr="00F54F16">
        <w:rPr>
          <w:rStyle w:val="Emphasis"/>
        </w:rPr>
        <w:t xml:space="preserve">high </w:t>
      </w:r>
      <w:r w:rsidRPr="00FB1A02">
        <w:rPr>
          <w:rStyle w:val="Emphasis"/>
          <w:highlight w:val="cyan"/>
        </w:rPr>
        <w:t>inequality can lead to elite capture</w:t>
      </w:r>
      <w:r w:rsidRPr="00FB1A02">
        <w:rPr>
          <w:sz w:val="16"/>
          <w:highlight w:val="cyan"/>
        </w:rPr>
        <w:t>.</w:t>
      </w:r>
      <w:r w:rsidRPr="00F74369">
        <w:rPr>
          <w:sz w:val="16"/>
        </w:rPr>
        <w:t xml:space="preserve"> Empirical work on studying political and de facto legal power is difficult, yet there is a growing consensus that high levels of inequality can lead to elite capture and </w:t>
      </w:r>
      <w:r w:rsidRPr="00FB1A02">
        <w:rPr>
          <w:rStyle w:val="StyleUnderline"/>
          <w:highlight w:val="cyan"/>
        </w:rPr>
        <w:t>thereby reduce the</w:t>
      </w:r>
      <w:r w:rsidRPr="00FB1A02">
        <w:rPr>
          <w:sz w:val="16"/>
          <w:highlight w:val="cyan"/>
        </w:rPr>
        <w:t xml:space="preserve"> </w:t>
      </w:r>
      <w:r w:rsidRPr="00F74369">
        <w:rPr>
          <w:sz w:val="16"/>
        </w:rPr>
        <w:t xml:space="preserve">long-term </w:t>
      </w:r>
      <w:r w:rsidRPr="00FB1A02">
        <w:rPr>
          <w:rStyle w:val="StyleUnderline"/>
          <w:highlight w:val="cyan"/>
        </w:rPr>
        <w:t>quality of</w:t>
      </w:r>
      <w:r w:rsidRPr="00F74369">
        <w:rPr>
          <w:sz w:val="16"/>
        </w:rPr>
        <w:t xml:space="preserve"> legal and political </w:t>
      </w:r>
      <w:r w:rsidRPr="00FB1A02">
        <w:rPr>
          <w:rStyle w:val="StyleUnderline"/>
          <w:highlight w:val="cyan"/>
        </w:rPr>
        <w:t>institutions</w:t>
      </w:r>
      <w:r w:rsidRPr="00F74369">
        <w:rPr>
          <w:sz w:val="16"/>
        </w:rPr>
        <w:t xml:space="preserve"> (Acemoglu and Robinson 2008; 2013; Bartels 2018; Bavel 2016; Chong and Gradstein 2007; Cummins and Rodriguez 2010; Savoia, Easaw, and McKay 2010). Further, if </w:t>
      </w:r>
      <w:r w:rsidRPr="00F54F16">
        <w:rPr>
          <w:rStyle w:val="StyleUnderline"/>
        </w:rPr>
        <w:t>institutions</w:t>
      </w:r>
      <w:r w:rsidRPr="00F74369">
        <w:rPr>
          <w:sz w:val="16"/>
        </w:rPr>
        <w:t xml:space="preserve"> are disproportionately geared towards elite interests, then they </w:t>
      </w:r>
      <w:r w:rsidRPr="00F54F16">
        <w:rPr>
          <w:rStyle w:val="StyleUnderline"/>
        </w:rPr>
        <w:t>might be less likely to be geared towards</w:t>
      </w:r>
      <w:r w:rsidRPr="00F74369">
        <w:rPr>
          <w:sz w:val="16"/>
        </w:rPr>
        <w:t xml:space="preserve"> positive </w:t>
      </w:r>
      <w:r w:rsidRPr="00F54F16">
        <w:rPr>
          <w:rStyle w:val="StyleUnderline"/>
        </w:rPr>
        <w:t>longterm trajectories</w:t>
      </w:r>
      <w:r w:rsidRPr="00F74369">
        <w:rPr>
          <w:sz w:val="16"/>
        </w:rPr>
        <w:t xml:space="preserve">. </w:t>
      </w:r>
      <w:r w:rsidRPr="00FB1A02">
        <w:rPr>
          <w:rStyle w:val="StyleUnderline"/>
          <w:highlight w:val="cyan"/>
        </w:rPr>
        <w:t>We</w:t>
      </w:r>
      <w:r w:rsidRPr="00F54F16">
        <w:rPr>
          <w:rStyle w:val="StyleUnderline"/>
        </w:rPr>
        <w:t xml:space="preserve"> might </w:t>
      </w:r>
      <w:r w:rsidRPr="00FB1A02">
        <w:rPr>
          <w:rStyle w:val="StyleUnderline"/>
          <w:highlight w:val="cyan"/>
        </w:rPr>
        <w:t>see</w:t>
      </w:r>
      <w:r w:rsidRPr="00F74369">
        <w:rPr>
          <w:sz w:val="16"/>
        </w:rPr>
        <w:t xml:space="preserve"> more rent-seeking and </w:t>
      </w:r>
      <w:r w:rsidRPr="00FB1A02">
        <w:rPr>
          <w:rStyle w:val="Emphasis"/>
          <w:highlight w:val="cyan"/>
        </w:rPr>
        <w:t>less investment in public goods</w:t>
      </w:r>
      <w:r w:rsidRPr="00F74369">
        <w:rPr>
          <w:sz w:val="16"/>
        </w:rPr>
        <w:t xml:space="preserve">.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w:t>
      </w:r>
      <w:r w:rsidRPr="00A06533">
        <w:rPr>
          <w:rStyle w:val="StyleUnderline"/>
        </w:rPr>
        <w:t>lobbying and elite influence</w:t>
      </w:r>
      <w:r w:rsidRPr="00F74369">
        <w:rPr>
          <w:sz w:val="16"/>
        </w:rPr>
        <w:t xml:space="preserve"> must often </w:t>
      </w:r>
      <w:r w:rsidRPr="00A06533">
        <w:rPr>
          <w:rStyle w:val="Emphasis"/>
        </w:rPr>
        <w:t>capitalise on shorter windows of opportunities</w:t>
      </w:r>
      <w:r w:rsidRPr="00F74369">
        <w:rPr>
          <w:sz w:val="16"/>
        </w:rPr>
        <w:t xml:space="preserve">, </w:t>
      </w:r>
      <w:r w:rsidRPr="00A06533">
        <w:rPr>
          <w:rStyle w:val="StyleUnderline"/>
        </w:rPr>
        <w:t>which makes</w:t>
      </w:r>
      <w:r w:rsidRPr="00F74369">
        <w:rPr>
          <w:sz w:val="16"/>
        </w:rPr>
        <w:t xml:space="preserve"> well-coordinated intertemporal, and </w:t>
      </w:r>
      <w:r w:rsidRPr="00A06533">
        <w:rPr>
          <w:rStyle w:val="StyleUnderline"/>
        </w:rPr>
        <w:t>positive longtermist,</w:t>
      </w:r>
      <w:r w:rsidRPr="00F74369">
        <w:rPr>
          <w:sz w:val="16"/>
        </w:rPr>
        <w:t xml:space="preserve"> policy </w:t>
      </w:r>
      <w:r w:rsidRPr="00A06533">
        <w:rPr>
          <w:rStyle w:val="StyleUnderline"/>
        </w:rPr>
        <w:t>capture less likely</w:t>
      </w:r>
      <w:r w:rsidRPr="00F74369">
        <w:rPr>
          <w:sz w:val="16"/>
        </w:rPr>
        <w:t xml:space="preserve">. Of course, such considerations are speculative. But, in any case, we think that, on balance, there are stronger reasons to believe </w:t>
      </w:r>
      <w:r w:rsidRPr="00A06533">
        <w:rPr>
          <w:rStyle w:val="StyleUnderline"/>
        </w:rPr>
        <w:t>elite capture would increase</w:t>
      </w:r>
      <w:r w:rsidRPr="00F74369">
        <w:rPr>
          <w:sz w:val="16"/>
        </w:rPr>
        <w:t xml:space="preserve"> – rather than decrease – </w:t>
      </w:r>
      <w:r w:rsidRPr="00A06533">
        <w:rPr>
          <w:rStyle w:val="StyleUnderline"/>
        </w:rPr>
        <w:t>existential risk.</w:t>
      </w:r>
      <w:r w:rsidRPr="00F74369">
        <w:rPr>
          <w:sz w:val="16"/>
        </w:rPr>
        <w:t xml:space="preserve"> First, elite capture often comes with rent seeking, which lowers institutional quality (Chong and Gradstein 2007). Second, </w:t>
      </w:r>
      <w:r w:rsidRPr="00A06533">
        <w:rPr>
          <w:rStyle w:val="StyleUnderline"/>
        </w:rPr>
        <w:t>industries like</w:t>
      </w:r>
      <w:r w:rsidRPr="00F74369">
        <w:rPr>
          <w:sz w:val="16"/>
        </w:rPr>
        <w:t xml:space="preserve"> </w:t>
      </w:r>
      <w:r w:rsidRPr="00A06533">
        <w:rPr>
          <w:rStyle w:val="Emphasis"/>
        </w:rPr>
        <w:t>oil, gas, weapons</w:t>
      </w:r>
      <w:r w:rsidRPr="00F74369">
        <w:rPr>
          <w:sz w:val="16"/>
        </w:rPr>
        <w:t xml:space="preserve"> and others </w:t>
      </w:r>
      <w:r w:rsidRPr="00A06533">
        <w:rPr>
          <w:rStyle w:val="StyleUnderline"/>
        </w:rPr>
        <w:t>are</w:t>
      </w:r>
      <w:r w:rsidRPr="00F74369">
        <w:rPr>
          <w:sz w:val="16"/>
        </w:rPr>
        <w:t xml:space="preserve"> often </w:t>
      </w:r>
      <w:r w:rsidRPr="00A06533">
        <w:rPr>
          <w:rStyle w:val="StyleUnderline"/>
        </w:rPr>
        <w:t>concentrated</w:t>
      </w:r>
      <w:r w:rsidRPr="00F74369">
        <w:rPr>
          <w:sz w:val="16"/>
        </w:rPr>
        <w:t xml:space="preserve"> and well organised </w:t>
      </w:r>
      <w:r w:rsidRPr="00A06533">
        <w:rPr>
          <w:rStyle w:val="StyleUnderline"/>
        </w:rPr>
        <w:t xml:space="preserve">in exerting influence in law </w:t>
      </w:r>
      <w:r w:rsidRPr="00F74369">
        <w:rPr>
          <w:sz w:val="16"/>
        </w:rPr>
        <w:t xml:space="preserve">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w:t>
      </w:r>
      <w:r w:rsidRPr="00A06533">
        <w:rPr>
          <w:rStyle w:val="StyleUnderline"/>
        </w:rPr>
        <w:t>high inequality is likely to</w:t>
      </w:r>
      <w:r w:rsidRPr="00F74369">
        <w:rPr>
          <w:sz w:val="16"/>
        </w:rPr>
        <w:t xml:space="preserve"> reduce social capital and </w:t>
      </w:r>
      <w:r w:rsidRPr="00A06533">
        <w:rPr>
          <w:rStyle w:val="StyleUnderline"/>
        </w:rPr>
        <w:t>trust</w:t>
      </w:r>
      <w:r w:rsidRPr="00F74369">
        <w:rPr>
          <w:sz w:val="16"/>
        </w:rPr>
        <w:t xml:space="preserve"> (Alesina and La Ferrara 2002; Knack and Keefer 1997; Rothstein and Uslaner 2005). Social capital and trust in public institutions in turn are important for effective public goods provision (Knack and Keefer 1997; Beugelsdijk, Groot, and Schaik 2004). Effective public goods provision, in turn, is important for (some) effective measures to reduce existential risk (and, more generally, to coordinate towards more valuable long-term trajectories). Therefore, </w:t>
      </w:r>
      <w:r w:rsidRPr="00A06533">
        <w:rPr>
          <w:rStyle w:val="StyleUnderline"/>
        </w:rPr>
        <w:t>high inequality could reduce</w:t>
      </w:r>
      <w:r w:rsidRPr="00F74369">
        <w:rPr>
          <w:sz w:val="16"/>
        </w:rPr>
        <w:t xml:space="preserve"> societies’ </w:t>
      </w:r>
      <w:r w:rsidRPr="00A06533">
        <w:rPr>
          <w:rStyle w:val="Emphasis"/>
        </w:rPr>
        <w:t xml:space="preserve">capacities to effectively respond to </w:t>
      </w:r>
      <w:r w:rsidRPr="00F74369">
        <w:rPr>
          <w:sz w:val="16"/>
        </w:rPr>
        <w:t xml:space="preserve">large-scale challenges like </w:t>
      </w:r>
      <w:r w:rsidRPr="00A06533">
        <w:rPr>
          <w:rStyle w:val="StyleUnderline"/>
        </w:rPr>
        <w:t>existential risk.</w:t>
      </w:r>
      <w:r w:rsidRPr="00F74369">
        <w:rPr>
          <w:sz w:val="16"/>
        </w:rPr>
        <w:t xml:space="preserve"> 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 So, good social and institutional conditions could help reduce existential risk. Consider next how, conversely, </w:t>
      </w:r>
      <w:r w:rsidRPr="007412B6">
        <w:rPr>
          <w:rStyle w:val="StyleUnderline"/>
        </w:rPr>
        <w:t>bad conditions</w:t>
      </w:r>
      <w:r w:rsidRPr="00F74369">
        <w:rPr>
          <w:sz w:val="16"/>
        </w:rPr>
        <w:t xml:space="preserve"> might </w:t>
      </w:r>
      <w:r w:rsidRPr="007412B6">
        <w:rPr>
          <w:rStyle w:val="StyleUnderline"/>
        </w:rPr>
        <w:t>increase</w:t>
      </w:r>
      <w:r w:rsidRPr="00F74369">
        <w:rPr>
          <w:sz w:val="16"/>
        </w:rPr>
        <w:t xml:space="preserve"> existential </w:t>
      </w:r>
      <w:r w:rsidRPr="007412B6">
        <w:rPr>
          <w:rStyle w:val="StyleUnderline"/>
        </w:rPr>
        <w:t>risk</w:t>
      </w:r>
      <w:r w:rsidRPr="00F74369">
        <w:rPr>
          <w:sz w:val="16"/>
        </w:rPr>
        <w:t xml:space="preserve">. </w:t>
      </w:r>
      <w:r w:rsidRPr="00FB1A02">
        <w:rPr>
          <w:rStyle w:val="StyleUnderline"/>
          <w:highlight w:val="cyan"/>
        </w:rPr>
        <w:t>A key driver of</w:t>
      </w:r>
      <w:r w:rsidRPr="007412B6">
        <w:rPr>
          <w:rStyle w:val="StyleUnderline"/>
        </w:rPr>
        <w:t xml:space="preserve"> existential </w:t>
      </w:r>
      <w:r w:rsidRPr="00FB1A02">
        <w:rPr>
          <w:rStyle w:val="StyleUnderline"/>
          <w:highlight w:val="cyan"/>
        </w:rPr>
        <w:t>risk is</w:t>
      </w:r>
      <w:r w:rsidRPr="007412B6">
        <w:rPr>
          <w:rStyle w:val="StyleUnderline"/>
        </w:rPr>
        <w:t xml:space="preserve"> conflict</w:t>
      </w:r>
      <w:r w:rsidRPr="00F74369">
        <w:rPr>
          <w:sz w:val="16"/>
        </w:rPr>
        <w:t>, both between and within nation-states (or what (Ord 2020, 175–79) calls a ‘risk factor’). C</w:t>
      </w:r>
      <w:r w:rsidRPr="007412B6">
        <w:rPr>
          <w:rStyle w:val="StyleUnderline"/>
        </w:rPr>
        <w:t>onflicts and arms races raise</w:t>
      </w:r>
      <w:r w:rsidRPr="00F74369">
        <w:rPr>
          <w:sz w:val="16"/>
        </w:rPr>
        <w:t xml:space="preserve"> </w:t>
      </w:r>
      <w:r w:rsidRPr="007412B6">
        <w:rPr>
          <w:rStyle w:val="StyleUnderline"/>
        </w:rPr>
        <w:t>human-induced</w:t>
      </w:r>
      <w:r w:rsidRPr="00F74369">
        <w:rPr>
          <w:sz w:val="16"/>
        </w:rPr>
        <w:t xml:space="preserve"> existential </w:t>
      </w:r>
      <w:r w:rsidRPr="007412B6">
        <w:rPr>
          <w:rStyle w:val="StyleUnderline"/>
        </w:rPr>
        <w:t>risks</w:t>
      </w:r>
      <w:r w:rsidRPr="00F74369">
        <w:rPr>
          <w:sz w:val="16"/>
        </w:rPr>
        <w:t xml:space="preserve"> </w:t>
      </w:r>
      <w:r w:rsidRPr="007412B6">
        <w:rPr>
          <w:rStyle w:val="Emphasis"/>
        </w:rPr>
        <w:t xml:space="preserve">such as </w:t>
      </w:r>
      <w:r w:rsidRPr="00FB1A02">
        <w:rPr>
          <w:rStyle w:val="Emphasis"/>
          <w:highlight w:val="cyan"/>
        </w:rPr>
        <w:t>nuclear war</w:t>
      </w:r>
      <w:r w:rsidRPr="007412B6">
        <w:rPr>
          <w:rStyle w:val="Emphasis"/>
        </w:rPr>
        <w:t>,</w:t>
      </w:r>
      <w:r w:rsidRPr="00F74369">
        <w:rPr>
          <w:sz w:val="16"/>
        </w:rPr>
        <w:t xml:space="preserve"> the outbreak of a </w:t>
      </w:r>
      <w:r w:rsidRPr="00FB1A02">
        <w:rPr>
          <w:rStyle w:val="Emphasis"/>
          <w:highlight w:val="cyan"/>
        </w:rPr>
        <w:t>bioengineered virus or</w:t>
      </w:r>
      <w:r w:rsidRPr="00F74369">
        <w:rPr>
          <w:sz w:val="16"/>
        </w:rPr>
        <w:t xml:space="preserve"> the launch of </w:t>
      </w:r>
      <w:r w:rsidRPr="00FB1A02">
        <w:rPr>
          <w:rStyle w:val="Emphasis"/>
          <w:highlight w:val="cyan"/>
        </w:rPr>
        <w:t>misaligned a</w:t>
      </w:r>
      <w:r w:rsidRPr="00F74369">
        <w:rPr>
          <w:sz w:val="16"/>
        </w:rPr>
        <w:t xml:space="preserve">rtificial </w:t>
      </w:r>
      <w:r w:rsidRPr="00FB1A02">
        <w:rPr>
          <w:rStyle w:val="Emphasis"/>
          <w:highlight w:val="cyan"/>
        </w:rPr>
        <w:t>i</w:t>
      </w:r>
      <w:r w:rsidRPr="00F74369">
        <w:rPr>
          <w:sz w:val="16"/>
        </w:rPr>
        <w:t xml:space="preserve">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w:t>
      </w:r>
      <w:r w:rsidRPr="007412B6">
        <w:rPr>
          <w:rStyle w:val="StyleUnderline"/>
        </w:rPr>
        <w:t>as past nuclear incidents</w:t>
      </w:r>
      <w:r w:rsidRPr="00F74369">
        <w:rPr>
          <w:sz w:val="16"/>
        </w:rPr>
        <w:t xml:space="preserve"> and close calls during the Cold War </w:t>
      </w:r>
      <w:r w:rsidRPr="007412B6">
        <w:rPr>
          <w:rStyle w:val="StyleUnderline"/>
        </w:rPr>
        <w:t>show</w:t>
      </w:r>
      <w:r w:rsidRPr="00F74369">
        <w:rPr>
          <w:sz w:val="16"/>
        </w:rPr>
        <w:t xml:space="preserve">, </w:t>
      </w:r>
      <w:r w:rsidRPr="007412B6">
        <w:rPr>
          <w:rStyle w:val="Emphasis"/>
        </w:rPr>
        <w:t>arms races</w:t>
      </w:r>
      <w:r w:rsidRPr="00F74369">
        <w:rPr>
          <w:sz w:val="16"/>
        </w:rPr>
        <w:t xml:space="preserve"> also </w:t>
      </w:r>
      <w:r w:rsidRPr="007412B6">
        <w:rPr>
          <w:rStyle w:val="Emphasis"/>
        </w:rPr>
        <w:t>increase the probability of accidental catastrophes</w:t>
      </w:r>
      <w:r w:rsidRPr="00F74369">
        <w:rPr>
          <w:sz w:val="16"/>
        </w:rPr>
        <w:t xml:space="preserve"> (Schlosser 2013). Esteban and Schneider find that formal and empirical evidence suggests that </w:t>
      </w:r>
      <w:r w:rsidRPr="00FB1A02">
        <w:rPr>
          <w:rStyle w:val="StyleUnderline"/>
          <w:highlight w:val="cyan"/>
        </w:rPr>
        <w:t>political</w:t>
      </w:r>
      <w:r w:rsidRPr="007412B6">
        <w:rPr>
          <w:rStyle w:val="StyleUnderline"/>
        </w:rPr>
        <w:t xml:space="preserve"> and social </w:t>
      </w:r>
      <w:r w:rsidRPr="00FB1A02">
        <w:rPr>
          <w:rStyle w:val="StyleUnderline"/>
          <w:highlight w:val="cyan"/>
        </w:rPr>
        <w:t>polarization</w:t>
      </w:r>
      <w:r w:rsidRPr="00FB1A02">
        <w:rPr>
          <w:sz w:val="16"/>
          <w:highlight w:val="cyan"/>
        </w:rPr>
        <w:t xml:space="preserve"> </w:t>
      </w:r>
      <w:r w:rsidRPr="00FB1A02">
        <w:rPr>
          <w:rStyle w:val="Emphasis"/>
          <w:highlight w:val="cyan"/>
        </w:rPr>
        <w:t>increases the risk of</w:t>
      </w:r>
      <w:r w:rsidRPr="007412B6">
        <w:rPr>
          <w:rStyle w:val="Emphasis"/>
        </w:rPr>
        <w:t xml:space="preserve"> violent </w:t>
      </w:r>
      <w:r w:rsidRPr="00FB1A02">
        <w:rPr>
          <w:rStyle w:val="Emphasis"/>
          <w:highlight w:val="cyan"/>
        </w:rPr>
        <w:t>conflict</w:t>
      </w:r>
      <w:r w:rsidRPr="00F74369">
        <w:rPr>
          <w:sz w:val="16"/>
        </w:rPr>
        <w:t xml:space="preserve">, both </w:t>
      </w:r>
      <w:r w:rsidRPr="00F74369">
        <w:rPr>
          <w:rStyle w:val="StyleUnderline"/>
        </w:rPr>
        <w:t>intra</w:t>
      </w:r>
      <w:r w:rsidRPr="00F74369">
        <w:rPr>
          <w:sz w:val="16"/>
        </w:rPr>
        <w:t xml:space="preserve">-nationally </w:t>
      </w:r>
      <w:r w:rsidRPr="007412B6">
        <w:rPr>
          <w:rStyle w:val="Emphasis"/>
        </w:rPr>
        <w:t xml:space="preserve">and </w:t>
      </w:r>
      <w:r w:rsidRPr="00FB1A02">
        <w:rPr>
          <w:rStyle w:val="Emphasis"/>
          <w:highlight w:val="cyan"/>
        </w:rPr>
        <w:t>internationally</w:t>
      </w:r>
      <w:r w:rsidRPr="00F74369">
        <w:rPr>
          <w:sz w:val="16"/>
        </w:rPr>
        <w:t xml:space="preserve"> (Esteban and Schneider 2008). If income inequality increases polarization, </w:t>
      </w:r>
      <w:r w:rsidRPr="00FB1A02">
        <w:rPr>
          <w:rStyle w:val="StyleUnderline"/>
          <w:highlight w:val="cyan"/>
        </w:rPr>
        <w:t>inequality</w:t>
      </w:r>
      <w:r w:rsidRPr="00F74369">
        <w:rPr>
          <w:sz w:val="16"/>
        </w:rPr>
        <w:t xml:space="preserve"> </w:t>
      </w:r>
      <w:r w:rsidRPr="007412B6">
        <w:rPr>
          <w:rStyle w:val="Emphasis"/>
        </w:rPr>
        <w:t xml:space="preserve">may indirectly </w:t>
      </w:r>
      <w:r w:rsidRPr="00FB1A02">
        <w:rPr>
          <w:rStyle w:val="Emphasis"/>
          <w:highlight w:val="cyan"/>
        </w:rPr>
        <w:t>drive existential risk</w:t>
      </w:r>
      <w:r w:rsidRPr="00F74369">
        <w:rPr>
          <w:sz w:val="16"/>
        </w:rPr>
        <w:t xml:space="preserve">. Indeed, recent evidence suggests that </w:t>
      </w:r>
      <w:r w:rsidRPr="007412B6">
        <w:rPr>
          <w:rStyle w:val="StyleUnderline"/>
        </w:rPr>
        <w:t xml:space="preserve">income </w:t>
      </w:r>
      <w:r w:rsidRPr="00FB1A02">
        <w:rPr>
          <w:rStyle w:val="StyleUnderline"/>
          <w:highlight w:val="cyan"/>
        </w:rPr>
        <w:t>inequality</w:t>
      </w:r>
      <w:r w:rsidRPr="007412B6">
        <w:rPr>
          <w:rStyle w:val="StyleUnderline"/>
        </w:rPr>
        <w:t xml:space="preserve"> can increase the degree of polarization between groups of citizens</w:t>
      </w:r>
      <w:r w:rsidRPr="00F74369">
        <w:rPr>
          <w:sz w:val="16"/>
        </w:rPr>
        <w:t xml:space="preserve">. Bonica et al. find that the degree of polarization within the 15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F74369">
        <w:rPr>
          <w:rStyle w:val="StyleUnderline"/>
        </w:rPr>
        <w:t>inequality</w:t>
      </w:r>
      <w:r w:rsidRPr="00F74369">
        <w:rPr>
          <w:sz w:val="16"/>
        </w:rPr>
        <w:t xml:space="preserve"> and polarisation might also </w:t>
      </w:r>
      <w:r w:rsidRPr="00FB1A02">
        <w:rPr>
          <w:rStyle w:val="StyleUnderline"/>
          <w:highlight w:val="cyan"/>
        </w:rPr>
        <w:t>play</w:t>
      </w:r>
      <w:r w:rsidRPr="00F74369">
        <w:rPr>
          <w:rStyle w:val="StyleUnderline"/>
        </w:rPr>
        <w:t xml:space="preserve"> </w:t>
      </w:r>
      <w:r w:rsidRPr="00FB1A02">
        <w:rPr>
          <w:rStyle w:val="StyleUnderline"/>
          <w:highlight w:val="cyan"/>
        </w:rPr>
        <w:t>some role in</w:t>
      </w:r>
      <w:r w:rsidRPr="00F74369">
        <w:rPr>
          <w:rStyle w:val="StyleUnderline"/>
        </w:rPr>
        <w:t xml:space="preserve"> getting</w:t>
      </w:r>
      <w:r w:rsidRPr="00F74369">
        <w:rPr>
          <w:sz w:val="16"/>
        </w:rPr>
        <w:t xml:space="preserve"> polarising and </w:t>
      </w:r>
      <w:r w:rsidRPr="00C828F2">
        <w:rPr>
          <w:rStyle w:val="StyleUnderline"/>
        </w:rPr>
        <w:t>populist candidates elected</w:t>
      </w:r>
      <w:r w:rsidRPr="00F74369">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Populist politicians – like </w:t>
      </w:r>
      <w:r w:rsidRPr="00FB1A02">
        <w:rPr>
          <w:rStyle w:val="Emphasis"/>
          <w:highlight w:val="cyan"/>
        </w:rPr>
        <w:t>Trump</w:t>
      </w:r>
      <w:r w:rsidRPr="00F74369">
        <w:rPr>
          <w:rStyle w:val="Emphasis"/>
        </w:rPr>
        <w:t xml:space="preserve">, Bolsonaro and </w:t>
      </w:r>
      <w:r w:rsidRPr="00FB1A02">
        <w:rPr>
          <w:rStyle w:val="Emphasis"/>
          <w:highlight w:val="cyan"/>
        </w:rPr>
        <w:t>others</w:t>
      </w:r>
      <w:r w:rsidRPr="00F74369">
        <w:rPr>
          <w:sz w:val="16"/>
        </w:rPr>
        <w:t xml:space="preserve"> – </w:t>
      </w:r>
      <w:r w:rsidRPr="00FB1A02">
        <w:rPr>
          <w:rStyle w:val="StyleUnderline"/>
          <w:highlight w:val="cyan"/>
        </w:rPr>
        <w:t>are likely bad news for</w:t>
      </w:r>
      <w:r w:rsidRPr="00F74369">
        <w:rPr>
          <w:rStyle w:val="StyleUnderline"/>
        </w:rPr>
        <w:t xml:space="preserve"> existential </w:t>
      </w:r>
      <w:r w:rsidRPr="00FB1A02">
        <w:rPr>
          <w:rStyle w:val="StyleUnderline"/>
          <w:highlight w:val="cyan"/>
        </w:rPr>
        <w:t>risk reduction</w:t>
      </w:r>
      <w:r w:rsidRPr="00F74369">
        <w:rPr>
          <w:sz w:val="16"/>
        </w:rPr>
        <w:t xml:space="preserve">. </w:t>
      </w:r>
      <w:r w:rsidRPr="00FB1A02">
        <w:rPr>
          <w:rStyle w:val="StyleUnderline"/>
          <w:highlight w:val="cyan"/>
        </w:rPr>
        <w:t>They are less cooperative</w:t>
      </w:r>
      <w:r w:rsidRPr="00F74369">
        <w:rPr>
          <w:sz w:val="16"/>
        </w:rPr>
        <w:t xml:space="preserve"> in delivering regional and global public goods </w:t>
      </w:r>
      <w:r w:rsidRPr="00FB1A02">
        <w:rPr>
          <w:rStyle w:val="StyleUnderline"/>
          <w:highlight w:val="cyan"/>
        </w:rPr>
        <w:t>and</w:t>
      </w:r>
      <w:r w:rsidRPr="00F74369">
        <w:rPr>
          <w:sz w:val="16"/>
        </w:rPr>
        <w:t xml:space="preserve"> typically </w:t>
      </w:r>
      <w:r w:rsidRPr="00FB1A02">
        <w:rPr>
          <w:rStyle w:val="Emphasis"/>
          <w:highlight w:val="cyan"/>
        </w:rPr>
        <w:t>prefer</w:t>
      </w:r>
      <w:r w:rsidRPr="00F74369">
        <w:rPr>
          <w:rStyle w:val="Emphasis"/>
        </w:rPr>
        <w:t xml:space="preserve"> riskier, and more </w:t>
      </w:r>
      <w:r w:rsidRPr="00FB1A02">
        <w:rPr>
          <w:rStyle w:val="Emphasis"/>
          <w:highlight w:val="cyan"/>
        </w:rPr>
        <w:t>conflictual</w:t>
      </w:r>
      <w:r w:rsidRPr="00F74369">
        <w:rPr>
          <w:rStyle w:val="Emphasis"/>
        </w:rPr>
        <w:t xml:space="preserve"> and nationalistic </w:t>
      </w:r>
      <w:r w:rsidRPr="00FB1A02">
        <w:rPr>
          <w:rStyle w:val="Emphasis"/>
          <w:highlight w:val="cyan"/>
        </w:rPr>
        <w:t>policy</w:t>
      </w:r>
      <w:r w:rsidRPr="00F74369">
        <w:rPr>
          <w:rStyle w:val="Emphasis"/>
        </w:rPr>
        <w:t xml:space="preserve"> styles.</w:t>
      </w:r>
    </w:p>
    <w:p w14:paraId="1FE0AC30" w14:textId="3237B36F" w:rsidR="005977E9" w:rsidRDefault="005977E9" w:rsidP="005977E9">
      <w:pPr>
        <w:pStyle w:val="Heading3"/>
      </w:pPr>
      <w:r>
        <w:t>Plan</w:t>
      </w:r>
    </w:p>
    <w:p w14:paraId="6CAE9F56" w14:textId="300FCBF0" w:rsidR="005977E9" w:rsidRPr="005977E9" w:rsidRDefault="005977E9" w:rsidP="0025332A">
      <w:pPr>
        <w:pStyle w:val="Heading4"/>
      </w:pPr>
      <w:r>
        <w:t>The United States federal government should</w:t>
      </w:r>
      <w:r w:rsidR="0025332A">
        <w:t xml:space="preserve"> adopt a universal healthcare scheme</w:t>
      </w:r>
      <w:r w:rsidR="005E7314">
        <w:t xml:space="preserve">. </w:t>
      </w:r>
    </w:p>
    <w:p w14:paraId="6E95399E" w14:textId="1CA105B3" w:rsidR="005977E9" w:rsidRDefault="005977E9" w:rsidP="005977E9">
      <w:pPr>
        <w:pStyle w:val="Heading3"/>
      </w:pPr>
      <w:r>
        <w:t>Solvency</w:t>
      </w:r>
    </w:p>
    <w:p w14:paraId="254F7ECF" w14:textId="77777777" w:rsidR="00E35642" w:rsidRDefault="00E35642" w:rsidP="00E35642">
      <w:pPr>
        <w:pStyle w:val="Heading4"/>
      </w:pPr>
      <w:r>
        <w:t xml:space="preserve">The aff’s mechanism is </w:t>
      </w:r>
      <w:r>
        <w:rPr>
          <w:u w:val="single"/>
        </w:rPr>
        <w:t>rigorously empirically supported</w:t>
      </w:r>
      <w:r>
        <w:t xml:space="preserve"> and ensures </w:t>
      </w:r>
      <w:r>
        <w:rPr>
          <w:u w:val="single"/>
        </w:rPr>
        <w:t xml:space="preserve">comprehensive </w:t>
      </w:r>
      <w:r w:rsidRPr="00F40B37">
        <w:rPr>
          <w:u w:val="single"/>
        </w:rPr>
        <w:t>economic protection</w:t>
      </w:r>
      <w:r>
        <w:t xml:space="preserve"> for the poorest members of society.</w:t>
      </w:r>
    </w:p>
    <w:p w14:paraId="768EB015" w14:textId="0A81C6DE" w:rsidR="00E35642" w:rsidRDefault="00E35642" w:rsidP="00E35642">
      <w:r>
        <w:t xml:space="preserve">Anja </w:t>
      </w:r>
      <w:r w:rsidRPr="00D42CAF">
        <w:rPr>
          <w:rStyle w:val="Style13ptBold"/>
        </w:rPr>
        <w:t>Rudiger ’16</w:t>
      </w:r>
      <w:r>
        <w:t xml:space="preserve">, Director of Programs at the National Economic and Social Rights Initiative, PhD in Public Policy, University of Kiel, “Human Rights and the Political Economy of Universal Health Care,” </w:t>
      </w:r>
      <w:r>
        <w:rPr>
          <w:i/>
        </w:rPr>
        <w:t>Health and Human Rights Journal</w:t>
      </w:r>
      <w:r>
        <w:t xml:space="preserve"> 18:2, pgs. 67-78, https://www.ncbi.nlm.nih.gov/pmc/articles/PMC5395005/</w:t>
      </w:r>
    </w:p>
    <w:p w14:paraId="5B06166E" w14:textId="77777777" w:rsidR="00E35642" w:rsidRDefault="00E35642" w:rsidP="00E35642">
      <w:r>
        <w:t xml:space="preserve">In response to the governor’s report, </w:t>
      </w:r>
      <w:r w:rsidRPr="00A05C27">
        <w:rPr>
          <w:rStyle w:val="StyleUnderline"/>
        </w:rPr>
        <w:t>the HCHR campaign swiftly developed its own financing plan</w:t>
      </w:r>
      <w:r>
        <w:t xml:space="preserve">, aiming to demonstrate the feasibility of a universal system based on human rights principles.31 Although to date this plan has not revived the transition process in Vermont, </w:t>
      </w:r>
      <w:r w:rsidRPr="00A05C27">
        <w:rPr>
          <w:rStyle w:val="StyleUnderline"/>
        </w:rPr>
        <w:t xml:space="preserve">the solutions it presents are instructive for rights-based efforts elsewhere, as it models ideas for implementing rights-based standards, simulates financial impact, and invites a further examination of techniques for operationalizing rights. </w:t>
      </w:r>
      <w:r>
        <w:t>Methodologically, this plan utilizes much of the governor’s data as a baseline to enable comparability; however, new data sources were identified to develop a micro-simulation for an equitable business tax design.</w:t>
      </w:r>
    </w:p>
    <w:p w14:paraId="13975D18" w14:textId="77777777" w:rsidR="00E35642" w:rsidRDefault="00E35642" w:rsidP="00E35642">
      <w:r>
        <w:t>Rights-based revenue sources</w:t>
      </w:r>
    </w:p>
    <w:p w14:paraId="30DB211C" w14:textId="77777777" w:rsidR="00E35642" w:rsidRPr="00A05C27" w:rsidRDefault="00E35642" w:rsidP="00E35642">
      <w:pPr>
        <w:rPr>
          <w:rStyle w:val="StyleUnderline"/>
        </w:rPr>
      </w:pPr>
      <w:r w:rsidRPr="00A05C27">
        <w:rPr>
          <w:rStyle w:val="StyleUnderline"/>
        </w:rPr>
        <w:t xml:space="preserve">The HCHR campaign’s financing plan uses the principle of universality to design Green Mountain Care </w:t>
      </w:r>
      <w:r>
        <w:t xml:space="preserve">(GMC) </w:t>
      </w:r>
      <w:r w:rsidRPr="00A05C27">
        <w:rPr>
          <w:rStyle w:val="StyleUnderline"/>
        </w:rPr>
        <w:t>as a comprehensive public system providing all medically necessary health services for all residents</w:t>
      </w:r>
      <w:r>
        <w:t xml:space="preserve"> (except those covered by federal programs),</w:t>
      </w:r>
      <w:r w:rsidRPr="00A05C27">
        <w:rPr>
          <w:rStyle w:val="StyleUnderline"/>
        </w:rPr>
        <w:t xml:space="preserve"> adding dental, vision, and hearing care</w:t>
      </w:r>
      <w:r>
        <w:t xml:space="preserve"> to the governor’s proposed benefits.</w:t>
      </w:r>
      <w:r w:rsidRPr="00A05C27">
        <w:rPr>
          <w:rStyle w:val="StyleUnderline"/>
        </w:rPr>
        <w:t xml:space="preserve"> It applies the principle of equity to determine the revenue mix, with progressive income and wealth taxes and a graduated payroll tax on businesses as the main new funding sources.</w:t>
      </w:r>
    </w:p>
    <w:p w14:paraId="6191FC45" w14:textId="77777777" w:rsidR="00E35642" w:rsidRDefault="00E35642" w:rsidP="00E35642">
      <w:r>
        <w:t xml:space="preserve">Income taxes form the backbone of the financing plan, as they did in the governor’s proposal (exempting Medicare, military health care recipients, and those earning less than the Medicaid threshold of 138% of the Federal Poverty Level (FPL)). Yet </w:t>
      </w:r>
      <w:r w:rsidRPr="00A05C27">
        <w:rPr>
          <w:rStyle w:val="StyleUnderline"/>
        </w:rPr>
        <w:t xml:space="preserve">while the governor’s tax rate increased steeply to 9.5% for earners reaching the 400% FPL threshold, but decreased at the top end due to a cap on payments by the wealthy, the HCHR campaign redesigned this tax with a more gradual increase and no cap. </w:t>
      </w:r>
      <w:r>
        <w:t xml:space="preserve">As a result, </w:t>
      </w:r>
      <w:r w:rsidRPr="00A05C27">
        <w:rPr>
          <w:rStyle w:val="Emphasis"/>
        </w:rPr>
        <w:t xml:space="preserve">65% of lower- and middle-income residents would pay lower taxes than under the governor’s proposal. </w:t>
      </w:r>
      <w:r w:rsidRPr="00A05C27">
        <w:rPr>
          <w:rStyle w:val="StyleUnderline"/>
        </w:rPr>
        <w:t xml:space="preserve">The tax rate for three-quarters of families would be lower than 9%, with many </w:t>
      </w:r>
      <w:r w:rsidRPr="00A05C27">
        <w:rPr>
          <w:rStyle w:val="Emphasis"/>
        </w:rPr>
        <w:t>paying much less.</w:t>
      </w:r>
      <w:r w:rsidRPr="00A05C27">
        <w:rPr>
          <w:rStyle w:val="StyleUnderline"/>
        </w:rPr>
        <w:t xml:space="preserve"> </w:t>
      </w:r>
      <w:r>
        <w:t xml:space="preserve">While </w:t>
      </w:r>
      <w:r w:rsidRPr="00A05C27">
        <w:rPr>
          <w:rStyle w:val="StyleUnderline"/>
        </w:rPr>
        <w:t>this figure remains higher than the tax proposals offered by single payer advocates for a federal universal system</w:t>
      </w:r>
      <w:r>
        <w:t xml:space="preserve">, the </w:t>
      </w:r>
      <w:r w:rsidRPr="00A05C27">
        <w:rPr>
          <w:rStyle w:val="StyleUnderline"/>
        </w:rPr>
        <w:t xml:space="preserve">projections show that a family with an annual income of US$50,000 would pay an average of </w:t>
      </w:r>
      <w:r w:rsidRPr="00A05C27">
        <w:rPr>
          <w:rStyle w:val="Emphasis"/>
        </w:rPr>
        <w:t>40% less in health care costs</w:t>
      </w:r>
      <w:r w:rsidRPr="00A05C27">
        <w:rPr>
          <w:rStyle w:val="StyleUnderline"/>
        </w:rPr>
        <w:t xml:space="preserve"> than in a market-based insurance system.</w:t>
      </w:r>
      <w:r>
        <w:t xml:space="preserve">32 To capture unearned income and reduce wealth inequity, </w:t>
      </w:r>
      <w:r w:rsidRPr="00A05C27">
        <w:rPr>
          <w:rStyle w:val="StyleUnderline"/>
        </w:rPr>
        <w:t xml:space="preserve">the </w:t>
      </w:r>
      <w:r>
        <w:t xml:space="preserve">HCHR campaign’s tax </w:t>
      </w:r>
      <w:r w:rsidRPr="00A05C27">
        <w:rPr>
          <w:rStyle w:val="StyleUnderline"/>
        </w:rPr>
        <w:t>plan includes a new wealth tax on stocks, dividends, capital gains, interest, and the trading of stocks and derivatives.</w:t>
      </w:r>
      <w:r>
        <w:t xml:space="preserve"> </w:t>
      </w:r>
      <w:r w:rsidRPr="00A05C27">
        <w:rPr>
          <w:rStyle w:val="StyleUnderline"/>
        </w:rPr>
        <w:t xml:space="preserve">The </w:t>
      </w:r>
      <w:r>
        <w:t xml:space="preserve">tax </w:t>
      </w:r>
      <w:r w:rsidRPr="00A05C27">
        <w:rPr>
          <w:rStyle w:val="StyleUnderline"/>
        </w:rPr>
        <w:t xml:space="preserve">design augments a 5% rate with sliding scale credits up to an income threshold of US$200,000, and an exemption for incomes under $50,000. </w:t>
      </w:r>
      <w:r>
        <w:t>More than three-quarters of the revenue from this tax would come from those earning more than $200,000.</w:t>
      </w:r>
    </w:p>
    <w:p w14:paraId="3887DFBF" w14:textId="77777777" w:rsidR="00E35642" w:rsidRDefault="00E35642" w:rsidP="00E35642">
      <w:r w:rsidRPr="00A05C27">
        <w:rPr>
          <w:rStyle w:val="StyleUnderline"/>
        </w:rPr>
        <w:t xml:space="preserve">The </w:t>
      </w:r>
      <w:r>
        <w:t xml:space="preserve">HCHR campaign’s </w:t>
      </w:r>
      <w:r w:rsidRPr="00A05C27">
        <w:rPr>
          <w:rStyle w:val="StyleUnderline"/>
        </w:rPr>
        <w:t xml:space="preserve">solution for maintaining health care payments from businesses illustrates an </w:t>
      </w:r>
      <w:r w:rsidRPr="00A05C27">
        <w:rPr>
          <w:rStyle w:val="Emphasis"/>
        </w:rPr>
        <w:t>innovative application</w:t>
      </w:r>
      <w:r w:rsidRPr="00A05C27">
        <w:rPr>
          <w:rStyle w:val="StyleUnderline"/>
        </w:rPr>
        <w:t xml:space="preserve"> of the principle of equity to tax design.</w:t>
      </w:r>
      <w:r>
        <w:t xml:space="preserve"> In the current system, </w:t>
      </w:r>
      <w:r w:rsidRPr="00A05C27">
        <w:rPr>
          <w:rStyle w:val="StyleUnderline"/>
        </w:rPr>
        <w:t xml:space="preserve">employer-sponsored health insurance drives inequity, as lower-earning employees pay a greater share of income in premium contributions than higher earners, yet benefit less from tax exemptions. While employers pay the majority of premium costs, they </w:t>
      </w:r>
      <w:r w:rsidRPr="00A05C27">
        <w:rPr>
          <w:rStyle w:val="Emphasis"/>
        </w:rPr>
        <w:t xml:space="preserve">reduce wages accordingly. </w:t>
      </w:r>
      <w:r w:rsidRPr="00A05C27">
        <w:rPr>
          <w:rStyle w:val="StyleUnderline"/>
        </w:rPr>
        <w:t xml:space="preserve">A rights-based system would </w:t>
      </w:r>
      <w:r w:rsidRPr="00A05C27">
        <w:rPr>
          <w:rStyle w:val="Emphasis"/>
        </w:rPr>
        <w:t>decouple</w:t>
      </w:r>
      <w:r w:rsidRPr="00A05C27">
        <w:rPr>
          <w:rStyle w:val="StyleUnderline"/>
        </w:rPr>
        <w:t xml:space="preserve"> access to care from employment, yet without foregoing businesses’ contributions to the public good that protects workers’ health. An equitable tax would require companies to contribute based on their ability, </w:t>
      </w:r>
      <w:r w:rsidRPr="00A05C27">
        <w:rPr>
          <w:rStyle w:val="Emphasis"/>
        </w:rPr>
        <w:t>measured through profit or surplus revenue</w:t>
      </w:r>
      <w:r w:rsidRPr="00A05C27">
        <w:rPr>
          <w:rStyle w:val="StyleUnderline"/>
        </w:rPr>
        <w:t>.</w:t>
      </w:r>
      <w:r>
        <w:t xml:space="preserve"> Yet corporate income taxes are levied only on a minority of businesses, loopholes are numerous, and tax avoidance is widespread.33</w:t>
      </w:r>
    </w:p>
    <w:p w14:paraId="4F9F85D1" w14:textId="77777777" w:rsidR="00E35642" w:rsidRDefault="00E35642" w:rsidP="00E35642">
      <w:r>
        <w:t xml:space="preserve">This challenge pointed the HCHR campaign to </w:t>
      </w:r>
      <w:r w:rsidRPr="00A05C27">
        <w:rPr>
          <w:rStyle w:val="StyleUnderline"/>
        </w:rPr>
        <w:t>a payroll tax</w:t>
      </w:r>
      <w:r>
        <w:t xml:space="preserve">, with its </w:t>
      </w:r>
      <w:r w:rsidRPr="00A05C27">
        <w:rPr>
          <w:rStyle w:val="StyleUnderline"/>
        </w:rPr>
        <w:t xml:space="preserve">risks </w:t>
      </w:r>
      <w:r>
        <w:t xml:space="preserve">of </w:t>
      </w:r>
      <w:r w:rsidRPr="00A05C27">
        <w:rPr>
          <w:rStyle w:val="StyleUnderline"/>
        </w:rPr>
        <w:t>disincentivizing hiring, depressing wages, and disadvantaging small businesses</w:t>
      </w:r>
      <w:r>
        <w:t>—the very problems that doomed the governor’s proposal of a flat 11.5% payroll tax.</w:t>
      </w:r>
      <w:r w:rsidRPr="00A05C27">
        <w:rPr>
          <w:rStyle w:val="StyleUnderline"/>
        </w:rPr>
        <w:t xml:space="preserve"> To design an equity mechanism for business contributions, the HCHR campaign’s plan introduces a graduated payroll tax, levied on </w:t>
      </w:r>
      <w:r w:rsidRPr="00A05C27">
        <w:rPr>
          <w:rStyle w:val="Emphasis"/>
        </w:rPr>
        <w:t>employers only</w:t>
      </w:r>
      <w:r w:rsidRPr="00A05C27">
        <w:rPr>
          <w:rStyle w:val="StyleUnderline"/>
        </w:rPr>
        <w:t>, that takes into account company size and wage disparity.</w:t>
      </w:r>
      <w:r>
        <w:t xml:space="preserve"> Tax obligations would be lower for small businesses and for those with low wage difference between top and bottom earners, and higher for larger corporations and those with a greater top-to-bottom wage ratio.</w:t>
      </w:r>
    </w:p>
    <w:p w14:paraId="35DD7E30" w14:textId="77777777" w:rsidR="00E35642" w:rsidRPr="00A05C27" w:rsidRDefault="00E35642" w:rsidP="00E35642">
      <w:pPr>
        <w:rPr>
          <w:rStyle w:val="StyleUnderline"/>
        </w:rPr>
      </w:pPr>
      <w:r w:rsidRPr="00A05C27">
        <w:rPr>
          <w:rStyle w:val="StyleUnderline"/>
        </w:rPr>
        <w:t xml:space="preserve">The </w:t>
      </w:r>
      <w:r w:rsidRPr="00A05C27">
        <w:t>following</w:t>
      </w:r>
      <w:r w:rsidRPr="00A05C27">
        <w:rPr>
          <w:rStyle w:val="StyleUnderline"/>
        </w:rPr>
        <w:t xml:space="preserve"> design creates a tax that promotes equity based on business size and wage disparity, thereby protecting small businesses, guarding against negative wage effects, and even </w:t>
      </w:r>
      <w:r w:rsidRPr="00A05C27">
        <w:rPr>
          <w:rStyle w:val="Emphasis"/>
        </w:rPr>
        <w:t xml:space="preserve">incentivizing wage increases </w:t>
      </w:r>
      <w:r w:rsidRPr="00A05C27">
        <w:rPr>
          <w:rStyle w:val="StyleUnderline"/>
        </w:rPr>
        <w:t>for the bottom half of wage earners:</w:t>
      </w:r>
    </w:p>
    <w:p w14:paraId="0D3EDA6C" w14:textId="77777777" w:rsidR="00E35642" w:rsidRDefault="00E35642" w:rsidP="00E35642">
      <w:r>
        <w:t>a sliding scale tax rate capped at 20% of payroll, increasing with company size and wage ratio;</w:t>
      </w:r>
    </w:p>
    <w:p w14:paraId="3F4E12B0" w14:textId="77777777" w:rsidR="00E35642" w:rsidRDefault="00E35642" w:rsidP="00E35642">
      <w:r>
        <w:t>nine size-based tax categories, from businesses with four or fewer full-time equivalent employees to more than 1,000 employees, resulting in gradually increasing tax rates by company size;</w:t>
      </w:r>
    </w:p>
    <w:p w14:paraId="312FBF48" w14:textId="77777777" w:rsidR="00E35642" w:rsidRDefault="00E35642" w:rsidP="00E35642">
      <w:r>
        <w:t>a wage ratio formula that reflects the difference between the wages of the top 1% and the bottom 50% of wage earners in a company, resulting in higher tax rates for companies with greater wage disparity.</w:t>
      </w:r>
    </w:p>
    <w:p w14:paraId="0FCA02BA" w14:textId="77777777" w:rsidR="00E35642" w:rsidRPr="00A05C27" w:rsidRDefault="00E35642" w:rsidP="00E35642">
      <w:pPr>
        <w:rPr>
          <w:rStyle w:val="StyleUnderline"/>
        </w:rPr>
      </w:pPr>
      <w:r w:rsidRPr="00A05C27">
        <w:rPr>
          <w:rStyle w:val="StyleUnderline"/>
        </w:rPr>
        <w:t xml:space="preserve">The principle of equity is the guiding factor for this design. Only if businesses are asked to pay based on their ability—with size and high executive salaries as proxies—and only if they are encouraged to </w:t>
      </w:r>
      <w:r w:rsidRPr="00A05C27">
        <w:rPr>
          <w:rStyle w:val="Emphasis"/>
        </w:rPr>
        <w:t>raise rather than depress</w:t>
      </w:r>
      <w:r w:rsidRPr="00A05C27">
        <w:rPr>
          <w:rStyle w:val="StyleUnderline"/>
        </w:rPr>
        <w:t xml:space="preserve"> the wages of those paid the least, can a payroll tax meet both economic feasibility and rights-based criteria.</w:t>
      </w:r>
    </w:p>
    <w:p w14:paraId="53D75DAE" w14:textId="77777777" w:rsidR="00E35642" w:rsidRPr="00A05C27" w:rsidRDefault="00E35642" w:rsidP="00E35642">
      <w:pPr>
        <w:rPr>
          <w:rStyle w:val="StyleUnderline"/>
        </w:rPr>
      </w:pPr>
      <w:r>
        <w:t xml:space="preserve">Linking public spending and revenue policies to private wage policies is not entirely novel; for example, some economic subsidy programs require businesses to offer above-minimum-wage jobs, and advocacy is growing for “low-wage employer fees” levied on minimum-wage employers.34 Yet </w:t>
      </w:r>
      <w:r w:rsidRPr="00A05C27">
        <w:rPr>
          <w:rStyle w:val="StyleUnderline"/>
        </w:rPr>
        <w:t xml:space="preserve">the idea of using wage disparity, a true equity criterion, as a variable in tax design may be </w:t>
      </w:r>
      <w:r w:rsidRPr="00A05C27">
        <w:rPr>
          <w:rStyle w:val="Emphasis"/>
        </w:rPr>
        <w:t>unprecedented</w:t>
      </w:r>
      <w:r w:rsidRPr="00A05C27">
        <w:rPr>
          <w:rStyle w:val="StyleUnderline"/>
        </w:rPr>
        <w:t>.</w:t>
      </w:r>
    </w:p>
    <w:p w14:paraId="0831BA53" w14:textId="77777777" w:rsidR="00E35642" w:rsidRPr="00A05C27" w:rsidRDefault="00E35642" w:rsidP="00E35642">
      <w:pPr>
        <w:rPr>
          <w:rStyle w:val="StyleUnderline"/>
        </w:rPr>
      </w:pPr>
      <w:r w:rsidRPr="00A05C27">
        <w:rPr>
          <w:rStyle w:val="StyleUnderline"/>
        </w:rPr>
        <w:t xml:space="preserve">The </w:t>
      </w:r>
      <w:r>
        <w:t>HCHR campaign’s</w:t>
      </w:r>
      <w:r w:rsidRPr="00A05C27">
        <w:rPr>
          <w:rStyle w:val="StyleUnderline"/>
        </w:rPr>
        <w:t xml:space="preserve"> wage ratio model </w:t>
      </w:r>
      <w:r>
        <w:t xml:space="preserve">is designed to promote income equality and prevent negative wage and hiring effects. It </w:t>
      </w:r>
      <w:r w:rsidRPr="00A05C27">
        <w:rPr>
          <w:rStyle w:val="StyleUnderline"/>
        </w:rPr>
        <w:t xml:space="preserve">provides an incentive for increasing wage equity, since a company can lower its tax rate by reducing executive wages </w:t>
      </w:r>
      <w:r w:rsidRPr="00A05C27">
        <w:rPr>
          <w:rStyle w:val="Emphasis"/>
        </w:rPr>
        <w:t>or raising workers’wages</w:t>
      </w:r>
      <w:r w:rsidRPr="00A05C27">
        <w:rPr>
          <w:rStyle w:val="StyleUnderline"/>
        </w:rPr>
        <w:t>.</w:t>
      </w:r>
      <w:r>
        <w:t xml:space="preserve"> </w:t>
      </w:r>
      <w:r w:rsidRPr="00A05C27">
        <w:rPr>
          <w:rStyle w:val="StyleUnderline"/>
        </w:rPr>
        <w:t>It prevents negative wage effects for average workers, which are commonly assumed to occur due to a transfer of tax costs onto employees. If a company seeks to pass on costs by reducing</w:t>
      </w:r>
      <w:r>
        <w:t xml:space="preserve"> the </w:t>
      </w:r>
      <w:r w:rsidRPr="00A05C27">
        <w:rPr>
          <w:rStyle w:val="StyleUnderline"/>
        </w:rPr>
        <w:t xml:space="preserve">wages </w:t>
      </w:r>
      <w:r>
        <w:t xml:space="preserve">of the bottom 50% of workers, </w:t>
      </w:r>
      <w:r w:rsidRPr="00A05C27">
        <w:rPr>
          <w:rStyle w:val="StyleUnderline"/>
        </w:rPr>
        <w:t xml:space="preserve">its wage ratio will increase and </w:t>
      </w:r>
      <w:r w:rsidRPr="00A05C27">
        <w:rPr>
          <w:rStyle w:val="Emphasis"/>
        </w:rPr>
        <w:t>result in a higher tax rate.</w:t>
      </w:r>
      <w:r w:rsidRPr="00A05C27">
        <w:rPr>
          <w:rStyle w:val="StyleUnderline"/>
        </w:rPr>
        <w:t xml:space="preserve"> </w:t>
      </w:r>
      <w:r>
        <w:t xml:space="preserve">The wage ratio factor thus prevents the lowering of the wages of the bottom half of workers. If a company passes the cost of taxation onto all workers (including executives) by reducing wages across the board, their tax contribution will be lowered through the decrease in payroll size, yet their tax rate stays the same. Since company size has lower weight in this model than in a size-only tax design, </w:t>
      </w:r>
      <w:r w:rsidRPr="00A05C27">
        <w:rPr>
          <w:rStyle w:val="StyleUnderline"/>
        </w:rPr>
        <w:t>the wage ratio factor also helps mitigate against hiring slowdown and workforce reduction incentives produced by the size variable.</w:t>
      </w:r>
    </w:p>
    <w:p w14:paraId="76C5BB05" w14:textId="77777777" w:rsidR="00E35642" w:rsidRDefault="00E35642" w:rsidP="00E35642">
      <w:r>
        <w:t xml:space="preserve">To achieve these equity effects, company-level tax rates have to be calculated according to a formula presented by the HCHR campaign’s plan. Since the modeling was limited to industry-level data, it could only approximate actual tax rates and yields, and it could not calculate compliance costs. For these reasons, the campaign recommended that the state produce a more accurate revenue projection and test compliance challenges by conducting a survey requiring all companies to submit their calculated tax rates for review prior to GMC implementation. </w:t>
      </w:r>
      <w:r w:rsidRPr="00A05C27">
        <w:rPr>
          <w:rStyle w:val="StyleUnderline"/>
        </w:rPr>
        <w:t xml:space="preserve">The </w:t>
      </w:r>
      <w:r>
        <w:t xml:space="preserve">HCHR </w:t>
      </w:r>
      <w:r w:rsidRPr="00A05C27">
        <w:rPr>
          <w:rStyle w:val="StyleUnderline"/>
        </w:rPr>
        <w:t>simulation predicts sufficient tax revenue, with 60% of companies paying an average tax rate of 4%.</w:t>
      </w:r>
      <w:r>
        <w:t xml:space="preserve"> All companies with fewer than 50 workers—the vast majority of Vermont businesses—would pay a lower tax rate than the governor’s proposed 11.5%.</w:t>
      </w:r>
    </w:p>
    <w:p w14:paraId="1AA4A9DA" w14:textId="77777777" w:rsidR="00E35642" w:rsidRDefault="00E35642" w:rsidP="00E35642">
      <w:r>
        <w:t>Economic feasibility, political challenges</w:t>
      </w:r>
    </w:p>
    <w:p w14:paraId="3A14CD90" w14:textId="77777777" w:rsidR="00E35642" w:rsidRPr="00A05C27" w:rsidRDefault="00E35642" w:rsidP="00E35642">
      <w:pPr>
        <w:rPr>
          <w:rStyle w:val="StyleUnderline"/>
        </w:rPr>
      </w:pPr>
      <w:r w:rsidRPr="00A05C27">
        <w:rPr>
          <w:rStyle w:val="StyleUnderline"/>
        </w:rPr>
        <w:t>The</w:t>
      </w:r>
      <w:r>
        <w:t xml:space="preserve"> HCHR campaign’s</w:t>
      </w:r>
      <w:r w:rsidRPr="00A05C27">
        <w:rPr>
          <w:rStyle w:val="StyleUnderline"/>
        </w:rPr>
        <w:t xml:space="preserve"> plan models a publicly financed health care system that guarantees comprehensive care for all and dramatically increases equity in access to and payment for care</w:t>
      </w:r>
      <w:r>
        <w:t>, compared to both the current system and the governor’s model.</w:t>
      </w:r>
      <w:r w:rsidRPr="00A05C27">
        <w:rPr>
          <w:rStyle w:val="StyleUnderline"/>
        </w:rPr>
        <w:t xml:space="preserve"> It improves GMC’s fiscal position by more than US$200 million over the governor’s projection—</w:t>
      </w:r>
      <w:r w:rsidRPr="00A05C27">
        <w:rPr>
          <w:rStyle w:val="Emphasis"/>
        </w:rPr>
        <w:t>despite adhering to the governor’s highly conservative administrative savings forecasts</w:t>
      </w:r>
      <w:r>
        <w:t>—</w:t>
      </w:r>
      <w:r w:rsidRPr="00A05C27">
        <w:rPr>
          <w:rStyle w:val="StyleUnderline"/>
        </w:rPr>
        <w:t xml:space="preserve">and it recommends </w:t>
      </w:r>
      <w:r w:rsidRPr="00A05C27">
        <w:rPr>
          <w:rStyle w:val="Emphasis"/>
        </w:rPr>
        <w:t xml:space="preserve">further system expansions </w:t>
      </w:r>
      <w:r w:rsidRPr="00A05C27">
        <w:rPr>
          <w:rStyle w:val="StyleUnderline"/>
        </w:rPr>
        <w:t>in line with human rights principles after the first year of operation.</w:t>
      </w:r>
      <w:r>
        <w:t xml:space="preserve"> Overall, </w:t>
      </w:r>
      <w:r w:rsidRPr="00A05C27">
        <w:rPr>
          <w:rStyle w:val="StyleUnderline"/>
        </w:rPr>
        <w:t xml:space="preserve">the </w:t>
      </w:r>
      <w:r>
        <w:t xml:space="preserve">HCHR campaign’s </w:t>
      </w:r>
      <w:r w:rsidRPr="00A05C27">
        <w:rPr>
          <w:rStyle w:val="StyleUnderline"/>
        </w:rPr>
        <w:t>plan makes a strong case for the fiscal and economic viability of publicly financed universal health care and creates a rights-based tax design that advances income equality.</w:t>
      </w:r>
    </w:p>
    <w:p w14:paraId="4B1EDE16" w14:textId="77777777" w:rsidR="00E35642" w:rsidRPr="00D42CAF" w:rsidRDefault="00E35642" w:rsidP="00E35642">
      <w:r w:rsidRPr="00A05C27">
        <w:rPr>
          <w:rStyle w:val="StyleUnderline"/>
        </w:rPr>
        <w:t xml:space="preserve">This </w:t>
      </w:r>
      <w:r>
        <w:t xml:space="preserve">financing </w:t>
      </w:r>
      <w:r w:rsidRPr="00A05C27">
        <w:rPr>
          <w:rStyle w:val="StyleUnderline"/>
        </w:rPr>
        <w:t xml:space="preserve">plan was delivered to state legislators along with an open letter from </w:t>
      </w:r>
      <w:r w:rsidRPr="00A05C27">
        <w:rPr>
          <w:rStyle w:val="Emphasis"/>
        </w:rPr>
        <w:t xml:space="preserve">over 100 economists. </w:t>
      </w:r>
      <w:r>
        <w:t xml:space="preserve">“As economists,” the letter reads, “we understand that </w:t>
      </w:r>
      <w:r w:rsidRPr="00A05C27">
        <w:rPr>
          <w:rStyle w:val="StyleUnderline"/>
        </w:rPr>
        <w:t>universal, publicly financed health care is not only economically feasible but highly preferable to a fragmented market-based insurance system. Health care is not a service that follows standard market rules;</w:t>
      </w:r>
      <w:r w:rsidRPr="00A05C27">
        <w:rPr>
          <w:rStyle w:val="Emphasis"/>
        </w:rPr>
        <w:t xml:space="preserve"> it should be provided as a public good</w:t>
      </w:r>
      <w:r>
        <w:t>.”35 A group of legislators introduced a health care financing bill in the 2015 legislative session, consisting of the tax measures proposed by the HCHR campaign to fund the universal system.36 Yet the bill died in committee, and the proposals have not yet received closer scrutiny.</w:t>
      </w:r>
    </w:p>
    <w:p w14:paraId="3B90C8BA" w14:textId="77777777" w:rsidR="00E35642" w:rsidRPr="00BD1C1B" w:rsidRDefault="00E35642" w:rsidP="00E35642">
      <w:pPr>
        <w:pStyle w:val="Heading4"/>
      </w:pPr>
      <w:r w:rsidRPr="006453B2">
        <w:t xml:space="preserve">Universal </w:t>
      </w:r>
      <w:r>
        <w:t>healthcare</w:t>
      </w:r>
      <w:r w:rsidRPr="006453B2">
        <w:t xml:space="preserve"> overcomes the </w:t>
      </w:r>
      <w:r w:rsidRPr="006453B2">
        <w:rPr>
          <w:u w:val="single"/>
        </w:rPr>
        <w:t>fundamental inefficiencies</w:t>
      </w:r>
      <w:r w:rsidRPr="006453B2">
        <w:t xml:space="preserve"> of privatized health insurance and </w:t>
      </w:r>
      <w:r w:rsidRPr="006453B2">
        <w:rPr>
          <w:u w:val="single"/>
        </w:rPr>
        <w:t>guarantees</w:t>
      </w:r>
      <w:r w:rsidRPr="006453B2">
        <w:t xml:space="preserve"> universal coverage at </w:t>
      </w:r>
      <w:r w:rsidRPr="006453B2">
        <w:rPr>
          <w:u w:val="single"/>
        </w:rPr>
        <w:t>lower cost</w:t>
      </w:r>
      <w:r>
        <w:t>.</w:t>
      </w:r>
    </w:p>
    <w:p w14:paraId="3C714ED4" w14:textId="77777777" w:rsidR="00E35642" w:rsidRPr="006453B2" w:rsidRDefault="00E35642" w:rsidP="00E35642">
      <w:r w:rsidRPr="006453B2">
        <w:t xml:space="preserve">Randall </w:t>
      </w:r>
      <w:r w:rsidRPr="006453B2">
        <w:rPr>
          <w:rStyle w:val="Style13ptBold"/>
        </w:rPr>
        <w:t>Wray ’17</w:t>
      </w:r>
      <w:r w:rsidRPr="006453B2">
        <w:t xml:space="preserve">, professor of economics at Bard College, taught at the University of Missouri–Kansas City from 1999 to 2016 and at the University of Denver from 1987 to 1999, and has been a visiting professor at the Universities of Paris and Rome (La Sapienza), recently completed a Fulbright Specialist Grant at the Tallinn University of Technology in Estonia, “WHY THE COMPULSIVE SHIFT TO SINGLE PAYER? BECAUSE HEALTHCARE IS NOT INSURABLE,” </w:t>
      </w:r>
      <w:r w:rsidRPr="006453B2">
        <w:rPr>
          <w:i/>
        </w:rPr>
        <w:t>Levy Economics Institute of Bard College</w:t>
      </w:r>
      <w:r w:rsidRPr="006453B2">
        <w:t xml:space="preserve">, pgs. 2-4, </w:t>
      </w:r>
      <w:hyperlink r:id="rId17" w:history="1">
        <w:r w:rsidRPr="006453B2">
          <w:rPr>
            <w:rStyle w:val="Hyperlink"/>
          </w:rPr>
          <w:t>http://www.levyinstitute.org/pubs/pn_17_3.pdf</w:t>
        </w:r>
      </w:hyperlink>
    </w:p>
    <w:p w14:paraId="61E9EAE3" w14:textId="77777777" w:rsidR="00E35642" w:rsidRPr="006453B2" w:rsidRDefault="00E35642" w:rsidP="00E35642"/>
    <w:p w14:paraId="65E4F86E" w14:textId="77777777" w:rsidR="00E35642" w:rsidRPr="006453B2" w:rsidRDefault="00E35642" w:rsidP="00E35642">
      <w:pPr>
        <w:rPr>
          <w:rStyle w:val="Emphasis"/>
        </w:rPr>
      </w:pPr>
      <w:r w:rsidRPr="006453B2">
        <w:t xml:space="preserve">Our peers use a wide variety of methods of provisioning and paying for healthcare, ranging from full-on “socialization” with government ownership of the hospitals to market-based private ownership of medical practices. Many use a single-payer system (whether provisioning of healthcare is nationalized or privatized), with government covering the costs, while some use private insurers. </w:t>
      </w:r>
      <w:r w:rsidRPr="006453B2">
        <w:rPr>
          <w:rStyle w:val="StyleUnderline"/>
        </w:rPr>
        <w:t>What is unique about the United States is that we rely so extensively on private for-profit insurers</w:t>
      </w:r>
      <w:r w:rsidRPr="006453B2">
        <w:t xml:space="preserve">—in other countries that allow participation by private insurers, these are run more like heavily regulated, not-for-profit charities. </w:t>
      </w:r>
      <w:r w:rsidRPr="006453B2">
        <w:rPr>
          <w:rStyle w:val="StyleUnderline"/>
        </w:rPr>
        <w:t xml:space="preserve">Foreign health insurance plans largely exist to pay bills and improve health, </w:t>
      </w:r>
      <w:r w:rsidRPr="006453B2">
        <w:rPr>
          <w:rStyle w:val="Emphasis"/>
        </w:rPr>
        <w:t xml:space="preserve">not to make a profit </w:t>
      </w:r>
      <w:r w:rsidRPr="006453B2">
        <w:t>(Reid 2010). Not coincidentally,</w:t>
      </w:r>
      <w:r w:rsidRPr="006453B2">
        <w:rPr>
          <w:rStyle w:val="StyleUnderline"/>
        </w:rPr>
        <w:t xml:space="preserve"> the United States is also the only wealthy nation with such a large segment of its population still lacking adequate health coverage—</w:t>
      </w:r>
      <w:r w:rsidRPr="006453B2">
        <w:rPr>
          <w:rStyle w:val="Emphasis"/>
        </w:rPr>
        <w:t>even after Obamacare.</w:t>
      </w:r>
    </w:p>
    <w:p w14:paraId="1C1B785E" w14:textId="77777777" w:rsidR="00E35642" w:rsidRPr="006453B2" w:rsidRDefault="00E35642" w:rsidP="00E35642">
      <w:r w:rsidRPr="006453B2">
        <w:t>Alongside its expansion of Medicaid, Obamacare doubled down on the use of private insurers by requiring all individuals to purchase insurance, with rising tax penalties assessed on those who do not. In return, Obamacare offers two big “carrots”: government subsidies of premiums for lower-income people and some regulation of private insurers who choose to participate—most importantly, requirements for coverage of preexisting conditions. The success of Obamacare relies on providing insurers with a diversified pool of enrollees, including, most importantly, many young, healthy people. The idea is that insurers would overcharge the healthy in order to subsidize the unhealthy with preexisting conditions. Obamacare’s “stick” is the penalty on individuals who opt out—many of whom are those healthy, young people.</w:t>
      </w:r>
    </w:p>
    <w:p w14:paraId="64E570E8" w14:textId="77777777" w:rsidR="00E35642" w:rsidRPr="006453B2" w:rsidRDefault="00E35642" w:rsidP="00E35642">
      <w:pPr>
        <w:rPr>
          <w:rStyle w:val="StyleUnderline"/>
        </w:rPr>
      </w:pPr>
      <w:r w:rsidRPr="006453B2">
        <w:rPr>
          <w:rStyle w:val="StyleUnderline"/>
        </w:rPr>
        <w:t xml:space="preserve">The problem facing insurers is that 80 percent of healthcare costs are incurred by 20 percent of the population. To keep premiums and government subsidies down, insurers need to spread the costs </w:t>
      </w:r>
      <w:r w:rsidRPr="006453B2">
        <w:t xml:space="preserve">of the unhealthy fifth across the more healthy four-fifths of the population. However, </w:t>
      </w:r>
      <w:r w:rsidRPr="006453B2">
        <w:rPr>
          <w:rStyle w:val="StyleUnderline"/>
        </w:rPr>
        <w:t>if insurers operate on a for-profit basis in a competitive environment, they cannot offer competitive rates to relatively healthy people if they must overcharge them to cover the unhealthy members</w:t>
      </w:r>
      <w:r w:rsidRPr="006453B2">
        <w:t xml:space="preserve"> of the pool. </w:t>
      </w:r>
      <w:r w:rsidRPr="006453B2">
        <w:rPr>
          <w:rStyle w:val="StyleUnderline"/>
        </w:rPr>
        <w:t xml:space="preserve">Forprofit insurance </w:t>
      </w:r>
      <w:r w:rsidRPr="006453B2">
        <w:rPr>
          <w:rStyle w:val="Emphasis"/>
        </w:rPr>
        <w:t>requires</w:t>
      </w:r>
      <w:r w:rsidRPr="006453B2">
        <w:t xml:space="preserve"> some combination of the following:</w:t>
      </w:r>
      <w:r w:rsidRPr="006453B2">
        <w:rPr>
          <w:rStyle w:val="StyleUnderline"/>
        </w:rPr>
        <w:t xml:space="preserve"> exclusion of those with preexisting conditions, denial of payment for expensive claims, huge government subsidies, and large penalties on healthy people who would </w:t>
      </w:r>
      <w:r w:rsidRPr="006453B2">
        <w:rPr>
          <w:rStyle w:val="Emphasis"/>
        </w:rPr>
        <w:t>rationally opt out</w:t>
      </w:r>
      <w:r w:rsidRPr="006453B2">
        <w:rPr>
          <w:rStyle w:val="StyleUnderline"/>
        </w:rPr>
        <w:t xml:space="preserve"> rather than pay high premiums to subsidize the unhealthy.</w:t>
      </w:r>
    </w:p>
    <w:p w14:paraId="51296E6A" w14:textId="77777777" w:rsidR="00E35642" w:rsidRPr="006453B2" w:rsidRDefault="00E35642" w:rsidP="00E35642">
      <w:r w:rsidRPr="006453B2">
        <w:t xml:space="preserve">It is important to understand that </w:t>
      </w:r>
      <w:r w:rsidRPr="006453B2">
        <w:rPr>
          <w:rStyle w:val="StyleUnderline"/>
        </w:rPr>
        <w:t xml:space="preserve">insurance is supposed to be a </w:t>
      </w:r>
      <w:r w:rsidRPr="006453B2">
        <w:rPr>
          <w:rStyle w:val="Emphasis"/>
        </w:rPr>
        <w:t>bad deal</w:t>
      </w:r>
      <w:r w:rsidRPr="006453B2">
        <w:rPr>
          <w:rStyle w:val="StyleUnderline"/>
        </w:rPr>
        <w:t xml:space="preserve">—you pay for fire and auto insurance </w:t>
      </w:r>
      <w:r w:rsidRPr="006453B2">
        <w:t xml:space="preserve">over most of your life </w:t>
      </w:r>
      <w:r w:rsidRPr="006453B2">
        <w:rPr>
          <w:rStyle w:val="StyleUnderline"/>
        </w:rPr>
        <w:t>and hope that you will never have to collect benefits</w:t>
      </w:r>
      <w:r w:rsidRPr="006453B2">
        <w:t>. Insurance is a good deal only for the unlucky. The idea behind it is that you pay small premiums to cover rare but expensive calamitous events. Your premiums cover the insurance company’s payouts, plus their administrative costs and profits. Even for the covered pool as a whole—lucky and unlucky—insurance is a bad deal because the total of the premiums paid has to be greater than the total of the payouts. We accept that because the alternative would be even more expensive—if each of us individually tried to self-insure, we would face insurmountable obstacles.</w:t>
      </w:r>
    </w:p>
    <w:p w14:paraId="3D7DB532" w14:textId="77777777" w:rsidR="00E35642" w:rsidRPr="006453B2" w:rsidRDefault="00E35642" w:rsidP="00E35642">
      <w:r w:rsidRPr="006453B2">
        <w:rPr>
          <w:rStyle w:val="StyleUnderline"/>
        </w:rPr>
        <w:t xml:space="preserve">Healthcare is </w:t>
      </w:r>
      <w:r w:rsidRPr="006453B2">
        <w:rPr>
          <w:rStyle w:val="Emphasis"/>
        </w:rPr>
        <w:t>much different</w:t>
      </w:r>
      <w:r w:rsidRPr="006453B2">
        <w:rPr>
          <w:rStyle w:val="StyleUnderline"/>
        </w:rPr>
        <w:t xml:space="preserve"> from losses due to fire or automobile crashes.</w:t>
      </w:r>
      <w:r w:rsidRPr="006453B2">
        <w:t xml:space="preserve"> While we do face healthcare expenses due to </w:t>
      </w:r>
      <w:r w:rsidRPr="006453B2">
        <w:rPr>
          <w:rStyle w:val="StyleUnderline"/>
        </w:rPr>
        <w:t>accidents</w:t>
      </w:r>
      <w:r w:rsidRPr="006453B2">
        <w:t xml:space="preserve">, this </w:t>
      </w:r>
      <w:r w:rsidRPr="006453B2">
        <w:rPr>
          <w:rStyle w:val="StyleUnderline"/>
        </w:rPr>
        <w:t>do</w:t>
      </w:r>
      <w:r w:rsidRPr="006453B2">
        <w:t xml:space="preserve">es </w:t>
      </w:r>
      <w:r w:rsidRPr="006453B2">
        <w:rPr>
          <w:rStyle w:val="StyleUnderline"/>
        </w:rPr>
        <w:t>not amount to much of our national healthcare spending. Most</w:t>
      </w:r>
      <w:r w:rsidRPr="006453B2">
        <w:t xml:space="preserve"> of our healthcare </w:t>
      </w:r>
      <w:r w:rsidRPr="006453B2">
        <w:rPr>
          <w:rStyle w:val="StyleUnderline"/>
        </w:rPr>
        <w:t>needs are either routine</w:t>
      </w:r>
      <w:r w:rsidRPr="006453B2">
        <w:t xml:space="preserve"> (prenatal, birthing, and well-baby care; braces for the kids’ teeth; annual checkups and vaccinations)</w:t>
      </w:r>
      <w:r w:rsidRPr="006453B2">
        <w:rPr>
          <w:rStyle w:val="StyleUnderline"/>
        </w:rPr>
        <w:t xml:space="preserve"> or due to chronic illness</w:t>
      </w:r>
      <w:r w:rsidRPr="006453B2">
        <w:t xml:space="preserve"> (including those present at birth as well as those that appear later in life). Routine healthcare is not analogous to an “act of god” that destroys your house: it is predictable, welcome, and life enhancing. It is also, increasingly, very expensive.</w:t>
      </w:r>
    </w:p>
    <w:p w14:paraId="1A9D0D18" w14:textId="77777777" w:rsidR="00E35642" w:rsidRPr="006453B2" w:rsidRDefault="00E35642" w:rsidP="00E35642">
      <w:r w:rsidRPr="006453B2">
        <w:rPr>
          <w:rStyle w:val="StyleUnderline"/>
        </w:rPr>
        <w:t xml:space="preserve">Chronic illness </w:t>
      </w:r>
      <w:r w:rsidRPr="006453B2">
        <w:rPr>
          <w:rStyle w:val="Emphasis"/>
        </w:rPr>
        <w:t>is not, in principle, insurable</w:t>
      </w:r>
      <w:r w:rsidRPr="006453B2">
        <w:rPr>
          <w:rStyle w:val="StyleUnderline"/>
        </w:rPr>
        <w:t>:</w:t>
      </w:r>
      <w:r w:rsidRPr="006453B2">
        <w:t xml:space="preserve"> </w:t>
      </w:r>
      <w:r w:rsidRPr="006453B2">
        <w:rPr>
          <w:rStyle w:val="StyleUnderline"/>
        </w:rPr>
        <w:t xml:space="preserve">it is like </w:t>
      </w:r>
      <w:r w:rsidRPr="006453B2">
        <w:rPr>
          <w:rStyle w:val="Emphasis"/>
        </w:rPr>
        <w:t>purchasing insurance on a house that has just caught fire.</w:t>
      </w:r>
      <w:r w:rsidRPr="006453B2">
        <w:t xml:space="preserve"> The </w:t>
      </w:r>
      <w:r w:rsidRPr="006453B2">
        <w:rPr>
          <w:rStyle w:val="StyleUnderline"/>
        </w:rPr>
        <w:t>premiums that should be charged to cover a preexisting condition would be equal to the expected cost of treatments plus the insurer’s operating costs and profits.</w:t>
      </w:r>
      <w:r w:rsidRPr="006453B2">
        <w:t xml:space="preserve"> Obviously, </w:t>
      </w:r>
      <w:r w:rsidRPr="006453B2">
        <w:rPr>
          <w:rStyle w:val="StyleUnderline"/>
        </w:rPr>
        <w:t>the patient would be better off simply paying for the healthcare costs out of pocket. This is why Obamacare insurers need subsidies</w:t>
      </w:r>
      <w:r w:rsidRPr="006453B2">
        <w:t xml:space="preserve"> from the government, </w:t>
      </w:r>
      <w:r w:rsidRPr="006453B2">
        <w:rPr>
          <w:rStyle w:val="StyleUnderline"/>
        </w:rPr>
        <w:t xml:space="preserve">as well as young and healthy subscribers who will </w:t>
      </w:r>
      <w:r w:rsidRPr="006453B2">
        <w:rPr>
          <w:rStyle w:val="Emphasis"/>
        </w:rPr>
        <w:t xml:space="preserve">overpay for coverage </w:t>
      </w:r>
      <w:r w:rsidRPr="006453B2">
        <w:t xml:space="preserve">in order </w:t>
      </w:r>
      <w:r w:rsidRPr="006453B2">
        <w:rPr>
          <w:rStyle w:val="StyleUnderline"/>
        </w:rPr>
        <w:t>to subsidize the unhealthy members of the pool.</w:t>
      </w:r>
      <w:r w:rsidRPr="006453B2">
        <w:t xml:space="preserve"> </w:t>
      </w:r>
      <w:r w:rsidRPr="006453B2">
        <w:rPr>
          <w:rStyle w:val="StyleUnderline"/>
        </w:rPr>
        <w:t xml:space="preserve">As the young and healthy have an incentive to stay out, government subsidies must be </w:t>
      </w:r>
      <w:r w:rsidRPr="006453B2">
        <w:rPr>
          <w:rStyle w:val="Emphasis"/>
        </w:rPr>
        <w:t>higher</w:t>
      </w:r>
      <w:r w:rsidRPr="006453B2">
        <w:rPr>
          <w:rStyle w:val="StyleUnderline"/>
        </w:rPr>
        <w:t xml:space="preserve"> or the insurers will choose not to participate.</w:t>
      </w:r>
      <w:r w:rsidRPr="006453B2">
        <w:t xml:space="preserve"> </w:t>
      </w:r>
      <w:r w:rsidRPr="006453B2">
        <w:rPr>
          <w:rStyle w:val="StyleUnderline"/>
        </w:rPr>
        <w:t xml:space="preserve">Their only other alternative is </w:t>
      </w:r>
      <w:r w:rsidRPr="006453B2">
        <w:rPr>
          <w:rStyle w:val="Emphasis"/>
        </w:rPr>
        <w:t>routine denial of coverage</w:t>
      </w:r>
      <w:r w:rsidRPr="006453B2">
        <w:t>: collect the premiums but aggressively reject the bills submitted for payment.</w:t>
      </w:r>
    </w:p>
    <w:p w14:paraId="160C019A" w14:textId="77777777" w:rsidR="00E35642" w:rsidRPr="006453B2" w:rsidRDefault="00E35642" w:rsidP="00E35642">
      <w:pPr>
        <w:rPr>
          <w:sz w:val="12"/>
          <w:szCs w:val="12"/>
        </w:rPr>
      </w:pPr>
      <w:r w:rsidRPr="006453B2">
        <w:rPr>
          <w:sz w:val="12"/>
          <w:szCs w:val="12"/>
        </w:rPr>
        <w:t>The problems with the model could have been foreseen, and indeed were foreseen (see Wray 2009). Simple tweaking will not do. Social Security and Medicare provide a model for reform along single-payer lines. Social Security’s old-age retirement plan is nearly universal, with the federal government acting as the single payer; Medicare is universal for those over age 65 and the main part of it is single payer, with the federal government making the payments.</w:t>
      </w:r>
    </w:p>
    <w:p w14:paraId="65A6270B" w14:textId="77777777" w:rsidR="00E35642" w:rsidRPr="006453B2" w:rsidRDefault="00E35642" w:rsidP="00E35642">
      <w:pPr>
        <w:rPr>
          <w:sz w:val="12"/>
          <w:szCs w:val="12"/>
        </w:rPr>
      </w:pPr>
      <w:r w:rsidRPr="006453B2">
        <w:rPr>
          <w:sz w:val="12"/>
          <w:szCs w:val="12"/>
        </w:rPr>
        <w:t>Both of these programs impose a payroll tax, ostensibly to fund the spending—with both building reserves to provide for an aging population. As discussed above, this is simultaneously a strength (“I paid in, so I deserve the benefits; it is not welfare”) and a weakness (intergenerational warriors continually foresee bankruptcy). But we can look at the taxes another way, from the perspective of the economy as a whole. Taxing today’s workers reduces their net income, which reduces their spending. This leaves resources that can be directed to caring for the needs of today’s elderly; government spending on retirement and healthcare ensure that some of the resources are directed to satisfying those needs. From the aggregate perspective, it would be better to broaden the tax base beyond payrolls—since wages today account for less than half of national income. We should also tax other income sources, such as profits, capital gains, rents, and interest.</w:t>
      </w:r>
    </w:p>
    <w:p w14:paraId="3234B062" w14:textId="77777777" w:rsidR="00E35642" w:rsidRPr="006453B2" w:rsidRDefault="00E35642" w:rsidP="00E35642">
      <w:pPr>
        <w:rPr>
          <w:sz w:val="12"/>
          <w:szCs w:val="12"/>
        </w:rPr>
      </w:pPr>
      <w:r w:rsidRPr="006453B2">
        <w:rPr>
          <w:sz w:val="12"/>
          <w:szCs w:val="12"/>
        </w:rPr>
        <w:t>What is the right balance between spending and taxes? Let us pose two extremes. In the first case, the economy has ample unemployed resources to provide healthcare for all. In this case, the single-payer government simply spends enough to provide adequate healthcare with no additional taxes required. In the second case, let us presume the economy is already at full employment of all resources. To move some of the employed resources into the healthcare sector, the government needs to impose taxes sufficient to reduce consumption and investment spending to free up resources for healthcare. It then spends to reemploy those resources in the healthcare sector. The more likely case is somewhere between those two extremes, so that a combination of increased taxes and spending by the single payer can free up and move resources to provide healthcare for all.</w:t>
      </w:r>
    </w:p>
    <w:p w14:paraId="2A5F5BD8" w14:textId="77777777" w:rsidR="00E35642" w:rsidRPr="006453B2" w:rsidRDefault="00E35642" w:rsidP="00E35642">
      <w:pPr>
        <w:rPr>
          <w:sz w:val="12"/>
          <w:szCs w:val="12"/>
        </w:rPr>
      </w:pPr>
      <w:r w:rsidRPr="006453B2">
        <w:rPr>
          <w:sz w:val="12"/>
          <w:szCs w:val="12"/>
        </w:rPr>
        <w:t>Of course, this is too simple, as the unemployed resources may not be appropriate for provision of healthcare services. It will take some time to train and retrain workers, and to invest in healthcare facilities and pharmaceuticals production. The nation will need to rely on a combination of market forces (responding to higher demand for healthcare) as well as government incentives (taxes to reduce spending elsewhere, subsidies to encourage investments in healthcare delivery, and spending on training and infrastructure) to prepare for the tide of baby boomers requiring more healthcare.</w:t>
      </w:r>
    </w:p>
    <w:p w14:paraId="275348CF" w14:textId="77777777" w:rsidR="00E35642" w:rsidRPr="006453B2" w:rsidRDefault="00E35642" w:rsidP="00E35642">
      <w:pPr>
        <w:rPr>
          <w:rStyle w:val="StyleUnderline"/>
        </w:rPr>
      </w:pPr>
      <w:r w:rsidRPr="006453B2">
        <w:rPr>
          <w:rStyle w:val="StyleUnderline"/>
        </w:rPr>
        <w:t xml:space="preserve">Single-payer systems are </w:t>
      </w:r>
      <w:r w:rsidRPr="006453B2">
        <w:rPr>
          <w:rStyle w:val="Emphasis"/>
        </w:rPr>
        <w:t>much cheaper, much more efficient, and simpler to understand and implement</w:t>
      </w:r>
      <w:r w:rsidRPr="006453B2">
        <w:rPr>
          <w:rStyle w:val="StyleUnderline"/>
        </w:rPr>
        <w:t xml:space="preserve"> </w:t>
      </w:r>
      <w:r w:rsidRPr="006453B2">
        <w:t>(Frank 2017). While it might seem to be counterintuitive,</w:t>
      </w:r>
      <w:r w:rsidRPr="006453B2">
        <w:rPr>
          <w:rStyle w:val="StyleUnderline"/>
        </w:rPr>
        <w:t xml:space="preserve"> eliminating competition in the payment system actually reduces costs</w:t>
      </w:r>
      <w:r w:rsidRPr="006453B2">
        <w:t xml:space="preserve">. </w:t>
      </w:r>
      <w:r w:rsidRPr="006453B2">
        <w:rPr>
          <w:rStyle w:val="StyleUnderline"/>
        </w:rPr>
        <w:t>Competition among for-profit insurers works to exclude those who need healthcare the most</w:t>
      </w:r>
      <w:r w:rsidRPr="006453B2">
        <w:t xml:space="preserve">—simultaneously </w:t>
      </w:r>
      <w:r w:rsidRPr="006453B2">
        <w:rPr>
          <w:rStyle w:val="StyleUnderline"/>
        </w:rPr>
        <w:t>boosting paperwork and billing costs even as it leaves people undercovered.</w:t>
      </w:r>
    </w:p>
    <w:p w14:paraId="411CF0C9" w14:textId="77777777" w:rsidR="00E35642" w:rsidRPr="006453B2" w:rsidRDefault="00E35642" w:rsidP="00E35642">
      <w:r w:rsidRPr="006453B2">
        <w:rPr>
          <w:rStyle w:val="StyleUnderline"/>
        </w:rPr>
        <w:t xml:space="preserve">If we do not allow insurers to exclude preexisting conditions, and if we could </w:t>
      </w:r>
      <w:r w:rsidRPr="006453B2">
        <w:t xml:space="preserve">somehow </w:t>
      </w:r>
      <w:r w:rsidRPr="006453B2">
        <w:rPr>
          <w:rStyle w:val="StyleUnderline"/>
        </w:rPr>
        <w:t>block insurers’ ability to deny payments for expensive and chronic illnesses, then each insurer needs young and healthy people in the pool</w:t>
      </w:r>
      <w:r w:rsidRPr="006453B2">
        <w:t xml:space="preserve"> to subsidize the unhealthy. </w:t>
      </w:r>
      <w:r w:rsidRPr="006453B2">
        <w:rPr>
          <w:rStyle w:val="StyleUnderline"/>
        </w:rPr>
        <w:t xml:space="preserve">The best way to ensure such diversification is to </w:t>
      </w:r>
      <w:r w:rsidRPr="006453B2">
        <w:rPr>
          <w:rStyle w:val="Emphasis"/>
        </w:rPr>
        <w:t xml:space="preserve">put the entire nation’s population into a single pool. </w:t>
      </w:r>
      <w:r w:rsidRPr="006453B2">
        <w:rPr>
          <w:rStyle w:val="StyleUnderline"/>
        </w:rPr>
        <w:t>This is essentially what we do with</w:t>
      </w:r>
      <w:r w:rsidRPr="006453B2">
        <w:t xml:space="preserve"> our single-payer </w:t>
      </w:r>
      <w:r w:rsidRPr="006453B2">
        <w:rPr>
          <w:rStyle w:val="StyleUnderline"/>
        </w:rPr>
        <w:t xml:space="preserve">Social Security </w:t>
      </w:r>
      <w:r w:rsidRPr="006453B2">
        <w:t xml:space="preserve">retirement system. Medicare does the same thing, albeit only for those over age 65. </w:t>
      </w:r>
      <w:r w:rsidRPr="006453B2">
        <w:rPr>
          <w:rStyle w:val="StyleUnderline"/>
        </w:rPr>
        <w:t xml:space="preserve">Medicare for all would provide the </w:t>
      </w:r>
      <w:r w:rsidRPr="006453B2">
        <w:rPr>
          <w:rStyle w:val="Emphasis"/>
        </w:rPr>
        <w:t>truly diversified pool</w:t>
      </w:r>
      <w:r w:rsidRPr="006453B2">
        <w:rPr>
          <w:rStyle w:val="StyleUnderline"/>
        </w:rPr>
        <w:t xml:space="preserve"> needed to share the risks and distribute the costs across the entire population. </w:t>
      </w:r>
      <w:r w:rsidRPr="006453B2">
        <w:t xml:space="preserve">If the “insured” pool includes all Americans, </w:t>
      </w:r>
      <w:r w:rsidRPr="006453B2">
        <w:rPr>
          <w:rStyle w:val="StyleUnderline"/>
        </w:rPr>
        <w:t>there is no possibility of shunting high-cost patients off to some other insurer</w:t>
      </w:r>
      <w:r w:rsidRPr="006453B2">
        <w:t xml:space="preserve">. And </w:t>
      </w:r>
      <w:r w:rsidRPr="006453B2">
        <w:rPr>
          <w:rStyle w:val="StyleUnderline"/>
        </w:rPr>
        <w:t>total costs are much lower because billing is simplified, administrative costs are reduced, and no profits are required</w:t>
      </w:r>
      <w:r w:rsidRPr="006453B2">
        <w:t xml:space="preserve"> for operating the payments system.</w:t>
      </w:r>
    </w:p>
    <w:p w14:paraId="0E4E22B8" w14:textId="77777777" w:rsidR="00E35642" w:rsidRPr="006453B2" w:rsidRDefault="00E35642" w:rsidP="00E35642">
      <w:r w:rsidRPr="006453B2">
        <w:t xml:space="preserve">Medicare is a proven, highly cost-efficient payments system, and it is compatible with the more market-oriented system that Americans seem to prefer over a nationalized healthcare delivery system such as that enjoyed in the United Kingdom. </w:t>
      </w:r>
      <w:r w:rsidRPr="006453B2">
        <w:rPr>
          <w:rStyle w:val="StyleUnderline"/>
        </w:rPr>
        <w:t xml:space="preserve">A single-payer Medicare-style universal program is </w:t>
      </w:r>
      <w:r w:rsidRPr="006453B2">
        <w:t>also</w:t>
      </w:r>
      <w:r w:rsidRPr="006453B2">
        <w:rPr>
          <w:rStyle w:val="StyleUnderline"/>
        </w:rPr>
        <w:t xml:space="preserve"> compatible with </w:t>
      </w:r>
      <w:r w:rsidRPr="006453B2">
        <w:t xml:space="preserve">the existence of </w:t>
      </w:r>
      <w:r w:rsidRPr="006453B2">
        <w:rPr>
          <w:rStyle w:val="StyleUnderline"/>
        </w:rPr>
        <w:t xml:space="preserve">private health insurance that can be voluntarily purchased to supplement the coverage offered by the single payer. </w:t>
      </w:r>
      <w:r w:rsidRPr="006453B2">
        <w:t>Medicare itself already offers such supplemental coverage, and, of course, Americans have access to a plethora of private supplements to Social Security’s retirement program.</w:t>
      </w:r>
    </w:p>
    <w:p w14:paraId="66969C32" w14:textId="77777777" w:rsidR="00E35642" w:rsidRPr="006453B2" w:rsidRDefault="00E35642" w:rsidP="00E35642">
      <w:pPr>
        <w:rPr>
          <w:rStyle w:val="Emphasis"/>
        </w:rPr>
      </w:pPr>
      <w:r w:rsidRPr="006453B2">
        <w:rPr>
          <w:rStyle w:val="Emphasis"/>
        </w:rPr>
        <w:t>Basic healthcare is not an insurable expense.</w:t>
      </w:r>
      <w:r w:rsidRPr="006453B2">
        <w:t xml:space="preserve"> </w:t>
      </w:r>
      <w:r w:rsidRPr="006453B2">
        <w:rPr>
          <w:rStyle w:val="StyleUnderline"/>
        </w:rPr>
        <w:t xml:space="preserve">All other rich nations provide universal basic healthcare. The United States stands out because, even with Obamacare, it has </w:t>
      </w:r>
      <w:r w:rsidRPr="006453B2">
        <w:rPr>
          <w:rStyle w:val="Emphasis"/>
        </w:rPr>
        <w:t xml:space="preserve">huge gaps in coverage </w:t>
      </w:r>
      <w:r w:rsidRPr="006453B2">
        <w:rPr>
          <w:rStyle w:val="StyleUnderline"/>
        </w:rPr>
        <w:t>all while facing the</w:t>
      </w:r>
      <w:r w:rsidRPr="006453B2">
        <w:rPr>
          <w:rStyle w:val="Emphasis"/>
        </w:rPr>
        <w:t xml:space="preserve"> highest healthcare bill in the world</w:t>
      </w:r>
      <w:r w:rsidRPr="006453B2">
        <w:rPr>
          <w:rStyle w:val="StyleUnderline"/>
        </w:rPr>
        <w:t xml:space="preserve"> </w:t>
      </w:r>
      <w:r w:rsidRPr="006453B2">
        <w:t>(as a percentage of GDP)—</w:t>
      </w:r>
      <w:r w:rsidRPr="006453B2">
        <w:rPr>
          <w:rStyle w:val="Emphasis"/>
        </w:rPr>
        <w:t>by a long shot</w:t>
      </w:r>
      <w:r w:rsidRPr="006453B2">
        <w:t xml:space="preserve">. Just a few months ago, few politicians aside from Senator Bernie Sanders were willing to stand up for single-payer healthcare. However, the debate over “repeal and replace” has made it clear that </w:t>
      </w:r>
      <w:r w:rsidRPr="006453B2">
        <w:rPr>
          <w:rStyle w:val="StyleUnderline"/>
        </w:rPr>
        <w:t>if we are serious about providing universal healthcare</w:t>
      </w:r>
      <w:r w:rsidRPr="006453B2">
        <w:t xml:space="preserve"> to Americans,</w:t>
      </w:r>
      <w:r w:rsidRPr="006453B2">
        <w:rPr>
          <w:rStyle w:val="Emphasis"/>
        </w:rPr>
        <w:t xml:space="preserve"> the only sensible option is single payer.</w:t>
      </w:r>
    </w:p>
    <w:p w14:paraId="3AF32293" w14:textId="77777777" w:rsidR="00E35642" w:rsidRPr="00BD1C1B" w:rsidRDefault="00E35642" w:rsidP="00E35642">
      <w:pPr>
        <w:pStyle w:val="Heading4"/>
      </w:pPr>
      <w:r>
        <w:rPr>
          <w:u w:val="single"/>
        </w:rPr>
        <w:t>Empirical evidence</w:t>
      </w:r>
      <w:r>
        <w:t xml:space="preserve"> proves single-payer is feasible, cost-effective, and easily implementable.</w:t>
      </w:r>
    </w:p>
    <w:p w14:paraId="1C823746" w14:textId="77777777" w:rsidR="00E35642" w:rsidRPr="006453B2" w:rsidRDefault="00E35642" w:rsidP="00E35642">
      <w:r w:rsidRPr="006453B2">
        <w:t xml:space="preserve">Steffie </w:t>
      </w:r>
      <w:r w:rsidRPr="006453B2">
        <w:rPr>
          <w:rStyle w:val="Style13ptBold"/>
        </w:rPr>
        <w:t>Woolhandler and</w:t>
      </w:r>
      <w:r w:rsidRPr="006453B2">
        <w:t xml:space="preserve"> David </w:t>
      </w:r>
      <w:r w:rsidRPr="006453B2">
        <w:rPr>
          <w:rStyle w:val="Style13ptBold"/>
        </w:rPr>
        <w:t>Himmelstein ’17</w:t>
      </w:r>
      <w:r w:rsidRPr="006453B2">
        <w:t xml:space="preserve">, *Woolhandler: MD, MPH, distinguished professor of public health and health policy at the CUNY School of Public Health at Hunter College and an adjunct clinical professor at the Albert Einstein College of Medicine, and lecturer in medicine at Harvard Medical School, where she formerly co-directed the general internal medicine internship program, **Himmelstein: MD, distinguished professor of public health and health policy in the CUNY School of Public Health at Hunter College, an adjunct clinical professor at Albert Einstein College of Medicine, and a lecturer at Harvard Medical School, “Single-Payer Reform: The Only Way to Fulfill the President's Pledge of More Coverage, Better Benefits, and Lower Costs,” </w:t>
      </w:r>
      <w:r w:rsidRPr="006453B2">
        <w:rPr>
          <w:i/>
        </w:rPr>
        <w:t>Annals of Internal Medicine</w:t>
      </w:r>
      <w:r w:rsidRPr="006453B2">
        <w:t xml:space="preserve"> 166:8, </w:t>
      </w:r>
      <w:hyperlink r:id="rId18" w:history="1">
        <w:r w:rsidRPr="006453B2">
          <w:rPr>
            <w:rStyle w:val="Hyperlink"/>
          </w:rPr>
          <w:t>http://annals.org/aim/article/2605414/single-payer-reform-only-way-fulfill-president-s-pledge-more</w:t>
        </w:r>
      </w:hyperlink>
    </w:p>
    <w:p w14:paraId="4A8F320D" w14:textId="77777777" w:rsidR="00E35642" w:rsidRPr="006453B2" w:rsidRDefault="00E35642" w:rsidP="00E35642"/>
    <w:p w14:paraId="727FEA58" w14:textId="77777777" w:rsidR="00E35642" w:rsidRPr="006453B2" w:rsidRDefault="00E35642" w:rsidP="00E35642">
      <w:r w:rsidRPr="006453B2">
        <w:t xml:space="preserve">Although Republicans' proposals seem unlikely to achieve President Trump's triple aim (more coverage, better benefits, and lower costs), </w:t>
      </w:r>
      <w:r w:rsidRPr="006453B2">
        <w:rPr>
          <w:rStyle w:val="StyleUnderline"/>
        </w:rPr>
        <w:t>single-payer reform could</w:t>
      </w:r>
      <w:r w:rsidRPr="006453B2">
        <w:t xml:space="preserve">. Such reform would </w:t>
      </w:r>
      <w:r w:rsidRPr="006453B2">
        <w:rPr>
          <w:rStyle w:val="StyleUnderline"/>
        </w:rPr>
        <w:t>replace the current welter of insurance plans with a single, public plan covering everyone for all medically necessary care</w:t>
      </w:r>
      <w:r w:rsidRPr="006453B2">
        <w:t>—in essence, an expanded and upgraded version of the traditional Medicare program (that is, not Medicare Advantage).</w:t>
      </w:r>
    </w:p>
    <w:p w14:paraId="304E3911" w14:textId="77777777" w:rsidR="00E35642" w:rsidRPr="006453B2" w:rsidRDefault="00E35642" w:rsidP="00E35642">
      <w:r w:rsidRPr="006453B2">
        <w:t xml:space="preserve">The economic case for single-payer reform is compelling. </w:t>
      </w:r>
      <w:r w:rsidRPr="006453B2">
        <w:rPr>
          <w:rStyle w:val="StyleUnderline"/>
        </w:rPr>
        <w:t xml:space="preserve">Private insurers' overhead </w:t>
      </w:r>
      <w:r w:rsidRPr="006453B2">
        <w:t xml:space="preserve">currently </w:t>
      </w:r>
      <w:r w:rsidRPr="006453B2">
        <w:rPr>
          <w:rStyle w:val="StyleUnderline"/>
        </w:rPr>
        <w:t xml:space="preserve">averages </w:t>
      </w:r>
      <w:r w:rsidRPr="006453B2">
        <w:rPr>
          <w:rStyle w:val="Emphasis"/>
        </w:rPr>
        <w:t>12.4% versus 2.2%</w:t>
      </w:r>
      <w:r w:rsidRPr="006453B2">
        <w:rPr>
          <w:rStyle w:val="StyleUnderline"/>
        </w:rPr>
        <w:t xml:space="preserve"> in traditional Medicare</w:t>
      </w:r>
      <w:r w:rsidRPr="006453B2">
        <w:t xml:space="preserve"> (2). </w:t>
      </w:r>
      <w:r w:rsidRPr="006453B2">
        <w:rPr>
          <w:rStyle w:val="StyleUnderline"/>
        </w:rPr>
        <w:t xml:space="preserve">Reducing overhead to Medicare's level would save </w:t>
      </w:r>
      <w:r w:rsidRPr="006453B2">
        <w:t>approximately $</w:t>
      </w:r>
      <w:r w:rsidRPr="006453B2">
        <w:rPr>
          <w:rStyle w:val="Emphasis"/>
        </w:rPr>
        <w:t xml:space="preserve">220 billion </w:t>
      </w:r>
      <w:r w:rsidRPr="006453B2">
        <w:rPr>
          <w:rStyle w:val="StyleUnderline"/>
        </w:rPr>
        <w:t>this year</w:t>
      </w:r>
      <w:r w:rsidRPr="006453B2">
        <w:t xml:space="preserve"> (Table) (3). </w:t>
      </w:r>
      <w:r w:rsidRPr="006453B2">
        <w:rPr>
          <w:rStyle w:val="StyleUnderline"/>
        </w:rPr>
        <w:t>Single-payer</w:t>
      </w:r>
      <w:r w:rsidRPr="006453B2">
        <w:t xml:space="preserve"> reform </w:t>
      </w:r>
      <w:r w:rsidRPr="006453B2">
        <w:rPr>
          <w:rStyle w:val="StyleUnderline"/>
        </w:rPr>
        <w:t xml:space="preserve">could </w:t>
      </w:r>
      <w:r w:rsidRPr="006453B2">
        <w:t>also s</w:t>
      </w:r>
      <w:r w:rsidRPr="006453B2">
        <w:rPr>
          <w:rStyle w:val="StyleUnderline"/>
        </w:rPr>
        <w:t>harply reduce billing and paperwork costs for physicians, hospitals, and other providers.</w:t>
      </w:r>
      <w:r w:rsidRPr="006453B2">
        <w:t xml:space="preserve"> For example, </w:t>
      </w:r>
      <w:r w:rsidRPr="006453B2">
        <w:rPr>
          <w:rStyle w:val="StyleUnderline"/>
        </w:rPr>
        <w:t>by paying hospitals lump-sum operating budgets rather than forcing them to bill per patient, Scotland and Canada have held hospital administrative costs to</w:t>
      </w:r>
      <w:r w:rsidRPr="006453B2">
        <w:t xml:space="preserve"> approximately</w:t>
      </w:r>
      <w:r w:rsidRPr="006453B2">
        <w:rPr>
          <w:rStyle w:val="Emphasis"/>
        </w:rPr>
        <w:t xml:space="preserve"> 12%</w:t>
      </w:r>
      <w:r w:rsidRPr="006453B2">
        <w:rPr>
          <w:rStyle w:val="StyleUnderline"/>
        </w:rPr>
        <w:t xml:space="preserve"> of their revenue </w:t>
      </w:r>
      <w:r w:rsidRPr="006453B2">
        <w:rPr>
          <w:rStyle w:val="Emphasis"/>
        </w:rPr>
        <w:t xml:space="preserve">versus 25.3% </w:t>
      </w:r>
      <w:r w:rsidRPr="006453B2">
        <w:rPr>
          <w:rStyle w:val="StyleUnderline"/>
        </w:rPr>
        <w:t>in the United States</w:t>
      </w:r>
      <w:r w:rsidRPr="006453B2">
        <w:t xml:space="preserve"> (4). Simplified, uniform billing procedures could reduce the money and time that physicians spend on billing-related documentation.</w:t>
      </w:r>
    </w:p>
    <w:p w14:paraId="43F007D5" w14:textId="77777777" w:rsidR="00E35642" w:rsidRPr="006453B2" w:rsidRDefault="00E35642" w:rsidP="00E35642">
      <w:pPr>
        <w:rPr>
          <w:rStyle w:val="StyleUnderline"/>
        </w:rPr>
      </w:pPr>
      <w:r w:rsidRPr="006453B2">
        <w:t xml:space="preserve">All told, we estimate that </w:t>
      </w:r>
      <w:r w:rsidRPr="006453B2">
        <w:rPr>
          <w:rStyle w:val="StyleUnderline"/>
        </w:rPr>
        <w:t xml:space="preserve">single-payer </w:t>
      </w:r>
      <w:r w:rsidRPr="006453B2">
        <w:t>reform</w:t>
      </w:r>
      <w:r w:rsidRPr="006453B2">
        <w:rPr>
          <w:rStyle w:val="StyleUnderline"/>
        </w:rPr>
        <w:t xml:space="preserve"> could save </w:t>
      </w:r>
      <w:r w:rsidRPr="006453B2">
        <w:t>approximately $</w:t>
      </w:r>
      <w:r w:rsidRPr="006453B2">
        <w:rPr>
          <w:rStyle w:val="Emphasis"/>
        </w:rPr>
        <w:t xml:space="preserve">504 billion </w:t>
      </w:r>
      <w:r w:rsidRPr="006453B2">
        <w:rPr>
          <w:rStyle w:val="StyleUnderline"/>
        </w:rPr>
        <w:t>annually on bureaucracy</w:t>
      </w:r>
      <w:r w:rsidRPr="006453B2">
        <w:t xml:space="preserve"> (Table). Any such estimate is imprecise; however, this figure is in line with Pozen and Cutler's estimate ($383 billion, updated to reflect health care inflation) (5), which excludes potential savings for providers other than physicians and hospitals. </w:t>
      </w:r>
      <w:r w:rsidRPr="006453B2">
        <w:rPr>
          <w:rStyle w:val="StyleUnderline"/>
        </w:rPr>
        <w:t xml:space="preserve">Additional savings could come from adopting the negotiating strategies that most nations with national health insurance use, which pay approximately </w:t>
      </w:r>
      <w:r w:rsidRPr="006453B2">
        <w:rPr>
          <w:rStyle w:val="Emphasis"/>
        </w:rPr>
        <w:t>one half</w:t>
      </w:r>
      <w:r w:rsidRPr="006453B2">
        <w:rPr>
          <w:rStyle w:val="StyleUnderline"/>
        </w:rPr>
        <w:t xml:space="preserve"> what we do for prescription drugs.</w:t>
      </w:r>
    </w:p>
    <w:p w14:paraId="6A695B3B" w14:textId="77777777" w:rsidR="00E35642" w:rsidRPr="006453B2" w:rsidRDefault="00E35642" w:rsidP="00E35642">
      <w:r w:rsidRPr="006453B2">
        <w:t>Of course, single-payer reform would bring added costs as well as savings. Full coverage would (and should) boost use for the 26 million persons in the United States who remain uninsured despite the ACA. And plugging the gaps in existing coverage (abolishing copayments and deductibles, covering such services as dental and long-term care that many policies exclude, and bringing Medicaid fees up to par) would further increase clinical expenditures.</w:t>
      </w:r>
    </w:p>
    <w:p w14:paraId="66DDD301" w14:textId="77777777" w:rsidR="00E35642" w:rsidRPr="006453B2" w:rsidRDefault="00E35642" w:rsidP="00E35642">
      <w:r w:rsidRPr="006453B2">
        <w:t xml:space="preserve">Studies provide imperfect guidance on the probable magnitude of changes in use under single-payer reform. Microlevel experiments indicate that when a few persons in a community gain full coverage, their use surges (6). But </w:t>
      </w:r>
      <w:r w:rsidRPr="006453B2">
        <w:rPr>
          <w:rStyle w:val="StyleUnderline"/>
        </w:rPr>
        <w:t xml:space="preserve">when many persons gain coverage, the </w:t>
      </w:r>
      <w:r w:rsidRPr="006453B2">
        <w:rPr>
          <w:rStyle w:val="Emphasis"/>
        </w:rPr>
        <w:t xml:space="preserve">fixed supply </w:t>
      </w:r>
      <w:r w:rsidRPr="006453B2">
        <w:rPr>
          <w:rStyle w:val="StyleUnderline"/>
        </w:rPr>
        <w:t xml:space="preserve">of physicians and hospitals </w:t>
      </w:r>
      <w:r w:rsidRPr="006453B2">
        <w:rPr>
          <w:rStyle w:val="Emphasis"/>
        </w:rPr>
        <w:t>constrains</w:t>
      </w:r>
      <w:r w:rsidRPr="006453B2">
        <w:rPr>
          <w:rStyle w:val="StyleUnderline"/>
        </w:rPr>
        <w:t xml:space="preserve"> community-wide increases in use.</w:t>
      </w:r>
      <w:r w:rsidRPr="006453B2">
        <w:t xml:space="preserve"> For example, </w:t>
      </w:r>
      <w:r w:rsidRPr="006453B2">
        <w:rPr>
          <w:rStyle w:val="StyleUnderline"/>
        </w:rPr>
        <w:t>when Canada rolled out its single-payer program</w:t>
      </w:r>
      <w:r w:rsidRPr="006453B2">
        <w:t xml:space="preserve">, the total number of physician visits changed little; </w:t>
      </w:r>
      <w:r w:rsidRPr="006453B2">
        <w:rPr>
          <w:rStyle w:val="StyleUnderline"/>
        </w:rPr>
        <w:t xml:space="preserve">increased visits for poorer, sicker patients were </w:t>
      </w:r>
      <w:r w:rsidRPr="006453B2">
        <w:rPr>
          <w:rStyle w:val="Emphasis"/>
        </w:rPr>
        <w:t>offset</w:t>
      </w:r>
      <w:r w:rsidRPr="006453B2">
        <w:rPr>
          <w:rStyle w:val="StyleUnderline"/>
        </w:rPr>
        <w:t xml:space="preserve"> by small declines in visits for healthier, more affluent persons</w:t>
      </w:r>
      <w:r w:rsidRPr="006453B2">
        <w:t xml:space="preserve"> (7).</w:t>
      </w:r>
      <w:r w:rsidRPr="006453B2">
        <w:rPr>
          <w:rStyle w:val="StyleUnderline"/>
        </w:rPr>
        <w:t xml:space="preserve"> Despite dire predictions of patient pileups, Medicare and Medicaid'</w:t>
      </w:r>
      <w:r w:rsidRPr="006453B2">
        <w:t xml:space="preserve">s start-up in 1966 similarly </w:t>
      </w:r>
      <w:r w:rsidRPr="006453B2">
        <w:rPr>
          <w:rStyle w:val="StyleUnderline"/>
        </w:rPr>
        <w:t xml:space="preserve">shifted care toward the poor but caused no net increase in use </w:t>
      </w:r>
      <w:r w:rsidRPr="006453B2">
        <w:t>(8).</w:t>
      </w:r>
    </w:p>
    <w:p w14:paraId="66F4AEC5" w14:textId="77777777" w:rsidR="00E35642" w:rsidRPr="006453B2" w:rsidRDefault="00E35642" w:rsidP="00E35642">
      <w:pPr>
        <w:rPr>
          <w:rStyle w:val="StyleUnderline"/>
        </w:rPr>
      </w:pPr>
      <w:r w:rsidRPr="006453B2">
        <w:t xml:space="preserve">Despite some uncertainties, analysts from government agencies and prominent consulting firms have concluded that </w:t>
      </w:r>
      <w:r w:rsidRPr="006453B2">
        <w:rPr>
          <w:rStyle w:val="StyleUnderline"/>
        </w:rPr>
        <w:t xml:space="preserve">administrative and drug savings would </w:t>
      </w:r>
      <w:r w:rsidRPr="006453B2">
        <w:rPr>
          <w:rStyle w:val="Emphasis"/>
        </w:rPr>
        <w:t xml:space="preserve">fully offset </w:t>
      </w:r>
      <w:r w:rsidRPr="006453B2">
        <w:rPr>
          <w:rStyle w:val="StyleUnderline"/>
        </w:rPr>
        <w:t xml:space="preserve">increased use, allowing </w:t>
      </w:r>
      <w:r w:rsidRPr="006453B2">
        <w:rPr>
          <w:rStyle w:val="Emphasis"/>
        </w:rPr>
        <w:t>universal, comprehensive coverage</w:t>
      </w:r>
      <w:r w:rsidRPr="006453B2">
        <w:rPr>
          <w:rStyle w:val="StyleUnderline"/>
        </w:rPr>
        <w:t xml:space="preserve"> within the current health care budgetary envelope</w:t>
      </w:r>
      <w:r w:rsidRPr="006453B2">
        <w:t xml:space="preserve"> (9). International experience with </w:t>
      </w:r>
      <w:r w:rsidRPr="006453B2">
        <w:rPr>
          <w:rStyle w:val="StyleUnderline"/>
        </w:rPr>
        <w:t xml:space="preserve">single-payer </w:t>
      </w:r>
      <w:r w:rsidRPr="006453B2">
        <w:t xml:space="preserve">reform provides further reassurance. It </w:t>
      </w:r>
      <w:r w:rsidRPr="006453B2">
        <w:rPr>
          <w:rStyle w:val="StyleUnderline"/>
        </w:rPr>
        <w:t xml:space="preserve">has been thoroughly vetted in Canada and other nations where </w:t>
      </w:r>
      <w:r w:rsidRPr="006453B2">
        <w:rPr>
          <w:rStyle w:val="Emphasis"/>
        </w:rPr>
        <w:t xml:space="preserve">access is better, costs are lower, and quality is similar </w:t>
      </w:r>
      <w:r w:rsidRPr="006453B2">
        <w:rPr>
          <w:rStyle w:val="StyleUnderline"/>
        </w:rPr>
        <w:t xml:space="preserve">to </w:t>
      </w:r>
      <w:r w:rsidRPr="006453B2">
        <w:t xml:space="preserve">that in </w:t>
      </w:r>
      <w:r w:rsidRPr="006453B2">
        <w:rPr>
          <w:rStyle w:val="StyleUnderline"/>
        </w:rPr>
        <w:t>the United States.</w:t>
      </w:r>
    </w:p>
    <w:p w14:paraId="53E19A80" w14:textId="77777777" w:rsidR="00E35642" w:rsidRPr="006453B2" w:rsidRDefault="00E35642" w:rsidP="00E35642">
      <w:pPr>
        <w:rPr>
          <w:rStyle w:val="StyleUnderline"/>
        </w:rPr>
      </w:pPr>
      <w:r w:rsidRPr="006453B2">
        <w:t xml:space="preserve">The potential health benefits from single-payer reform are more important than the economic ones. Being uninsured has mortal consequences. </w:t>
      </w:r>
      <w:r w:rsidRPr="006453B2">
        <w:rPr>
          <w:rStyle w:val="StyleUnderline"/>
        </w:rPr>
        <w:t>Covering the 26 million persons in the United States who are currently uninsured would</w:t>
      </w:r>
      <w:r w:rsidRPr="006453B2">
        <w:t xml:space="preserve"> probably </w:t>
      </w:r>
      <w:r w:rsidRPr="006453B2">
        <w:rPr>
          <w:rStyle w:val="StyleUnderline"/>
        </w:rPr>
        <w:t xml:space="preserve">save </w:t>
      </w:r>
      <w:r w:rsidRPr="006453B2">
        <w:rPr>
          <w:rStyle w:val="Emphasis"/>
        </w:rPr>
        <w:t xml:space="preserve">tens of thousands </w:t>
      </w:r>
      <w:r w:rsidRPr="006453B2">
        <w:rPr>
          <w:rStyle w:val="StyleUnderline"/>
        </w:rPr>
        <w:t>of lives annually.</w:t>
      </w:r>
      <w:r w:rsidRPr="006453B2">
        <w:t xml:space="preserve"> And </w:t>
      </w:r>
      <w:r w:rsidRPr="006453B2">
        <w:rPr>
          <w:rStyle w:val="StyleUnderline"/>
        </w:rPr>
        <w:t>underinsurance</w:t>
      </w:r>
      <w:r w:rsidRPr="006453B2">
        <w:t xml:space="preserve"> now </w:t>
      </w:r>
      <w:r w:rsidRPr="006453B2">
        <w:rPr>
          <w:rStyle w:val="StyleUnderline"/>
        </w:rPr>
        <w:t>endangers many more by</w:t>
      </w:r>
      <w:r w:rsidRPr="006453B2">
        <w:t xml:space="preserve">, for example, </w:t>
      </w:r>
      <w:r w:rsidRPr="006453B2">
        <w:rPr>
          <w:rStyle w:val="StyleUnderline"/>
        </w:rPr>
        <w:t xml:space="preserve">delaying persons from seeking care for myocardial infarction or causing patients to skimp on cardiac or asthma medications. Single-payer </w:t>
      </w:r>
      <w:r w:rsidRPr="006453B2">
        <w:t xml:space="preserve">reform </w:t>
      </w:r>
      <w:r w:rsidRPr="006453B2">
        <w:rPr>
          <w:rStyle w:val="StyleUnderline"/>
        </w:rPr>
        <w:t xml:space="preserve">would </w:t>
      </w:r>
      <w:r w:rsidRPr="006453B2">
        <w:t xml:space="preserve">also </w:t>
      </w:r>
      <w:r w:rsidRPr="006453B2">
        <w:rPr>
          <w:rStyle w:val="StyleUnderline"/>
        </w:rPr>
        <w:t>free patients from the confines of narrow provider networks and lift the financial threat of illness, a frequent contributor to bankruptcy and the most common cause of serious credit problems.</w:t>
      </w:r>
    </w:p>
    <w:p w14:paraId="4223F2AD" w14:textId="77777777" w:rsidR="00E35642" w:rsidRPr="00AA36CD" w:rsidRDefault="00E35642" w:rsidP="00E35642">
      <w:pPr>
        <w:pStyle w:val="Heading4"/>
      </w:pPr>
      <w:bookmarkStart w:id="0" w:name="_Hlk490829903"/>
      <w:r>
        <w:t xml:space="preserve">Single-payer solves – eliminates inefficiencies in healthcare delivery and causes </w:t>
      </w:r>
      <w:r>
        <w:rPr>
          <w:u w:val="single"/>
        </w:rPr>
        <w:t>economic ripple effects</w:t>
      </w:r>
      <w:r>
        <w:t xml:space="preserve"> that make healthcare </w:t>
      </w:r>
      <w:r>
        <w:rPr>
          <w:u w:val="single"/>
        </w:rPr>
        <w:t>better</w:t>
      </w:r>
      <w:r>
        <w:t xml:space="preserve"> and </w:t>
      </w:r>
      <w:r>
        <w:rPr>
          <w:u w:val="single"/>
        </w:rPr>
        <w:t>more affordable</w:t>
      </w:r>
    </w:p>
    <w:p w14:paraId="7821B554" w14:textId="77777777" w:rsidR="00E35642" w:rsidRPr="006453B2" w:rsidRDefault="00E35642" w:rsidP="00E35642">
      <w:r w:rsidRPr="006453B2">
        <w:t xml:space="preserve">Ed </w:t>
      </w:r>
      <w:r w:rsidRPr="006453B2">
        <w:rPr>
          <w:rStyle w:val="Style13ptBold"/>
        </w:rPr>
        <w:t>Weisbart ’15</w:t>
      </w:r>
      <w:r w:rsidRPr="006453B2">
        <w:t xml:space="preserve">, MD, University of Illinois, Chair, </w:t>
      </w:r>
      <w:r>
        <w:t xml:space="preserve">Director of </w:t>
      </w:r>
      <w:r w:rsidRPr="006453B2">
        <w:t xml:space="preserve">Physicians for a National Health Program, Missouri Chapter, “Our Failing System: A Reasoned Approach Toward Single Payer,” in </w:t>
      </w:r>
      <w:r w:rsidRPr="006453B2">
        <w:rPr>
          <w:i/>
        </w:rPr>
        <w:t>Healthcare Changes and the A</w:t>
      </w:r>
      <w:r w:rsidRPr="006453B2">
        <w:rPr>
          <w:i/>
        </w:rPr>
        <w:softHyphen/>
        <w:t>ffordable Care Act</w:t>
      </w:r>
      <w:r w:rsidRPr="006453B2">
        <w:t>, pgs. 92-94, https://link.springer.com/book/10.1007%2F978-3-319-09510-3</w:t>
      </w:r>
    </w:p>
    <w:bookmarkEnd w:id="0"/>
    <w:p w14:paraId="40365997" w14:textId="77777777" w:rsidR="00E35642" w:rsidRPr="006453B2" w:rsidRDefault="00E35642" w:rsidP="00E35642"/>
    <w:p w14:paraId="0017DC49" w14:textId="77777777" w:rsidR="00E35642" w:rsidRPr="00963FE2" w:rsidRDefault="00E35642" w:rsidP="00E35642">
      <w:pPr>
        <w:rPr>
          <w:rStyle w:val="StyleUnderline"/>
        </w:rPr>
      </w:pPr>
      <w:r w:rsidRPr="00963FE2">
        <w:rPr>
          <w:rStyle w:val="StyleUnderline"/>
        </w:rPr>
        <w:t>Key Provisions of HR676</w:t>
      </w:r>
    </w:p>
    <w:p w14:paraId="2E6A9B9C" w14:textId="77777777" w:rsidR="00E35642" w:rsidRPr="00963FE2" w:rsidRDefault="00E35642" w:rsidP="00E35642">
      <w:pPr>
        <w:rPr>
          <w:rStyle w:val="StyleUnderline"/>
        </w:rPr>
      </w:pPr>
      <w:r w:rsidRPr="006453B2">
        <w:t>•</w:t>
      </w:r>
      <w:r w:rsidRPr="00963FE2">
        <w:rPr>
          <w:rStyle w:val="StyleUnderline"/>
        </w:rPr>
        <w:t xml:space="preserve"> Patients would have freedom of choice of clinicians and hospitals. </w:t>
      </w:r>
      <w:r w:rsidRPr="006453B2">
        <w:t>No longer would patients need to consult their insurer’s directory, as</w:t>
      </w:r>
      <w:r w:rsidRPr="00963FE2">
        <w:rPr>
          <w:rStyle w:val="StyleUnderline"/>
        </w:rPr>
        <w:t xml:space="preserve"> virtually all providers would be “in network”. Rather than today’s model that drives physicians and hospitals to “optimize their payer mix” by shunning low-reimbursement insurers, all patients would represent equal economic opportunities for physicians and hospitals.</w:t>
      </w:r>
    </w:p>
    <w:p w14:paraId="4AE08744" w14:textId="77777777" w:rsidR="00E35642" w:rsidRPr="006453B2" w:rsidRDefault="00E35642" w:rsidP="00E35642">
      <w:r>
        <w:t xml:space="preserve">• </w:t>
      </w:r>
      <w:r w:rsidRPr="00963FE2">
        <w:rPr>
          <w:rStyle w:val="Emphasis"/>
        </w:rPr>
        <w:t>Comprehensive benefits</w:t>
      </w:r>
      <w:r w:rsidRPr="006453B2">
        <w:t>, including primary care, subspecialty care, prevention, dietary and nutritional therapies, inpatient care, outpatient care, emergency care, prescription drugs, durable medical equipment, long-term care, palliative care, mental health services (at parity with medical services), full non-cosmetic dental, substance abuse treatment, chiropractor, basic vision, hearing and hearing aids, and podiatry. Insurers are prohibited from selling health insurance cove</w:t>
      </w:r>
      <w:r>
        <w:t>rage that duplicates the benefi</w:t>
      </w:r>
      <w:r w:rsidRPr="006453B2">
        <w:t>ts provided under HR676.</w:t>
      </w:r>
    </w:p>
    <w:p w14:paraId="22B209C8" w14:textId="77777777" w:rsidR="00E35642" w:rsidRPr="00963FE2" w:rsidRDefault="00E35642" w:rsidP="00E35642">
      <w:pPr>
        <w:rPr>
          <w:rStyle w:val="StyleUnderline"/>
        </w:rPr>
      </w:pPr>
      <w:r w:rsidRPr="006453B2">
        <w:t xml:space="preserve">• </w:t>
      </w:r>
      <w:r w:rsidRPr="00963FE2">
        <w:rPr>
          <w:rStyle w:val="StyleUnderline"/>
        </w:rPr>
        <w:t>Institutions are req</w:t>
      </w:r>
      <w:r>
        <w:rPr>
          <w:rStyle w:val="StyleUnderline"/>
        </w:rPr>
        <w:t>uired to be public or non-profi</w:t>
      </w:r>
      <w:r w:rsidRPr="00963FE2">
        <w:rPr>
          <w:rStyle w:val="StyleUnderline"/>
        </w:rPr>
        <w:t>t, with compensat</w:t>
      </w:r>
      <w:r>
        <w:rPr>
          <w:rStyle w:val="StyleUnderline"/>
        </w:rPr>
        <w:t>ion to owners for reasonable fi</w:t>
      </w:r>
      <w:r w:rsidRPr="00963FE2">
        <w:rPr>
          <w:rStyle w:val="StyleUnderline"/>
        </w:rPr>
        <w:t>nancial losses incurred</w:t>
      </w:r>
      <w:r w:rsidRPr="006453B2">
        <w:t xml:space="preserve"> as a result of the conversion to non-profi t status. </w:t>
      </w:r>
      <w:r w:rsidRPr="00963FE2">
        <w:rPr>
          <w:rStyle w:val="StyleUnderline"/>
        </w:rPr>
        <w:t xml:space="preserve">Private physicians and clinics can continue to operate as private entities but are prohibited from being investor-owned. </w:t>
      </w:r>
    </w:p>
    <w:p w14:paraId="232DFB79" w14:textId="77777777" w:rsidR="00E35642" w:rsidRPr="00963FE2" w:rsidRDefault="00E35642" w:rsidP="00E35642">
      <w:pPr>
        <w:rPr>
          <w:rStyle w:val="Emphasis"/>
        </w:rPr>
      </w:pPr>
      <w:r w:rsidRPr="00963FE2">
        <w:rPr>
          <w:rStyle w:val="StyleUnderline"/>
        </w:rPr>
        <w:t xml:space="preserve">Having a single payer enables a rational approach to health care budgeting, key to </w:t>
      </w:r>
      <w:r w:rsidRPr="00963FE2">
        <w:rPr>
          <w:rStyle w:val="Emphasis"/>
        </w:rPr>
        <w:t>long-term cost control.</w:t>
      </w:r>
    </w:p>
    <w:p w14:paraId="3615252D" w14:textId="77777777" w:rsidR="00E35642" w:rsidRPr="006453B2" w:rsidRDefault="00E35642" w:rsidP="00E35642">
      <w:r w:rsidRPr="006453B2">
        <w:t xml:space="preserve">– </w:t>
      </w:r>
      <w:r w:rsidRPr="00963FE2">
        <w:rPr>
          <w:rStyle w:val="StyleUnderline"/>
        </w:rPr>
        <w:t xml:space="preserve">Three </w:t>
      </w:r>
      <w:r w:rsidRPr="006453B2">
        <w:t xml:space="preserve">discrete non-fungible annual </w:t>
      </w:r>
      <w:r w:rsidRPr="00963FE2">
        <w:rPr>
          <w:rStyle w:val="StyleUnderline"/>
        </w:rPr>
        <w:t>budgets would be established</w:t>
      </w:r>
      <w:r w:rsidRPr="006453B2">
        <w:t>:</w:t>
      </w:r>
    </w:p>
    <w:p w14:paraId="64400F7B" w14:textId="77777777" w:rsidR="00E35642" w:rsidRPr="006453B2" w:rsidRDefault="00E35642" w:rsidP="00E35642">
      <w:r w:rsidRPr="006453B2">
        <w:t xml:space="preserve">° </w:t>
      </w:r>
      <w:r w:rsidRPr="00963FE2">
        <w:rPr>
          <w:rStyle w:val="StyleUnderline"/>
        </w:rPr>
        <w:t>Operating budget for</w:t>
      </w:r>
      <w:r w:rsidRPr="006453B2">
        <w:t xml:space="preserve"> optimal </w:t>
      </w:r>
      <w:r>
        <w:t xml:space="preserve">health care professional </w:t>
      </w:r>
      <w:r w:rsidRPr="00963FE2">
        <w:rPr>
          <w:rStyle w:val="StyleUnderline"/>
        </w:rPr>
        <w:t>staffing</w:t>
      </w:r>
      <w:r w:rsidRPr="006453B2">
        <w:t>. Clinicians could be reimbursed either through fee for service or salaried positions. Interest would be due providers not reimbursed within 30 days of claims submission;</w:t>
      </w:r>
    </w:p>
    <w:p w14:paraId="089EBD40" w14:textId="77777777" w:rsidR="00E35642" w:rsidRPr="006453B2" w:rsidRDefault="00E35642" w:rsidP="00E35642">
      <w:r w:rsidRPr="006453B2">
        <w:t xml:space="preserve">° </w:t>
      </w:r>
      <w:r w:rsidRPr="00963FE2">
        <w:rPr>
          <w:rStyle w:val="StyleUnderline"/>
        </w:rPr>
        <w:t>Capital expenditures</w:t>
      </w:r>
      <w:r w:rsidRPr="006453B2">
        <w:t xml:space="preserve"> budget </w:t>
      </w:r>
      <w:r w:rsidRPr="00963FE2">
        <w:rPr>
          <w:rStyle w:val="StyleUnderline"/>
        </w:rPr>
        <w:t xml:space="preserve">for </w:t>
      </w:r>
      <w:r w:rsidRPr="006453B2">
        <w:t xml:space="preserve">construction or renovation of health </w:t>
      </w:r>
      <w:r w:rsidRPr="00963FE2">
        <w:rPr>
          <w:rStyle w:val="StyleUnderline"/>
        </w:rPr>
        <w:t>facilities</w:t>
      </w:r>
      <w:r w:rsidRPr="006453B2">
        <w:t xml:space="preserve">, </w:t>
      </w:r>
      <w:r w:rsidRPr="00963FE2">
        <w:rPr>
          <w:rStyle w:val="StyleUnderline"/>
        </w:rPr>
        <w:t xml:space="preserve">and </w:t>
      </w:r>
      <w:r w:rsidRPr="006453B2">
        <w:t xml:space="preserve">major </w:t>
      </w:r>
      <w:r w:rsidRPr="00963FE2">
        <w:rPr>
          <w:rStyle w:val="StyleUnderline"/>
        </w:rPr>
        <w:t xml:space="preserve">equipment </w:t>
      </w:r>
      <w:r w:rsidRPr="006453B2">
        <w:t>purchases;</w:t>
      </w:r>
    </w:p>
    <w:p w14:paraId="4CCEF260" w14:textId="77777777" w:rsidR="00E35642" w:rsidRPr="006453B2" w:rsidRDefault="00E35642" w:rsidP="00E35642">
      <w:r w:rsidRPr="006453B2">
        <w:t xml:space="preserve">° </w:t>
      </w:r>
      <w:r w:rsidRPr="00963FE2">
        <w:rPr>
          <w:rStyle w:val="StyleUnderline"/>
        </w:rPr>
        <w:t>Health professional education</w:t>
      </w:r>
      <w:r w:rsidRPr="006453B2">
        <w:t xml:space="preserve"> budget, including continued funding of physician training programs.</w:t>
      </w:r>
    </w:p>
    <w:p w14:paraId="3A353A92" w14:textId="77777777" w:rsidR="00E35642" w:rsidRPr="00963FE2" w:rsidRDefault="00E35642" w:rsidP="00E35642">
      <w:pPr>
        <w:rPr>
          <w:rStyle w:val="StyleUnderline"/>
        </w:rPr>
      </w:pPr>
      <w:r w:rsidRPr="006453B2">
        <w:t xml:space="preserve">– </w:t>
      </w:r>
      <w:r w:rsidRPr="00963FE2">
        <w:rPr>
          <w:rStyle w:val="StyleUnderline"/>
        </w:rPr>
        <w:t>Co-mingling these budgets would be prohibited</w:t>
      </w:r>
      <w:r w:rsidRPr="006453B2">
        <w:t xml:space="preserve">, thus </w:t>
      </w:r>
      <w:r w:rsidRPr="00963FE2">
        <w:rPr>
          <w:rStyle w:val="Emphasis"/>
        </w:rPr>
        <w:t>preventing hospitals</w:t>
      </w:r>
      <w:r w:rsidRPr="006453B2">
        <w:t xml:space="preserve"> </w:t>
      </w:r>
      <w:r w:rsidRPr="00963FE2">
        <w:rPr>
          <w:rStyle w:val="StyleUnderline"/>
        </w:rPr>
        <w:t>from funding market-driven expansions and equipment purchases by decreasing their nurse:patient formulas.</w:t>
      </w:r>
    </w:p>
    <w:p w14:paraId="2714C9E2" w14:textId="77777777" w:rsidR="00E35642" w:rsidRPr="006453B2" w:rsidRDefault="00E35642" w:rsidP="00E35642">
      <w:r w:rsidRPr="006453B2">
        <w:t>– Global budgets would be set through annual negotiations between providers and regional directors.</w:t>
      </w:r>
    </w:p>
    <w:p w14:paraId="6391AA95" w14:textId="77777777" w:rsidR="00E35642" w:rsidRPr="00963FE2" w:rsidRDefault="00E35642" w:rsidP="00E35642">
      <w:pPr>
        <w:rPr>
          <w:rStyle w:val="StyleUnderline"/>
        </w:rPr>
      </w:pPr>
      <w:r w:rsidRPr="006453B2">
        <w:t xml:space="preserve">• </w:t>
      </w:r>
      <w:r w:rsidRPr="00963FE2">
        <w:rPr>
          <w:rStyle w:val="StyleUnderline"/>
        </w:rPr>
        <w:t xml:space="preserve">The prices of pharmaceuticals, medical supplies, and assistive equipment would be negotiated </w:t>
      </w:r>
      <w:r w:rsidRPr="00963FE2">
        <w:rPr>
          <w:rStyle w:val="Emphasis"/>
        </w:rPr>
        <w:t>nationally</w:t>
      </w:r>
      <w:r w:rsidRPr="006453B2">
        <w:t xml:space="preserve"> on an annual basis. </w:t>
      </w:r>
      <w:r w:rsidRPr="00963FE2">
        <w:rPr>
          <w:rStyle w:val="StyleUnderline"/>
        </w:rPr>
        <w:t>A single prescription drug formulary</w:t>
      </w:r>
      <w:r w:rsidRPr="006453B2">
        <w:t xml:space="preserve">, open to petition by physicians and patients, </w:t>
      </w:r>
      <w:r w:rsidRPr="00963FE2">
        <w:rPr>
          <w:rStyle w:val="StyleUnderline"/>
        </w:rPr>
        <w:t xml:space="preserve">would encourage best-practices. Physicians </w:t>
      </w:r>
      <w:r w:rsidRPr="006453B2">
        <w:t xml:space="preserve">today </w:t>
      </w:r>
      <w:r w:rsidRPr="00963FE2">
        <w:rPr>
          <w:rStyle w:val="StyleUnderline"/>
        </w:rPr>
        <w:t xml:space="preserve">often need familiarity with </w:t>
      </w:r>
      <w:r w:rsidRPr="00963FE2">
        <w:rPr>
          <w:rStyle w:val="Emphasis"/>
        </w:rPr>
        <w:t>several dozen</w:t>
      </w:r>
      <w:r w:rsidRPr="00963FE2">
        <w:rPr>
          <w:rStyle w:val="StyleUnderline"/>
        </w:rPr>
        <w:t xml:space="preserve"> formularies, undermining their ability to deepen their knowledge of their most-needed medications.</w:t>
      </w:r>
    </w:p>
    <w:p w14:paraId="6649FAE8" w14:textId="77777777" w:rsidR="00E35642" w:rsidRPr="006453B2" w:rsidRDefault="00E35642" w:rsidP="00E35642">
      <w:r w:rsidRPr="006453B2">
        <w:t>• The program would be funded by a new Medicare for All Trust Fund, combining current federal health care funding with modest increases in personal income taxes for the top 5 % of earners, excise taxes on payroll and self-employment, unearned income, and stock and bond transactions.</w:t>
      </w:r>
    </w:p>
    <w:p w14:paraId="3F2B7BE2" w14:textId="77777777" w:rsidR="00E35642" w:rsidRPr="00AA36CD" w:rsidRDefault="00E35642" w:rsidP="00E35642">
      <w:pPr>
        <w:rPr>
          <w:rStyle w:val="StyleUnderline"/>
        </w:rPr>
      </w:pPr>
      <w:r w:rsidRPr="006453B2">
        <w:t xml:space="preserve">• </w:t>
      </w:r>
      <w:r w:rsidRPr="00AA36CD">
        <w:rPr>
          <w:rStyle w:val="StyleUnderline"/>
        </w:rPr>
        <w:t xml:space="preserve">The single payer system would reduce expenses through vastly reduced paperwork, bulk procurement </w:t>
      </w:r>
      <w:r w:rsidRPr="006453B2">
        <w:t>as mentioned above,</w:t>
      </w:r>
      <w:r w:rsidRPr="00AA36CD">
        <w:rPr>
          <w:rStyle w:val="StyleUnderline"/>
        </w:rPr>
        <w:t xml:space="preserve"> and improved access to preventive health care.</w:t>
      </w:r>
    </w:p>
    <w:p w14:paraId="023C72A2" w14:textId="77777777" w:rsidR="00E35642" w:rsidRPr="006453B2" w:rsidRDefault="00E35642" w:rsidP="00E35642">
      <w:r w:rsidRPr="006453B2">
        <w:t>• The program would be administered through coordinated regional and state governance.</w:t>
      </w:r>
    </w:p>
    <w:p w14:paraId="6406690C" w14:textId="77777777" w:rsidR="00E35642" w:rsidRPr="006453B2" w:rsidRDefault="00E35642" w:rsidP="00E35642">
      <w:r w:rsidRPr="006453B2">
        <w:t xml:space="preserve">• </w:t>
      </w:r>
      <w:r w:rsidRPr="00AA36CD">
        <w:rPr>
          <w:rStyle w:val="StyleUnderline"/>
        </w:rPr>
        <w:t xml:space="preserve">A National Board of Universal Quality and Access would represent health care professionals, institutional providers of care, representatives of health care advocacy groups, labor unions, and citizen patient advocates, all </w:t>
      </w:r>
      <w:r w:rsidRPr="00AA36CD">
        <w:rPr>
          <w:rStyle w:val="Emphasis"/>
        </w:rPr>
        <w:t>without conflicts of interest.</w:t>
      </w:r>
      <w:r w:rsidRPr="00AA36CD">
        <w:rPr>
          <w:rStyle w:val="StyleUnderline"/>
        </w:rPr>
        <w:t xml:space="preserve"> </w:t>
      </w:r>
      <w:r w:rsidRPr="006453B2">
        <w:t>Among other things, twice a year they would address access to care, quality improvement, efficiency of administration, adequacy of budget and funding, appropriateness of provider reimbursements, capital expenditures, and staffing levels and working conditions in health care delivery facilities.</w:t>
      </w:r>
    </w:p>
    <w:p w14:paraId="64F8D40A" w14:textId="77777777" w:rsidR="00E35642" w:rsidRPr="006453B2" w:rsidRDefault="00E35642" w:rsidP="00E35642">
      <w:r w:rsidRPr="006453B2">
        <w:t>• Clerical, administrative, and billing personnel whose jobs are eliminated due to reduce</w:t>
      </w:r>
      <w:r>
        <w:t>d administration would have fir</w:t>
      </w:r>
      <w:r w:rsidRPr="006453B2">
        <w:t xml:space="preserve">st priority at retraining and job placement in the new system, and be eligible to receive 2 years of employment transition benefits with salary guarantee up to $100,000 per year, and then be eligible to begin unemployment benefits if not employed. </w:t>
      </w:r>
    </w:p>
    <w:p w14:paraId="38EB7CF1" w14:textId="77777777" w:rsidR="00E35642" w:rsidRPr="006453B2" w:rsidRDefault="00E35642" w:rsidP="00E35642">
      <w:r w:rsidRPr="006453B2">
        <w:t xml:space="preserve"> The New Savings from a Single Payer Model Would Outweigh the New Expenses</w:t>
      </w:r>
    </w:p>
    <w:p w14:paraId="3D250650" w14:textId="77777777" w:rsidR="00E35642" w:rsidRPr="006453B2" w:rsidRDefault="00E35642" w:rsidP="00E35642">
      <w:r w:rsidRPr="006453B2">
        <w:t xml:space="preserve"> </w:t>
      </w:r>
      <w:r w:rsidRPr="00AA36CD">
        <w:rPr>
          <w:rStyle w:val="StyleUnderline"/>
        </w:rPr>
        <w:t>New annual costs would total $326 billion ($74 billion from normalizing provider payments for Medicaid patients, $110 billion for covering the uninsured, and $142 billion from increased utilization</w:t>
      </w:r>
      <w:r w:rsidRPr="006453B2">
        <w:t xml:space="preserve">, particularly home health and dental.) </w:t>
      </w:r>
      <w:r w:rsidRPr="00AA36CD">
        <w:rPr>
          <w:rStyle w:val="StyleUnderline"/>
        </w:rPr>
        <w:t>New annual savings would total $569 billion ($23 billion in government administration, $153 billion in health insurance administration, $178 billion from increased ability to negotiate the prices of drugs and devices, and $215 billion from administrative cost reductions for providers</w:t>
      </w:r>
      <w:r w:rsidRPr="006453B2">
        <w:t xml:space="preserve">). The </w:t>
      </w:r>
      <w:r w:rsidRPr="00AA36CD">
        <w:rPr>
          <w:rStyle w:val="StyleUnderline"/>
        </w:rPr>
        <w:t xml:space="preserve">net savings from a single payer program are thus estimated at </w:t>
      </w:r>
      <w:r w:rsidRPr="00AA36CD">
        <w:rPr>
          <w:rStyle w:val="Emphasis"/>
        </w:rPr>
        <w:t>$243 billion, covering everyone with better benefits and spending less overall.</w:t>
      </w:r>
      <w:r w:rsidRPr="00AA36CD">
        <w:rPr>
          <w:rStyle w:val="StyleUnderline"/>
        </w:rPr>
        <w:t xml:space="preserve"> </w:t>
      </w:r>
      <w:r w:rsidRPr="006453B2">
        <w:t>18</w:t>
      </w:r>
    </w:p>
    <w:p w14:paraId="506FFFF5" w14:textId="77777777" w:rsidR="00E35642" w:rsidRPr="006453B2" w:rsidRDefault="00E35642" w:rsidP="00E35642">
      <w:r w:rsidRPr="00AA36CD">
        <w:rPr>
          <w:rStyle w:val="StyleUnderline"/>
        </w:rPr>
        <w:t xml:space="preserve"> By shifting from deductibles, co-insurance, and other financial barriers</w:t>
      </w:r>
      <w:r w:rsidRPr="006453B2">
        <w:t xml:space="preserve"> to care to a tax-based model, </w:t>
      </w:r>
      <w:r w:rsidRPr="00AA36CD">
        <w:rPr>
          <w:rStyle w:val="Emphasis"/>
        </w:rPr>
        <w:t>95 % of Americans would spend less on health care</w:t>
      </w:r>
      <w:r w:rsidRPr="006453B2">
        <w:t xml:space="preserve"> under this model. 19</w:t>
      </w:r>
    </w:p>
    <w:p w14:paraId="73BB2C1F" w14:textId="77777777" w:rsidR="00E35642" w:rsidRPr="006453B2" w:rsidRDefault="00E35642" w:rsidP="00E35642">
      <w:r w:rsidRPr="006453B2">
        <w:t xml:space="preserve"> Single Payer Would Level the Global Business Playing Field for Employers and Labor</w:t>
      </w:r>
    </w:p>
    <w:p w14:paraId="6E98A475" w14:textId="77777777" w:rsidR="00E35642" w:rsidRPr="006453B2" w:rsidRDefault="00E35642" w:rsidP="00E35642">
      <w:r w:rsidRPr="006453B2">
        <w:t xml:space="preserve"> Employers would be able to book reductions in costs and rely upon other reduced financial risks.</w:t>
      </w:r>
    </w:p>
    <w:p w14:paraId="70EA1ECD" w14:textId="77777777" w:rsidR="00E35642" w:rsidRPr="006453B2" w:rsidRDefault="00E35642" w:rsidP="00E35642">
      <w:r w:rsidRPr="006453B2">
        <w:t xml:space="preserve"> In addition to the direct cost of the actual health benefit (8–11 % of payroll costs) they would no longer provide, benefit administration by itself is complex, expensive (up to 3.2 % of current spending) (Friedman, personal communication) and not necessary under a single payer model. The ever-growing costs of providing health care to entitled retirees would disappear. There would be concomitant reductions in the cost of Workers Compensation, liability, and automobile insurance.</w:t>
      </w:r>
    </w:p>
    <w:p w14:paraId="60AC99E1" w14:textId="77777777" w:rsidR="00E35642" w:rsidRPr="00AA36CD" w:rsidRDefault="00E35642" w:rsidP="00E35642">
      <w:pPr>
        <w:rPr>
          <w:rStyle w:val="StyleUnderline"/>
        </w:rPr>
      </w:pPr>
      <w:r w:rsidRPr="006453B2">
        <w:t xml:space="preserve"> </w:t>
      </w:r>
      <w:r w:rsidRPr="00AA36CD">
        <w:rPr>
          <w:rStyle w:val="StyleUnderline"/>
        </w:rPr>
        <w:t xml:space="preserve">The future cost of business would become more predictable, insulated from the </w:t>
      </w:r>
      <w:r w:rsidRPr="00AA36CD">
        <w:rPr>
          <w:rStyle w:val="Emphasis"/>
        </w:rPr>
        <w:t>dramatic swings</w:t>
      </w:r>
      <w:r w:rsidRPr="00AA36CD">
        <w:rPr>
          <w:rStyle w:val="StyleUnderline"/>
        </w:rPr>
        <w:t xml:space="preserve"> that can occur today. This is particularly important for smaller employers, where one illness, one premature baby, one cancer, one major automobile accident, can dramatically increase their expense that year. The risk of hiring a new employee with unrecognized medical needs would </w:t>
      </w:r>
      <w:r w:rsidRPr="00AA36CD">
        <w:rPr>
          <w:rStyle w:val="Emphasis"/>
        </w:rPr>
        <w:t>disappear</w:t>
      </w:r>
      <w:r w:rsidRPr="006453B2">
        <w:t>. They would have fewer disincentives for hiring productive but older and less-healthy workers</w:t>
      </w:r>
      <w:r w:rsidRPr="00AA36CD">
        <w:rPr>
          <w:rStyle w:val="StyleUnderline"/>
        </w:rPr>
        <w:t>. Finally, there would be one less item on the labor negotiation table, making it simpler to focus on wages.</w:t>
      </w:r>
    </w:p>
    <w:p w14:paraId="58982CDF" w14:textId="77777777" w:rsidR="00E35642" w:rsidRPr="006453B2" w:rsidRDefault="00E35642" w:rsidP="00E35642">
      <w:r w:rsidRPr="006453B2">
        <w:t xml:space="preserve"> </w:t>
      </w:r>
      <w:r w:rsidRPr="00AA36CD">
        <w:rPr>
          <w:rStyle w:val="StyleUnderline"/>
        </w:rPr>
        <w:t xml:space="preserve">As much as </w:t>
      </w:r>
      <w:r w:rsidRPr="00AA36CD">
        <w:rPr>
          <w:rStyle w:val="Emphasis"/>
        </w:rPr>
        <w:t>half</w:t>
      </w:r>
      <w:r w:rsidRPr="00AA36CD">
        <w:rPr>
          <w:rStyle w:val="StyleUnderline"/>
        </w:rPr>
        <w:t xml:space="preserve"> of the slowdown in wages increases </w:t>
      </w:r>
      <w:r w:rsidRPr="006453B2">
        <w:t xml:space="preserve">since 1973 </w:t>
      </w:r>
      <w:r w:rsidRPr="00AA36CD">
        <w:rPr>
          <w:rStyle w:val="StyleUnderline"/>
        </w:rPr>
        <w:t>is due to higher health insurance premiums.</w:t>
      </w:r>
      <w:r w:rsidRPr="006453B2">
        <w:t xml:space="preserve"> Health insurance divides labor, pitting young and health workers against those older and less healthy. </w:t>
      </w:r>
    </w:p>
    <w:p w14:paraId="05E46B87" w14:textId="77777777" w:rsidR="005977E9" w:rsidRPr="005977E9" w:rsidRDefault="005977E9" w:rsidP="005977E9"/>
    <w:p w14:paraId="7AF6B3C6" w14:textId="77777777" w:rsidR="007E3DE7" w:rsidRDefault="007E3DE7" w:rsidP="007E3DE7">
      <w:pPr>
        <w:pStyle w:val="Heading4"/>
      </w:pPr>
      <w:r>
        <w:t>The plan’s progressive income taxes can be used to fund universal healthcare and save over 10 trillion dollars for families</w:t>
      </w:r>
    </w:p>
    <w:p w14:paraId="655BBF0B" w14:textId="77777777" w:rsidR="007E3DE7" w:rsidRDefault="007E3DE7" w:rsidP="007E3DE7">
      <w:pPr>
        <w:rPr>
          <w:rFonts w:ascii="Roboto" w:hAnsi="Roboto"/>
          <w:b/>
          <w:bCs/>
          <w:color w:val="5F6368"/>
          <w:sz w:val="21"/>
          <w:szCs w:val="21"/>
          <w:shd w:val="clear" w:color="auto" w:fill="FFFFFF"/>
        </w:rPr>
      </w:pPr>
      <w:r w:rsidRPr="00F34516">
        <w:rPr>
          <w:rStyle w:val="Style13ptBold"/>
        </w:rPr>
        <w:t>Sayed and Johnson 21</w:t>
      </w:r>
      <w:r w:rsidRPr="00F34516">
        <w:t xml:space="preserve"> – Towsley Foundation Policymaker in Residence at the University of Michigan. Micah is resident physician at the Brigham and Women's Hospital.</w:t>
      </w:r>
    </w:p>
    <w:p w14:paraId="0BBCFC9D" w14:textId="77777777" w:rsidR="007E3DE7" w:rsidRPr="003318EB" w:rsidRDefault="007E3DE7" w:rsidP="007E3DE7">
      <w:r>
        <w:t xml:space="preserve">Abdul El-Sayed and Micah Johnson, 2021, </w:t>
      </w:r>
      <w:r w:rsidRPr="003318EB">
        <w:rPr>
          <w:i/>
          <w:iCs/>
        </w:rPr>
        <w:t>Medicare for All: A Citizen’s Guide</w:t>
      </w:r>
      <w:r>
        <w:t>, Chapter 5: How to Pay for It.</w:t>
      </w:r>
    </w:p>
    <w:p w14:paraId="6C33D0EC" w14:textId="77777777" w:rsidR="007E3DE7" w:rsidRPr="004B58EE" w:rsidRDefault="007E3DE7" w:rsidP="007E3DE7">
      <w:r>
        <w:t xml:space="preserve">Combined with existing public funds, </w:t>
      </w:r>
      <w:r w:rsidRPr="003318EB">
        <w:rPr>
          <w:rStyle w:val="StyleUnderline"/>
        </w:rPr>
        <w:t>the</w:t>
      </w:r>
      <w:r>
        <w:t xml:space="preserve"> second major </w:t>
      </w:r>
      <w:r w:rsidRPr="003318EB">
        <w:rPr>
          <w:rStyle w:val="StyleUnderline"/>
        </w:rPr>
        <w:t>way to pay for M4A</w:t>
      </w:r>
      <w:r>
        <w:t xml:space="preserve"> </w:t>
      </w:r>
      <w:r w:rsidRPr="003318EB">
        <w:rPr>
          <w:rStyle w:val="Emphasis"/>
        </w:rPr>
        <w:t>is to replace existing private healthcare</w:t>
      </w:r>
      <w:r>
        <w:t xml:space="preserve"> spending </w:t>
      </w:r>
      <w:r w:rsidRPr="003318EB">
        <w:rPr>
          <w:rStyle w:val="StyleUnderline"/>
        </w:rPr>
        <w:t>with</w:t>
      </w:r>
      <w:r>
        <w:t xml:space="preserve"> </w:t>
      </w:r>
      <w:r w:rsidRPr="003318EB">
        <w:rPr>
          <w:rStyle w:val="Emphasis"/>
        </w:rPr>
        <w:t>progressive taxes</w:t>
      </w:r>
      <w:r>
        <w:t>. There are three general ways to raise this money</w:t>
      </w:r>
      <w:r w:rsidRPr="003318EB">
        <w:t>: capture some or all of the money that employers currently spend on healthcare, capture some or all of the money that families currently spend on healthcare,</w:t>
      </w:r>
      <w:r>
        <w:t xml:space="preserve"> or raise revenue from new sources. Today, employers might send a portion of payroll each month to Aetna or Blue Cross to fund insurance premiums for workers. </w:t>
      </w:r>
      <w:r w:rsidRPr="003318EB">
        <w:rPr>
          <w:rStyle w:val="StyleUnderline"/>
        </w:rPr>
        <w:t>Under a Medicare for All payroll tax</w:t>
      </w:r>
      <w:r>
        <w:t xml:space="preserve">, </w:t>
      </w:r>
      <w:r w:rsidRPr="003318EB">
        <w:rPr>
          <w:rStyle w:val="StyleUnderline"/>
        </w:rPr>
        <w:t>employers</w:t>
      </w:r>
      <w:r>
        <w:t xml:space="preserve"> would </w:t>
      </w:r>
      <w:r w:rsidRPr="003318EB">
        <w:rPr>
          <w:rStyle w:val="Emphasis"/>
        </w:rPr>
        <w:t>continue to send a portion of payroll</w:t>
      </w:r>
      <w:r>
        <w:t xml:space="preserve"> each month to fund insurance for workers—</w:t>
      </w:r>
      <w:r w:rsidRPr="003318EB">
        <w:rPr>
          <w:rStyle w:val="StyleUnderline"/>
        </w:rPr>
        <w:t>but</w:t>
      </w:r>
      <w:r>
        <w:t xml:space="preserve"> </w:t>
      </w:r>
      <w:r w:rsidRPr="003318EB">
        <w:rPr>
          <w:rStyle w:val="StyleUnderline"/>
        </w:rPr>
        <w:t>the check would be sent to Medicare</w:t>
      </w:r>
      <w:r>
        <w:t xml:space="preserve">. In that way, a </w:t>
      </w:r>
      <w:r w:rsidRPr="003318EB">
        <w:rPr>
          <w:rStyle w:val="StyleUnderline"/>
        </w:rPr>
        <w:t>payroll tax levied</w:t>
      </w:r>
      <w:r>
        <w:t xml:space="preserve"> on employers </w:t>
      </w:r>
      <w:r w:rsidRPr="003318EB">
        <w:rPr>
          <w:rStyle w:val="Emphasis"/>
        </w:rPr>
        <w:t xml:space="preserve">would replicate the way that employer-based premiums </w:t>
      </w:r>
      <w:r>
        <w:t xml:space="preserve">are currently paid for. A reasonable policy goal is to ensure that in total, less money comes out of payroll to fund health insurance under M4A than in the status quo. Even so, the shift from our current system to a payroll tax would create winners and losers. </w:t>
      </w:r>
      <w:r w:rsidRPr="003318EB">
        <w:rPr>
          <w:rStyle w:val="StyleUnderline"/>
        </w:rPr>
        <w:t>Businesses with higher-income employees have an advantage in the current system</w:t>
      </w:r>
      <w:r>
        <w:t xml:space="preserve">, because healthcare costs represent a smaller fraction of payroll. </w:t>
      </w:r>
      <w:r w:rsidRPr="003318EB">
        <w:rPr>
          <w:rStyle w:val="Emphasis"/>
        </w:rPr>
        <w:t>Replacing regressive insurance premiums</w:t>
      </w:r>
      <w:r>
        <w:t xml:space="preserve"> </w:t>
      </w:r>
      <w:r w:rsidRPr="003318EB">
        <w:rPr>
          <w:rStyle w:val="StyleUnderline"/>
        </w:rPr>
        <w:t>with</w:t>
      </w:r>
      <w:r>
        <w:t xml:space="preserve"> a flat or </w:t>
      </w:r>
      <w:r w:rsidRPr="003318EB">
        <w:rPr>
          <w:rStyle w:val="StyleUnderline"/>
        </w:rPr>
        <w:t>progressive payroll tax</w:t>
      </w:r>
      <w:r>
        <w:t xml:space="preserve"> </w:t>
      </w:r>
      <w:r w:rsidRPr="003318EB">
        <w:rPr>
          <w:rStyle w:val="Emphasis"/>
        </w:rPr>
        <w:t>would likely benefit businesses with low-income employees</w:t>
      </w:r>
      <w:r>
        <w:t xml:space="preserve">; those with high-income employees might end up worse off (depending, of course, on the level of the tax). Family spending on premiums and out-of-pocket costs could be replaced by an income tax, a payroll tax, a Medicare for All premium (standardized or income-based to make it progressive), or a value-added tax. (Common in European countries, a value-added tax is similar to a sales tax but is levied at each stage of production, rather than just at the point of final sale.) </w:t>
      </w:r>
      <w:r w:rsidRPr="003318EB">
        <w:rPr>
          <w:rStyle w:val="StyleUnderline"/>
        </w:rPr>
        <w:t>Instead of regressive premiums and out-of-pocket costs</w:t>
      </w:r>
      <w:r>
        <w:t xml:space="preserve">, most of these </w:t>
      </w:r>
      <w:r w:rsidRPr="003318EB">
        <w:rPr>
          <w:rStyle w:val="StyleUnderline"/>
        </w:rPr>
        <w:t>options could be designed to be progressive</w:t>
      </w:r>
      <w:r>
        <w:t xml:space="preserve">, thereby </w:t>
      </w:r>
      <w:r w:rsidRPr="003318EB">
        <w:rPr>
          <w:rStyle w:val="Emphasis"/>
        </w:rPr>
        <w:t>saving money for the middle class and the poor</w:t>
      </w:r>
      <w:r>
        <w:t xml:space="preserve">. </w:t>
      </w:r>
      <w:r w:rsidRPr="003318EB">
        <w:rPr>
          <w:rStyle w:val="StyleUnderline"/>
        </w:rPr>
        <w:t>A reasonable policy goal would be to have any new taxes</w:t>
      </w:r>
      <w:r>
        <w:t xml:space="preserve"> on middleclass or low-income families </w:t>
      </w:r>
      <w:r w:rsidRPr="003318EB">
        <w:rPr>
          <w:rStyle w:val="StyleUnderline"/>
        </w:rPr>
        <w:t>be lower than what these families currently pay for healthcare</w:t>
      </w:r>
      <w:r>
        <w:t xml:space="preserve">. One challenge for this approach is the considerable variability in what families currently pay for care—in particular, people with greater medical needs might pay thousands of dollars in annual out-ofpocket costs, while other Americans pay zero out-of-pocket costs in a given year. For this reason, any such </w:t>
      </w:r>
      <w:r w:rsidRPr="003318EB">
        <w:rPr>
          <w:rStyle w:val="StyleUnderline"/>
        </w:rPr>
        <w:t>taxes could be designed to be less than what most families spend on premiums alone</w:t>
      </w:r>
      <w:r>
        <w:t xml:space="preserve">, not taking into account out-ofpocket costs. </w:t>
      </w:r>
      <w:r w:rsidRPr="003318EB">
        <w:rPr>
          <w:rStyle w:val="StyleUnderline"/>
        </w:rPr>
        <w:t>M4A could</w:t>
      </w:r>
      <w:r>
        <w:t xml:space="preserve"> also </w:t>
      </w:r>
      <w:r w:rsidRPr="003318EB">
        <w:rPr>
          <w:rStyle w:val="Emphasis"/>
        </w:rPr>
        <w:t>be financed through new progressive taxes</w:t>
      </w:r>
      <w:r>
        <w:t xml:space="preserve"> that are </w:t>
      </w:r>
      <w:r w:rsidRPr="003318EB">
        <w:rPr>
          <w:rStyle w:val="StyleUnderline"/>
        </w:rPr>
        <w:t>not meant to replace existing healthcare spending but</w:t>
      </w:r>
      <w:r>
        <w:t xml:space="preserve"> are </w:t>
      </w:r>
      <w:r w:rsidRPr="003318EB">
        <w:rPr>
          <w:rStyle w:val="Emphasis"/>
        </w:rPr>
        <w:t>designed to bring in money from new sources</w:t>
      </w:r>
      <w:r>
        <w:t xml:space="preserve">. Proposals in this category </w:t>
      </w:r>
      <w:r w:rsidRPr="003318EB">
        <w:rPr>
          <w:rStyle w:val="StyleUnderline"/>
        </w:rPr>
        <w:t>include a wealth tax on the richest Americans,</w:t>
      </w:r>
      <w:r>
        <w:t xml:space="preserve"> </w:t>
      </w:r>
      <w:r w:rsidRPr="003318EB">
        <w:rPr>
          <w:rStyle w:val="Emphasis"/>
        </w:rPr>
        <w:t>raising the marginal income tax rate</w:t>
      </w:r>
      <w:r>
        <w:t xml:space="preserve"> on the highest earners, </w:t>
      </w:r>
      <w:r w:rsidRPr="003318EB">
        <w:rPr>
          <w:rStyle w:val="Emphasis"/>
        </w:rPr>
        <w:t>reforming the corporate tax code</w:t>
      </w:r>
      <w:r>
        <w:t xml:space="preserve">, </w:t>
      </w:r>
      <w:r w:rsidRPr="003318EB">
        <w:rPr>
          <w:rStyle w:val="StyleUnderline"/>
        </w:rPr>
        <w:t>a</w:t>
      </w:r>
      <w:r>
        <w:t xml:space="preserve"> </w:t>
      </w:r>
      <w:r w:rsidRPr="003318EB">
        <w:rPr>
          <w:rStyle w:val="Emphasis"/>
        </w:rPr>
        <w:t>financial transactions tax</w:t>
      </w:r>
      <w:r>
        <w:t xml:space="preserve">, </w:t>
      </w:r>
      <w:r w:rsidRPr="003318EB">
        <w:rPr>
          <w:rStyle w:val="Emphasis"/>
        </w:rPr>
        <w:t>taxing income from investments</w:t>
      </w:r>
      <w:r>
        <w:t xml:space="preserve"> at the same rate as income from work, </w:t>
      </w:r>
      <w:r w:rsidRPr="003318EB">
        <w:rPr>
          <w:rStyle w:val="StyleUnderline"/>
        </w:rPr>
        <w:t>and a variety of other reforms to broaden the tax base</w:t>
      </w:r>
      <w:r>
        <w:t xml:space="preserve">. A full analysis of the strengths and weaknesses of these various proposals is beyond our scope here. But the key point is that </w:t>
      </w:r>
      <w:r w:rsidRPr="003318EB">
        <w:rPr>
          <w:rStyle w:val="StyleUnderline"/>
        </w:rPr>
        <w:t>there are multiple options for M4A financing</w:t>
      </w:r>
      <w:r>
        <w:t xml:space="preserve"> </w:t>
      </w:r>
      <w:r w:rsidRPr="003318EB">
        <w:rPr>
          <w:rStyle w:val="Emphasis"/>
        </w:rPr>
        <w:t>that don’t place a large burden on the middle class</w:t>
      </w:r>
      <w:r>
        <w:t xml:space="preserve"> or the poor. Putting It All Together What would a financing plan with these elements look like in practice? Elizabeth Warren’s 2020 presidential campaign released one of the most detailed Medicare for All financing plans to date, which we can consider as an illustrative example. As described previously, national health spending under the Warren version of M4A is projected to be $52 trillion throughout the 2020s (an amount that is just under the status quo). Most of this spending would be financed using existing public sources: most existing federal healthcare spending would be shifted to Medicare for All, and states would be required to contribute to Medicare for All an amount similar to what they would spend under current law on Medicaid and private insurance for government employees. That leaves $20.5 trillion in new federal spending required over ten years. Employers would supply $9 trillion through an “employer Medicare contribution” equivalent to 98 percent of what they currently spend on health insurance premiums. The remaining $11 trillion would be raised with a variety of taxes levied on large corporations and the wealthiest households, including a tax on wealth over $1 billion. </w:t>
      </w:r>
      <w:r w:rsidRPr="003318EB">
        <w:rPr>
          <w:rStyle w:val="StyleUnderline"/>
        </w:rPr>
        <w:t>Critically, these new taxes on corporations</w:t>
      </w:r>
      <w:r>
        <w:t xml:space="preserve"> and the wealthy </w:t>
      </w:r>
      <w:r w:rsidRPr="003318EB">
        <w:rPr>
          <w:rStyle w:val="StyleUnderline"/>
        </w:rPr>
        <w:t>would replace the $11 trillion that families are currently projected to spend on insurance premiums</w:t>
      </w:r>
      <w:r>
        <w:t xml:space="preserve"> and out-of-pocket costs in the status quo; under Warren’s financing plan, </w:t>
      </w:r>
      <w:r w:rsidRPr="003318EB">
        <w:rPr>
          <w:rStyle w:val="Emphasis"/>
        </w:rPr>
        <w:t>families would keep that $11 trillion</w:t>
      </w:r>
      <w:r>
        <w:t xml:space="preserve">. In essence, </w:t>
      </w:r>
      <w:r w:rsidRPr="003318EB">
        <w:t xml:space="preserve">employers would spend about the same under the Warren Medicare for All </w:t>
      </w:r>
      <w:r>
        <w:t xml:space="preserve">plan as they would spend in the status quo, </w:t>
      </w:r>
      <w:r w:rsidRPr="003318EB">
        <w:t xml:space="preserve">and federal and state governments would shift their current healthcare spending into M4A. But </w:t>
      </w:r>
      <w:r w:rsidRPr="001A7D1C">
        <w:rPr>
          <w:rStyle w:val="StyleUnderline"/>
        </w:rPr>
        <w:t>nearly $11 trillion in healthcare costs</w:t>
      </w:r>
      <w:r w:rsidRPr="003318EB">
        <w:t xml:space="preserve"> </w:t>
      </w:r>
      <w:r w:rsidRPr="001A7D1C">
        <w:rPr>
          <w:rStyle w:val="Emphasis"/>
        </w:rPr>
        <w:t>would be shifted from American families</w:t>
      </w:r>
      <w:r>
        <w:t xml:space="preserve"> </w:t>
      </w:r>
      <w:r w:rsidRPr="001A7D1C">
        <w:rPr>
          <w:rStyle w:val="StyleUnderline"/>
        </w:rPr>
        <w:t>onto large corporations and the wealthy</w:t>
      </w:r>
      <w:r>
        <w:t xml:space="preserve">. </w:t>
      </w:r>
    </w:p>
    <w:p w14:paraId="74BAF5E5" w14:textId="191611B0" w:rsidR="0025332A" w:rsidRDefault="0025332A" w:rsidP="004D07C8">
      <w:pPr>
        <w:pStyle w:val="Heading2"/>
      </w:pPr>
      <w:r>
        <w:t>Health</w:t>
      </w:r>
    </w:p>
    <w:p w14:paraId="74BE291C" w14:textId="39E4D982" w:rsidR="0025332A" w:rsidRDefault="0025332A" w:rsidP="0025332A">
      <w:pPr>
        <w:pStyle w:val="Heading3"/>
      </w:pPr>
      <w:r>
        <w:t>Ext: Plan Solves Pandemics</w:t>
      </w:r>
    </w:p>
    <w:p w14:paraId="4D1BD2D0" w14:textId="77777777" w:rsidR="00E35642" w:rsidRPr="00587797" w:rsidRDefault="00E35642" w:rsidP="00E35642">
      <w:pPr>
        <w:pStyle w:val="Heading4"/>
      </w:pPr>
      <w:r w:rsidRPr="00587797">
        <w:t>Single payer helps shift to a preventative focus</w:t>
      </w:r>
    </w:p>
    <w:p w14:paraId="3F735014" w14:textId="77777777" w:rsidR="00E35642" w:rsidRPr="00587797" w:rsidRDefault="00E35642" w:rsidP="00E35642">
      <w:r w:rsidRPr="00587797">
        <w:t xml:space="preserve">Andrew </w:t>
      </w:r>
      <w:r w:rsidRPr="00587797">
        <w:rPr>
          <w:b/>
        </w:rPr>
        <w:t>Torrance 3-24</w:t>
      </w:r>
      <w:r w:rsidRPr="00587797">
        <w:t>, Staff Writer, 3-24-2017, "Life, Liberty, and Minor Complaints: Single-payer health care," Knight Errant, http://bsmknighterrant.org/2017/03/24/life-liberty-and-minor-complaints-single-payer-health-care/</w:t>
      </w:r>
    </w:p>
    <w:p w14:paraId="45D3D2ED" w14:textId="77777777" w:rsidR="00E35642" w:rsidRPr="00587797" w:rsidRDefault="00E35642" w:rsidP="00E35642">
      <w:pPr>
        <w:rPr>
          <w:rStyle w:val="Emphasis"/>
        </w:rPr>
      </w:pPr>
      <w:r w:rsidRPr="00587797">
        <w:rPr>
          <w:rStyle w:val="StyleUnderline"/>
        </w:rPr>
        <w:t>Single-payer health care</w:t>
      </w:r>
      <w:r w:rsidRPr="00587797">
        <w:rPr>
          <w:sz w:val="16"/>
        </w:rPr>
        <w:t xml:space="preserve"> also </w:t>
      </w:r>
      <w:r w:rsidRPr="00587797">
        <w:rPr>
          <w:rStyle w:val="StyleUnderline"/>
        </w:rPr>
        <w:t xml:space="preserve">cultivates an environment that promotes </w:t>
      </w:r>
      <w:r w:rsidRPr="00587797">
        <w:rPr>
          <w:rStyle w:val="Emphasis"/>
        </w:rPr>
        <w:t>curing and preventing diseases</w:t>
      </w:r>
      <w:r w:rsidRPr="00587797">
        <w:rPr>
          <w:sz w:val="16"/>
        </w:rPr>
        <w:t xml:space="preserve"> </w:t>
      </w:r>
      <w:r w:rsidRPr="00587797">
        <w:rPr>
          <w:rStyle w:val="StyleUnderline"/>
        </w:rPr>
        <w:t xml:space="preserve">rather than finding a </w:t>
      </w:r>
      <w:r w:rsidRPr="00587797">
        <w:rPr>
          <w:rStyle w:val="Emphasis"/>
        </w:rPr>
        <w:t>treatment</w:t>
      </w:r>
      <w:r w:rsidRPr="00587797">
        <w:rPr>
          <w:rStyle w:val="StyleUnderline"/>
        </w:rPr>
        <w:t xml:space="preserve"> and </w:t>
      </w:r>
      <w:r w:rsidRPr="00587797">
        <w:rPr>
          <w:rStyle w:val="Emphasis"/>
        </w:rPr>
        <w:t>stopping</w:t>
      </w:r>
      <w:r w:rsidRPr="00587797">
        <w:rPr>
          <w:rStyle w:val="StyleUnderline"/>
        </w:rPr>
        <w:t xml:space="preserve"> at that point</w:t>
      </w:r>
      <w:r w:rsidRPr="00587797">
        <w:rPr>
          <w:sz w:val="16"/>
        </w:rPr>
        <w:t xml:space="preserve">. According to the National Bureau of Economic Research, </w:t>
      </w:r>
      <w:r w:rsidRPr="00587797">
        <w:rPr>
          <w:rStyle w:val="StyleUnderline"/>
        </w:rPr>
        <w:t xml:space="preserve">private companies currently tend to refuse to allocate significant portions of their budgets to </w:t>
      </w:r>
      <w:r w:rsidRPr="00587797">
        <w:rPr>
          <w:rStyle w:val="Emphasis"/>
        </w:rPr>
        <w:t>curing</w:t>
      </w:r>
      <w:r w:rsidRPr="00587797">
        <w:rPr>
          <w:rStyle w:val="StyleUnderline"/>
        </w:rPr>
        <w:t xml:space="preserve"> diseases</w:t>
      </w:r>
      <w:r w:rsidRPr="00587797">
        <w:rPr>
          <w:sz w:val="16"/>
        </w:rPr>
        <w:t xml:space="preserve">. </w:t>
      </w:r>
      <w:r w:rsidRPr="00587797">
        <w:rPr>
          <w:rStyle w:val="StyleUnderline"/>
        </w:rPr>
        <w:t xml:space="preserve">Most companies instead choose to earmark their money for marketing their </w:t>
      </w:r>
      <w:r w:rsidRPr="00587797">
        <w:rPr>
          <w:rStyle w:val="Emphasis"/>
        </w:rPr>
        <w:t>medications and treatments</w:t>
      </w:r>
      <w:r w:rsidRPr="00587797">
        <w:rPr>
          <w:sz w:val="16"/>
        </w:rPr>
        <w:t xml:space="preserve">; </w:t>
      </w:r>
      <w:r w:rsidRPr="00587797">
        <w:rPr>
          <w:rStyle w:val="StyleUnderline"/>
        </w:rPr>
        <w:t xml:space="preserve">medical marketing has become a </w:t>
      </w:r>
      <w:r w:rsidRPr="00587797">
        <w:rPr>
          <w:rStyle w:val="Emphasis"/>
        </w:rPr>
        <w:t>multi-billion dollar expenditure</w:t>
      </w:r>
      <w:r w:rsidRPr="00587797">
        <w:rPr>
          <w:sz w:val="16"/>
        </w:rPr>
        <w:t xml:space="preserve">, and </w:t>
      </w:r>
      <w:r w:rsidRPr="00587797">
        <w:rPr>
          <w:rStyle w:val="StyleUnderline"/>
        </w:rPr>
        <w:t xml:space="preserve">the implementation of a single-payer health care system would establish a </w:t>
      </w:r>
      <w:r w:rsidRPr="00587797">
        <w:rPr>
          <w:rStyle w:val="Emphasis"/>
        </w:rPr>
        <w:t>purview for curing and preventing illness without having to shell out billions of dollars on marketing.</w:t>
      </w:r>
    </w:p>
    <w:p w14:paraId="6A4FA8C2" w14:textId="77777777" w:rsidR="00E35642" w:rsidRPr="00587797" w:rsidRDefault="00E35642" w:rsidP="00E35642">
      <w:pPr>
        <w:pStyle w:val="Heading4"/>
      </w:pPr>
      <w:r w:rsidRPr="00587797">
        <w:t>Single payer improves health outcomes by shifting to preventative care and stopping market shenanigans</w:t>
      </w:r>
    </w:p>
    <w:p w14:paraId="0D0A1271" w14:textId="77777777" w:rsidR="00E35642" w:rsidRPr="00587797" w:rsidRDefault="00E35642" w:rsidP="00E35642">
      <w:r w:rsidRPr="00587797">
        <w:t xml:space="preserve">Anamaria </w:t>
      </w:r>
      <w:r w:rsidRPr="00587797">
        <w:rPr>
          <w:b/>
        </w:rPr>
        <w:t>Lopez 17</w:t>
      </w:r>
      <w:r w:rsidRPr="00587797">
        <w:t>, Research Intern, 7-8-2017, "The Economic Case for Single Payer Health Care in the US," Institute for New Economic Thinking, https://www.ineteconomics.org/perspectives/blog/the-economic-case-for-single-payer-health-care-in-the-us</w:t>
      </w:r>
    </w:p>
    <w:p w14:paraId="5672251C" w14:textId="77777777" w:rsidR="00E35642" w:rsidRPr="00587797" w:rsidRDefault="00E35642" w:rsidP="00E35642">
      <w:pPr>
        <w:rPr>
          <w:b/>
          <w:iCs/>
          <w:u w:val="single"/>
          <w:bdr w:val="single" w:sz="8" w:space="0" w:color="auto" w:frame="1"/>
        </w:rPr>
      </w:pPr>
      <w:r w:rsidRPr="00587797">
        <w:rPr>
          <w:sz w:val="16"/>
        </w:rPr>
        <w:t xml:space="preserve">Why </w:t>
      </w:r>
      <w:r w:rsidRPr="00587797">
        <w:rPr>
          <w:rStyle w:val="Emphasis"/>
        </w:rPr>
        <w:t>the government should be the payer</w:t>
      </w:r>
      <w:r w:rsidRPr="00587797">
        <w:rPr>
          <w:sz w:val="16"/>
        </w:rPr>
        <w:t xml:space="preserve"> L. Randall Wray, Professor of Economics at Bard College in New York, criticizes the framing of single-payer health care as “universal health insurance.” Wray argues that a single-payer health care system would in reality need to operate very differently than a universal health insurance program—largely because the concept of covering health care through an insurance system in the same way that we cover our homes or cars is fundamentally flawed. He explains that going to the </w:t>
      </w:r>
      <w:r w:rsidRPr="00587797">
        <w:rPr>
          <w:rStyle w:val="StyleUnderline"/>
        </w:rPr>
        <w:t xml:space="preserve">doctor is not like going to the auto repair shop: Humans require </w:t>
      </w:r>
      <w:r w:rsidRPr="00587797">
        <w:rPr>
          <w:rStyle w:val="Emphasis"/>
        </w:rPr>
        <w:t>consistent, preventative health care</w:t>
      </w:r>
      <w:r w:rsidRPr="00587797">
        <w:rPr>
          <w:sz w:val="16"/>
        </w:rPr>
        <w:t xml:space="preserve">, </w:t>
      </w:r>
      <w:r w:rsidRPr="00587797">
        <w:rPr>
          <w:rStyle w:val="StyleUnderline"/>
        </w:rPr>
        <w:t xml:space="preserve">and for-profit insurance </w:t>
      </w:r>
      <w:r w:rsidRPr="00587797">
        <w:rPr>
          <w:rStyle w:val="Emphasis"/>
        </w:rPr>
        <w:t xml:space="preserve">isn’t designed to provide it. </w:t>
      </w:r>
      <w:r w:rsidRPr="00587797">
        <w:rPr>
          <w:sz w:val="16"/>
        </w:rPr>
        <w:t xml:space="preserve">Wray notes that </w:t>
      </w:r>
      <w:r w:rsidRPr="00587797">
        <w:rPr>
          <w:rStyle w:val="StyleUnderline"/>
        </w:rPr>
        <w:t xml:space="preserve">home or auto insurance is </w:t>
      </w:r>
      <w:r w:rsidRPr="00587797">
        <w:rPr>
          <w:rStyle w:val="Emphasis"/>
        </w:rPr>
        <w:t>designed</w:t>
      </w:r>
      <w:r w:rsidRPr="00587797">
        <w:rPr>
          <w:rStyle w:val="StyleUnderline"/>
        </w:rPr>
        <w:t xml:space="preserve"> to be a </w:t>
      </w:r>
      <w:r w:rsidRPr="00587797">
        <w:rPr>
          <w:rStyle w:val="Emphasis"/>
        </w:rPr>
        <w:t>“bad deal”</w:t>
      </w:r>
      <w:r w:rsidRPr="00587797">
        <w:rPr>
          <w:rStyle w:val="StyleUnderline"/>
        </w:rPr>
        <w:t xml:space="preserve"> for consumers</w:t>
      </w:r>
      <w:r w:rsidRPr="00587797">
        <w:rPr>
          <w:sz w:val="16"/>
        </w:rPr>
        <w:t xml:space="preserve">, </w:t>
      </w:r>
      <w:r w:rsidRPr="00587797">
        <w:rPr>
          <w:rStyle w:val="StyleUnderline"/>
        </w:rPr>
        <w:t>who pay premiums throughout their lives to protect themselves in the rare event that their house catches on fire or they get into a high-impact car crash</w:t>
      </w:r>
      <w:r w:rsidRPr="00587797">
        <w:rPr>
          <w:sz w:val="16"/>
        </w:rPr>
        <w:t xml:space="preserve">. </w:t>
      </w:r>
      <w:r w:rsidRPr="00587797">
        <w:rPr>
          <w:rStyle w:val="Emphasis"/>
        </w:rPr>
        <w:t>Health care is different because coverage isn’t just about catastrophe</w:t>
      </w:r>
      <w:r w:rsidRPr="00587797">
        <w:rPr>
          <w:sz w:val="16"/>
        </w:rPr>
        <w:t xml:space="preserve">: </w:t>
      </w:r>
      <w:r w:rsidRPr="00587797">
        <w:rPr>
          <w:rStyle w:val="Emphasis"/>
        </w:rPr>
        <w:t>Most costs</w:t>
      </w:r>
      <w:r w:rsidRPr="00587797">
        <w:rPr>
          <w:sz w:val="16"/>
        </w:rPr>
        <w:t xml:space="preserve"> </w:t>
      </w:r>
      <w:r w:rsidRPr="00587797">
        <w:rPr>
          <w:rStyle w:val="StyleUnderline"/>
        </w:rPr>
        <w:t>go toward</w:t>
      </w:r>
      <w:r w:rsidRPr="00587797">
        <w:rPr>
          <w:sz w:val="16"/>
        </w:rPr>
        <w:t xml:space="preserve"> </w:t>
      </w:r>
      <w:r w:rsidRPr="00587797">
        <w:rPr>
          <w:rStyle w:val="Emphasis"/>
        </w:rPr>
        <w:t>routine or preventative care</w:t>
      </w:r>
      <w:r w:rsidRPr="00587797">
        <w:rPr>
          <w:sz w:val="16"/>
        </w:rPr>
        <w:t xml:space="preserve">, </w:t>
      </w:r>
      <w:r w:rsidRPr="00587797">
        <w:rPr>
          <w:rStyle w:val="StyleUnderline"/>
        </w:rPr>
        <w:t>like</w:t>
      </w:r>
      <w:r w:rsidRPr="00587797">
        <w:rPr>
          <w:sz w:val="16"/>
        </w:rPr>
        <w:t xml:space="preserve"> annual </w:t>
      </w:r>
      <w:r w:rsidRPr="00587797">
        <w:rPr>
          <w:rStyle w:val="StyleUnderline"/>
        </w:rPr>
        <w:t>checkups</w:t>
      </w:r>
      <w:r w:rsidRPr="00587797">
        <w:rPr>
          <w:sz w:val="16"/>
        </w:rPr>
        <w:t xml:space="preserve">. As Wray puts it, </w:t>
      </w:r>
      <w:r w:rsidRPr="00587797">
        <w:rPr>
          <w:rStyle w:val="StyleUnderline"/>
        </w:rPr>
        <w:t xml:space="preserve">routine health care is “not analogous to an ‘act of God’ that destroys your house: It is </w:t>
      </w:r>
      <w:r w:rsidRPr="00587797">
        <w:rPr>
          <w:rStyle w:val="Emphasis"/>
        </w:rPr>
        <w:t>predictable, welcome, and life-enhancing</w:t>
      </w:r>
      <w:r w:rsidRPr="00587797">
        <w:rPr>
          <w:sz w:val="16"/>
        </w:rPr>
        <w:t xml:space="preserve">.” Economist Gerald Friedman, also of University of Massachusetts Amherst, has similar concerns about applying insurance companies’ </w:t>
      </w:r>
      <w:r w:rsidRPr="00587797">
        <w:rPr>
          <w:rStyle w:val="StyleUnderline"/>
        </w:rPr>
        <w:t>profit-based business model</w:t>
      </w:r>
      <w:r w:rsidRPr="00587797">
        <w:rPr>
          <w:sz w:val="16"/>
        </w:rPr>
        <w:t xml:space="preserve"> to health care coverage. Such an arrangement </w:t>
      </w:r>
      <w:r w:rsidRPr="00587797">
        <w:rPr>
          <w:rStyle w:val="StyleUnderline"/>
        </w:rPr>
        <w:t>leads to “</w:t>
      </w:r>
      <w:r w:rsidRPr="00587797">
        <w:rPr>
          <w:rStyle w:val="Emphasis"/>
        </w:rPr>
        <w:t>adverse selection</w:t>
      </w:r>
      <w:r w:rsidRPr="00587797">
        <w:rPr>
          <w:rStyle w:val="StyleUnderline"/>
        </w:rPr>
        <w:t>,”</w:t>
      </w:r>
      <w:r w:rsidRPr="00587797">
        <w:rPr>
          <w:sz w:val="16"/>
        </w:rPr>
        <w:t xml:space="preserve"> he says. Friedman explains that </w:t>
      </w:r>
      <w:r w:rsidRPr="00587797">
        <w:rPr>
          <w:rStyle w:val="StyleUnderline"/>
        </w:rPr>
        <w:t>because of the concentration of health care spending on a few sick</w:t>
      </w:r>
      <w:r w:rsidRPr="00587797">
        <w:rPr>
          <w:sz w:val="16"/>
        </w:rPr>
        <w:t xml:space="preserve"> and injured </w:t>
      </w:r>
      <w:r w:rsidRPr="00587797">
        <w:rPr>
          <w:rStyle w:val="StyleUnderline"/>
        </w:rPr>
        <w:t>individuals, private insurers</w:t>
      </w:r>
      <w:r w:rsidRPr="00587797">
        <w:rPr>
          <w:sz w:val="16"/>
        </w:rPr>
        <w:t xml:space="preserve"> will </w:t>
      </w:r>
      <w:r w:rsidRPr="00587797">
        <w:rPr>
          <w:rStyle w:val="StyleUnderline"/>
        </w:rPr>
        <w:t xml:space="preserve">seek to save costs by identifying and </w:t>
      </w:r>
      <w:r w:rsidRPr="00587797">
        <w:rPr>
          <w:rStyle w:val="Emphasis"/>
        </w:rPr>
        <w:t>avoiding such people</w:t>
      </w:r>
      <w:r w:rsidRPr="00587797">
        <w:rPr>
          <w:sz w:val="16"/>
        </w:rPr>
        <w:t xml:space="preserve">— </w:t>
      </w:r>
      <w:r w:rsidRPr="00587797">
        <w:rPr>
          <w:rStyle w:val="StyleUnderline"/>
        </w:rPr>
        <w:t>a practice called “</w:t>
      </w:r>
      <w:r w:rsidRPr="00587797">
        <w:rPr>
          <w:rStyle w:val="Emphasis"/>
        </w:rPr>
        <w:t>lemon dropping</w:t>
      </w:r>
      <w:r w:rsidRPr="00587797">
        <w:rPr>
          <w:rStyle w:val="StyleUnderline"/>
        </w:rPr>
        <w:t xml:space="preserve">”—while </w:t>
      </w:r>
      <w:r w:rsidRPr="00587797">
        <w:rPr>
          <w:rStyle w:val="Emphasis"/>
        </w:rPr>
        <w:t>attracting the healthy</w:t>
      </w:r>
      <w:r w:rsidRPr="00587797">
        <w:rPr>
          <w:sz w:val="16"/>
        </w:rPr>
        <w:t xml:space="preserve">—or “cherry picking.” </w:t>
      </w:r>
      <w:r w:rsidRPr="00587797">
        <w:rPr>
          <w:rStyle w:val="StyleUnderline"/>
        </w:rPr>
        <w:t xml:space="preserve">Even with Obamacare protections around preexisting conditions, insurers are able to drop out of the Obamacare market altogether. While these strategies are profitable for insurers, they </w:t>
      </w:r>
      <w:r w:rsidRPr="00587797">
        <w:rPr>
          <w:rStyle w:val="Emphasis"/>
        </w:rPr>
        <w:t>raise costs for consumers</w:t>
      </w:r>
      <w:r w:rsidRPr="00587797">
        <w:rPr>
          <w:sz w:val="16"/>
        </w:rPr>
        <w:t xml:space="preserve">, </w:t>
      </w:r>
      <w:r w:rsidRPr="00587797">
        <w:rPr>
          <w:rStyle w:val="Emphasis"/>
        </w:rPr>
        <w:t xml:space="preserve">putting those who can least afford to pay at risk. </w:t>
      </w:r>
    </w:p>
    <w:p w14:paraId="7F6A496A" w14:textId="77777777" w:rsidR="00716A17" w:rsidRPr="00716A17" w:rsidRDefault="00716A17" w:rsidP="00716A17"/>
    <w:p w14:paraId="1B1DFBBB" w14:textId="719140AD" w:rsidR="0025332A" w:rsidRDefault="0025332A" w:rsidP="0025332A">
      <w:pPr>
        <w:pStyle w:val="Heading3"/>
      </w:pPr>
      <w:r>
        <w:t>Ext: Pandemics Kill Military</w:t>
      </w:r>
    </w:p>
    <w:p w14:paraId="1F342382" w14:textId="7B35875B" w:rsidR="0025332A" w:rsidRDefault="0025332A" w:rsidP="0025332A">
      <w:pPr>
        <w:pStyle w:val="Heading4"/>
      </w:pPr>
      <w:r>
        <w:t>Effective pandemic responses are key to adapt to their rising frequency in the future – otherwise U.S. military dominance is over</w:t>
      </w:r>
    </w:p>
    <w:p w14:paraId="34CB0EE9" w14:textId="55A29044" w:rsidR="0025332A" w:rsidRPr="0025332A" w:rsidRDefault="0025332A" w:rsidP="0025332A">
      <w:r w:rsidRPr="0025332A">
        <w:rPr>
          <w:rStyle w:val="Style13ptBold"/>
        </w:rPr>
        <w:t>King 22</w:t>
      </w:r>
      <w:r w:rsidRPr="0025332A">
        <w:t xml:space="preserve"> – senior fellow at Booz Allen Hamilton Inc. four M.S. degrees, in general military studies, applied space applications, theater operations and planning, and national resource strategy.</w:t>
      </w:r>
    </w:p>
    <w:p w14:paraId="426B1144" w14:textId="41171877" w:rsidR="0025332A" w:rsidRPr="0025332A" w:rsidRDefault="0025332A" w:rsidP="0025332A">
      <w:r w:rsidRPr="0025332A">
        <w:t>William King, March 19 2022, “The Time to Prepare for Next Pandemic Is Upon Us,” National Defense, https://www.nationaldefensemagazine.org/articles/2022/9/19/the-time-to-prepare-for--next-pandemic-is-upon-us</w:t>
      </w:r>
    </w:p>
    <w:p w14:paraId="589BF38B" w14:textId="77777777" w:rsidR="0025332A" w:rsidRDefault="0025332A" w:rsidP="0025332A">
      <w:r w:rsidRPr="0025332A">
        <w:rPr>
          <w:rStyle w:val="StyleUnderline"/>
        </w:rPr>
        <w:t>The pandemic</w:t>
      </w:r>
      <w:r w:rsidRPr="0025332A">
        <w:t xml:space="preserve"> has </w:t>
      </w:r>
      <w:r w:rsidRPr="0025332A">
        <w:rPr>
          <w:rStyle w:val="Emphasis"/>
        </w:rPr>
        <w:t>laid bare the threat</w:t>
      </w:r>
      <w:r w:rsidRPr="0025332A">
        <w:t xml:space="preserve"> infectious </w:t>
      </w:r>
      <w:r w:rsidRPr="0025332A">
        <w:rPr>
          <w:rStyle w:val="StyleUnderline"/>
        </w:rPr>
        <w:t>diseases pose to</w:t>
      </w:r>
      <w:r w:rsidRPr="0025332A">
        <w:t xml:space="preserve"> economic </w:t>
      </w:r>
      <w:r w:rsidRPr="0025332A">
        <w:rPr>
          <w:rStyle w:val="Emphasis"/>
        </w:rPr>
        <w:t>growth</w:t>
      </w:r>
      <w:r w:rsidRPr="0025332A">
        <w:t xml:space="preserve">, </w:t>
      </w:r>
      <w:r w:rsidRPr="0025332A">
        <w:rPr>
          <w:rStyle w:val="Emphasis"/>
        </w:rPr>
        <w:t>social programs</w:t>
      </w:r>
      <w:r w:rsidRPr="0025332A">
        <w:t xml:space="preserve"> and political </w:t>
      </w:r>
      <w:r w:rsidRPr="0025332A">
        <w:rPr>
          <w:rStyle w:val="Emphasis"/>
        </w:rPr>
        <w:t>stability</w:t>
      </w:r>
      <w:r w:rsidRPr="0025332A">
        <w:t xml:space="preserve">, </w:t>
      </w:r>
      <w:r w:rsidRPr="0025332A">
        <w:rPr>
          <w:rStyle w:val="StyleUnderline"/>
        </w:rPr>
        <w:t>as well as</w:t>
      </w:r>
      <w:r w:rsidRPr="0025332A">
        <w:t xml:space="preserve"> </w:t>
      </w:r>
      <w:r w:rsidRPr="0025332A">
        <w:rPr>
          <w:rStyle w:val="Emphasis"/>
        </w:rPr>
        <w:t>global security.</w:t>
      </w:r>
    </w:p>
    <w:p w14:paraId="72114720" w14:textId="77777777" w:rsidR="0025332A" w:rsidRDefault="0025332A" w:rsidP="0025332A">
      <w:r w:rsidRPr="0025332A">
        <w:t>Yet prior to the emergence of COVID-19, global health and biological defense experts had encouraged a greater focus on pandemic preparedness.</w:t>
      </w:r>
    </w:p>
    <w:p w14:paraId="48BAC5F7" w14:textId="77777777" w:rsidR="0025332A" w:rsidRDefault="0025332A" w:rsidP="0025332A">
      <w:r w:rsidRPr="0025332A">
        <w:rPr>
          <w:rStyle w:val="StyleUnderline"/>
        </w:rPr>
        <w:t>Protecting the U</w:t>
      </w:r>
      <w:r w:rsidRPr="0025332A">
        <w:t xml:space="preserve">nited </w:t>
      </w:r>
      <w:r w:rsidRPr="0025332A">
        <w:rPr>
          <w:rStyle w:val="StyleUnderline"/>
        </w:rPr>
        <w:t>S</w:t>
      </w:r>
      <w:r w:rsidRPr="0025332A">
        <w:t xml:space="preserve">tates from threats </w:t>
      </w:r>
      <w:r w:rsidRPr="0025332A">
        <w:rPr>
          <w:rStyle w:val="Emphasis"/>
        </w:rPr>
        <w:t>is a core responsibility</w:t>
      </w:r>
      <w:r w:rsidRPr="0025332A">
        <w:t xml:space="preserve"> of the federal government. We have robust national defense capabilities that provide us with broad and deep protection against human threats, including missiles, terrorism and cyber attacks.</w:t>
      </w:r>
    </w:p>
    <w:p w14:paraId="2DBDF87D" w14:textId="77777777" w:rsidR="0025332A" w:rsidRDefault="0025332A" w:rsidP="0025332A">
      <w:r w:rsidRPr="0025332A">
        <w:t xml:space="preserve">In the 21st century, </w:t>
      </w:r>
      <w:r w:rsidRPr="0025332A">
        <w:rPr>
          <w:rStyle w:val="StyleUnderline"/>
        </w:rPr>
        <w:t>we</w:t>
      </w:r>
      <w:r w:rsidRPr="0025332A">
        <w:t xml:space="preserve"> also </w:t>
      </w:r>
      <w:r w:rsidRPr="0025332A">
        <w:rPr>
          <w:rStyle w:val="StyleUnderline"/>
        </w:rPr>
        <w:t>need</w:t>
      </w:r>
      <w:r w:rsidRPr="0025332A">
        <w:t xml:space="preserve"> </w:t>
      </w:r>
      <w:r w:rsidRPr="0025332A">
        <w:rPr>
          <w:rStyle w:val="Emphasis"/>
        </w:rPr>
        <w:t>robust national biodefense capabilities</w:t>
      </w:r>
      <w:r w:rsidRPr="0025332A">
        <w:t xml:space="preserve"> </w:t>
      </w:r>
      <w:r w:rsidRPr="0025332A">
        <w:rPr>
          <w:rStyle w:val="StyleUnderline"/>
        </w:rPr>
        <w:t>that</w:t>
      </w:r>
      <w:r w:rsidRPr="0025332A">
        <w:t xml:space="preserve"> will </w:t>
      </w:r>
      <w:r w:rsidRPr="0025332A">
        <w:rPr>
          <w:rStyle w:val="StyleUnderline"/>
        </w:rPr>
        <w:t>provide us</w:t>
      </w:r>
      <w:r w:rsidRPr="0025332A">
        <w:t xml:space="preserve"> with </w:t>
      </w:r>
      <w:r w:rsidRPr="0025332A">
        <w:rPr>
          <w:rStyle w:val="Emphasis"/>
        </w:rPr>
        <w:t>broad and deep protection against biological threats</w:t>
      </w:r>
      <w:r w:rsidRPr="0025332A">
        <w:t xml:space="preserve">, ranging </w:t>
      </w:r>
      <w:r w:rsidRPr="0025332A">
        <w:rPr>
          <w:rStyle w:val="StyleUnderline"/>
        </w:rPr>
        <w:t>from</w:t>
      </w:r>
      <w:r w:rsidRPr="0025332A">
        <w:t xml:space="preserve"> the ongoing and </w:t>
      </w:r>
      <w:r w:rsidRPr="0025332A">
        <w:rPr>
          <w:rStyle w:val="Emphasis"/>
        </w:rPr>
        <w:t>increasing risk of pandemic disease</w:t>
      </w:r>
      <w:r w:rsidRPr="0025332A">
        <w:t xml:space="preserve">, </w:t>
      </w:r>
      <w:r w:rsidRPr="0025332A">
        <w:rPr>
          <w:rStyle w:val="StyleUnderline"/>
        </w:rPr>
        <w:t>to</w:t>
      </w:r>
      <w:r w:rsidRPr="0025332A">
        <w:t xml:space="preserve"> the possibility of </w:t>
      </w:r>
      <w:r w:rsidRPr="0025332A">
        <w:rPr>
          <w:rStyle w:val="Emphasis"/>
        </w:rPr>
        <w:t>laboratory accidents</w:t>
      </w:r>
      <w:r w:rsidRPr="0025332A">
        <w:t xml:space="preserve">, </w:t>
      </w:r>
      <w:r w:rsidRPr="0025332A">
        <w:rPr>
          <w:rStyle w:val="Emphasis"/>
        </w:rPr>
        <w:t>emerging new viruses</w:t>
      </w:r>
      <w:r w:rsidRPr="0025332A">
        <w:t xml:space="preserve"> — some of which have long since been eliminated from the globe only to recently re-emerge — </w:t>
      </w:r>
      <w:r w:rsidRPr="0025332A">
        <w:rPr>
          <w:rStyle w:val="StyleUnderline"/>
        </w:rPr>
        <w:t>as well as</w:t>
      </w:r>
      <w:r w:rsidRPr="0025332A">
        <w:t xml:space="preserve"> the deliberate use of </w:t>
      </w:r>
      <w:r w:rsidRPr="0025332A">
        <w:rPr>
          <w:rStyle w:val="Emphasis"/>
        </w:rPr>
        <w:t>bioweapons</w:t>
      </w:r>
      <w:r w:rsidRPr="0025332A">
        <w:t>.</w:t>
      </w:r>
    </w:p>
    <w:p w14:paraId="515A3719" w14:textId="77777777" w:rsidR="0025332A" w:rsidRPr="0025332A" w:rsidRDefault="0025332A" w:rsidP="0025332A">
      <w:pPr>
        <w:rPr>
          <w:rStyle w:val="Emphasis"/>
        </w:rPr>
      </w:pPr>
      <w:r w:rsidRPr="0025332A">
        <w:t xml:space="preserve">While the entire weapons of mass destruction threat spectrum requires and has started to receive attention and concern, </w:t>
      </w:r>
      <w:r w:rsidRPr="0025332A">
        <w:rPr>
          <w:rStyle w:val="StyleUnderline"/>
        </w:rPr>
        <w:t>there are growing concerns regarding new infectious disease</w:t>
      </w:r>
      <w:r w:rsidRPr="0025332A">
        <w:t xml:space="preserve"> and novel chemical threats </w:t>
      </w:r>
      <w:r w:rsidRPr="0025332A">
        <w:rPr>
          <w:rStyle w:val="Emphasis"/>
        </w:rPr>
        <w:t>and their potential impact on U.S. national security</w:t>
      </w:r>
      <w:r w:rsidRPr="0025332A">
        <w:t xml:space="preserve"> and defense interests. </w:t>
      </w:r>
      <w:r w:rsidRPr="0025332A">
        <w:rPr>
          <w:rStyle w:val="StyleUnderline"/>
        </w:rPr>
        <w:t>This includes</w:t>
      </w:r>
      <w:r w:rsidRPr="0025332A">
        <w:t xml:space="preserve"> the health and </w:t>
      </w:r>
      <w:r w:rsidRPr="0025332A">
        <w:rPr>
          <w:rStyle w:val="Emphasis"/>
        </w:rPr>
        <w:t>operational readiness of U.S. forces</w:t>
      </w:r>
      <w:r w:rsidRPr="0025332A">
        <w:t xml:space="preserve">, </w:t>
      </w:r>
      <w:r w:rsidRPr="0025332A">
        <w:rPr>
          <w:rStyle w:val="Emphasis"/>
        </w:rPr>
        <w:t>allies and partners abroad</w:t>
      </w:r>
      <w:r w:rsidRPr="0025332A">
        <w:t xml:space="preserve">; </w:t>
      </w:r>
      <w:r w:rsidRPr="0025332A">
        <w:rPr>
          <w:rStyle w:val="Emphasis"/>
        </w:rPr>
        <w:t>impairing national security partnerships</w:t>
      </w:r>
      <w:r w:rsidRPr="0025332A">
        <w:t xml:space="preserve"> by </w:t>
      </w:r>
      <w:r w:rsidRPr="0025332A">
        <w:rPr>
          <w:rStyle w:val="StyleUnderline"/>
        </w:rPr>
        <w:t>producing</w:t>
      </w:r>
      <w:r w:rsidRPr="0025332A">
        <w:t xml:space="preserve"> </w:t>
      </w:r>
      <w:r w:rsidRPr="0025332A">
        <w:rPr>
          <w:rStyle w:val="Emphasis"/>
        </w:rPr>
        <w:t>long-term economic, political and security destabilization</w:t>
      </w:r>
      <w:r w:rsidRPr="0025332A">
        <w:t xml:space="preserve">; </w:t>
      </w:r>
      <w:r w:rsidRPr="0025332A">
        <w:rPr>
          <w:rStyle w:val="StyleUnderline"/>
        </w:rPr>
        <w:t>and</w:t>
      </w:r>
      <w:r w:rsidRPr="0025332A">
        <w:t xml:space="preserve"> </w:t>
      </w:r>
      <w:r w:rsidRPr="0025332A">
        <w:rPr>
          <w:rStyle w:val="Emphasis"/>
        </w:rPr>
        <w:t>diverting</w:t>
      </w:r>
      <w:r w:rsidRPr="0025332A">
        <w:t xml:space="preserve"> </w:t>
      </w:r>
      <w:r w:rsidRPr="0025332A">
        <w:rPr>
          <w:rStyle w:val="Emphasis"/>
        </w:rPr>
        <w:t>attention</w:t>
      </w:r>
      <w:r w:rsidRPr="0025332A">
        <w:t xml:space="preserve">, </w:t>
      </w:r>
      <w:r w:rsidRPr="0025332A">
        <w:rPr>
          <w:rStyle w:val="Emphasis"/>
        </w:rPr>
        <w:t>resources</w:t>
      </w:r>
      <w:r w:rsidRPr="0025332A">
        <w:t xml:space="preserve"> </w:t>
      </w:r>
      <w:r w:rsidRPr="0025332A">
        <w:rPr>
          <w:rStyle w:val="StyleUnderline"/>
        </w:rPr>
        <w:t>and</w:t>
      </w:r>
      <w:r w:rsidRPr="0025332A">
        <w:t xml:space="preserve"> </w:t>
      </w:r>
      <w:r w:rsidRPr="0025332A">
        <w:rPr>
          <w:rStyle w:val="Emphasis"/>
        </w:rPr>
        <w:t>capabilities</w:t>
      </w:r>
      <w:r w:rsidRPr="0025332A">
        <w:t xml:space="preserve"> </w:t>
      </w:r>
      <w:r w:rsidRPr="0025332A">
        <w:rPr>
          <w:rStyle w:val="StyleUnderline"/>
        </w:rPr>
        <w:t>from long-term strategic defense</w:t>
      </w:r>
      <w:r w:rsidRPr="0025332A">
        <w:t xml:space="preserve"> objectives </w:t>
      </w:r>
      <w:r w:rsidRPr="0025332A">
        <w:rPr>
          <w:rStyle w:val="Emphasis"/>
        </w:rPr>
        <w:t>to meet the immediate needs of an incident.</w:t>
      </w:r>
    </w:p>
    <w:p w14:paraId="62720C4C" w14:textId="77777777" w:rsidR="0025332A" w:rsidRDefault="0025332A" w:rsidP="0025332A">
      <w:r w:rsidRPr="0025332A">
        <w:t>The current pandemic has illustrated the seriousness of biological threats and how fast they can spread if early containment strategies are not effectively implemented.</w:t>
      </w:r>
    </w:p>
    <w:p w14:paraId="78DAF010" w14:textId="77777777" w:rsidR="0025332A" w:rsidRDefault="0025332A" w:rsidP="0025332A">
      <w:r w:rsidRPr="0025332A">
        <w:t xml:space="preserve">As devastating as the COVID-19 pandemic is, </w:t>
      </w:r>
      <w:r w:rsidRPr="0025332A">
        <w:rPr>
          <w:rStyle w:val="StyleUnderline"/>
        </w:rPr>
        <w:t>I am not certain lessons observed have been learne</w:t>
      </w:r>
      <w:r w:rsidRPr="0025332A">
        <w:t>d. There is a reasonable likelihood that monkeypox may become entrenched in countries around the world where it had not been historically found.</w:t>
      </w:r>
    </w:p>
    <w:p w14:paraId="564A45C3" w14:textId="77777777" w:rsidR="0025332A" w:rsidRDefault="0025332A" w:rsidP="0025332A">
      <w:r w:rsidRPr="0025332A">
        <w:rPr>
          <w:rStyle w:val="Emphasis"/>
        </w:rPr>
        <w:t>Unless we make transformative investments</w:t>
      </w:r>
      <w:r w:rsidRPr="0025332A">
        <w:t xml:space="preserve"> in pandemic preparedness and response now, </w:t>
      </w:r>
      <w:r w:rsidRPr="0025332A">
        <w:rPr>
          <w:rStyle w:val="StyleUnderline"/>
        </w:rPr>
        <w:t>we will remain ill prepared</w:t>
      </w:r>
      <w:r w:rsidRPr="0025332A">
        <w:t>. While there are important lessons to be learned from COVID-19, we must not fall into the trap of preparing for yesterday’s war.</w:t>
      </w:r>
    </w:p>
    <w:p w14:paraId="4DEDC5C7" w14:textId="77777777" w:rsidR="0025332A" w:rsidRDefault="0025332A" w:rsidP="0025332A">
      <w:r w:rsidRPr="0025332A">
        <w:t>The next pandemic will likely be substantially different from COVID-19. We must be prepared to deal with any disease or biological threat. Even with knowledge and tools that dramatically improved our ability to respond, COVID-19 has still been a catastrophe for the nation and the globe.</w:t>
      </w:r>
    </w:p>
    <w:p w14:paraId="7CC1EB74" w14:textId="77777777" w:rsidR="0025332A" w:rsidRDefault="0025332A" w:rsidP="0025332A">
      <w:pPr>
        <w:rPr>
          <w:rStyle w:val="Emphasis"/>
        </w:rPr>
      </w:pPr>
      <w:r w:rsidRPr="0025332A">
        <w:t xml:space="preserve">Serious </w:t>
      </w:r>
      <w:r w:rsidRPr="0025332A">
        <w:rPr>
          <w:rStyle w:val="StyleUnderline"/>
        </w:rPr>
        <w:t>biological threats</w:t>
      </w:r>
      <w:r w:rsidRPr="0025332A">
        <w:t xml:space="preserve"> </w:t>
      </w:r>
      <w:r w:rsidRPr="0025332A">
        <w:rPr>
          <w:rStyle w:val="Emphasis"/>
        </w:rPr>
        <w:t>will occur at an increasing frequency</w:t>
      </w:r>
      <w:r w:rsidRPr="0025332A">
        <w:t xml:space="preserve">. Biological threats are increasing, </w:t>
      </w:r>
      <w:r w:rsidRPr="0025332A">
        <w:rPr>
          <w:rStyle w:val="StyleUnderline"/>
        </w:rPr>
        <w:t>whether naturally occurring, accidental or deliberate</w:t>
      </w:r>
      <w:r w:rsidRPr="0025332A">
        <w:t xml:space="preserve">, and </w:t>
      </w:r>
      <w:r w:rsidRPr="0025332A">
        <w:rPr>
          <w:rStyle w:val="StyleUnderline"/>
        </w:rPr>
        <w:t>the likelihood of a catastrophic biological event</w:t>
      </w:r>
      <w:r w:rsidRPr="0025332A">
        <w:t xml:space="preserve"> </w:t>
      </w:r>
      <w:r w:rsidRPr="0025332A">
        <w:rPr>
          <w:rStyle w:val="Emphasis"/>
        </w:rPr>
        <w:t>is similarly increasing.</w:t>
      </w:r>
    </w:p>
    <w:p w14:paraId="54DF61B4" w14:textId="77777777" w:rsidR="0025332A" w:rsidRDefault="0025332A" w:rsidP="0025332A">
      <w:r w:rsidRPr="0025332A">
        <w:t>For the first time in our history, we have the opportunity — due to advances in science and technology — not just to refill our stockpiles, but also to transform our capabilities.</w:t>
      </w:r>
    </w:p>
    <w:p w14:paraId="11E2DBD5" w14:textId="77777777" w:rsidR="0025332A" w:rsidRDefault="0025332A" w:rsidP="0025332A">
      <w:r w:rsidRPr="0025332A">
        <w:t>However, we need to start preparing now. The United States must fundamentally transform its ability to prevent, detect and rapidly respond to pandemics and high-consequence biological threats.</w:t>
      </w:r>
    </w:p>
    <w:p w14:paraId="1B85FEA2" w14:textId="77777777" w:rsidR="0025332A" w:rsidRDefault="0025332A" w:rsidP="0025332A">
      <w:r w:rsidRPr="0025332A">
        <w:t xml:space="preserve">Importantly, the </w:t>
      </w:r>
      <w:r w:rsidRPr="0025332A">
        <w:rPr>
          <w:rStyle w:val="StyleUnderline"/>
        </w:rPr>
        <w:t>COVID</w:t>
      </w:r>
      <w:r w:rsidRPr="0025332A">
        <w:t xml:space="preserve">-19 pandemic has </w:t>
      </w:r>
      <w:r w:rsidRPr="0025332A">
        <w:rPr>
          <w:rStyle w:val="StyleUnderline"/>
        </w:rPr>
        <w:t>exposed</w:t>
      </w:r>
      <w:r w:rsidRPr="0025332A">
        <w:t xml:space="preserve"> </w:t>
      </w:r>
      <w:r w:rsidRPr="0025332A">
        <w:rPr>
          <w:rStyle w:val="Emphasis"/>
        </w:rPr>
        <w:t>fundamental issues with the nation’s public heath system</w:t>
      </w:r>
      <w:r w:rsidRPr="0025332A">
        <w:t xml:space="preserve"> that go far beyond pandemic preparedness. These </w:t>
      </w:r>
      <w:r w:rsidRPr="0025332A">
        <w:rPr>
          <w:rStyle w:val="StyleUnderline"/>
        </w:rPr>
        <w:t>issues include the need to increase overall public health funding</w:t>
      </w:r>
      <w:r w:rsidRPr="0025332A">
        <w:t xml:space="preserve">, </w:t>
      </w:r>
      <w:r w:rsidRPr="0025332A">
        <w:rPr>
          <w:rStyle w:val="Emphasis"/>
        </w:rPr>
        <w:t>strengthen the public health workforce</w:t>
      </w:r>
      <w:r w:rsidRPr="0025332A">
        <w:t xml:space="preserve">, </w:t>
      </w:r>
      <w:r w:rsidRPr="0025332A">
        <w:rPr>
          <w:rStyle w:val="StyleUnderline"/>
        </w:rPr>
        <w:t>eliminate barriers to access</w:t>
      </w:r>
      <w:r w:rsidRPr="0025332A">
        <w:t xml:space="preserve">, </w:t>
      </w:r>
      <w:r w:rsidRPr="0025332A">
        <w:rPr>
          <w:rStyle w:val="Emphasis"/>
        </w:rPr>
        <w:t>improve data systems</w:t>
      </w:r>
      <w:r w:rsidRPr="0025332A">
        <w:t xml:space="preserve">, </w:t>
      </w:r>
      <w:r w:rsidRPr="0025332A">
        <w:rPr>
          <w:rStyle w:val="Emphasis"/>
        </w:rPr>
        <w:t>address disparities</w:t>
      </w:r>
      <w:r w:rsidRPr="0025332A">
        <w:t xml:space="preserve">, </w:t>
      </w:r>
      <w:r w:rsidRPr="0025332A">
        <w:rPr>
          <w:rStyle w:val="Emphasis"/>
        </w:rPr>
        <w:t>improve communication and</w:t>
      </w:r>
      <w:r w:rsidRPr="0025332A">
        <w:t xml:space="preserve"> improve </w:t>
      </w:r>
      <w:r w:rsidRPr="0025332A">
        <w:rPr>
          <w:rStyle w:val="Emphasis"/>
        </w:rPr>
        <w:t>coordination</w:t>
      </w:r>
      <w:r w:rsidRPr="0025332A">
        <w:t xml:space="preserve"> across federal, state, local and tribal authorities.</w:t>
      </w:r>
    </w:p>
    <w:p w14:paraId="71D5FFE4" w14:textId="2C669347" w:rsidR="00BC1BAF" w:rsidRDefault="006D2352" w:rsidP="006D2352">
      <w:pPr>
        <w:pStyle w:val="Heading4"/>
      </w:pPr>
      <w:r>
        <w:t>Pandemics both immediately undermine U.S. war efforts and structurally benefit adversaries who take advantage of the chaos – U.S. preparedness is key</w:t>
      </w:r>
    </w:p>
    <w:p w14:paraId="2F2467E0" w14:textId="59A050BC" w:rsidR="006D2352" w:rsidRPr="007907CE" w:rsidRDefault="00E37F40" w:rsidP="007907CE">
      <w:r w:rsidRPr="007907CE">
        <w:rPr>
          <w:rStyle w:val="Style13ptBold"/>
        </w:rPr>
        <w:t>Narain 22</w:t>
      </w:r>
      <w:r w:rsidRPr="007907CE">
        <w:t xml:space="preserve"> – </w:t>
      </w:r>
      <w:r w:rsidR="007907CE">
        <w:t>major and judge advocate in the U.S. Air Force. He received his J.D. from Harvard Law School in 2010.</w:t>
      </w:r>
    </w:p>
    <w:p w14:paraId="363B11A9" w14:textId="6E97AC7F" w:rsidR="007907CE" w:rsidRPr="006D2352" w:rsidRDefault="007907CE" w:rsidP="006D2352">
      <w:r w:rsidRPr="007907CE">
        <w:t>Balaji Narain, Spring 2022, “Disease Outbreak and National Security,” Texas National Security Review, https://tnsr.org/2022/02/disease-outbreak-and-national-security-drawing-lessons-from-the-covid-19-crisis-to-improve-emergency-response/</w:t>
      </w:r>
    </w:p>
    <w:p w14:paraId="3E62F89E" w14:textId="36D38980" w:rsidR="00BC1BAF" w:rsidRDefault="00BC1BAF" w:rsidP="0025332A">
      <w:r w:rsidRPr="00BC1BAF">
        <w:rPr>
          <w:rStyle w:val="StyleUnderline"/>
        </w:rPr>
        <w:t>The threat of disease to troop health</w:t>
      </w:r>
      <w:r>
        <w:t xml:space="preserve"> and wellness </w:t>
      </w:r>
      <w:r w:rsidRPr="00BC1BAF">
        <w:rPr>
          <w:rStyle w:val="Emphasis"/>
        </w:rPr>
        <w:t>has proven commonplace</w:t>
      </w:r>
      <w:r>
        <w:t xml:space="preserve"> in conflict after conflict. </w:t>
      </w:r>
      <w:r w:rsidRPr="00BC1BAF">
        <w:rPr>
          <w:rStyle w:val="StyleUnderline"/>
        </w:rPr>
        <w:t>COVID</w:t>
      </w:r>
      <w:r>
        <w:t xml:space="preserve">-19 has </w:t>
      </w:r>
      <w:r w:rsidRPr="00BC1BAF">
        <w:rPr>
          <w:rStyle w:val="StyleUnderline"/>
        </w:rPr>
        <w:t>demonstrated</w:t>
      </w:r>
      <w:r>
        <w:t xml:space="preserve"> that </w:t>
      </w:r>
      <w:r w:rsidRPr="00BC1BAF">
        <w:rPr>
          <w:rStyle w:val="Emphasis"/>
        </w:rPr>
        <w:t>this remains true even in an era of modern medicine</w:t>
      </w:r>
      <w:r>
        <w:t>, with the virus affecting troop wellness, readiness, and deployment rotations. The COVID-19 outbreak has caused the service branches to adjust their accessions processes, and the Department of Defense has considered guidelines that would disqualify prospective enlistees if they had previously contracted COVID-19.</w:t>
      </w:r>
      <w:r w:rsidRPr="00BC1BAF">
        <w:t>17 Moreover, to curtail the spread of the disease,</w:t>
      </w:r>
      <w:r>
        <w:t xml:space="preserve"> the Department of Defense issued a series of “stop travel” orders.18 This affected the tempo of personnel movement to and from deployed locations.19 </w:t>
      </w:r>
      <w:r w:rsidRPr="00BC1BAF">
        <w:rPr>
          <w:rStyle w:val="StyleUnderline"/>
        </w:rPr>
        <w:t>COVID</w:t>
      </w:r>
      <w:r>
        <w:t xml:space="preserve">-19 has </w:t>
      </w:r>
      <w:r w:rsidRPr="00BC1BAF">
        <w:rPr>
          <w:rStyle w:val="Emphasis"/>
        </w:rPr>
        <w:t>resulted in a reduction in the number of U.S. troops embedding with foreign troops</w:t>
      </w:r>
      <w:r>
        <w:t xml:space="preserve"> for training, particularly with Iraqi security forces.20 </w:t>
      </w:r>
      <w:r w:rsidRPr="00BC1BAF">
        <w:rPr>
          <w:rStyle w:val="StyleUnderline"/>
        </w:rPr>
        <w:t>It has meant</w:t>
      </w:r>
      <w:r>
        <w:t xml:space="preserve"> </w:t>
      </w:r>
      <w:r w:rsidRPr="00BC1BAF">
        <w:rPr>
          <w:rStyle w:val="Emphasis"/>
        </w:rPr>
        <w:t>fewer missions</w:t>
      </w:r>
      <w:r>
        <w:t xml:space="preserve"> in </w:t>
      </w:r>
      <w:r w:rsidRPr="00BC1BAF">
        <w:rPr>
          <w:rStyle w:val="StyleUnderline"/>
        </w:rPr>
        <w:t>which U.S. personnel directly interact with foreign troop</w:t>
      </w:r>
      <w:r>
        <w:t>s or foreign populations.</w:t>
      </w:r>
    </w:p>
    <w:p w14:paraId="1D555614" w14:textId="6C4EC851" w:rsidR="00BC1BAF" w:rsidRDefault="00BC1BAF" w:rsidP="00BC1BAF">
      <w:r w:rsidRPr="00BC1BAF">
        <w:rPr>
          <w:rStyle w:val="StyleUnderline"/>
        </w:rPr>
        <w:t>COVID</w:t>
      </w:r>
      <w:r>
        <w:t xml:space="preserve">-19 also </w:t>
      </w:r>
      <w:r w:rsidRPr="00BC1BAF">
        <w:rPr>
          <w:rStyle w:val="Emphasis"/>
        </w:rPr>
        <w:t xml:space="preserve">shuttered production plants </w:t>
      </w:r>
      <w:r w:rsidRPr="00BC1BAF">
        <w:rPr>
          <w:rStyle w:val="StyleUnderline"/>
        </w:rPr>
        <w:t>responsible</w:t>
      </w:r>
      <w:r>
        <w:t xml:space="preserve"> </w:t>
      </w:r>
      <w:r w:rsidRPr="00BC1BAF">
        <w:rPr>
          <w:rStyle w:val="Emphasis"/>
        </w:rPr>
        <w:t>for defense materiel</w:t>
      </w:r>
      <w:r>
        <w:t xml:space="preserve">. </w:t>
      </w:r>
      <w:r w:rsidRPr="00BC1BAF">
        <w:rPr>
          <w:rStyle w:val="StyleUnderline"/>
        </w:rPr>
        <w:t>The effect has been global.</w:t>
      </w:r>
      <w:r>
        <w:t xml:space="preserve"> Manufacturing plants in Mexico, for instance, were subject to local quarantine and lockdown rules, </w:t>
      </w:r>
      <w:r w:rsidRPr="00BC1BAF">
        <w:rPr>
          <w:rStyle w:val="StyleUnderline"/>
        </w:rPr>
        <w:t>which placed pressure on the downstream contractors in the U</w:t>
      </w:r>
      <w:r>
        <w:t xml:space="preserve">nited </w:t>
      </w:r>
      <w:r w:rsidRPr="00BC1BAF">
        <w:rPr>
          <w:rStyle w:val="StyleUnderline"/>
        </w:rPr>
        <w:t>S</w:t>
      </w:r>
      <w:r>
        <w:t xml:space="preserve">tates </w:t>
      </w:r>
      <w:r w:rsidRPr="00BC1BAF">
        <w:rPr>
          <w:rStyle w:val="Emphasis"/>
        </w:rPr>
        <w:t>that relied on these plants to supply the armed forces.</w:t>
      </w:r>
      <w:r>
        <w:t>21</w:t>
      </w:r>
    </w:p>
    <w:p w14:paraId="1C56E00C" w14:textId="2567BCF2" w:rsidR="00BC1BAF" w:rsidRDefault="00BC1BAF" w:rsidP="0025332A">
      <w:r>
        <w:t xml:space="preserve">But the </w:t>
      </w:r>
      <w:r w:rsidRPr="00BC1BAF">
        <w:rPr>
          <w:rStyle w:val="StyleUnderline"/>
        </w:rPr>
        <w:t>risks</w:t>
      </w:r>
      <w:r>
        <w:t xml:space="preserve"> </w:t>
      </w:r>
      <w:r w:rsidRPr="00BC1BAF">
        <w:rPr>
          <w:rStyle w:val="StyleUnderline"/>
        </w:rPr>
        <w:t>extended</w:t>
      </w:r>
      <w:r>
        <w:t xml:space="preserve"> well </w:t>
      </w:r>
      <w:r w:rsidRPr="00BC1BAF">
        <w:rPr>
          <w:rStyle w:val="StyleUnderline"/>
        </w:rPr>
        <w:t>beyond</w:t>
      </w:r>
      <w:r>
        <w:t xml:space="preserve"> the </w:t>
      </w:r>
      <w:r w:rsidRPr="00BC1BAF">
        <w:rPr>
          <w:rStyle w:val="Emphasis"/>
        </w:rPr>
        <w:t>immediate impact</w:t>
      </w:r>
      <w:r>
        <w:t xml:space="preserve"> to America’s armed forces. </w:t>
      </w:r>
      <w:r w:rsidRPr="00BC1BAF">
        <w:rPr>
          <w:rStyle w:val="StyleUnderline"/>
        </w:rPr>
        <w:t>There have</w:t>
      </w:r>
      <w:r>
        <w:t xml:space="preserve"> been other, subtler, </w:t>
      </w:r>
      <w:r w:rsidRPr="00BC1BAF">
        <w:rPr>
          <w:rStyle w:val="StyleUnderline"/>
        </w:rPr>
        <w:t>national security risks arising from COVID</w:t>
      </w:r>
      <w:r>
        <w:t xml:space="preserve">-19. First, </w:t>
      </w:r>
      <w:r w:rsidRPr="00BC1BAF">
        <w:rPr>
          <w:rStyle w:val="Emphasis"/>
        </w:rPr>
        <w:t>financial crises and recessions</w:t>
      </w:r>
      <w:r>
        <w:t xml:space="preserve"> have </w:t>
      </w:r>
      <w:r w:rsidRPr="00BC1BAF">
        <w:rPr>
          <w:rStyle w:val="StyleUnderline"/>
        </w:rPr>
        <w:t>occurred</w:t>
      </w:r>
      <w:r>
        <w:t xml:space="preserve"> in emerging markets,22 </w:t>
      </w:r>
      <w:r w:rsidRPr="00BC1BAF">
        <w:rPr>
          <w:rStyle w:val="Emphasis"/>
        </w:rPr>
        <w:t>exacerbating political instability</w:t>
      </w:r>
      <w:r>
        <w:t xml:space="preserve">.23 Second, </w:t>
      </w:r>
      <w:r w:rsidRPr="00BC1BAF">
        <w:rPr>
          <w:rStyle w:val="StyleUnderline"/>
        </w:rPr>
        <w:t>outbreaks</w:t>
      </w:r>
      <w:r>
        <w:t xml:space="preserve"> and health crises have </w:t>
      </w:r>
      <w:r w:rsidRPr="00BC1BAF">
        <w:rPr>
          <w:rStyle w:val="StyleUnderline"/>
        </w:rPr>
        <w:t>emerged in conflict zones</w:t>
      </w:r>
      <w:r>
        <w:t xml:space="preserve">, including infectious disease outbreaks in refugee camps. By mid-May 2020, for example, COVID-19 was making its way through Yemen,24 a major conflict zone, as well as through Rohingya refugee camps in Bangladesh.25 Subsequent waves of COVID-19 engulfed Yemen, whose healthcare system was already decimated by ongoing armed conflict, so that, by September 2021, Yemen had the highest COVID-19 fatality rates in the world.26 Third, </w:t>
      </w:r>
      <w:r w:rsidRPr="00BC1BAF">
        <w:rPr>
          <w:rStyle w:val="StyleUnderline"/>
        </w:rPr>
        <w:t>COVID</w:t>
      </w:r>
      <w:r>
        <w:t xml:space="preserve">-19 </w:t>
      </w:r>
      <w:r w:rsidRPr="00BC1BAF">
        <w:rPr>
          <w:rStyle w:val="StyleUnderline"/>
        </w:rPr>
        <w:t>strained</w:t>
      </w:r>
      <w:r>
        <w:t xml:space="preserve"> </w:t>
      </w:r>
      <w:r w:rsidRPr="00BC1BAF">
        <w:rPr>
          <w:rStyle w:val="Emphasis"/>
        </w:rPr>
        <w:t>the integrity of the food supply chain</w:t>
      </w:r>
      <w:r>
        <w:t>, resulting from both demand spikes and supply disruptions from labor shortages.27 Indeed, according to the World Bank, COVID-19 is estimated to have increased the number of people facing food insecurity in 2020 and 2021.28</w:t>
      </w:r>
    </w:p>
    <w:p w14:paraId="7F1F743F" w14:textId="17C84A96" w:rsidR="00BC1BAF" w:rsidRDefault="00BC1BAF" w:rsidP="0025332A">
      <w:r>
        <w:t>Containing future pandemic events may require a statutory framework that more affirmatively recognizes this national security risk and allows for the necessary action to be taken on the federal level.</w:t>
      </w:r>
    </w:p>
    <w:p w14:paraId="778C5279" w14:textId="39C6C018" w:rsidR="00BC1BAF" w:rsidRDefault="00BC1BAF" w:rsidP="0025332A">
      <w:r w:rsidRPr="00BC1BAF">
        <w:rPr>
          <w:rStyle w:val="StyleUnderline"/>
        </w:rPr>
        <w:t>COVID</w:t>
      </w:r>
      <w:r>
        <w:t xml:space="preserve">-19 also has demonstrably </w:t>
      </w:r>
      <w:r w:rsidRPr="00BC1BAF">
        <w:rPr>
          <w:rStyle w:val="StyleUnderline"/>
        </w:rPr>
        <w:t>contributed</w:t>
      </w:r>
      <w:r>
        <w:t xml:space="preserve"> </w:t>
      </w:r>
      <w:r w:rsidRPr="00BC1BAF">
        <w:rPr>
          <w:rStyle w:val="Emphasis"/>
        </w:rPr>
        <w:t>to antidemocratic and authoritarian tendencies</w:t>
      </w:r>
      <w:r>
        <w:t xml:space="preserve">. Authoritarian governments in Africa have used COVID-19 as an excuse to prevent opposition rallies or to entrench their control.29 China’s national government has been using harsh measures to try to stamp out the virus, effectively quarantining huge swathes of its cities in response to individual cases.30 Such </w:t>
      </w:r>
      <w:r w:rsidRPr="006D2352">
        <w:rPr>
          <w:rStyle w:val="StyleUnderline"/>
        </w:rPr>
        <w:t>actions</w:t>
      </w:r>
      <w:r>
        <w:t xml:space="preserve"> have further </w:t>
      </w:r>
      <w:r w:rsidRPr="006D2352">
        <w:rPr>
          <w:rStyle w:val="Emphasis"/>
        </w:rPr>
        <w:t>fortified the Chinese central government’s control</w:t>
      </w:r>
      <w:r>
        <w:t xml:space="preserve">. Even more problematic, </w:t>
      </w:r>
      <w:r w:rsidRPr="006D2352">
        <w:rPr>
          <w:rStyle w:val="StyleUnderline"/>
        </w:rPr>
        <w:t>leaders in ostensibly democratic nations</w:t>
      </w:r>
      <w:r>
        <w:t xml:space="preserve"> have </w:t>
      </w:r>
      <w:r w:rsidRPr="006D2352">
        <w:rPr>
          <w:rStyle w:val="Emphasis"/>
        </w:rPr>
        <w:t>used COVID-19 as an opportunity to consolidate power</w:t>
      </w:r>
      <w:r>
        <w:t xml:space="preserve">.31 This is evident in Hungary, where Prime Minister Viktor Orban, who has exhibited authoritarian tendencies in the past, has used COVID-19 as a pretense to secure additional power.32 </w:t>
      </w:r>
      <w:r w:rsidRPr="006D2352">
        <w:rPr>
          <w:rStyle w:val="StyleUnderline"/>
        </w:rPr>
        <w:t>China</w:t>
      </w:r>
      <w:r>
        <w:t xml:space="preserve"> has also </w:t>
      </w:r>
      <w:r w:rsidRPr="006D2352">
        <w:rPr>
          <w:rStyle w:val="StyleUnderline"/>
        </w:rPr>
        <w:t>used</w:t>
      </w:r>
      <w:r>
        <w:t xml:space="preserve"> the </w:t>
      </w:r>
      <w:r w:rsidRPr="006D2352">
        <w:rPr>
          <w:rStyle w:val="StyleUnderline"/>
        </w:rPr>
        <w:t>COVID</w:t>
      </w:r>
      <w:r>
        <w:t xml:space="preserve">-19 outbreak </w:t>
      </w:r>
      <w:r w:rsidRPr="006D2352">
        <w:rPr>
          <w:rStyle w:val="Emphasis"/>
        </w:rPr>
        <w:t>as an opening to escalate activity</w:t>
      </w:r>
      <w:r>
        <w:t xml:space="preserve"> in the South China Sea </w:t>
      </w:r>
      <w:r w:rsidRPr="006D2352">
        <w:rPr>
          <w:rStyle w:val="StyleUnderline"/>
        </w:rPr>
        <w:t>and assert its sovereignty over waters that the United States holds are open and international</w:t>
      </w:r>
      <w:r>
        <w:t xml:space="preserve">.33 </w:t>
      </w:r>
      <w:r w:rsidRPr="006D2352">
        <w:rPr>
          <w:rStyle w:val="StyleUnderline"/>
        </w:rPr>
        <w:t>The concern has become acute as</w:t>
      </w:r>
      <w:r>
        <w:t xml:space="preserve"> southeast Asian </w:t>
      </w:r>
      <w:r w:rsidRPr="006D2352">
        <w:rPr>
          <w:rStyle w:val="StyleUnderline"/>
        </w:rPr>
        <w:t>nations</w:t>
      </w:r>
      <w:r>
        <w:t xml:space="preserve"> that lay claim to the same waters have </w:t>
      </w:r>
      <w:r w:rsidRPr="006D2352">
        <w:rPr>
          <w:rStyle w:val="Emphasis"/>
        </w:rPr>
        <w:t>slashed their defense budgets in the wake of COVID</w:t>
      </w:r>
      <w:r>
        <w:t xml:space="preserve">-19 and are less prepared to respond to aggressive Chinese actions.34 </w:t>
      </w:r>
      <w:r w:rsidRPr="006D2352">
        <w:rPr>
          <w:rStyle w:val="Emphasis"/>
        </w:rPr>
        <w:t>China has also been taking advantage of other nations’ distraction</w:t>
      </w:r>
      <w:r>
        <w:t xml:space="preserve"> </w:t>
      </w:r>
      <w:r w:rsidRPr="006D2352">
        <w:rPr>
          <w:rStyle w:val="StyleUnderline"/>
        </w:rPr>
        <w:t>to enact harsh national security legislation for Hong Kong</w:t>
      </w:r>
      <w:r>
        <w:t>.35</w:t>
      </w:r>
    </w:p>
    <w:p w14:paraId="01010233" w14:textId="18C432B6" w:rsidR="00BC1BAF" w:rsidRDefault="00BC1BAF" w:rsidP="0025332A">
      <w:r>
        <w:t xml:space="preserve">These examples demonstrate how a widespread public health crisis like a disease outbreak can very quickly transform from a healthcare challenge to a national security threat. Equally important, these national security challenges will almost certainly recur in the future, as </w:t>
      </w:r>
      <w:r w:rsidRPr="00BC1BAF">
        <w:rPr>
          <w:rStyle w:val="StyleUnderline"/>
        </w:rPr>
        <w:t>COVID</w:t>
      </w:r>
      <w:r>
        <w:t>-</w:t>
      </w:r>
      <w:r w:rsidRPr="00BC1BAF">
        <w:rPr>
          <w:rStyle w:val="Emphasis"/>
        </w:rPr>
        <w:t>19 is unlikely to be the last disease outbreak of its kind</w:t>
      </w:r>
      <w:r>
        <w:t xml:space="preserve">. </w:t>
      </w:r>
      <w:r w:rsidRPr="00BC1BAF">
        <w:rPr>
          <w:rStyle w:val="StyleUnderline"/>
        </w:rPr>
        <w:t>Containing future pandemic</w:t>
      </w:r>
      <w:r>
        <w:t xml:space="preserve"> event</w:t>
      </w:r>
      <w:r w:rsidRPr="00BC1BAF">
        <w:rPr>
          <w:rStyle w:val="StyleUnderline"/>
        </w:rPr>
        <w:t xml:space="preserve">s </w:t>
      </w:r>
      <w:r>
        <w:t xml:space="preserve">may </w:t>
      </w:r>
      <w:r w:rsidRPr="00BC1BAF">
        <w:rPr>
          <w:rStyle w:val="StyleUnderline"/>
        </w:rPr>
        <w:t>require</w:t>
      </w:r>
      <w:r>
        <w:t xml:space="preserve"> a statutory framework that more affirmatively recognizes this national security risk and allows for the </w:t>
      </w:r>
      <w:r w:rsidRPr="00BC1BAF">
        <w:rPr>
          <w:rStyle w:val="Emphasis"/>
        </w:rPr>
        <w:t>necessary action</w:t>
      </w:r>
      <w:r>
        <w:t xml:space="preserve"> to be taken </w:t>
      </w:r>
      <w:r w:rsidRPr="00BC1BAF">
        <w:rPr>
          <w:rStyle w:val="StyleUnderline"/>
        </w:rPr>
        <w:t>on the federal level</w:t>
      </w:r>
      <w:r>
        <w:t>.</w:t>
      </w:r>
    </w:p>
    <w:p w14:paraId="0E3588F3" w14:textId="77777777" w:rsidR="00BC1BAF" w:rsidRDefault="00BC1BAF" w:rsidP="0025332A"/>
    <w:p w14:paraId="7125FD4E" w14:textId="53E18844" w:rsidR="00BC1BAF" w:rsidRDefault="00BC1BAF" w:rsidP="0025332A"/>
    <w:p w14:paraId="7FAF2490" w14:textId="5402C3E4" w:rsidR="0025332A" w:rsidRDefault="00786521" w:rsidP="00786521">
      <w:pPr>
        <w:pStyle w:val="Heading3"/>
      </w:pPr>
      <w:r>
        <w:t>---</w:t>
      </w:r>
      <w:r w:rsidR="00497A2F">
        <w:t>Pirates Impact</w:t>
      </w:r>
    </w:p>
    <w:p w14:paraId="056BE4C5" w14:textId="2618C558" w:rsidR="00786521" w:rsidRDefault="00786521" w:rsidP="00786521">
      <w:pPr>
        <w:pStyle w:val="Heading4"/>
      </w:pPr>
      <w:r>
        <w:t>Sustained pandemics destroy U.S. counterterrorism – removes opportunities to collaborate with local partners and takes resources away from long term reduction objectives.</w:t>
      </w:r>
    </w:p>
    <w:p w14:paraId="6648D1D9" w14:textId="2D30E177" w:rsidR="00BC3715" w:rsidRPr="00BC3715" w:rsidRDefault="00BC3715" w:rsidP="00BC3715">
      <w:r>
        <w:t>VEO</w:t>
      </w:r>
      <w:r w:rsidR="00BC1BAF">
        <w:t>s</w:t>
      </w:r>
      <w:r>
        <w:t xml:space="preserve"> = Violent Extremist Organizations</w:t>
      </w:r>
    </w:p>
    <w:p w14:paraId="7934E9EB" w14:textId="32AE0DFE" w:rsidR="00786521" w:rsidRPr="00786521" w:rsidRDefault="00786521" w:rsidP="00786521">
      <w:r w:rsidRPr="00786521">
        <w:rPr>
          <w:rStyle w:val="Style13ptBold"/>
        </w:rPr>
        <w:t>Faber 21</w:t>
      </w:r>
      <w:r w:rsidRPr="00786521">
        <w:t xml:space="preserve"> – senior research scientist in Countering Threats and Challenges at CNA.</w:t>
      </w:r>
    </w:p>
    <w:p w14:paraId="3DADF938" w14:textId="16D4B409" w:rsidR="00BC3715" w:rsidRPr="00786521" w:rsidRDefault="00786521" w:rsidP="00786521">
      <w:r w:rsidRPr="00786521">
        <w:t xml:space="preserve">Pamela Farber, May 4 2021, “Why Pandemics Are National Security Threats,” </w:t>
      </w:r>
      <w:r>
        <w:t>CN</w:t>
      </w:r>
      <w:r w:rsidRPr="00786521">
        <w:t>A, https://www.cna.org/our-media/indepth/2021/05/why-pandemics-are-national-security-threats/</w:t>
      </w:r>
    </w:p>
    <w:p w14:paraId="5A0DC674" w14:textId="77777777" w:rsidR="00786521" w:rsidRDefault="00786521" w:rsidP="00786521">
      <w:r>
        <w:t xml:space="preserve">Third, </w:t>
      </w:r>
      <w:r w:rsidRPr="00786521">
        <w:rPr>
          <w:rStyle w:val="StyleUnderline"/>
        </w:rPr>
        <w:t>COVID</w:t>
      </w:r>
      <w:r>
        <w:t xml:space="preserve">-19 has </w:t>
      </w:r>
      <w:r w:rsidRPr="00786521">
        <w:rPr>
          <w:rStyle w:val="StyleUnderline"/>
        </w:rPr>
        <w:t>affected the ability of the U.S</w:t>
      </w:r>
      <w:r>
        <w:t xml:space="preserve">. </w:t>
      </w:r>
      <w:r w:rsidRPr="00786521">
        <w:rPr>
          <w:rStyle w:val="Emphasis"/>
        </w:rPr>
        <w:t>to counter VEOs</w:t>
      </w:r>
      <w:r>
        <w:t xml:space="preserve">. Many </w:t>
      </w:r>
      <w:r w:rsidRPr="00786521">
        <w:rPr>
          <w:rStyle w:val="StyleUnderline"/>
        </w:rPr>
        <w:t xml:space="preserve">opportunities for </w:t>
      </w:r>
      <w:r>
        <w:t>the counterterrorism (</w:t>
      </w:r>
      <w:r w:rsidRPr="00786521">
        <w:rPr>
          <w:rStyle w:val="StyleUnderline"/>
        </w:rPr>
        <w:t>CT)</w:t>
      </w:r>
      <w:r>
        <w:t xml:space="preserve"> community </w:t>
      </w:r>
      <w:r w:rsidRPr="00786521">
        <w:rPr>
          <w:rStyle w:val="StyleUnderline"/>
        </w:rPr>
        <w:t>to collaborate</w:t>
      </w:r>
      <w:r>
        <w:t xml:space="preserve"> in person, </w:t>
      </w:r>
      <w:r w:rsidRPr="00786521">
        <w:rPr>
          <w:rStyle w:val="StyleUnderline"/>
        </w:rPr>
        <w:t>including</w:t>
      </w:r>
      <w:r>
        <w:t xml:space="preserve"> </w:t>
      </w:r>
      <w:r w:rsidRPr="00786521">
        <w:rPr>
          <w:rStyle w:val="Emphasis"/>
        </w:rPr>
        <w:t>local roundtables</w:t>
      </w:r>
      <w:r>
        <w:t xml:space="preserve">, military </w:t>
      </w:r>
      <w:r w:rsidRPr="00786521">
        <w:rPr>
          <w:rStyle w:val="Emphasis"/>
        </w:rPr>
        <w:t>exercises</w:t>
      </w:r>
      <w:r>
        <w:t xml:space="preserve"> </w:t>
      </w:r>
      <w:r w:rsidRPr="00786521">
        <w:t>and</w:t>
      </w:r>
      <w:r>
        <w:t xml:space="preserve"> </w:t>
      </w:r>
      <w:r w:rsidRPr="00786521">
        <w:rPr>
          <w:rStyle w:val="Emphasis"/>
        </w:rPr>
        <w:t>education</w:t>
      </w:r>
      <w:r>
        <w:t xml:space="preserve">, </w:t>
      </w:r>
      <w:r w:rsidRPr="00786521">
        <w:rPr>
          <w:rStyle w:val="StyleUnderline"/>
        </w:rPr>
        <w:t>and</w:t>
      </w:r>
      <w:r>
        <w:t xml:space="preserve"> </w:t>
      </w:r>
      <w:r w:rsidRPr="00786521">
        <w:rPr>
          <w:rStyle w:val="Emphasis"/>
        </w:rPr>
        <w:t>diplomatic exchanges</w:t>
      </w:r>
      <w:r>
        <w:t xml:space="preserve">, </w:t>
      </w:r>
      <w:r w:rsidRPr="00786521">
        <w:rPr>
          <w:rStyle w:val="Emphasis"/>
        </w:rPr>
        <w:t>have been canceled</w:t>
      </w:r>
      <w:r>
        <w:t>. Although some of these activities have been replaced with online alternatives</w:t>
      </w:r>
      <w:r w:rsidRPr="00786521">
        <w:rPr>
          <w:rStyle w:val="StyleUnderline"/>
        </w:rPr>
        <w:t>, this shift may</w:t>
      </w:r>
      <w:r>
        <w:t xml:space="preserve"> ultimately </w:t>
      </w:r>
      <w:r w:rsidRPr="00786521">
        <w:rPr>
          <w:rStyle w:val="Emphasis"/>
        </w:rPr>
        <w:t>degrade the quality of these efforts</w:t>
      </w:r>
      <w:r>
        <w:t xml:space="preserve">. </w:t>
      </w:r>
      <w:r w:rsidRPr="00786521">
        <w:rPr>
          <w:rStyle w:val="StyleUnderline"/>
        </w:rPr>
        <w:t>Mid- to long-term terrorism-related objectives</w:t>
      </w:r>
      <w:r>
        <w:t xml:space="preserve"> </w:t>
      </w:r>
      <w:r w:rsidRPr="00786521">
        <w:rPr>
          <w:rStyle w:val="Emphasis"/>
        </w:rPr>
        <w:t>risk being deprioritized</w:t>
      </w:r>
      <w:r>
        <w:t xml:space="preserve"> </w:t>
      </w:r>
      <w:r w:rsidRPr="00786521">
        <w:rPr>
          <w:rStyle w:val="StyleUnderline"/>
        </w:rPr>
        <w:t>in favor of short-term</w:t>
      </w:r>
      <w:r>
        <w:t xml:space="preserve"> COVID-19 </w:t>
      </w:r>
      <w:r w:rsidRPr="00786521">
        <w:rPr>
          <w:rStyle w:val="Emphasis"/>
        </w:rPr>
        <w:t>crisis respon</w:t>
      </w:r>
      <w:r>
        <w:t xml:space="preserve">se. </w:t>
      </w:r>
      <w:r w:rsidRPr="00786521">
        <w:rPr>
          <w:rStyle w:val="StyleUnderline"/>
        </w:rPr>
        <w:t>Although</w:t>
      </w:r>
      <w:r>
        <w:t xml:space="preserve"> the </w:t>
      </w:r>
      <w:r w:rsidRPr="00786521">
        <w:rPr>
          <w:rStyle w:val="StyleUnderline"/>
        </w:rPr>
        <w:t>global reallocation of resources to deal with the COVID</w:t>
      </w:r>
      <w:r>
        <w:t xml:space="preserve">-19 crisis </w:t>
      </w:r>
      <w:r w:rsidRPr="00786521">
        <w:rPr>
          <w:rStyle w:val="StyleUnderline"/>
        </w:rPr>
        <w:t>is unquestionably important</w:t>
      </w:r>
      <w:r>
        <w:t xml:space="preserve">, these </w:t>
      </w:r>
      <w:r w:rsidRPr="00786521">
        <w:rPr>
          <w:rStyle w:val="Emphasis"/>
        </w:rPr>
        <w:t>changes have the potential to degrade existing CT</w:t>
      </w:r>
      <w:r>
        <w:t xml:space="preserve"> </w:t>
      </w:r>
      <w:r w:rsidRPr="00786521">
        <w:rPr>
          <w:rStyle w:val="StyleUnderline"/>
        </w:rPr>
        <w:t>and</w:t>
      </w:r>
      <w:r>
        <w:t xml:space="preserve"> </w:t>
      </w:r>
      <w:r w:rsidRPr="00786521">
        <w:rPr>
          <w:rStyle w:val="Emphasis"/>
        </w:rPr>
        <w:t>preventing / countering violent extremism (P/CVE) efforts over time</w:t>
      </w:r>
      <w:r>
        <w:t>.</w:t>
      </w:r>
    </w:p>
    <w:p w14:paraId="0F6F2B82" w14:textId="77777777" w:rsidR="00786521" w:rsidRDefault="00786521" w:rsidP="00786521"/>
    <w:p w14:paraId="2ACB312E" w14:textId="10360D95" w:rsidR="007907CE" w:rsidRPr="007907CE" w:rsidRDefault="00497A2F" w:rsidP="007907CE">
      <w:pPr>
        <w:pStyle w:val="Heading4"/>
      </w:pPr>
      <w:r>
        <w:t>U.S. combined counter-terror coop is key to prevent piracy</w:t>
      </w:r>
    </w:p>
    <w:p w14:paraId="502A8AF3" w14:textId="77777777" w:rsidR="007907CE" w:rsidRDefault="007907CE" w:rsidP="007907CE">
      <w:r>
        <w:rPr>
          <w:rStyle w:val="Style13ptBold"/>
        </w:rPr>
        <w:t>Oh 11</w:t>
      </w:r>
      <w:r>
        <w:t xml:space="preserve"> – Asian specialist at the Institute for Defense Analyses and former nonresident senior fellow at the Brookings Institution.</w:t>
      </w:r>
    </w:p>
    <w:p w14:paraId="0B2172EF" w14:textId="77777777" w:rsidR="007907CE" w:rsidRDefault="007907CE" w:rsidP="007907CE">
      <w:r>
        <w:t xml:space="preserve">Kongdan Oh, “Pirates Bringing Us Together,” </w:t>
      </w:r>
      <w:r>
        <w:rPr>
          <w:i/>
          <w:iCs/>
        </w:rPr>
        <w:t>Brookings</w:t>
      </w:r>
      <w:r>
        <w:t>, 7 March 2011, https://www.brookings.edu/opinions/pirates-bringing-us-together/</w:t>
      </w:r>
    </w:p>
    <w:p w14:paraId="1D42E875" w14:textId="77777777" w:rsidR="007907CE" w:rsidRDefault="007907CE" w:rsidP="007907CE"/>
    <w:p w14:paraId="2ADC9BBC" w14:textId="77777777" w:rsidR="007907CE" w:rsidRDefault="007907CE" w:rsidP="007907CE">
      <w:pPr>
        <w:rPr>
          <w:rStyle w:val="StyleUnderline"/>
        </w:rPr>
      </w:pPr>
      <w:r>
        <w:rPr>
          <w:rStyle w:val="StyleUnderline"/>
        </w:rPr>
        <w:t>Over two dozen nations have sent ships to the region to participate in</w:t>
      </w:r>
      <w:r>
        <w:rPr>
          <w:sz w:val="16"/>
          <w:szCs w:val="16"/>
        </w:rPr>
        <w:t xml:space="preserve"> or cooperate with </w:t>
      </w:r>
      <w:r>
        <w:rPr>
          <w:rStyle w:val="StyleUnderline"/>
        </w:rPr>
        <w:t>a NATO-EU Combined Task Force against piracy, including naval assets from Belgium, Bulgaria, Finland, Iran, Malaysia, Pakistan, Thailand, and Turkey</w:t>
      </w:r>
      <w:r>
        <w:rPr>
          <w:sz w:val="16"/>
          <w:szCs w:val="16"/>
        </w:rPr>
        <w:t xml:space="preserve">, not to mention the larger military powers such as </w:t>
      </w:r>
      <w:r>
        <w:rPr>
          <w:rStyle w:val="StyleUnderline"/>
        </w:rPr>
        <w:t>the United States, Great Britain, France, China, and India</w:t>
      </w:r>
      <w:r>
        <w:rPr>
          <w:sz w:val="16"/>
          <w:szCs w:val="16"/>
        </w:rPr>
        <w:t xml:space="preserve">. South Korea has stationed one of its six destroyers in the area, and Japan has two. Unfortunately, </w:t>
      </w:r>
      <w:r>
        <w:rPr>
          <w:rStyle w:val="StyleUnderline"/>
        </w:rPr>
        <w:t>the Task Force has been unable to find a winning strategy to defeat the pirates</w:t>
      </w:r>
      <w:r>
        <w:rPr>
          <w:sz w:val="16"/>
          <w:szCs w:val="16"/>
        </w:rPr>
        <w:t xml:space="preserve">, who always seem to be one step ahead. </w:t>
      </w:r>
      <w:r>
        <w:rPr>
          <w:rStyle w:val="StyleUnderline"/>
        </w:rPr>
        <w:t>The</w:t>
      </w:r>
      <w:r>
        <w:rPr>
          <w:sz w:val="16"/>
          <w:szCs w:val="16"/>
        </w:rPr>
        <w:t xml:space="preserve"> obvious </w:t>
      </w:r>
      <w:r>
        <w:rPr>
          <w:rStyle w:val="StyleUnderline"/>
        </w:rPr>
        <w:t>solution</w:t>
      </w:r>
      <w:r>
        <w:rPr>
          <w:sz w:val="16"/>
          <w:szCs w:val="16"/>
        </w:rPr>
        <w:t xml:space="preserve">, which is to hit the pirates in their home bases in Somalia, </w:t>
      </w:r>
      <w:r>
        <w:rPr>
          <w:rStyle w:val="StyleUnderline"/>
        </w:rPr>
        <w:t>would mean conducting</w:t>
      </w:r>
      <w:r>
        <w:rPr>
          <w:sz w:val="16"/>
          <w:szCs w:val="16"/>
        </w:rPr>
        <w:t xml:space="preserve"> intensive and </w:t>
      </w:r>
      <w:r>
        <w:rPr>
          <w:rStyle w:val="StyleUnderline"/>
        </w:rPr>
        <w:t>long-lasting military operations</w:t>
      </w:r>
      <w:r>
        <w:rPr>
          <w:sz w:val="16"/>
          <w:szCs w:val="16"/>
        </w:rPr>
        <w:t xml:space="preserve"> in a country with no government and many poor and desperate people, and </w:t>
      </w:r>
      <w:r>
        <w:rPr>
          <w:rStyle w:val="StyleUnderline"/>
        </w:rPr>
        <w:t>no nation is ready to undertake such a task.</w:t>
      </w:r>
    </w:p>
    <w:p w14:paraId="6C4F3CDB" w14:textId="77777777" w:rsidR="007907CE" w:rsidRDefault="007907CE" w:rsidP="007907CE">
      <w:pPr>
        <w:rPr>
          <w:sz w:val="16"/>
          <w:szCs w:val="16"/>
        </w:rPr>
      </w:pPr>
      <w:r>
        <w:rPr>
          <w:rStyle w:val="StyleUnderline"/>
        </w:rPr>
        <w:t xml:space="preserve">As a consequence, </w:t>
      </w:r>
      <w:r>
        <w:rPr>
          <w:rStyle w:val="Emphasis"/>
        </w:rPr>
        <w:t>counter-piracy operations have been piecemeal maritime affairs</w:t>
      </w:r>
      <w:r>
        <w:rPr>
          <w:sz w:val="16"/>
          <w:szCs w:val="16"/>
        </w:rPr>
        <w:t xml:space="preserve">. Some operations have been great successes, killing pirates and rescuing ships and crews. In January of this year, South Korean commandos from the destroyer Choi Young, which had been shadowing the hijacked South Korean ship Samho Jewelry for a week, attacked the pirates and freed the ship’s 21 crew members. Other operations have failed. </w:t>
      </w:r>
      <w:r>
        <w:rPr>
          <w:rStyle w:val="StyleUnderline"/>
        </w:rPr>
        <w:t>Recently, four American sailors were killed on their ship when pirates</w:t>
      </w:r>
      <w:r>
        <w:rPr>
          <w:sz w:val="16"/>
          <w:szCs w:val="16"/>
        </w:rPr>
        <w:t xml:space="preserve">, perhaps made nervous by U.S. Navy vessels, </w:t>
      </w:r>
      <w:r>
        <w:rPr>
          <w:rStyle w:val="StyleUnderline"/>
        </w:rPr>
        <w:t>shot them</w:t>
      </w:r>
      <w:r>
        <w:rPr>
          <w:sz w:val="16"/>
          <w:szCs w:val="16"/>
        </w:rPr>
        <w:t xml:space="preserve">. Even </w:t>
      </w:r>
      <w:r>
        <w:rPr>
          <w:rStyle w:val="StyleUnderline"/>
        </w:rPr>
        <w:t>the Samho Jewelry rescue</w:t>
      </w:r>
      <w:r>
        <w:rPr>
          <w:sz w:val="16"/>
          <w:szCs w:val="16"/>
        </w:rPr>
        <w:t xml:space="preserve"> was not without casualties: The ship’s captain was shot in the stomach but survived. This </w:t>
      </w:r>
      <w:r>
        <w:rPr>
          <w:rStyle w:val="StyleUnderline"/>
        </w:rPr>
        <w:t>was the ninth South Korean ship to be hijacked since 2006</w:t>
      </w:r>
      <w:r>
        <w:rPr>
          <w:sz w:val="16"/>
          <w:szCs w:val="16"/>
        </w:rPr>
        <w:t>. One of those ships, the Samho Dream, was released only after payment of a reported $9.5 million ransom.</w:t>
      </w:r>
    </w:p>
    <w:p w14:paraId="36DE9B4A" w14:textId="77777777" w:rsidR="007907CE" w:rsidRDefault="007907CE" w:rsidP="007907CE">
      <w:pPr>
        <w:rPr>
          <w:sz w:val="16"/>
          <w:szCs w:val="16"/>
        </w:rPr>
      </w:pPr>
      <w:r>
        <w:rPr>
          <w:rStyle w:val="Emphasis"/>
        </w:rPr>
        <w:t>Fighting piracy cannot be a man-against-man, ship-against-ship operation</w:t>
      </w:r>
      <w:r>
        <w:rPr>
          <w:sz w:val="16"/>
          <w:szCs w:val="16"/>
        </w:rPr>
        <w:t xml:space="preserve">. Even in the absence of a winning strategy to fight piracy it is clear that </w:t>
      </w:r>
      <w:r>
        <w:rPr>
          <w:rStyle w:val="Emphasis"/>
        </w:rPr>
        <w:t>a key ingredient of success must be international cooperation</w:t>
      </w:r>
      <w:r>
        <w:rPr>
          <w:rStyle w:val="StyleUnderline"/>
        </w:rPr>
        <w:t xml:space="preserve">. Because </w:t>
      </w:r>
      <w:r>
        <w:rPr>
          <w:rStyle w:val="Emphasis"/>
        </w:rPr>
        <w:t>finding pirate boats is like finding a needle in a haystack, many navy ships are needed to cover a large expanse of ocean</w:t>
      </w:r>
      <w:r>
        <w:rPr>
          <w:rStyle w:val="StyleUnderline"/>
        </w:rPr>
        <w:t>.</w:t>
      </w:r>
      <w:r>
        <w:rPr>
          <w:sz w:val="16"/>
          <w:szCs w:val="16"/>
        </w:rPr>
        <w:t xml:space="preserve"> Out on patrol, ships from every nation help whatever vessels are in distress, no matter their nationality, sometimes making for unusual acts of cooperation. </w:t>
      </w:r>
      <w:r>
        <w:rPr>
          <w:rStyle w:val="StyleUnderline"/>
        </w:rPr>
        <w:t>In May 2009 a South Korean naval helicopter chased off pirates pursuing a North Korean freighter</w:t>
      </w:r>
      <w:r>
        <w:rPr>
          <w:sz w:val="16"/>
          <w:szCs w:val="16"/>
        </w:rPr>
        <w:t>. And in October 2007 a helicopter from a U.S. navy ship, coming to the rescue of hijacked North Korean freighter, distracted the pirates so that the North Korean crew could fight them off and regain control of their ship. After the firefight, three wounded North Korean sailors were taken on board the U.S. navy ship for treatment.</w:t>
      </w:r>
    </w:p>
    <w:p w14:paraId="14F837EF" w14:textId="77777777" w:rsidR="007907CE" w:rsidRDefault="007907CE" w:rsidP="007907CE">
      <w:pPr>
        <w:rPr>
          <w:rStyle w:val="Emphasis"/>
        </w:rPr>
      </w:pPr>
      <w:r>
        <w:rPr>
          <w:rStyle w:val="StyleUnderline"/>
        </w:rPr>
        <w:t>People and nations learn to cooperate when they are faced with a common threat</w:t>
      </w:r>
      <w:r>
        <w:rPr>
          <w:sz w:val="16"/>
          <w:szCs w:val="16"/>
        </w:rPr>
        <w:t xml:space="preserve">. This is probably the only virtue of </w:t>
      </w:r>
      <w:r>
        <w:rPr>
          <w:rStyle w:val="Emphasis"/>
        </w:rPr>
        <w:t>the piracy threat</w:t>
      </w:r>
      <w:r>
        <w:rPr>
          <w:rStyle w:val="StyleUnderline"/>
        </w:rPr>
        <w:t>:</w:t>
      </w:r>
      <w:r>
        <w:rPr>
          <w:sz w:val="16"/>
          <w:szCs w:val="16"/>
        </w:rPr>
        <w:t xml:space="preserve"> that it </w:t>
      </w:r>
      <w:r>
        <w:rPr>
          <w:rStyle w:val="Emphasis"/>
        </w:rPr>
        <w:t>provides an occasion where nations that do not otherwise enjoy close relations can cooperate</w:t>
      </w:r>
      <w:r>
        <w:rPr>
          <w:sz w:val="16"/>
          <w:szCs w:val="16"/>
        </w:rPr>
        <w:t xml:space="preserve">, if only for the moment. </w:t>
      </w:r>
      <w:r>
        <w:rPr>
          <w:rStyle w:val="StyleUnderline"/>
        </w:rPr>
        <w:t>Such cooperation opens the possibility that nations can discover the common values and interests that they share, and with this discovery, take the first steps toward a better relationship.</w:t>
      </w:r>
    </w:p>
    <w:p w14:paraId="22DE6064" w14:textId="77777777" w:rsidR="00497A2F" w:rsidRDefault="00497A2F" w:rsidP="00497A2F">
      <w:pPr>
        <w:pStyle w:val="Heading4"/>
        <w:rPr>
          <w:rFonts w:ascii="Arial" w:hAnsi="Arial"/>
        </w:rPr>
      </w:pPr>
      <w:r>
        <w:rPr>
          <w:b w:val="0"/>
        </w:rPr>
        <w:t xml:space="preserve">Somali piracy </w:t>
      </w:r>
      <w:r>
        <w:rPr>
          <w:b w:val="0"/>
          <w:u w:val="single"/>
        </w:rPr>
        <w:t>disrupts international trade</w:t>
      </w:r>
      <w:r>
        <w:rPr>
          <w:b w:val="0"/>
        </w:rPr>
        <w:t xml:space="preserve">---endangers the </w:t>
      </w:r>
      <w:r>
        <w:rPr>
          <w:b w:val="0"/>
          <w:u w:val="single"/>
        </w:rPr>
        <w:t>economic viability</w:t>
      </w:r>
      <w:r>
        <w:rPr>
          <w:b w:val="0"/>
        </w:rPr>
        <w:t xml:space="preserve"> of shipping.</w:t>
      </w:r>
    </w:p>
    <w:p w14:paraId="4824968C" w14:textId="77777777" w:rsidR="00497A2F" w:rsidRDefault="00497A2F" w:rsidP="00497A2F">
      <w:r>
        <w:rPr>
          <w:rStyle w:val="Style13ptBold"/>
        </w:rPr>
        <w:t>Cusumano &amp; Ruzza 20</w:t>
      </w:r>
      <w:r>
        <w:t xml:space="preserve"> – Assistant professor in International Relations and European Union studies at Leiden University; Assistant Professor of Conflict, Security and Statebuilding at the University of Turin</w:t>
      </w:r>
    </w:p>
    <w:p w14:paraId="3EB057DE" w14:textId="77777777" w:rsidR="00497A2F" w:rsidRDefault="00497A2F" w:rsidP="00497A2F">
      <w:r>
        <w:t>Eugenio Cusumano, Stefano Ruzza, “Introduction: Protecting Merchant Vessels from Pirates,” Piracy and the Privatisation of Maritime Security Vessel Protection Policies Compared, Palgrave McMillan, 2020, https://link.springer.com/book/10.1007%2F978-3-030-50156-3</w:t>
      </w:r>
    </w:p>
    <w:p w14:paraId="0E27C5C7" w14:textId="77777777" w:rsidR="00497A2F" w:rsidRDefault="00497A2F" w:rsidP="00497A2F">
      <w:pPr>
        <w:rPr>
          <w:sz w:val="16"/>
        </w:rPr>
      </w:pPr>
      <w:r>
        <w:rPr>
          <w:rStyle w:val="Emphasis"/>
        </w:rPr>
        <w:t>Over 90%</w:t>
      </w:r>
      <w:r>
        <w:rPr>
          <w:sz w:val="16"/>
        </w:rPr>
        <w:t xml:space="preserve"> </w:t>
      </w:r>
      <w:r>
        <w:rPr>
          <w:rStyle w:val="StyleUnderline"/>
        </w:rPr>
        <w:t xml:space="preserve">of the </w:t>
      </w:r>
      <w:r>
        <w:rPr>
          <w:rStyle w:val="Emphasis"/>
        </w:rPr>
        <w:t>commodities traded worldwide</w:t>
      </w:r>
      <w:r>
        <w:rPr>
          <w:rStyle w:val="StyleUnderline"/>
        </w:rPr>
        <w:t xml:space="preserve"> travel by sea</w:t>
      </w:r>
      <w:r>
        <w:rPr>
          <w:sz w:val="16"/>
        </w:rPr>
        <w:t xml:space="preserve">. </w:t>
      </w:r>
      <w:r>
        <w:rPr>
          <w:rStyle w:val="StyleUnderline"/>
        </w:rPr>
        <w:t xml:space="preserve">Container ships and tankers are </w:t>
      </w:r>
      <w:r>
        <w:rPr>
          <w:rStyle w:val="Emphasis"/>
        </w:rPr>
        <w:t>crucial suppliers</w:t>
      </w:r>
      <w:r>
        <w:rPr>
          <w:rStyle w:val="StyleUnderline"/>
        </w:rPr>
        <w:t xml:space="preserve"> of </w:t>
      </w:r>
      <w:r>
        <w:rPr>
          <w:rStyle w:val="Emphasis"/>
        </w:rPr>
        <w:t>vital commodities</w:t>
      </w:r>
      <w:r>
        <w:rPr>
          <w:sz w:val="16"/>
        </w:rPr>
        <w:t xml:space="preserve"> </w:t>
      </w:r>
      <w:r>
        <w:rPr>
          <w:rStyle w:val="StyleUnderline"/>
        </w:rPr>
        <w:t>including 2.9 billion tons of oil per year</w:t>
      </w:r>
      <w:r>
        <w:rPr>
          <w:sz w:val="16"/>
        </w:rPr>
        <w:t xml:space="preserve">, </w:t>
      </w:r>
      <w:r>
        <w:rPr>
          <w:rStyle w:val="Emphasis"/>
        </w:rPr>
        <w:t>roughly 62%</w:t>
      </w:r>
      <w:r>
        <w:rPr>
          <w:sz w:val="16"/>
        </w:rPr>
        <w:t xml:space="preserve"> </w:t>
      </w:r>
      <w:r>
        <w:rPr>
          <w:rStyle w:val="StyleUnderline"/>
        </w:rPr>
        <w:t>of all the petroleum produced worldwide</w:t>
      </w:r>
      <w:r>
        <w:rPr>
          <w:sz w:val="16"/>
        </w:rPr>
        <w:t xml:space="preserve">. Consequently, </w:t>
      </w:r>
      <w:r>
        <w:rPr>
          <w:rStyle w:val="StyleUnderline"/>
        </w:rPr>
        <w:t xml:space="preserve">the shipping industry plays a </w:t>
      </w:r>
      <w:r>
        <w:rPr>
          <w:rStyle w:val="Emphasis"/>
        </w:rPr>
        <w:t>crucial role</w:t>
      </w:r>
      <w:r>
        <w:rPr>
          <w:sz w:val="16"/>
        </w:rPr>
        <w:t xml:space="preserve"> </w:t>
      </w:r>
      <w:r>
        <w:rPr>
          <w:rStyle w:val="StyleUnderline"/>
        </w:rPr>
        <w:t xml:space="preserve">in enabling today’s </w:t>
      </w:r>
      <w:r>
        <w:rPr>
          <w:rStyle w:val="Emphasis"/>
        </w:rPr>
        <w:t>economic globalisation</w:t>
      </w:r>
      <w:r>
        <w:rPr>
          <w:sz w:val="16"/>
        </w:rPr>
        <w:t xml:space="preserve">. </w:t>
      </w:r>
      <w:r>
        <w:rPr>
          <w:rStyle w:val="StyleUnderline"/>
        </w:rPr>
        <w:t>The Gulf of Aden</w:t>
      </w:r>
      <w:r>
        <w:rPr>
          <w:sz w:val="16"/>
        </w:rPr>
        <w:t>—</w:t>
      </w:r>
      <w:r>
        <w:rPr>
          <w:rStyle w:val="StyleUnderline"/>
        </w:rPr>
        <w:t xml:space="preserve">close to the </w:t>
      </w:r>
      <w:r>
        <w:rPr>
          <w:rStyle w:val="Emphasis"/>
        </w:rPr>
        <w:t>strategic Suez chokepoint</w:t>
      </w:r>
      <w:r>
        <w:rPr>
          <w:sz w:val="16"/>
        </w:rPr>
        <w:t xml:space="preserve"> and crossed by around 30,000 ships per year at the peak of the piracy emergency—</w:t>
      </w:r>
      <w:r>
        <w:rPr>
          <w:rStyle w:val="StyleUnderline"/>
        </w:rPr>
        <w:t xml:space="preserve">plays an </w:t>
      </w:r>
      <w:r>
        <w:rPr>
          <w:rStyle w:val="Emphasis"/>
        </w:rPr>
        <w:t>especially prominent role</w:t>
      </w:r>
      <w:r>
        <w:rPr>
          <w:rStyle w:val="StyleUnderline"/>
        </w:rPr>
        <w:t xml:space="preserve"> among </w:t>
      </w:r>
      <w:r>
        <w:rPr>
          <w:rStyle w:val="Emphasis"/>
        </w:rPr>
        <w:t>international shipping routes</w:t>
      </w:r>
      <w:r>
        <w:rPr>
          <w:sz w:val="16"/>
        </w:rPr>
        <w:t xml:space="preserve"> (Reuters 2011). </w:t>
      </w:r>
      <w:r>
        <w:rPr>
          <w:rStyle w:val="StyleUnderline"/>
        </w:rPr>
        <w:t>For this reason</w:t>
      </w:r>
      <w:r>
        <w:rPr>
          <w:sz w:val="16"/>
        </w:rPr>
        <w:t xml:space="preserve">, </w:t>
      </w:r>
      <w:r>
        <w:rPr>
          <w:rStyle w:val="StyleUnderline"/>
        </w:rPr>
        <w:t xml:space="preserve">the rise of </w:t>
      </w:r>
      <w:r>
        <w:rPr>
          <w:rStyle w:val="Emphasis"/>
        </w:rPr>
        <w:t>Somali piracy</w:t>
      </w:r>
      <w:r>
        <w:rPr>
          <w:rStyle w:val="StyleUnderline"/>
        </w:rPr>
        <w:t xml:space="preserve"> threatened</w:t>
      </w:r>
      <w:r>
        <w:rPr>
          <w:sz w:val="16"/>
        </w:rPr>
        <w:t xml:space="preserve"> </w:t>
      </w:r>
      <w:r>
        <w:rPr>
          <w:rStyle w:val="StyleUnderline"/>
        </w:rPr>
        <w:t xml:space="preserve">an </w:t>
      </w:r>
      <w:r>
        <w:rPr>
          <w:rStyle w:val="Emphasis"/>
        </w:rPr>
        <w:t>incalculable economic damage</w:t>
      </w:r>
      <w:r>
        <w:rPr>
          <w:sz w:val="16"/>
        </w:rPr>
        <w:t xml:space="preserve"> </w:t>
      </w:r>
      <w:r>
        <w:rPr>
          <w:rStyle w:val="StyleUnderline"/>
        </w:rPr>
        <w:t xml:space="preserve">to the </w:t>
      </w:r>
      <w:r>
        <w:rPr>
          <w:rStyle w:val="Emphasis"/>
        </w:rPr>
        <w:t>world economy</w:t>
      </w:r>
      <w:r>
        <w:rPr>
          <w:sz w:val="16"/>
        </w:rPr>
        <w:t xml:space="preserve">. </w:t>
      </w:r>
      <w:r>
        <w:rPr>
          <w:rStyle w:val="StyleUnderline"/>
        </w:rPr>
        <w:t>In 2011 alone</w:t>
      </w:r>
      <w:r>
        <w:rPr>
          <w:sz w:val="16"/>
        </w:rPr>
        <w:t xml:space="preserve">, </w:t>
      </w:r>
      <w:r>
        <w:rPr>
          <w:rStyle w:val="StyleUnderline"/>
        </w:rPr>
        <w:t>ship owners and operators paid</w:t>
      </w:r>
      <w:r>
        <w:rPr>
          <w:sz w:val="16"/>
        </w:rPr>
        <w:t xml:space="preserve"> a grand total of USD </w:t>
      </w:r>
      <w:r>
        <w:rPr>
          <w:rStyle w:val="StyleUnderline"/>
        </w:rPr>
        <w:t xml:space="preserve">146 million in </w:t>
      </w:r>
      <w:r>
        <w:rPr>
          <w:rStyle w:val="Emphasis"/>
        </w:rPr>
        <w:t>ransoms</w:t>
      </w:r>
      <w:r>
        <w:rPr>
          <w:rStyle w:val="StyleUnderline"/>
        </w:rPr>
        <w:t xml:space="preserve"> for hijacked ships and crews</w:t>
      </w:r>
      <w:r>
        <w:rPr>
          <w:sz w:val="16"/>
        </w:rPr>
        <w:t xml:space="preserve"> (Brown 2012: 4). </w:t>
      </w:r>
      <w:r>
        <w:rPr>
          <w:rStyle w:val="StyleUnderline"/>
        </w:rPr>
        <w:t>Ransoms were only one among the many externalities of Somali piracy</w:t>
      </w:r>
      <w:r>
        <w:rPr>
          <w:sz w:val="16"/>
        </w:rPr>
        <w:t xml:space="preserve">. </w:t>
      </w:r>
      <w:r>
        <w:rPr>
          <w:rStyle w:val="Emphasis"/>
        </w:rPr>
        <w:t>Higher insurance premiums</w:t>
      </w:r>
      <w:r>
        <w:rPr>
          <w:sz w:val="16"/>
        </w:rPr>
        <w:t xml:space="preserve">, the </w:t>
      </w:r>
      <w:r>
        <w:rPr>
          <w:rStyle w:val="Emphasis"/>
        </w:rPr>
        <w:t>extra fuel</w:t>
      </w:r>
      <w:r>
        <w:rPr>
          <w:sz w:val="16"/>
        </w:rPr>
        <w:t xml:space="preserve"> </w:t>
      </w:r>
      <w:r>
        <w:rPr>
          <w:rStyle w:val="StyleUnderline"/>
        </w:rPr>
        <w:t xml:space="preserve">and </w:t>
      </w:r>
      <w:r>
        <w:rPr>
          <w:rStyle w:val="Emphasis"/>
        </w:rPr>
        <w:t>time</w:t>
      </w:r>
      <w:r>
        <w:rPr>
          <w:sz w:val="16"/>
        </w:rPr>
        <w:t xml:space="preserve"> </w:t>
      </w:r>
      <w:r>
        <w:rPr>
          <w:rStyle w:val="StyleUnderline"/>
        </w:rPr>
        <w:t xml:space="preserve">spent on rerouting and the need to </w:t>
      </w:r>
      <w:r>
        <w:rPr>
          <w:rStyle w:val="Emphasis"/>
        </w:rPr>
        <w:t xml:space="preserve">maintain higher speed </w:t>
      </w:r>
      <w:r>
        <w:rPr>
          <w:rStyle w:val="StyleUnderline"/>
        </w:rPr>
        <w:t xml:space="preserve">caused </w:t>
      </w:r>
      <w:r>
        <w:rPr>
          <w:rStyle w:val="Emphasis"/>
        </w:rPr>
        <w:t>additional costs</w:t>
      </w:r>
      <w:r>
        <w:rPr>
          <w:sz w:val="16"/>
        </w:rPr>
        <w:t xml:space="preserve"> </w:t>
      </w:r>
      <w:r>
        <w:rPr>
          <w:rStyle w:val="StyleUnderline"/>
        </w:rPr>
        <w:t xml:space="preserve">that could </w:t>
      </w:r>
      <w:r>
        <w:rPr>
          <w:rStyle w:val="Emphasis"/>
        </w:rPr>
        <w:t>endanger</w:t>
      </w:r>
      <w:r>
        <w:rPr>
          <w:rStyle w:val="StyleUnderline"/>
        </w:rPr>
        <w:t xml:space="preserve"> the </w:t>
      </w:r>
      <w:r>
        <w:rPr>
          <w:rStyle w:val="Emphasis"/>
        </w:rPr>
        <w:t>economic viability</w:t>
      </w:r>
      <w:r>
        <w:rPr>
          <w:rStyle w:val="StyleUnderline"/>
        </w:rPr>
        <w:t xml:space="preserve"> of </w:t>
      </w:r>
      <w:r>
        <w:rPr>
          <w:rStyle w:val="Emphasis"/>
        </w:rPr>
        <w:t>shipping</w:t>
      </w:r>
      <w:r>
        <w:rPr>
          <w:sz w:val="16"/>
        </w:rPr>
        <w:t xml:space="preserve">, </w:t>
      </w:r>
      <w:r>
        <w:rPr>
          <w:rStyle w:val="Emphasis"/>
        </w:rPr>
        <w:t>disrupting international trade</w:t>
      </w:r>
      <w:r>
        <w:rPr>
          <w:sz w:val="16"/>
        </w:rPr>
        <w:t xml:space="preserve"> </w:t>
      </w:r>
      <w:r>
        <w:rPr>
          <w:rStyle w:val="StyleUnderline"/>
        </w:rPr>
        <w:t>at large</w:t>
      </w:r>
      <w:r>
        <w:rPr>
          <w:sz w:val="16"/>
        </w:rPr>
        <w:t>. The risk that hijackers would cause natural disasters by deliberately or inadvertently damaging tankers, combined with the concern that the money obtained from ransoms could be used to fund terrorist organisations like Al Shabaab, further magnified the threat posed by Somali pirates (Singh and Bedi 2016).</w:t>
      </w:r>
    </w:p>
    <w:p w14:paraId="26DB2CE0" w14:textId="77777777" w:rsidR="00497A2F" w:rsidRDefault="00497A2F" w:rsidP="00497A2F">
      <w:pPr>
        <w:pStyle w:val="Heading4"/>
      </w:pPr>
      <w:r>
        <w:rPr>
          <w:b w:val="0"/>
        </w:rPr>
        <w:t xml:space="preserve">Trade disruptions are </w:t>
      </w:r>
      <w:r>
        <w:rPr>
          <w:b w:val="0"/>
          <w:u w:val="single"/>
        </w:rPr>
        <w:t>existential</w:t>
      </w:r>
      <w:r>
        <w:rPr>
          <w:b w:val="0"/>
        </w:rPr>
        <w:t>---interdependence reduces likelihood of militarized disputes and arms racing.</w:t>
      </w:r>
    </w:p>
    <w:p w14:paraId="41554F16" w14:textId="77777777" w:rsidR="00497A2F" w:rsidRDefault="00497A2F" w:rsidP="00497A2F">
      <w:r>
        <w:rPr>
          <w:rStyle w:val="Style13ptBold"/>
        </w:rPr>
        <w:t>Lee &amp; Rider 18</w:t>
      </w:r>
      <w:r>
        <w:t xml:space="preserve"> – PhD in political science, Assistant Professor, Department of Political Science, Texas Tech University; PhD in political science, Associate Professor, Department of Political Science, Texas Tech University</w:t>
      </w:r>
    </w:p>
    <w:p w14:paraId="00C7E44D" w14:textId="77777777" w:rsidR="00497A2F" w:rsidRDefault="00497A2F" w:rsidP="00497A2F">
      <w:r>
        <w:t>Hoon Lee, Toby J. Rider, “Evaluating the Effects of Trade on Militarized Behavior in the Context of Territorial Threat,” Foreign Policy Analysis, Vol. 14, Issue 1, January 2018, https://academic.oup.com/fpa/article-abstract/14/1/44/2625527?redirectedFrom=fulltext</w:t>
      </w:r>
    </w:p>
    <w:p w14:paraId="0F8E0144" w14:textId="77777777" w:rsidR="00497A2F" w:rsidRDefault="00497A2F" w:rsidP="00497A2F">
      <w:pPr>
        <w:rPr>
          <w:sz w:val="16"/>
        </w:rPr>
      </w:pPr>
      <w:r>
        <w:rPr>
          <w:sz w:val="16"/>
        </w:rPr>
        <w:t>Empirical Results</w:t>
      </w:r>
    </w:p>
    <w:p w14:paraId="55D35662" w14:textId="77777777" w:rsidR="00497A2F" w:rsidRDefault="00497A2F" w:rsidP="00497A2F">
      <w:pPr>
        <w:rPr>
          <w:sz w:val="16"/>
        </w:rPr>
      </w:pPr>
      <w:r>
        <w:rPr>
          <w:sz w:val="16"/>
        </w:rPr>
        <w:t xml:space="preserve">Table 1 presents the results of a probit regression analysis on whether </w:t>
      </w:r>
      <w:r>
        <w:rPr>
          <w:rStyle w:val="Emphasis"/>
        </w:rPr>
        <w:t>increasing trade (inter)dependence reduces</w:t>
      </w:r>
      <w:r>
        <w:rPr>
          <w:rStyle w:val="StyleUnderline"/>
        </w:rPr>
        <w:t xml:space="preserve"> the </w:t>
      </w:r>
      <w:r>
        <w:rPr>
          <w:rStyle w:val="Emphasis"/>
        </w:rPr>
        <w:t>likelihood</w:t>
      </w:r>
      <w:r>
        <w:rPr>
          <w:rStyle w:val="StyleUnderline"/>
        </w:rPr>
        <w:t xml:space="preserve"> of </w:t>
      </w:r>
      <w:r>
        <w:rPr>
          <w:rStyle w:val="Emphasis"/>
        </w:rPr>
        <w:t>militarized disputes</w:t>
      </w:r>
      <w:r>
        <w:rPr>
          <w:sz w:val="16"/>
        </w:rPr>
        <w:t xml:space="preserve"> </w:t>
      </w:r>
      <w:r>
        <w:rPr>
          <w:rStyle w:val="StyleUnderline"/>
        </w:rPr>
        <w:t>over territory</w:t>
      </w:r>
      <w:r>
        <w:rPr>
          <w:sz w:val="16"/>
        </w:rPr>
        <w:t xml:space="preserve">, </w:t>
      </w:r>
      <w:r>
        <w:rPr>
          <w:rStyle w:val="StyleUnderline"/>
        </w:rPr>
        <w:t>river</w:t>
      </w:r>
      <w:r>
        <w:rPr>
          <w:sz w:val="16"/>
        </w:rPr>
        <w:t xml:space="preserve">, </w:t>
      </w:r>
      <w:r>
        <w:rPr>
          <w:rStyle w:val="StyleUnderline"/>
        </w:rPr>
        <w:t>or maritime claims</w:t>
      </w:r>
      <w:r>
        <w:rPr>
          <w:sz w:val="16"/>
        </w:rPr>
        <w:t xml:space="preserve"> (ICOW, Models 1 and 2) </w:t>
      </w:r>
      <w:r>
        <w:rPr>
          <w:rStyle w:val="StyleUnderline"/>
        </w:rPr>
        <w:t>and territorial claims</w:t>
      </w:r>
      <w:r>
        <w:rPr>
          <w:sz w:val="16"/>
        </w:rPr>
        <w:t xml:space="preserve"> (Huth and Allee Models 3 and 4). All results are reported using two-tailed significance tests and robust standard errors. As described earlier, we limit our sample to only those pairs of states that have an ongoing issue claim over a territorial, maritime, or river border. Hypothesis 1 predicts that </w:t>
      </w:r>
      <w:r>
        <w:rPr>
          <w:rStyle w:val="StyleUnderline"/>
        </w:rPr>
        <w:t>increasing trade</w:t>
      </w:r>
      <w:r>
        <w:rPr>
          <w:sz w:val="16"/>
        </w:rPr>
        <w:t xml:space="preserve"> (</w:t>
      </w:r>
      <w:r>
        <w:rPr>
          <w:rStyle w:val="StyleUnderline"/>
        </w:rPr>
        <w:t>inter</w:t>
      </w:r>
      <w:r>
        <w:rPr>
          <w:sz w:val="16"/>
        </w:rPr>
        <w:t>)</w:t>
      </w:r>
      <w:r>
        <w:rPr>
          <w:rStyle w:val="StyleUnderline"/>
        </w:rPr>
        <w:t>dependence in an issue claim dyad will reduce the probability of militarized disputes over the issues at stake</w:t>
      </w:r>
      <w:r>
        <w:rPr>
          <w:sz w:val="16"/>
        </w:rPr>
        <w:t xml:space="preserve">. </w:t>
      </w:r>
      <w:r>
        <w:rPr>
          <w:rStyle w:val="StyleUnderline"/>
        </w:rPr>
        <w:t xml:space="preserve">This relationship is </w:t>
      </w:r>
      <w:r>
        <w:rPr>
          <w:rStyle w:val="Emphasis"/>
        </w:rPr>
        <w:t>expected</w:t>
      </w:r>
      <w:r>
        <w:rPr>
          <w:rStyle w:val="StyleUnderline"/>
        </w:rPr>
        <w:t xml:space="preserve"> based on a number of proposed mechanisms</w:t>
      </w:r>
      <w:r>
        <w:rPr>
          <w:sz w:val="16"/>
        </w:rPr>
        <w:t xml:space="preserve">: </w:t>
      </w:r>
      <w:r>
        <w:rPr>
          <w:rStyle w:val="Emphasis"/>
        </w:rPr>
        <w:t>increased opportunity costs</w:t>
      </w:r>
      <w:r>
        <w:rPr>
          <w:sz w:val="16"/>
        </w:rPr>
        <w:t xml:space="preserve">, </w:t>
      </w:r>
      <w:r>
        <w:rPr>
          <w:rStyle w:val="Emphasis"/>
        </w:rPr>
        <w:t>improved signaling/information</w:t>
      </w:r>
      <w:r>
        <w:rPr>
          <w:sz w:val="16"/>
        </w:rPr>
        <w:t xml:space="preserve">, </w:t>
      </w:r>
      <w:r>
        <w:rPr>
          <w:rStyle w:val="StyleUnderline"/>
        </w:rPr>
        <w:t xml:space="preserve">or </w:t>
      </w:r>
      <w:r>
        <w:rPr>
          <w:rStyle w:val="Emphasis"/>
        </w:rPr>
        <w:t>discouraged hawkish foreign policies</w:t>
      </w:r>
      <w:r>
        <w:rPr>
          <w:sz w:val="16"/>
        </w:rPr>
        <w:t>.</w:t>
      </w:r>
    </w:p>
    <w:p w14:paraId="27A5DA49" w14:textId="77777777" w:rsidR="00497A2F" w:rsidRDefault="00497A2F" w:rsidP="00497A2F">
      <w:pPr>
        <w:rPr>
          <w:sz w:val="16"/>
        </w:rPr>
      </w:pPr>
      <w:r>
        <w:rPr>
          <w:rStyle w:val="StyleUnderline"/>
        </w:rPr>
        <w:t>The results of our analyses</w:t>
      </w:r>
      <w:r>
        <w:rPr>
          <w:sz w:val="16"/>
        </w:rPr>
        <w:t xml:space="preserve"> (Table 1, all Models) </w:t>
      </w:r>
      <w:r>
        <w:rPr>
          <w:rStyle w:val="StyleUnderline"/>
        </w:rPr>
        <w:t>are consistent with expectations predicting</w:t>
      </w:r>
      <w:r>
        <w:rPr>
          <w:sz w:val="16"/>
        </w:rPr>
        <w:t xml:space="preserve"> </w:t>
      </w:r>
      <w:r>
        <w:rPr>
          <w:rStyle w:val="StyleUnderline"/>
        </w:rPr>
        <w:t xml:space="preserve">that both trade interdependence and trade dependence will </w:t>
      </w:r>
      <w:r>
        <w:rPr>
          <w:rStyle w:val="Emphasis"/>
        </w:rPr>
        <w:t>decrease</w:t>
      </w:r>
      <w:r>
        <w:rPr>
          <w:rStyle w:val="StyleUnderline"/>
        </w:rPr>
        <w:t xml:space="preserve"> the </w:t>
      </w:r>
      <w:r>
        <w:rPr>
          <w:rStyle w:val="Emphasis"/>
        </w:rPr>
        <w:t>likelihood</w:t>
      </w:r>
      <w:r>
        <w:rPr>
          <w:sz w:val="16"/>
        </w:rPr>
        <w:t xml:space="preserve"> </w:t>
      </w:r>
      <w:r>
        <w:rPr>
          <w:rStyle w:val="StyleUnderline"/>
        </w:rPr>
        <w:t xml:space="preserve">of </w:t>
      </w:r>
      <w:r>
        <w:rPr>
          <w:rStyle w:val="Emphasis"/>
        </w:rPr>
        <w:t>militarized dispute</w:t>
      </w:r>
      <w:r>
        <w:rPr>
          <w:sz w:val="16"/>
        </w:rPr>
        <w:t>. In Models 1 and 3, trade interdependence is negative and significant (p ¼ .007 and p ¼ .01, respectively). Models 2 and 4 are consistent with expectations as well; trade dependence reduces the likelihood of MID onset (p ¼ .005 and p ¼ .013, respectively).20 Additional analyses using any MIDs as the outcome, instead of MIDs specifically over the issue claim in question, are consistent with the results in Table 1 (see Table 3A in the Appendix).</w:t>
      </w:r>
    </w:p>
    <w:p w14:paraId="20B3FB3D" w14:textId="77777777" w:rsidR="00497A2F" w:rsidRDefault="00497A2F" w:rsidP="00497A2F">
      <w:pPr>
        <w:rPr>
          <w:sz w:val="16"/>
        </w:rPr>
      </w:pPr>
      <w:r>
        <w:rPr>
          <w:sz w:val="16"/>
        </w:rPr>
        <w:t xml:space="preserve">Figure 2 reports substantive change in the probability of MID onset across different levels of trade (inter)dependence. </w:t>
      </w:r>
      <w:r>
        <w:rPr>
          <w:rStyle w:val="StyleUnderline"/>
        </w:rPr>
        <w:t>All four graphs are consistent with expectations</w:t>
      </w:r>
      <w:r>
        <w:rPr>
          <w:sz w:val="16"/>
        </w:rPr>
        <w:t>—</w:t>
      </w:r>
      <w:r>
        <w:rPr>
          <w:rStyle w:val="StyleUnderline"/>
        </w:rPr>
        <w:t xml:space="preserve">the </w:t>
      </w:r>
      <w:r>
        <w:rPr>
          <w:rStyle w:val="Emphasis"/>
        </w:rPr>
        <w:t>likelihood of MID onset declines as trade (inter)dependence increases</w:t>
      </w:r>
      <w:r>
        <w:rPr>
          <w:sz w:val="16"/>
        </w:rPr>
        <w:t xml:space="preserve">. More concretely, we find that a one standard deviation increase in trade interdependence reduces the probability of a militarized dispute by 26.9 percent in the ICOW sample (Model 1) and 21.2 percent in the Huth/Allee sample (Model 3).21 We also find that a one standard deviation increase in trade dependence reduces the probability of a militarized dispute by approximately 45.9 percent in the ICOW sample (Model 2) and 20.9 percent in the Huth/Allee sample (Model 4). These </w:t>
      </w:r>
      <w:r>
        <w:rPr>
          <w:rStyle w:val="StyleUnderline"/>
        </w:rPr>
        <w:t>results support the expectations of Hypothesis 1</w:t>
      </w:r>
      <w:r>
        <w:rPr>
          <w:sz w:val="16"/>
        </w:rPr>
        <w:t xml:space="preserve">, </w:t>
      </w:r>
      <w:r>
        <w:rPr>
          <w:rStyle w:val="StyleUnderline"/>
        </w:rPr>
        <w:t>positing that increased trade (inter)dependence reduces the probability of militarized disputes</w:t>
      </w:r>
      <w:r>
        <w:rPr>
          <w:sz w:val="16"/>
        </w:rPr>
        <w:t xml:space="preserve">. Combined with Lee and Mitchell (2012), </w:t>
      </w:r>
      <w:r>
        <w:rPr>
          <w:rStyle w:val="StyleUnderline"/>
        </w:rPr>
        <w:t xml:space="preserve">the implication is that liberal peace propositions are </w:t>
      </w:r>
      <w:r>
        <w:rPr>
          <w:rStyle w:val="Emphasis"/>
        </w:rPr>
        <w:t>robust</w:t>
      </w:r>
      <w:r>
        <w:rPr>
          <w:rStyle w:val="StyleUnderline"/>
        </w:rPr>
        <w:t xml:space="preserve"> to </w:t>
      </w:r>
      <w:r>
        <w:rPr>
          <w:rStyle w:val="Emphasis"/>
        </w:rPr>
        <w:t>particularly salient issues</w:t>
      </w:r>
      <w:r>
        <w:rPr>
          <w:sz w:val="16"/>
        </w:rPr>
        <w:t xml:space="preserve"> </w:t>
      </w:r>
      <w:r>
        <w:rPr>
          <w:rStyle w:val="StyleUnderline"/>
        </w:rPr>
        <w:t xml:space="preserve">like </w:t>
      </w:r>
      <w:r>
        <w:rPr>
          <w:rStyle w:val="Emphasis"/>
        </w:rPr>
        <w:t>territorial stakes</w:t>
      </w:r>
      <w:r>
        <w:rPr>
          <w:sz w:val="16"/>
        </w:rPr>
        <w:t xml:space="preserve"> (Lu and Thies 2010).22</w:t>
      </w:r>
    </w:p>
    <w:p w14:paraId="33BA0909" w14:textId="77777777" w:rsidR="00497A2F" w:rsidRDefault="00497A2F" w:rsidP="00497A2F">
      <w:pPr>
        <w:rPr>
          <w:sz w:val="16"/>
        </w:rPr>
      </w:pPr>
      <w:r>
        <w:rPr>
          <w:sz w:val="16"/>
        </w:rPr>
        <w:t xml:space="preserve">Hypothesis 2 postulates that </w:t>
      </w:r>
      <w:r>
        <w:rPr>
          <w:rStyle w:val="StyleUnderline"/>
        </w:rPr>
        <w:t>increasing trade (inter)dependence reduces</w:t>
      </w:r>
      <w:r>
        <w:rPr>
          <w:sz w:val="16"/>
        </w:rPr>
        <w:t xml:space="preserve"> </w:t>
      </w:r>
      <w:r>
        <w:rPr>
          <w:rStyle w:val="StyleUnderline"/>
        </w:rPr>
        <w:t>the probability that countries with a geopolitical issue claim will engage in arms competitions</w:t>
      </w:r>
      <w:r>
        <w:rPr>
          <w:sz w:val="16"/>
        </w:rPr>
        <w:t xml:space="preserve">. We present in Table 2 the results of our analysis on arms race onset using the claim-dyad sample population.23 Again, </w:t>
      </w:r>
      <w:r>
        <w:rPr>
          <w:rStyle w:val="StyleUnderline"/>
        </w:rPr>
        <w:t>the results reported</w:t>
      </w:r>
      <w:r>
        <w:rPr>
          <w:sz w:val="16"/>
        </w:rPr>
        <w:t xml:space="preserve"> in Table 2 </w:t>
      </w:r>
      <w:r>
        <w:rPr>
          <w:rStyle w:val="StyleUnderline"/>
        </w:rPr>
        <w:t>support our expectation</w:t>
      </w:r>
      <w:r>
        <w:rPr>
          <w:sz w:val="16"/>
        </w:rPr>
        <w:t xml:space="preserve"> (Hypothesis 2) </w:t>
      </w:r>
      <w:r>
        <w:rPr>
          <w:rStyle w:val="StyleUnderline"/>
        </w:rPr>
        <w:t xml:space="preserve">that increasing trade (inter)dependence within claim dyads </w:t>
      </w:r>
      <w:r>
        <w:rPr>
          <w:rStyle w:val="Emphasis"/>
        </w:rPr>
        <w:t>reduces</w:t>
      </w:r>
      <w:r>
        <w:rPr>
          <w:rStyle w:val="StyleUnderline"/>
        </w:rPr>
        <w:t xml:space="preserve"> the </w:t>
      </w:r>
      <w:r>
        <w:rPr>
          <w:rStyle w:val="Emphasis"/>
        </w:rPr>
        <w:t>probability</w:t>
      </w:r>
      <w:r>
        <w:rPr>
          <w:sz w:val="16"/>
        </w:rPr>
        <w:t xml:space="preserve"> </w:t>
      </w:r>
      <w:r>
        <w:rPr>
          <w:rStyle w:val="StyleUnderline"/>
        </w:rPr>
        <w:t xml:space="preserve">of </w:t>
      </w:r>
      <w:r>
        <w:rPr>
          <w:rStyle w:val="Emphasis"/>
        </w:rPr>
        <w:t>arms race onset</w:t>
      </w:r>
      <w:r>
        <w:rPr>
          <w:sz w:val="16"/>
        </w:rPr>
        <w:t xml:space="preserve">. Across all models, we find that </w:t>
      </w:r>
      <w:r>
        <w:rPr>
          <w:rStyle w:val="StyleUnderline"/>
        </w:rPr>
        <w:t xml:space="preserve">both trade interdependence and trade dependence are </w:t>
      </w:r>
      <w:r>
        <w:rPr>
          <w:rStyle w:val="Emphasis"/>
        </w:rPr>
        <w:t>negatively correlated</w:t>
      </w:r>
      <w:r>
        <w:rPr>
          <w:sz w:val="16"/>
        </w:rPr>
        <w:t xml:space="preserve"> </w:t>
      </w:r>
      <w:r>
        <w:rPr>
          <w:rStyle w:val="StyleUnderline"/>
        </w:rPr>
        <w:t xml:space="preserve">with </w:t>
      </w:r>
      <w:r>
        <w:rPr>
          <w:rStyle w:val="Emphasis"/>
        </w:rPr>
        <w:t>arms race onset</w:t>
      </w:r>
      <w:r>
        <w:rPr>
          <w:sz w:val="16"/>
        </w:rPr>
        <w:t xml:space="preserve">, statistically significance at p &lt; .001. Figure 3 shows that the </w:t>
      </w:r>
      <w:r>
        <w:rPr>
          <w:rStyle w:val="Emphasis"/>
        </w:rPr>
        <w:t>predicted probability of arms race onset decreases as trade (inter)dependence increases</w:t>
      </w:r>
      <w:r>
        <w:rPr>
          <w:sz w:val="16"/>
        </w:rPr>
        <w:t>. In terms of substantive impact, a one standard deviation increase in trade interdependence reduces the probability of an arms race by 62.2 percent in the ICOW sample (Model 1) and 51.7 percent in the Huth/Allee sample (Model 3). A one standard deviation increase in trade dependence reduces the probability of an arms race by 64.1 percent in the ICOW sample (Model 2) and 80.6 percent in the Huth/Allee sample (Model 4).</w:t>
      </w:r>
    </w:p>
    <w:p w14:paraId="02F968C1" w14:textId="77777777" w:rsidR="00497A2F" w:rsidRDefault="00497A2F" w:rsidP="00497A2F">
      <w:pPr>
        <w:rPr>
          <w:sz w:val="16"/>
        </w:rPr>
      </w:pPr>
      <w:r>
        <w:rPr>
          <w:sz w:val="16"/>
        </w:rPr>
        <w:t xml:space="preserve">Theoretically, we argue that </w:t>
      </w:r>
      <w:r>
        <w:rPr>
          <w:rStyle w:val="StyleUnderline"/>
        </w:rPr>
        <w:t xml:space="preserve">arms buildups and resulting arms races are a product of </w:t>
      </w:r>
      <w:r>
        <w:rPr>
          <w:rStyle w:val="Emphasis"/>
        </w:rPr>
        <w:t>uncertainty</w:t>
      </w:r>
      <w:r>
        <w:rPr>
          <w:sz w:val="16"/>
        </w:rPr>
        <w:t xml:space="preserve"> </w:t>
      </w:r>
      <w:r>
        <w:rPr>
          <w:rStyle w:val="StyleUnderline"/>
        </w:rPr>
        <w:t>over either the target state’s ability to compete or levels of resolve</w:t>
      </w:r>
      <w:r>
        <w:rPr>
          <w:sz w:val="16"/>
        </w:rPr>
        <w:t xml:space="preserve">. </w:t>
      </w:r>
      <w:r>
        <w:rPr>
          <w:rStyle w:val="StyleUnderline"/>
        </w:rPr>
        <w:t xml:space="preserve">If trade </w:t>
      </w:r>
      <w:r>
        <w:rPr>
          <w:rStyle w:val="Emphasis"/>
        </w:rPr>
        <w:t>reduces uncertainty</w:t>
      </w:r>
      <w:r>
        <w:rPr>
          <w:sz w:val="16"/>
        </w:rPr>
        <w:t xml:space="preserve">, </w:t>
      </w:r>
      <w:r>
        <w:rPr>
          <w:rStyle w:val="StyleUnderline"/>
        </w:rPr>
        <w:t xml:space="preserve">we would expect trading states to be </w:t>
      </w:r>
      <w:r>
        <w:rPr>
          <w:rStyle w:val="Emphasis"/>
        </w:rPr>
        <w:t>less likely</w:t>
      </w:r>
      <w:r>
        <w:rPr>
          <w:rStyle w:val="StyleUnderline"/>
        </w:rPr>
        <w:t xml:space="preserve"> to engage in </w:t>
      </w:r>
      <w:r>
        <w:rPr>
          <w:rStyle w:val="Emphasis"/>
        </w:rPr>
        <w:t>arms competitions</w:t>
      </w:r>
      <w:r>
        <w:rPr>
          <w:sz w:val="16"/>
        </w:rPr>
        <w:t xml:space="preserve">. Additionally, </w:t>
      </w:r>
      <w:r>
        <w:rPr>
          <w:rStyle w:val="StyleUnderline"/>
        </w:rPr>
        <w:t>if arms competitions risk disrupting trade relations</w:t>
      </w:r>
      <w:r>
        <w:rPr>
          <w:sz w:val="16"/>
        </w:rPr>
        <w:t xml:space="preserve">, </w:t>
      </w:r>
      <w:r>
        <w:rPr>
          <w:rStyle w:val="StyleUnderline"/>
        </w:rPr>
        <w:t xml:space="preserve">states may be </w:t>
      </w:r>
      <w:r>
        <w:rPr>
          <w:rStyle w:val="Emphasis"/>
        </w:rPr>
        <w:t>reluctant</w:t>
      </w:r>
      <w:r>
        <w:rPr>
          <w:rStyle w:val="StyleUnderline"/>
        </w:rPr>
        <w:t xml:space="preserve"> to </w:t>
      </w:r>
      <w:r>
        <w:rPr>
          <w:rStyle w:val="Emphasis"/>
        </w:rPr>
        <w:t>risk engaging</w:t>
      </w:r>
      <w:r>
        <w:rPr>
          <w:rStyle w:val="StyleUnderline"/>
        </w:rPr>
        <w:t xml:space="preserve"> in a buildup</w:t>
      </w:r>
      <w:r>
        <w:rPr>
          <w:sz w:val="16"/>
        </w:rPr>
        <w:t>. Overall, the findings presented in Table 2 are consistent with the expectations posited in Hypothesis 2—interdependent trading states are less likely to engage in arm races.</w:t>
      </w:r>
    </w:p>
    <w:p w14:paraId="170B0787" w14:textId="5D83415B" w:rsidR="00786521" w:rsidRPr="00786521" w:rsidRDefault="00786521" w:rsidP="00786521"/>
    <w:p w14:paraId="6616A431" w14:textId="1D9938F1" w:rsidR="0025332A" w:rsidRDefault="0025332A" w:rsidP="0025332A">
      <w:pPr>
        <w:pStyle w:val="Heading3"/>
      </w:pPr>
      <w:r>
        <w:t>Ext: Heg Good</w:t>
      </w:r>
    </w:p>
    <w:p w14:paraId="1B694BB4" w14:textId="77777777" w:rsidR="0025332A" w:rsidRPr="0025332A" w:rsidRDefault="0025332A" w:rsidP="0025332A"/>
    <w:p w14:paraId="3E6E49FD" w14:textId="15F50B30" w:rsidR="00345861" w:rsidRDefault="00345861" w:rsidP="004D07C8">
      <w:pPr>
        <w:pStyle w:val="Heading2"/>
      </w:pPr>
      <w:r>
        <w:t>Econ</w:t>
      </w:r>
    </w:p>
    <w:p w14:paraId="5C515805" w14:textId="31F1F6CA" w:rsidR="00345861" w:rsidRDefault="00345861" w:rsidP="00345861">
      <w:pPr>
        <w:pStyle w:val="Heading3"/>
      </w:pPr>
      <w:r>
        <w:t>***Econ Growth***</w:t>
      </w:r>
    </w:p>
    <w:p w14:paraId="62887D29" w14:textId="365E578C" w:rsidR="00345861" w:rsidRDefault="00345861" w:rsidP="00345861">
      <w:pPr>
        <w:pStyle w:val="Heading3"/>
      </w:pPr>
      <w:r>
        <w:t>Ext: Healthcare Costs Collapse Econ</w:t>
      </w:r>
    </w:p>
    <w:p w14:paraId="4B130B40" w14:textId="77777777" w:rsidR="00201785" w:rsidRPr="000C7380" w:rsidRDefault="00201785" w:rsidP="00201785">
      <w:pPr>
        <w:pStyle w:val="Heading4"/>
      </w:pPr>
      <w:r w:rsidRPr="000C7380">
        <w:t xml:space="preserve">Inflating healthcare costs will destroy economic growth---they’re a </w:t>
      </w:r>
      <w:r w:rsidRPr="000C7380">
        <w:rPr>
          <w:u w:val="single"/>
        </w:rPr>
        <w:t>bubble</w:t>
      </w:r>
      <w:r w:rsidRPr="000C7380">
        <w:t xml:space="preserve"> that will </w:t>
      </w:r>
      <w:r w:rsidRPr="000C7380">
        <w:rPr>
          <w:u w:val="single"/>
        </w:rPr>
        <w:t>wipe out</w:t>
      </w:r>
      <w:r w:rsidRPr="000C7380">
        <w:t xml:space="preserve"> huge chunks of GDP</w:t>
      </w:r>
    </w:p>
    <w:p w14:paraId="34A368E6" w14:textId="77777777" w:rsidR="00201785" w:rsidRDefault="00201785" w:rsidP="00201785">
      <w:r w:rsidRPr="000C7380">
        <w:t xml:space="preserve">Linette </w:t>
      </w:r>
      <w:r w:rsidRPr="000C7380">
        <w:rPr>
          <w:b/>
        </w:rPr>
        <w:t>Lopez 17</w:t>
      </w:r>
      <w:r w:rsidRPr="000C7380">
        <w:t>, senior finance correspondent at Business Insider, writing a combination of opinions and analysis, 10-18-2017, "Wall Street found a parasite growing in the US economy that could spur the next recession," Business Insider, http://www.businessinsider.com/healthcare-costs-could-spur-the-next-recession-2017-10</w:t>
      </w:r>
    </w:p>
    <w:p w14:paraId="7BFC0070" w14:textId="77777777" w:rsidR="00201785" w:rsidRDefault="00201785" w:rsidP="00201785">
      <w:pPr>
        <w:rPr>
          <w:rStyle w:val="Emphasis"/>
        </w:rPr>
      </w:pPr>
      <w:r w:rsidRPr="00176C0C">
        <w:rPr>
          <w:rStyle w:val="StyleUnderline"/>
        </w:rPr>
        <w:t xml:space="preserve">Imagine </w:t>
      </w:r>
      <w:r w:rsidRPr="00CD387A">
        <w:rPr>
          <w:rStyle w:val="StyleUnderline"/>
        </w:rPr>
        <w:t xml:space="preserve">a </w:t>
      </w:r>
      <w:r w:rsidRPr="00CD387A">
        <w:rPr>
          <w:rStyle w:val="Emphasis"/>
        </w:rPr>
        <w:t>parasite</w:t>
      </w:r>
      <w:r w:rsidRPr="00176C0C">
        <w:rPr>
          <w:rStyle w:val="StyleUnderline"/>
        </w:rPr>
        <w:t xml:space="preserve"> living </w:t>
      </w:r>
      <w:r w:rsidRPr="00C202A2">
        <w:rPr>
          <w:rStyle w:val="StyleUnderline"/>
          <w:highlight w:val="cyan"/>
        </w:rPr>
        <w:t>in the US economy</w:t>
      </w:r>
      <w:r w:rsidRPr="00C202A2">
        <w:rPr>
          <w:sz w:val="14"/>
          <w:highlight w:val="cyan"/>
        </w:rPr>
        <w:t xml:space="preserve">, </w:t>
      </w:r>
      <w:r w:rsidRPr="00C202A2">
        <w:rPr>
          <w:rStyle w:val="Emphasis"/>
          <w:highlight w:val="cyan"/>
        </w:rPr>
        <w:t>siphoning</w:t>
      </w:r>
      <w:r w:rsidRPr="00176C0C">
        <w:rPr>
          <w:rStyle w:val="Emphasis"/>
        </w:rPr>
        <w:t xml:space="preserve"> off the </w:t>
      </w:r>
      <w:r w:rsidRPr="00C202A2">
        <w:rPr>
          <w:rStyle w:val="Emphasis"/>
          <w:highlight w:val="cyan"/>
        </w:rPr>
        <w:t>cash</w:t>
      </w:r>
      <w:r w:rsidRPr="00390711">
        <w:rPr>
          <w:sz w:val="14"/>
        </w:rPr>
        <w:t xml:space="preserve"> </w:t>
      </w:r>
      <w:r w:rsidRPr="00176C0C">
        <w:rPr>
          <w:rStyle w:val="StyleUnderline"/>
        </w:rPr>
        <w:t xml:space="preserve">that has powered the middle class for decades. We know it's there, but </w:t>
      </w:r>
      <w:r w:rsidRPr="00176C0C">
        <w:rPr>
          <w:rStyle w:val="Emphasis"/>
        </w:rPr>
        <w:t>no one</w:t>
      </w:r>
      <w:r w:rsidRPr="00390711">
        <w:rPr>
          <w:sz w:val="14"/>
        </w:rPr>
        <w:t xml:space="preserve"> — on the right or the left — </w:t>
      </w:r>
      <w:r w:rsidRPr="00176C0C">
        <w:rPr>
          <w:rStyle w:val="Emphasis"/>
        </w:rPr>
        <w:t>is talking seriously about how to slow its growth.</w:t>
      </w:r>
      <w:r>
        <w:rPr>
          <w:rStyle w:val="Emphasis"/>
        </w:rPr>
        <w:t xml:space="preserve"> </w:t>
      </w:r>
      <w:r w:rsidRPr="00176C0C">
        <w:rPr>
          <w:rStyle w:val="StyleUnderline"/>
        </w:rPr>
        <w:t xml:space="preserve">This parasite </w:t>
      </w:r>
      <w:r w:rsidRPr="00C202A2">
        <w:rPr>
          <w:rStyle w:val="StyleUnderline"/>
          <w:highlight w:val="cyan"/>
        </w:rPr>
        <w:t>is</w:t>
      </w:r>
      <w:r w:rsidRPr="00390711">
        <w:rPr>
          <w:sz w:val="14"/>
        </w:rPr>
        <w:t xml:space="preserve"> our </w:t>
      </w:r>
      <w:r w:rsidRPr="00C202A2">
        <w:rPr>
          <w:rStyle w:val="Emphasis"/>
          <w:highlight w:val="cyan"/>
        </w:rPr>
        <w:t>healthcare</w:t>
      </w:r>
      <w:r w:rsidRPr="00390711">
        <w:rPr>
          <w:sz w:val="14"/>
        </w:rPr>
        <w:t xml:space="preserve"> system. </w:t>
      </w:r>
      <w:r w:rsidRPr="00C202A2">
        <w:rPr>
          <w:rStyle w:val="StyleUnderline"/>
          <w:highlight w:val="cyan"/>
        </w:rPr>
        <w:t>It is already causing</w:t>
      </w:r>
      <w:r w:rsidRPr="00176C0C">
        <w:rPr>
          <w:rStyle w:val="StyleUnderline"/>
        </w:rPr>
        <w:t xml:space="preserve"> more </w:t>
      </w:r>
      <w:r w:rsidRPr="00C202A2">
        <w:rPr>
          <w:rStyle w:val="StyleUnderline"/>
          <w:highlight w:val="cyan"/>
        </w:rPr>
        <w:t>damage</w:t>
      </w:r>
      <w:r w:rsidRPr="00176C0C">
        <w:rPr>
          <w:rStyle w:val="StyleUnderline"/>
        </w:rPr>
        <w:t xml:space="preserve"> to the economy than you know</w:t>
      </w:r>
      <w:r w:rsidRPr="00390711">
        <w:rPr>
          <w:sz w:val="14"/>
        </w:rPr>
        <w:t xml:space="preserve">, </w:t>
      </w:r>
      <w:r w:rsidRPr="00176C0C">
        <w:rPr>
          <w:rStyle w:val="StyleUnderline"/>
        </w:rPr>
        <w:t>and</w:t>
      </w:r>
      <w:r w:rsidRPr="00390711">
        <w:rPr>
          <w:sz w:val="14"/>
        </w:rPr>
        <w:t xml:space="preserve"> at least </w:t>
      </w:r>
      <w:r w:rsidRPr="00176C0C">
        <w:rPr>
          <w:rStyle w:val="StyleUnderline"/>
        </w:rPr>
        <w:t xml:space="preserve">one group of people seems to have this figured out: the </w:t>
      </w:r>
      <w:r w:rsidRPr="00176C0C">
        <w:rPr>
          <w:rStyle w:val="Emphasis"/>
        </w:rPr>
        <w:t>same Wall Street doomsayers</w:t>
      </w:r>
      <w:r w:rsidRPr="00176C0C">
        <w:rPr>
          <w:rStyle w:val="StyleUnderline"/>
        </w:rPr>
        <w:t xml:space="preserve"> who predicted the </w:t>
      </w:r>
      <w:r w:rsidRPr="00176C0C">
        <w:rPr>
          <w:rStyle w:val="Emphasis"/>
        </w:rPr>
        <w:t>financial crisis</w:t>
      </w:r>
      <w:r w:rsidRPr="00176C0C">
        <w:rPr>
          <w:rStyle w:val="StyleUnderline"/>
        </w:rPr>
        <w:t>.</w:t>
      </w:r>
      <w:r w:rsidRPr="00390711">
        <w:rPr>
          <w:sz w:val="14"/>
        </w:rPr>
        <w:t xml:space="preserve"> </w:t>
      </w:r>
      <w:r w:rsidRPr="00176C0C">
        <w:rPr>
          <w:rStyle w:val="StyleUnderline"/>
        </w:rPr>
        <w:t>Here's what they know</w:t>
      </w:r>
      <w:r w:rsidRPr="00390711">
        <w:rPr>
          <w:sz w:val="14"/>
        </w:rPr>
        <w:t xml:space="preserve">, in the broadest terms. </w:t>
      </w:r>
      <w:r w:rsidRPr="00176C0C">
        <w:rPr>
          <w:rStyle w:val="StyleUnderline"/>
        </w:rPr>
        <w:t xml:space="preserve">Healthcare spending </w:t>
      </w:r>
      <w:r w:rsidRPr="00C202A2">
        <w:rPr>
          <w:rStyle w:val="StyleUnderline"/>
          <w:highlight w:val="cyan"/>
        </w:rPr>
        <w:t>took up 4</w:t>
      </w:r>
      <w:r w:rsidRPr="00176C0C">
        <w:rPr>
          <w:rStyle w:val="StyleUnderline"/>
        </w:rPr>
        <w:t>.8</w:t>
      </w:r>
      <w:r w:rsidRPr="00C202A2">
        <w:rPr>
          <w:rStyle w:val="StyleUnderline"/>
          <w:highlight w:val="cyan"/>
        </w:rPr>
        <w:t>% of consumer spending in</w:t>
      </w:r>
      <w:r w:rsidRPr="00176C0C">
        <w:rPr>
          <w:rStyle w:val="StyleUnderline"/>
        </w:rPr>
        <w:t xml:space="preserve"> 19</w:t>
      </w:r>
      <w:r w:rsidRPr="00C202A2">
        <w:rPr>
          <w:rStyle w:val="StyleUnderline"/>
          <w:highlight w:val="cyan"/>
        </w:rPr>
        <w:t>84</w:t>
      </w:r>
      <w:r w:rsidRPr="00176C0C">
        <w:rPr>
          <w:rStyle w:val="StyleUnderline"/>
        </w:rPr>
        <w:t xml:space="preserve">, hit 8% in 2014, and then surged </w:t>
      </w:r>
      <w:r w:rsidRPr="00C202A2">
        <w:rPr>
          <w:rStyle w:val="StyleUnderline"/>
          <w:highlight w:val="cyan"/>
        </w:rPr>
        <w:t xml:space="preserve">to </w:t>
      </w:r>
      <w:r w:rsidRPr="00C202A2">
        <w:rPr>
          <w:rStyle w:val="Emphasis"/>
          <w:highlight w:val="cyan"/>
        </w:rPr>
        <w:t>10% by 2016</w:t>
      </w:r>
      <w:r w:rsidRPr="00390711">
        <w:rPr>
          <w:sz w:val="14"/>
        </w:rPr>
        <w:t xml:space="preserve">, according to the Bureau of Labor Statistics. Business Insider Now of course there are </w:t>
      </w:r>
      <w:r w:rsidRPr="00176C0C">
        <w:rPr>
          <w:rStyle w:val="StyleUnderline"/>
        </w:rPr>
        <w:t xml:space="preserve">some on Wall Street </w:t>
      </w:r>
      <w:r w:rsidRPr="00390711">
        <w:rPr>
          <w:sz w:val="14"/>
        </w:rPr>
        <w:t xml:space="preserve">who </w:t>
      </w:r>
      <w:r w:rsidRPr="00176C0C">
        <w:rPr>
          <w:rStyle w:val="StyleUnderline"/>
        </w:rPr>
        <w:t xml:space="preserve">see this as a reason to </w:t>
      </w:r>
      <w:r w:rsidRPr="00176C0C">
        <w:rPr>
          <w:rStyle w:val="Emphasis"/>
        </w:rPr>
        <w:t>go long</w:t>
      </w:r>
      <w:r w:rsidRPr="00176C0C">
        <w:rPr>
          <w:rStyle w:val="StyleUnderline"/>
        </w:rPr>
        <w:t>, with some companies poised to rake it in as baby boomers age and costly diseases like cancer proliferate.</w:t>
      </w:r>
      <w:r w:rsidRPr="00390711">
        <w:rPr>
          <w:sz w:val="14"/>
        </w:rPr>
        <w:t xml:space="preserve"> </w:t>
      </w:r>
      <w:r w:rsidRPr="00176C0C">
        <w:rPr>
          <w:rStyle w:val="StyleUnderline"/>
        </w:rPr>
        <w:t>But</w:t>
      </w:r>
      <w:r w:rsidRPr="00390711">
        <w:rPr>
          <w:sz w:val="14"/>
        </w:rPr>
        <w:t xml:space="preserve"> the crowd I'm talking about is focusing instead on what </w:t>
      </w:r>
      <w:r w:rsidRPr="00C202A2">
        <w:rPr>
          <w:rStyle w:val="Emphasis"/>
          <w:highlight w:val="cyan"/>
        </w:rPr>
        <w:t>inefficiencies in pricing</w:t>
      </w:r>
      <w:r w:rsidRPr="00390711">
        <w:rPr>
          <w:sz w:val="14"/>
        </w:rPr>
        <w:t xml:space="preserve"> are doing to American wallets. They're looking at the </w:t>
      </w:r>
      <w:r w:rsidRPr="00C202A2">
        <w:rPr>
          <w:rStyle w:val="Emphasis"/>
          <w:highlight w:val="cyan"/>
        </w:rPr>
        <w:t>bad actors</w:t>
      </w:r>
      <w:r w:rsidRPr="00390711">
        <w:rPr>
          <w:sz w:val="14"/>
        </w:rPr>
        <w:t xml:space="preserve"> </w:t>
      </w:r>
      <w:r w:rsidRPr="00176C0C">
        <w:rPr>
          <w:rStyle w:val="StyleUnderline"/>
        </w:rPr>
        <w:t>in this healthcare system</w:t>
      </w:r>
      <w:r w:rsidRPr="00390711">
        <w:rPr>
          <w:sz w:val="14"/>
        </w:rPr>
        <w:t xml:space="preserve">, the </w:t>
      </w:r>
      <w:r w:rsidRPr="00C202A2">
        <w:rPr>
          <w:rStyle w:val="Emphasis"/>
          <w:highlight w:val="cyan"/>
        </w:rPr>
        <w:t>drug companies</w:t>
      </w:r>
      <w:r w:rsidRPr="00390711">
        <w:rPr>
          <w:sz w:val="14"/>
        </w:rPr>
        <w:t xml:space="preserve"> that are </w:t>
      </w:r>
      <w:r w:rsidRPr="00176C0C">
        <w:rPr>
          <w:rStyle w:val="StyleUnderline"/>
        </w:rPr>
        <w:t xml:space="preserve">taking a 60-year-old medicine </w:t>
      </w:r>
      <w:r w:rsidRPr="00C202A2">
        <w:rPr>
          <w:rStyle w:val="StyleUnderline"/>
          <w:highlight w:val="cyan"/>
        </w:rPr>
        <w:t>and</w:t>
      </w:r>
      <w:r w:rsidRPr="00176C0C">
        <w:rPr>
          <w:rStyle w:val="StyleUnderline"/>
        </w:rPr>
        <w:t xml:space="preserve"> jacking up the price</w:t>
      </w:r>
      <w:r w:rsidRPr="00390711">
        <w:rPr>
          <w:sz w:val="14"/>
        </w:rPr>
        <w:t xml:space="preserve">, the </w:t>
      </w:r>
      <w:r w:rsidRPr="00C202A2">
        <w:rPr>
          <w:rStyle w:val="Emphasis"/>
          <w:highlight w:val="cyan"/>
        </w:rPr>
        <w:t>middlemen</w:t>
      </w:r>
      <w:r w:rsidRPr="00390711">
        <w:rPr>
          <w:sz w:val="14"/>
        </w:rPr>
        <w:t xml:space="preserve"> </w:t>
      </w:r>
      <w:r w:rsidRPr="00176C0C">
        <w:rPr>
          <w:rStyle w:val="StyleUnderline"/>
        </w:rPr>
        <w:t>that inflate costs</w:t>
      </w:r>
      <w:r w:rsidRPr="00390711">
        <w:rPr>
          <w:sz w:val="14"/>
        </w:rPr>
        <w:t xml:space="preserve"> by inserting themselves between patients and providers. This crowd has noticed that these bad actors </w:t>
      </w:r>
      <w:r w:rsidRPr="00C202A2">
        <w:rPr>
          <w:rStyle w:val="StyleUnderline"/>
          <w:highlight w:val="cyan"/>
        </w:rPr>
        <w:t>are</w:t>
      </w:r>
      <w:r w:rsidRPr="00C202A2">
        <w:rPr>
          <w:sz w:val="14"/>
          <w:highlight w:val="cyan"/>
        </w:rPr>
        <w:t xml:space="preserve"> </w:t>
      </w:r>
      <w:r w:rsidRPr="00C202A2">
        <w:rPr>
          <w:rStyle w:val="Emphasis"/>
          <w:highlight w:val="cyan"/>
        </w:rPr>
        <w:t>pervasive</w:t>
      </w:r>
      <w:r w:rsidRPr="00176C0C">
        <w:rPr>
          <w:rStyle w:val="Emphasis"/>
        </w:rPr>
        <w:t xml:space="preserve"> in our system.</w:t>
      </w:r>
      <w:r>
        <w:rPr>
          <w:rStyle w:val="Emphasis"/>
        </w:rPr>
        <w:t xml:space="preserve"> </w:t>
      </w:r>
      <w:r w:rsidRPr="00390711">
        <w:rPr>
          <w:sz w:val="14"/>
        </w:rPr>
        <w:t xml:space="preserve">So the bet here is simple: </w:t>
      </w:r>
      <w:r w:rsidRPr="00176C0C">
        <w:rPr>
          <w:rStyle w:val="StyleUnderline"/>
        </w:rPr>
        <w:t xml:space="preserve">America, one way or another, will be forced to </w:t>
      </w:r>
      <w:r w:rsidRPr="00176C0C">
        <w:rPr>
          <w:rStyle w:val="Emphasis"/>
        </w:rPr>
        <w:t>confront the parasite</w:t>
      </w:r>
      <w:r w:rsidRPr="00390711">
        <w:rPr>
          <w:sz w:val="14"/>
        </w:rPr>
        <w:t xml:space="preserve"> that is its healthcare system, </w:t>
      </w:r>
      <w:r w:rsidRPr="00176C0C">
        <w:rPr>
          <w:rStyle w:val="StyleUnderline"/>
        </w:rPr>
        <w:t xml:space="preserve">and the companies that are </w:t>
      </w:r>
      <w:r w:rsidRPr="00CD387A">
        <w:rPr>
          <w:rStyle w:val="StyleUnderline"/>
        </w:rPr>
        <w:t xml:space="preserve">using the sleaziest tactics will be </w:t>
      </w:r>
      <w:r w:rsidRPr="00CD387A">
        <w:rPr>
          <w:rStyle w:val="Emphasis"/>
        </w:rPr>
        <w:t>picked off first</w:t>
      </w:r>
      <w:r w:rsidRPr="00CD387A">
        <w:rPr>
          <w:sz w:val="14"/>
        </w:rPr>
        <w:t xml:space="preserve"> — by prosecutors, lawmakers, insurance companies, or the press — </w:t>
      </w:r>
      <w:r w:rsidRPr="00CD387A">
        <w:rPr>
          <w:rStyle w:val="StyleUnderline"/>
        </w:rPr>
        <w:t>leaving sick customers in the lurch</w:t>
      </w:r>
      <w:r w:rsidRPr="00CD387A">
        <w:rPr>
          <w:sz w:val="14"/>
        </w:rPr>
        <w:t xml:space="preserve">. </w:t>
      </w:r>
      <w:r w:rsidRPr="00CD387A">
        <w:rPr>
          <w:rStyle w:val="StyleUnderline"/>
        </w:rPr>
        <w:t>Short sellers</w:t>
      </w:r>
      <w:r w:rsidRPr="00CD387A">
        <w:rPr>
          <w:sz w:val="14"/>
        </w:rPr>
        <w:t xml:space="preserve"> (investors who bet that stocks will go down) are talking about this thesis at conferences and sending it around in their email newsletters. They're learning about scams and picking off weak companies to bet against. They </w:t>
      </w:r>
      <w:r w:rsidRPr="00CD387A">
        <w:rPr>
          <w:rStyle w:val="StyleUnderline"/>
        </w:rPr>
        <w:t xml:space="preserve">see rising costs as </w:t>
      </w:r>
      <w:r w:rsidRPr="00C202A2">
        <w:rPr>
          <w:rStyle w:val="StyleUnderline"/>
          <w:highlight w:val="cyan"/>
        </w:rPr>
        <w:t xml:space="preserve">a </w:t>
      </w:r>
      <w:r w:rsidRPr="00C202A2">
        <w:rPr>
          <w:rStyle w:val="Emphasis"/>
          <w:highlight w:val="cyan"/>
        </w:rPr>
        <w:t>bubble</w:t>
      </w:r>
      <w:r w:rsidRPr="00CD387A">
        <w:rPr>
          <w:rStyle w:val="StyleUnderline"/>
        </w:rPr>
        <w:t xml:space="preserve"> that will be </w:t>
      </w:r>
      <w:r w:rsidRPr="00C202A2">
        <w:rPr>
          <w:rStyle w:val="Emphasis"/>
          <w:highlight w:val="cyan"/>
        </w:rPr>
        <w:t>either gently deflated through federal</w:t>
      </w:r>
      <w:r w:rsidRPr="00CD387A">
        <w:rPr>
          <w:rStyle w:val="Emphasis"/>
        </w:rPr>
        <w:t xml:space="preserve">-government </w:t>
      </w:r>
      <w:r w:rsidRPr="00C202A2">
        <w:rPr>
          <w:rStyle w:val="Emphasis"/>
          <w:highlight w:val="cyan"/>
        </w:rPr>
        <w:t>intervention</w:t>
      </w:r>
      <w:r w:rsidRPr="00C202A2">
        <w:rPr>
          <w:sz w:val="14"/>
          <w:highlight w:val="cyan"/>
        </w:rPr>
        <w:t xml:space="preserve"> </w:t>
      </w:r>
      <w:r w:rsidRPr="00C202A2">
        <w:rPr>
          <w:rStyle w:val="StyleUnderline"/>
          <w:highlight w:val="cyan"/>
        </w:rPr>
        <w:t>or</w:t>
      </w:r>
      <w:r w:rsidRPr="00C202A2">
        <w:rPr>
          <w:sz w:val="14"/>
          <w:highlight w:val="cyan"/>
        </w:rPr>
        <w:t xml:space="preserve"> </w:t>
      </w:r>
      <w:r w:rsidRPr="00C202A2">
        <w:rPr>
          <w:rStyle w:val="Emphasis"/>
          <w:highlight w:val="cyan"/>
        </w:rPr>
        <w:t>violently popped by the</w:t>
      </w:r>
      <w:r w:rsidRPr="00CD387A">
        <w:rPr>
          <w:rStyle w:val="Emphasis"/>
        </w:rPr>
        <w:t xml:space="preserve"> merciless hand of the </w:t>
      </w:r>
      <w:r w:rsidRPr="00C202A2">
        <w:rPr>
          <w:rStyle w:val="Emphasis"/>
          <w:highlight w:val="cyan"/>
        </w:rPr>
        <w:t>market</w:t>
      </w:r>
      <w:r w:rsidRPr="00CD387A">
        <w:rPr>
          <w:sz w:val="14"/>
        </w:rPr>
        <w:t xml:space="preserve"> — with a savvy investor making money either way. </w:t>
      </w:r>
      <w:r w:rsidRPr="00CD387A">
        <w:rPr>
          <w:rStyle w:val="StyleUnderline"/>
        </w:rPr>
        <w:t>We have</w:t>
      </w:r>
      <w:r w:rsidRPr="00176C0C">
        <w:rPr>
          <w:rStyle w:val="StyleUnderline"/>
        </w:rPr>
        <w:t xml:space="preserve"> three options for dealing with this problem going forward:</w:t>
      </w:r>
      <w:r>
        <w:rPr>
          <w:rStyle w:val="StyleUnderline"/>
        </w:rPr>
        <w:t xml:space="preserve"> </w:t>
      </w:r>
      <w:r w:rsidRPr="00C202A2">
        <w:rPr>
          <w:rStyle w:val="StyleUnderline"/>
          <w:highlight w:val="cyan"/>
        </w:rPr>
        <w:t xml:space="preserve">We can </w:t>
      </w:r>
      <w:r w:rsidRPr="00C202A2">
        <w:rPr>
          <w:rStyle w:val="Emphasis"/>
          <w:highlight w:val="cyan"/>
        </w:rPr>
        <w:t>handle</w:t>
      </w:r>
      <w:r w:rsidRPr="00CD387A">
        <w:rPr>
          <w:rStyle w:val="Emphasis"/>
        </w:rPr>
        <w:t xml:space="preserve"> rising </w:t>
      </w:r>
      <w:r w:rsidRPr="00C202A2">
        <w:rPr>
          <w:rStyle w:val="Emphasis"/>
          <w:highlight w:val="cyan"/>
        </w:rPr>
        <w:t>cost with</w:t>
      </w:r>
      <w:r w:rsidRPr="00CD387A">
        <w:rPr>
          <w:rStyle w:val="Emphasis"/>
        </w:rPr>
        <w:t xml:space="preserve"> good </w:t>
      </w:r>
      <w:r w:rsidRPr="00C202A2">
        <w:rPr>
          <w:rStyle w:val="Emphasis"/>
          <w:highlight w:val="cyan"/>
        </w:rPr>
        <w:t>policy</w:t>
      </w:r>
      <w:r w:rsidRPr="00390711">
        <w:rPr>
          <w:sz w:val="14"/>
        </w:rPr>
        <w:t xml:space="preserve"> </w:t>
      </w:r>
      <w:r w:rsidRPr="00176C0C">
        <w:rPr>
          <w:rStyle w:val="StyleUnderline"/>
        </w:rPr>
        <w:t>and</w:t>
      </w:r>
      <w:r w:rsidRPr="00390711">
        <w:rPr>
          <w:sz w:val="14"/>
        </w:rPr>
        <w:t xml:space="preserve"> </w:t>
      </w:r>
      <w:r w:rsidRPr="00176C0C">
        <w:rPr>
          <w:rStyle w:val="Emphasis"/>
        </w:rPr>
        <w:t>change the way we think about paying for healthcare.</w:t>
      </w:r>
      <w:r>
        <w:rPr>
          <w:rStyle w:val="Emphasis"/>
        </w:rPr>
        <w:t xml:space="preserve"> </w:t>
      </w:r>
      <w:r w:rsidRPr="00176C0C">
        <w:rPr>
          <w:rStyle w:val="StyleUnderline"/>
        </w:rPr>
        <w:t xml:space="preserve">We can handle this with </w:t>
      </w:r>
      <w:r w:rsidRPr="00176C0C">
        <w:rPr>
          <w:rStyle w:val="Emphasis"/>
        </w:rPr>
        <w:t>bad policy</w:t>
      </w:r>
      <w:r w:rsidRPr="00390711">
        <w:rPr>
          <w:sz w:val="14"/>
        </w:rPr>
        <w:t xml:space="preserve"> </w:t>
      </w:r>
      <w:r w:rsidRPr="00176C0C">
        <w:rPr>
          <w:rStyle w:val="StyleUnderline"/>
        </w:rPr>
        <w:t>and</w:t>
      </w:r>
      <w:r w:rsidRPr="00390711">
        <w:rPr>
          <w:sz w:val="14"/>
        </w:rPr>
        <w:t xml:space="preserve"> deliberately </w:t>
      </w:r>
      <w:r w:rsidRPr="00176C0C">
        <w:rPr>
          <w:rStyle w:val="StyleUnderline"/>
        </w:rPr>
        <w:t>shift rising costs to consumers</w:t>
      </w:r>
      <w:r w:rsidRPr="00390711">
        <w:rPr>
          <w:sz w:val="14"/>
        </w:rPr>
        <w:t xml:space="preserve"> while the government abdicates its responsibility for the health of not only the American people but also the American economy. </w:t>
      </w:r>
      <w:r w:rsidRPr="00C202A2">
        <w:rPr>
          <w:rStyle w:val="StyleUnderline"/>
          <w:highlight w:val="cyan"/>
        </w:rPr>
        <w:t>Or</w:t>
      </w:r>
      <w:r w:rsidRPr="00176C0C">
        <w:rPr>
          <w:rStyle w:val="StyleUnderline"/>
        </w:rPr>
        <w:t xml:space="preserve"> we can </w:t>
      </w:r>
      <w:r w:rsidRPr="00C202A2">
        <w:rPr>
          <w:rStyle w:val="Emphasis"/>
          <w:highlight w:val="cyan"/>
        </w:rPr>
        <w:t>do nothing</w:t>
      </w:r>
      <w:r w:rsidRPr="00C202A2">
        <w:rPr>
          <w:rStyle w:val="StyleUnderline"/>
          <w:highlight w:val="cyan"/>
        </w:rPr>
        <w:t>, which would result in</w:t>
      </w:r>
      <w:r w:rsidRPr="00CD387A">
        <w:rPr>
          <w:rStyle w:val="StyleUnderline"/>
        </w:rPr>
        <w:t xml:space="preserve"> more rising costs, </w:t>
      </w:r>
      <w:r w:rsidRPr="00CD387A">
        <w:rPr>
          <w:rStyle w:val="Emphasis"/>
        </w:rPr>
        <w:t>more corporate rent-seeking behavior</w:t>
      </w:r>
      <w:r w:rsidRPr="00CD387A">
        <w:rPr>
          <w:rStyle w:val="StyleUnderline"/>
        </w:rPr>
        <w:t>, and ultimately</w:t>
      </w:r>
      <w:r w:rsidRPr="00176C0C">
        <w:rPr>
          <w:rStyle w:val="StyleUnderline"/>
        </w:rPr>
        <w:t xml:space="preserve"> a </w:t>
      </w:r>
      <w:r w:rsidRPr="00C202A2">
        <w:rPr>
          <w:rStyle w:val="Emphasis"/>
          <w:highlight w:val="cyan"/>
        </w:rPr>
        <w:t>recession</w:t>
      </w:r>
      <w:r w:rsidRPr="00C202A2">
        <w:rPr>
          <w:sz w:val="14"/>
          <w:highlight w:val="cyan"/>
        </w:rPr>
        <w:t xml:space="preserve"> </w:t>
      </w:r>
      <w:r w:rsidRPr="00C202A2">
        <w:rPr>
          <w:rStyle w:val="StyleUnderline"/>
          <w:highlight w:val="cyan"/>
        </w:rPr>
        <w:t>as</w:t>
      </w:r>
      <w:r w:rsidRPr="00CD387A">
        <w:rPr>
          <w:rStyle w:val="StyleUnderline"/>
        </w:rPr>
        <w:t xml:space="preserve"> household </w:t>
      </w:r>
      <w:r w:rsidRPr="00C202A2">
        <w:rPr>
          <w:rStyle w:val="StyleUnderline"/>
          <w:highlight w:val="cyan"/>
        </w:rPr>
        <w:t>resources go toward medicine</w:t>
      </w:r>
      <w:r w:rsidRPr="00176C0C">
        <w:rPr>
          <w:rStyle w:val="StyleUnderline"/>
        </w:rPr>
        <w:t xml:space="preserve"> and treatment instead of </w:t>
      </w:r>
      <w:r w:rsidRPr="00176C0C">
        <w:rPr>
          <w:rStyle w:val="Emphasis"/>
        </w:rPr>
        <w:t>new cars, homes, clothes, or toys</w:t>
      </w:r>
      <w:r w:rsidRPr="00390711">
        <w:rPr>
          <w:sz w:val="14"/>
        </w:rPr>
        <w:t xml:space="preserve">. </w:t>
      </w:r>
      <w:r w:rsidRPr="00176C0C">
        <w:rPr>
          <w:rStyle w:val="StyleUnderline"/>
        </w:rPr>
        <w:t xml:space="preserve">The US is </w:t>
      </w:r>
      <w:r w:rsidRPr="00176C0C">
        <w:rPr>
          <w:rStyle w:val="Emphasis"/>
        </w:rPr>
        <w:t>hurtling at full speed toward the third option</w:t>
      </w:r>
      <w:r w:rsidRPr="00176C0C">
        <w:rPr>
          <w:rStyle w:val="StyleUnderline"/>
        </w:rPr>
        <w:t>. That's because</w:t>
      </w:r>
      <w:r w:rsidRPr="00390711">
        <w:rPr>
          <w:sz w:val="14"/>
        </w:rPr>
        <w:t xml:space="preserve">, at least realistically, </w:t>
      </w:r>
      <w:r w:rsidRPr="00176C0C">
        <w:rPr>
          <w:rStyle w:val="StyleUnderline"/>
        </w:rPr>
        <w:t xml:space="preserve">the government has no plan to rein in costs. Healthcare </w:t>
      </w:r>
      <w:r w:rsidRPr="00C202A2">
        <w:rPr>
          <w:rStyle w:val="StyleUnderline"/>
          <w:highlight w:val="cyan"/>
        </w:rPr>
        <w:t>costs</w:t>
      </w:r>
      <w:r w:rsidRPr="00176C0C">
        <w:rPr>
          <w:rStyle w:val="StyleUnderline"/>
        </w:rPr>
        <w:t xml:space="preserve"> today </w:t>
      </w:r>
      <w:r w:rsidRPr="00C202A2">
        <w:rPr>
          <w:rStyle w:val="StyleUnderline"/>
          <w:highlight w:val="cyan"/>
        </w:rPr>
        <w:t xml:space="preserve">make up a </w:t>
      </w:r>
      <w:r w:rsidRPr="00C202A2">
        <w:rPr>
          <w:rStyle w:val="Emphasis"/>
          <w:highlight w:val="cyan"/>
        </w:rPr>
        <w:t>sixth of the economy</w:t>
      </w:r>
      <w:r w:rsidRPr="00390711">
        <w:rPr>
          <w:sz w:val="14"/>
        </w:rPr>
        <w:t xml:space="preserve">; the Centers for Medicare </w:t>
      </w:r>
      <w:r w:rsidRPr="00C202A2">
        <w:rPr>
          <w:rStyle w:val="StyleUnderline"/>
          <w:highlight w:val="cyan"/>
        </w:rPr>
        <w:t>and</w:t>
      </w:r>
      <w:r w:rsidRPr="00390711">
        <w:rPr>
          <w:sz w:val="14"/>
        </w:rPr>
        <w:t xml:space="preserve"> Medicaid Services estimate </w:t>
      </w:r>
      <w:r w:rsidRPr="00176C0C">
        <w:rPr>
          <w:rStyle w:val="StyleUnderline"/>
        </w:rPr>
        <w:t xml:space="preserve">that the share </w:t>
      </w:r>
      <w:r w:rsidRPr="00C202A2">
        <w:rPr>
          <w:rStyle w:val="StyleUnderline"/>
          <w:highlight w:val="cyan"/>
        </w:rPr>
        <w:t xml:space="preserve">will grow to a </w:t>
      </w:r>
      <w:r w:rsidRPr="00C202A2">
        <w:rPr>
          <w:rStyle w:val="Emphasis"/>
          <w:highlight w:val="cyan"/>
        </w:rPr>
        <w:t>fifth</w:t>
      </w:r>
      <w:r w:rsidRPr="00C202A2">
        <w:rPr>
          <w:sz w:val="14"/>
          <w:highlight w:val="cyan"/>
        </w:rPr>
        <w:t xml:space="preserve"> </w:t>
      </w:r>
      <w:r w:rsidRPr="00C202A2">
        <w:rPr>
          <w:rStyle w:val="StyleUnderline"/>
          <w:highlight w:val="cyan"/>
        </w:rPr>
        <w:t>in</w:t>
      </w:r>
      <w:r w:rsidRPr="00176C0C">
        <w:rPr>
          <w:rStyle w:val="StyleUnderline"/>
        </w:rPr>
        <w:t xml:space="preserve"> just </w:t>
      </w:r>
      <w:r w:rsidRPr="00C202A2">
        <w:rPr>
          <w:rStyle w:val="Emphasis"/>
          <w:highlight w:val="cyan"/>
        </w:rPr>
        <w:t>eight years</w:t>
      </w:r>
      <w:r w:rsidRPr="00176C0C">
        <w:rPr>
          <w:rStyle w:val="Emphasis"/>
        </w:rPr>
        <w:t>.</w:t>
      </w:r>
      <w:r>
        <w:rPr>
          <w:rStyle w:val="StyleUnderline"/>
        </w:rPr>
        <w:t xml:space="preserve"> </w:t>
      </w:r>
      <w:r w:rsidRPr="00390711">
        <w:rPr>
          <w:sz w:val="14"/>
        </w:rPr>
        <w:t xml:space="preserve">Blame Bill and Mike There's an origin story for how Wall Street became aware of the gravity of this situation: Valeant Pharmaceuticals. The company's stock plunged 90% starting in October 2015 after the Street (and prosecutors) became aware of how Valeant was abusing the system to shove expensive drugs down the throat of insurance companies. In other words, Valeant — then under the guidance of CEO Michael Pearson — was the poster child for big pharma's even bigger greed. What's more, no one could ignore it because Wall Street's loudest megaphone, the hedge fund billionaire Bill Ackman, was telling everyone and their mother what a great stock it was. He got in himself, and, like a lot of his peers, he lost his shirt. Now that the dust has settled we know what Ackman, who joined Valeant's board, should have known: Valeant was handing fat rebates to any middleman that stood in the way of getting an insurer to pay for expensive Valeant drugs. It was spending tons of money acquiring and marketing old drugs instead of developing new ones. It used its own pharmacy to push out Valeant drugs at a mind-bending rate as long as insurers would continue to foot the bill. It was finding ways to make copays disappear so customers would never know how much their drugs were costing insurers. These are just some of the games Wall Street learned how to sniff out in big pharma, and once the short sellers on Wall Street could see it, they started to see it everywhere. A few weeks ago I spoke with Andy Slavitt, the man who ran the Affordable Care Act — also known as Obamacare — during the Obama administration, and he briefly touched on how to improve price transparency in healthcare. "It's going to take more than a few tweets from the president to bring real reform," Slavitt said, just before he hung up the phone. "Once pharmaceutical costs reach 25% of Medicare, we're not going to like the choices we'll have to make." We can handle this well First things first: Just because we're not ready to tackle this doesn't mean the market isn't. Wall Street has noticed that the market is pushing payers in a different direction. For one, more costs have shifted to consumers (part of why everyone is so outraged), and instead of our outdated fee-for-service model that pays the industry only when people are very sick, payers are experimenting with bundled payments — structuring payment on the basis of expected costs — and selective points of care. They're also trying to avoid expensive hospitals, sending patients to lower-cost outpatient facilities for common treatments. But this is happening unevenly, and a lot can go wrong. When sick people are involved, the collateral damage of bankrupted companies and panicked executives eyeing falling stock prices can be death. So we should handle this correctly. On top of changing the way we pay for care (and thus incentivize care) we should make drug pricing transparent. We should allow Medicare to negotiate drug prices. We shouldn't allow drug companies to charge Americans a premium and pretend that it's going to research and development (it's not). We should change regulations for marketing pharmaceuticals. We should curb the pharma lobby's power. There are glimmers of hope. Twenty-one states have passed laws addressing balance billing — when an out-of-network healthcare provider charges you for whatever your insurer didn't pay for. California and other states are trying to bring transparency to middlemen called pharmacy benefit managers; such companies often take a cut from drug companies and manage plans for insurers, but neither party knows the deal a PBM has cut with the other. It's secret, and it's stupid. Stocks, by the way, are starting to fall on this news: Express Scripts, the largest PBM, has seen its stock price decline by 17% over the past year. (This after one of its biggest clients, the insurer Anthem, sued it in a 2016 lawsuit accusing it of overcharging.) Stock prices for the largest for-profit hospital managers, Tenet Healthcare and Lifepoint, have fallen by 30% and 6% over the past year. The Food and Drug Administration has sped up generic-drug approval, putting pressure on prices. Unfortunately, none of this is enough. It's barely a start. Corruption still abounds, and we've done little to save ourselves from the chaos that could result from more dramatic, disorganized, market-led change. We can handle it badly So far, the healthcare debate in the US has centered on Obamacare — a program that covers about 10% of Americans — and doesn't go far enough in addressing the larger system's incentives. We're embarrassing ourselves. At least, I was embarrassed while watching a meeting of the Senate Health, Education, Labor, and Pensions Committee during the second (or maybe third) attempt to repeal Obamacare. The meeting was about curbing the rising cost of prescription drugs, and most of the Republicans were off doing something useless in secret that eventually they would have to undo clumsily in public. It was a frustrating session. Powerless Democrats listened as experts outlined ways to control costs that seemed fairly simple but are actually fairly insurmountable in our current system in which pharma money talks louder than any congressional expert witness. Sen. Sheldon Whitehouse, a Rhode Island Democrat, sounded exasperated. He said the Senate could solve drug pricing "in a week" if it weren't for the Supreme Court's Citizens United ruling on campaign spending — the pharmaceutical industry has spent billions of dollars lobbying Congress to keep this system opaque. Whitehouse thinks billions might be overkill. "We tend to come cheaper than that," he said, disgusted. Andy Kiersz, Business Insider Now, perhaps you're saying to yourself, "Linette, Bernie Sanders has a plan." Let me stop you right there. Bernie Sanders has a political pipe dream at best (a political litmus test at worse) that won't pass one chamber of Congress, let alone two. There is no plan. We can do nothing When I say Wall Street has caught wind of this, I don't mean the whole of it. Some money managers in this market are still howling at the moon, shaking their fists at the Federal Reserve, blaming the distortions caused by low-interest rates for our economy's slow growth. But the economy is weak, in part, because of </w:t>
      </w:r>
      <w:r w:rsidRPr="00176C0C">
        <w:rPr>
          <w:rStyle w:val="StyleUnderline"/>
        </w:rPr>
        <w:t>bad policy in healthcare</w:t>
      </w:r>
      <w:r w:rsidRPr="00390711">
        <w:rPr>
          <w:sz w:val="14"/>
        </w:rPr>
        <w:t xml:space="preserve"> — policy that </w:t>
      </w:r>
      <w:r w:rsidRPr="00176C0C">
        <w:rPr>
          <w:rStyle w:val="StyleUnderline"/>
        </w:rPr>
        <w:t xml:space="preserve">has allowed healthcare </w:t>
      </w:r>
      <w:r w:rsidRPr="00C202A2">
        <w:rPr>
          <w:rStyle w:val="StyleUnderline"/>
          <w:highlight w:val="cyan"/>
        </w:rPr>
        <w:t>expenditures</w:t>
      </w:r>
      <w:r w:rsidRPr="00176C0C">
        <w:rPr>
          <w:rStyle w:val="StyleUnderline"/>
        </w:rPr>
        <w:t xml:space="preserve"> to </w:t>
      </w:r>
      <w:r w:rsidRPr="00C202A2">
        <w:rPr>
          <w:rStyle w:val="Emphasis"/>
          <w:highlight w:val="cyan"/>
        </w:rPr>
        <w:t>choke the</w:t>
      </w:r>
      <w:r w:rsidRPr="00176C0C">
        <w:rPr>
          <w:rStyle w:val="Emphasis"/>
        </w:rPr>
        <w:t xml:space="preserve"> life out of </w:t>
      </w:r>
      <w:r w:rsidRPr="00C202A2">
        <w:rPr>
          <w:rStyle w:val="Emphasis"/>
          <w:highlight w:val="cyan"/>
        </w:rPr>
        <w:t xml:space="preserve">middle-class </w:t>
      </w:r>
      <w:r w:rsidRPr="00CD387A">
        <w:rPr>
          <w:rStyle w:val="Emphasis"/>
        </w:rPr>
        <w:t>wallets</w:t>
      </w:r>
      <w:r w:rsidRPr="00390711">
        <w:rPr>
          <w:sz w:val="14"/>
        </w:rPr>
        <w:t xml:space="preserve">. On Monday the Federal Reserve Bank of New York released a report saying discretionary consumer spending had finally reached the place it was in 2007. In other words, Americans are finally spending as much on things like dining out and going on vacation as they did in 2007. It's about time. As the New York Fed points out, discretionary spending recovered more slowly than it did in past downturns. NY Fed One of the reasons for this, we can extrapolate, is the rising cost of nondiscretionary spending in healthcare. In a previous report, the New York Fed noted that unlike "discretionary services, nondiscretionary services expenditures ... fell less during the recent recession than they did in the early 1980s recession, primarily because real health care expenditures held up better in this recession." In other words, </w:t>
      </w:r>
      <w:r w:rsidRPr="00176C0C">
        <w:rPr>
          <w:rStyle w:val="StyleUnderline"/>
        </w:rPr>
        <w:t xml:space="preserve">healthcare is </w:t>
      </w:r>
      <w:r w:rsidRPr="00C202A2">
        <w:rPr>
          <w:rStyle w:val="StyleUnderline"/>
          <w:highlight w:val="cyan"/>
        </w:rPr>
        <w:t>gobbling up</w:t>
      </w:r>
      <w:r w:rsidRPr="00176C0C">
        <w:rPr>
          <w:rStyle w:val="StyleUnderline"/>
        </w:rPr>
        <w:t xml:space="preserve"> </w:t>
      </w:r>
      <w:r w:rsidRPr="00176C0C">
        <w:rPr>
          <w:rStyle w:val="Emphasis"/>
        </w:rPr>
        <w:t xml:space="preserve">more and more of our </w:t>
      </w:r>
      <w:r w:rsidRPr="00C202A2">
        <w:rPr>
          <w:rStyle w:val="Emphasis"/>
          <w:highlight w:val="cyan"/>
        </w:rPr>
        <w:t>paychecks</w:t>
      </w:r>
      <w:r w:rsidRPr="00176C0C">
        <w:rPr>
          <w:rStyle w:val="StyleUnderline"/>
        </w:rPr>
        <w:t>. Even if the government stopped paying for stuff</w:t>
      </w:r>
      <w:r w:rsidRPr="00390711">
        <w:rPr>
          <w:sz w:val="14"/>
        </w:rPr>
        <w:t xml:space="preserve"> (i.e., we get rid of assistance through programs like Obamacare) </w:t>
      </w:r>
      <w:r w:rsidRPr="00176C0C">
        <w:rPr>
          <w:rStyle w:val="Emphasis"/>
        </w:rPr>
        <w:t>someone</w:t>
      </w:r>
      <w:r w:rsidRPr="00390711">
        <w:rPr>
          <w:sz w:val="14"/>
        </w:rPr>
        <w:t xml:space="preserve"> </w:t>
      </w:r>
      <w:r w:rsidRPr="00176C0C">
        <w:rPr>
          <w:rStyle w:val="StyleUnderline"/>
        </w:rPr>
        <w:t>has to</w:t>
      </w:r>
      <w:r w:rsidRPr="00390711">
        <w:rPr>
          <w:sz w:val="14"/>
        </w:rPr>
        <w:t xml:space="preserve"> pay for our country's sick. In a service-based economy like the US this matters a lot. The New York Fed thinks that Americans aren't spending because they're saving and that they're saving because they're worried about slow growth going forward. That could be true. But it could also be true that </w:t>
      </w:r>
      <w:r w:rsidRPr="00176C0C">
        <w:rPr>
          <w:rStyle w:val="StyleUnderline"/>
        </w:rPr>
        <w:t>Americans</w:t>
      </w:r>
      <w:r w:rsidRPr="00390711">
        <w:rPr>
          <w:sz w:val="14"/>
        </w:rPr>
        <w:t xml:space="preserve"> simply </w:t>
      </w:r>
      <w:r w:rsidRPr="00176C0C">
        <w:rPr>
          <w:rStyle w:val="Emphasis"/>
        </w:rPr>
        <w:t>don't have the money</w:t>
      </w:r>
      <w:r w:rsidRPr="00390711">
        <w:rPr>
          <w:sz w:val="14"/>
        </w:rPr>
        <w:t xml:space="preserve"> </w:t>
      </w:r>
      <w:r w:rsidRPr="00176C0C">
        <w:rPr>
          <w:rStyle w:val="StyleUnderline"/>
        </w:rPr>
        <w:t xml:space="preserve">they used to because </w:t>
      </w:r>
      <w:r w:rsidRPr="00176C0C">
        <w:rPr>
          <w:rStyle w:val="Emphasis"/>
        </w:rPr>
        <w:t>out-of-pocket healthcare costs are rising</w:t>
      </w:r>
      <w:r w:rsidRPr="00390711">
        <w:rPr>
          <w:sz w:val="14"/>
        </w:rPr>
        <w:t xml:space="preserve">. </w:t>
      </w:r>
      <w:r w:rsidRPr="00176C0C">
        <w:rPr>
          <w:rStyle w:val="StyleUnderline"/>
        </w:rPr>
        <w:t>America is nothing without a growing class of people who buy school supplies</w:t>
      </w:r>
      <w:r w:rsidRPr="00390711">
        <w:rPr>
          <w:sz w:val="14"/>
        </w:rPr>
        <w:t xml:space="preserve"> for their kids, </w:t>
      </w:r>
      <w:r w:rsidRPr="00176C0C">
        <w:rPr>
          <w:rStyle w:val="StyleUnderline"/>
        </w:rPr>
        <w:t>take vacations</w:t>
      </w:r>
      <w:r w:rsidRPr="00390711">
        <w:rPr>
          <w:sz w:val="14"/>
        </w:rPr>
        <w:t xml:space="preserve"> to national parks, </w:t>
      </w:r>
      <w:r w:rsidRPr="00176C0C">
        <w:rPr>
          <w:rStyle w:val="StyleUnderline"/>
        </w:rPr>
        <w:t>eat out</w:t>
      </w:r>
      <w:r w:rsidRPr="00390711">
        <w:rPr>
          <w:sz w:val="14"/>
        </w:rPr>
        <w:t xml:space="preserve"> at restaurants, and </w:t>
      </w:r>
      <w:r w:rsidRPr="00176C0C">
        <w:rPr>
          <w:rStyle w:val="StyleUnderline"/>
        </w:rPr>
        <w:t>do all the things middle-class Americans have done since the 1950s.</w:t>
      </w:r>
      <w:r w:rsidRPr="00390711">
        <w:rPr>
          <w:sz w:val="14"/>
        </w:rPr>
        <w:t xml:space="preserve"> </w:t>
      </w:r>
      <w:r w:rsidRPr="00176C0C">
        <w:rPr>
          <w:rStyle w:val="StyleUnderline"/>
        </w:rPr>
        <w:t xml:space="preserve">That's happening </w:t>
      </w:r>
      <w:r w:rsidRPr="00176C0C">
        <w:rPr>
          <w:rStyle w:val="Emphasis"/>
        </w:rPr>
        <w:t>less and less</w:t>
      </w:r>
      <w:r w:rsidRPr="00176C0C">
        <w:rPr>
          <w:rStyle w:val="StyleUnderline"/>
        </w:rPr>
        <w:t xml:space="preserve">, and Wall Street is starting to pinpoint one </w:t>
      </w:r>
      <w:r w:rsidRPr="00176C0C">
        <w:rPr>
          <w:rStyle w:val="Emphasis"/>
        </w:rPr>
        <w:t>inescapable, intractable reason</w:t>
      </w:r>
      <w:r w:rsidRPr="00390711">
        <w:rPr>
          <w:sz w:val="14"/>
        </w:rPr>
        <w:t xml:space="preserve"> </w:t>
      </w:r>
      <w:r w:rsidRPr="00176C0C">
        <w:rPr>
          <w:rStyle w:val="StyleUnderline"/>
        </w:rPr>
        <w:t xml:space="preserve">— and there's </w:t>
      </w:r>
      <w:r w:rsidRPr="00176C0C">
        <w:rPr>
          <w:rStyle w:val="Emphasis"/>
        </w:rPr>
        <w:t>no plan to stop it.</w:t>
      </w:r>
      <w:r>
        <w:rPr>
          <w:rStyle w:val="Emphasis"/>
        </w:rPr>
        <w:t xml:space="preserve"> </w:t>
      </w:r>
      <w:r w:rsidRPr="00C202A2">
        <w:rPr>
          <w:rStyle w:val="StyleUnderline"/>
          <w:highlight w:val="cyan"/>
        </w:rPr>
        <w:t>When the next recession comes</w:t>
      </w:r>
      <w:r w:rsidRPr="00176C0C">
        <w:rPr>
          <w:rStyle w:val="StyleUnderline"/>
        </w:rPr>
        <w:t xml:space="preserve">, don't be surprised if </w:t>
      </w:r>
      <w:r w:rsidRPr="00C202A2">
        <w:rPr>
          <w:rStyle w:val="Emphasis"/>
          <w:highlight w:val="cyan"/>
        </w:rPr>
        <w:t>healthcare costs</w:t>
      </w:r>
      <w:r>
        <w:rPr>
          <w:rStyle w:val="Emphasis"/>
        </w:rPr>
        <w:t xml:space="preserve"> are what </w:t>
      </w:r>
      <w:r w:rsidRPr="00C202A2">
        <w:rPr>
          <w:rStyle w:val="Emphasis"/>
          <w:highlight w:val="cyan"/>
        </w:rPr>
        <w:t>deliver</w:t>
      </w:r>
      <w:r w:rsidRPr="00CD387A">
        <w:rPr>
          <w:rStyle w:val="Emphasis"/>
        </w:rPr>
        <w:t xml:space="preserve">s </w:t>
      </w:r>
      <w:r w:rsidRPr="00C202A2">
        <w:rPr>
          <w:rStyle w:val="Emphasis"/>
          <w:highlight w:val="cyan"/>
        </w:rPr>
        <w:t>it</w:t>
      </w:r>
      <w:r w:rsidRPr="00CD387A">
        <w:rPr>
          <w:rStyle w:val="Emphasis"/>
        </w:rPr>
        <w:t>.</w:t>
      </w:r>
    </w:p>
    <w:p w14:paraId="0DA9D46F" w14:textId="77777777" w:rsidR="00201785" w:rsidRPr="000C7380" w:rsidRDefault="00201785" w:rsidP="00201785">
      <w:pPr>
        <w:pStyle w:val="Heading4"/>
        <w:rPr>
          <w:u w:val="single"/>
        </w:rPr>
      </w:pPr>
      <w:r w:rsidRPr="000C7380">
        <w:t xml:space="preserve">AND, it’s </w:t>
      </w:r>
      <w:r w:rsidRPr="000C7380">
        <w:rPr>
          <w:u w:val="single"/>
        </w:rPr>
        <w:t>crowding out disposable income</w:t>
      </w:r>
      <w:r w:rsidRPr="000C7380">
        <w:t xml:space="preserve"> while disease </w:t>
      </w:r>
      <w:r w:rsidRPr="000C7380">
        <w:rPr>
          <w:u w:val="single"/>
        </w:rPr>
        <w:t>reduces productivity</w:t>
      </w:r>
      <w:r w:rsidRPr="000C7380">
        <w:t xml:space="preserve">---there’s an </w:t>
      </w:r>
      <w:r w:rsidRPr="000C7380">
        <w:rPr>
          <w:u w:val="single"/>
        </w:rPr>
        <w:t>imminent brink</w:t>
      </w:r>
      <w:r w:rsidRPr="000C7380">
        <w:t xml:space="preserve"> that will </w:t>
      </w:r>
      <w:r w:rsidRPr="000C7380">
        <w:rPr>
          <w:u w:val="single"/>
        </w:rPr>
        <w:t>lock in slow growth</w:t>
      </w:r>
    </w:p>
    <w:p w14:paraId="474750A9" w14:textId="77777777" w:rsidR="00201785" w:rsidRDefault="00201785" w:rsidP="00201785">
      <w:r w:rsidRPr="000C7380">
        <w:t xml:space="preserve">Luc </w:t>
      </w:r>
      <w:r w:rsidRPr="000C7380">
        <w:rPr>
          <w:b/>
        </w:rPr>
        <w:t>Faucheux 17</w:t>
      </w:r>
      <w:r w:rsidRPr="000C7380">
        <w:t>, Head of Risk Management and Portfolio Construction @ MARTO Capital, 8-31-2017, "Healthcare As The Ultimate Giffen Good?," Seeking Alpha, https://seekingalpha.com/article/4103336-healthcare-ultimate-giffen-good</w:t>
      </w:r>
    </w:p>
    <w:p w14:paraId="15EE2EED" w14:textId="77777777" w:rsidR="00201785" w:rsidRDefault="00201785" w:rsidP="00201785">
      <w:r w:rsidRPr="008904A8">
        <w:rPr>
          <w:sz w:val="16"/>
        </w:rPr>
        <w:t xml:space="preserve">The canonical example often cited of a "Giffen good" is the price of potatoes around the time of the great Irish famine. </w:t>
      </w:r>
      <w:r w:rsidRPr="00B0711C">
        <w:rPr>
          <w:rStyle w:val="Emphasis"/>
        </w:rPr>
        <w:t>Giffen goods</w:t>
      </w:r>
      <w:r w:rsidRPr="008904A8">
        <w:rPr>
          <w:sz w:val="16"/>
        </w:rPr>
        <w:t xml:space="preserve"> </w:t>
      </w:r>
      <w:r w:rsidRPr="00B0711C">
        <w:rPr>
          <w:rStyle w:val="StyleUnderline"/>
        </w:rPr>
        <w:t xml:space="preserve">are usually inferior products with </w:t>
      </w:r>
      <w:r w:rsidRPr="00B0711C">
        <w:rPr>
          <w:rStyle w:val="Emphasis"/>
        </w:rPr>
        <w:t>no substitution</w:t>
      </w:r>
      <w:r w:rsidRPr="00B0711C">
        <w:rPr>
          <w:rStyle w:val="StyleUnderline"/>
        </w:rPr>
        <w:t xml:space="preserve">, where a price increase leads to a </w:t>
      </w:r>
      <w:r w:rsidRPr="00B0711C">
        <w:rPr>
          <w:rStyle w:val="Emphasis"/>
        </w:rPr>
        <w:t>disproportionate increase in the amount of disposable income dedicated to that product.</w:t>
      </w:r>
      <w:r>
        <w:rPr>
          <w:rStyle w:val="Emphasis"/>
        </w:rPr>
        <w:t xml:space="preserve"> </w:t>
      </w:r>
      <w:r w:rsidRPr="008904A8">
        <w:rPr>
          <w:sz w:val="16"/>
        </w:rPr>
        <w:t xml:space="preserve">The story goes that the diet of the Irish people was highly dependent on potatoes, and when the price of potatoes rose people had even less money to spend on meat, hence increasing their consumption of potatoes. So they were spending more on potatoes because 1) the price went up, and 2) they were buying more of them in order to survive as there were no available substitutes. This is deflationary in nature, as one more sterling spent on potatoes is a sterling not spent elsewhere. The effects of the great Irish famine were catastrophic and their consequences are still felt today. When oil briefly went above $130, some economists argued that oil was indeed a Giffen good because people would need to buy oil at any price, and the higher the price the more dependent people would be. That proved to be wrong as cheaper substitutes (solar, wind, geothermal, etc...), cost reductions in the traditional exploitation, and technological advances (fracking) triggered the current bear market in oil, with the world weening itself off of its oil addiction. On a long-term basis, clean water is certainly the next commodity to be a candidate to be nominated the next great Giffen good. We make the argument here that </w:t>
      </w:r>
      <w:r w:rsidRPr="00C202A2">
        <w:rPr>
          <w:rStyle w:val="Emphasis"/>
          <w:highlight w:val="cyan"/>
        </w:rPr>
        <w:t>healthcare</w:t>
      </w:r>
      <w:r w:rsidRPr="008904A8">
        <w:rPr>
          <w:sz w:val="16"/>
        </w:rPr>
        <w:t xml:space="preserve"> </w:t>
      </w:r>
      <w:r w:rsidRPr="008904A8">
        <w:rPr>
          <w:rStyle w:val="StyleUnderline"/>
        </w:rPr>
        <w:t>in the U</w:t>
      </w:r>
      <w:r w:rsidRPr="00493990">
        <w:rPr>
          <w:rStyle w:val="StyleUnderline"/>
        </w:rPr>
        <w:t xml:space="preserve">.S. is the </w:t>
      </w:r>
      <w:r w:rsidRPr="00493990">
        <w:rPr>
          <w:rStyle w:val="Emphasis"/>
        </w:rPr>
        <w:t>ultimate Giffen good</w:t>
      </w:r>
      <w:r w:rsidRPr="00493990">
        <w:rPr>
          <w:sz w:val="16"/>
        </w:rPr>
        <w:t xml:space="preserve"> </w:t>
      </w:r>
      <w:r w:rsidRPr="00493990">
        <w:rPr>
          <w:rStyle w:val="StyleUnderline"/>
        </w:rPr>
        <w:t>as rising</w:t>
      </w:r>
      <w:r w:rsidRPr="008904A8">
        <w:rPr>
          <w:rStyle w:val="StyleUnderline"/>
        </w:rPr>
        <w:t xml:space="preserve"> </w:t>
      </w:r>
      <w:r w:rsidRPr="00C202A2">
        <w:rPr>
          <w:rStyle w:val="StyleUnderline"/>
          <w:highlight w:val="cyan"/>
        </w:rPr>
        <w:t xml:space="preserve">costs </w:t>
      </w:r>
      <w:r w:rsidRPr="00C202A2">
        <w:rPr>
          <w:rStyle w:val="Emphasis"/>
          <w:highlight w:val="cyan"/>
        </w:rPr>
        <w:t>impede discretionary spending</w:t>
      </w:r>
      <w:r w:rsidRPr="00C202A2">
        <w:rPr>
          <w:sz w:val="16"/>
          <w:highlight w:val="cyan"/>
        </w:rPr>
        <w:t xml:space="preserve">, </w:t>
      </w:r>
      <w:r w:rsidRPr="00C202A2">
        <w:rPr>
          <w:rStyle w:val="StyleUnderline"/>
          <w:highlight w:val="cyan"/>
        </w:rPr>
        <w:t xml:space="preserve">but </w:t>
      </w:r>
      <w:r w:rsidRPr="00C202A2">
        <w:rPr>
          <w:rStyle w:val="Emphasis"/>
          <w:highlight w:val="cyan"/>
        </w:rPr>
        <w:t>also</w:t>
      </w:r>
      <w:r w:rsidRPr="00C202A2">
        <w:rPr>
          <w:rStyle w:val="StyleUnderline"/>
          <w:highlight w:val="cyan"/>
        </w:rPr>
        <w:t xml:space="preserve"> reduce</w:t>
      </w:r>
      <w:r w:rsidRPr="008904A8">
        <w:rPr>
          <w:rStyle w:val="StyleUnderline"/>
        </w:rPr>
        <w:t xml:space="preserve"> the ability of the consumer to </w:t>
      </w:r>
      <w:r w:rsidRPr="008904A8">
        <w:rPr>
          <w:rStyle w:val="Emphasis"/>
        </w:rPr>
        <w:t xml:space="preserve">earn </w:t>
      </w:r>
      <w:r w:rsidRPr="00C202A2">
        <w:rPr>
          <w:rStyle w:val="Emphasis"/>
          <w:highlight w:val="cyan"/>
        </w:rPr>
        <w:t>income</w:t>
      </w:r>
      <w:r w:rsidRPr="008904A8">
        <w:rPr>
          <w:sz w:val="16"/>
        </w:rPr>
        <w:t xml:space="preserve">. </w:t>
      </w:r>
      <w:r w:rsidRPr="008904A8">
        <w:rPr>
          <w:rStyle w:val="StyleUnderline"/>
        </w:rPr>
        <w:t xml:space="preserve">So </w:t>
      </w:r>
      <w:r w:rsidRPr="00C202A2">
        <w:rPr>
          <w:rStyle w:val="StyleUnderline"/>
          <w:highlight w:val="cyan"/>
        </w:rPr>
        <w:t xml:space="preserve">a </w:t>
      </w:r>
      <w:r w:rsidRPr="00C202A2">
        <w:rPr>
          <w:rStyle w:val="Emphasis"/>
          <w:highlight w:val="cyan"/>
        </w:rPr>
        <w:t>dollar</w:t>
      </w:r>
      <w:r w:rsidRPr="008904A8">
        <w:rPr>
          <w:rStyle w:val="StyleUnderline"/>
        </w:rPr>
        <w:t xml:space="preserve"> spent </w:t>
      </w:r>
      <w:r w:rsidRPr="00C202A2">
        <w:rPr>
          <w:rStyle w:val="StyleUnderline"/>
          <w:highlight w:val="cyan"/>
        </w:rPr>
        <w:t xml:space="preserve">on healthcare translates into </w:t>
      </w:r>
      <w:r w:rsidRPr="00C202A2">
        <w:rPr>
          <w:rStyle w:val="Emphasis"/>
          <w:highlight w:val="cyan"/>
        </w:rPr>
        <w:t>more than a dollar not spent somewhere else.</w:t>
      </w:r>
      <w:r>
        <w:rPr>
          <w:rStyle w:val="Emphasis"/>
        </w:rPr>
        <w:t xml:space="preserve"> </w:t>
      </w:r>
      <w:r w:rsidRPr="008904A8">
        <w:rPr>
          <w:rStyle w:val="StyleUnderline"/>
        </w:rPr>
        <w:t>People do spend more on healthcare</w:t>
      </w:r>
      <w:r w:rsidRPr="008904A8">
        <w:rPr>
          <w:sz w:val="16"/>
        </w:rPr>
        <w:t xml:space="preserve">: Of all the G20 countries, </w:t>
      </w:r>
      <w:r w:rsidRPr="008904A8">
        <w:rPr>
          <w:rStyle w:val="StyleUnderline"/>
        </w:rPr>
        <w:t>the U.S. has the highest percentage of GDP spent on healthcare, almost double the other G20 countries. So, the U.S. spends twice as much of its GDP than roughly any other country</w:t>
      </w:r>
      <w:r w:rsidRPr="008904A8">
        <w:rPr>
          <w:sz w:val="16"/>
        </w:rPr>
        <w:t xml:space="preserve">, but bear in mind that the U.S. GDP also dwarf any other country except China, by almost a factor of ten. Essentially </w:t>
      </w:r>
      <w:r w:rsidRPr="008904A8">
        <w:rPr>
          <w:rStyle w:val="StyleUnderline"/>
        </w:rPr>
        <w:t xml:space="preserve">grouping the European countries together in order to compare with an equivalent population, </w:t>
      </w:r>
      <w:r w:rsidRPr="00C202A2">
        <w:rPr>
          <w:rStyle w:val="StyleUnderline"/>
          <w:highlight w:val="cyan"/>
        </w:rPr>
        <w:t>the U.S. spends</w:t>
      </w:r>
      <w:r w:rsidRPr="008904A8">
        <w:rPr>
          <w:rStyle w:val="StyleUnderline"/>
        </w:rPr>
        <w:t xml:space="preserve"> roughly </w:t>
      </w:r>
      <w:r w:rsidRPr="008904A8">
        <w:rPr>
          <w:rStyle w:val="Emphasis"/>
        </w:rPr>
        <w:t xml:space="preserve">4x to </w:t>
      </w:r>
      <w:r w:rsidRPr="00C202A2">
        <w:rPr>
          <w:rStyle w:val="Emphasis"/>
          <w:highlight w:val="cyan"/>
        </w:rPr>
        <w:t>5x more</w:t>
      </w:r>
      <w:r w:rsidRPr="00C202A2">
        <w:rPr>
          <w:rStyle w:val="StyleUnderline"/>
          <w:highlight w:val="cyan"/>
        </w:rPr>
        <w:t xml:space="preserve"> than</w:t>
      </w:r>
      <w:r w:rsidRPr="008904A8">
        <w:rPr>
          <w:rStyle w:val="StyleUnderline"/>
        </w:rPr>
        <w:t xml:space="preserve"> its </w:t>
      </w:r>
      <w:r w:rsidRPr="00C202A2">
        <w:rPr>
          <w:rStyle w:val="Emphasis"/>
          <w:highlight w:val="cyan"/>
        </w:rPr>
        <w:t>Europe</w:t>
      </w:r>
      <w:r w:rsidRPr="008904A8">
        <w:rPr>
          <w:rStyle w:val="StyleUnderline"/>
        </w:rPr>
        <w:t xml:space="preserve">an counterparts </w:t>
      </w:r>
      <w:r w:rsidRPr="00C202A2">
        <w:rPr>
          <w:rStyle w:val="Emphasis"/>
          <w:highlight w:val="cyan"/>
        </w:rPr>
        <w:t>per capita</w:t>
      </w:r>
      <w:r w:rsidRPr="00C202A2">
        <w:rPr>
          <w:sz w:val="16"/>
          <w:highlight w:val="cyan"/>
        </w:rPr>
        <w:t xml:space="preserve">. </w:t>
      </w:r>
      <w:r w:rsidRPr="00C202A2">
        <w:rPr>
          <w:rStyle w:val="StyleUnderline"/>
          <w:highlight w:val="cyan"/>
        </w:rPr>
        <w:t>This will</w:t>
      </w:r>
      <w:r w:rsidRPr="008904A8">
        <w:rPr>
          <w:rStyle w:val="StyleUnderline"/>
        </w:rPr>
        <w:t xml:space="preserve"> continue to </w:t>
      </w:r>
      <w:r w:rsidRPr="00C202A2">
        <w:rPr>
          <w:rStyle w:val="StyleUnderline"/>
          <w:highlight w:val="cyan"/>
        </w:rPr>
        <w:t>increase as</w:t>
      </w:r>
      <w:r w:rsidRPr="008904A8">
        <w:rPr>
          <w:rStyle w:val="StyleUnderline"/>
        </w:rPr>
        <w:t xml:space="preserve"> the </w:t>
      </w:r>
      <w:r w:rsidRPr="00C202A2">
        <w:rPr>
          <w:rStyle w:val="Emphasis"/>
          <w:highlight w:val="cyan"/>
        </w:rPr>
        <w:t>baby boomers</w:t>
      </w:r>
      <w:r w:rsidRPr="008904A8">
        <w:rPr>
          <w:rStyle w:val="Emphasis"/>
        </w:rPr>
        <w:t xml:space="preserve"> are retiring</w:t>
      </w:r>
      <w:r w:rsidRPr="008904A8">
        <w:rPr>
          <w:sz w:val="16"/>
        </w:rPr>
        <w:t xml:space="preserve">, </w:t>
      </w:r>
      <w:r w:rsidRPr="00493990">
        <w:rPr>
          <w:rStyle w:val="Emphasis"/>
        </w:rPr>
        <w:t>living longer</w:t>
      </w:r>
      <w:r w:rsidRPr="00493990">
        <w:rPr>
          <w:sz w:val="16"/>
        </w:rPr>
        <w:t xml:space="preserve">, </w:t>
      </w:r>
      <w:r w:rsidRPr="00493990">
        <w:rPr>
          <w:rStyle w:val="StyleUnderline"/>
        </w:rPr>
        <w:t xml:space="preserve">and, by logical extension, </w:t>
      </w:r>
      <w:r w:rsidRPr="00C202A2">
        <w:rPr>
          <w:rStyle w:val="Emphasis"/>
          <w:highlight w:val="cyan"/>
        </w:rPr>
        <w:t>demand</w:t>
      </w:r>
      <w:r w:rsidRPr="00493990">
        <w:rPr>
          <w:rStyle w:val="StyleUnderline"/>
        </w:rPr>
        <w:t xml:space="preserve">ing </w:t>
      </w:r>
      <w:r w:rsidRPr="00C202A2">
        <w:rPr>
          <w:rStyle w:val="Emphasis"/>
          <w:highlight w:val="cyan"/>
        </w:rPr>
        <w:t>more</w:t>
      </w:r>
      <w:r w:rsidRPr="00493990">
        <w:rPr>
          <w:rStyle w:val="Emphasis"/>
        </w:rPr>
        <w:t xml:space="preserve"> healthcare</w:t>
      </w:r>
      <w:r w:rsidRPr="00493990">
        <w:rPr>
          <w:sz w:val="16"/>
        </w:rPr>
        <w:t>. Note in the graph below the dramatic dip between the baby boomers and Generation X, roughly a 10mm deficit</w:t>
      </w:r>
      <w:r w:rsidRPr="008904A8">
        <w:rPr>
          <w:sz w:val="16"/>
        </w:rPr>
        <w:t xml:space="preserve"> occurring at the worst time possible for funding the retirement and healthcare needs of said boomers. </w:t>
      </w:r>
      <w:r w:rsidRPr="008904A8">
        <w:rPr>
          <w:rStyle w:val="StyleUnderline"/>
        </w:rPr>
        <w:t xml:space="preserve">The </w:t>
      </w:r>
      <w:r w:rsidRPr="00C202A2">
        <w:rPr>
          <w:rStyle w:val="StyleUnderline"/>
          <w:highlight w:val="cyan"/>
        </w:rPr>
        <w:t>cost</w:t>
      </w:r>
      <w:r w:rsidRPr="008904A8">
        <w:rPr>
          <w:rStyle w:val="StyleUnderline"/>
        </w:rPr>
        <w:t xml:space="preserve"> of healthcare itself </w:t>
      </w:r>
      <w:r w:rsidRPr="00C202A2">
        <w:rPr>
          <w:rStyle w:val="StyleUnderline"/>
          <w:highlight w:val="cyan"/>
        </w:rPr>
        <w:t>is rising due to</w:t>
      </w:r>
      <w:r w:rsidRPr="008904A8">
        <w:rPr>
          <w:rStyle w:val="StyleUnderline"/>
        </w:rPr>
        <w:t xml:space="preserve"> higher </w:t>
      </w:r>
      <w:r w:rsidRPr="00C202A2">
        <w:rPr>
          <w:rStyle w:val="Emphasis"/>
          <w:highlight w:val="cyan"/>
        </w:rPr>
        <w:t>prescription costs</w:t>
      </w:r>
      <w:r w:rsidRPr="00C202A2">
        <w:rPr>
          <w:rStyle w:val="StyleUnderline"/>
          <w:highlight w:val="cyan"/>
        </w:rPr>
        <w:t xml:space="preserve"> and</w:t>
      </w:r>
      <w:r w:rsidRPr="008904A8">
        <w:rPr>
          <w:rStyle w:val="StyleUnderline"/>
        </w:rPr>
        <w:t xml:space="preserve"> </w:t>
      </w:r>
      <w:r w:rsidRPr="008904A8">
        <w:rPr>
          <w:rStyle w:val="Emphasis"/>
        </w:rPr>
        <w:t xml:space="preserve">higher </w:t>
      </w:r>
      <w:r w:rsidRPr="00C202A2">
        <w:rPr>
          <w:rStyle w:val="Emphasis"/>
          <w:highlight w:val="cyan"/>
        </w:rPr>
        <w:t>premiums</w:t>
      </w:r>
      <w:r w:rsidRPr="008904A8">
        <w:rPr>
          <w:rStyle w:val="StyleUnderline"/>
        </w:rPr>
        <w:t xml:space="preserve">, either </w:t>
      </w:r>
      <w:r w:rsidRPr="00C202A2">
        <w:rPr>
          <w:rStyle w:val="StyleUnderline"/>
          <w:highlight w:val="cyan"/>
        </w:rPr>
        <w:t>mandated</w:t>
      </w:r>
      <w:r w:rsidRPr="003A4DEC">
        <w:rPr>
          <w:rStyle w:val="StyleUnderline"/>
        </w:rPr>
        <w:t xml:space="preserve"> through the ACA </w:t>
      </w:r>
      <w:r w:rsidRPr="00C202A2">
        <w:rPr>
          <w:rStyle w:val="StyleUnderline"/>
          <w:highlight w:val="cyan"/>
        </w:rPr>
        <w:t>or passed on</w:t>
      </w:r>
      <w:r w:rsidRPr="003A4DEC">
        <w:rPr>
          <w:rStyle w:val="StyleUnderline"/>
        </w:rPr>
        <w:t xml:space="preserve"> by the </w:t>
      </w:r>
      <w:r w:rsidRPr="003A4DEC">
        <w:rPr>
          <w:rStyle w:val="Emphasis"/>
        </w:rPr>
        <w:t>insurance</w:t>
      </w:r>
      <w:r w:rsidRPr="008904A8">
        <w:rPr>
          <w:rStyle w:val="Emphasis"/>
        </w:rPr>
        <w:t xml:space="preserve"> industry</w:t>
      </w:r>
      <w:r w:rsidRPr="008904A8">
        <w:rPr>
          <w:sz w:val="16"/>
        </w:rPr>
        <w:t xml:space="preserve"> </w:t>
      </w:r>
      <w:r w:rsidRPr="00C202A2">
        <w:rPr>
          <w:rStyle w:val="StyleUnderline"/>
          <w:highlight w:val="cyan"/>
        </w:rPr>
        <w:t xml:space="preserve">because of </w:t>
      </w:r>
      <w:r w:rsidRPr="00C202A2">
        <w:rPr>
          <w:rStyle w:val="Emphasis"/>
          <w:highlight w:val="cyan"/>
        </w:rPr>
        <w:t>uncertainty</w:t>
      </w:r>
      <w:r w:rsidRPr="008904A8">
        <w:rPr>
          <w:rStyle w:val="StyleUnderline"/>
        </w:rPr>
        <w:t xml:space="preserve"> regarding the level of subsidies.</w:t>
      </w:r>
      <w:r>
        <w:rPr>
          <w:rStyle w:val="StyleUnderline"/>
        </w:rPr>
        <w:t xml:space="preserve"> </w:t>
      </w:r>
      <w:r w:rsidRPr="008904A8">
        <w:rPr>
          <w:rStyle w:val="StyleUnderline"/>
        </w:rPr>
        <w:t xml:space="preserve">This happens at the same time when the </w:t>
      </w:r>
      <w:r w:rsidRPr="008904A8">
        <w:rPr>
          <w:rStyle w:val="Emphasis"/>
        </w:rPr>
        <w:t>earning power</w:t>
      </w:r>
      <w:r w:rsidRPr="008904A8">
        <w:rPr>
          <w:rStyle w:val="StyleUnderline"/>
        </w:rPr>
        <w:t xml:space="preserve"> of the baby boomers is declining as they are retiring. For younger healthcare consumers</w:t>
      </w:r>
      <w:r w:rsidRPr="008904A8">
        <w:rPr>
          <w:sz w:val="16"/>
        </w:rPr>
        <w:t xml:space="preserve">, the impact is still there. </w:t>
      </w:r>
      <w:r w:rsidRPr="00C202A2">
        <w:rPr>
          <w:rStyle w:val="StyleUnderline"/>
          <w:highlight w:val="cyan"/>
        </w:rPr>
        <w:t>If you need healthcare</w:t>
      </w:r>
      <w:r w:rsidRPr="008904A8">
        <w:rPr>
          <w:rStyle w:val="StyleUnderline"/>
        </w:rPr>
        <w:t xml:space="preserve">, usually </w:t>
      </w:r>
      <w:r w:rsidRPr="00C202A2">
        <w:rPr>
          <w:rStyle w:val="StyleUnderline"/>
          <w:highlight w:val="cyan"/>
        </w:rPr>
        <w:t>you are not able to work</w:t>
      </w:r>
      <w:r w:rsidRPr="008904A8">
        <w:rPr>
          <w:rStyle w:val="StyleUnderline"/>
        </w:rPr>
        <w:t xml:space="preserve"> or earn </w:t>
      </w:r>
      <w:r w:rsidRPr="00C202A2">
        <w:rPr>
          <w:rStyle w:val="StyleUnderline"/>
          <w:highlight w:val="cyan"/>
        </w:rPr>
        <w:t>as much</w:t>
      </w:r>
      <w:r w:rsidRPr="008904A8">
        <w:rPr>
          <w:rStyle w:val="StyleUnderline"/>
        </w:rPr>
        <w:t xml:space="preserve"> as before, and </w:t>
      </w:r>
      <w:r w:rsidRPr="00C202A2">
        <w:rPr>
          <w:rStyle w:val="StyleUnderline"/>
          <w:highlight w:val="cyan"/>
        </w:rPr>
        <w:t xml:space="preserve">so you will </w:t>
      </w:r>
      <w:r w:rsidRPr="00C202A2">
        <w:rPr>
          <w:rStyle w:val="Emphasis"/>
          <w:highlight w:val="cyan"/>
        </w:rPr>
        <w:t>curtail</w:t>
      </w:r>
      <w:r w:rsidRPr="008904A8">
        <w:rPr>
          <w:rStyle w:val="StyleUnderline"/>
        </w:rPr>
        <w:t xml:space="preserve"> your </w:t>
      </w:r>
      <w:r w:rsidRPr="00C202A2">
        <w:rPr>
          <w:rStyle w:val="Emphasis"/>
          <w:highlight w:val="cyan"/>
        </w:rPr>
        <w:t>expenses</w:t>
      </w:r>
      <w:r w:rsidRPr="00C202A2">
        <w:rPr>
          <w:rStyle w:val="StyleUnderline"/>
          <w:highlight w:val="cyan"/>
        </w:rPr>
        <w:t xml:space="preserve"> in a </w:t>
      </w:r>
      <w:r w:rsidRPr="00C202A2">
        <w:rPr>
          <w:rStyle w:val="Emphasis"/>
          <w:highlight w:val="cyan"/>
        </w:rPr>
        <w:t>drastic manner</w:t>
      </w:r>
      <w:r w:rsidRPr="008904A8">
        <w:rPr>
          <w:rStyle w:val="StyleUnderline"/>
        </w:rPr>
        <w:t>.</w:t>
      </w:r>
      <w:r>
        <w:rPr>
          <w:rStyle w:val="StyleUnderline"/>
        </w:rPr>
        <w:t xml:space="preserve"> </w:t>
      </w:r>
      <w:r w:rsidRPr="008904A8">
        <w:rPr>
          <w:rStyle w:val="StyleUnderline"/>
        </w:rPr>
        <w:t xml:space="preserve">There is also an inverse survivorship bias at play here. If you need to spend money on healthcare now, chances are that you have a condition that will require ongoing treatment in the future. As such, that will require you to </w:t>
      </w:r>
      <w:r w:rsidRPr="008904A8">
        <w:rPr>
          <w:rStyle w:val="Emphasis"/>
        </w:rPr>
        <w:t>spend even more in the future</w:t>
      </w:r>
      <w:r w:rsidRPr="008904A8">
        <w:rPr>
          <w:sz w:val="16"/>
        </w:rPr>
        <w:t xml:space="preserve">. </w:t>
      </w:r>
      <w:r w:rsidRPr="008904A8">
        <w:rPr>
          <w:rStyle w:val="StyleUnderline"/>
        </w:rPr>
        <w:t xml:space="preserve">In short, we see rising healthcare costs in the U.S. as the </w:t>
      </w:r>
      <w:r w:rsidRPr="008904A8">
        <w:rPr>
          <w:rStyle w:val="Emphasis"/>
        </w:rPr>
        <w:t>great next deflator</w:t>
      </w:r>
      <w:r w:rsidRPr="008904A8">
        <w:rPr>
          <w:sz w:val="16"/>
        </w:rPr>
        <w:t xml:space="preserve">, as follows: 1. </w:t>
      </w:r>
      <w:r w:rsidRPr="00C202A2">
        <w:rPr>
          <w:rStyle w:val="StyleUnderline"/>
          <w:highlight w:val="cyan"/>
        </w:rPr>
        <w:t>Baby boomers will</w:t>
      </w:r>
      <w:r w:rsidRPr="008904A8">
        <w:rPr>
          <w:rStyle w:val="StyleUnderline"/>
        </w:rPr>
        <w:t xml:space="preserve"> start </w:t>
      </w:r>
      <w:r w:rsidRPr="00C202A2">
        <w:rPr>
          <w:rStyle w:val="Emphasis"/>
          <w:highlight w:val="cyan"/>
        </w:rPr>
        <w:t>unload</w:t>
      </w:r>
      <w:r w:rsidRPr="008904A8">
        <w:rPr>
          <w:rStyle w:val="Emphasis"/>
        </w:rPr>
        <w:t xml:space="preserve">ing </w:t>
      </w:r>
      <w:r w:rsidRPr="00C202A2">
        <w:rPr>
          <w:rStyle w:val="Emphasis"/>
          <w:highlight w:val="cyan"/>
        </w:rPr>
        <w:t>assets</w:t>
      </w:r>
      <w:r w:rsidRPr="008904A8">
        <w:rPr>
          <w:rStyle w:val="StyleUnderline"/>
        </w:rPr>
        <w:t xml:space="preserve"> in order </w:t>
      </w:r>
      <w:r w:rsidRPr="00C202A2">
        <w:rPr>
          <w:rStyle w:val="StyleUnderline"/>
          <w:highlight w:val="cyan"/>
        </w:rPr>
        <w:t xml:space="preserve">to </w:t>
      </w:r>
      <w:r w:rsidRPr="00C202A2">
        <w:rPr>
          <w:rStyle w:val="Emphasis"/>
          <w:highlight w:val="cyan"/>
        </w:rPr>
        <w:t>gain access</w:t>
      </w:r>
      <w:r w:rsidRPr="008904A8">
        <w:rPr>
          <w:rStyle w:val="Emphasis"/>
        </w:rPr>
        <w:t xml:space="preserve"> to healthcare</w:t>
      </w:r>
      <w:r w:rsidRPr="008904A8">
        <w:rPr>
          <w:rStyle w:val="StyleUnderline"/>
        </w:rPr>
        <w:t xml:space="preserve">, so </w:t>
      </w:r>
      <w:r w:rsidRPr="00C202A2">
        <w:rPr>
          <w:rStyle w:val="StyleUnderline"/>
          <w:highlight w:val="cyan"/>
        </w:rPr>
        <w:t>real estate</w:t>
      </w:r>
      <w:r w:rsidRPr="008904A8">
        <w:rPr>
          <w:rStyle w:val="StyleUnderline"/>
        </w:rPr>
        <w:t xml:space="preserve"> in higher tax states (where they currently live and work before moving to lower tax states upon retirement) </w:t>
      </w:r>
      <w:r w:rsidRPr="00C202A2">
        <w:rPr>
          <w:rStyle w:val="StyleUnderline"/>
          <w:highlight w:val="cyan"/>
        </w:rPr>
        <w:t>will suffer</w:t>
      </w:r>
      <w:r w:rsidRPr="008904A8">
        <w:rPr>
          <w:rStyle w:val="StyleUnderline"/>
        </w:rPr>
        <w:t xml:space="preserve"> from that drag down</w:t>
      </w:r>
      <w:r w:rsidRPr="008904A8">
        <w:rPr>
          <w:sz w:val="16"/>
        </w:rPr>
        <w:t xml:space="preserve">. </w:t>
      </w:r>
      <w:r w:rsidRPr="00C202A2">
        <w:rPr>
          <w:rStyle w:val="Emphasis"/>
          <w:highlight w:val="cyan"/>
        </w:rPr>
        <w:t>Fixed-income products</w:t>
      </w:r>
      <w:r w:rsidRPr="008904A8">
        <w:rPr>
          <w:rStyle w:val="StyleUnderline"/>
        </w:rPr>
        <w:t xml:space="preserve">, such as bonds, </w:t>
      </w:r>
      <w:r w:rsidRPr="00C202A2">
        <w:rPr>
          <w:rStyle w:val="StyleUnderline"/>
          <w:highlight w:val="cyan"/>
        </w:rPr>
        <w:t>will</w:t>
      </w:r>
      <w:r w:rsidRPr="008904A8">
        <w:rPr>
          <w:rStyle w:val="StyleUnderline"/>
        </w:rPr>
        <w:t xml:space="preserve"> start to </w:t>
      </w:r>
      <w:r w:rsidRPr="00C202A2">
        <w:rPr>
          <w:rStyle w:val="StyleUnderline"/>
          <w:highlight w:val="cyan"/>
        </w:rPr>
        <w:t>be unloaded</w:t>
      </w:r>
      <w:r w:rsidRPr="008904A8">
        <w:rPr>
          <w:rStyle w:val="StyleUnderline"/>
        </w:rPr>
        <w:t xml:space="preserve"> -- in particular, with the rise of the risk parity paradigm adopted by money managers,</w:t>
      </w:r>
      <w:r w:rsidRPr="008904A8">
        <w:rPr>
          <w:sz w:val="16"/>
        </w:rPr>
        <w:t xml:space="preserve"> which should be the subject of its own article. </w:t>
      </w:r>
      <w:r w:rsidRPr="00C202A2">
        <w:rPr>
          <w:rStyle w:val="Emphasis"/>
          <w:highlight w:val="cyan"/>
        </w:rPr>
        <w:t>Stocks will suffer</w:t>
      </w:r>
      <w:r w:rsidRPr="008904A8">
        <w:rPr>
          <w:rStyle w:val="StyleUnderline"/>
        </w:rPr>
        <w:t>, as 401</w:t>
      </w:r>
      <w:r w:rsidRPr="008904A8">
        <w:rPr>
          <w:sz w:val="16"/>
        </w:rPr>
        <w:t>(NYSE:</w:t>
      </w:r>
      <w:r w:rsidRPr="008904A8">
        <w:rPr>
          <w:rStyle w:val="StyleUnderline"/>
        </w:rPr>
        <w:t>K)s</w:t>
      </w:r>
      <w:r w:rsidRPr="008904A8">
        <w:rPr>
          <w:sz w:val="16"/>
        </w:rPr>
        <w:t xml:space="preserve"> </w:t>
      </w:r>
      <w:r w:rsidRPr="008904A8">
        <w:rPr>
          <w:rStyle w:val="StyleUnderline"/>
        </w:rPr>
        <w:t xml:space="preserve">will start to be tapped. In particular, we would shy away from </w:t>
      </w:r>
      <w:r w:rsidRPr="00CD387A">
        <w:rPr>
          <w:rStyle w:val="StyleUnderline"/>
        </w:rPr>
        <w:t>any TIPs ETF</w:t>
      </w:r>
      <w:r w:rsidRPr="00CD387A">
        <w:rPr>
          <w:sz w:val="16"/>
        </w:rPr>
        <w:t xml:space="preserve"> (TIP) </w:t>
      </w:r>
      <w:r w:rsidRPr="00CD387A">
        <w:rPr>
          <w:rStyle w:val="StyleUnderline"/>
        </w:rPr>
        <w:t xml:space="preserve">or similar, as those will suffer from </w:t>
      </w:r>
      <w:r w:rsidRPr="00C202A2">
        <w:rPr>
          <w:rStyle w:val="StyleUnderline"/>
          <w:highlight w:val="cyan"/>
        </w:rPr>
        <w:t xml:space="preserve">the </w:t>
      </w:r>
      <w:r w:rsidRPr="00C202A2">
        <w:rPr>
          <w:rStyle w:val="Emphasis"/>
          <w:highlight w:val="cyan"/>
        </w:rPr>
        <w:t>double impact</w:t>
      </w:r>
      <w:r w:rsidRPr="00C202A2">
        <w:rPr>
          <w:rStyle w:val="StyleUnderline"/>
          <w:highlight w:val="cyan"/>
        </w:rPr>
        <w:t xml:space="preserve"> of</w:t>
      </w:r>
      <w:r w:rsidRPr="00CD387A">
        <w:rPr>
          <w:rStyle w:val="StyleUnderline"/>
        </w:rPr>
        <w:t xml:space="preserve"> potentially </w:t>
      </w:r>
      <w:r w:rsidRPr="00C202A2">
        <w:rPr>
          <w:rStyle w:val="Emphasis"/>
          <w:highlight w:val="cyan"/>
        </w:rPr>
        <w:t>rising rates</w:t>
      </w:r>
      <w:r w:rsidRPr="00C202A2">
        <w:rPr>
          <w:rStyle w:val="StyleUnderline"/>
          <w:highlight w:val="cyan"/>
        </w:rPr>
        <w:t xml:space="preserve"> and </w:t>
      </w:r>
      <w:r w:rsidRPr="00C202A2">
        <w:rPr>
          <w:rStyle w:val="Emphasis"/>
          <w:highlight w:val="cyan"/>
        </w:rPr>
        <w:t>deflation</w:t>
      </w:r>
      <w:r w:rsidRPr="00493990">
        <w:rPr>
          <w:rStyle w:val="StyleUnderline"/>
        </w:rPr>
        <w:t>ary pressures</w:t>
      </w:r>
      <w:r w:rsidRPr="00CD387A">
        <w:rPr>
          <w:sz w:val="16"/>
        </w:rPr>
        <w:t>. They would only benefit in a rush for a safe haven, and in that case you are better off being long gold ETFs (GLD). 2. Should you buy pharmaceuticals as a hedge? No, as those are global companies. While a forced reduction in the margins of prescription drugs (assuming that the current administration can follow through on this) would certainly reduce their operating margins, as was seen by their weakness after Trump was elected, the demand in India, Asia and Africa will far outweigh this -- in particular for "developed world" diseases like diabetes and obesity. So I am still bullish on those companies based on that global effect. In that regard, we highly recommend Novo Nordisk (NVO), as it is one of the best-positioned companies to benefit from the dramatic increase in diabetes and obesity in India, which</w:t>
      </w:r>
      <w:r w:rsidRPr="008904A8">
        <w:rPr>
          <w:sz w:val="16"/>
        </w:rPr>
        <w:t xml:space="preserve"> is predicted to be roughly the size of the total diabetic population in the U.S. 3. Should you buy any stocks related to nursing and retirement homes? Well, yes, logically -- however, the question there is whether the buyers will still be able to afford those, as they are unloading depressed assets in order to pay for their healthcare needs. In that respect, we recommend Brookdale Senior Living (BKD), as it's the largest and is more diversified across the country. 4. Buy stocks that will benefit in a deflationary environment, or will themselves create such price reductions. Amazon (AMZN) buying Whole Foods (WFM) is only the beginning, as smart companies get on the deflation train. Just in the first day after that purchase some items were already reduced by more than 40%. This analysis could go wrong if another inflationary event takes over -- and, quite frankly, one can only imagine a major disruption of the food chain (either nature-made through floods or global-warming-related events, or man-made through major conflicts in localized regions or nuclear conflict) -- or we see a drastic change in monetary policies toward hyper-inflation. The question remains, though, how will central banks could achieve this with rates essentially at zero? I am bullish on gold as well as crypto-currencies, as those become the de facto alternative assets and "safe havens" in such a scenario. Another mitigating factor to the above analysis is the sometimes overlooked fact that the human body is also a lot more resilient than people give it credit for. This could certainly be a mitigating factor, as already seen in the U.S. after a few generations of exposure to a high-sugar diet and the resulting diseases, where those are now "manageable" and do not impede drastically the income-earning potential of the individual. This is, of course, a different story in Asia and India where the change in diet is a lot more drastic on a much shorter timescale. People in general are sensitive to first-order changes and have very little ability to forecast and adapt to major shifts. If the past year has taught us anything (Brexit, the election of Trump, the great bearish oil market, etc...) it's that change will happen, and that </w:t>
      </w:r>
      <w:r w:rsidRPr="008904A8">
        <w:rPr>
          <w:rStyle w:val="StyleUnderline"/>
        </w:rPr>
        <w:t xml:space="preserve">people on average are always </w:t>
      </w:r>
      <w:r w:rsidRPr="008904A8">
        <w:rPr>
          <w:rStyle w:val="Emphasis"/>
        </w:rPr>
        <w:t>unprepared</w:t>
      </w:r>
      <w:r w:rsidRPr="008904A8">
        <w:rPr>
          <w:rStyle w:val="StyleUnderline"/>
        </w:rPr>
        <w:t xml:space="preserve">. I do not wish for a major deflationary trend in the U.S., but the </w:t>
      </w:r>
      <w:r w:rsidRPr="00C202A2">
        <w:rPr>
          <w:rStyle w:val="Emphasis"/>
          <w:highlight w:val="cyan"/>
        </w:rPr>
        <w:t>demographics</w:t>
      </w:r>
      <w:r w:rsidRPr="008904A8">
        <w:rPr>
          <w:rStyle w:val="StyleUnderline"/>
        </w:rPr>
        <w:t xml:space="preserve"> (baby boomers retiring </w:t>
      </w:r>
      <w:r w:rsidRPr="00C202A2">
        <w:rPr>
          <w:rStyle w:val="StyleUnderline"/>
          <w:highlight w:val="cyan"/>
        </w:rPr>
        <w:t>and</w:t>
      </w:r>
      <w:r w:rsidRPr="008904A8">
        <w:rPr>
          <w:rStyle w:val="StyleUnderline"/>
        </w:rPr>
        <w:t xml:space="preserve"> living longer), the </w:t>
      </w:r>
      <w:r w:rsidRPr="00C202A2">
        <w:rPr>
          <w:rStyle w:val="Emphasis"/>
          <w:highlight w:val="cyan"/>
        </w:rPr>
        <w:t>economics</w:t>
      </w:r>
      <w:r w:rsidRPr="008904A8">
        <w:rPr>
          <w:rStyle w:val="StyleUnderline"/>
        </w:rPr>
        <w:t xml:space="preserve"> (the rising cost of healthcare through individual mandate, uncertainty on the policy of the current administration, and drug </w:t>
      </w:r>
      <w:r w:rsidRPr="00CD387A">
        <w:rPr>
          <w:rStyle w:val="StyleUnderline"/>
        </w:rPr>
        <w:t>prices), and the fact that healthcare</w:t>
      </w:r>
      <w:r w:rsidRPr="008904A8">
        <w:rPr>
          <w:rStyle w:val="StyleUnderline"/>
        </w:rPr>
        <w:t xml:space="preserve"> is the </w:t>
      </w:r>
      <w:r w:rsidRPr="008904A8">
        <w:rPr>
          <w:rStyle w:val="Emphasis"/>
        </w:rPr>
        <w:t>ultimate Giffen good</w:t>
      </w:r>
      <w:r w:rsidRPr="008904A8">
        <w:rPr>
          <w:sz w:val="16"/>
        </w:rPr>
        <w:t xml:space="preserve"> </w:t>
      </w:r>
      <w:r w:rsidRPr="008904A8">
        <w:rPr>
          <w:rStyle w:val="StyleUnderline"/>
        </w:rPr>
        <w:t xml:space="preserve">(an increase in price creates an increase in demand, and a larger reduction in spending overall) </w:t>
      </w:r>
      <w:r w:rsidRPr="00C202A2">
        <w:rPr>
          <w:rStyle w:val="StyleUnderline"/>
          <w:highlight w:val="cyan"/>
        </w:rPr>
        <w:t>make this scenario, if</w:t>
      </w:r>
      <w:r w:rsidRPr="008904A8">
        <w:rPr>
          <w:rStyle w:val="StyleUnderline"/>
        </w:rPr>
        <w:t xml:space="preserve"> it were to be </w:t>
      </w:r>
      <w:r w:rsidRPr="00C202A2">
        <w:rPr>
          <w:rStyle w:val="StyleUnderline"/>
          <w:highlight w:val="cyan"/>
        </w:rPr>
        <w:t>realized, have</w:t>
      </w:r>
      <w:r w:rsidRPr="008904A8">
        <w:rPr>
          <w:rStyle w:val="StyleUnderline"/>
        </w:rPr>
        <w:t xml:space="preserve"> </w:t>
      </w:r>
      <w:r w:rsidRPr="008904A8">
        <w:rPr>
          <w:rStyle w:val="Emphasis"/>
        </w:rPr>
        <w:t xml:space="preserve">very </w:t>
      </w:r>
      <w:r w:rsidRPr="00C202A2">
        <w:rPr>
          <w:rStyle w:val="Emphasis"/>
          <w:highlight w:val="cyan"/>
        </w:rPr>
        <w:t>drastic consequences</w:t>
      </w:r>
      <w:r w:rsidRPr="008904A8">
        <w:rPr>
          <w:sz w:val="16"/>
        </w:rPr>
        <w:t>. If this were to happen, a prudent portfolio manager would have no choice but to heed the warning and consider the deep and powerful undercurrents at stake here, and position his or her portfolio accordingly. Hopefully, the above-mentioned suggestions should help start this adjustment.</w:t>
      </w:r>
    </w:p>
    <w:p w14:paraId="61F13C27" w14:textId="77777777" w:rsidR="00201785" w:rsidRPr="00D316A5" w:rsidRDefault="00201785" w:rsidP="00201785">
      <w:pPr>
        <w:pStyle w:val="Heading4"/>
      </w:pPr>
      <w:r>
        <w:t>A healthcare bubble is coming that will be bigger than the housing market---deflating prices is key to prevent collapse</w:t>
      </w:r>
    </w:p>
    <w:p w14:paraId="7E9D86C5" w14:textId="77777777" w:rsidR="00201785" w:rsidRDefault="00201785" w:rsidP="00201785">
      <w:r w:rsidRPr="00283B34">
        <w:rPr>
          <w:rStyle w:val="Style13ptBold"/>
          <w:b w:val="0"/>
        </w:rPr>
        <w:t>Ron</w:t>
      </w:r>
      <w:r w:rsidRPr="00283B34">
        <w:rPr>
          <w:rStyle w:val="Style13ptBold"/>
        </w:rPr>
        <w:t xml:space="preserve"> Howrigon 16</w:t>
      </w:r>
      <w:r w:rsidRPr="00283B34">
        <w:t>, President and CEO of Fulcrum Strategies, Masters in Economics from North Carolina State University, has held Senior Management level positions with three of the largest Managed Care Companies in the country, including Kaiser Permanente, CIGNA HealthCare and BlueCross BlueShield, former Director of Community Medical Services with Kaiser Permanente</w:t>
      </w:r>
      <w:r>
        <w:t>, 12-30-16, “</w:t>
      </w:r>
      <w:r w:rsidRPr="00283B34">
        <w:t>Flatlining: How Healthcare Could Kill the US Economy</w:t>
      </w:r>
      <w:r>
        <w:t>,”</w:t>
      </w:r>
      <w:r w:rsidRPr="00283B34">
        <w:t xml:space="preserve"> Greenbranch Publishing, pages 8-11</w:t>
      </w:r>
    </w:p>
    <w:p w14:paraId="7C483544" w14:textId="77777777" w:rsidR="00201785" w:rsidRPr="007658F0" w:rsidRDefault="00201785" w:rsidP="00201785">
      <w:r w:rsidRPr="007658F0">
        <w:rPr>
          <w:rStyle w:val="StyleUnderline"/>
        </w:rPr>
        <w:t>In 2010,</w:t>
      </w:r>
      <w:r w:rsidRPr="00283B34">
        <w:rPr>
          <w:sz w:val="16"/>
        </w:rPr>
        <w:t xml:space="preserve"> the United States </w:t>
      </w:r>
      <w:r w:rsidRPr="007658F0">
        <w:rPr>
          <w:rStyle w:val="StyleUnderline"/>
        </w:rPr>
        <w:t>GDP was $15 trillion</w:t>
      </w:r>
      <w:r w:rsidRPr="00283B34">
        <w:rPr>
          <w:sz w:val="16"/>
        </w:rPr>
        <w:t xml:space="preserve">. The </w:t>
      </w:r>
      <w:r w:rsidRPr="00C202A2">
        <w:rPr>
          <w:rStyle w:val="StyleUnderline"/>
          <w:highlight w:val="cyan"/>
        </w:rPr>
        <w:t>total</w:t>
      </w:r>
      <w:r w:rsidRPr="00283B34">
        <w:rPr>
          <w:rStyle w:val="StyleUnderline"/>
        </w:rPr>
        <w:t xml:space="preserve"> healthcare </w:t>
      </w:r>
      <w:r w:rsidRPr="00C202A2">
        <w:rPr>
          <w:rStyle w:val="StyleUnderline"/>
          <w:highlight w:val="cyan"/>
        </w:rPr>
        <w:t>expenditures</w:t>
      </w:r>
      <w:r w:rsidRPr="007658F0">
        <w:rPr>
          <w:rStyle w:val="StyleUnderline"/>
        </w:rPr>
        <w:t xml:space="preserve"> in the United States</w:t>
      </w:r>
      <w:r w:rsidRPr="00283B34">
        <w:rPr>
          <w:sz w:val="16"/>
        </w:rPr>
        <w:t xml:space="preserve"> for 2010 </w:t>
      </w:r>
      <w:r w:rsidRPr="007658F0">
        <w:rPr>
          <w:rStyle w:val="StyleUnderline"/>
        </w:rPr>
        <w:t xml:space="preserve">were </w:t>
      </w:r>
      <w:r w:rsidRPr="007658F0">
        <w:rPr>
          <w:rStyle w:val="Emphasis"/>
        </w:rPr>
        <w:t>$2.6 trillion</w:t>
      </w:r>
      <w:r w:rsidRPr="00283B34">
        <w:rPr>
          <w:sz w:val="16"/>
        </w:rPr>
        <w:t xml:space="preserve">. At $2.6 trillion, the U.S. healthcare market has moved up from 15th and now ranks as the 5th largest world economy, just behind Germany and just ahead of both France and the United Kingdom. That means that while healthcare was only 5% of GDP in 1960, </w:t>
      </w:r>
      <w:r w:rsidRPr="007658F0">
        <w:rPr>
          <w:rStyle w:val="StyleUnderline"/>
        </w:rPr>
        <w:t xml:space="preserve">it </w:t>
      </w:r>
      <w:r w:rsidRPr="00C202A2">
        <w:rPr>
          <w:rStyle w:val="StyleUnderline"/>
          <w:highlight w:val="cyan"/>
        </w:rPr>
        <w:t>has risen to</w:t>
      </w:r>
      <w:r w:rsidRPr="007658F0">
        <w:rPr>
          <w:rStyle w:val="StyleUnderline"/>
        </w:rPr>
        <w:t xml:space="preserve"> </w:t>
      </w:r>
      <w:r w:rsidRPr="007658F0">
        <w:rPr>
          <w:rStyle w:val="Emphasis"/>
        </w:rPr>
        <w:t xml:space="preserve">over </w:t>
      </w:r>
      <w:r w:rsidRPr="00C202A2">
        <w:rPr>
          <w:rStyle w:val="Emphasis"/>
          <w:highlight w:val="cyan"/>
        </w:rPr>
        <w:t>17% of GDP</w:t>
      </w:r>
      <w:r w:rsidRPr="00283B34">
        <w:rPr>
          <w:sz w:val="16"/>
        </w:rPr>
        <w:t xml:space="preserve"> in only 50 years. Over that same time, the Defense Department has gone from 10% of GDP to less than 5% of GDP. This means that in terms of its portion of the US. economy, defense spending has been reduced by half while </w:t>
      </w:r>
      <w:r w:rsidRPr="007658F0">
        <w:rPr>
          <w:rStyle w:val="StyleUnderline"/>
        </w:rPr>
        <w:t xml:space="preserve">healthcare </w:t>
      </w:r>
      <w:r w:rsidRPr="00C202A2">
        <w:rPr>
          <w:rStyle w:val="StyleUnderline"/>
          <w:highlight w:val="cyan"/>
        </w:rPr>
        <w:t>spending</w:t>
      </w:r>
      <w:r w:rsidRPr="007658F0">
        <w:rPr>
          <w:rStyle w:val="StyleUnderline"/>
        </w:rPr>
        <w:t xml:space="preserve"> has more than tripled</w:t>
      </w:r>
      <w:r w:rsidRPr="00283B34">
        <w:rPr>
          <w:sz w:val="16"/>
        </w:rPr>
        <w:t xml:space="preserve">. If healthcare continues to </w:t>
      </w:r>
      <w:r w:rsidRPr="00C202A2">
        <w:rPr>
          <w:rStyle w:val="StyleUnderline"/>
          <w:highlight w:val="cyan"/>
        </w:rPr>
        <w:t>trend</w:t>
      </w:r>
      <w:r w:rsidRPr="00283B34">
        <w:rPr>
          <w:sz w:val="16"/>
        </w:rPr>
        <w:t xml:space="preserve"> at the same pace it has </w:t>
      </w:r>
      <w:r w:rsidRPr="00C202A2">
        <w:rPr>
          <w:rStyle w:val="StyleUnderline"/>
          <w:highlight w:val="cyan"/>
        </w:rPr>
        <w:t>for the last 50 years</w:t>
      </w:r>
      <w:r w:rsidRPr="00283B34">
        <w:rPr>
          <w:sz w:val="16"/>
        </w:rPr>
        <w:t xml:space="preserve">, </w:t>
      </w:r>
      <w:r w:rsidRPr="00283B34">
        <w:rPr>
          <w:rStyle w:val="StyleUnderline"/>
        </w:rPr>
        <w:t xml:space="preserve">it </w:t>
      </w:r>
      <w:r w:rsidRPr="00C202A2">
        <w:rPr>
          <w:rStyle w:val="StyleUnderline"/>
          <w:highlight w:val="cyan"/>
        </w:rPr>
        <w:t xml:space="preserve">will </w:t>
      </w:r>
      <w:r w:rsidRPr="00C202A2">
        <w:rPr>
          <w:rStyle w:val="Emphasis"/>
          <w:highlight w:val="cyan"/>
        </w:rPr>
        <w:t>consume</w:t>
      </w:r>
      <w:r w:rsidRPr="007658F0">
        <w:rPr>
          <w:rStyle w:val="Emphasis"/>
        </w:rPr>
        <w:t xml:space="preserve"> more than </w:t>
      </w:r>
      <w:r w:rsidRPr="00C202A2">
        <w:rPr>
          <w:rStyle w:val="Emphasis"/>
          <w:highlight w:val="cyan"/>
        </w:rPr>
        <w:t>50% of the</w:t>
      </w:r>
      <w:r w:rsidRPr="007658F0">
        <w:rPr>
          <w:rStyle w:val="Emphasis"/>
        </w:rPr>
        <w:t xml:space="preserve"> US. </w:t>
      </w:r>
      <w:r w:rsidRPr="00C202A2">
        <w:rPr>
          <w:rStyle w:val="Emphasis"/>
          <w:highlight w:val="cyan"/>
        </w:rPr>
        <w:t>economy</w:t>
      </w:r>
      <w:r w:rsidRPr="007658F0">
        <w:rPr>
          <w:rStyle w:val="StyleUnderline"/>
        </w:rPr>
        <w:t xml:space="preserve"> by the year 2060</w:t>
      </w:r>
      <w:r w:rsidRPr="00283B34">
        <w:rPr>
          <w:sz w:val="16"/>
        </w:rPr>
        <w:t xml:space="preserve">. Every economist worth their salt will tell you that </w:t>
      </w:r>
      <w:r w:rsidRPr="00283B34">
        <w:rPr>
          <w:rStyle w:val="StyleUnderline"/>
        </w:rPr>
        <w:t>healthcare will never reach 50% of the economy</w:t>
      </w:r>
      <w:r w:rsidRPr="00283B34">
        <w:rPr>
          <w:sz w:val="16"/>
        </w:rPr>
        <w:t xml:space="preserve">. It’s simply </w:t>
      </w:r>
      <w:r w:rsidRPr="00C202A2">
        <w:rPr>
          <w:rStyle w:val="StyleUnderline"/>
          <w:highlight w:val="cyan"/>
        </w:rPr>
        <w:t>not possible because of</w:t>
      </w:r>
      <w:r w:rsidRPr="00283B34">
        <w:rPr>
          <w:rStyle w:val="StyleUnderline"/>
        </w:rPr>
        <w:t xml:space="preserve"> all </w:t>
      </w:r>
      <w:r w:rsidRPr="00C202A2">
        <w:rPr>
          <w:rStyle w:val="StyleUnderline"/>
          <w:highlight w:val="cyan"/>
        </w:rPr>
        <w:t>the other things it would have to crowd out</w:t>
      </w:r>
      <w:r w:rsidRPr="007658F0">
        <w:rPr>
          <w:rStyle w:val="StyleUnderline"/>
        </w:rPr>
        <w:t xml:space="preserve"> to reach that point</w:t>
      </w:r>
      <w:r w:rsidRPr="00283B34">
        <w:rPr>
          <w:sz w:val="16"/>
        </w:rPr>
        <w:t xml:space="preserve">. So, </w:t>
      </w:r>
      <w:r w:rsidRPr="007658F0">
        <w:rPr>
          <w:rStyle w:val="StyleUnderline"/>
        </w:rPr>
        <w:t xml:space="preserve">if we know healthcare can’t grow to 50% of our economy, </w:t>
      </w:r>
      <w:r w:rsidRPr="00C202A2">
        <w:rPr>
          <w:rStyle w:val="Emphasis"/>
          <w:highlight w:val="cyan"/>
        </w:rPr>
        <w:t>where</w:t>
      </w:r>
      <w:r w:rsidRPr="007658F0">
        <w:rPr>
          <w:rStyle w:val="Emphasis"/>
        </w:rPr>
        <w:t xml:space="preserve"> is the breaking point?</w:t>
      </w:r>
      <w:r w:rsidRPr="00283B34">
        <w:rPr>
          <w:sz w:val="16"/>
        </w:rPr>
        <w:t xml:space="preserve"> </w:t>
      </w:r>
      <w:r w:rsidRPr="00283B34">
        <w:rPr>
          <w:rStyle w:val="StyleUnderline"/>
        </w:rPr>
        <w:t xml:space="preserve">At what point </w:t>
      </w:r>
      <w:r w:rsidRPr="00C202A2">
        <w:rPr>
          <w:rStyle w:val="StyleUnderline"/>
          <w:highlight w:val="cyan"/>
        </w:rPr>
        <w:t>does healthcare</w:t>
      </w:r>
      <w:r w:rsidRPr="007658F0">
        <w:rPr>
          <w:rStyle w:val="StyleUnderline"/>
        </w:rPr>
        <w:t xml:space="preserve"> </w:t>
      </w:r>
      <w:r w:rsidRPr="00283B34">
        <w:rPr>
          <w:rStyle w:val="StyleUnderline"/>
        </w:rPr>
        <w:t xml:space="preserve">consume so much of the economy that it </w:t>
      </w:r>
      <w:r w:rsidRPr="00C202A2">
        <w:rPr>
          <w:rStyle w:val="Emphasis"/>
          <w:highlight w:val="cyan"/>
        </w:rPr>
        <w:t>break</w:t>
      </w:r>
      <w:r w:rsidRPr="00283B34">
        <w:rPr>
          <w:rStyle w:val="Emphasis"/>
        </w:rPr>
        <w:t xml:space="preserve">s </w:t>
      </w:r>
      <w:r w:rsidRPr="00C202A2">
        <w:rPr>
          <w:rStyle w:val="Emphasis"/>
          <w:highlight w:val="cyan"/>
        </w:rPr>
        <w:t>the bank</w:t>
      </w:r>
      <w:r w:rsidRPr="00283B34">
        <w:rPr>
          <w:sz w:val="16"/>
        </w:rPr>
        <w:t xml:space="preserve">, so to speak? This is the big question when it comes to healthcare. If something doesn’t happen to reverse the 50-year trend we’ve been riding, </w:t>
      </w:r>
      <w:r w:rsidRPr="007658F0">
        <w:rPr>
          <w:rStyle w:val="StyleUnderline"/>
        </w:rPr>
        <w:t>when will the healthcare bubble burst?</w:t>
      </w:r>
      <w:r w:rsidRPr="00283B34">
        <w:rPr>
          <w:sz w:val="16"/>
        </w:rPr>
        <w:t xml:space="preserve"> How bad will it be and how exactly will it happen? While no one knows the exact answers to those questions, </w:t>
      </w:r>
      <w:r w:rsidRPr="007658F0">
        <w:rPr>
          <w:rStyle w:val="StyleUnderline"/>
        </w:rPr>
        <w:t xml:space="preserve">economists and healthcare experts agree that something needs to happen, because </w:t>
      </w:r>
      <w:r w:rsidRPr="00283B34">
        <w:rPr>
          <w:rStyle w:val="Emphasis"/>
        </w:rPr>
        <w:t>we simply can’t continue on this trend forever</w:t>
      </w:r>
      <w:r w:rsidRPr="00283B34">
        <w:rPr>
          <w:sz w:val="16"/>
        </w:rPr>
        <w:t xml:space="preserve">. Another way to look at healthcare is to study its impact on the federal budget and the national debt. In 1998, federal healthcare spending accounted for 19% of the revenue taken in by the government. Just eight years later, in 2006, healthcare spending had increased to 24% of federal revenue. In 2010, the Affordable Healthcare Act passed and signiﬁcantly increased federal spending for healthcare—so much so that </w:t>
      </w:r>
      <w:r w:rsidRPr="007658F0">
        <w:rPr>
          <w:rStyle w:val="StyleUnderline"/>
        </w:rPr>
        <w:t xml:space="preserve">in 2016, </w:t>
      </w:r>
      <w:r w:rsidRPr="00283B34">
        <w:rPr>
          <w:rStyle w:val="StyleUnderline"/>
        </w:rPr>
        <w:t xml:space="preserve">healthcare spending accounted for almost </w:t>
      </w:r>
      <w:r w:rsidRPr="00283B34">
        <w:rPr>
          <w:rStyle w:val="Emphasis"/>
        </w:rPr>
        <w:t>one-third of all revenue</w:t>
      </w:r>
      <w:r w:rsidRPr="00283B34">
        <w:rPr>
          <w:rStyle w:val="StyleUnderline"/>
        </w:rPr>
        <w:t xml:space="preserve"> received by the government and surpassed Social Security as the largest single budget category</w:t>
      </w:r>
      <w:r w:rsidRPr="00283B34">
        <w:rPr>
          <w:sz w:val="16"/>
        </w:rPr>
        <w:t xml:space="preserve">. What makes this trend even more alarming is the fact that revenue to the federal government doubled from 1998 to 2016. That means </w:t>
      </w:r>
      <w:r w:rsidRPr="00C202A2">
        <w:rPr>
          <w:rStyle w:val="StyleUnderline"/>
          <w:highlight w:val="cyan"/>
        </w:rPr>
        <w:t xml:space="preserve">healthcare spending by the </w:t>
      </w:r>
      <w:r w:rsidRPr="00C202A2">
        <w:rPr>
          <w:rStyle w:val="Emphasis"/>
          <w:highlight w:val="cyan"/>
        </w:rPr>
        <w:t>f</w:t>
      </w:r>
      <w:r w:rsidRPr="00283B34">
        <w:rPr>
          <w:rStyle w:val="StyleUnderline"/>
        </w:rPr>
        <w:t xml:space="preserve">ederal </w:t>
      </w:r>
      <w:r w:rsidRPr="00C202A2">
        <w:rPr>
          <w:rStyle w:val="Emphasis"/>
          <w:highlight w:val="cyan"/>
        </w:rPr>
        <w:t>g</w:t>
      </w:r>
      <w:r w:rsidRPr="00283B34">
        <w:rPr>
          <w:rStyle w:val="StyleUnderline"/>
        </w:rPr>
        <w:t xml:space="preserve">overnment </w:t>
      </w:r>
      <w:r w:rsidRPr="00C202A2">
        <w:rPr>
          <w:rStyle w:val="StyleUnderline"/>
          <w:highlight w:val="cyan"/>
        </w:rPr>
        <w:t>has</w:t>
      </w:r>
      <w:r w:rsidRPr="00283B34">
        <w:rPr>
          <w:rStyle w:val="StyleUnderline"/>
        </w:rPr>
        <w:t xml:space="preserve"> almost </w:t>
      </w:r>
      <w:r w:rsidRPr="00C202A2">
        <w:rPr>
          <w:rStyle w:val="Emphasis"/>
          <w:highlight w:val="cyan"/>
        </w:rPr>
        <w:t>quadrupled</w:t>
      </w:r>
      <w:r w:rsidRPr="007658F0">
        <w:rPr>
          <w:rStyle w:val="StyleUnderline"/>
        </w:rPr>
        <w:t xml:space="preserve"> in terms of actual dollars in that same time period</w:t>
      </w:r>
      <w:r w:rsidRPr="00283B34">
        <w:rPr>
          <w:sz w:val="16"/>
        </w:rPr>
        <w:t xml:space="preserve">. If this trend continues for the next 20 years, </w:t>
      </w:r>
      <w:r w:rsidRPr="007658F0">
        <w:rPr>
          <w:rStyle w:val="StyleUnderline"/>
        </w:rPr>
        <w:t>healthcare spending will account for over half the revenue received by the government by the year 2035</w:t>
      </w:r>
      <w:r w:rsidRPr="00283B34">
        <w:rPr>
          <w:sz w:val="16"/>
        </w:rPr>
        <w:t xml:space="preserve">. Again, </w:t>
      </w:r>
      <w:r w:rsidRPr="00C202A2">
        <w:rPr>
          <w:rStyle w:val="StyleUnderline"/>
          <w:highlight w:val="cyan"/>
        </w:rPr>
        <w:t>that</w:t>
      </w:r>
      <w:r w:rsidRPr="00283B34">
        <w:rPr>
          <w:rStyle w:val="StyleUnderline"/>
        </w:rPr>
        <w:t xml:space="preserve"> simply </w:t>
      </w:r>
      <w:r w:rsidRPr="00C202A2">
        <w:rPr>
          <w:rStyle w:val="StyleUnderline"/>
          <w:highlight w:val="cyan"/>
        </w:rPr>
        <w:t>can’t happen without</w:t>
      </w:r>
      <w:r w:rsidRPr="00283B34">
        <w:rPr>
          <w:rStyle w:val="StyleUnderline"/>
        </w:rPr>
        <w:t xml:space="preserve"> causing </w:t>
      </w:r>
      <w:r w:rsidRPr="00C202A2">
        <w:rPr>
          <w:rStyle w:val="Emphasis"/>
          <w:highlight w:val="cyan"/>
        </w:rPr>
        <w:t>signiﬁcant issues</w:t>
      </w:r>
      <w:r w:rsidRPr="00283B34">
        <w:rPr>
          <w:rStyle w:val="Emphasis"/>
        </w:rPr>
        <w:t xml:space="preserve"> for the ﬁnancial wellbeing of our country</w:t>
      </w:r>
      <w:r w:rsidRPr="00283B34">
        <w:rPr>
          <w:sz w:val="16"/>
        </w:rPr>
        <w:t xml:space="preserve">. In recent history, </w:t>
      </w:r>
      <w:r w:rsidRPr="00283B34">
        <w:rPr>
          <w:rStyle w:val="StyleUnderline"/>
        </w:rPr>
        <w:t>the U.S. economy has experienced the near catastrophic failure of two major market segments</w:t>
      </w:r>
      <w:r w:rsidRPr="00283B34">
        <w:rPr>
          <w:sz w:val="16"/>
        </w:rPr>
        <w:t xml:space="preserve">. The ﬁrst was the auto industry and the second was the housing industry. While each of these reached their breaking point for different reasons, they both required a signiﬁcant government bailout to keep them from completely melting down. What is also true about both of those market failures is that, looking back, it’s easy to see the warning signs. </w:t>
      </w:r>
      <w:r w:rsidRPr="00283B34">
        <w:rPr>
          <w:rStyle w:val="StyleUnderline"/>
        </w:rPr>
        <w:t xml:space="preserve">What happens </w:t>
      </w:r>
      <w:r w:rsidRPr="00C202A2">
        <w:rPr>
          <w:rStyle w:val="StyleUnderline"/>
          <w:highlight w:val="cyan"/>
        </w:rPr>
        <w:t>if healthcare is</w:t>
      </w:r>
      <w:r w:rsidRPr="00283B34">
        <w:rPr>
          <w:rStyle w:val="StyleUnderline"/>
        </w:rPr>
        <w:t xml:space="preserve"> the </w:t>
      </w:r>
      <w:r w:rsidRPr="00C202A2">
        <w:rPr>
          <w:rStyle w:val="StyleUnderline"/>
          <w:highlight w:val="cyan"/>
        </w:rPr>
        <w:t>next</w:t>
      </w:r>
      <w:r w:rsidRPr="00283B34">
        <w:rPr>
          <w:rStyle w:val="StyleUnderline"/>
        </w:rPr>
        <w:t xml:space="preserve"> industry </w:t>
      </w:r>
      <w:r w:rsidRPr="00C202A2">
        <w:rPr>
          <w:rStyle w:val="StyleUnderline"/>
          <w:highlight w:val="cyan"/>
        </w:rPr>
        <w:t xml:space="preserve">to suffer a </w:t>
      </w:r>
      <w:r w:rsidRPr="00C202A2">
        <w:rPr>
          <w:rStyle w:val="Emphasis"/>
          <w:highlight w:val="cyan"/>
        </w:rPr>
        <w:t>major</w:t>
      </w:r>
      <w:r w:rsidRPr="007658F0">
        <w:rPr>
          <w:rStyle w:val="Emphasis"/>
        </w:rPr>
        <w:t xml:space="preserve"> failure and </w:t>
      </w:r>
      <w:r w:rsidRPr="00C202A2">
        <w:rPr>
          <w:rStyle w:val="Emphasis"/>
          <w:highlight w:val="cyan"/>
        </w:rPr>
        <w:t>collapse?</w:t>
      </w:r>
      <w:r>
        <w:rPr>
          <w:rStyle w:val="Emphasis"/>
        </w:rPr>
        <w:t xml:space="preserve"> </w:t>
      </w:r>
      <w:r w:rsidRPr="00283B34">
        <w:rPr>
          <w:sz w:val="16"/>
        </w:rPr>
        <w:t xml:space="preserve">It’s safe to say that </w:t>
      </w:r>
      <w:r w:rsidRPr="00283B34">
        <w:rPr>
          <w:rStyle w:val="StyleUnderline"/>
        </w:rPr>
        <w:t xml:space="preserve">a healthcare meltdown would make both the </w:t>
      </w:r>
      <w:r w:rsidRPr="00C202A2">
        <w:rPr>
          <w:rStyle w:val="StyleUnderline"/>
          <w:highlight w:val="cyan"/>
        </w:rPr>
        <w:t>aut</w:t>
      </w:r>
      <w:r w:rsidRPr="00283B34">
        <w:rPr>
          <w:rStyle w:val="StyleUnderline"/>
        </w:rPr>
        <w:t xml:space="preserve">omotive </w:t>
      </w:r>
      <w:r w:rsidRPr="00C202A2">
        <w:rPr>
          <w:rStyle w:val="StyleUnderline"/>
          <w:highlight w:val="cyan"/>
        </w:rPr>
        <w:t>and housing</w:t>
      </w:r>
      <w:r w:rsidRPr="007658F0">
        <w:rPr>
          <w:rStyle w:val="StyleUnderline"/>
        </w:rPr>
        <w:t xml:space="preserve"> industries’ </w:t>
      </w:r>
      <w:r w:rsidRPr="00283B34">
        <w:rPr>
          <w:rStyle w:val="StyleUnderline"/>
        </w:rPr>
        <w:t xml:space="preserve">experiences </w:t>
      </w:r>
      <w:r w:rsidRPr="00C202A2">
        <w:rPr>
          <w:rStyle w:val="Emphasis"/>
          <w:highlight w:val="cyan"/>
        </w:rPr>
        <w:t>seem minor</w:t>
      </w:r>
      <w:r w:rsidRPr="00C202A2">
        <w:rPr>
          <w:rStyle w:val="StyleUnderline"/>
          <w:highlight w:val="cyan"/>
        </w:rPr>
        <w:t xml:space="preserve"> in comparison</w:t>
      </w:r>
      <w:r w:rsidRPr="00283B34">
        <w:rPr>
          <w:sz w:val="16"/>
        </w:rPr>
        <w:t xml:space="preserve">. While that may be hard to believe, it becomes clear if you look at the numbers. The auto industry contributes around 3.5% of this country’s GDP and employs 1.7 million people. This industry was deemed “too big to fail” which is the rationale the U.S. government used to ﬁnance its bail out. From 2009 through 2014, the federal government invested around $80 billion in the U.S. auto industry to keep it from collapsing. </w:t>
      </w:r>
      <w:r w:rsidRPr="00C202A2">
        <w:rPr>
          <w:rStyle w:val="Emphasis"/>
          <w:highlight w:val="cyan"/>
        </w:rPr>
        <w:t>Healthcare is</w:t>
      </w:r>
      <w:r w:rsidRPr="00283B34">
        <w:rPr>
          <w:rStyle w:val="StyleUnderline"/>
        </w:rPr>
        <w:t xml:space="preserve"> ﬁve times larger than the auto industry</w:t>
      </w:r>
      <w:r w:rsidRPr="00283B34">
        <w:rPr>
          <w:sz w:val="16"/>
        </w:rPr>
        <w:t xml:space="preserve"> </w:t>
      </w:r>
      <w:r w:rsidRPr="007658F0">
        <w:rPr>
          <w:rStyle w:val="StyleUnderline"/>
        </w:rPr>
        <w:t xml:space="preserve">in terms of its percentage of GDP, and is </w:t>
      </w:r>
      <w:r w:rsidRPr="00C202A2">
        <w:rPr>
          <w:rStyle w:val="Emphasis"/>
          <w:highlight w:val="cyan"/>
        </w:rPr>
        <w:t>ten times larger than</w:t>
      </w:r>
      <w:r w:rsidRPr="007658F0">
        <w:rPr>
          <w:rStyle w:val="StyleUnderline"/>
        </w:rPr>
        <w:t xml:space="preserve"> the </w:t>
      </w:r>
      <w:r w:rsidRPr="00C202A2">
        <w:rPr>
          <w:rStyle w:val="Emphasis"/>
          <w:highlight w:val="cyan"/>
        </w:rPr>
        <w:t>auto</w:t>
      </w:r>
      <w:r w:rsidRPr="007658F0">
        <w:rPr>
          <w:rStyle w:val="StyleUnderline"/>
        </w:rPr>
        <w:t xml:space="preserve"> industry in terms of the number of people it employs</w:t>
      </w:r>
      <w:r w:rsidRPr="00283B34">
        <w:rPr>
          <w:sz w:val="16"/>
        </w:rPr>
        <w:t xml:space="preserve">. The construction industry (which includes all construction, not just housing) contributes about 6% of our country’s GDP and employs 6.1 million people. Again, the </w:t>
      </w:r>
      <w:r w:rsidRPr="00C202A2">
        <w:rPr>
          <w:rStyle w:val="StyleUnderline"/>
          <w:highlight w:val="cyan"/>
        </w:rPr>
        <w:t>healthcare</w:t>
      </w:r>
      <w:r w:rsidRPr="00283B34">
        <w:rPr>
          <w:sz w:val="16"/>
        </w:rPr>
        <w:t xml:space="preserve"> market </w:t>
      </w:r>
      <w:r w:rsidRPr="00C202A2">
        <w:rPr>
          <w:rStyle w:val="Emphasis"/>
          <w:highlight w:val="cyan"/>
        </w:rPr>
        <w:t>dwarfs</w:t>
      </w:r>
      <w:r w:rsidRPr="00283B34">
        <w:rPr>
          <w:sz w:val="16"/>
        </w:rPr>
        <w:t xml:space="preserve"> this industry. It’s three times larger in terms of GDP production and, with 18 million people employed in the healthcare sector, it’s three times larger than </w:t>
      </w:r>
      <w:r w:rsidRPr="00C202A2">
        <w:rPr>
          <w:rStyle w:val="Emphasis"/>
          <w:highlight w:val="cyan"/>
        </w:rPr>
        <w:t>construction</w:t>
      </w:r>
      <w:r w:rsidRPr="00283B34">
        <w:rPr>
          <w:sz w:val="16"/>
        </w:rPr>
        <w:t xml:space="preserve"> in this area, too. These comparisons give you an idea of just how signiﬁcant a portion healthcare comprises of the U.S. economy. </w:t>
      </w:r>
      <w:r w:rsidRPr="007658F0">
        <w:rPr>
          <w:rStyle w:val="StyleUnderline"/>
        </w:rPr>
        <w:t>It</w:t>
      </w:r>
      <w:r w:rsidRPr="00283B34">
        <w:rPr>
          <w:sz w:val="16"/>
        </w:rPr>
        <w:t xml:space="preserve"> also </w:t>
      </w:r>
      <w:r w:rsidRPr="007658F0">
        <w:rPr>
          <w:rStyle w:val="StyleUnderline"/>
        </w:rPr>
        <w:t xml:space="preserve">begins to help us understand the impact it would have on the economy if </w:t>
      </w:r>
      <w:r w:rsidRPr="007658F0">
        <w:rPr>
          <w:rStyle w:val="Emphasis"/>
        </w:rPr>
        <w:t>healthcare melted down</w:t>
      </w:r>
      <w:r w:rsidRPr="007658F0">
        <w:rPr>
          <w:rStyle w:val="StyleUnderline"/>
        </w:rPr>
        <w:t xml:space="preserve"> like the auto and housing industries did</w:t>
      </w:r>
      <w:r w:rsidRPr="00283B34">
        <w:rPr>
          <w:sz w:val="16"/>
        </w:rPr>
        <w:t xml:space="preserve">. So, let’s continue the comparison and use our experience with the auto and housing industries to suggest to what order of magnitude the impact a failure in the healthcare market would cause our economy. The bailout in the auto industry cost the federal government $80 billion over ﬁve years. Imagine a similar failure in healthcare that prompted the federal government to propose a similar bailout program. </w:t>
      </w:r>
      <w:r w:rsidRPr="007658F0">
        <w:rPr>
          <w:rStyle w:val="StyleUnderline"/>
        </w:rPr>
        <w:t>Let’s imagine the government felt the need to inject cash into hospital systems and doctors’ ofﬁces to keep them aﬂoat</w:t>
      </w:r>
      <w:r w:rsidRPr="00283B34">
        <w:rPr>
          <w:sz w:val="16"/>
        </w:rPr>
        <w:t xml:space="preserve"> like they did with General Motors. Since healthcare is ﬁve times the size of the auto industry, a similar bailout could easily cost in excess of $400 billion. That’s about the same amount of money the federal government spends on welfare programs. </w:t>
      </w:r>
      <w:r w:rsidRPr="00C202A2">
        <w:rPr>
          <w:rStyle w:val="StyleUnderline"/>
          <w:highlight w:val="cyan"/>
        </w:rPr>
        <w:t>To</w:t>
      </w:r>
      <w:r w:rsidRPr="00283B34">
        <w:rPr>
          <w:rStyle w:val="StyleUnderline"/>
        </w:rPr>
        <w:t xml:space="preserve"> pay for a </w:t>
      </w:r>
      <w:r w:rsidRPr="00C202A2">
        <w:rPr>
          <w:rStyle w:val="StyleUnderline"/>
          <w:highlight w:val="cyan"/>
        </w:rPr>
        <w:t>bailout</w:t>
      </w:r>
      <w:r w:rsidRPr="00283B34">
        <w:rPr>
          <w:rStyle w:val="StyleUnderline"/>
        </w:rPr>
        <w:t xml:space="preserve"> of the healthcare industry,</w:t>
      </w:r>
      <w:r w:rsidRPr="00283B34">
        <w:rPr>
          <w:sz w:val="16"/>
        </w:rPr>
        <w:t xml:space="preserve"> </w:t>
      </w:r>
      <w:r w:rsidRPr="00C202A2">
        <w:rPr>
          <w:rStyle w:val="Emphasis"/>
          <w:highlight w:val="cyan"/>
        </w:rPr>
        <w:t>we’d have to eliminate all welfare</w:t>
      </w:r>
      <w:r w:rsidRPr="007658F0">
        <w:rPr>
          <w:rStyle w:val="Emphasis"/>
        </w:rPr>
        <w:t xml:space="preserve"> programs in this country</w:t>
      </w:r>
      <w:r w:rsidRPr="00283B34">
        <w:rPr>
          <w:sz w:val="16"/>
        </w:rPr>
        <w:t xml:space="preserve">. </w:t>
      </w:r>
      <w:r w:rsidRPr="00C202A2">
        <w:rPr>
          <w:rStyle w:val="StyleUnderline"/>
          <w:highlight w:val="cyan"/>
        </w:rPr>
        <w:t>Can you imagine the impact</w:t>
      </w:r>
      <w:r w:rsidRPr="007658F0">
        <w:rPr>
          <w:rStyle w:val="StyleUnderline"/>
        </w:rPr>
        <w:t xml:space="preserve"> it would have </w:t>
      </w:r>
      <w:r w:rsidRPr="00C202A2">
        <w:rPr>
          <w:rStyle w:val="StyleUnderline"/>
          <w:highlight w:val="cyan"/>
        </w:rPr>
        <w:t>on the economy</w:t>
      </w:r>
      <w:r w:rsidRPr="00283B34">
        <w:rPr>
          <w:sz w:val="16"/>
        </w:rPr>
        <w:t xml:space="preserve"> if there were suddenly none of the assistance programs so many have come to rely upon? When the housing market crashed, it caused the loss of about 3 million jobs from its peak employment level of 7.4 million in 1996. Again, if we transfer that experience to the healthcare market, we come up with a truly frightening scenario. If healthcare lost 40% of its jobs like housing did, it would mean 7.2 million jobs lost. That’s more than four times the number of people who are employed by the entire auto industry—an industry that was considered too big to be allowed to fail. The loss of 7.2 million jobs would increase the unemployment rate by 5%. That means we could easily top the all-time high unemployment rate for our country. In November of 1982, the U.S. unemployment rate was 10.8%. A failure in the healthcare sector could push unemployment to those levels or higher. The only time in our country’s history when unemployment was higher was during the Great Depression. It should also be noted that in 1982, home mortgage interest rates were close to 20%! The U.S. Federal Funds Rate, or the interest rate the government pays on our national debt, was also close to 20% in 1982. Economists fear that a </w:t>
      </w:r>
      <w:r w:rsidRPr="007658F0">
        <w:rPr>
          <w:rStyle w:val="StyleUnderline"/>
        </w:rPr>
        <w:t xml:space="preserve">large increase in </w:t>
      </w:r>
      <w:r w:rsidRPr="00A56E0F">
        <w:rPr>
          <w:rStyle w:val="StyleUnderline"/>
        </w:rPr>
        <w:t>unemployment could cause interest rates to escalate</w:t>
      </w:r>
      <w:r w:rsidRPr="007658F0">
        <w:rPr>
          <w:rStyle w:val="StyleUnderline"/>
        </w:rPr>
        <w:t xml:space="preserve"> to levels approaching those of the early 1980s</w:t>
      </w:r>
      <w:r w:rsidRPr="00283B34">
        <w:rPr>
          <w:sz w:val="16"/>
        </w:rPr>
        <w:t xml:space="preserve">. If that were to happen today, with a $19 trillion national debt, it would mean that our annual debt service would be $3.8 trillion. Keep in mind that the federal government only takes in $3.4 trillion in total revenue. That’s right, </w:t>
      </w:r>
      <w:r w:rsidRPr="007658F0">
        <w:rPr>
          <w:rStyle w:val="StyleUnderline"/>
        </w:rPr>
        <w:t>in our nightmare scenario</w:t>
      </w:r>
      <w:r w:rsidRPr="00283B34">
        <w:rPr>
          <w:sz w:val="16"/>
        </w:rPr>
        <w:t xml:space="preserve"> where healthcare fails and eliminates 7.2 million jobs, which pushes unemployment above 10% and causes interest rates to climb to almost 20%, </w:t>
      </w:r>
      <w:r w:rsidRPr="00283B34">
        <w:rPr>
          <w:rStyle w:val="StyleUnderline"/>
        </w:rPr>
        <w:t>we would be in a situation where the</w:t>
      </w:r>
      <w:r w:rsidRPr="007658F0">
        <w:rPr>
          <w:rStyle w:val="StyleUnderline"/>
        </w:rPr>
        <w:t xml:space="preserve"> </w:t>
      </w:r>
      <w:r w:rsidRPr="00C202A2">
        <w:rPr>
          <w:rStyle w:val="StyleUnderline"/>
          <w:highlight w:val="cyan"/>
        </w:rPr>
        <w:t xml:space="preserve">interest </w:t>
      </w:r>
      <w:r w:rsidRPr="00C202A2">
        <w:rPr>
          <w:rStyle w:val="Emphasis"/>
          <w:highlight w:val="cyan"/>
        </w:rPr>
        <w:t>payments on</w:t>
      </w:r>
      <w:r w:rsidRPr="007658F0">
        <w:rPr>
          <w:rStyle w:val="Emphasis"/>
        </w:rPr>
        <w:t xml:space="preserve"> our current </w:t>
      </w:r>
      <w:r w:rsidRPr="00C202A2">
        <w:rPr>
          <w:rStyle w:val="Emphasis"/>
          <w:highlight w:val="cyan"/>
        </w:rPr>
        <w:t>debt would be more than our entire</w:t>
      </w:r>
      <w:r w:rsidRPr="00283B34">
        <w:rPr>
          <w:rStyle w:val="Emphasis"/>
        </w:rPr>
        <w:t xml:space="preserve"> federal </w:t>
      </w:r>
      <w:r w:rsidRPr="00C202A2">
        <w:rPr>
          <w:rStyle w:val="Emphasis"/>
          <w:highlight w:val="cyan"/>
        </w:rPr>
        <w:t>tax revenue</w:t>
      </w:r>
      <w:r w:rsidRPr="00283B34">
        <w:rPr>
          <w:sz w:val="16"/>
        </w:rPr>
        <w:t xml:space="preserve">. </w:t>
      </w:r>
      <w:r w:rsidRPr="00C202A2">
        <w:rPr>
          <w:rStyle w:val="StyleUnderline"/>
          <w:highlight w:val="cyan"/>
        </w:rPr>
        <w:t>Basically</w:t>
      </w:r>
      <w:r w:rsidRPr="007658F0">
        <w:rPr>
          <w:rStyle w:val="StyleUnderline"/>
        </w:rPr>
        <w:t xml:space="preserve">, </w:t>
      </w:r>
      <w:r w:rsidRPr="00283B34">
        <w:rPr>
          <w:rStyle w:val="StyleUnderline"/>
        </w:rPr>
        <w:t xml:space="preserve">we would be </w:t>
      </w:r>
      <w:r w:rsidRPr="00C202A2">
        <w:rPr>
          <w:rStyle w:val="StyleUnderline"/>
          <w:highlight w:val="cyan"/>
        </w:rPr>
        <w:t>Greece</w:t>
      </w:r>
      <w:r w:rsidRPr="007658F0">
        <w:rPr>
          <w:rStyle w:val="StyleUnderline"/>
        </w:rPr>
        <w:t xml:space="preserve">, but </w:t>
      </w:r>
      <w:r w:rsidRPr="00C202A2">
        <w:rPr>
          <w:rStyle w:val="StyleUnderline"/>
          <w:highlight w:val="cyan"/>
        </w:rPr>
        <w:t xml:space="preserve">on a </w:t>
      </w:r>
      <w:r w:rsidRPr="00C202A2">
        <w:rPr>
          <w:rStyle w:val="Emphasis"/>
          <w:highlight w:val="cyan"/>
        </w:rPr>
        <w:t>much larger scale</w:t>
      </w:r>
      <w:r w:rsidRPr="00283B34">
        <w:rPr>
          <w:sz w:val="16"/>
        </w:rPr>
        <w:t xml:space="preserve">. Ok, now it’s time to take a deep breath. I’m not convinced that healthcare is fated to unavoidable failure and economic catastrophe. That’s a worst-case scenario. The problem is that </w:t>
      </w:r>
      <w:r w:rsidRPr="00C202A2">
        <w:rPr>
          <w:rStyle w:val="Emphasis"/>
          <w:highlight w:val="cyan"/>
        </w:rPr>
        <w:t>at even a fraction</w:t>
      </w:r>
      <w:r w:rsidRPr="007658F0">
        <w:rPr>
          <w:rStyle w:val="StyleUnderline"/>
        </w:rPr>
        <w:t xml:space="preserve"> the severity of the auto or housing industry crises we’ve already faced, </w:t>
      </w:r>
      <w:r w:rsidRPr="00C202A2">
        <w:rPr>
          <w:rStyle w:val="Emphasis"/>
          <w:highlight w:val="cyan"/>
        </w:rPr>
        <w:t>a healthcare collapse would</w:t>
      </w:r>
      <w:r w:rsidRPr="007658F0">
        <w:rPr>
          <w:rStyle w:val="Emphasis"/>
        </w:rPr>
        <w:t xml:space="preserve"> still </w:t>
      </w:r>
      <w:r w:rsidRPr="00C202A2">
        <w:rPr>
          <w:rStyle w:val="Emphasis"/>
          <w:highlight w:val="cyan"/>
        </w:rPr>
        <w:t>be devastating</w:t>
      </w:r>
      <w:r w:rsidRPr="00C202A2">
        <w:rPr>
          <w:rStyle w:val="StyleUnderline"/>
          <w:highlight w:val="cyan"/>
        </w:rPr>
        <w:t xml:space="preserve">. Healthcare </w:t>
      </w:r>
      <w:r w:rsidRPr="00C202A2">
        <w:rPr>
          <w:rStyle w:val="Emphasis"/>
          <w:highlight w:val="cyan"/>
        </w:rPr>
        <w:t>can’t</w:t>
      </w:r>
      <w:r w:rsidRPr="00283B34">
        <w:rPr>
          <w:sz w:val="16"/>
        </w:rPr>
        <w:t xml:space="preserve"> be allowed to </w:t>
      </w:r>
      <w:r w:rsidRPr="00C202A2">
        <w:rPr>
          <w:rStyle w:val="Emphasis"/>
          <w:highlight w:val="cyan"/>
        </w:rPr>
        <w:t>continue</w:t>
      </w:r>
      <w:r w:rsidRPr="00283B34">
        <w:rPr>
          <w:sz w:val="16"/>
        </w:rPr>
        <w:t xml:space="preserve"> its current </w:t>
      </w:r>
      <w:r w:rsidRPr="00C202A2">
        <w:rPr>
          <w:rStyle w:val="Emphasis"/>
          <w:highlight w:val="cyan"/>
        </w:rPr>
        <w:t>inﬂationary trending</w:t>
      </w:r>
      <w:r w:rsidRPr="00283B34">
        <w:rPr>
          <w:sz w:val="16"/>
        </w:rPr>
        <w:t xml:space="preserve">. I believe </w:t>
      </w:r>
      <w:r w:rsidRPr="007658F0">
        <w:rPr>
          <w:rStyle w:val="StyleUnderline"/>
        </w:rPr>
        <w:t>we are on the verge of some major changes in healthcare, and</w:t>
      </w:r>
      <w:r w:rsidRPr="00283B34">
        <w:rPr>
          <w:sz w:val="16"/>
        </w:rPr>
        <w:t xml:space="preserve"> that </w:t>
      </w:r>
      <w:r w:rsidRPr="007658F0">
        <w:rPr>
          <w:rStyle w:val="StyleUnderline"/>
        </w:rPr>
        <w:t xml:space="preserve">how they’re implemented will determine their impact on the </w:t>
      </w:r>
      <w:r w:rsidRPr="007658F0">
        <w:rPr>
          <w:rStyle w:val="Emphasis"/>
        </w:rPr>
        <w:t>overall economic picture</w:t>
      </w:r>
      <w:r w:rsidRPr="007658F0">
        <w:rPr>
          <w:rStyle w:val="StyleUnderline"/>
        </w:rPr>
        <w:t xml:space="preserve"> in this country and around the world</w:t>
      </w:r>
      <w:r w:rsidRPr="00283B34">
        <w:rPr>
          <w:sz w:val="16"/>
        </w:rPr>
        <w:t xml:space="preserve">. </w:t>
      </w:r>
      <w:r w:rsidRPr="00C202A2">
        <w:rPr>
          <w:rStyle w:val="StyleUnderline"/>
          <w:highlight w:val="cyan"/>
        </w:rPr>
        <w:t>Continued failure</w:t>
      </w:r>
      <w:r w:rsidRPr="007658F0">
        <w:rPr>
          <w:rStyle w:val="StyleUnderline"/>
        </w:rPr>
        <w:t xml:space="preserve"> to recognize the truth about healthcare </w:t>
      </w:r>
      <w:r w:rsidRPr="00C202A2">
        <w:rPr>
          <w:rStyle w:val="StyleUnderline"/>
          <w:highlight w:val="cyan"/>
        </w:rPr>
        <w:t>will</w:t>
      </w:r>
      <w:r w:rsidRPr="007658F0">
        <w:rPr>
          <w:rStyle w:val="StyleUnderline"/>
        </w:rPr>
        <w:t xml:space="preserve"> only </w:t>
      </w:r>
      <w:r w:rsidRPr="00C202A2">
        <w:rPr>
          <w:rStyle w:val="Emphasis"/>
          <w:highlight w:val="cyan"/>
        </w:rPr>
        <w:t>cause the resulting market corrections to be worse</w:t>
      </w:r>
      <w:r w:rsidRPr="007658F0">
        <w:rPr>
          <w:rStyle w:val="StyleUnderline"/>
        </w:rPr>
        <w:t xml:space="preserve"> than </w:t>
      </w:r>
      <w:r w:rsidRPr="00283B34">
        <w:rPr>
          <w:rStyle w:val="StyleUnderline"/>
        </w:rPr>
        <w:t>they need to be</w:t>
      </w:r>
      <w:r w:rsidRPr="00283B34">
        <w:rPr>
          <w:sz w:val="16"/>
        </w:rPr>
        <w:t xml:space="preserve">. I don’t want to diminish the pain and anguish that many people caught up in the housing crash experienced. I think an argument can be made, though, that </w:t>
      </w:r>
      <w:r w:rsidRPr="00283B34">
        <w:rPr>
          <w:rStyle w:val="StyleUnderline"/>
        </w:rPr>
        <w:t>if the healthcare market crashes and millions of people end up with no healthcare, the resulting fallout could be much worse than even the housing crisis</w:t>
      </w:r>
      <w:r w:rsidRPr="00283B34">
        <w:rPr>
          <w:sz w:val="16"/>
        </w:rPr>
        <w:t xml:space="preserve">. </w:t>
      </w:r>
    </w:p>
    <w:p w14:paraId="5ECAC729" w14:textId="77777777" w:rsidR="00201785" w:rsidRPr="008C692D" w:rsidRDefault="00201785" w:rsidP="00201785">
      <w:pPr>
        <w:pStyle w:val="Heading4"/>
      </w:pPr>
      <w:r>
        <w:t>HC</w:t>
      </w:r>
      <w:r w:rsidRPr="008C692D">
        <w:t xml:space="preserve"> cost inflation is causing slow growth</w:t>
      </w:r>
    </w:p>
    <w:p w14:paraId="24474AEF" w14:textId="77777777" w:rsidR="00201785" w:rsidRDefault="00201785" w:rsidP="00201785">
      <w:r>
        <w:t xml:space="preserve">Hunt </w:t>
      </w:r>
      <w:r>
        <w:rPr>
          <w:b/>
        </w:rPr>
        <w:t>Lawrence &amp;</w:t>
      </w:r>
      <w:r>
        <w:t xml:space="preserve"> Daniel J. </w:t>
      </w:r>
      <w:r>
        <w:rPr>
          <w:b/>
        </w:rPr>
        <w:t>Flynn 17</w:t>
      </w:r>
      <w:r>
        <w:t>, Hunt Lawrence is a New York-based investor. Daniel Flynn is the author of five books., 8-2-2017, "Slow Economic Growth Directly Tied to Health Care Mess," American Spectator, https://spectator.org/slow-economic-growth-directly-tied-to-health-care-mess/</w:t>
      </w:r>
    </w:p>
    <w:p w14:paraId="5E1280E6" w14:textId="77777777" w:rsidR="00201785" w:rsidRPr="008C692D" w:rsidRDefault="00201785" w:rsidP="00201785">
      <w:pPr>
        <w:rPr>
          <w:b/>
          <w:iCs/>
          <w:sz w:val="28"/>
          <w:u w:val="single"/>
          <w:bdr w:val="single" w:sz="8" w:space="0" w:color="auto"/>
        </w:rPr>
      </w:pPr>
      <w:r w:rsidRPr="00C202A2">
        <w:rPr>
          <w:rStyle w:val="Emphasis"/>
          <w:highlight w:val="cyan"/>
        </w:rPr>
        <w:t>Nothing will improve</w:t>
      </w:r>
      <w:r w:rsidRPr="00C202A2">
        <w:rPr>
          <w:rStyle w:val="StyleUnderline"/>
          <w:highlight w:val="cyan"/>
        </w:rPr>
        <w:t xml:space="preserve"> until we confront why we </w:t>
      </w:r>
      <w:r w:rsidRPr="00C202A2">
        <w:rPr>
          <w:rStyle w:val="Emphasis"/>
          <w:highlight w:val="cyan"/>
        </w:rPr>
        <w:t>spend more on health care</w:t>
      </w:r>
      <w:r>
        <w:rPr>
          <w:rStyle w:val="Emphasis"/>
        </w:rPr>
        <w:t xml:space="preserve"> than anyone ever has. </w:t>
      </w:r>
      <w:r w:rsidRPr="00C202A2">
        <w:rPr>
          <w:rStyle w:val="StyleUnderline"/>
          <w:highlight w:val="cyan"/>
        </w:rPr>
        <w:t xml:space="preserve">The American </w:t>
      </w:r>
      <w:r w:rsidRPr="00C202A2">
        <w:rPr>
          <w:rStyle w:val="Emphasis"/>
          <w:highlight w:val="cyan"/>
        </w:rPr>
        <w:t>economy</w:t>
      </w:r>
      <w:r w:rsidRPr="00C202A2">
        <w:rPr>
          <w:rStyle w:val="StyleUnderline"/>
          <w:highlight w:val="cyan"/>
        </w:rPr>
        <w:t xml:space="preserve"> grows at an </w:t>
      </w:r>
      <w:r w:rsidRPr="00C202A2">
        <w:rPr>
          <w:rStyle w:val="Emphasis"/>
          <w:highlight w:val="cyan"/>
        </w:rPr>
        <w:t>anemic</w:t>
      </w:r>
      <w:r w:rsidRPr="00C202A2">
        <w:rPr>
          <w:rStyle w:val="StyleUnderline"/>
          <w:highlight w:val="cyan"/>
        </w:rPr>
        <w:t xml:space="preserve"> rate because</w:t>
      </w:r>
      <w:r>
        <w:rPr>
          <w:rStyle w:val="StyleUnderline"/>
        </w:rPr>
        <w:t xml:space="preserve"> our </w:t>
      </w:r>
      <w:r w:rsidRPr="00C202A2">
        <w:rPr>
          <w:rStyle w:val="Emphasis"/>
          <w:highlight w:val="cyan"/>
        </w:rPr>
        <w:t>hospital bills grow at an alarming rate</w:t>
      </w:r>
      <w:r>
        <w:rPr>
          <w:sz w:val="16"/>
        </w:rPr>
        <w:t xml:space="preserve">. </w:t>
      </w:r>
      <w:r>
        <w:rPr>
          <w:rStyle w:val="StyleUnderline"/>
        </w:rPr>
        <w:t xml:space="preserve">Last year, the U.S. economy expanded by under two percent. Over the last seven decades, </w:t>
      </w:r>
      <w:r>
        <w:rPr>
          <w:sz w:val="16"/>
        </w:rPr>
        <w:t xml:space="preserve">gross domestic product </w:t>
      </w:r>
      <w:r>
        <w:rPr>
          <w:rStyle w:val="StyleUnderline"/>
        </w:rPr>
        <w:t>(GDP) in the U.S. averaged 3.4 percent growth. In the 21st century, annual GDP growth met or exceeded that average just once. The president,</w:t>
      </w:r>
      <w:r>
        <w:rPr>
          <w:sz w:val="16"/>
        </w:rPr>
        <w:t xml:space="preserve"> not without reason, </w:t>
      </w:r>
      <w:r>
        <w:rPr>
          <w:rStyle w:val="StyleUnderline"/>
        </w:rPr>
        <w:t xml:space="preserve">celebrated the 2.6 growth rate for 2017’s second quarter. </w:t>
      </w:r>
      <w:r w:rsidRPr="00DF5D8A">
        <w:rPr>
          <w:rStyle w:val="StyleUnderline"/>
        </w:rPr>
        <w:t>Economists</w:t>
      </w:r>
      <w:r>
        <w:rPr>
          <w:rStyle w:val="StyleUnderline"/>
        </w:rPr>
        <w:t xml:space="preserve"> </w:t>
      </w:r>
      <w:r>
        <w:rPr>
          <w:rStyle w:val="Emphasis"/>
        </w:rPr>
        <w:t>once</w:t>
      </w:r>
      <w:r>
        <w:rPr>
          <w:rStyle w:val="StyleUnderline"/>
        </w:rPr>
        <w:t xml:space="preserve"> regarded the figure we welcome now as a sign of </w:t>
      </w:r>
      <w:r>
        <w:rPr>
          <w:rStyle w:val="Emphasis"/>
        </w:rPr>
        <w:t>underperformance</w:t>
      </w:r>
      <w:r>
        <w:rPr>
          <w:rStyle w:val="StyleUnderline"/>
        </w:rPr>
        <w:t xml:space="preserve">. </w:t>
      </w:r>
      <w:r w:rsidRPr="00C202A2">
        <w:rPr>
          <w:rStyle w:val="StyleUnderline"/>
          <w:highlight w:val="cyan"/>
        </w:rPr>
        <w:t>The</w:t>
      </w:r>
      <w:r>
        <w:rPr>
          <w:sz w:val="16"/>
        </w:rPr>
        <w:t xml:space="preserve"> sclerotic </w:t>
      </w:r>
      <w:r w:rsidRPr="00C202A2">
        <w:rPr>
          <w:rStyle w:val="StyleUnderline"/>
          <w:highlight w:val="cyan"/>
        </w:rPr>
        <w:t>new normal directly relates to</w:t>
      </w:r>
      <w:r>
        <w:rPr>
          <w:rStyle w:val="StyleUnderline"/>
        </w:rPr>
        <w:t xml:space="preserve"> the new normal of </w:t>
      </w:r>
      <w:r w:rsidRPr="00C202A2">
        <w:rPr>
          <w:rStyle w:val="Emphasis"/>
          <w:highlight w:val="cyan"/>
        </w:rPr>
        <w:t>one in five dollars directed toward health care</w:t>
      </w:r>
      <w:r>
        <w:rPr>
          <w:sz w:val="16"/>
        </w:rPr>
        <w:t xml:space="preserve">. Last year, for the first time, Americans spent more than $10,000 per person annually on health care. That we don’t direct that massive amount on video games or popsicles or ringtones speaks well of us. Our health is a serious matter, and should command a serious amount of money. But </w:t>
      </w:r>
      <w:r w:rsidRPr="00C202A2">
        <w:rPr>
          <w:rStyle w:val="StyleUnderline"/>
          <w:highlight w:val="cyan"/>
        </w:rPr>
        <w:t>we damage the</w:t>
      </w:r>
      <w:r>
        <w:rPr>
          <w:rStyle w:val="StyleUnderline"/>
        </w:rPr>
        <w:t xml:space="preserve"> </w:t>
      </w:r>
      <w:r>
        <w:rPr>
          <w:rStyle w:val="Emphasis"/>
        </w:rPr>
        <w:t xml:space="preserve">health of the </w:t>
      </w:r>
      <w:r w:rsidRPr="00C202A2">
        <w:rPr>
          <w:rStyle w:val="Emphasis"/>
          <w:highlight w:val="cyan"/>
        </w:rPr>
        <w:t>economy</w:t>
      </w:r>
      <w:r w:rsidRPr="00C202A2">
        <w:rPr>
          <w:sz w:val="16"/>
          <w:highlight w:val="cyan"/>
        </w:rPr>
        <w:t xml:space="preserve"> </w:t>
      </w:r>
      <w:r w:rsidRPr="00C202A2">
        <w:rPr>
          <w:rStyle w:val="StyleUnderline"/>
          <w:highlight w:val="cyan"/>
        </w:rPr>
        <w:t xml:space="preserve">when any one area drains such a </w:t>
      </w:r>
      <w:r w:rsidRPr="00C202A2">
        <w:rPr>
          <w:rStyle w:val="Emphasis"/>
          <w:highlight w:val="cyan"/>
        </w:rPr>
        <w:t>massive portion of</w:t>
      </w:r>
      <w:r>
        <w:rPr>
          <w:rStyle w:val="Emphasis"/>
        </w:rPr>
        <w:t xml:space="preserve"> our personal and public </w:t>
      </w:r>
      <w:r w:rsidRPr="00C202A2">
        <w:rPr>
          <w:rStyle w:val="Emphasis"/>
          <w:highlight w:val="cyan"/>
        </w:rPr>
        <w:t>budgets</w:t>
      </w:r>
      <w:r>
        <w:rPr>
          <w:sz w:val="16"/>
        </w:rPr>
        <w:t xml:space="preserve">. </w:t>
      </w:r>
      <w:r>
        <w:rPr>
          <w:rStyle w:val="StyleUnderline"/>
        </w:rPr>
        <w:t xml:space="preserve">The differences between what we spend and what everyone else spends </w:t>
      </w:r>
      <w:r>
        <w:rPr>
          <w:rStyle w:val="Emphasis"/>
        </w:rPr>
        <w:t>drops jaws</w:t>
      </w:r>
      <w:r>
        <w:rPr>
          <w:sz w:val="16"/>
        </w:rPr>
        <w:t xml:space="preserve"> </w:t>
      </w:r>
      <w:r>
        <w:rPr>
          <w:rStyle w:val="StyleUnderline"/>
        </w:rPr>
        <w:t>in both relative terms as well as absolute terms. Americans spend more on health care than every other people on earth</w:t>
      </w:r>
      <w:r>
        <w:rPr>
          <w:sz w:val="16"/>
        </w:rPr>
        <w:t xml:space="preserve">. Americans spend more on health care than every other people on earth, save for three nations, spends on everything. The more than $3 trillion spent annually by Americans on health care eclipses the gross domestic products of every nation not named China, Japan, and Germany. The health care contributions of the average American more than doubles the average amount spent in the other Organization for Economic Co-Operation and Development (OECD) nations. We spend two times what Frenchmen spend and about three times the amount that Israelis pay. If Frenchmen and Israelis could not access excellent health care, or lived shorter, diseased lives, one could conceivably justify our added expense. But Frenchmen and Israelis live longer, healthier lives than Americans. </w:t>
      </w:r>
      <w:r w:rsidRPr="00C202A2">
        <w:rPr>
          <w:rStyle w:val="StyleUnderline"/>
          <w:highlight w:val="cyan"/>
        </w:rPr>
        <w:t>We</w:t>
      </w:r>
      <w:r>
        <w:rPr>
          <w:rStyle w:val="StyleUnderline"/>
        </w:rPr>
        <w:t xml:space="preserve"> can do better. We </w:t>
      </w:r>
      <w:r w:rsidRPr="00C202A2">
        <w:rPr>
          <w:rStyle w:val="Emphasis"/>
          <w:highlight w:val="cyan"/>
        </w:rPr>
        <w:t>must do better</w:t>
      </w:r>
      <w:r w:rsidRPr="00C202A2">
        <w:rPr>
          <w:sz w:val="16"/>
          <w:highlight w:val="cyan"/>
        </w:rPr>
        <w:t xml:space="preserve"> </w:t>
      </w:r>
      <w:r w:rsidRPr="00C202A2">
        <w:rPr>
          <w:rStyle w:val="StyleUnderline"/>
          <w:highlight w:val="cyan"/>
        </w:rPr>
        <w:t xml:space="preserve">if we wish to </w:t>
      </w:r>
      <w:r w:rsidRPr="00C202A2">
        <w:rPr>
          <w:rStyle w:val="Emphasis"/>
          <w:highlight w:val="cyan"/>
        </w:rPr>
        <w:t>remain economically competitive</w:t>
      </w:r>
      <w:r>
        <w:rPr>
          <w:sz w:val="16"/>
        </w:rPr>
        <w:t xml:space="preserve">. The Obamacare status quo that some Democrats favor and the status quo ante that some Republicans favor both miss this point. But the American people get it. According to a July USA Today poll, just 11 percent favored leaving Obamacare intact while only 12 percent favored the Senate’s health care bill. The people want none of the above. The official name of the Obamacare legislation, the Patient Protection and Affordable Care Act, seemed to grasp the need to control costs but little within the bill, which contrary to that title taxed medical devices and health-care plans, did. Not only did our health care woes predate Obamacare, but the various repeal-and-replace packages touted in Congress do little to rectify the problem of cost. Just as a life-threatening condition generally requires more than an aspirin, </w:t>
      </w:r>
      <w:r>
        <w:rPr>
          <w:rStyle w:val="StyleUnderline"/>
        </w:rPr>
        <w:t xml:space="preserve">the health care conditions threatening our economy — and much else — require something </w:t>
      </w:r>
      <w:r>
        <w:rPr>
          <w:rStyle w:val="Emphasis"/>
        </w:rPr>
        <w:t xml:space="preserve">bolder than tweaks and milquetoast changes. </w:t>
      </w:r>
      <w:r w:rsidRPr="00C202A2">
        <w:rPr>
          <w:rStyle w:val="StyleUnderline"/>
          <w:highlight w:val="cyan"/>
        </w:rPr>
        <w:t>Our</w:t>
      </w:r>
      <w:r>
        <w:rPr>
          <w:rStyle w:val="StyleUnderline"/>
        </w:rPr>
        <w:t xml:space="preserve"> health care </w:t>
      </w:r>
      <w:r w:rsidRPr="00C202A2">
        <w:rPr>
          <w:rStyle w:val="StyleUnderline"/>
          <w:highlight w:val="cyan"/>
        </w:rPr>
        <w:t>system</w:t>
      </w:r>
      <w:r>
        <w:rPr>
          <w:rStyle w:val="StyleUnderline"/>
        </w:rPr>
        <w:t xml:space="preserve"> sees the </w:t>
      </w:r>
      <w:r w:rsidRPr="00C202A2">
        <w:rPr>
          <w:rStyle w:val="StyleUnderline"/>
          <w:highlight w:val="cyan"/>
        </w:rPr>
        <w:t xml:space="preserve">bureaucracies of </w:t>
      </w:r>
      <w:r w:rsidRPr="00C202A2">
        <w:rPr>
          <w:rStyle w:val="Emphasis"/>
          <w:highlight w:val="cyan"/>
        </w:rPr>
        <w:t>insurance companies</w:t>
      </w:r>
      <w:r w:rsidRPr="00C202A2">
        <w:rPr>
          <w:sz w:val="16"/>
          <w:highlight w:val="cyan"/>
        </w:rPr>
        <w:t xml:space="preserve">, </w:t>
      </w:r>
      <w:r w:rsidRPr="00C202A2">
        <w:rPr>
          <w:rStyle w:val="Emphasis"/>
          <w:highlight w:val="cyan"/>
        </w:rPr>
        <w:t>hospitals</w:t>
      </w:r>
      <w:r w:rsidRPr="00C202A2">
        <w:rPr>
          <w:sz w:val="16"/>
          <w:highlight w:val="cyan"/>
        </w:rPr>
        <w:t xml:space="preserve">, </w:t>
      </w:r>
      <w:r w:rsidRPr="00C202A2">
        <w:rPr>
          <w:rStyle w:val="StyleUnderline"/>
          <w:highlight w:val="cyan"/>
        </w:rPr>
        <w:t>and</w:t>
      </w:r>
      <w:r w:rsidRPr="00C202A2">
        <w:rPr>
          <w:sz w:val="16"/>
          <w:highlight w:val="cyan"/>
        </w:rPr>
        <w:t xml:space="preserve"> </w:t>
      </w:r>
      <w:r w:rsidRPr="00C202A2">
        <w:rPr>
          <w:rStyle w:val="Emphasis"/>
          <w:highlight w:val="cyan"/>
        </w:rPr>
        <w:t>governments</w:t>
      </w:r>
      <w:r w:rsidRPr="00C202A2">
        <w:rPr>
          <w:sz w:val="16"/>
          <w:highlight w:val="cyan"/>
        </w:rPr>
        <w:t xml:space="preserve"> </w:t>
      </w:r>
      <w:r w:rsidRPr="00C202A2">
        <w:rPr>
          <w:rStyle w:val="StyleUnderline"/>
          <w:highlight w:val="cyan"/>
        </w:rPr>
        <w:t xml:space="preserve">converge in a </w:t>
      </w:r>
      <w:r w:rsidRPr="00C202A2">
        <w:rPr>
          <w:rStyle w:val="Emphasis"/>
          <w:highlight w:val="cyan"/>
        </w:rPr>
        <w:t>perfect storm of waste</w:t>
      </w:r>
      <w:r>
        <w:rPr>
          <w:rStyle w:val="StyleUnderline"/>
        </w:rPr>
        <w:t>.</w:t>
      </w:r>
      <w:r>
        <w:rPr>
          <w:sz w:val="16"/>
        </w:rPr>
        <w:t xml:space="preserve"> We pay for care but get paperwork instead. Curing the system involves surgically removing the middleman mandarins as much as possible. Ways exist (see Social Security) of providing care without providing for an army of administrators. In a broad sense, disincentivizing extravagance (e.g., through mandatory co-pays and deductibles, and rolling over funds in medical savings accounts), providing choice (e.g., through à la carte plans rather than mandating, say, pregnancy coverage for men), and allowing competition (e.g., through buying insurance across state lines) all figure to decrease costs. But no plan to make health care more affordable will pass in the Congress without also making health care accessible for those who can’t afford it. A Pew Research Poll from earlier this year indicated that 60 percent of respondents believe the government bears responsibility to provide coverage. Just 38 percent reject the idea of the state providing health care. Given the reality of this consensus, Republicans making the perfect the enemy of the good figure to wind up with worse than what they think possible. (One might argue that this has already occurred, with red-faced Republicans holding their breath for a better Obamacare replacement bill.) Given the burdens of health care costs, Democrats aiming for universal coverage without a plan to drastically reduce costs figure to crash into hard reality as well. How can the federal government provide a medical safety net and reduce the overall costs we pay as a society toward health care? Achieving these two seemingly contradictory goals ranks as the domestic challenge of our times. It also serves as the raison d’être of this series of articles. </w:t>
      </w:r>
      <w:r w:rsidRPr="00C202A2">
        <w:rPr>
          <w:rStyle w:val="StyleUnderline"/>
          <w:highlight w:val="cyan"/>
        </w:rPr>
        <w:t xml:space="preserve">Cutting </w:t>
      </w:r>
      <w:r w:rsidRPr="00C202A2">
        <w:rPr>
          <w:rStyle w:val="Emphasis"/>
          <w:highlight w:val="cyan"/>
        </w:rPr>
        <w:t>taxes</w:t>
      </w:r>
      <w:r w:rsidRPr="00C202A2">
        <w:rPr>
          <w:rStyle w:val="StyleUnderline"/>
          <w:highlight w:val="cyan"/>
        </w:rPr>
        <w:t xml:space="preserve">, erasing </w:t>
      </w:r>
      <w:r w:rsidRPr="00C202A2">
        <w:rPr>
          <w:rStyle w:val="Emphasis"/>
          <w:highlight w:val="cyan"/>
        </w:rPr>
        <w:t>regulations</w:t>
      </w:r>
      <w:r w:rsidRPr="00C202A2">
        <w:rPr>
          <w:rStyle w:val="StyleUnderline"/>
          <w:highlight w:val="cyan"/>
        </w:rPr>
        <w:t xml:space="preserve">, </w:t>
      </w:r>
      <w:r w:rsidRPr="00C202A2">
        <w:rPr>
          <w:rStyle w:val="Emphasis"/>
          <w:highlight w:val="cyan"/>
        </w:rPr>
        <w:t>stimulus</w:t>
      </w:r>
      <w:r w:rsidRPr="00C202A2">
        <w:rPr>
          <w:rStyle w:val="StyleUnderline"/>
          <w:highlight w:val="cyan"/>
        </w:rPr>
        <w:t xml:space="preserve"> spending, or </w:t>
      </w:r>
      <w:r w:rsidRPr="00C202A2">
        <w:rPr>
          <w:rStyle w:val="Emphasis"/>
          <w:highlight w:val="cyan"/>
        </w:rPr>
        <w:t>any other panacea from past playbooks</w:t>
      </w:r>
      <w:r>
        <w:rPr>
          <w:rStyle w:val="StyleUnderline"/>
        </w:rPr>
        <w:t xml:space="preserve"> to jumpstart growth </w:t>
      </w:r>
      <w:r w:rsidRPr="00C202A2">
        <w:rPr>
          <w:rStyle w:val="StyleUnderline"/>
          <w:highlight w:val="cyan"/>
        </w:rPr>
        <w:t xml:space="preserve">amounts to </w:t>
      </w:r>
      <w:r w:rsidRPr="00C202A2">
        <w:rPr>
          <w:rStyle w:val="Emphasis"/>
          <w:highlight w:val="cyan"/>
        </w:rPr>
        <w:t>very little</w:t>
      </w:r>
      <w:r w:rsidRPr="00C202A2">
        <w:rPr>
          <w:rStyle w:val="StyleUnderline"/>
          <w:highlight w:val="cyan"/>
        </w:rPr>
        <w:t xml:space="preserve"> in an environment in which </w:t>
      </w:r>
      <w:r w:rsidRPr="00C202A2">
        <w:rPr>
          <w:rStyle w:val="Emphasis"/>
          <w:highlight w:val="cyan"/>
        </w:rPr>
        <w:t>one in five dollars goes to medical expenses</w:t>
      </w:r>
      <w:r w:rsidRPr="00C202A2">
        <w:rPr>
          <w:sz w:val="16"/>
          <w:highlight w:val="cyan"/>
        </w:rPr>
        <w:t xml:space="preserve">. </w:t>
      </w:r>
      <w:r w:rsidRPr="00C202A2">
        <w:rPr>
          <w:rStyle w:val="Emphasis"/>
          <w:sz w:val="28"/>
          <w:highlight w:val="cyan"/>
        </w:rPr>
        <w:t>Until we restrain health care costs, the economy remains in restraints.</w:t>
      </w:r>
    </w:p>
    <w:p w14:paraId="06E7DBBD" w14:textId="77777777" w:rsidR="00201785" w:rsidRDefault="00201785" w:rsidP="00201785">
      <w:pPr>
        <w:pStyle w:val="Heading4"/>
      </w:pPr>
      <w:r>
        <w:t>Drains disposable income</w:t>
      </w:r>
    </w:p>
    <w:p w14:paraId="07E58F85" w14:textId="77777777" w:rsidR="00201785" w:rsidRDefault="00201785" w:rsidP="00201785">
      <w:r>
        <w:t xml:space="preserve">Mike </w:t>
      </w:r>
      <w:r w:rsidRPr="00472D96">
        <w:rPr>
          <w:b/>
        </w:rPr>
        <w:t>Dunn 16</w:t>
      </w:r>
      <w:r>
        <w:t>, founder of and consultant at Mutual Fund Marketing Services, 11-1-2016, "How will Healthcare Premium Increases Affect the 2017 Economy?," Mutual Fund Directory, http://mutualfunddirectory.org/how-will-healthcare-premium-increases-affect-the-2017-economy/</w:t>
      </w:r>
    </w:p>
    <w:p w14:paraId="0CBF9B17" w14:textId="77777777" w:rsidR="00201785" w:rsidRPr="006317B3" w:rsidRDefault="00201785" w:rsidP="00201785">
      <w:r w:rsidRPr="008C692D">
        <w:rPr>
          <w:sz w:val="16"/>
        </w:rPr>
        <w:t xml:space="preserve">2017 Increases In Health Care Premiums Impact on Investing On November 1st, 2016, the 2017 healthcare pricing was officially published on the healthcare.gov website for the public to see. </w:t>
      </w:r>
      <w:r w:rsidRPr="000F2CCC">
        <w:rPr>
          <w:rStyle w:val="StyleUnderline"/>
        </w:rPr>
        <w:t>With</w:t>
      </w:r>
      <w:r w:rsidRPr="008C692D">
        <w:rPr>
          <w:sz w:val="16"/>
        </w:rPr>
        <w:t xml:space="preserve"> the </w:t>
      </w:r>
      <w:r w:rsidRPr="000F2CCC">
        <w:rPr>
          <w:rStyle w:val="StyleUnderline"/>
        </w:rPr>
        <w:t>average state</w:t>
      </w:r>
      <w:r w:rsidRPr="008C692D">
        <w:rPr>
          <w:sz w:val="16"/>
        </w:rPr>
        <w:t xml:space="preserve"> HeathCare </w:t>
      </w:r>
      <w:r w:rsidRPr="000F2CCC">
        <w:rPr>
          <w:rStyle w:val="StyleUnderline"/>
        </w:rPr>
        <w:t xml:space="preserve">premiums going up an average of 22% across the country and some states are having a 60%+ increase; there is a concern on how these </w:t>
      </w:r>
      <w:r w:rsidRPr="000F2CCC">
        <w:rPr>
          <w:rStyle w:val="Emphasis"/>
        </w:rPr>
        <w:t>drain of disposable income</w:t>
      </w:r>
      <w:r w:rsidRPr="008C692D">
        <w:rPr>
          <w:sz w:val="16"/>
        </w:rPr>
        <w:t xml:space="preserve"> </w:t>
      </w:r>
      <w:r w:rsidRPr="000F2CCC">
        <w:rPr>
          <w:rStyle w:val="StyleUnderline"/>
        </w:rPr>
        <w:t>will</w:t>
      </w:r>
      <w:r w:rsidRPr="008C692D">
        <w:rPr>
          <w:sz w:val="16"/>
        </w:rPr>
        <w:t xml:space="preserve"> </w:t>
      </w:r>
      <w:r w:rsidRPr="000F2CCC">
        <w:rPr>
          <w:rStyle w:val="Emphasis"/>
        </w:rPr>
        <w:t>affect the 2017 economy</w:t>
      </w:r>
      <w:r w:rsidRPr="008C692D">
        <w:rPr>
          <w:sz w:val="16"/>
        </w:rPr>
        <w:t xml:space="preserve">. </w:t>
      </w:r>
      <w:r w:rsidRPr="000F2CCC">
        <w:rPr>
          <w:rStyle w:val="StyleUnderline"/>
        </w:rPr>
        <w:t xml:space="preserve">In addition to the increases in premiums, many exchange shoppers may be forced to </w:t>
      </w:r>
      <w:r w:rsidRPr="000F2CCC">
        <w:rPr>
          <w:rStyle w:val="Emphasis"/>
        </w:rPr>
        <w:t>choose higher deductible plans</w:t>
      </w:r>
      <w:r w:rsidRPr="008C692D">
        <w:rPr>
          <w:sz w:val="16"/>
        </w:rPr>
        <w:t xml:space="preserve">. </w:t>
      </w:r>
      <w:r w:rsidRPr="000F2CCC">
        <w:rPr>
          <w:rStyle w:val="StyleUnderline"/>
        </w:rPr>
        <w:t xml:space="preserve">Moreover, many </w:t>
      </w:r>
      <w:r w:rsidRPr="000F2CCC">
        <w:rPr>
          <w:rStyle w:val="Emphasis"/>
        </w:rPr>
        <w:t>heath insurance companies</w:t>
      </w:r>
      <w:r w:rsidRPr="000F2CCC">
        <w:rPr>
          <w:rStyle w:val="StyleUnderline"/>
        </w:rPr>
        <w:t xml:space="preserve"> are leaving states due to </w:t>
      </w:r>
      <w:r w:rsidRPr="000F2CCC">
        <w:rPr>
          <w:rStyle w:val="Emphasis"/>
        </w:rPr>
        <w:t>losses</w:t>
      </w:r>
      <w:r w:rsidRPr="000F2CCC">
        <w:rPr>
          <w:rStyle w:val="StyleUnderline"/>
        </w:rPr>
        <w:t xml:space="preserve"> in certain states.</w:t>
      </w:r>
      <w:r>
        <w:rPr>
          <w:rStyle w:val="StyleUnderline"/>
        </w:rPr>
        <w:t xml:space="preserve"> </w:t>
      </w:r>
      <w:r w:rsidRPr="008C692D">
        <w:rPr>
          <w:sz w:val="16"/>
        </w:rPr>
        <w:t xml:space="preserve">Disposable Income in 2017 </w:t>
      </w:r>
      <w:r w:rsidRPr="000F2CCC">
        <w:rPr>
          <w:rStyle w:val="StyleUnderline"/>
        </w:rPr>
        <w:t xml:space="preserve">One of the </w:t>
      </w:r>
      <w:r w:rsidRPr="000F2CCC">
        <w:rPr>
          <w:rStyle w:val="Emphasis"/>
        </w:rPr>
        <w:t>key barometers of the US macroeconomics potential</w:t>
      </w:r>
      <w:r w:rsidRPr="000F2CCC">
        <w:rPr>
          <w:rStyle w:val="StyleUnderline"/>
        </w:rPr>
        <w:t xml:space="preserve"> is the </w:t>
      </w:r>
      <w:r w:rsidRPr="000F2CCC">
        <w:rPr>
          <w:rStyle w:val="Emphasis"/>
        </w:rPr>
        <w:t>middle-class</w:t>
      </w:r>
      <w:r>
        <w:rPr>
          <w:rStyle w:val="Emphasis"/>
        </w:rPr>
        <w:t xml:space="preserve"> </w:t>
      </w:r>
      <w:r w:rsidRPr="000F2CCC">
        <w:rPr>
          <w:rStyle w:val="Emphasis"/>
        </w:rPr>
        <w:t>disposable income availability</w:t>
      </w:r>
      <w:r w:rsidRPr="008C692D">
        <w:rPr>
          <w:sz w:val="16"/>
        </w:rPr>
        <w:t xml:space="preserve">. </w:t>
      </w:r>
      <w:r w:rsidRPr="000F2CCC">
        <w:rPr>
          <w:rStyle w:val="StyleUnderline"/>
        </w:rPr>
        <w:t xml:space="preserve">With the increased premiums, higher deductibles, and lesser prescription coverages, it will result in </w:t>
      </w:r>
      <w:r w:rsidRPr="000F2CCC">
        <w:rPr>
          <w:rStyle w:val="Emphasis"/>
        </w:rPr>
        <w:t>less money</w:t>
      </w:r>
      <w:r w:rsidRPr="000F2CCC">
        <w:rPr>
          <w:rStyle w:val="StyleUnderline"/>
        </w:rPr>
        <w:t xml:space="preserve"> for the average family or individual to spend on other goods and services</w:t>
      </w:r>
      <w:r w:rsidRPr="008C692D">
        <w:rPr>
          <w:sz w:val="16"/>
        </w:rPr>
        <w:t xml:space="preserve">. According to the US Bureau of Economic Analysis, Disposable income was growing at a 0.3% rate between May 2016 and September of 2016. </w:t>
      </w:r>
      <w:r w:rsidRPr="000F2CCC">
        <w:rPr>
          <w:rStyle w:val="StyleUnderline"/>
        </w:rPr>
        <w:t>The personal budget shock of dramatically higher health care costs will reverse that trend for millions of people.</w:t>
      </w:r>
      <w:r>
        <w:rPr>
          <w:rStyle w:val="StyleUnderline"/>
        </w:rPr>
        <w:t xml:space="preserve"> </w:t>
      </w:r>
      <w:r w:rsidRPr="008C692D">
        <w:rPr>
          <w:sz w:val="16"/>
        </w:rPr>
        <w:t xml:space="preserve">How will the higher cost of Health Insurance affect the US economy? </w:t>
      </w:r>
      <w:r w:rsidRPr="000F2CCC">
        <w:rPr>
          <w:rStyle w:val="StyleUnderline"/>
        </w:rPr>
        <w:t>Wealthy people will always have money. Poor people will never have much</w:t>
      </w:r>
      <w:r w:rsidRPr="008C692D">
        <w:rPr>
          <w:sz w:val="16"/>
        </w:rPr>
        <w:t xml:space="preserve"> disposable income. </w:t>
      </w:r>
      <w:r w:rsidRPr="000F2CCC">
        <w:rPr>
          <w:rStyle w:val="StyleUnderline"/>
        </w:rPr>
        <w:t>Companies that target these demographic niches will be largely unaffected by this change. However, companies and employees</w:t>
      </w:r>
      <w:r>
        <w:rPr>
          <w:rStyle w:val="StyleUnderline"/>
        </w:rPr>
        <w:t xml:space="preserve"> </w:t>
      </w:r>
      <w:r w:rsidRPr="000F2CCC">
        <w:rPr>
          <w:rStyle w:val="StyleUnderline"/>
        </w:rPr>
        <w:t xml:space="preserve">that target the </w:t>
      </w:r>
      <w:r w:rsidRPr="000F2CCC">
        <w:rPr>
          <w:rStyle w:val="Emphasis"/>
        </w:rPr>
        <w:t>middle class</w:t>
      </w:r>
      <w:r w:rsidRPr="008C692D">
        <w:rPr>
          <w:sz w:val="16"/>
        </w:rPr>
        <w:t xml:space="preserve"> with their non-essential goods and services </w:t>
      </w:r>
      <w:r w:rsidRPr="000F2CCC">
        <w:rPr>
          <w:rStyle w:val="StyleUnderline"/>
        </w:rPr>
        <w:t>may be the hardest hit</w:t>
      </w:r>
      <w:r w:rsidRPr="008C692D">
        <w:rPr>
          <w:sz w:val="16"/>
        </w:rPr>
        <w:t xml:space="preserve">. Most cyclical centric companies tend to depend on consumer disposable income. Which Industry Niches will be Hardest Hit by Heath Insurance Premiums? </w:t>
      </w:r>
      <w:r w:rsidRPr="000F2CCC">
        <w:rPr>
          <w:rStyle w:val="Emphasis"/>
        </w:rPr>
        <w:t>Travel</w:t>
      </w:r>
      <w:r w:rsidRPr="008C692D">
        <w:rPr>
          <w:sz w:val="16"/>
        </w:rPr>
        <w:t xml:space="preserve"> Industry – The leisure travel industry lives on the public’s disposable income. The fear or uncertainty of less cash on hand in 2017 may give millions of would-be travelers pause before booking an optional trip. Just like when gas prices were high, people tend to reduce or delay vacations. </w:t>
      </w:r>
      <w:r w:rsidRPr="000F2CCC">
        <w:rPr>
          <w:rStyle w:val="Emphasis"/>
        </w:rPr>
        <w:t>Automotive</w:t>
      </w:r>
      <w:r w:rsidRPr="008C692D">
        <w:rPr>
          <w:sz w:val="16"/>
        </w:rPr>
        <w:t xml:space="preserve"> Industry – with less disposable income, people may delay buying a new car. In many states, the new health care increases may be near the same as a car payment. </w:t>
      </w:r>
      <w:r w:rsidRPr="000F2CCC">
        <w:rPr>
          <w:rStyle w:val="Emphasis"/>
        </w:rPr>
        <w:t>Consumer Products</w:t>
      </w:r>
      <w:r w:rsidRPr="008C692D">
        <w:rPr>
          <w:sz w:val="16"/>
        </w:rPr>
        <w:t xml:space="preserve"> – many non-essential product purchases may be delayed. Consumers make decisions with their wallets. Consumer Product marketers may have more headwinds than normal trying to move their products. </w:t>
      </w:r>
      <w:r w:rsidRPr="000F2CCC">
        <w:rPr>
          <w:rStyle w:val="Emphasis"/>
        </w:rPr>
        <w:t>Restaurant</w:t>
      </w:r>
      <w:r w:rsidRPr="008C692D">
        <w:rPr>
          <w:sz w:val="16"/>
        </w:rPr>
        <w:t xml:space="preserve"> Industry – Again, wealthy people will always have money. But the average person facing a health insurance payment may think twice at the end of the month about going out to a dinner. This may drastically hurt the restaurant industry. </w:t>
      </w:r>
      <w:r w:rsidRPr="000F2CCC">
        <w:rPr>
          <w:rStyle w:val="Emphasis"/>
        </w:rPr>
        <w:t>Suppliers</w:t>
      </w:r>
      <w:r w:rsidRPr="008C692D">
        <w:rPr>
          <w:sz w:val="16"/>
        </w:rPr>
        <w:t xml:space="preserve"> of affected Industries – It has been said that “when sneezes that the auto industry sneezes, that the suppliers of the auto industry catch a cold.” – unknown. This will be the same for the supplies of the above industries. In Summary </w:t>
      </w:r>
      <w:r w:rsidRPr="000F2CCC">
        <w:rPr>
          <w:rStyle w:val="StyleUnderline"/>
        </w:rPr>
        <w:t xml:space="preserve">The first shock to the public’s budget will be the higher premium. The second shock will be the </w:t>
      </w:r>
      <w:r w:rsidRPr="000F2CCC">
        <w:rPr>
          <w:rStyle w:val="Emphasis"/>
        </w:rPr>
        <w:t>realization of the higher deductibles and higher co-pays</w:t>
      </w:r>
      <w:r w:rsidRPr="008C692D">
        <w:rPr>
          <w:sz w:val="16"/>
        </w:rPr>
        <w:t xml:space="preserve">. </w:t>
      </w:r>
      <w:r w:rsidRPr="000F2CCC">
        <w:rPr>
          <w:rStyle w:val="StyleUnderline"/>
        </w:rPr>
        <w:t>Many consumers may adjust their lifestyle</w:t>
      </w:r>
      <w:r w:rsidRPr="008C692D">
        <w:rPr>
          <w:sz w:val="16"/>
        </w:rPr>
        <w:t>. Marketers need to find a way to take advantage if that trend materializes. Investors need to keep an eye on many macroeconomic statitics including disposible income.</w:t>
      </w:r>
    </w:p>
    <w:p w14:paraId="6CD539B0" w14:textId="77777777" w:rsidR="00201785" w:rsidRPr="00201785" w:rsidRDefault="00201785" w:rsidP="00201785"/>
    <w:p w14:paraId="7FDCA11E" w14:textId="3F7C98B9" w:rsidR="00345861" w:rsidRDefault="00345861" w:rsidP="00345861">
      <w:pPr>
        <w:pStyle w:val="Heading3"/>
      </w:pPr>
      <w:r>
        <w:t>Ext: Single Payer Solves</w:t>
      </w:r>
    </w:p>
    <w:p w14:paraId="63F0A6B2" w14:textId="77777777" w:rsidR="00FA6DA1" w:rsidRDefault="00FA6DA1" w:rsidP="00FA6DA1">
      <w:pPr>
        <w:pStyle w:val="Heading4"/>
      </w:pPr>
      <w:r>
        <w:t xml:space="preserve">Death spiral now---single payer key. </w:t>
      </w:r>
    </w:p>
    <w:p w14:paraId="2237EF08" w14:textId="77777777" w:rsidR="00FA6DA1" w:rsidRDefault="00FA6DA1" w:rsidP="00FA6DA1">
      <w:r>
        <w:t xml:space="preserve">Rick </w:t>
      </w:r>
      <w:r w:rsidRPr="000E5120">
        <w:rPr>
          <w:b/>
        </w:rPr>
        <w:t>Staggenborg 17</w:t>
      </w:r>
      <w:r>
        <w:t>, M.D., of Roseburg is president of Health Care for All Oregon of Douglas County, 12-26-2017, "We can’t afford NOT to have universal care," Register-Guard, http://registerguard.com/rg/opinion/36171821-78/we-cant-afford-not-to-have-universal-care.html.csp</w:t>
      </w:r>
    </w:p>
    <w:p w14:paraId="56D9BCC1" w14:textId="77777777" w:rsidR="00FA6DA1" w:rsidRPr="00F15BB6" w:rsidRDefault="00FA6DA1" w:rsidP="00FA6DA1">
      <w:r w:rsidRPr="00A0342A">
        <w:rPr>
          <w:sz w:val="16"/>
        </w:rPr>
        <w:t xml:space="preserve">If you don’t feel guilty passing up such chances to help, perhaps it is because you realize the ultimate futility of such appeals. But if you don’t support doing something about it, you should feel guilty. These are neighbors in need. We can turn away from them now, but </w:t>
      </w:r>
      <w:r w:rsidRPr="00A0342A">
        <w:rPr>
          <w:rStyle w:val="StyleUnderline"/>
        </w:rPr>
        <w:t>what happens when we need medical care we cannot afford?</w:t>
      </w:r>
      <w:r w:rsidRPr="00A0342A">
        <w:rPr>
          <w:sz w:val="16"/>
        </w:rPr>
        <w:t xml:space="preserve"> </w:t>
      </w:r>
      <w:r w:rsidRPr="00A0342A">
        <w:rPr>
          <w:rStyle w:val="StyleUnderline"/>
        </w:rPr>
        <w:t>Chances are, you don’t have enough insurance</w:t>
      </w:r>
      <w:r w:rsidRPr="00A0342A">
        <w:rPr>
          <w:sz w:val="16"/>
        </w:rPr>
        <w:t xml:space="preserve"> to keep from going bankrupt if you get an illness or injury requiring expensive treatment. Sixty percent of bankruptcies are due to medical bills, and 75 percent of those undergoing medical bankruptcy are insured. Simply </w:t>
      </w:r>
      <w:r w:rsidRPr="00A0342A">
        <w:rPr>
          <w:rStyle w:val="StyleUnderline"/>
        </w:rPr>
        <w:t xml:space="preserve">having insurance isn’t enough if you </w:t>
      </w:r>
      <w:r w:rsidRPr="00A0342A">
        <w:rPr>
          <w:rStyle w:val="Emphasis"/>
        </w:rPr>
        <w:t>can’t afford to use it</w:t>
      </w:r>
      <w:r w:rsidRPr="00A0342A">
        <w:rPr>
          <w:rStyle w:val="StyleUnderline"/>
        </w:rPr>
        <w:t>, or if you use it and go broke anyway.</w:t>
      </w:r>
      <w:r>
        <w:rPr>
          <w:rStyle w:val="StyleUnderline"/>
        </w:rPr>
        <w:t xml:space="preserve"> </w:t>
      </w:r>
      <w:r w:rsidRPr="00A0342A">
        <w:rPr>
          <w:sz w:val="16"/>
        </w:rPr>
        <w:t xml:space="preserve">Medical bankruptcies are unheard of in other developed countries. There, risk-sharing through universal health care prevents the unlucky families who most need help from having financial ruin added to their burden. Everyone contributes to the system so that none need go without care when it is needed. Aside from the humanitarian issue of having nearly 30 million Americans uninsured, most of whom are the working poor, there are many practical advantages to universal health care. When access to care is not tied to employment, it is much easier to change jobs. People are free to work where they want instead of keeping a job with medical benefits that doesn’t otherwise fit their needs. If they want to start their own business, they don’t have to worry about losing it due to unexpected illness or injury. </w:t>
      </w:r>
      <w:r w:rsidRPr="00C202A2">
        <w:rPr>
          <w:rStyle w:val="StyleUnderline"/>
          <w:highlight w:val="cyan"/>
        </w:rPr>
        <w:t xml:space="preserve">Businesses are </w:t>
      </w:r>
      <w:r w:rsidRPr="00C202A2">
        <w:rPr>
          <w:rStyle w:val="Emphasis"/>
          <w:highlight w:val="cyan"/>
        </w:rPr>
        <w:t>more competitive</w:t>
      </w:r>
      <w:r w:rsidRPr="00A0342A">
        <w:rPr>
          <w:sz w:val="16"/>
        </w:rPr>
        <w:t xml:space="preserve"> </w:t>
      </w:r>
      <w:r w:rsidRPr="00A0342A">
        <w:rPr>
          <w:rStyle w:val="StyleUnderline"/>
        </w:rPr>
        <w:t xml:space="preserve">with overseas competitors </w:t>
      </w:r>
      <w:r w:rsidRPr="00C202A2">
        <w:rPr>
          <w:rStyle w:val="StyleUnderline"/>
          <w:highlight w:val="cyan"/>
        </w:rPr>
        <w:t>when they do not</w:t>
      </w:r>
      <w:r w:rsidRPr="00A0342A">
        <w:rPr>
          <w:rStyle w:val="StyleUnderline"/>
        </w:rPr>
        <w:t xml:space="preserve"> have to </w:t>
      </w:r>
      <w:r w:rsidRPr="00C202A2">
        <w:rPr>
          <w:rStyle w:val="StyleUnderline"/>
          <w:highlight w:val="cyan"/>
        </w:rPr>
        <w:t>pay extortionate rates for insurance and</w:t>
      </w:r>
      <w:r w:rsidRPr="00A0342A">
        <w:rPr>
          <w:rStyle w:val="StyleUnderline"/>
        </w:rPr>
        <w:t xml:space="preserve">, instead, </w:t>
      </w:r>
      <w:r w:rsidRPr="00C202A2">
        <w:rPr>
          <w:rStyle w:val="StyleUnderline"/>
          <w:highlight w:val="cyan"/>
        </w:rPr>
        <w:t xml:space="preserve">have </w:t>
      </w:r>
      <w:r w:rsidRPr="00C202A2">
        <w:rPr>
          <w:rStyle w:val="Emphasis"/>
          <w:highlight w:val="cyan"/>
        </w:rPr>
        <w:t>predictable costs</w:t>
      </w:r>
      <w:r w:rsidRPr="00A0342A">
        <w:rPr>
          <w:sz w:val="16"/>
        </w:rPr>
        <w:t xml:space="preserve">. These costs are significantly less in countries with universal health care than they are in the American system of access through for-profit medical insurance. The financial benefits of universal health care are well known, but since some continue to claim that we cannot afford it in the United States, it bears repeating: </w:t>
      </w:r>
      <w:r w:rsidRPr="00C202A2">
        <w:rPr>
          <w:rStyle w:val="StyleUnderline"/>
          <w:highlight w:val="cyan"/>
        </w:rPr>
        <w:t>Other countries provide universal, comprehensive care for</w:t>
      </w:r>
      <w:r w:rsidRPr="00A0342A">
        <w:rPr>
          <w:rStyle w:val="StyleUnderline"/>
        </w:rPr>
        <w:t xml:space="preserve"> as little as </w:t>
      </w:r>
      <w:r w:rsidRPr="00C202A2">
        <w:rPr>
          <w:rStyle w:val="Emphasis"/>
          <w:highlight w:val="cyan"/>
        </w:rPr>
        <w:t>half the amount per person that we pay</w:t>
      </w:r>
      <w:r w:rsidRPr="00A0342A">
        <w:rPr>
          <w:rStyle w:val="Emphasis"/>
        </w:rPr>
        <w:t xml:space="preserve"> in the U.S. </w:t>
      </w:r>
      <w:r w:rsidRPr="00C202A2">
        <w:rPr>
          <w:rStyle w:val="Emphasis"/>
          <w:highlight w:val="cyan"/>
        </w:rPr>
        <w:t>for care that is full of gaps even for the insured</w:t>
      </w:r>
      <w:r w:rsidRPr="00A0342A">
        <w:rPr>
          <w:rStyle w:val="Emphasis"/>
        </w:rPr>
        <w:t>.</w:t>
      </w:r>
      <w:r>
        <w:rPr>
          <w:rStyle w:val="Emphasis"/>
        </w:rPr>
        <w:t xml:space="preserve"> </w:t>
      </w:r>
      <w:r w:rsidRPr="00A0342A">
        <w:rPr>
          <w:sz w:val="16"/>
        </w:rPr>
        <w:t xml:space="preserve">While it’s not estimated that we would save that much under the plan recently introduced in Congress by Sen. Bernie Sanders, his proposal for </w:t>
      </w:r>
      <w:r w:rsidRPr="00C202A2">
        <w:rPr>
          <w:rStyle w:val="StyleUnderline"/>
          <w:highlight w:val="cyan"/>
        </w:rPr>
        <w:t>an improved system</w:t>
      </w:r>
      <w:r w:rsidRPr="00A0342A">
        <w:rPr>
          <w:rStyle w:val="StyleUnderline"/>
        </w:rPr>
        <w:t xml:space="preserve"> of Medicare for All </w:t>
      </w:r>
      <w:r w:rsidRPr="00C202A2">
        <w:rPr>
          <w:rStyle w:val="StyleUnderline"/>
          <w:highlight w:val="cyan"/>
        </w:rPr>
        <w:t>would provide</w:t>
      </w:r>
      <w:r w:rsidRPr="00A0342A">
        <w:rPr>
          <w:rStyle w:val="StyleUnderline"/>
        </w:rPr>
        <w:t xml:space="preserve"> comprehensive care </w:t>
      </w:r>
      <w:r w:rsidRPr="00C202A2">
        <w:rPr>
          <w:rStyle w:val="StyleUnderline"/>
          <w:highlight w:val="cyan"/>
        </w:rPr>
        <w:t xml:space="preserve">to every American at </w:t>
      </w:r>
      <w:r w:rsidRPr="00C202A2">
        <w:rPr>
          <w:rStyle w:val="Emphasis"/>
          <w:highlight w:val="cyan"/>
        </w:rPr>
        <w:t>less cost</w:t>
      </w:r>
      <w:r w:rsidRPr="00A0342A">
        <w:rPr>
          <w:rStyle w:val="Emphasis"/>
        </w:rPr>
        <w:t xml:space="preserve"> than the current system</w:t>
      </w:r>
      <w:r w:rsidRPr="00A0342A">
        <w:rPr>
          <w:sz w:val="16"/>
        </w:rPr>
        <w:t xml:space="preserve">. </w:t>
      </w:r>
      <w:r w:rsidRPr="00A0342A">
        <w:rPr>
          <w:rStyle w:val="StyleUnderline"/>
        </w:rPr>
        <w:t xml:space="preserve">Such a system </w:t>
      </w:r>
      <w:r w:rsidRPr="00C202A2">
        <w:rPr>
          <w:rStyle w:val="StyleUnderline"/>
          <w:highlight w:val="cyan"/>
        </w:rPr>
        <w:t xml:space="preserve">would have </w:t>
      </w:r>
      <w:r w:rsidRPr="00C202A2">
        <w:rPr>
          <w:rStyle w:val="Emphasis"/>
          <w:highlight w:val="cyan"/>
        </w:rPr>
        <w:t>built-in cost controls</w:t>
      </w:r>
      <w:r w:rsidRPr="00A0342A">
        <w:rPr>
          <w:rStyle w:val="StyleUnderline"/>
        </w:rPr>
        <w:t xml:space="preserve"> lacking in the Affordable Care Act. </w:t>
      </w:r>
      <w:r w:rsidRPr="00C202A2">
        <w:rPr>
          <w:rStyle w:val="StyleUnderline"/>
          <w:highlight w:val="cyan"/>
        </w:rPr>
        <w:t>Without such constraints, the ACA will</w:t>
      </w:r>
      <w:r w:rsidRPr="00A0342A">
        <w:rPr>
          <w:rStyle w:val="StyleUnderline"/>
        </w:rPr>
        <w:t xml:space="preserve"> ultimately </w:t>
      </w:r>
      <w:r w:rsidRPr="00C202A2">
        <w:rPr>
          <w:rStyle w:val="StyleUnderline"/>
          <w:highlight w:val="cyan"/>
        </w:rPr>
        <w:t xml:space="preserve">become </w:t>
      </w:r>
      <w:r w:rsidRPr="00C202A2">
        <w:rPr>
          <w:rStyle w:val="Emphasis"/>
          <w:highlight w:val="cyan"/>
        </w:rPr>
        <w:t>unsustainable</w:t>
      </w:r>
      <w:r w:rsidRPr="00C202A2">
        <w:rPr>
          <w:sz w:val="16"/>
          <w:highlight w:val="cyan"/>
        </w:rPr>
        <w:t xml:space="preserve"> </w:t>
      </w:r>
      <w:r w:rsidRPr="00C202A2">
        <w:rPr>
          <w:rStyle w:val="StyleUnderline"/>
          <w:highlight w:val="cyan"/>
        </w:rPr>
        <w:t>due to the</w:t>
      </w:r>
      <w:r w:rsidRPr="00A0342A">
        <w:rPr>
          <w:sz w:val="16"/>
        </w:rPr>
        <w:t xml:space="preserve"> familiar “</w:t>
      </w:r>
      <w:r w:rsidRPr="00C202A2">
        <w:rPr>
          <w:rStyle w:val="Emphasis"/>
          <w:highlight w:val="cyan"/>
        </w:rPr>
        <w:t>death spiral</w:t>
      </w:r>
      <w:r w:rsidRPr="00A0342A">
        <w:rPr>
          <w:sz w:val="16"/>
        </w:rPr>
        <w:t xml:space="preserve">” </w:t>
      </w:r>
      <w:r w:rsidRPr="00A0342A">
        <w:rPr>
          <w:rStyle w:val="StyleUnderline"/>
        </w:rPr>
        <w:t xml:space="preserve">of medical insurance: As costs rise, </w:t>
      </w:r>
      <w:r w:rsidRPr="00A0342A">
        <w:rPr>
          <w:rStyle w:val="Emphasis"/>
        </w:rPr>
        <w:t>fewer can afford it</w:t>
      </w:r>
      <w:r w:rsidRPr="00A0342A">
        <w:rPr>
          <w:rStyle w:val="StyleUnderline"/>
        </w:rPr>
        <w:t xml:space="preserve">, leading to </w:t>
      </w:r>
      <w:r w:rsidRPr="00A0342A">
        <w:rPr>
          <w:rStyle w:val="Emphasis"/>
        </w:rPr>
        <w:t>premium increases</w:t>
      </w:r>
      <w:r w:rsidRPr="00A0342A">
        <w:rPr>
          <w:rStyle w:val="StyleUnderline"/>
        </w:rPr>
        <w:t xml:space="preserve"> to maintain profits, which leads to </w:t>
      </w:r>
      <w:r w:rsidRPr="00A0342A">
        <w:rPr>
          <w:rStyle w:val="Emphasis"/>
        </w:rPr>
        <w:t>fewer being able to afford it</w:t>
      </w:r>
      <w:r w:rsidRPr="00A0342A">
        <w:rPr>
          <w:rStyle w:val="StyleUnderline"/>
        </w:rPr>
        <w:t xml:space="preserve">, thus causing a </w:t>
      </w:r>
      <w:r w:rsidRPr="00A0342A">
        <w:rPr>
          <w:rStyle w:val="Emphasis"/>
        </w:rPr>
        <w:t>new cycle of price increases</w:t>
      </w:r>
      <w:r w:rsidRPr="00A0342A">
        <w:rPr>
          <w:rStyle w:val="StyleUnderline"/>
        </w:rPr>
        <w:t>.</w:t>
      </w:r>
      <w:r>
        <w:rPr>
          <w:rStyle w:val="StyleUnderline"/>
        </w:rPr>
        <w:t xml:space="preserve"> </w:t>
      </w:r>
      <w:r w:rsidRPr="00A0342A">
        <w:rPr>
          <w:sz w:val="16"/>
        </w:rPr>
        <w:t xml:space="preserve">Ultimately, </w:t>
      </w:r>
      <w:r w:rsidRPr="00C202A2">
        <w:rPr>
          <w:rStyle w:val="StyleUnderline"/>
          <w:highlight w:val="cyan"/>
        </w:rPr>
        <w:t>most</w:t>
      </w:r>
      <w:r w:rsidRPr="00A0342A">
        <w:rPr>
          <w:rStyle w:val="StyleUnderline"/>
        </w:rPr>
        <w:t xml:space="preserve"> of us </w:t>
      </w:r>
      <w:r w:rsidRPr="00C202A2">
        <w:rPr>
          <w:rStyle w:val="StyleUnderline"/>
          <w:highlight w:val="cyan"/>
        </w:rPr>
        <w:t>will not</w:t>
      </w:r>
      <w:r w:rsidRPr="00A0342A">
        <w:rPr>
          <w:rStyle w:val="StyleUnderline"/>
        </w:rPr>
        <w:t xml:space="preserve"> be able to </w:t>
      </w:r>
      <w:r w:rsidRPr="00C202A2">
        <w:rPr>
          <w:rStyle w:val="StyleUnderline"/>
          <w:highlight w:val="cyan"/>
        </w:rPr>
        <w:t>afford insurance without</w:t>
      </w:r>
      <w:r w:rsidRPr="00A0342A">
        <w:rPr>
          <w:rStyle w:val="StyleUnderline"/>
        </w:rPr>
        <w:t xml:space="preserve"> the </w:t>
      </w:r>
      <w:r w:rsidRPr="00C202A2">
        <w:rPr>
          <w:rStyle w:val="StyleUnderline"/>
          <w:highlight w:val="cyan"/>
        </w:rPr>
        <w:t>subsidies</w:t>
      </w:r>
      <w:r w:rsidRPr="00A0342A">
        <w:rPr>
          <w:rStyle w:val="StyleUnderline"/>
        </w:rPr>
        <w:t xml:space="preserve"> offered under Obamacare</w:t>
      </w:r>
      <w:r w:rsidRPr="00A0342A">
        <w:rPr>
          <w:sz w:val="16"/>
        </w:rPr>
        <w:t xml:space="preserve">. These subsidies amount to a bailout of Wall Street investors in the insurance industry for the sole purpose of maintaining their profits. They add nothing of value to the system to justify their siphoning 30 cents out of every health care dollar, when Medicare overhead is less than a tenth of that. </w:t>
      </w:r>
      <w:r w:rsidRPr="00A0342A">
        <w:rPr>
          <w:rStyle w:val="StyleUnderline"/>
        </w:rPr>
        <w:t xml:space="preserve">When you understand the </w:t>
      </w:r>
      <w:r w:rsidRPr="00A0342A">
        <w:rPr>
          <w:rStyle w:val="Emphasis"/>
        </w:rPr>
        <w:t>economics</w:t>
      </w:r>
      <w:r w:rsidRPr="00A0342A">
        <w:rPr>
          <w:rStyle w:val="StyleUnderline"/>
        </w:rPr>
        <w:t xml:space="preserve"> of universal health care</w:t>
      </w:r>
      <w:r w:rsidRPr="00DF5D8A">
        <w:rPr>
          <w:rStyle w:val="StyleUnderline"/>
        </w:rPr>
        <w:t xml:space="preserve">, it is </w:t>
      </w:r>
      <w:r w:rsidRPr="00DF5D8A">
        <w:rPr>
          <w:rStyle w:val="Emphasis"/>
        </w:rPr>
        <w:t>hard to argue</w:t>
      </w:r>
      <w:r w:rsidRPr="00A0342A">
        <w:rPr>
          <w:rStyle w:val="Emphasis"/>
        </w:rPr>
        <w:t xml:space="preserve"> that </w:t>
      </w:r>
      <w:r w:rsidRPr="00C202A2">
        <w:rPr>
          <w:rStyle w:val="Emphasis"/>
          <w:highlight w:val="cyan"/>
        </w:rPr>
        <w:t>we can</w:t>
      </w:r>
      <w:r w:rsidRPr="00DF5D8A">
        <w:rPr>
          <w:rStyle w:val="Emphasis"/>
        </w:rPr>
        <w:t xml:space="preserve">not </w:t>
      </w:r>
      <w:r w:rsidRPr="00C202A2">
        <w:rPr>
          <w:rStyle w:val="Emphasis"/>
          <w:highlight w:val="cyan"/>
        </w:rPr>
        <w:t>afford it</w:t>
      </w:r>
      <w:r w:rsidRPr="00A0342A">
        <w:rPr>
          <w:rStyle w:val="Emphasis"/>
        </w:rPr>
        <w:t>.</w:t>
      </w:r>
      <w:r>
        <w:rPr>
          <w:rStyle w:val="Emphasis"/>
        </w:rPr>
        <w:t xml:space="preserve"> </w:t>
      </w:r>
      <w:r w:rsidRPr="00A0342A">
        <w:rPr>
          <w:sz w:val="16"/>
        </w:rPr>
        <w:t>The question then becomes, do we really want to pay more for less care for ourselves and our loved ones, just to deny it to those we think may not be worthy?</w:t>
      </w:r>
    </w:p>
    <w:p w14:paraId="5A54272E" w14:textId="77777777" w:rsidR="00FA6DA1" w:rsidRPr="00D316A5" w:rsidRDefault="00FA6DA1" w:rsidP="00FA6DA1">
      <w:pPr>
        <w:pStyle w:val="Heading4"/>
      </w:pPr>
      <w:r>
        <w:t>CEOs agree</w:t>
      </w:r>
    </w:p>
    <w:p w14:paraId="696FE86D" w14:textId="77777777" w:rsidR="00FA6DA1" w:rsidRDefault="00FA6DA1" w:rsidP="00FA6DA1">
      <w:r>
        <w:t xml:space="preserve">Jonathan </w:t>
      </w:r>
      <w:r>
        <w:rPr>
          <w:b/>
        </w:rPr>
        <w:t>Tasini 17</w:t>
      </w:r>
      <w:r>
        <w:t>, frequent commentator on CNN, 1-17-2017, "A pitch to CEOs on health care," CNN, http://www.cnn.com/2017/01/17/opinions/single-payer-health-care-tasini-opinion/index.html</w:t>
      </w:r>
    </w:p>
    <w:p w14:paraId="053479D7" w14:textId="77777777" w:rsidR="00FA6DA1" w:rsidRDefault="00FA6DA1" w:rsidP="00FA6DA1">
      <w:pPr>
        <w:rPr>
          <w:sz w:val="16"/>
        </w:rPr>
      </w:pPr>
      <w:r>
        <w:rPr>
          <w:rStyle w:val="StyleUnderline"/>
        </w:rPr>
        <w:t xml:space="preserve">The current political firestorm over health care, fueled by moves to repeal the Affordable Care Act without offering an alternative, </w:t>
      </w:r>
      <w:r>
        <w:rPr>
          <w:rStyle w:val="Emphasis"/>
        </w:rPr>
        <w:t xml:space="preserve">opens the door for an unlikely group to take radical action -- the country's </w:t>
      </w:r>
      <w:r w:rsidRPr="00C202A2">
        <w:rPr>
          <w:rStyle w:val="Emphasis"/>
          <w:highlight w:val="cyan"/>
        </w:rPr>
        <w:t>CEOs</w:t>
      </w:r>
      <w:r>
        <w:rPr>
          <w:rStyle w:val="Emphasis"/>
        </w:rPr>
        <w:t xml:space="preserve">. </w:t>
      </w:r>
      <w:r>
        <w:rPr>
          <w:rStyle w:val="StyleUnderline"/>
        </w:rPr>
        <w:t xml:space="preserve">They could </w:t>
      </w:r>
      <w:r w:rsidRPr="00C202A2">
        <w:rPr>
          <w:rStyle w:val="StyleUnderline"/>
          <w:highlight w:val="cyan"/>
        </w:rPr>
        <w:t>unite and present</w:t>
      </w:r>
      <w:r>
        <w:rPr>
          <w:rStyle w:val="StyleUnderline"/>
        </w:rPr>
        <w:t xml:space="preserve"> to </w:t>
      </w:r>
      <w:r w:rsidRPr="00C202A2">
        <w:rPr>
          <w:rStyle w:val="StyleUnderline"/>
          <w:highlight w:val="cyan"/>
        </w:rPr>
        <w:t xml:space="preserve">the country with a </w:t>
      </w:r>
      <w:r w:rsidRPr="00C202A2">
        <w:rPr>
          <w:rStyle w:val="Emphasis"/>
          <w:highlight w:val="cyan"/>
        </w:rPr>
        <w:t>simple message</w:t>
      </w:r>
      <w:r w:rsidRPr="008C0023">
        <w:rPr>
          <w:sz w:val="16"/>
        </w:rPr>
        <w:t>: "</w:t>
      </w:r>
      <w:r w:rsidRPr="008C0023">
        <w:rPr>
          <w:rStyle w:val="StyleUnderline"/>
        </w:rPr>
        <w:t xml:space="preserve">Our </w:t>
      </w:r>
      <w:r w:rsidRPr="00C202A2">
        <w:rPr>
          <w:rStyle w:val="StyleUnderline"/>
          <w:highlight w:val="cyan"/>
        </w:rPr>
        <w:t>shareholders</w:t>
      </w:r>
      <w:r w:rsidRPr="008C0023">
        <w:rPr>
          <w:rStyle w:val="StyleUnderline"/>
        </w:rPr>
        <w:t xml:space="preserve"> are </w:t>
      </w:r>
      <w:r w:rsidRPr="00C202A2">
        <w:rPr>
          <w:rStyle w:val="Emphasis"/>
          <w:highlight w:val="cyan"/>
        </w:rPr>
        <w:t>demand</w:t>
      </w:r>
      <w:r w:rsidRPr="008C0023">
        <w:rPr>
          <w:rStyle w:val="Emphasis"/>
        </w:rPr>
        <w:t xml:space="preserve">ing that the nation's political </w:t>
      </w:r>
      <w:r w:rsidRPr="00C202A2">
        <w:rPr>
          <w:rStyle w:val="Emphasis"/>
          <w:highlight w:val="cyan"/>
        </w:rPr>
        <w:t>leaders get real about</w:t>
      </w:r>
      <w:r w:rsidRPr="008C0023">
        <w:rPr>
          <w:rStyle w:val="Emphasis"/>
        </w:rPr>
        <w:t xml:space="preserve"> the </w:t>
      </w:r>
      <w:r w:rsidRPr="00C202A2">
        <w:rPr>
          <w:rStyle w:val="Emphasis"/>
          <w:highlight w:val="cyan"/>
        </w:rPr>
        <w:t>health-care</w:t>
      </w:r>
      <w:r w:rsidRPr="008C0023">
        <w:rPr>
          <w:rStyle w:val="Emphasis"/>
        </w:rPr>
        <w:t xml:space="preserve"> crisis</w:t>
      </w:r>
      <w:r w:rsidRPr="008C0023">
        <w:rPr>
          <w:rStyle w:val="StyleUnderline"/>
        </w:rPr>
        <w:t>. From a fiduciary standpoint, we can't continue to support any health-care</w:t>
      </w:r>
      <w:r>
        <w:rPr>
          <w:rStyle w:val="StyleUnderline"/>
        </w:rPr>
        <w:t xml:space="preserve"> system that drains our equity and competitiveness</w:t>
      </w:r>
      <w:r>
        <w:rPr>
          <w:sz w:val="16"/>
        </w:rPr>
        <w:t xml:space="preserve">. </w:t>
      </w:r>
      <w:r>
        <w:rPr>
          <w:rStyle w:val="StyleUnderline"/>
        </w:rPr>
        <w:t>"A</w:t>
      </w:r>
      <w:r>
        <w:rPr>
          <w:sz w:val="16"/>
        </w:rPr>
        <w:t xml:space="preserve"> </w:t>
      </w:r>
      <w:r w:rsidRPr="00C202A2">
        <w:rPr>
          <w:rStyle w:val="Emphasis"/>
          <w:highlight w:val="cyan"/>
        </w:rPr>
        <w:t>single-payer</w:t>
      </w:r>
      <w:r>
        <w:rPr>
          <w:sz w:val="16"/>
        </w:rPr>
        <w:t xml:space="preserve">, </w:t>
      </w:r>
      <w:r>
        <w:rPr>
          <w:rStyle w:val="StyleUnderline"/>
        </w:rPr>
        <w:t xml:space="preserve">'Medicare for all' system, </w:t>
      </w:r>
      <w:r w:rsidRPr="00C202A2">
        <w:rPr>
          <w:rStyle w:val="StyleUnderline"/>
          <w:highlight w:val="cyan"/>
        </w:rPr>
        <w:t xml:space="preserve">with its </w:t>
      </w:r>
      <w:r w:rsidRPr="00C202A2">
        <w:rPr>
          <w:rStyle w:val="Emphasis"/>
          <w:highlight w:val="cyan"/>
        </w:rPr>
        <w:t>miniscule admin</w:t>
      </w:r>
      <w:r>
        <w:rPr>
          <w:rStyle w:val="Emphasis"/>
        </w:rPr>
        <w:t xml:space="preserve">istrative </w:t>
      </w:r>
      <w:r w:rsidRPr="00C202A2">
        <w:rPr>
          <w:rStyle w:val="Emphasis"/>
          <w:highlight w:val="cyan"/>
        </w:rPr>
        <w:t>cost</w:t>
      </w:r>
      <w:r w:rsidRPr="00C202A2">
        <w:rPr>
          <w:sz w:val="16"/>
          <w:highlight w:val="cyan"/>
        </w:rPr>
        <w:t xml:space="preserve">, </w:t>
      </w:r>
      <w:r w:rsidRPr="00C202A2">
        <w:rPr>
          <w:rStyle w:val="StyleUnderline"/>
          <w:highlight w:val="cyan"/>
        </w:rPr>
        <w:t xml:space="preserve">would </w:t>
      </w:r>
      <w:r w:rsidRPr="00C202A2">
        <w:rPr>
          <w:rStyle w:val="Emphasis"/>
          <w:highlight w:val="cyan"/>
        </w:rPr>
        <w:t>check all the boxes</w:t>
      </w:r>
      <w:r>
        <w:rPr>
          <w:rStyle w:val="StyleUnderline"/>
        </w:rPr>
        <w:t xml:space="preserve"> in any Harvard Business School manual for</w:t>
      </w:r>
      <w:r>
        <w:rPr>
          <w:sz w:val="16"/>
        </w:rPr>
        <w:t xml:space="preserve"> </w:t>
      </w:r>
      <w:r>
        <w:rPr>
          <w:rStyle w:val="Emphasis"/>
        </w:rPr>
        <w:t>effective programs</w:t>
      </w:r>
      <w:r>
        <w:rPr>
          <w:rStyle w:val="StyleUnderline"/>
        </w:rPr>
        <w:t xml:space="preserve">. We endorse single payer because </w:t>
      </w:r>
      <w:r w:rsidRPr="00C202A2">
        <w:rPr>
          <w:rStyle w:val="StyleUnderline"/>
          <w:highlight w:val="cyan"/>
        </w:rPr>
        <w:t>it's the</w:t>
      </w:r>
      <w:r w:rsidRPr="00C202A2">
        <w:rPr>
          <w:sz w:val="16"/>
          <w:highlight w:val="cyan"/>
        </w:rPr>
        <w:t xml:space="preserve"> </w:t>
      </w:r>
      <w:r w:rsidRPr="00C202A2">
        <w:rPr>
          <w:rStyle w:val="Emphasis"/>
          <w:highlight w:val="cyan"/>
        </w:rPr>
        <w:t>best business plan for the economy</w:t>
      </w:r>
      <w:r>
        <w:rPr>
          <w:rStyle w:val="Emphasis"/>
        </w:rPr>
        <w:t xml:space="preserve"> and our businesses</w:t>
      </w:r>
      <w:r>
        <w:rPr>
          <w:sz w:val="16"/>
        </w:rPr>
        <w:t xml:space="preserve">." Understandably, people would be skeptical about trusting the business community to play such a pivotal role in shaping a system that means life or death for millions of citizens. After all, businesses too often embrace a set of short-sighted practices that have fostered greed, the exploitation of workers, decades-long inequality and our planetary ecological crisis. But, the beauty of this appeal is that, from the get-go, we can give license to the titans of industry to toss aside the moral aspects of the virtues of single-payer (in other words, the annoying spectacle of people either dying or going bankrupt because of a lack of affordable health care). </w:t>
      </w:r>
      <w:r>
        <w:rPr>
          <w:rStyle w:val="StyleUnderline"/>
        </w:rPr>
        <w:t xml:space="preserve">It's a glorious case of </w:t>
      </w:r>
      <w:r>
        <w:rPr>
          <w:rStyle w:val="Emphasis"/>
        </w:rPr>
        <w:t>pure economic self-interest</w:t>
      </w:r>
      <w:r>
        <w:rPr>
          <w:rStyle w:val="StyleUnderline"/>
        </w:rPr>
        <w:t xml:space="preserve">. </w:t>
      </w:r>
      <w:r>
        <w:rPr>
          <w:sz w:val="16"/>
        </w:rPr>
        <w:t xml:space="preserve">Here is what CEOs should be able to see. Two dominant wings of the health-care reform debate have been locked in battle for decades but particularly since the early 1990s. On one side of the spectrum sit mislabeled "free market" health care advocates, whose camp cries out "government control" or "waiting times" or "reduced development" with no basis in fact. They mislabel themselves as representative of the free market because the health care industry (insurance and pharmaceutical companies) is the opposite of a free market. The industry benefits, among other things, from massive tax breaks, subsidies and trademark protections which heap costs on the public and, indeed, stifle competition. This wing is mostly content to force customers to pay whatever prices the industry demands. While generally a Republican redoubt, plenty of "pro-business" Democrats walk this line. For example, a recent Senate amendment to allow for importation of cheaper drugs was defeated with the help of 13 Democrats -- including Cory Booker, Patty Murray and Robert Menendez. On the other side of the debate are approaches best defined as the Clinton-Obama plans. Each were content, in their own ways, to try to bend the cost curve but not fundamentally alter the system. The Clinton health-care effort and President Obama left intact a grossly inefficient system. Indeed, the insurance industry spent billions of dollars promoting the Affordable Care Act because, by requiring citizens to opt in to avoid a penalty, the system delivered millions of new customers, and promised huge profits. </w:t>
      </w:r>
      <w:r>
        <w:rPr>
          <w:rStyle w:val="StyleUnderline"/>
        </w:rPr>
        <w:t>Neither</w:t>
      </w:r>
      <w:r>
        <w:rPr>
          <w:sz w:val="16"/>
        </w:rPr>
        <w:t xml:space="preserve"> of those </w:t>
      </w:r>
      <w:r>
        <w:rPr>
          <w:rStyle w:val="StyleUnderline"/>
        </w:rPr>
        <w:t>wing</w:t>
      </w:r>
      <w:r>
        <w:rPr>
          <w:sz w:val="16"/>
        </w:rPr>
        <w:t xml:space="preserve">s </w:t>
      </w:r>
      <w:r>
        <w:rPr>
          <w:rStyle w:val="StyleUnderline"/>
        </w:rPr>
        <w:t>has transformed our system into</w:t>
      </w:r>
      <w:r>
        <w:rPr>
          <w:sz w:val="16"/>
        </w:rPr>
        <w:t xml:space="preserve"> what every sane developed country has -- </w:t>
      </w:r>
      <w:r>
        <w:rPr>
          <w:rStyle w:val="StyleUnderline"/>
        </w:rPr>
        <w:t>a</w:t>
      </w:r>
      <w:r>
        <w:rPr>
          <w:sz w:val="16"/>
        </w:rPr>
        <w:t xml:space="preserve"> </w:t>
      </w:r>
      <w:r>
        <w:rPr>
          <w:rStyle w:val="Emphasis"/>
        </w:rPr>
        <w:t>single-payer</w:t>
      </w:r>
      <w:r>
        <w:rPr>
          <w:sz w:val="16"/>
        </w:rPr>
        <w:t xml:space="preserve"> </w:t>
      </w:r>
      <w:r>
        <w:rPr>
          <w:rStyle w:val="StyleUnderline"/>
        </w:rPr>
        <w:t>system that is a</w:t>
      </w:r>
      <w:r>
        <w:rPr>
          <w:sz w:val="16"/>
        </w:rPr>
        <w:t xml:space="preserve"> </w:t>
      </w:r>
      <w:r>
        <w:rPr>
          <w:rStyle w:val="Emphasis"/>
        </w:rPr>
        <w:t>normal component of a thriving economy</w:t>
      </w:r>
      <w:r>
        <w:rPr>
          <w:sz w:val="16"/>
        </w:rPr>
        <w:t xml:space="preserve"> </w:t>
      </w:r>
      <w:r>
        <w:rPr>
          <w:rStyle w:val="StyleUnderline"/>
        </w:rPr>
        <w:t>Such a system would look very much like the proposal put forward by</w:t>
      </w:r>
      <w:r>
        <w:rPr>
          <w:sz w:val="16"/>
        </w:rPr>
        <w:t xml:space="preserve"> Bernie </w:t>
      </w:r>
      <w:r>
        <w:rPr>
          <w:rStyle w:val="StyleUnderline"/>
        </w:rPr>
        <w:t>Sanders</w:t>
      </w:r>
      <w:r>
        <w:rPr>
          <w:sz w:val="16"/>
        </w:rPr>
        <w:t xml:space="preserve"> during his campaign for president. Employers would have paid a 6.2% levy in his proposed plan -- yet the average annual cost to cover a worker with a family making $50,000 a year would have dropped from $12,591 to just $3,100. So, </w:t>
      </w:r>
      <w:r>
        <w:rPr>
          <w:rStyle w:val="StyleUnderline"/>
        </w:rPr>
        <w:t xml:space="preserve">a medium sized company of 1,000 workers would save close to </w:t>
      </w:r>
      <w:r>
        <w:rPr>
          <w:rStyle w:val="Emphasis"/>
        </w:rPr>
        <w:t>$9.5 million</w:t>
      </w:r>
      <w:r>
        <w:rPr>
          <w:sz w:val="16"/>
        </w:rPr>
        <w:t xml:space="preserve">. Scale that up to a company like Apple, which says it directly employs over 76,000 people, and Apple would bank a cool extra $1.1 billion to put to a more productive use. Obamacare isn't about politics, it's about human lives Before CEOs hear the weak accusations that single payer is fine and dandy for those European socialists in Scandinavia or France, consider the experience in Australia. After a very vigorous debate in the 1980s, the country adopted what is essentially a single-payer system in 1984, though a highly regulated private system also exists alongside the public one (it services, for example, non-citizens). In 2014, Australia's health-care system ranked sixth out of 51 countries in efficiency -- the US was 44th. Australia spent 9% of its GDP on health care, compared to the US 17% in the United States. These aren't socialists running the country, either. Australia has been governed for the past four years by a center-right coalition led by the conservative Liberal Party, which has never proposed rolling back the single-payer system. Indeed, when the Liberals recently proposed a $7 copay to see a general practitioner, the government's popularity cratered -- and it backed off the idea. More important, there is virtually no chance the Australian business community would want to shoulder costs now mastered by the efficient public health care system. What doctors think about the Affordable Care Act </w:t>
      </w:r>
      <w:r>
        <w:rPr>
          <w:rStyle w:val="StyleUnderline"/>
        </w:rPr>
        <w:t xml:space="preserve">Embracing </w:t>
      </w:r>
      <w:r w:rsidRPr="00C202A2">
        <w:rPr>
          <w:rStyle w:val="StyleUnderline"/>
          <w:highlight w:val="cyan"/>
        </w:rPr>
        <w:t>single payer in the US would</w:t>
      </w:r>
      <w:r>
        <w:rPr>
          <w:rStyle w:val="StyleUnderline"/>
        </w:rPr>
        <w:t xml:space="preserve"> also </w:t>
      </w:r>
      <w:r w:rsidRPr="00C202A2">
        <w:rPr>
          <w:rStyle w:val="Emphasis"/>
          <w:highlight w:val="cyan"/>
        </w:rPr>
        <w:t>divert money</w:t>
      </w:r>
      <w:r>
        <w:rPr>
          <w:rStyle w:val="Emphasis"/>
        </w:rPr>
        <w:t xml:space="preserve"> in</w:t>
      </w:r>
      <w:r w:rsidRPr="00C202A2">
        <w:rPr>
          <w:rStyle w:val="Emphasis"/>
          <w:highlight w:val="cyan"/>
        </w:rPr>
        <w:t>to</w:t>
      </w:r>
      <w:r>
        <w:rPr>
          <w:rStyle w:val="Emphasis"/>
        </w:rPr>
        <w:t xml:space="preserve"> </w:t>
      </w:r>
      <w:r w:rsidRPr="00C202A2">
        <w:rPr>
          <w:rStyle w:val="Emphasis"/>
          <w:highlight w:val="cyan"/>
        </w:rPr>
        <w:t>peoples' pockets in</w:t>
      </w:r>
      <w:r>
        <w:rPr>
          <w:rStyle w:val="Emphasis"/>
        </w:rPr>
        <w:t xml:space="preserve"> increased </w:t>
      </w:r>
      <w:r w:rsidRPr="00C202A2">
        <w:rPr>
          <w:rStyle w:val="Emphasis"/>
          <w:highlight w:val="cyan"/>
        </w:rPr>
        <w:t>wages</w:t>
      </w:r>
      <w:r w:rsidRPr="00C202A2">
        <w:rPr>
          <w:sz w:val="16"/>
          <w:highlight w:val="cyan"/>
        </w:rPr>
        <w:t xml:space="preserve">. </w:t>
      </w:r>
      <w:r w:rsidRPr="00C202A2">
        <w:rPr>
          <w:rStyle w:val="StyleUnderline"/>
          <w:highlight w:val="cyan"/>
        </w:rPr>
        <w:t>For</w:t>
      </w:r>
      <w:r>
        <w:rPr>
          <w:rStyle w:val="StyleUnderline"/>
        </w:rPr>
        <w:t xml:space="preserve"> the past two </w:t>
      </w:r>
      <w:r w:rsidRPr="00C202A2">
        <w:rPr>
          <w:rStyle w:val="StyleUnderline"/>
          <w:highlight w:val="cyan"/>
        </w:rPr>
        <w:t>decades, the</w:t>
      </w:r>
      <w:r>
        <w:rPr>
          <w:rStyle w:val="StyleUnderline"/>
        </w:rPr>
        <w:t xml:space="preserve"> greatest source of </w:t>
      </w:r>
      <w:r w:rsidRPr="00C202A2">
        <w:rPr>
          <w:rStyle w:val="StyleUnderline"/>
          <w:highlight w:val="cyan"/>
        </w:rPr>
        <w:t>conflict in collective bargaining focused on</w:t>
      </w:r>
      <w:r>
        <w:rPr>
          <w:rStyle w:val="StyleUnderline"/>
        </w:rPr>
        <w:t xml:space="preserve"> company demands to both cut </w:t>
      </w:r>
      <w:r w:rsidRPr="00C202A2">
        <w:rPr>
          <w:rStyle w:val="StyleUnderline"/>
          <w:highlight w:val="cyan"/>
        </w:rPr>
        <w:t>health care coverage</w:t>
      </w:r>
      <w:r>
        <w:rPr>
          <w:rStyle w:val="StyleUnderline"/>
        </w:rPr>
        <w:t xml:space="preserve"> and raise workers' contribution</w:t>
      </w:r>
      <w:r>
        <w:rPr>
          <w:sz w:val="16"/>
        </w:rPr>
        <w:t xml:space="preserve">. </w:t>
      </w:r>
      <w:r>
        <w:rPr>
          <w:rStyle w:val="StyleUnderline"/>
        </w:rPr>
        <w:t>Virtually</w:t>
      </w:r>
      <w:r>
        <w:rPr>
          <w:sz w:val="16"/>
        </w:rPr>
        <w:t xml:space="preserve"> </w:t>
      </w:r>
      <w:r w:rsidRPr="00C202A2">
        <w:rPr>
          <w:rStyle w:val="Emphasis"/>
          <w:highlight w:val="cyan"/>
        </w:rPr>
        <w:t>no money was left for wage increases</w:t>
      </w:r>
      <w:r>
        <w:rPr>
          <w:sz w:val="16"/>
        </w:rPr>
        <w:t xml:space="preserve"> </w:t>
      </w:r>
      <w:r>
        <w:rPr>
          <w:rStyle w:val="StyleUnderline"/>
        </w:rPr>
        <w:t>-- partly accounting for the national flat wage growth over that period</w:t>
      </w:r>
      <w:r>
        <w:rPr>
          <w:sz w:val="16"/>
        </w:rPr>
        <w:t xml:space="preserve">. </w:t>
      </w:r>
      <w:r w:rsidRPr="00C202A2">
        <w:rPr>
          <w:rStyle w:val="StyleUnderline"/>
          <w:highlight w:val="cyan"/>
        </w:rPr>
        <w:t>Taking health</w:t>
      </w:r>
      <w:r>
        <w:rPr>
          <w:rStyle w:val="StyleUnderline"/>
        </w:rPr>
        <w:t xml:space="preserve">-care </w:t>
      </w:r>
      <w:r w:rsidRPr="00C202A2">
        <w:rPr>
          <w:rStyle w:val="StyleUnderline"/>
          <w:highlight w:val="cyan"/>
        </w:rPr>
        <w:t>costs out</w:t>
      </w:r>
      <w:r>
        <w:rPr>
          <w:rStyle w:val="StyleUnderline"/>
        </w:rPr>
        <w:t xml:space="preserve"> of the equation of collective bargaining, or even in nonunion workplaces, </w:t>
      </w:r>
      <w:r w:rsidRPr="00C202A2">
        <w:rPr>
          <w:rStyle w:val="StyleUnderline"/>
          <w:highlight w:val="cyan"/>
        </w:rPr>
        <w:t xml:space="preserve">would mean </w:t>
      </w:r>
      <w:r w:rsidRPr="00C202A2">
        <w:rPr>
          <w:rStyle w:val="Emphasis"/>
          <w:highlight w:val="cyan"/>
        </w:rPr>
        <w:t>bigger paychecks</w:t>
      </w:r>
      <w:r>
        <w:rPr>
          <w:rStyle w:val="StyleUnderline"/>
        </w:rPr>
        <w:t xml:space="preserve"> </w:t>
      </w:r>
      <w:r>
        <w:rPr>
          <w:sz w:val="16"/>
        </w:rPr>
        <w:t xml:space="preserve">-- assuming companies didn't divert the savings into nonproductive CEO pay. Lastly, by virtually every measure worldwide, </w:t>
      </w:r>
      <w:r>
        <w:rPr>
          <w:rStyle w:val="StyleUnderline"/>
        </w:rPr>
        <w:t xml:space="preserve">a single-payer system produces results that actually keep people healthier. </w:t>
      </w:r>
      <w:r w:rsidRPr="008C0023">
        <w:rPr>
          <w:rStyle w:val="StyleUnderline"/>
        </w:rPr>
        <w:t xml:space="preserve">They get </w:t>
      </w:r>
      <w:r w:rsidRPr="008C0023">
        <w:rPr>
          <w:rStyle w:val="Emphasis"/>
        </w:rPr>
        <w:t>preventive treatment, comprehensive care and never risk their health by skipping taking prescribed drugs</w:t>
      </w:r>
      <w:r w:rsidRPr="008C0023">
        <w:rPr>
          <w:sz w:val="16"/>
        </w:rPr>
        <w:t xml:space="preserve"> </w:t>
      </w:r>
      <w:r w:rsidRPr="008C0023">
        <w:rPr>
          <w:rStyle w:val="StyleUnderline"/>
        </w:rPr>
        <w:t xml:space="preserve">-- as they do in the US -- because of the outrageous costs. That translates into a </w:t>
      </w:r>
      <w:r w:rsidRPr="008C0023">
        <w:rPr>
          <w:rStyle w:val="Emphasis"/>
        </w:rPr>
        <w:t>healthier workforce</w:t>
      </w:r>
      <w:r w:rsidRPr="008C0023">
        <w:rPr>
          <w:sz w:val="16"/>
        </w:rPr>
        <w:t>, fewer missed days at work and a more productive worker when they are on the job, because fit in body, as we know, translates into fit in mind. Thus, companies who currently don't offer health care or only offer -- like Walmart -- a bare bones, expensive health care option would benefit</w:t>
      </w:r>
      <w:r>
        <w:rPr>
          <w:sz w:val="16"/>
        </w:rPr>
        <w:t xml:space="preserve">, for a marginal cost, because of a larger percentage of hale and hearty employees. Follow CNN Opinion Join us on Twitter and Facebook </w:t>
      </w:r>
      <w:r>
        <w:rPr>
          <w:rStyle w:val="StyleUnderline"/>
        </w:rPr>
        <w:t xml:space="preserve">It's an astonishing opportunity for </w:t>
      </w:r>
      <w:r w:rsidRPr="00C202A2">
        <w:rPr>
          <w:rStyle w:val="StyleUnderline"/>
          <w:highlight w:val="cyan"/>
        </w:rPr>
        <w:t>CEOs</w:t>
      </w:r>
      <w:r>
        <w:rPr>
          <w:rStyle w:val="StyleUnderline"/>
        </w:rPr>
        <w:t xml:space="preserve"> because they </w:t>
      </w:r>
      <w:r w:rsidRPr="00C202A2">
        <w:rPr>
          <w:rStyle w:val="StyleUnderline"/>
          <w:highlight w:val="cyan"/>
        </w:rPr>
        <w:t>could</w:t>
      </w:r>
      <w:r>
        <w:rPr>
          <w:rStyle w:val="StyleUnderline"/>
        </w:rPr>
        <w:t xml:space="preserve">, with one policy gambit, </w:t>
      </w:r>
      <w:r w:rsidRPr="00C202A2">
        <w:rPr>
          <w:rStyle w:val="StyleUnderline"/>
          <w:highlight w:val="cyan"/>
        </w:rPr>
        <w:t xml:space="preserve">save </w:t>
      </w:r>
      <w:r w:rsidRPr="00C202A2">
        <w:rPr>
          <w:rStyle w:val="Emphasis"/>
          <w:highlight w:val="cyan"/>
        </w:rPr>
        <w:t>billions of dollars on the bottom line, give workers a raise, have more money to invest in r</w:t>
      </w:r>
      <w:r>
        <w:rPr>
          <w:rStyle w:val="Emphasis"/>
        </w:rPr>
        <w:t xml:space="preserve">esearch </w:t>
      </w:r>
      <w:r w:rsidRPr="00C202A2">
        <w:rPr>
          <w:rStyle w:val="Emphasis"/>
          <w:highlight w:val="cyan"/>
        </w:rPr>
        <w:t>and d</w:t>
      </w:r>
      <w:r>
        <w:rPr>
          <w:rStyle w:val="Emphasis"/>
        </w:rPr>
        <w:t xml:space="preserve">evelopment, </w:t>
      </w:r>
      <w:r w:rsidRPr="00C202A2">
        <w:rPr>
          <w:rStyle w:val="Emphasis"/>
          <w:highlight w:val="cyan"/>
        </w:rPr>
        <w:t>improve</w:t>
      </w:r>
      <w:r>
        <w:rPr>
          <w:rStyle w:val="Emphasis"/>
        </w:rPr>
        <w:t xml:space="preserve"> international </w:t>
      </w:r>
      <w:r w:rsidRPr="00C202A2">
        <w:rPr>
          <w:rStyle w:val="Emphasis"/>
          <w:highlight w:val="cyan"/>
        </w:rPr>
        <w:t>competitiveness</w:t>
      </w:r>
      <w:r w:rsidRPr="008C0023">
        <w:rPr>
          <w:rStyle w:val="Emphasis"/>
        </w:rPr>
        <w:t xml:space="preserve"> and</w:t>
      </w:r>
      <w:r>
        <w:rPr>
          <w:rStyle w:val="Emphasis"/>
        </w:rPr>
        <w:t xml:space="preserve">, for a change, earn the respect, admiration and gratitude of millions of Americans. </w:t>
      </w:r>
      <w:r>
        <w:rPr>
          <w:sz w:val="16"/>
        </w:rPr>
        <w:t>This is an easy one: lead with your wallets, not your hearts.</w:t>
      </w:r>
    </w:p>
    <w:p w14:paraId="4932D138" w14:textId="77777777" w:rsidR="00FA6DA1" w:rsidRPr="00C933A4" w:rsidRDefault="00FA6DA1" w:rsidP="00FA6DA1"/>
    <w:p w14:paraId="5A576477" w14:textId="77777777" w:rsidR="00FA6DA1" w:rsidRPr="000C7380" w:rsidRDefault="00FA6DA1" w:rsidP="00FA6DA1">
      <w:pPr>
        <w:pStyle w:val="Heading4"/>
      </w:pPr>
      <w:r w:rsidRPr="000C7380">
        <w:t xml:space="preserve">Single payer </w:t>
      </w:r>
      <w:r w:rsidRPr="000C7380">
        <w:rPr>
          <w:u w:val="single"/>
        </w:rPr>
        <w:t>boosts demand</w:t>
      </w:r>
      <w:r w:rsidRPr="000C7380">
        <w:t>---savings increase aggregate national wealth which spurs consumption</w:t>
      </w:r>
    </w:p>
    <w:p w14:paraId="65B5FFEC" w14:textId="77777777" w:rsidR="00FA6DA1" w:rsidRDefault="00FA6DA1" w:rsidP="00FA6DA1">
      <w:r w:rsidRPr="000C7380">
        <w:t xml:space="preserve">John </w:t>
      </w:r>
      <w:r w:rsidRPr="000C7380">
        <w:rPr>
          <w:b/>
        </w:rPr>
        <w:t>Cassidy 16</w:t>
      </w:r>
      <w:r w:rsidRPr="000C7380">
        <w:t>, staff writer at The New Yorker, 2-25-2016, "Bernie Sanders and the Case for a New Economic-Stimulus Package," New Yorker, https://www.newyorker.com/news/john-cassidy/bernie-sanders-and-the-case-for-a-new-economic-stimulus-package</w:t>
      </w:r>
    </w:p>
    <w:p w14:paraId="1227E0A5" w14:textId="77777777" w:rsidR="00FA6DA1" w:rsidRPr="008E1616" w:rsidRDefault="00FA6DA1" w:rsidP="00FA6DA1">
      <w:pPr>
        <w:rPr>
          <w:u w:val="single"/>
        </w:rPr>
      </w:pPr>
      <w:r w:rsidRPr="008E1616">
        <w:rPr>
          <w:sz w:val="16"/>
        </w:rPr>
        <w:t xml:space="preserve">In addition, </w:t>
      </w:r>
      <w:r w:rsidRPr="00E910C3">
        <w:rPr>
          <w:rStyle w:val="StyleUnderline"/>
        </w:rPr>
        <w:t>Friedman makes a</w:t>
      </w:r>
      <w:r>
        <w:rPr>
          <w:rStyle w:val="StyleUnderline"/>
        </w:rPr>
        <w:t xml:space="preserve"> </w:t>
      </w:r>
      <w:r w:rsidRPr="00E910C3">
        <w:rPr>
          <w:rStyle w:val="StyleUnderline"/>
        </w:rPr>
        <w:t xml:space="preserve">valuable contribution to the debate about how </w:t>
      </w:r>
      <w:r w:rsidRPr="00C202A2">
        <w:rPr>
          <w:rStyle w:val="StyleUnderline"/>
          <w:highlight w:val="cyan"/>
        </w:rPr>
        <w:t>we can escape</w:t>
      </w:r>
      <w:r w:rsidRPr="00E910C3">
        <w:rPr>
          <w:rStyle w:val="StyleUnderline"/>
        </w:rPr>
        <w:t xml:space="preserve"> from the </w:t>
      </w:r>
      <w:r w:rsidRPr="00E910C3">
        <w:rPr>
          <w:rStyle w:val="Emphasis"/>
        </w:rPr>
        <w:t>New Normal, or secular stagnation</w:t>
      </w:r>
      <w:r w:rsidRPr="00E910C3">
        <w:rPr>
          <w:rStyle w:val="StyleUnderline"/>
        </w:rPr>
        <w:t xml:space="preserve">, or whatever other label you want to attach to our era of seemingly </w:t>
      </w:r>
      <w:r w:rsidRPr="00C202A2">
        <w:rPr>
          <w:rStyle w:val="Emphasis"/>
          <w:highlight w:val="cyan"/>
        </w:rPr>
        <w:t>permanent low growth</w:t>
      </w:r>
      <w:r w:rsidRPr="008E1616">
        <w:rPr>
          <w:sz w:val="16"/>
        </w:rPr>
        <w:t xml:space="preserve">. To repeat: I think </w:t>
      </w:r>
      <w:r w:rsidRPr="00E910C3">
        <w:rPr>
          <w:rStyle w:val="StyleUnderline"/>
        </w:rPr>
        <w:t>Friedman</w:t>
      </w:r>
      <w:r w:rsidRPr="008E1616">
        <w:rPr>
          <w:sz w:val="16"/>
        </w:rPr>
        <w:t xml:space="preserve"> </w:t>
      </w:r>
      <w:r w:rsidRPr="00E910C3">
        <w:rPr>
          <w:rStyle w:val="StyleUnderline"/>
        </w:rPr>
        <w:t xml:space="preserve">overstates the </w:t>
      </w:r>
      <w:r w:rsidRPr="00194866">
        <w:rPr>
          <w:rStyle w:val="StyleUnderline"/>
        </w:rPr>
        <w:t xml:space="preserve">likely impact of Sanders’s policies. But he offers a timely reminder that </w:t>
      </w:r>
      <w:r w:rsidRPr="00194866">
        <w:rPr>
          <w:rStyle w:val="Emphasis"/>
        </w:rPr>
        <w:t>economic growth rates aren’t set in stone</w:t>
      </w:r>
      <w:r w:rsidRPr="00194866">
        <w:rPr>
          <w:rStyle w:val="StyleUnderline"/>
        </w:rPr>
        <w:t>, and that</w:t>
      </w:r>
      <w:r w:rsidRPr="00194866">
        <w:rPr>
          <w:sz w:val="16"/>
        </w:rPr>
        <w:t xml:space="preserve"> changes in </w:t>
      </w:r>
      <w:r w:rsidRPr="00194866">
        <w:rPr>
          <w:rStyle w:val="StyleUnderline"/>
        </w:rPr>
        <w:t>policy</w:t>
      </w:r>
      <w:r w:rsidRPr="00194866">
        <w:rPr>
          <w:sz w:val="16"/>
        </w:rPr>
        <w:t xml:space="preserve">—particularly those </w:t>
      </w:r>
      <w:r w:rsidRPr="00194866">
        <w:rPr>
          <w:rStyle w:val="StyleUnderline"/>
        </w:rPr>
        <w:t>that</w:t>
      </w:r>
      <w:r w:rsidRPr="00194866">
        <w:rPr>
          <w:sz w:val="16"/>
        </w:rPr>
        <w:t xml:space="preserve"> seek to </w:t>
      </w:r>
      <w:r w:rsidRPr="00194866">
        <w:rPr>
          <w:rStyle w:val="Emphasis"/>
        </w:rPr>
        <w:t>boost overall demand</w:t>
      </w:r>
      <w:r w:rsidRPr="00194866">
        <w:rPr>
          <w:sz w:val="16"/>
        </w:rPr>
        <w:t>—</w:t>
      </w:r>
      <w:r w:rsidRPr="00194866">
        <w:rPr>
          <w:rStyle w:val="StyleUnderline"/>
        </w:rPr>
        <w:t xml:space="preserve">can have a </w:t>
      </w:r>
      <w:r w:rsidRPr="00194866">
        <w:rPr>
          <w:rStyle w:val="Emphasis"/>
        </w:rPr>
        <w:t>substantial impact</w:t>
      </w:r>
      <w:r w:rsidRPr="00194866">
        <w:rPr>
          <w:sz w:val="16"/>
        </w:rPr>
        <w:t xml:space="preserve">, even when the official unemployment rate isn’t particularly elevated. Right now, unfortunately, </w:t>
      </w:r>
      <w:r w:rsidRPr="00194866">
        <w:rPr>
          <w:rStyle w:val="StyleUnderline"/>
        </w:rPr>
        <w:t xml:space="preserve">the economy is trapped in a self-reinforcing </w:t>
      </w:r>
      <w:r w:rsidRPr="00194866">
        <w:rPr>
          <w:rStyle w:val="Emphasis"/>
        </w:rPr>
        <w:t>cycle</w:t>
      </w:r>
      <w:r w:rsidRPr="00194866">
        <w:rPr>
          <w:rStyle w:val="StyleUnderline"/>
        </w:rPr>
        <w:t xml:space="preserve"> of </w:t>
      </w:r>
      <w:r w:rsidRPr="00194866">
        <w:rPr>
          <w:rStyle w:val="Emphasis"/>
        </w:rPr>
        <w:t>slow G.D.P. growth</w:t>
      </w:r>
      <w:r w:rsidRPr="00194866">
        <w:rPr>
          <w:sz w:val="16"/>
        </w:rPr>
        <w:t xml:space="preserve">, </w:t>
      </w:r>
      <w:r w:rsidRPr="00194866">
        <w:rPr>
          <w:rStyle w:val="Emphasis"/>
        </w:rPr>
        <w:t>inadequate investment</w:t>
      </w:r>
      <w:r w:rsidRPr="00194866">
        <w:rPr>
          <w:sz w:val="16"/>
        </w:rPr>
        <w:t xml:space="preserve"> (public and private), </w:t>
      </w:r>
      <w:r w:rsidRPr="00194866">
        <w:rPr>
          <w:rStyle w:val="StyleUnderline"/>
        </w:rPr>
        <w:t>and</w:t>
      </w:r>
      <w:r w:rsidRPr="00194866">
        <w:rPr>
          <w:sz w:val="16"/>
        </w:rPr>
        <w:t xml:space="preserve"> </w:t>
      </w:r>
      <w:r w:rsidRPr="00194866">
        <w:rPr>
          <w:rStyle w:val="Emphasis"/>
        </w:rPr>
        <w:t>stagnant wages</w:t>
      </w:r>
      <w:r w:rsidRPr="00194866">
        <w:rPr>
          <w:sz w:val="16"/>
        </w:rPr>
        <w:t>. As Larry Summers and others have pointed</w:t>
      </w:r>
      <w:r w:rsidRPr="008E1616">
        <w:rPr>
          <w:sz w:val="16"/>
        </w:rPr>
        <w:t xml:space="preserve"> out, </w:t>
      </w:r>
      <w:r w:rsidRPr="00E910C3">
        <w:rPr>
          <w:rStyle w:val="StyleUnderline"/>
        </w:rPr>
        <w:t xml:space="preserve">public-sector </w:t>
      </w:r>
      <w:r w:rsidRPr="00C202A2">
        <w:rPr>
          <w:rStyle w:val="StyleUnderline"/>
          <w:highlight w:val="cyan"/>
        </w:rPr>
        <w:t>investment is</w:t>
      </w:r>
      <w:r w:rsidRPr="00E910C3">
        <w:rPr>
          <w:rStyle w:val="StyleUnderline"/>
        </w:rPr>
        <w:t xml:space="preserve"> </w:t>
      </w:r>
      <w:r w:rsidRPr="00E910C3">
        <w:rPr>
          <w:rStyle w:val="Emphasis"/>
        </w:rPr>
        <w:t xml:space="preserve">running </w:t>
      </w:r>
      <w:r w:rsidRPr="00C202A2">
        <w:rPr>
          <w:rStyle w:val="Emphasis"/>
          <w:highlight w:val="cyan"/>
        </w:rPr>
        <w:t>at</w:t>
      </w:r>
      <w:r w:rsidRPr="00E910C3">
        <w:rPr>
          <w:rStyle w:val="Emphasis"/>
        </w:rPr>
        <w:t xml:space="preserve">, or near, </w:t>
      </w:r>
      <w:r w:rsidRPr="00C202A2">
        <w:rPr>
          <w:rStyle w:val="Emphasis"/>
          <w:highlight w:val="cyan"/>
        </w:rPr>
        <w:t>historic lows</w:t>
      </w:r>
      <w:r w:rsidRPr="00E910C3">
        <w:rPr>
          <w:rStyle w:val="Emphasis"/>
        </w:rPr>
        <w:t>.</w:t>
      </w:r>
      <w:r w:rsidRPr="008E1616">
        <w:rPr>
          <w:sz w:val="16"/>
        </w:rPr>
        <w:t xml:space="preserve"> </w:t>
      </w:r>
      <w:r w:rsidRPr="00C202A2">
        <w:rPr>
          <w:rStyle w:val="StyleUnderline"/>
          <w:highlight w:val="cyan"/>
        </w:rPr>
        <w:t>Corporations</w:t>
      </w:r>
      <w:r w:rsidRPr="00E910C3">
        <w:rPr>
          <w:rStyle w:val="StyleUnderline"/>
        </w:rPr>
        <w:t>, seeing little sign of rising demand</w:t>
      </w:r>
      <w:r w:rsidRPr="008E1616">
        <w:rPr>
          <w:sz w:val="16"/>
        </w:rPr>
        <w:t xml:space="preserve"> for their products, </w:t>
      </w:r>
      <w:r w:rsidRPr="00E910C3">
        <w:rPr>
          <w:rStyle w:val="StyleUnderline"/>
        </w:rPr>
        <w:t xml:space="preserve">are </w:t>
      </w:r>
      <w:r w:rsidRPr="00C202A2">
        <w:rPr>
          <w:rStyle w:val="StyleUnderline"/>
          <w:highlight w:val="cyan"/>
        </w:rPr>
        <w:t>fail</w:t>
      </w:r>
      <w:r w:rsidRPr="00E910C3">
        <w:rPr>
          <w:rStyle w:val="StyleUnderline"/>
        </w:rPr>
        <w:t xml:space="preserve">ing </w:t>
      </w:r>
      <w:r w:rsidRPr="00C202A2">
        <w:rPr>
          <w:rStyle w:val="StyleUnderline"/>
          <w:highlight w:val="cyan"/>
        </w:rPr>
        <w:t xml:space="preserve">to invest in </w:t>
      </w:r>
      <w:r w:rsidRPr="00194866">
        <w:rPr>
          <w:rStyle w:val="Emphasis"/>
        </w:rPr>
        <w:t xml:space="preserve">new </w:t>
      </w:r>
      <w:r w:rsidRPr="00C202A2">
        <w:rPr>
          <w:rStyle w:val="Emphasis"/>
          <w:highlight w:val="cyan"/>
        </w:rPr>
        <w:t>capacity</w:t>
      </w:r>
      <w:r w:rsidRPr="00E910C3">
        <w:rPr>
          <w:rStyle w:val="StyleUnderline"/>
        </w:rPr>
        <w:t>—preferring, in many cases, to return profits to their shareholders in the form of dividends or stock buybacks</w:t>
      </w:r>
      <w:r w:rsidRPr="008E1616">
        <w:rPr>
          <w:sz w:val="16"/>
        </w:rPr>
        <w:t xml:space="preserve">. Last year, according to the Economic Report to the President, </w:t>
      </w:r>
      <w:r w:rsidRPr="00C202A2">
        <w:rPr>
          <w:rStyle w:val="StyleUnderline"/>
          <w:highlight w:val="cyan"/>
        </w:rPr>
        <w:t>real</w:t>
      </w:r>
      <w:r w:rsidRPr="00E910C3">
        <w:rPr>
          <w:rStyle w:val="StyleUnderline"/>
        </w:rPr>
        <w:t xml:space="preserve"> business </w:t>
      </w:r>
      <w:r w:rsidRPr="00194866">
        <w:rPr>
          <w:rStyle w:val="StyleUnderline"/>
        </w:rPr>
        <w:t xml:space="preserve">fixed </w:t>
      </w:r>
      <w:r w:rsidRPr="00C202A2">
        <w:rPr>
          <w:rStyle w:val="StyleUnderline"/>
          <w:highlight w:val="cyan"/>
        </w:rPr>
        <w:t>investment rose</w:t>
      </w:r>
      <w:r w:rsidRPr="00E910C3">
        <w:rPr>
          <w:rStyle w:val="StyleUnderline"/>
        </w:rPr>
        <w:t xml:space="preserve"> by just 1.6 per cent—</w:t>
      </w:r>
      <w:r w:rsidRPr="00C202A2">
        <w:rPr>
          <w:rStyle w:val="StyleUnderline"/>
          <w:highlight w:val="cyan"/>
        </w:rPr>
        <w:t>less than G.D.P.</w:t>
      </w:r>
      <w:r w:rsidRPr="00C202A2">
        <w:rPr>
          <w:sz w:val="16"/>
          <w:highlight w:val="cyan"/>
        </w:rPr>
        <w:t xml:space="preserve"> </w:t>
      </w:r>
      <w:r w:rsidRPr="00C202A2">
        <w:rPr>
          <w:rStyle w:val="StyleUnderline"/>
          <w:highlight w:val="cyan"/>
        </w:rPr>
        <w:t>When companies don’t invest</w:t>
      </w:r>
      <w:r w:rsidRPr="00E910C3">
        <w:rPr>
          <w:rStyle w:val="StyleUnderline"/>
        </w:rPr>
        <w:t xml:space="preserve"> in new capacity, their employees don’t get new technology to work with and </w:t>
      </w:r>
      <w:r w:rsidRPr="00C202A2">
        <w:rPr>
          <w:rStyle w:val="Emphasis"/>
          <w:highlight w:val="cyan"/>
        </w:rPr>
        <w:t>productivity</w:t>
      </w:r>
      <w:r w:rsidRPr="00E910C3">
        <w:rPr>
          <w:rStyle w:val="Emphasis"/>
        </w:rPr>
        <w:t xml:space="preserve"> growth </w:t>
      </w:r>
      <w:r w:rsidRPr="00C202A2">
        <w:rPr>
          <w:rStyle w:val="Emphasis"/>
          <w:highlight w:val="cyan"/>
        </w:rPr>
        <w:t>tends to lag</w:t>
      </w:r>
      <w:r w:rsidRPr="008E1616">
        <w:rPr>
          <w:sz w:val="16"/>
        </w:rPr>
        <w:t xml:space="preserve">. </w:t>
      </w:r>
      <w:r w:rsidRPr="00E910C3">
        <w:rPr>
          <w:rStyle w:val="StyleUnderline"/>
        </w:rPr>
        <w:t xml:space="preserve">Low productivity growth, in turn, acts as </w:t>
      </w:r>
      <w:r w:rsidRPr="00C202A2">
        <w:rPr>
          <w:rStyle w:val="StyleUnderline"/>
          <w:highlight w:val="cyan"/>
        </w:rPr>
        <w:t xml:space="preserve">a </w:t>
      </w:r>
      <w:r w:rsidRPr="00C202A2">
        <w:rPr>
          <w:rStyle w:val="Emphasis"/>
          <w:highlight w:val="cyan"/>
        </w:rPr>
        <w:t xml:space="preserve">drag on wages </w:t>
      </w:r>
      <w:r w:rsidRPr="00194866">
        <w:rPr>
          <w:rStyle w:val="Emphasis"/>
        </w:rPr>
        <w:t>and demand</w:t>
      </w:r>
      <w:r w:rsidRPr="00194866">
        <w:rPr>
          <w:rStyle w:val="StyleUnderline"/>
        </w:rPr>
        <w:t xml:space="preserve">. To break out of this low-growth trap, the economy needs policies designed to </w:t>
      </w:r>
      <w:r w:rsidRPr="00194866">
        <w:rPr>
          <w:rStyle w:val="Emphasis"/>
        </w:rPr>
        <w:t>boost demand</w:t>
      </w:r>
      <w:r w:rsidRPr="00194866">
        <w:rPr>
          <w:sz w:val="16"/>
        </w:rPr>
        <w:t xml:space="preserve"> and push it onto a higher growth path: one in which rising investment, higher levels of productivity, rising rates of participation in the labor force, and higher wages all reinforce each other. With these conditions in place, </w:t>
      </w:r>
      <w:r w:rsidRPr="00194866">
        <w:rPr>
          <w:rStyle w:val="StyleUnderline"/>
        </w:rPr>
        <w:t xml:space="preserve">companies would have more of an incentive to make capital investments, and as the price of labor rises they would also have an incentive to </w:t>
      </w:r>
      <w:r w:rsidRPr="00194866">
        <w:rPr>
          <w:rStyle w:val="Emphasis"/>
        </w:rPr>
        <w:t>innovate</w:t>
      </w:r>
      <w:r w:rsidRPr="00194866">
        <w:rPr>
          <w:rStyle w:val="StyleUnderline"/>
        </w:rPr>
        <w:t xml:space="preserve"> and </w:t>
      </w:r>
      <w:r w:rsidRPr="00194866">
        <w:rPr>
          <w:rStyle w:val="Emphasis"/>
        </w:rPr>
        <w:t>move up the value chain</w:t>
      </w:r>
      <w:r w:rsidRPr="00194866">
        <w:rPr>
          <w:rStyle w:val="StyleUnderline"/>
        </w:rPr>
        <w:t>.</w:t>
      </w:r>
      <w:r w:rsidRPr="00194866">
        <w:rPr>
          <w:sz w:val="16"/>
        </w:rPr>
        <w:t xml:space="preserve"> Realistically, we can’t expect 5.3-per-cent G.D.P. growth and 3.3-per-cent productivity growth to persist for a decade. But we don’t necessarily have to settle for the 2.1-per-cent G.D.P. growth we’ve become accustomed to, or even the 2.3-per-cent rate that the Council of Economic Advisers has identified as its long-term potential. The U.S. economy has the resources and the ingenuity to do better than that. As Friedman points out, </w:t>
      </w:r>
      <w:r w:rsidRPr="00194866">
        <w:rPr>
          <w:rStyle w:val="StyleUnderline"/>
        </w:rPr>
        <w:t>the idea that faster G.D.P. growth generates higher productivity growth (and higher wages) has historical support</w:t>
      </w:r>
      <w:r w:rsidRPr="00194866">
        <w:rPr>
          <w:sz w:val="16"/>
        </w:rPr>
        <w:t xml:space="preserve">. Back when I was an undergraduate, it was associated with Nicholas Kaldor, the British Keynesian, and with P. J. Verdoorn, a Dutch economist. (In a footnote, Friedman cites both of them.) More recently, in the late nineteen-nineties we saw rapid rates of G.D.P. growth and productivity growth appear in tandem. Some analysts would claim that the latter generated the former, rather than vice versa, but that argument isn’t convincing. In a Kaldorian virtuous cycle, G.D.P. growth spurs productivity growth, which, in turn, spurs G.D.P. growth. Causation goes both ways. </w:t>
      </w:r>
      <w:r w:rsidRPr="00194866">
        <w:rPr>
          <w:rStyle w:val="StyleUnderline"/>
        </w:rPr>
        <w:t xml:space="preserve">How could the United States turn up the throttle? In recent decades, the country has often relied on the </w:t>
      </w:r>
      <w:r w:rsidRPr="00194866">
        <w:rPr>
          <w:rStyle w:val="Emphasis"/>
        </w:rPr>
        <w:t>Federal Reserve</w:t>
      </w:r>
      <w:r w:rsidRPr="00194866">
        <w:rPr>
          <w:sz w:val="16"/>
        </w:rPr>
        <w:t xml:space="preserve"> and the financial markets to gin up demand. </w:t>
      </w:r>
      <w:r w:rsidRPr="00194866">
        <w:rPr>
          <w:rStyle w:val="StyleUnderline"/>
        </w:rPr>
        <w:t>Despite</w:t>
      </w:r>
      <w:r w:rsidRPr="00194866">
        <w:rPr>
          <w:sz w:val="16"/>
        </w:rPr>
        <w:t xml:space="preserve"> near-</w:t>
      </w:r>
      <w:r w:rsidRPr="00194866">
        <w:rPr>
          <w:rStyle w:val="Emphasis"/>
        </w:rPr>
        <w:t>record low interest rates</w:t>
      </w:r>
      <w:r w:rsidRPr="00194866">
        <w:rPr>
          <w:sz w:val="16"/>
        </w:rPr>
        <w:t>, and the Fed’s desire to move away from them, we may go down that route again. As Martin Wolf pointed out in the Financial Times on Wednesday, we could even end up with the Fed and other central banks issuing so-called helicopter drops of cash into people’s bank accounts—an option I discussed a few months ago in a magazine piece about Adair Turner’s book, “Between Debt and the Devil.” Sanders’s method of boosting demand is more orthodox: Keynesian stimulus. He is proposing a sizable infrastructure program—a trillion dollars over ten years—as well as raises in Social Security payments, extra outlays on paid medical leave, and free college tuition at state universities. Adding all of that together, Friedman estimates that the annual spending boost would be about the same as the one contained in President Obama’s 2009 stimulus program. Sanders’s economic plan doesn’t stop there. Friedman p</w:t>
      </w:r>
      <w:r w:rsidRPr="008E1616">
        <w:rPr>
          <w:sz w:val="16"/>
        </w:rPr>
        <w:t xml:space="preserve">oints out that </w:t>
      </w:r>
      <w:r w:rsidRPr="008E1616">
        <w:rPr>
          <w:rStyle w:val="StyleUnderline"/>
        </w:rPr>
        <w:t>the</w:t>
      </w:r>
      <w:r w:rsidRPr="008E1616">
        <w:rPr>
          <w:sz w:val="16"/>
        </w:rPr>
        <w:t xml:space="preserve"> candidate’s </w:t>
      </w:r>
      <w:r w:rsidRPr="00C202A2">
        <w:rPr>
          <w:rStyle w:val="Emphasis"/>
          <w:highlight w:val="cyan"/>
        </w:rPr>
        <w:t>“Medicare for all”</w:t>
      </w:r>
      <w:r w:rsidRPr="008E1616">
        <w:rPr>
          <w:rStyle w:val="Emphasis"/>
        </w:rPr>
        <w:t xml:space="preserve"> proposal</w:t>
      </w:r>
      <w:r w:rsidRPr="008E1616">
        <w:rPr>
          <w:sz w:val="16"/>
        </w:rPr>
        <w:t xml:space="preserve">, whose cost he estimates to be about $1.1 trillion a year, </w:t>
      </w:r>
      <w:r w:rsidRPr="00C202A2">
        <w:rPr>
          <w:rStyle w:val="StyleUnderline"/>
          <w:highlight w:val="cyan"/>
        </w:rPr>
        <w:t>would</w:t>
      </w:r>
      <w:r w:rsidRPr="008E1616">
        <w:rPr>
          <w:sz w:val="16"/>
        </w:rPr>
        <w:t xml:space="preserve"> </w:t>
      </w:r>
      <w:r w:rsidRPr="008E1616">
        <w:rPr>
          <w:rStyle w:val="Emphasis"/>
        </w:rPr>
        <w:t xml:space="preserve">also </w:t>
      </w:r>
      <w:r w:rsidRPr="00C202A2">
        <w:rPr>
          <w:rStyle w:val="Emphasis"/>
          <w:highlight w:val="cyan"/>
        </w:rPr>
        <w:t>raise demand</w:t>
      </w:r>
      <w:r w:rsidRPr="008E1616">
        <w:rPr>
          <w:sz w:val="16"/>
        </w:rPr>
        <w:t xml:space="preserve"> </w:t>
      </w:r>
      <w:r w:rsidRPr="008E1616">
        <w:rPr>
          <w:rStyle w:val="StyleUnderline"/>
        </w:rPr>
        <w:t xml:space="preserve">throughout the economy. Although the plan would largely be paid for by higher income taxes and a 6.2-per-cent payroll tax on employers, Friedman argues that the </w:t>
      </w:r>
      <w:r w:rsidRPr="00C202A2">
        <w:rPr>
          <w:rStyle w:val="Emphasis"/>
          <w:highlight w:val="cyan"/>
        </w:rPr>
        <w:t>savings in private</w:t>
      </w:r>
      <w:r w:rsidRPr="008E1616">
        <w:rPr>
          <w:rStyle w:val="Emphasis"/>
        </w:rPr>
        <w:t xml:space="preserve"> insurance </w:t>
      </w:r>
      <w:r w:rsidRPr="00C202A2">
        <w:rPr>
          <w:rStyle w:val="Emphasis"/>
          <w:highlight w:val="cyan"/>
        </w:rPr>
        <w:t>premiums</w:t>
      </w:r>
      <w:r w:rsidRPr="008E1616">
        <w:rPr>
          <w:sz w:val="16"/>
        </w:rPr>
        <w:t xml:space="preserve"> </w:t>
      </w:r>
      <w:r w:rsidRPr="008E1616">
        <w:rPr>
          <w:rStyle w:val="StyleUnderline"/>
        </w:rPr>
        <w:t xml:space="preserve">would </w:t>
      </w:r>
      <w:r w:rsidRPr="00C202A2">
        <w:rPr>
          <w:rStyle w:val="StyleUnderline"/>
          <w:highlight w:val="cyan"/>
        </w:rPr>
        <w:t>outweigh</w:t>
      </w:r>
      <w:r w:rsidRPr="008E1616">
        <w:rPr>
          <w:rStyle w:val="StyleUnderline"/>
        </w:rPr>
        <w:t xml:space="preserve"> these </w:t>
      </w:r>
      <w:r w:rsidRPr="00C202A2">
        <w:rPr>
          <w:rStyle w:val="StyleUnderline"/>
          <w:highlight w:val="cyan"/>
        </w:rPr>
        <w:t>costs, and</w:t>
      </w:r>
      <w:r w:rsidRPr="008E1616">
        <w:rPr>
          <w:rStyle w:val="StyleUnderline"/>
        </w:rPr>
        <w:t xml:space="preserve"> that most of the savings </w:t>
      </w:r>
      <w:r w:rsidRPr="00C202A2">
        <w:rPr>
          <w:rStyle w:val="StyleUnderline"/>
          <w:highlight w:val="cyan"/>
        </w:rPr>
        <w:t xml:space="preserve">would be </w:t>
      </w:r>
      <w:r w:rsidRPr="00C202A2">
        <w:rPr>
          <w:rStyle w:val="Emphasis"/>
          <w:highlight w:val="cyan"/>
        </w:rPr>
        <w:t>passed on</w:t>
      </w:r>
      <w:r w:rsidRPr="008E1616">
        <w:rPr>
          <w:rStyle w:val="Emphasis"/>
        </w:rPr>
        <w:t xml:space="preserve"> to workers </w:t>
      </w:r>
      <w:r w:rsidRPr="00C202A2">
        <w:rPr>
          <w:rStyle w:val="Emphasis"/>
          <w:highlight w:val="cyan"/>
        </w:rPr>
        <w:t>in</w:t>
      </w:r>
      <w:r w:rsidRPr="008E1616">
        <w:rPr>
          <w:rStyle w:val="Emphasis"/>
        </w:rPr>
        <w:t xml:space="preserve"> the form of </w:t>
      </w:r>
      <w:r w:rsidRPr="00C202A2">
        <w:rPr>
          <w:rStyle w:val="Emphasis"/>
          <w:highlight w:val="cyan"/>
        </w:rPr>
        <w:t>higher wages</w:t>
      </w:r>
      <w:r w:rsidRPr="008E1616">
        <w:rPr>
          <w:rStyle w:val="StyleUnderline"/>
        </w:rPr>
        <w:t>, which would then be spent. Indeed,</w:t>
      </w:r>
      <w:r w:rsidRPr="008E1616">
        <w:rPr>
          <w:sz w:val="16"/>
        </w:rPr>
        <w:t xml:space="preserve"> it is </w:t>
      </w:r>
      <w:r w:rsidRPr="00C202A2">
        <w:rPr>
          <w:rStyle w:val="StyleUnderline"/>
          <w:highlight w:val="cyan"/>
        </w:rPr>
        <w:t>this</w:t>
      </w:r>
      <w:r w:rsidRPr="008E1616">
        <w:rPr>
          <w:rStyle w:val="StyleUnderline"/>
        </w:rPr>
        <w:t xml:space="preserve"> extra boost to the economy </w:t>
      </w:r>
      <w:r w:rsidRPr="008E1616">
        <w:rPr>
          <w:sz w:val="16"/>
        </w:rPr>
        <w:t xml:space="preserve">that </w:t>
      </w:r>
      <w:r w:rsidRPr="00C202A2">
        <w:rPr>
          <w:rStyle w:val="StyleUnderline"/>
          <w:highlight w:val="cyan"/>
        </w:rPr>
        <w:t>drives</w:t>
      </w:r>
      <w:r w:rsidRPr="008E1616">
        <w:rPr>
          <w:rStyle w:val="StyleUnderline"/>
        </w:rPr>
        <w:t xml:space="preserve"> </w:t>
      </w:r>
      <w:r w:rsidRPr="008E1616">
        <w:rPr>
          <w:rStyle w:val="Emphasis"/>
        </w:rPr>
        <w:t xml:space="preserve">much of the rise in </w:t>
      </w:r>
      <w:r w:rsidRPr="00C202A2">
        <w:rPr>
          <w:rStyle w:val="Emphasis"/>
          <w:highlight w:val="cyan"/>
        </w:rPr>
        <w:t>G.D.P</w:t>
      </w:r>
      <w:r w:rsidRPr="00194866">
        <w:rPr>
          <w:rStyle w:val="Emphasis"/>
        </w:rPr>
        <w:t>., productivity, and wages</w:t>
      </w:r>
      <w:r w:rsidRPr="00194866">
        <w:rPr>
          <w:sz w:val="16"/>
        </w:rPr>
        <w:t xml:space="preserve"> </w:t>
      </w:r>
      <w:r w:rsidRPr="00194866">
        <w:rPr>
          <w:rStyle w:val="StyleUnderline"/>
        </w:rPr>
        <w:t xml:space="preserve">that Friedman projects. </w:t>
      </w:r>
      <w:r w:rsidRPr="00194866">
        <w:rPr>
          <w:sz w:val="16"/>
        </w:rPr>
        <w:t>My aim here isn’t to suggest that Friedman’s cost estimates, some of which have been questioned, are accurate. (I don’t know if they are.) Nor would I bank on the various multipliers and elasticities that he uses to figure out how</w:t>
      </w:r>
      <w:r w:rsidRPr="008E1616">
        <w:rPr>
          <w:sz w:val="16"/>
        </w:rPr>
        <w:t xml:space="preserve"> changes in policy would influence spending and growth (though Friedman’s parameters are mostly drawn from Congressional Budget Office studies and the like). The main point—and this is something that James K. Galbraith has also pointed out—is that in a standard Keynesian analysis like Friedman’s, major </w:t>
      </w:r>
      <w:r w:rsidRPr="00194866">
        <w:rPr>
          <w:sz w:val="16"/>
        </w:rPr>
        <w:t xml:space="preserve">changes in government spending and tax policy can have significant effects on the economy. </w:t>
      </w:r>
      <w:r w:rsidRPr="00194866">
        <w:rPr>
          <w:rStyle w:val="StyleUnderline"/>
        </w:rPr>
        <w:t>Given</w:t>
      </w:r>
      <w:r w:rsidRPr="00194866">
        <w:rPr>
          <w:sz w:val="16"/>
        </w:rPr>
        <w:t xml:space="preserve"> the </w:t>
      </w:r>
      <w:r w:rsidRPr="00194866">
        <w:rPr>
          <w:rStyle w:val="StyleUnderline"/>
        </w:rPr>
        <w:t xml:space="preserve">slow growth that we’ve been saddled with for the past </w:t>
      </w:r>
      <w:r w:rsidRPr="00194866">
        <w:rPr>
          <w:rStyle w:val="Emphasis"/>
        </w:rPr>
        <w:t>decade</w:t>
      </w:r>
      <w:r w:rsidRPr="00194866">
        <w:rPr>
          <w:sz w:val="16"/>
        </w:rPr>
        <w:t xml:space="preserve">, </w:t>
      </w:r>
      <w:r w:rsidRPr="00194866">
        <w:rPr>
          <w:rStyle w:val="StyleUnderline"/>
        </w:rPr>
        <w:t xml:space="preserve">the onus is on the </w:t>
      </w:r>
      <w:r w:rsidRPr="00194866">
        <w:rPr>
          <w:rStyle w:val="Emphasis"/>
        </w:rPr>
        <w:t>skeptics</w:t>
      </w:r>
      <w:r w:rsidRPr="00194866">
        <w:rPr>
          <w:rStyle w:val="StyleUnderline"/>
        </w:rPr>
        <w:t xml:space="preserve"> to demonstrate why such models are wrong</w:t>
      </w:r>
      <w:r w:rsidRPr="00194866">
        <w:rPr>
          <w:sz w:val="16"/>
        </w:rPr>
        <w:t xml:space="preserve">. We need a debate about the limits to stimulus policies—not the need for them, which should be self-evident. It so happens that, </w:t>
      </w:r>
      <w:r w:rsidRPr="00194866">
        <w:rPr>
          <w:rStyle w:val="StyleUnderline"/>
        </w:rPr>
        <w:t xml:space="preserve">right now, some of the traditional arguments against expansionary policies </w:t>
      </w:r>
      <w:r w:rsidRPr="00194866">
        <w:rPr>
          <w:rStyle w:val="Emphasis"/>
        </w:rPr>
        <w:t>don’t apply</w:t>
      </w:r>
      <w:r w:rsidRPr="00194866">
        <w:rPr>
          <w:rStyle w:val="StyleUnderline"/>
        </w:rPr>
        <w:t>. One of these is that rising interest rates would crowd out other</w:t>
      </w:r>
      <w:r w:rsidRPr="00194866">
        <w:rPr>
          <w:sz w:val="16"/>
        </w:rPr>
        <w:t xml:space="preserve"> forms of </w:t>
      </w:r>
      <w:r w:rsidRPr="00194866">
        <w:rPr>
          <w:rStyle w:val="StyleUnderline"/>
        </w:rPr>
        <w:t xml:space="preserve">spending, such as business investment and consumer purchases; but with thirty-year Treasury bonds yielding only 2.6 per cent, there is </w:t>
      </w:r>
      <w:r w:rsidRPr="00194866">
        <w:rPr>
          <w:rStyle w:val="Emphasis"/>
        </w:rPr>
        <w:t>little immediate threat that this will happen</w:t>
      </w:r>
      <w:r w:rsidRPr="00194866">
        <w:rPr>
          <w:rStyle w:val="StyleUnderline"/>
        </w:rPr>
        <w:t xml:space="preserve">. Another is that </w:t>
      </w:r>
      <w:r w:rsidRPr="00194866">
        <w:rPr>
          <w:rStyle w:val="Emphasis"/>
        </w:rPr>
        <w:t>inflation will spike</w:t>
      </w:r>
      <w:r w:rsidRPr="00194866">
        <w:rPr>
          <w:rStyle w:val="StyleUnderline"/>
        </w:rPr>
        <w:t xml:space="preserve">; but despite the fall in the unemployment rate over the past few years, inflation </w:t>
      </w:r>
      <w:r w:rsidRPr="00194866">
        <w:rPr>
          <w:rStyle w:val="Emphasis"/>
        </w:rPr>
        <w:t>remains quiescent</w:t>
      </w:r>
      <w:r w:rsidRPr="00194866">
        <w:rPr>
          <w:sz w:val="16"/>
        </w:rPr>
        <w:t xml:space="preserve">. </w:t>
      </w:r>
      <w:r w:rsidRPr="00194866">
        <w:rPr>
          <w:rStyle w:val="StyleUnderline"/>
        </w:rPr>
        <w:t>Indeed</w:t>
      </w:r>
      <w:r w:rsidRPr="00194866">
        <w:rPr>
          <w:sz w:val="16"/>
        </w:rPr>
        <w:t xml:space="preserve">, with the recent collapse in oil prices, and the troubles in China and other emerging economies, </w:t>
      </w:r>
      <w:r w:rsidRPr="00194866">
        <w:rPr>
          <w:rStyle w:val="StyleUnderline"/>
        </w:rPr>
        <w:t>a</w:t>
      </w:r>
      <w:r w:rsidRPr="00194866">
        <w:rPr>
          <w:sz w:val="16"/>
        </w:rPr>
        <w:t xml:space="preserve"> </w:t>
      </w:r>
      <w:r w:rsidRPr="00194866">
        <w:rPr>
          <w:rStyle w:val="Emphasis"/>
        </w:rPr>
        <w:t>deflationary spiral</w:t>
      </w:r>
      <w:r w:rsidRPr="00194866">
        <w:rPr>
          <w:sz w:val="16"/>
        </w:rPr>
        <w:t xml:space="preserve"> </w:t>
      </w:r>
      <w:r w:rsidRPr="00194866">
        <w:rPr>
          <w:rStyle w:val="StyleUnderline"/>
        </w:rPr>
        <w:t>appears to be the bigger danger</w:t>
      </w:r>
      <w:r w:rsidRPr="00194866">
        <w:rPr>
          <w:sz w:val="16"/>
        </w:rPr>
        <w:t>. There are other things to worry about, of course. In the past, extended periods of rapid growth have generated big trade deficits and financial instability—bubbles. That could happen again. As of now, though, no such threat appears to be on the horizon. If we did manage to rev up the economy, the biggest concern would be how far we could go before we ran into capacity constraints and a serious shortage of workers. The aging of the population can’t be overlooked—the skeptics are right about that. Is it realistic to assume, as Friedman does, that by 2025 the employment-to-population ratio would rise to sixty-five per cent, its highest-ever level? No. But 2025 is a long way away, and the alarming decline in the labor-force participation rate during the past decade can’t be wholly explained by demographic factors. Friedman</w:t>
      </w:r>
      <w:r w:rsidRPr="008E1616">
        <w:rPr>
          <w:sz w:val="16"/>
        </w:rPr>
        <w:t xml:space="preserve"> is probably right when he claims that </w:t>
      </w:r>
      <w:r w:rsidRPr="00C202A2">
        <w:rPr>
          <w:rStyle w:val="StyleUnderline"/>
          <w:highlight w:val="cyan"/>
        </w:rPr>
        <w:t>there is</w:t>
      </w:r>
      <w:r w:rsidRPr="008E1616">
        <w:rPr>
          <w:rStyle w:val="StyleUnderline"/>
        </w:rPr>
        <w:t xml:space="preserve"> a </w:t>
      </w:r>
      <w:r w:rsidRPr="008E1616">
        <w:rPr>
          <w:rStyle w:val="Emphasis"/>
        </w:rPr>
        <w:t xml:space="preserve">lot </w:t>
      </w:r>
      <w:r w:rsidRPr="00C202A2">
        <w:rPr>
          <w:rStyle w:val="Emphasis"/>
          <w:highlight w:val="cyan"/>
        </w:rPr>
        <w:t>more slack in the labor market</w:t>
      </w:r>
      <w:r w:rsidRPr="00C202A2">
        <w:rPr>
          <w:sz w:val="16"/>
          <w:highlight w:val="cyan"/>
        </w:rPr>
        <w:t xml:space="preserve"> </w:t>
      </w:r>
      <w:r w:rsidRPr="00C202A2">
        <w:rPr>
          <w:rStyle w:val="StyleUnderline"/>
          <w:highlight w:val="cyan"/>
        </w:rPr>
        <w:t>than</w:t>
      </w:r>
      <w:r w:rsidRPr="008E1616">
        <w:rPr>
          <w:rStyle w:val="StyleUnderline"/>
        </w:rPr>
        <w:t xml:space="preserve"> the </w:t>
      </w:r>
      <w:r w:rsidRPr="00C202A2">
        <w:rPr>
          <w:rStyle w:val="StyleUnderline"/>
          <w:highlight w:val="cyan"/>
        </w:rPr>
        <w:t>unemployment</w:t>
      </w:r>
      <w:r w:rsidRPr="008E1616">
        <w:rPr>
          <w:rStyle w:val="StyleUnderline"/>
        </w:rPr>
        <w:t xml:space="preserve"> rate </w:t>
      </w:r>
      <w:r w:rsidRPr="00C202A2">
        <w:rPr>
          <w:rStyle w:val="StyleUnderline"/>
          <w:highlight w:val="cyan"/>
        </w:rPr>
        <w:t>indicates</w:t>
      </w:r>
      <w:r w:rsidRPr="008E1616">
        <w:rPr>
          <w:sz w:val="16"/>
        </w:rPr>
        <w:t xml:space="preserve">. (Narayana Kocherlakota, a former president of the Federal Reserve Bank of Minneapolis, agrees.) </w:t>
      </w:r>
      <w:r w:rsidRPr="008E1616">
        <w:rPr>
          <w:rStyle w:val="StyleUnderline"/>
        </w:rPr>
        <w:t>If the number of job vacancies exceeded</w:t>
      </w:r>
      <w:r w:rsidRPr="008E1616">
        <w:rPr>
          <w:sz w:val="16"/>
        </w:rPr>
        <w:t xml:space="preserve"> the number of job </w:t>
      </w:r>
      <w:r w:rsidRPr="00194866">
        <w:rPr>
          <w:rStyle w:val="StyleUnderline"/>
        </w:rPr>
        <w:t>applicants</w:t>
      </w:r>
      <w:r w:rsidRPr="008E1616">
        <w:rPr>
          <w:sz w:val="16"/>
        </w:rPr>
        <w:t xml:space="preserve"> for an extended period, </w:t>
      </w:r>
      <w:r w:rsidRPr="00C202A2">
        <w:rPr>
          <w:rStyle w:val="Emphasis"/>
          <w:highlight w:val="cyan"/>
        </w:rPr>
        <w:t>discouraged workers</w:t>
      </w:r>
      <w:r w:rsidRPr="00C202A2">
        <w:rPr>
          <w:rStyle w:val="StyleUnderline"/>
          <w:highlight w:val="cyan"/>
        </w:rPr>
        <w:t xml:space="preserve"> would </w:t>
      </w:r>
      <w:r w:rsidRPr="00C202A2">
        <w:rPr>
          <w:rStyle w:val="Emphasis"/>
          <w:highlight w:val="cyan"/>
        </w:rPr>
        <w:t xml:space="preserve">return </w:t>
      </w:r>
      <w:r w:rsidRPr="00194866">
        <w:rPr>
          <w:rStyle w:val="Emphasis"/>
        </w:rPr>
        <w:t>to employment,</w:t>
      </w:r>
      <w:r w:rsidRPr="00194866">
        <w:rPr>
          <w:sz w:val="16"/>
        </w:rPr>
        <w:t xml:space="preserve"> </w:t>
      </w:r>
      <w:r w:rsidRPr="00C202A2">
        <w:rPr>
          <w:rStyle w:val="StyleUnderline"/>
          <w:highlight w:val="cyan"/>
        </w:rPr>
        <w:t xml:space="preserve">and so would </w:t>
      </w:r>
      <w:r w:rsidRPr="00194866">
        <w:rPr>
          <w:rStyle w:val="StyleUnderline"/>
        </w:rPr>
        <w:t xml:space="preserve">some </w:t>
      </w:r>
      <w:r w:rsidRPr="00C202A2">
        <w:rPr>
          <w:rStyle w:val="Emphasis"/>
          <w:highlight w:val="cyan"/>
        </w:rPr>
        <w:t>retirees</w:t>
      </w:r>
      <w:r w:rsidRPr="008E1616">
        <w:rPr>
          <w:sz w:val="16"/>
        </w:rPr>
        <w:t xml:space="preserve">. </w:t>
      </w:r>
      <w:r w:rsidRPr="008E1616">
        <w:rPr>
          <w:rStyle w:val="StyleUnderline"/>
        </w:rPr>
        <w:t xml:space="preserve">In the late nineteen-nineties, the last period of rapid growth the U.S. economy enjoyed, we saw </w:t>
      </w:r>
      <w:r w:rsidRPr="008E1616">
        <w:rPr>
          <w:rStyle w:val="Emphasis"/>
        </w:rPr>
        <w:t>both of these things happen</w:t>
      </w:r>
      <w:r w:rsidRPr="008E1616">
        <w:rPr>
          <w:sz w:val="16"/>
        </w:rPr>
        <w:t xml:space="preserve">. </w:t>
      </w:r>
      <w:r w:rsidRPr="008E1616">
        <w:rPr>
          <w:rStyle w:val="StyleUnderline"/>
        </w:rPr>
        <w:t xml:space="preserve">If history repeated itself, we could </w:t>
      </w:r>
      <w:r w:rsidRPr="00C202A2">
        <w:rPr>
          <w:rStyle w:val="StyleUnderline"/>
          <w:highlight w:val="cyan"/>
        </w:rPr>
        <w:t>buy</w:t>
      </w:r>
      <w:r w:rsidRPr="008E1616">
        <w:rPr>
          <w:rStyle w:val="StyleUnderline"/>
        </w:rPr>
        <w:t xml:space="preserve"> ourselves </w:t>
      </w:r>
      <w:r w:rsidRPr="008E1616">
        <w:rPr>
          <w:rStyle w:val="Emphasis"/>
        </w:rPr>
        <w:t xml:space="preserve">several </w:t>
      </w:r>
      <w:r w:rsidRPr="00C202A2">
        <w:rPr>
          <w:rStyle w:val="Emphasis"/>
          <w:highlight w:val="cyan"/>
        </w:rPr>
        <w:t>years of rapid G.D.P. growth</w:t>
      </w:r>
      <w:r w:rsidRPr="008E1616">
        <w:rPr>
          <w:sz w:val="16"/>
        </w:rPr>
        <w:t xml:space="preserve">, </w:t>
      </w:r>
      <w:r w:rsidRPr="008E1616">
        <w:rPr>
          <w:rStyle w:val="StyleUnderline"/>
        </w:rPr>
        <w:t xml:space="preserve">which would give a most welcome boost to productivity and wages. And </w:t>
      </w:r>
      <w:r w:rsidRPr="00C202A2">
        <w:rPr>
          <w:rStyle w:val="StyleUnderline"/>
          <w:highlight w:val="cyan"/>
        </w:rPr>
        <w:t>from there, higher</w:t>
      </w:r>
      <w:r w:rsidRPr="008E1616">
        <w:rPr>
          <w:rStyle w:val="StyleUnderline"/>
        </w:rPr>
        <w:t xml:space="preserve"> levels of </w:t>
      </w:r>
      <w:r w:rsidRPr="00C202A2">
        <w:rPr>
          <w:rStyle w:val="Emphasis"/>
          <w:highlight w:val="cyan"/>
        </w:rPr>
        <w:t>investment</w:t>
      </w:r>
      <w:r w:rsidRPr="00C202A2">
        <w:rPr>
          <w:rStyle w:val="StyleUnderline"/>
          <w:highlight w:val="cyan"/>
        </w:rPr>
        <w:t xml:space="preserve"> and </w:t>
      </w:r>
      <w:r w:rsidRPr="00C202A2">
        <w:rPr>
          <w:rStyle w:val="Emphasis"/>
          <w:highlight w:val="cyan"/>
        </w:rPr>
        <w:t>innovation</w:t>
      </w:r>
      <w:r w:rsidRPr="00C202A2">
        <w:rPr>
          <w:rStyle w:val="StyleUnderline"/>
          <w:highlight w:val="cyan"/>
        </w:rPr>
        <w:t xml:space="preserve"> could</w:t>
      </w:r>
      <w:r w:rsidRPr="008E1616">
        <w:rPr>
          <w:rStyle w:val="StyleUnderline"/>
        </w:rPr>
        <w:t xml:space="preserve"> well </w:t>
      </w:r>
      <w:r w:rsidRPr="00C202A2">
        <w:rPr>
          <w:rStyle w:val="StyleUnderline"/>
          <w:highlight w:val="cyan"/>
        </w:rPr>
        <w:t xml:space="preserve">lead to </w:t>
      </w:r>
      <w:r w:rsidRPr="00C202A2">
        <w:rPr>
          <w:rStyle w:val="Emphasis"/>
          <w:highlight w:val="cyan"/>
        </w:rPr>
        <w:t>permanently higher</w:t>
      </w:r>
      <w:r w:rsidRPr="008E1616">
        <w:rPr>
          <w:rStyle w:val="Emphasis"/>
        </w:rPr>
        <w:t xml:space="preserve"> rates of economic </w:t>
      </w:r>
      <w:r w:rsidRPr="00C202A2">
        <w:rPr>
          <w:rStyle w:val="Emphasis"/>
          <w:highlight w:val="cyan"/>
        </w:rPr>
        <w:t>growth</w:t>
      </w:r>
      <w:r w:rsidRPr="008E1616">
        <w:rPr>
          <w:rStyle w:val="StyleUnderline"/>
        </w:rPr>
        <w:t>.</w:t>
      </w:r>
    </w:p>
    <w:p w14:paraId="1EE1E09A" w14:textId="77777777" w:rsidR="00FA6DA1" w:rsidRPr="000C7380" w:rsidRDefault="00FA6DA1" w:rsidP="00FA6DA1">
      <w:pPr>
        <w:pStyle w:val="Heading4"/>
      </w:pPr>
      <w:r w:rsidRPr="000C7380">
        <w:t xml:space="preserve">AND, it </w:t>
      </w:r>
      <w:r w:rsidRPr="000C7380">
        <w:rPr>
          <w:u w:val="single"/>
        </w:rPr>
        <w:t>contains costs</w:t>
      </w:r>
      <w:r w:rsidRPr="000C7380">
        <w:t xml:space="preserve"> through </w:t>
      </w:r>
      <w:r w:rsidRPr="000C7380">
        <w:rPr>
          <w:u w:val="single"/>
        </w:rPr>
        <w:t>administrative savings</w:t>
      </w:r>
      <w:r w:rsidRPr="000C7380">
        <w:t xml:space="preserve"> AND </w:t>
      </w:r>
      <w:r w:rsidRPr="000C7380">
        <w:rPr>
          <w:u w:val="single"/>
        </w:rPr>
        <w:t>moderate bargaining</w:t>
      </w:r>
      <w:r w:rsidRPr="000C7380">
        <w:t xml:space="preserve">. Our evidence cites the </w:t>
      </w:r>
      <w:r w:rsidRPr="000C7380">
        <w:rPr>
          <w:u w:val="single"/>
        </w:rPr>
        <w:t>best studies</w:t>
      </w:r>
      <w:r w:rsidRPr="000C7380">
        <w:t>.</w:t>
      </w:r>
      <w:r w:rsidRPr="000C7380">
        <w:rPr>
          <w:u w:val="single"/>
        </w:rPr>
        <w:t xml:space="preserve"> </w:t>
      </w:r>
      <w:r w:rsidRPr="000C7380">
        <w:t xml:space="preserve"> </w:t>
      </w:r>
    </w:p>
    <w:p w14:paraId="5A72326F" w14:textId="77777777" w:rsidR="00FA6DA1" w:rsidRPr="00F4467C" w:rsidRDefault="00FA6DA1" w:rsidP="00FA6DA1">
      <w:r w:rsidRPr="000C7380">
        <w:t xml:space="preserve">John </w:t>
      </w:r>
      <w:r w:rsidRPr="000C7380">
        <w:rPr>
          <w:b/>
        </w:rPr>
        <w:t>Geyman 18</w:t>
      </w:r>
      <w:r w:rsidRPr="000C7380">
        <w:t>. John Geyman, M.D. is professor emeritus of family medicine at the University of Washington School of Medicine in Seattle. 01/01/2018. “Crisis in U.S. Health Care: Corporate Power Still Blocks Reform.” International Journal of Health Services, vol. 48, no. 1, pp. 5–27.</w:t>
      </w:r>
    </w:p>
    <w:p w14:paraId="6A05B8E5" w14:textId="77777777" w:rsidR="00FA6DA1" w:rsidRPr="00F4467C" w:rsidRDefault="00FA6DA1" w:rsidP="00FA6DA1">
      <w:r w:rsidRPr="00C202A2">
        <w:rPr>
          <w:rStyle w:val="StyleUnderline"/>
          <w:highlight w:val="cyan"/>
        </w:rPr>
        <w:t>Single-Payer</w:t>
      </w:r>
      <w:r w:rsidRPr="00441312">
        <w:rPr>
          <w:sz w:val="14"/>
        </w:rPr>
        <w:t xml:space="preserve"> Expanded and Improved Medicare for All Act This proposal, </w:t>
      </w:r>
      <w:r w:rsidRPr="00441312">
        <w:rPr>
          <w:rStyle w:val="StyleUnderline"/>
        </w:rPr>
        <w:t>as</w:t>
      </w:r>
      <w:r w:rsidRPr="00441312">
        <w:rPr>
          <w:sz w:val="14"/>
        </w:rPr>
        <w:t xml:space="preserve"> </w:t>
      </w:r>
      <w:r w:rsidRPr="00C202A2">
        <w:rPr>
          <w:rStyle w:val="Emphasis"/>
          <w:highlight w:val="cyan"/>
        </w:rPr>
        <w:t>n</w:t>
      </w:r>
      <w:r w:rsidRPr="00441312">
        <w:rPr>
          <w:rStyle w:val="Emphasis"/>
        </w:rPr>
        <w:t xml:space="preserve">ational </w:t>
      </w:r>
      <w:r w:rsidRPr="00C202A2">
        <w:rPr>
          <w:rStyle w:val="Emphasis"/>
          <w:highlight w:val="cyan"/>
        </w:rPr>
        <w:t>h</w:t>
      </w:r>
      <w:r w:rsidRPr="00441312">
        <w:rPr>
          <w:rStyle w:val="Emphasis"/>
        </w:rPr>
        <w:t xml:space="preserve">ealth </w:t>
      </w:r>
      <w:r w:rsidRPr="00C202A2">
        <w:rPr>
          <w:rStyle w:val="Emphasis"/>
          <w:highlight w:val="cyan"/>
        </w:rPr>
        <w:t>i</w:t>
      </w:r>
      <w:r w:rsidRPr="00441312">
        <w:rPr>
          <w:rStyle w:val="Emphasis"/>
        </w:rPr>
        <w:t>nsurance</w:t>
      </w:r>
      <w:r w:rsidRPr="00441312">
        <w:rPr>
          <w:rStyle w:val="StyleUnderline"/>
        </w:rPr>
        <w:t>, is the</w:t>
      </w:r>
      <w:r w:rsidRPr="00441312">
        <w:rPr>
          <w:sz w:val="14"/>
        </w:rPr>
        <w:t xml:space="preserve"> </w:t>
      </w:r>
      <w:r w:rsidRPr="00441312">
        <w:rPr>
          <w:rStyle w:val="Emphasis"/>
        </w:rPr>
        <w:t>only way</w:t>
      </w:r>
      <w:r w:rsidRPr="00441312">
        <w:rPr>
          <w:sz w:val="14"/>
        </w:rPr>
        <w:t xml:space="preserve"> </w:t>
      </w:r>
      <w:r w:rsidRPr="00441312">
        <w:rPr>
          <w:rStyle w:val="StyleUnderline"/>
        </w:rPr>
        <w:t>that all Americans</w:t>
      </w:r>
      <w:r>
        <w:rPr>
          <w:rStyle w:val="StyleUnderline"/>
        </w:rPr>
        <w:t xml:space="preserve"> </w:t>
      </w:r>
      <w:r w:rsidRPr="00C202A2">
        <w:rPr>
          <w:rStyle w:val="StyleUnderline"/>
          <w:highlight w:val="cyan"/>
        </w:rPr>
        <w:t>will</w:t>
      </w:r>
      <w:r w:rsidRPr="00441312">
        <w:rPr>
          <w:rStyle w:val="StyleUnderline"/>
        </w:rPr>
        <w:t xml:space="preserve"> ever </w:t>
      </w:r>
      <w:r w:rsidRPr="00C202A2">
        <w:rPr>
          <w:rStyle w:val="StyleUnderline"/>
          <w:highlight w:val="cyan"/>
        </w:rPr>
        <w:t>achieve universal coverage</w:t>
      </w:r>
      <w:r w:rsidRPr="00441312">
        <w:rPr>
          <w:rStyle w:val="StyleUnderline"/>
        </w:rPr>
        <w:t xml:space="preserve"> of health care, wherever they live and</w:t>
      </w:r>
      <w:r>
        <w:rPr>
          <w:rStyle w:val="StyleUnderline"/>
        </w:rPr>
        <w:t xml:space="preserve"> </w:t>
      </w:r>
      <w:r w:rsidRPr="00441312">
        <w:rPr>
          <w:rStyle w:val="StyleUnderline"/>
        </w:rPr>
        <w:t>regardless of their health status or income</w:t>
      </w:r>
      <w:r w:rsidRPr="00441312">
        <w:rPr>
          <w:sz w:val="14"/>
        </w:rPr>
        <w:t xml:space="preserve">. </w:t>
      </w:r>
      <w:r w:rsidRPr="00441312">
        <w:rPr>
          <w:rStyle w:val="StyleUnderline"/>
        </w:rPr>
        <w:t>Under national health insurance</w:t>
      </w:r>
      <w:r>
        <w:rPr>
          <w:rStyle w:val="StyleUnderline"/>
        </w:rPr>
        <w:t xml:space="preserve"> </w:t>
      </w:r>
      <w:r w:rsidRPr="00441312">
        <w:rPr>
          <w:rStyle w:val="StyleUnderline"/>
        </w:rPr>
        <w:t>(NHI) and its current bill</w:t>
      </w:r>
      <w:r w:rsidRPr="00441312">
        <w:rPr>
          <w:sz w:val="14"/>
        </w:rPr>
        <w:t xml:space="preserve"> (H.R. 676) </w:t>
      </w:r>
      <w:r w:rsidRPr="00441312">
        <w:rPr>
          <w:rStyle w:val="StyleUnderline"/>
        </w:rPr>
        <w:t>in the House, they will have free choice</w:t>
      </w:r>
      <w:r>
        <w:rPr>
          <w:rStyle w:val="StyleUnderline"/>
        </w:rPr>
        <w:t xml:space="preserve"> </w:t>
      </w:r>
      <w:r w:rsidRPr="00441312">
        <w:rPr>
          <w:rStyle w:val="StyleUnderline"/>
        </w:rPr>
        <w:t xml:space="preserve">of physicians and hospitals </w:t>
      </w:r>
      <w:r w:rsidRPr="00441312">
        <w:rPr>
          <w:rStyle w:val="Emphasis"/>
        </w:rPr>
        <w:t>without copayments</w:t>
      </w:r>
      <w:r w:rsidRPr="00441312">
        <w:rPr>
          <w:sz w:val="14"/>
        </w:rPr>
        <w:t xml:space="preserve"> </w:t>
      </w:r>
      <w:r w:rsidRPr="00441312">
        <w:rPr>
          <w:rStyle w:val="StyleUnderline"/>
        </w:rPr>
        <w:t>or other out-of-pocket costs at</w:t>
      </w:r>
      <w:r>
        <w:rPr>
          <w:rStyle w:val="StyleUnderline"/>
        </w:rPr>
        <w:t xml:space="preserve"> </w:t>
      </w:r>
      <w:r w:rsidRPr="00441312">
        <w:rPr>
          <w:rStyle w:val="StyleUnderline"/>
        </w:rPr>
        <w:t>the point of service. Benefits include physician and hospital care, outpatient care,</w:t>
      </w:r>
      <w:r>
        <w:rPr>
          <w:rStyle w:val="StyleUnderline"/>
        </w:rPr>
        <w:t xml:space="preserve"> </w:t>
      </w:r>
      <w:r w:rsidRPr="00441312">
        <w:rPr>
          <w:rStyle w:val="StyleUnderline"/>
        </w:rPr>
        <w:t>dental and vision services, rehabilitation, long-term care, home care, mental</w:t>
      </w:r>
      <w:r>
        <w:rPr>
          <w:rStyle w:val="StyleUnderline"/>
        </w:rPr>
        <w:t xml:space="preserve"> </w:t>
      </w:r>
      <w:r w:rsidRPr="00441312">
        <w:rPr>
          <w:rStyle w:val="StyleUnderline"/>
        </w:rPr>
        <w:t>health care, and prescription drugs. Private insurers will be</w:t>
      </w:r>
      <w:r w:rsidRPr="00441312">
        <w:rPr>
          <w:sz w:val="14"/>
        </w:rPr>
        <w:t xml:space="preserve"> </w:t>
      </w:r>
      <w:r w:rsidRPr="00441312">
        <w:rPr>
          <w:rStyle w:val="Emphasis"/>
        </w:rPr>
        <w:t>banned</w:t>
      </w:r>
      <w:r w:rsidRPr="00441312">
        <w:rPr>
          <w:sz w:val="14"/>
        </w:rPr>
        <w:t xml:space="preserve"> </w:t>
      </w:r>
      <w:r w:rsidRPr="00441312">
        <w:rPr>
          <w:rStyle w:val="StyleUnderline"/>
        </w:rPr>
        <w:t>from providing</w:t>
      </w:r>
      <w:r>
        <w:rPr>
          <w:rStyle w:val="StyleUnderline"/>
        </w:rPr>
        <w:t xml:space="preserve"> </w:t>
      </w:r>
      <w:r w:rsidRPr="00441312">
        <w:rPr>
          <w:rStyle w:val="Emphasis"/>
        </w:rPr>
        <w:t>duplicative coverage</w:t>
      </w:r>
      <w:r w:rsidRPr="00441312">
        <w:rPr>
          <w:sz w:val="14"/>
        </w:rPr>
        <w:t xml:space="preserve"> </w:t>
      </w:r>
      <w:r w:rsidRPr="00441312">
        <w:rPr>
          <w:rStyle w:val="StyleUnderline"/>
        </w:rPr>
        <w:t>to the public program. The public financing system will</w:t>
      </w:r>
      <w:r>
        <w:rPr>
          <w:rStyle w:val="StyleUnderline"/>
        </w:rPr>
        <w:t xml:space="preserve"> </w:t>
      </w:r>
      <w:r w:rsidRPr="00441312">
        <w:rPr>
          <w:rStyle w:val="StyleUnderline"/>
        </w:rPr>
        <w:t>be coupled with a</w:t>
      </w:r>
      <w:r w:rsidRPr="00441312">
        <w:rPr>
          <w:sz w:val="14"/>
        </w:rPr>
        <w:t xml:space="preserve"> </w:t>
      </w:r>
      <w:r w:rsidRPr="00441312">
        <w:rPr>
          <w:rStyle w:val="Emphasis"/>
        </w:rPr>
        <w:t>private delivery system</w:t>
      </w:r>
      <w:r w:rsidRPr="00441312">
        <w:rPr>
          <w:rStyle w:val="StyleUnderline"/>
        </w:rPr>
        <w:t>, whereby budgets with hospitals and</w:t>
      </w:r>
      <w:r>
        <w:rPr>
          <w:rStyle w:val="StyleUnderline"/>
        </w:rPr>
        <w:t xml:space="preserve"> </w:t>
      </w:r>
      <w:r w:rsidRPr="00441312">
        <w:rPr>
          <w:rStyle w:val="StyleUnderline"/>
        </w:rPr>
        <w:t>other facilities will be</w:t>
      </w:r>
      <w:r w:rsidRPr="00441312">
        <w:rPr>
          <w:sz w:val="14"/>
        </w:rPr>
        <w:t xml:space="preserve"> </w:t>
      </w:r>
      <w:r w:rsidRPr="00441312">
        <w:rPr>
          <w:rStyle w:val="Emphasis"/>
        </w:rPr>
        <w:t>negotiated annually</w:t>
      </w:r>
      <w:r w:rsidRPr="00441312">
        <w:rPr>
          <w:rStyle w:val="StyleUnderline"/>
        </w:rPr>
        <w:t>, physicians will be paid on a</w:t>
      </w:r>
      <w:r w:rsidRPr="00441312">
        <w:rPr>
          <w:sz w:val="14"/>
        </w:rPr>
        <w:t xml:space="preserve"> </w:t>
      </w:r>
      <w:r w:rsidRPr="00441312">
        <w:rPr>
          <w:rStyle w:val="Emphasis"/>
        </w:rPr>
        <w:t>negotiated</w:t>
      </w:r>
      <w:r>
        <w:rPr>
          <w:rStyle w:val="Emphasis"/>
        </w:rPr>
        <w:t xml:space="preserve"> </w:t>
      </w:r>
      <w:r w:rsidRPr="00441312">
        <w:rPr>
          <w:rStyle w:val="Emphasis"/>
        </w:rPr>
        <w:t>fee system</w:t>
      </w:r>
      <w:r w:rsidRPr="00441312">
        <w:rPr>
          <w:rStyle w:val="StyleUnderline"/>
        </w:rPr>
        <w:t xml:space="preserve">, and prices of </w:t>
      </w:r>
      <w:r w:rsidRPr="00441312">
        <w:rPr>
          <w:rStyle w:val="Emphasis"/>
        </w:rPr>
        <w:t>prescription drugs</w:t>
      </w:r>
      <w:r w:rsidRPr="00441312">
        <w:rPr>
          <w:sz w:val="14"/>
        </w:rPr>
        <w:t xml:space="preserve"> </w:t>
      </w:r>
      <w:r w:rsidRPr="00441312">
        <w:rPr>
          <w:rStyle w:val="StyleUnderline"/>
        </w:rPr>
        <w:t>will be</w:t>
      </w:r>
      <w:r w:rsidRPr="00441312">
        <w:rPr>
          <w:sz w:val="14"/>
        </w:rPr>
        <w:t xml:space="preserve"> </w:t>
      </w:r>
      <w:r w:rsidRPr="00441312">
        <w:rPr>
          <w:rStyle w:val="Emphasis"/>
        </w:rPr>
        <w:t>negotiated</w:t>
      </w:r>
      <w:r w:rsidRPr="00441312">
        <w:rPr>
          <w:sz w:val="14"/>
        </w:rPr>
        <w:t xml:space="preserve"> (</w:t>
      </w:r>
      <w:r w:rsidRPr="00441312">
        <w:rPr>
          <w:rStyle w:val="StyleUnderline"/>
        </w:rPr>
        <w:t>as the</w:t>
      </w:r>
      <w:r>
        <w:rPr>
          <w:rStyle w:val="StyleUnderline"/>
        </w:rPr>
        <w:t xml:space="preserve"> </w:t>
      </w:r>
      <w:r w:rsidRPr="00441312">
        <w:rPr>
          <w:rStyle w:val="StyleUnderline"/>
        </w:rPr>
        <w:t>Veterans Administration has done for years, getting discounts of more than</w:t>
      </w:r>
      <w:r>
        <w:rPr>
          <w:rStyle w:val="StyleUnderline"/>
        </w:rPr>
        <w:t xml:space="preserve"> </w:t>
      </w:r>
      <w:r w:rsidRPr="00441312">
        <w:rPr>
          <w:rStyle w:val="Emphasis"/>
        </w:rPr>
        <w:t>40%</w:t>
      </w:r>
      <w:r w:rsidRPr="00441312">
        <w:rPr>
          <w:sz w:val="14"/>
        </w:rPr>
        <w:t xml:space="preserve"> </w:t>
      </w:r>
      <w:r w:rsidRPr="00441312">
        <w:rPr>
          <w:rStyle w:val="StyleUnderline"/>
        </w:rPr>
        <w:t>based on bulk purchasing</w:t>
      </w:r>
      <w:r w:rsidRPr="00441312">
        <w:rPr>
          <w:sz w:val="14"/>
        </w:rPr>
        <w:t xml:space="preserve">). </w:t>
      </w:r>
      <w:r w:rsidRPr="00441312">
        <w:rPr>
          <w:rStyle w:val="StyleUnderline"/>
        </w:rPr>
        <w:t xml:space="preserve">NHI will be funded through an equitable system of </w:t>
      </w:r>
      <w:r w:rsidRPr="00441312">
        <w:rPr>
          <w:rStyle w:val="Emphasis"/>
        </w:rPr>
        <w:t>progressive taxes</w:t>
      </w:r>
      <w:r w:rsidRPr="00441312">
        <w:rPr>
          <w:rStyle w:val="StyleUnderline"/>
        </w:rPr>
        <w:t>, with</w:t>
      </w:r>
      <w:r>
        <w:rPr>
          <w:rStyle w:val="StyleUnderline"/>
        </w:rPr>
        <w:t xml:space="preserve"> </w:t>
      </w:r>
      <w:r w:rsidRPr="00441312">
        <w:rPr>
          <w:rStyle w:val="StyleUnderline"/>
        </w:rPr>
        <w:t>95% of taxpayers paying</w:t>
      </w:r>
      <w:r w:rsidRPr="00441312">
        <w:rPr>
          <w:sz w:val="14"/>
        </w:rPr>
        <w:t xml:space="preserve"> </w:t>
      </w:r>
      <w:r w:rsidRPr="00441312">
        <w:rPr>
          <w:rStyle w:val="Emphasis"/>
        </w:rPr>
        <w:t>less than they do now</w:t>
      </w:r>
      <w:r w:rsidRPr="00441312">
        <w:rPr>
          <w:sz w:val="14"/>
        </w:rPr>
        <w:t xml:space="preserve"> </w:t>
      </w:r>
      <w:r w:rsidRPr="00441312">
        <w:rPr>
          <w:rStyle w:val="StyleUnderline"/>
        </w:rPr>
        <w:t>for insurance and care. Much of</w:t>
      </w:r>
      <w:r>
        <w:rPr>
          <w:rStyle w:val="StyleUnderline"/>
        </w:rPr>
        <w:t xml:space="preserve"> </w:t>
      </w:r>
      <w:r w:rsidRPr="00441312">
        <w:rPr>
          <w:rStyle w:val="StyleUnderline"/>
        </w:rPr>
        <w:t xml:space="preserve">today’s </w:t>
      </w:r>
      <w:r w:rsidRPr="00C202A2">
        <w:rPr>
          <w:rStyle w:val="Emphasis"/>
          <w:highlight w:val="cyan"/>
        </w:rPr>
        <w:t>bureaucracy</w:t>
      </w:r>
      <w:r w:rsidRPr="00441312">
        <w:rPr>
          <w:rStyle w:val="StyleUnderline"/>
        </w:rPr>
        <w:t xml:space="preserve"> in health care </w:t>
      </w:r>
      <w:r w:rsidRPr="00C202A2">
        <w:rPr>
          <w:rStyle w:val="StyleUnderline"/>
          <w:highlight w:val="cyan"/>
        </w:rPr>
        <w:t>will be eliminated, saving</w:t>
      </w:r>
      <w:r w:rsidRPr="00C202A2">
        <w:rPr>
          <w:sz w:val="14"/>
          <w:highlight w:val="cyan"/>
        </w:rPr>
        <w:t xml:space="preserve"> </w:t>
      </w:r>
      <w:r w:rsidRPr="00C202A2">
        <w:rPr>
          <w:rStyle w:val="Emphasis"/>
          <w:highlight w:val="cyan"/>
        </w:rPr>
        <w:t>$503 billion a year</w:t>
      </w:r>
      <w:r>
        <w:rPr>
          <w:rStyle w:val="StyleUnderline"/>
        </w:rPr>
        <w:t xml:space="preserve"> </w:t>
      </w:r>
      <w:r w:rsidRPr="00441312">
        <w:rPr>
          <w:rStyle w:val="StyleUnderline"/>
        </w:rPr>
        <w:t xml:space="preserve">on reduced administrative overhead; an additional </w:t>
      </w:r>
      <w:r w:rsidRPr="00C202A2">
        <w:rPr>
          <w:rStyle w:val="StyleUnderline"/>
          <w:highlight w:val="cyan"/>
        </w:rPr>
        <w:t>$113 billion will be saved</w:t>
      </w:r>
      <w:r>
        <w:rPr>
          <w:rStyle w:val="StyleUnderline"/>
        </w:rPr>
        <w:t xml:space="preserve"> </w:t>
      </w:r>
      <w:r w:rsidRPr="00441312">
        <w:t>[[TABLE OMITTED]]</w:t>
      </w:r>
      <w:r w:rsidRPr="00441312">
        <w:rPr>
          <w:sz w:val="14"/>
        </w:rPr>
        <w:t xml:space="preserve"> </w:t>
      </w:r>
      <w:r w:rsidRPr="00441312">
        <w:rPr>
          <w:rStyle w:val="StyleUnderline"/>
        </w:rPr>
        <w:t xml:space="preserve">annually by </w:t>
      </w:r>
      <w:r w:rsidRPr="00C202A2">
        <w:rPr>
          <w:rStyle w:val="Emphasis"/>
          <w:highlight w:val="cyan"/>
        </w:rPr>
        <w:t>negotiating drug prices</w:t>
      </w:r>
      <w:r w:rsidRPr="00441312">
        <w:rPr>
          <w:sz w:val="14"/>
        </w:rPr>
        <w:t xml:space="preserve">.22 Table 1 compares these three reform alternatives. </w:t>
      </w:r>
      <w:r w:rsidRPr="00C202A2">
        <w:rPr>
          <w:rStyle w:val="StyleUnderline"/>
          <w:highlight w:val="cyan"/>
        </w:rPr>
        <w:t>Today</w:t>
      </w:r>
      <w:r w:rsidRPr="00441312">
        <w:rPr>
          <w:sz w:val="14"/>
        </w:rPr>
        <w:t xml:space="preserve">’s Crisis in U.S. Health Care </w:t>
      </w:r>
      <w:r w:rsidRPr="00C202A2">
        <w:rPr>
          <w:rStyle w:val="StyleUnderline"/>
          <w:highlight w:val="cyan"/>
        </w:rPr>
        <w:t>Despite</w:t>
      </w:r>
      <w:r w:rsidRPr="00441312">
        <w:rPr>
          <w:sz w:val="14"/>
        </w:rPr>
        <w:t xml:space="preserve"> significant </w:t>
      </w:r>
      <w:r w:rsidRPr="00C202A2">
        <w:rPr>
          <w:rStyle w:val="StyleUnderline"/>
          <w:highlight w:val="cyan"/>
        </w:rPr>
        <w:t>progress</w:t>
      </w:r>
      <w:r w:rsidRPr="00441312">
        <w:rPr>
          <w:sz w:val="14"/>
        </w:rPr>
        <w:t xml:space="preserve"> under the ACA, these markers show that </w:t>
      </w:r>
      <w:r w:rsidRPr="00441312">
        <w:rPr>
          <w:rStyle w:val="StyleUnderline"/>
        </w:rPr>
        <w:t>the</w:t>
      </w:r>
      <w:r>
        <w:rPr>
          <w:rStyle w:val="StyleUnderline"/>
        </w:rPr>
        <w:t xml:space="preserve"> </w:t>
      </w:r>
      <w:r w:rsidRPr="00441312">
        <w:rPr>
          <w:rStyle w:val="StyleUnderline"/>
        </w:rPr>
        <w:t>nation’s health care system is</w:t>
      </w:r>
      <w:r w:rsidRPr="00441312">
        <w:rPr>
          <w:sz w:val="14"/>
        </w:rPr>
        <w:t xml:space="preserve"> </w:t>
      </w:r>
      <w:r w:rsidRPr="00441312">
        <w:rPr>
          <w:rStyle w:val="Emphasis"/>
        </w:rPr>
        <w:t>still in</w:t>
      </w:r>
      <w:r w:rsidRPr="00441312">
        <w:rPr>
          <w:sz w:val="14"/>
        </w:rPr>
        <w:t xml:space="preserve"> a </w:t>
      </w:r>
      <w:r w:rsidRPr="00441312">
        <w:rPr>
          <w:rStyle w:val="Emphasis"/>
        </w:rPr>
        <w:t>crisis mode</w:t>
      </w:r>
      <w:r w:rsidRPr="00441312">
        <w:rPr>
          <w:sz w:val="14"/>
        </w:rPr>
        <w:t xml:space="preserve">. . </w:t>
      </w:r>
      <w:r w:rsidRPr="00C202A2">
        <w:rPr>
          <w:rStyle w:val="StyleUnderline"/>
          <w:highlight w:val="cyan"/>
        </w:rPr>
        <w:t>Access</w:t>
      </w:r>
      <w:r w:rsidRPr="00441312">
        <w:rPr>
          <w:rStyle w:val="StyleUnderline"/>
        </w:rPr>
        <w:t xml:space="preserve"> to care </w:t>
      </w:r>
      <w:r w:rsidRPr="00C202A2">
        <w:rPr>
          <w:rStyle w:val="StyleUnderline"/>
          <w:highlight w:val="cyan"/>
        </w:rPr>
        <w:t>is</w:t>
      </w:r>
      <w:r w:rsidRPr="00441312">
        <w:rPr>
          <w:rStyle w:val="StyleUnderline"/>
        </w:rPr>
        <w:t xml:space="preserve"> still </w:t>
      </w:r>
      <w:r w:rsidRPr="00C202A2">
        <w:rPr>
          <w:rStyle w:val="StyleUnderline"/>
          <w:highlight w:val="cyan"/>
        </w:rPr>
        <w:t>a barrier for</w:t>
      </w:r>
      <w:r w:rsidRPr="00C202A2">
        <w:rPr>
          <w:sz w:val="14"/>
          <w:highlight w:val="cyan"/>
        </w:rPr>
        <w:t xml:space="preserve"> </w:t>
      </w:r>
      <w:r w:rsidRPr="00C202A2">
        <w:rPr>
          <w:rStyle w:val="Emphasis"/>
          <w:highlight w:val="cyan"/>
        </w:rPr>
        <w:t>28 million uninsured</w:t>
      </w:r>
      <w:r w:rsidRPr="00C202A2">
        <w:rPr>
          <w:sz w:val="14"/>
          <w:highlight w:val="cyan"/>
        </w:rPr>
        <w:t xml:space="preserve"> </w:t>
      </w:r>
      <w:r w:rsidRPr="00C202A2">
        <w:rPr>
          <w:rStyle w:val="StyleUnderline"/>
          <w:highlight w:val="cyan"/>
        </w:rPr>
        <w:t>as well as</w:t>
      </w:r>
      <w:r>
        <w:rPr>
          <w:rStyle w:val="StyleUnderline"/>
        </w:rPr>
        <w:t xml:space="preserve"> </w:t>
      </w:r>
      <w:r w:rsidRPr="00624A31">
        <w:rPr>
          <w:rStyle w:val="StyleUnderline"/>
        </w:rPr>
        <w:t>at</w:t>
      </w:r>
      <w:r w:rsidRPr="00441312">
        <w:rPr>
          <w:rStyle w:val="StyleUnderline"/>
        </w:rPr>
        <w:t xml:space="preserve"> least</w:t>
      </w:r>
      <w:r>
        <w:rPr>
          <w:rStyle w:val="StyleUnderline"/>
        </w:rPr>
        <w:t xml:space="preserve"> </w:t>
      </w:r>
      <w:r w:rsidRPr="00C202A2">
        <w:rPr>
          <w:rStyle w:val="Emphasis"/>
          <w:highlight w:val="cyan"/>
        </w:rPr>
        <w:t>30 million</w:t>
      </w:r>
      <w:r w:rsidRPr="00441312">
        <w:rPr>
          <w:sz w:val="14"/>
        </w:rPr>
        <w:t xml:space="preserve"> people who are </w:t>
      </w:r>
      <w:r w:rsidRPr="00C202A2">
        <w:rPr>
          <w:rStyle w:val="Emphasis"/>
          <w:highlight w:val="cyan"/>
        </w:rPr>
        <w:t>underinsured</w:t>
      </w:r>
      <w:r w:rsidRPr="00441312">
        <w:rPr>
          <w:sz w:val="14"/>
        </w:rPr>
        <w:t xml:space="preserve">. . </w:t>
      </w:r>
      <w:r w:rsidRPr="00441312">
        <w:rPr>
          <w:rStyle w:val="StyleUnderline"/>
        </w:rPr>
        <w:t xml:space="preserve">Annual </w:t>
      </w:r>
      <w:r w:rsidRPr="00C202A2">
        <w:rPr>
          <w:rStyle w:val="StyleUnderline"/>
          <w:highlight w:val="cyan"/>
        </w:rPr>
        <w:t>deductibles over $5,000 have become common</w:t>
      </w:r>
      <w:r w:rsidRPr="00441312">
        <w:rPr>
          <w:rStyle w:val="StyleUnderline"/>
        </w:rPr>
        <w:t xml:space="preserve">, together </w:t>
      </w:r>
      <w:r w:rsidRPr="00C202A2">
        <w:rPr>
          <w:rStyle w:val="StyleUnderline"/>
          <w:highlight w:val="cyan"/>
        </w:rPr>
        <w:t xml:space="preserve">with rising </w:t>
      </w:r>
      <w:r w:rsidRPr="00C202A2">
        <w:rPr>
          <w:rStyle w:val="Emphasis"/>
          <w:highlight w:val="cyan"/>
        </w:rPr>
        <w:t>copay</w:t>
      </w:r>
      <w:r w:rsidRPr="00441312">
        <w:rPr>
          <w:rStyle w:val="StyleUnderline"/>
        </w:rPr>
        <w:t>ment</w:t>
      </w:r>
      <w:r w:rsidRPr="00C202A2">
        <w:rPr>
          <w:rStyle w:val="Emphasis"/>
          <w:highlight w:val="cyan"/>
        </w:rPr>
        <w:t>s</w:t>
      </w:r>
      <w:r w:rsidRPr="00441312">
        <w:rPr>
          <w:rStyle w:val="StyleUnderline"/>
        </w:rPr>
        <w:t xml:space="preserve">, coinsurance, surprise bills, </w:t>
      </w:r>
      <w:r w:rsidRPr="00C202A2">
        <w:rPr>
          <w:rStyle w:val="StyleUnderline"/>
          <w:highlight w:val="cyan"/>
        </w:rPr>
        <w:t>and other</w:t>
      </w:r>
      <w:r w:rsidRPr="00441312">
        <w:rPr>
          <w:rStyle w:val="StyleUnderline"/>
        </w:rPr>
        <w:t xml:space="preserve"> out of-pocket</w:t>
      </w:r>
      <w:r>
        <w:rPr>
          <w:rStyle w:val="StyleUnderline"/>
        </w:rPr>
        <w:t xml:space="preserve"> </w:t>
      </w:r>
      <w:r w:rsidRPr="00C202A2">
        <w:rPr>
          <w:rStyle w:val="StyleUnderline"/>
          <w:highlight w:val="cyan"/>
        </w:rPr>
        <w:t>expenses</w:t>
      </w:r>
      <w:r w:rsidRPr="00441312">
        <w:rPr>
          <w:rStyle w:val="StyleUnderline"/>
        </w:rPr>
        <w:t>.</w:t>
      </w:r>
      <w:r>
        <w:rPr>
          <w:rStyle w:val="StyleUnderline"/>
        </w:rPr>
        <w:t xml:space="preserve"> </w:t>
      </w:r>
      <w:r w:rsidRPr="00441312">
        <w:rPr>
          <w:sz w:val="14"/>
        </w:rPr>
        <w:t xml:space="preserve">. </w:t>
      </w:r>
      <w:r w:rsidRPr="00C202A2">
        <w:rPr>
          <w:rStyle w:val="Emphasis"/>
          <w:highlight w:val="cyan"/>
        </w:rPr>
        <w:t>Churning</w:t>
      </w:r>
      <w:r w:rsidRPr="00441312">
        <w:rPr>
          <w:rStyle w:val="Emphasis"/>
        </w:rPr>
        <w:t xml:space="preserve"> of coverage</w:t>
      </w:r>
      <w:r w:rsidRPr="00441312">
        <w:rPr>
          <w:sz w:val="14"/>
        </w:rPr>
        <w:t xml:space="preserve"> </w:t>
      </w:r>
      <w:r w:rsidRPr="00C202A2">
        <w:rPr>
          <w:rStyle w:val="StyleUnderline"/>
          <w:highlight w:val="cyan"/>
        </w:rPr>
        <w:t>is</w:t>
      </w:r>
      <w:r w:rsidRPr="00C202A2">
        <w:rPr>
          <w:sz w:val="14"/>
          <w:highlight w:val="cyan"/>
        </w:rPr>
        <w:t xml:space="preserve"> </w:t>
      </w:r>
      <w:r w:rsidRPr="00C202A2">
        <w:rPr>
          <w:rStyle w:val="Emphasis"/>
          <w:highlight w:val="cyan"/>
        </w:rPr>
        <w:t>endemic</w:t>
      </w:r>
      <w:r w:rsidRPr="00441312">
        <w:rPr>
          <w:sz w:val="14"/>
        </w:rPr>
        <w:t xml:space="preserve"> in the ACA’s marketplace, with 43% of returning consumers switching plans in the federal exchange in 2015, often forcing a change of physicians and available hospitals.23 . </w:t>
      </w:r>
      <w:r w:rsidRPr="00441312">
        <w:rPr>
          <w:rStyle w:val="StyleUnderline"/>
        </w:rPr>
        <w:t xml:space="preserve">In a system without significant </w:t>
      </w:r>
      <w:r w:rsidRPr="00441312">
        <w:rPr>
          <w:rStyle w:val="Emphasis"/>
        </w:rPr>
        <w:t>price controls</w:t>
      </w:r>
      <w:r w:rsidRPr="00441312">
        <w:rPr>
          <w:rStyle w:val="StyleUnderline"/>
        </w:rPr>
        <w:t>, the ACA has provided</w:t>
      </w:r>
      <w:r w:rsidRPr="00441312">
        <w:rPr>
          <w:sz w:val="14"/>
        </w:rPr>
        <w:t xml:space="preserve"> </w:t>
      </w:r>
      <w:r w:rsidRPr="00441312">
        <w:rPr>
          <w:rStyle w:val="Emphasis"/>
        </w:rPr>
        <w:t>no</w:t>
      </w:r>
      <w:r>
        <w:rPr>
          <w:rStyle w:val="Emphasis"/>
        </w:rPr>
        <w:t xml:space="preserve"> </w:t>
      </w:r>
      <w:r w:rsidRPr="00441312">
        <w:rPr>
          <w:sz w:val="14"/>
        </w:rPr>
        <w:t xml:space="preserve">significant </w:t>
      </w:r>
      <w:r w:rsidRPr="00441312">
        <w:rPr>
          <w:rStyle w:val="Emphasis"/>
        </w:rPr>
        <w:t>cost containment</w:t>
      </w:r>
      <w:r w:rsidRPr="00441312">
        <w:rPr>
          <w:rStyle w:val="StyleUnderline"/>
        </w:rPr>
        <w:t>, as</w:t>
      </w:r>
      <w:r w:rsidRPr="00441312">
        <w:rPr>
          <w:sz w:val="14"/>
        </w:rPr>
        <w:t xml:space="preserve"> </w:t>
      </w:r>
      <w:r w:rsidRPr="00441312">
        <w:rPr>
          <w:rStyle w:val="Emphasis"/>
        </w:rPr>
        <w:t>health care stocks on Wall Street have soared</w:t>
      </w:r>
      <w:r w:rsidRPr="00441312">
        <w:rPr>
          <w:sz w:val="14"/>
        </w:rPr>
        <w:t xml:space="preserve">. . </w:t>
      </w:r>
      <w:r w:rsidRPr="00C202A2">
        <w:rPr>
          <w:rStyle w:val="StyleUnderline"/>
          <w:highlight w:val="cyan"/>
        </w:rPr>
        <w:t>The</w:t>
      </w:r>
      <w:r w:rsidRPr="00441312">
        <w:rPr>
          <w:rStyle w:val="StyleUnderline"/>
        </w:rPr>
        <w:t xml:space="preserve"> combined annual </w:t>
      </w:r>
      <w:r w:rsidRPr="00C202A2">
        <w:rPr>
          <w:rStyle w:val="StyleUnderline"/>
          <w:highlight w:val="cyan"/>
        </w:rPr>
        <w:t>cost of insurance and care</w:t>
      </w:r>
      <w:r w:rsidRPr="00441312">
        <w:rPr>
          <w:rStyle w:val="StyleUnderline"/>
        </w:rPr>
        <w:t xml:space="preserve"> now</w:t>
      </w:r>
      <w:r w:rsidRPr="00441312">
        <w:rPr>
          <w:sz w:val="14"/>
        </w:rPr>
        <w:t xml:space="preserve"> </w:t>
      </w:r>
      <w:r w:rsidRPr="00C202A2">
        <w:rPr>
          <w:rStyle w:val="Emphasis"/>
          <w:highlight w:val="cyan"/>
        </w:rPr>
        <w:t>exceeds $25,000 for typical families</w:t>
      </w:r>
      <w:r w:rsidRPr="00441312">
        <w:rPr>
          <w:rStyle w:val="Emphasis"/>
        </w:rPr>
        <w:t xml:space="preserve"> of four</w:t>
      </w:r>
      <w:r w:rsidRPr="00441312">
        <w:rPr>
          <w:sz w:val="14"/>
        </w:rPr>
        <w:t xml:space="preserve">, way beyond their budgets in view of the </w:t>
      </w:r>
      <w:r>
        <w:t>ran</w:t>
      </w:r>
      <w:r w:rsidRPr="00441312">
        <w:rPr>
          <w:sz w:val="14"/>
        </w:rPr>
        <w:t xml:space="preserve">median annual family income of $53,800. . According to a 2014 report from the Commonwealth Fund, almost 30% of privately insured, working-age Americans with deductibles at least 5% of their annual income did not go to a doctor for a medical problem because of costs.24 . </w:t>
      </w:r>
      <w:r w:rsidRPr="00441312">
        <w:rPr>
          <w:rStyle w:val="StyleUnderline"/>
        </w:rPr>
        <w:t>Medical bankruptcies still affect more than one million people each year,</w:t>
      </w:r>
      <w:r>
        <w:rPr>
          <w:rStyle w:val="StyleUnderline"/>
        </w:rPr>
        <w:t xml:space="preserve"> </w:t>
      </w:r>
      <w:r w:rsidRPr="00441312">
        <w:rPr>
          <w:rStyle w:val="StyleUnderline"/>
        </w:rPr>
        <w:t>despite most having had insurance before their illness or accident</w:t>
      </w:r>
      <w:r w:rsidRPr="00441312">
        <w:rPr>
          <w:sz w:val="14"/>
        </w:rPr>
        <w:t xml:space="preserve">. . A one-year cost of cancer drugs often exceeds $200,000, and many patients have to choose between forgoing treatment and bankruptcy.25 . With no physician workforce plan in force, the nation’s primary care shortage continues to get worse, as is also the case with psychiatry; less than 10% of U.S. medical school graduates enter family medicine today, while a majority of internists and pediatricians reject primary care in favor of subspecialty practice. . As a result of the decline of primary care physicians, fragmentation and depersonalization of care are now the norm, with continuity of care difficult to attain. . Since many psychiatric hospital beds have been closed in recent decades, jails now house 10 times more mentally ill people than state mental hospitals26; only 4 in 10 jails offer them psychiatric medications.27 . </w:t>
      </w:r>
      <w:r w:rsidRPr="00C202A2">
        <w:rPr>
          <w:rStyle w:val="StyleUnderline"/>
          <w:highlight w:val="cyan"/>
        </w:rPr>
        <w:t>Quality</w:t>
      </w:r>
      <w:r w:rsidRPr="00441312">
        <w:rPr>
          <w:rStyle w:val="StyleUnderline"/>
        </w:rPr>
        <w:t xml:space="preserve"> of care </w:t>
      </w:r>
      <w:r w:rsidRPr="00C202A2">
        <w:rPr>
          <w:rStyle w:val="StyleUnderline"/>
          <w:highlight w:val="cyan"/>
        </w:rPr>
        <w:t xml:space="preserve">is </w:t>
      </w:r>
      <w:r w:rsidRPr="00C202A2">
        <w:rPr>
          <w:rStyle w:val="Emphasis"/>
          <w:highlight w:val="cyan"/>
        </w:rPr>
        <w:t>mediocre</w:t>
      </w:r>
      <w:r w:rsidRPr="00441312">
        <w:rPr>
          <w:sz w:val="14"/>
        </w:rPr>
        <w:t xml:space="preserve"> for much of the population; medical errors account for about 250,000 deaths each year,28 while a recent study of 22 million hospital admissions found that patients are three times more likely to die in the worst hospitals and have 13 times as many medical complications compared to the best hospitals.29 . Cross-national studies by the Commonwealth Fund have shown for years that </w:t>
      </w:r>
      <w:r w:rsidRPr="00441312">
        <w:rPr>
          <w:rStyle w:val="StyleUnderline"/>
        </w:rPr>
        <w:t>the United States performs at or near the bottom among 11 advanced</w:t>
      </w:r>
      <w:r>
        <w:rPr>
          <w:rStyle w:val="StyleUnderline"/>
        </w:rPr>
        <w:t xml:space="preserve"> </w:t>
      </w:r>
      <w:r w:rsidRPr="00441312">
        <w:rPr>
          <w:rStyle w:val="StyleUnderline"/>
        </w:rPr>
        <w:t>countries in access, efficiency, equity, and quality of health care</w:t>
      </w:r>
      <w:r w:rsidRPr="00441312">
        <w:rPr>
          <w:sz w:val="14"/>
        </w:rPr>
        <w:t xml:space="preserve">.30 . </w:t>
      </w:r>
      <w:r w:rsidRPr="00441312">
        <w:rPr>
          <w:rStyle w:val="StyleUnderline"/>
        </w:rPr>
        <w:t>Faced with</w:t>
      </w:r>
      <w:r w:rsidRPr="00441312">
        <w:rPr>
          <w:sz w:val="14"/>
        </w:rPr>
        <w:t xml:space="preserve"> </w:t>
      </w:r>
      <w:r w:rsidRPr="00441312">
        <w:rPr>
          <w:rStyle w:val="Emphasis"/>
        </w:rPr>
        <w:t>uncertainty in the health insurance markets</w:t>
      </w:r>
      <w:r w:rsidRPr="00441312">
        <w:rPr>
          <w:rStyle w:val="StyleUnderline"/>
        </w:rPr>
        <w:t>, many</w:t>
      </w:r>
      <w:r w:rsidRPr="00441312">
        <w:rPr>
          <w:sz w:val="14"/>
        </w:rPr>
        <w:t xml:space="preserve"> </w:t>
      </w:r>
      <w:r w:rsidRPr="00C202A2">
        <w:rPr>
          <w:rStyle w:val="Emphasis"/>
          <w:highlight w:val="cyan"/>
        </w:rPr>
        <w:t>insurers</w:t>
      </w:r>
      <w:r w:rsidRPr="00C202A2">
        <w:rPr>
          <w:sz w:val="14"/>
          <w:highlight w:val="cyan"/>
        </w:rPr>
        <w:t xml:space="preserve"> </w:t>
      </w:r>
      <w:r w:rsidRPr="00C202A2">
        <w:rPr>
          <w:rStyle w:val="StyleUnderline"/>
          <w:highlight w:val="cyan"/>
        </w:rPr>
        <w:t>are</w:t>
      </w:r>
      <w:r w:rsidRPr="00C202A2">
        <w:rPr>
          <w:sz w:val="14"/>
          <w:highlight w:val="cyan"/>
        </w:rPr>
        <w:t xml:space="preserve"> </w:t>
      </w:r>
      <w:r w:rsidRPr="00C202A2">
        <w:rPr>
          <w:rStyle w:val="Emphasis"/>
          <w:highlight w:val="cyan"/>
        </w:rPr>
        <w:t>exiting the market for 2018</w:t>
      </w:r>
      <w:r w:rsidRPr="00441312">
        <w:rPr>
          <w:sz w:val="14"/>
        </w:rPr>
        <w:t xml:space="preserve">, </w:t>
      </w:r>
      <w:r w:rsidRPr="00441312">
        <w:rPr>
          <w:rStyle w:val="StyleUnderline"/>
        </w:rPr>
        <w:t>leaving more than</w:t>
      </w:r>
      <w:r w:rsidRPr="00441312">
        <w:rPr>
          <w:sz w:val="14"/>
        </w:rPr>
        <w:t xml:space="preserve"> </w:t>
      </w:r>
      <w:r w:rsidRPr="00441312">
        <w:rPr>
          <w:rStyle w:val="Emphasis"/>
        </w:rPr>
        <w:t>1,370 counties</w:t>
      </w:r>
      <w:r w:rsidRPr="00441312">
        <w:rPr>
          <w:sz w:val="14"/>
        </w:rPr>
        <w:t xml:space="preserve"> in the United States </w:t>
      </w:r>
      <w:r w:rsidRPr="00441312">
        <w:rPr>
          <w:rStyle w:val="StyleUnderline"/>
        </w:rPr>
        <w:t>with only</w:t>
      </w:r>
      <w:r w:rsidRPr="00441312">
        <w:rPr>
          <w:sz w:val="14"/>
        </w:rPr>
        <w:t xml:space="preserve"> </w:t>
      </w:r>
      <w:r w:rsidRPr="00441312">
        <w:rPr>
          <w:rStyle w:val="Emphasis"/>
        </w:rPr>
        <w:t>one available insurer on the ACA exchanges</w:t>
      </w:r>
      <w:r w:rsidRPr="00441312">
        <w:rPr>
          <w:sz w:val="14"/>
        </w:rPr>
        <w:t xml:space="preserve">.31 How Corporate Stakeholders Continue to Thrive and Block Reform </w:t>
      </w:r>
      <w:r w:rsidRPr="00441312">
        <w:rPr>
          <w:rStyle w:val="Emphasis"/>
        </w:rPr>
        <w:t>Corporatization</w:t>
      </w:r>
      <w:r w:rsidRPr="00441312">
        <w:rPr>
          <w:sz w:val="14"/>
        </w:rPr>
        <w:t xml:space="preserve"> </w:t>
      </w:r>
      <w:r w:rsidRPr="00441312">
        <w:rPr>
          <w:rStyle w:val="StyleUnderline"/>
        </w:rPr>
        <w:t>and growth of</w:t>
      </w:r>
      <w:r w:rsidRPr="00441312">
        <w:rPr>
          <w:sz w:val="14"/>
        </w:rPr>
        <w:t xml:space="preserve"> </w:t>
      </w:r>
      <w:r w:rsidRPr="00441312">
        <w:rPr>
          <w:rStyle w:val="Emphasis"/>
        </w:rPr>
        <w:t>for-profit health care</w:t>
      </w:r>
      <w:r w:rsidRPr="00441312">
        <w:rPr>
          <w:sz w:val="14"/>
        </w:rPr>
        <w:t xml:space="preserve"> </w:t>
      </w:r>
      <w:r w:rsidRPr="00441312">
        <w:rPr>
          <w:rStyle w:val="StyleUnderline"/>
        </w:rPr>
        <w:t>has been an increasing</w:t>
      </w:r>
      <w:r>
        <w:rPr>
          <w:rStyle w:val="StyleUnderline"/>
        </w:rPr>
        <w:t xml:space="preserve"> </w:t>
      </w:r>
      <w:r w:rsidRPr="00441312">
        <w:rPr>
          <w:rStyle w:val="StyleUnderline"/>
        </w:rPr>
        <w:t>trend dating back to the 1970s.</w:t>
      </w:r>
      <w:r w:rsidRPr="00441312">
        <w:rPr>
          <w:sz w:val="14"/>
        </w:rPr>
        <w:t xml:space="preserve"> Corporate hospital chains were established within a few years after Medicare and Medicaid were enacted in 1965. Wall Street soon became enamored with the profits to be made as investor-owned facilities and services grew rapidly. Their corporate profits after taxes increased by more than 100 times between 1965 and 1990, at a pace almost 20 times greater than profits for all U.S. corporations.32 As freewheeling markets dominated the health care system, Robert Kuttner, cofounder of The American Prospect, observed the failures of these markets at the turn of the century in this way: In America, the over-reliance on market logic and market institutions is ruining the health care system. Market enthusiasts fail to tabulate all the costs of relying on market forces to allocate health care—the fragmentation, opportunism, asset rearranging, overhead, under-investment in public health, and the assault on norms of service and altruism. They assume either a degree of self-regulation that the health markets cannot generate, or far-sighted public supervision that contradicts the rest of their world view ... There is no realm of our mixed economy where markets yield more perverse results.33 Geyman 9 Figure 1 shows the extent of private for-profit ownership of parts of the U.S. health care system today. Consolidation and mergers have become increasingly common in the last two decades. Despite the theory that increased market power can bring down prices and costs through economies of scale, we see just the opposite—costs go up as value of services go down. These examples make the point that each industry gives higher priority to its shareholders and CEOs than the public it is supposed to be serving. Insurers Giant insurers have been extending their reach into the health care system by purchasing companies in health information technology, physician management, and other areas that give them more clout and market share in their favor. As one example, United HealthGroup, the largest insurer by revenue, sells technology to hospitals, distributes prescription drugs, offers continuing medical education to physicians, and manages clinical trials.34 A 2015 report by the Commonwealth Fund found that 97% of markets for private Medicare Advantage plans in U.S. counties were ‘‘highly concentrated’’ with little competition.35 Hospitals As hospital systems expand, they typically buy up physician group practices in order to control large parts of medical practice in their areas; almost two-thirds Figure 1. Extent of for-profit ownership, 2016 Source: Commerce Department, Service Annual Survey 2016 or most recent available data for share of establishments. 10 International Journal of Health Services 0(0) of U.S. physicians are now employed by these systems, in some cases even by insurers. Physicians are typically hired under productivity-based contracts that reward them for providing a higher volume of services and ordering more expensive tests.36 A 2014 study documented how hospital ownership of physician practices drives up prices and costs.37 Nursing Homes About two-thirds of the nation’s 16,000 nursing homes are for profit. More than half are controlled by corporate chains, which have been found to provide worse quality of care than their not-for-profit counterparts, typically by cutting nursing staffing to increase profits.38 Home Care Three-fourths of the country’s home health agencies are for profit, which have been demonstrated to have higher costs and lower quality of care.39 Drug and Medical Device Mergers The year 2015 set a record for mergers and acquisitions in the drug and biotech industries. As one example, Walgreens Boots Alliance purchased Rite Aid, creating a chain of more than 12,000 U.S. pharmacies.40 In 2016, Abbott Laboratories acquired St. Jude, combining Abbott’s stent business with St. Jude’s pacemakers and implanted defibrillators.41 Dialysis Centers Mortality rates for the two largest for-profit dialysis centers in the country are 19 to 24% higher than their not-for-profit counterparts,42 while patients at forprofit dialysis centers are 20% less likely to be informed about kidney transplant options and 53% less likely to be put on a transplant waiting list.43 Hospice End-of-life care through hospice has become a $17 billion industry, with most hospices for profit; they spend less on nursing per patient, resulting in worse quality of care and more patients dropping out compared to their not-for-profit counterparts.44 The ACA enabled and accelerated these trends toward consolidation, mergers, and profiteering in several respects. Without any price controls or signifi- cant approaches to cost containment, it was seen as a bonanza for corporate Geyman 11 stakeholders in our market-based system. Its emphasis on wide adoption of electronic health records, rather than improving coordination and quality of care, instead became a billing instrument, with all kinds of ways for providers to game the system by up-coding the severity of illness. For insured patients, overutilization of health care became the norm. One such example: physician owners of CT and other imaging centers order two to eight times as many imaging procedures compared to those who do not own such equipment, amounting to an estimated $40 billion worth of unnecessary imaging each year. As a keynote speaker at a 2013 meeting of the Potomac Research Group, Tom Scully, former administrator of the Centers for Medicare and Medicaid Services in the George W. Bush administration, observed: Obamacare is not a government takeover of medicine. It is the privatization of health care ...It is going to make some people very rich.45 With all their economic and political clout, corporate interests lobby both sides of the aisle in Congress to continue this bonanza, further deregulate health care, and promote increased privatization of Medicare and Medicaid. They are aided by the current political climate, with Republican control of Congress and the White House as well as of 32 state houses around the country. The Citizens United decision of the U.S. Supreme Court and the lack of campaign financing reform also facilitate corporate agendas. Moreover, conflicts of interest are endemic through a revolving door between government, industry, and the lobbying agencies. As just one of many examples, Marilyn Tavenner, former Obamacare administrator in charge of the rollout of the ACA’s HealthCare.gov, now heads America’s Health Insurance Plans (AHIP), the industry’s main lobbying organization. Her highest priority is preserving and expanding private Medicare Advantage plans and maintaining large overpayments from the government compared with traditional Medicare.46 Lessons still unlearned </w:t>
      </w:r>
      <w:r w:rsidRPr="00441312">
        <w:rPr>
          <w:rStyle w:val="StyleUnderline"/>
        </w:rPr>
        <w:t>After so many years of failed attempts to reform U.S. health care, it is remarkable</w:t>
      </w:r>
      <w:r>
        <w:rPr>
          <w:rStyle w:val="StyleUnderline"/>
        </w:rPr>
        <w:t xml:space="preserve"> </w:t>
      </w:r>
      <w:r w:rsidRPr="00441312">
        <w:rPr>
          <w:rStyle w:val="StyleUnderline"/>
        </w:rPr>
        <w:t xml:space="preserve">that policymakers and politicians still haven’t learned what </w:t>
      </w:r>
      <w:r w:rsidRPr="00441312">
        <w:rPr>
          <w:rStyle w:val="Emphasis"/>
        </w:rPr>
        <w:t>seems obvious</w:t>
      </w:r>
      <w:r>
        <w:rPr>
          <w:rStyle w:val="StyleUnderline"/>
        </w:rPr>
        <w:t xml:space="preserve"> </w:t>
      </w:r>
      <w:r w:rsidRPr="00441312">
        <w:rPr>
          <w:rStyle w:val="StyleUnderline"/>
        </w:rPr>
        <w:t xml:space="preserve">from </w:t>
      </w:r>
      <w:r w:rsidRPr="00441312">
        <w:rPr>
          <w:rStyle w:val="Emphasis"/>
        </w:rPr>
        <w:t>health policy science</w:t>
      </w:r>
      <w:r w:rsidRPr="00441312">
        <w:rPr>
          <w:rStyle w:val="StyleUnderline"/>
        </w:rPr>
        <w:t xml:space="preserve">, </w:t>
      </w:r>
      <w:r w:rsidRPr="00441312">
        <w:rPr>
          <w:rStyle w:val="Emphasis"/>
        </w:rPr>
        <w:t>evidence</w:t>
      </w:r>
      <w:r w:rsidRPr="00441312">
        <w:rPr>
          <w:rStyle w:val="StyleUnderline"/>
        </w:rPr>
        <w:t xml:space="preserve">, and </w:t>
      </w:r>
      <w:r w:rsidRPr="00441312">
        <w:rPr>
          <w:rStyle w:val="Emphasis"/>
        </w:rPr>
        <w:t>experience</w:t>
      </w:r>
      <w:r w:rsidRPr="00441312">
        <w:rPr>
          <w:sz w:val="14"/>
        </w:rPr>
        <w:t xml:space="preserve">. These nine lessons, unlearned by many to this day, stand out as barriers to reform. Competitive Free Markets Don’t Work in Health Care </w:t>
      </w:r>
      <w:r w:rsidRPr="00441312">
        <w:rPr>
          <w:rStyle w:val="StyleUnderline"/>
        </w:rPr>
        <w:t>The U.S. experiment with</w:t>
      </w:r>
      <w:r w:rsidRPr="00441312">
        <w:rPr>
          <w:sz w:val="14"/>
        </w:rPr>
        <w:t xml:space="preserve"> </w:t>
      </w:r>
      <w:r w:rsidRPr="00C202A2">
        <w:rPr>
          <w:rStyle w:val="Emphasis"/>
          <w:highlight w:val="cyan"/>
        </w:rPr>
        <w:t>market</w:t>
      </w:r>
      <w:r w:rsidRPr="00441312">
        <w:rPr>
          <w:rStyle w:val="Emphasis"/>
        </w:rPr>
        <w:t xml:space="preserve">-based </w:t>
      </w:r>
      <w:r w:rsidRPr="00C202A2">
        <w:rPr>
          <w:rStyle w:val="Emphasis"/>
          <w:highlight w:val="cyan"/>
        </w:rPr>
        <w:t>medicine</w:t>
      </w:r>
      <w:r w:rsidRPr="00441312">
        <w:rPr>
          <w:sz w:val="14"/>
        </w:rPr>
        <w:t xml:space="preserve"> </w:t>
      </w:r>
      <w:r w:rsidRPr="00441312">
        <w:rPr>
          <w:rStyle w:val="StyleUnderline"/>
        </w:rPr>
        <w:t xml:space="preserve">over the last four decades </w:t>
      </w:r>
      <w:r w:rsidRPr="00C202A2">
        <w:rPr>
          <w:rStyle w:val="StyleUnderline"/>
          <w:highlight w:val="cyan"/>
        </w:rPr>
        <w:t>has</w:t>
      </w:r>
      <w:r w:rsidRPr="00C202A2">
        <w:rPr>
          <w:sz w:val="14"/>
          <w:highlight w:val="cyan"/>
        </w:rPr>
        <w:t xml:space="preserve"> </w:t>
      </w:r>
      <w:r w:rsidRPr="00C202A2">
        <w:rPr>
          <w:rStyle w:val="Emphasis"/>
          <w:highlight w:val="cyan"/>
        </w:rPr>
        <w:t>failed</w:t>
      </w:r>
      <w:r w:rsidRPr="00441312">
        <w:rPr>
          <w:rStyle w:val="Emphasis"/>
        </w:rPr>
        <w:t xml:space="preserve"> the public interest</w:t>
      </w:r>
      <w:r w:rsidRPr="00441312">
        <w:rPr>
          <w:sz w:val="14"/>
        </w:rPr>
        <w:t xml:space="preserve">. Instead, </w:t>
      </w:r>
      <w:r w:rsidRPr="00441312">
        <w:rPr>
          <w:rStyle w:val="StyleUnderline"/>
        </w:rPr>
        <w:t>it has enriched corporate stakeholders in the</w:t>
      </w:r>
      <w:r>
        <w:rPr>
          <w:rStyle w:val="StyleUnderline"/>
        </w:rPr>
        <w:t xml:space="preserve"> </w:t>
      </w:r>
      <w:r w:rsidRPr="00441312">
        <w:rPr>
          <w:rStyle w:val="StyleUnderline"/>
        </w:rPr>
        <w:t xml:space="preserve">medical-industrial complex at the </w:t>
      </w:r>
      <w:r w:rsidRPr="00441312">
        <w:rPr>
          <w:rStyle w:val="Emphasis"/>
        </w:rPr>
        <w:t>expense of patients</w:t>
      </w:r>
      <w:r w:rsidRPr="00441312">
        <w:rPr>
          <w:sz w:val="14"/>
        </w:rPr>
        <w:t xml:space="preserve"> and their families. Nonetheless, </w:t>
      </w:r>
      <w:r w:rsidRPr="00441312">
        <w:rPr>
          <w:rStyle w:val="StyleUnderline"/>
        </w:rPr>
        <w:t>many</w:t>
      </w:r>
      <w:r w:rsidRPr="00441312">
        <w:rPr>
          <w:sz w:val="14"/>
        </w:rPr>
        <w:t xml:space="preserve"> economists </w:t>
      </w:r>
      <w:r w:rsidRPr="00441312">
        <w:rPr>
          <w:rStyle w:val="StyleUnderline"/>
        </w:rPr>
        <w:t>still believe that health care markets work like</w:t>
      </w:r>
      <w:r>
        <w:rPr>
          <w:rStyle w:val="StyleUnderline"/>
        </w:rPr>
        <w:t xml:space="preserve"> </w:t>
      </w:r>
      <w:r w:rsidRPr="00441312">
        <w:rPr>
          <w:rStyle w:val="StyleUnderline"/>
        </w:rPr>
        <w:t>other markets</w:t>
      </w:r>
      <w:r w:rsidRPr="00441312">
        <w:rPr>
          <w:sz w:val="14"/>
        </w:rPr>
        <w:t xml:space="preserve">, where competition can rein in prices and patients can shop for their best deal. </w:t>
      </w:r>
      <w:r w:rsidRPr="00441312">
        <w:rPr>
          <w:rStyle w:val="StyleUnderline"/>
        </w:rPr>
        <w:t>This</w:t>
      </w:r>
      <w:r w:rsidRPr="00441312">
        <w:rPr>
          <w:sz w:val="14"/>
        </w:rPr>
        <w:t xml:space="preserve"> belief, however, </w:t>
      </w:r>
      <w:r w:rsidRPr="00441312">
        <w:rPr>
          <w:rStyle w:val="StyleUnderline"/>
        </w:rPr>
        <w:t>has been</w:t>
      </w:r>
      <w:r w:rsidRPr="00441312">
        <w:rPr>
          <w:sz w:val="14"/>
        </w:rPr>
        <w:t xml:space="preserve"> </w:t>
      </w:r>
      <w:r w:rsidRPr="00441312">
        <w:rPr>
          <w:rStyle w:val="Emphasis"/>
        </w:rPr>
        <w:t>fully discredited</w:t>
      </w:r>
      <w:r w:rsidRPr="00441312">
        <w:rPr>
          <w:sz w:val="14"/>
        </w:rPr>
        <w:t xml:space="preserve"> over the years for many reasons, including that </w:t>
      </w:r>
      <w:r w:rsidRPr="00C202A2">
        <w:rPr>
          <w:rStyle w:val="StyleUnderline"/>
          <w:highlight w:val="cyan"/>
        </w:rPr>
        <w:t>patients</w:t>
      </w:r>
      <w:r w:rsidRPr="00C202A2">
        <w:rPr>
          <w:sz w:val="14"/>
          <w:highlight w:val="cyan"/>
        </w:rPr>
        <w:t xml:space="preserve"> </w:t>
      </w:r>
      <w:r w:rsidRPr="00C202A2">
        <w:rPr>
          <w:rStyle w:val="Emphasis"/>
          <w:highlight w:val="cyan"/>
        </w:rPr>
        <w:t>don’t</w:t>
      </w:r>
      <w:r w:rsidRPr="00441312">
        <w:rPr>
          <w:sz w:val="14"/>
        </w:rPr>
        <w:t xml:space="preserve"> really </w:t>
      </w:r>
      <w:r w:rsidRPr="00C202A2">
        <w:rPr>
          <w:rStyle w:val="Emphasis"/>
          <w:highlight w:val="cyan"/>
        </w:rPr>
        <w:t>know their needs</w:t>
      </w:r>
      <w:r w:rsidRPr="00441312">
        <w:rPr>
          <w:rStyle w:val="StyleUnderline"/>
        </w:rPr>
        <w:t xml:space="preserve">, </w:t>
      </w:r>
      <w:r w:rsidRPr="00C202A2">
        <w:rPr>
          <w:rStyle w:val="Emphasis"/>
          <w:highlight w:val="cyan"/>
        </w:rPr>
        <w:t>urgency</w:t>
      </w:r>
      <w:r w:rsidRPr="00441312">
        <w:rPr>
          <w:rStyle w:val="Emphasis"/>
        </w:rPr>
        <w:t xml:space="preserve"> of</w:t>
      </w:r>
      <w:r>
        <w:rPr>
          <w:rStyle w:val="Emphasis"/>
        </w:rPr>
        <w:t xml:space="preserve"> </w:t>
      </w:r>
      <w:r w:rsidRPr="00441312">
        <w:rPr>
          <w:rStyle w:val="Emphasis"/>
        </w:rPr>
        <w:t>time</w:t>
      </w:r>
      <w:r w:rsidRPr="00441312">
        <w:rPr>
          <w:sz w:val="14"/>
        </w:rPr>
        <w:t xml:space="preserve"> </w:t>
      </w:r>
      <w:r w:rsidRPr="00C202A2">
        <w:rPr>
          <w:rStyle w:val="StyleUnderline"/>
          <w:highlight w:val="cyan"/>
        </w:rPr>
        <w:t>is</w:t>
      </w:r>
      <w:r w:rsidRPr="00441312">
        <w:rPr>
          <w:rStyle w:val="StyleUnderline"/>
        </w:rPr>
        <w:t xml:space="preserve"> often</w:t>
      </w:r>
      <w:r w:rsidRPr="00441312">
        <w:rPr>
          <w:sz w:val="14"/>
        </w:rPr>
        <w:t xml:space="preserve"> a </w:t>
      </w:r>
      <w:r w:rsidRPr="00C202A2">
        <w:rPr>
          <w:rStyle w:val="StyleUnderline"/>
          <w:highlight w:val="cyan"/>
        </w:rPr>
        <w:t>controlling</w:t>
      </w:r>
      <w:r w:rsidRPr="00441312">
        <w:rPr>
          <w:sz w:val="14"/>
        </w:rPr>
        <w:t xml:space="preserve"> factor, </w:t>
      </w:r>
      <w:r w:rsidRPr="00C202A2">
        <w:rPr>
          <w:rStyle w:val="Emphasis"/>
          <w:highlight w:val="cyan"/>
        </w:rPr>
        <w:t>information</w:t>
      </w:r>
      <w:r w:rsidRPr="00441312">
        <w:rPr>
          <w:sz w:val="14"/>
        </w:rPr>
        <w:t xml:space="preserve"> </w:t>
      </w:r>
      <w:r w:rsidRPr="00441312">
        <w:rPr>
          <w:rStyle w:val="StyleUnderline"/>
        </w:rPr>
        <w:t>is</w:t>
      </w:r>
      <w:r w:rsidRPr="00441312">
        <w:rPr>
          <w:sz w:val="14"/>
        </w:rPr>
        <w:t xml:space="preserve"> </w:t>
      </w:r>
      <w:r w:rsidRPr="00C202A2">
        <w:rPr>
          <w:rStyle w:val="Emphasis"/>
          <w:highlight w:val="cyan"/>
        </w:rPr>
        <w:t>unavailable</w:t>
      </w:r>
      <w:r w:rsidRPr="00441312">
        <w:rPr>
          <w:sz w:val="14"/>
        </w:rPr>
        <w:t xml:space="preserve">, </w:t>
      </w:r>
      <w:r w:rsidRPr="00C202A2">
        <w:rPr>
          <w:rStyle w:val="Emphasis"/>
          <w:highlight w:val="cyan"/>
        </w:rPr>
        <w:t>asymmetry</w:t>
      </w:r>
      <w:r w:rsidRPr="00C202A2">
        <w:rPr>
          <w:sz w:val="14"/>
          <w:highlight w:val="cyan"/>
        </w:rPr>
        <w:t xml:space="preserve"> </w:t>
      </w:r>
      <w:r w:rsidRPr="00C202A2">
        <w:rPr>
          <w:rStyle w:val="StyleUnderline"/>
          <w:highlight w:val="cyan"/>
        </w:rPr>
        <w:t>exists between physicians’ and patients’ knowledge</w:t>
      </w:r>
      <w:r w:rsidRPr="00441312">
        <w:rPr>
          <w:rStyle w:val="StyleUnderline"/>
        </w:rPr>
        <w:t>,</w:t>
      </w:r>
      <w:r w:rsidRPr="00441312">
        <w:rPr>
          <w:sz w:val="14"/>
        </w:rPr>
        <w:t xml:space="preserve"> </w:t>
      </w:r>
      <w:r w:rsidRPr="00441312">
        <w:rPr>
          <w:rStyle w:val="StyleUnderline"/>
        </w:rPr>
        <w:t>and</w:t>
      </w:r>
      <w:r w:rsidRPr="00441312">
        <w:rPr>
          <w:sz w:val="14"/>
        </w:rPr>
        <w:t xml:space="preserve"> </w:t>
      </w:r>
      <w:r w:rsidRPr="00C202A2">
        <w:rPr>
          <w:rStyle w:val="Emphasis"/>
          <w:highlight w:val="cyan"/>
        </w:rPr>
        <w:t>consolidation of</w:t>
      </w:r>
      <w:r w:rsidRPr="00441312">
        <w:rPr>
          <w:rStyle w:val="Emphasis"/>
        </w:rPr>
        <w:t xml:space="preserve"> corporate</w:t>
      </w:r>
      <w:r>
        <w:rPr>
          <w:rStyle w:val="Emphasis"/>
        </w:rPr>
        <w:t xml:space="preserve"> </w:t>
      </w:r>
      <w:r w:rsidRPr="00C202A2">
        <w:rPr>
          <w:rStyle w:val="Emphasis"/>
          <w:highlight w:val="cyan"/>
        </w:rPr>
        <w:t>providers</w:t>
      </w:r>
      <w:r w:rsidRPr="00C202A2">
        <w:rPr>
          <w:sz w:val="14"/>
          <w:highlight w:val="cyan"/>
        </w:rPr>
        <w:t xml:space="preserve"> </w:t>
      </w:r>
      <w:r w:rsidRPr="00C202A2">
        <w:rPr>
          <w:rStyle w:val="StyleUnderline"/>
          <w:highlight w:val="cyan"/>
        </w:rPr>
        <w:t xml:space="preserve">tends to </w:t>
      </w:r>
      <w:r w:rsidRPr="00C202A2">
        <w:rPr>
          <w:rStyle w:val="Emphasis"/>
          <w:highlight w:val="cyan"/>
        </w:rPr>
        <w:t>increase costs</w:t>
      </w:r>
      <w:r w:rsidRPr="00441312">
        <w:rPr>
          <w:sz w:val="14"/>
        </w:rPr>
        <w:t xml:space="preserve">. </w:t>
      </w:r>
      <w:r w:rsidRPr="00441312">
        <w:rPr>
          <w:rStyle w:val="StyleUnderline"/>
        </w:rPr>
        <w:t>Some economists saw this problem coming</w:t>
      </w:r>
      <w:r w:rsidRPr="00441312">
        <w:rPr>
          <w:sz w:val="14"/>
        </w:rPr>
        <w:t xml:space="preserve">. Dr. Friedrich A. Hayek, leading economist from the last century and professor of social and moral sciences at the University of Chicago, made this prediction as early as 1946: Market capitalism will have the same inefficient, exploitive outcome as Soviet Communism if the ownership of resources becomes concentrated in the hands of fewer and fewer large corporations, and if economic business decisions come to be made by those relatively few individuals who own and/or operate large concentrated corporations.47 Consumer-directed Health Care Fails to Control Costs </w:t>
      </w:r>
      <w:r w:rsidRPr="00C202A2">
        <w:rPr>
          <w:rStyle w:val="StyleUnderline"/>
          <w:highlight w:val="cyan"/>
        </w:rPr>
        <w:t>Many</w:t>
      </w:r>
      <w:r w:rsidRPr="00441312">
        <w:rPr>
          <w:rStyle w:val="StyleUnderline"/>
        </w:rPr>
        <w:t xml:space="preserve"> conservatives have harbored a long-</w:t>
      </w:r>
      <w:r w:rsidRPr="00C202A2">
        <w:rPr>
          <w:rStyle w:val="StyleUnderline"/>
          <w:highlight w:val="cyan"/>
        </w:rPr>
        <w:t>held</w:t>
      </w:r>
      <w:r w:rsidRPr="00441312">
        <w:rPr>
          <w:rStyle w:val="StyleUnderline"/>
        </w:rPr>
        <w:t xml:space="preserve"> belief that</w:t>
      </w:r>
      <w:r w:rsidRPr="00441312">
        <w:rPr>
          <w:sz w:val="14"/>
        </w:rPr>
        <w:t xml:space="preserve"> </w:t>
      </w:r>
      <w:r w:rsidRPr="00C202A2">
        <w:rPr>
          <w:sz w:val="14"/>
          <w:highlight w:val="cyan"/>
        </w:rPr>
        <w:t>‘‘</w:t>
      </w:r>
      <w:r w:rsidRPr="00C202A2">
        <w:rPr>
          <w:rStyle w:val="Emphasis"/>
          <w:highlight w:val="cyan"/>
        </w:rPr>
        <w:t>empowered patients</w:t>
      </w:r>
      <w:r w:rsidRPr="00441312">
        <w:rPr>
          <w:sz w:val="14"/>
        </w:rPr>
        <w:t xml:space="preserve"> </w:t>
      </w:r>
      <w:r w:rsidRPr="00441312">
        <w:rPr>
          <w:rStyle w:val="StyleUnderline"/>
        </w:rPr>
        <w:t>in an ownership society’’</w:t>
      </w:r>
      <w:r w:rsidRPr="00441312">
        <w:rPr>
          <w:sz w:val="14"/>
        </w:rPr>
        <w:t>—</w:t>
      </w:r>
      <w:r w:rsidRPr="00441312">
        <w:rPr>
          <w:rStyle w:val="StyleUnderline"/>
        </w:rPr>
        <w:t>a common view even today—</w:t>
      </w:r>
      <w:r w:rsidRPr="00C202A2">
        <w:rPr>
          <w:rStyle w:val="StyleUnderline"/>
          <w:highlight w:val="cyan"/>
        </w:rPr>
        <w:t>will contain</w:t>
      </w:r>
      <w:r w:rsidRPr="00441312">
        <w:rPr>
          <w:rStyle w:val="StyleUnderline"/>
        </w:rPr>
        <w:t xml:space="preserve"> health care</w:t>
      </w:r>
      <w:r>
        <w:rPr>
          <w:rStyle w:val="StyleUnderline"/>
        </w:rPr>
        <w:t xml:space="preserve"> </w:t>
      </w:r>
      <w:r w:rsidRPr="00C202A2">
        <w:rPr>
          <w:rStyle w:val="StyleUnderline"/>
          <w:highlight w:val="cyan"/>
        </w:rPr>
        <w:t>costs by</w:t>
      </w:r>
      <w:r w:rsidRPr="00441312">
        <w:rPr>
          <w:rStyle w:val="StyleUnderline"/>
        </w:rPr>
        <w:t xml:space="preserve"> making</w:t>
      </w:r>
      <w:r w:rsidRPr="00441312">
        <w:rPr>
          <w:sz w:val="14"/>
        </w:rPr>
        <w:t xml:space="preserve"> </w:t>
      </w:r>
      <w:r w:rsidRPr="00441312">
        <w:rPr>
          <w:rStyle w:val="Emphasis"/>
        </w:rPr>
        <w:t>more prudent decisions</w:t>
      </w:r>
      <w:r w:rsidRPr="00441312">
        <w:rPr>
          <w:sz w:val="14"/>
        </w:rPr>
        <w:t xml:space="preserve"> </w:t>
      </w:r>
      <w:r w:rsidRPr="00441312">
        <w:rPr>
          <w:rStyle w:val="StyleUnderline"/>
        </w:rPr>
        <w:t>about seeking care</w:t>
      </w:r>
      <w:r w:rsidRPr="00441312">
        <w:rPr>
          <w:sz w:val="14"/>
        </w:rPr>
        <w:t xml:space="preserve">. </w:t>
      </w:r>
      <w:r w:rsidRPr="00441312">
        <w:rPr>
          <w:rStyle w:val="StyleUnderline"/>
        </w:rPr>
        <w:t>That boils down to</w:t>
      </w:r>
      <w:r>
        <w:rPr>
          <w:rStyle w:val="StyleUnderline"/>
        </w:rPr>
        <w:t xml:space="preserve"> </w:t>
      </w:r>
      <w:r w:rsidRPr="00441312">
        <w:rPr>
          <w:rStyle w:val="StyleUnderline"/>
        </w:rPr>
        <w:t>policies that force patients to have ‘‘more</w:t>
      </w:r>
      <w:r w:rsidRPr="00441312">
        <w:rPr>
          <w:sz w:val="14"/>
        </w:rPr>
        <w:t xml:space="preserve"> </w:t>
      </w:r>
      <w:r w:rsidRPr="00C202A2">
        <w:rPr>
          <w:rStyle w:val="Emphasis"/>
          <w:highlight w:val="cyan"/>
        </w:rPr>
        <w:t>skin in the game’’</w:t>
      </w:r>
      <w:r w:rsidRPr="00441312">
        <w:rPr>
          <w:sz w:val="14"/>
        </w:rPr>
        <w:t xml:space="preserve"> </w:t>
      </w:r>
      <w:r w:rsidRPr="00441312">
        <w:rPr>
          <w:rStyle w:val="StyleUnderline"/>
        </w:rPr>
        <w:t>through</w:t>
      </w:r>
      <w:r w:rsidRPr="00441312">
        <w:rPr>
          <w:sz w:val="14"/>
        </w:rPr>
        <w:t xml:space="preserve"> larger </w:t>
      </w:r>
      <w:r w:rsidRPr="00441312">
        <w:rPr>
          <w:rStyle w:val="Emphasis"/>
        </w:rPr>
        <w:t>deductibles</w:t>
      </w:r>
      <w:r w:rsidRPr="00441312">
        <w:rPr>
          <w:sz w:val="14"/>
        </w:rPr>
        <w:t xml:space="preserve">, </w:t>
      </w:r>
      <w:r w:rsidRPr="00441312">
        <w:rPr>
          <w:rStyle w:val="Emphasis"/>
        </w:rPr>
        <w:t>copayments</w:t>
      </w:r>
      <w:r w:rsidRPr="00441312">
        <w:rPr>
          <w:sz w:val="14"/>
        </w:rPr>
        <w:t xml:space="preserve">, </w:t>
      </w:r>
      <w:r w:rsidRPr="00441312">
        <w:rPr>
          <w:rStyle w:val="StyleUnderline"/>
        </w:rPr>
        <w:t>and</w:t>
      </w:r>
      <w:r w:rsidRPr="00441312">
        <w:rPr>
          <w:sz w:val="14"/>
        </w:rPr>
        <w:t xml:space="preserve"> </w:t>
      </w:r>
      <w:r w:rsidRPr="00441312">
        <w:rPr>
          <w:rStyle w:val="Emphasis"/>
        </w:rPr>
        <w:t>other restrictions</w:t>
      </w:r>
      <w:r w:rsidRPr="00441312">
        <w:rPr>
          <w:sz w:val="14"/>
        </w:rPr>
        <w:t xml:space="preserve">. </w:t>
      </w:r>
      <w:r w:rsidRPr="00C202A2">
        <w:rPr>
          <w:rStyle w:val="StyleUnderline"/>
          <w:highlight w:val="cyan"/>
        </w:rPr>
        <w:t>But</w:t>
      </w:r>
      <w:r w:rsidRPr="00441312">
        <w:rPr>
          <w:rStyle w:val="StyleUnderline"/>
        </w:rPr>
        <w:t xml:space="preserve"> recent decades have</w:t>
      </w:r>
      <w:r>
        <w:rPr>
          <w:rStyle w:val="StyleUnderline"/>
        </w:rPr>
        <w:t xml:space="preserve"> </w:t>
      </w:r>
      <w:r w:rsidRPr="00441312">
        <w:rPr>
          <w:rStyle w:val="StyleUnderline"/>
        </w:rPr>
        <w:t xml:space="preserve">shown that more </w:t>
      </w:r>
      <w:r w:rsidRPr="00C202A2">
        <w:rPr>
          <w:rStyle w:val="StyleUnderline"/>
          <w:highlight w:val="cyan"/>
        </w:rPr>
        <w:t>cost-sharing</w:t>
      </w:r>
      <w:r w:rsidRPr="00441312">
        <w:rPr>
          <w:rStyle w:val="StyleUnderline"/>
        </w:rPr>
        <w:t xml:space="preserve"> with patients </w:t>
      </w:r>
      <w:r w:rsidRPr="00C202A2">
        <w:rPr>
          <w:rStyle w:val="StyleUnderline"/>
          <w:highlight w:val="cyan"/>
        </w:rPr>
        <w:t>leads</w:t>
      </w:r>
      <w:r w:rsidRPr="00441312">
        <w:rPr>
          <w:rStyle w:val="StyleUnderline"/>
        </w:rPr>
        <w:t xml:space="preserve"> many </w:t>
      </w:r>
      <w:r w:rsidRPr="00C202A2">
        <w:rPr>
          <w:rStyle w:val="StyleUnderline"/>
          <w:highlight w:val="cyan"/>
        </w:rPr>
        <w:t xml:space="preserve">to </w:t>
      </w:r>
      <w:r w:rsidRPr="00C202A2">
        <w:rPr>
          <w:rStyle w:val="Emphasis"/>
          <w:highlight w:val="cyan"/>
        </w:rPr>
        <w:t>forgo</w:t>
      </w:r>
      <w:r w:rsidRPr="00441312">
        <w:rPr>
          <w:rStyle w:val="Emphasis"/>
        </w:rPr>
        <w:t xml:space="preserve"> or delay </w:t>
      </w:r>
      <w:r w:rsidRPr="00C202A2">
        <w:rPr>
          <w:rStyle w:val="Emphasis"/>
          <w:highlight w:val="cyan"/>
        </w:rPr>
        <w:t>necessary care</w:t>
      </w:r>
      <w:r w:rsidRPr="00441312">
        <w:rPr>
          <w:rStyle w:val="StyleUnderline"/>
        </w:rPr>
        <w:t>, resulting in</w:t>
      </w:r>
      <w:r w:rsidRPr="00441312">
        <w:rPr>
          <w:sz w:val="14"/>
        </w:rPr>
        <w:t xml:space="preserve"> </w:t>
      </w:r>
      <w:r w:rsidRPr="00441312">
        <w:rPr>
          <w:rStyle w:val="Emphasis"/>
        </w:rPr>
        <w:t>worse outcomes</w:t>
      </w:r>
      <w:r w:rsidRPr="00441312">
        <w:rPr>
          <w:sz w:val="14"/>
        </w:rPr>
        <w:t xml:space="preserve">. As a society, we have yet to learn that the main purpose of higher deductibles is not to help patients but to reduce spending by insurers, employers, and government plans.48 The Private Health Insurance Industry Has Failed the Public Interest The private health insurance industry in the United States has had a long run and remains antithetical to reform. Its priority is to maximize revenue for CEOs and shareholders. After seven years with the ACA, </w:t>
      </w:r>
      <w:r w:rsidRPr="00441312">
        <w:rPr>
          <w:rStyle w:val="StyleUnderline"/>
        </w:rPr>
        <w:t>the insurance industry still</w:t>
      </w:r>
      <w:r>
        <w:rPr>
          <w:rStyle w:val="StyleUnderline"/>
        </w:rPr>
        <w:t xml:space="preserve"> </w:t>
      </w:r>
      <w:r w:rsidRPr="00441312">
        <w:rPr>
          <w:rStyle w:val="StyleUnderline"/>
        </w:rPr>
        <w:t>has many ways to game the system at patients’ expense, ranging from higher</w:t>
      </w:r>
      <w:r>
        <w:rPr>
          <w:rStyle w:val="StyleUnderline"/>
        </w:rPr>
        <w:t xml:space="preserve"> </w:t>
      </w:r>
      <w:r w:rsidRPr="00441312">
        <w:rPr>
          <w:rStyle w:val="Emphasis"/>
        </w:rPr>
        <w:t>cost-sharing</w:t>
      </w:r>
      <w:r w:rsidRPr="00441312">
        <w:rPr>
          <w:rStyle w:val="StyleUnderline"/>
        </w:rPr>
        <w:t>, restrictive</w:t>
      </w:r>
      <w:r w:rsidRPr="00441312">
        <w:rPr>
          <w:sz w:val="14"/>
        </w:rPr>
        <w:t xml:space="preserve"> </w:t>
      </w:r>
      <w:r w:rsidRPr="00441312">
        <w:rPr>
          <w:rStyle w:val="Emphasis"/>
        </w:rPr>
        <w:t>networks</w:t>
      </w:r>
      <w:r w:rsidRPr="00441312">
        <w:rPr>
          <w:sz w:val="14"/>
        </w:rPr>
        <w:t xml:space="preserve">, </w:t>
      </w:r>
      <w:r w:rsidRPr="00441312">
        <w:rPr>
          <w:rStyle w:val="StyleUnderline"/>
        </w:rPr>
        <w:t>limited</w:t>
      </w:r>
      <w:r w:rsidRPr="00441312">
        <w:rPr>
          <w:sz w:val="14"/>
        </w:rPr>
        <w:t xml:space="preserve"> </w:t>
      </w:r>
      <w:r w:rsidRPr="00441312">
        <w:rPr>
          <w:rStyle w:val="Emphasis"/>
        </w:rPr>
        <w:t>drug formularies</w:t>
      </w:r>
      <w:r w:rsidRPr="00441312">
        <w:rPr>
          <w:sz w:val="14"/>
        </w:rPr>
        <w:t xml:space="preserve">, </w:t>
      </w:r>
      <w:r w:rsidRPr="00441312">
        <w:rPr>
          <w:rStyle w:val="StyleUnderline"/>
        </w:rPr>
        <w:t>and</w:t>
      </w:r>
      <w:r w:rsidRPr="00441312">
        <w:rPr>
          <w:sz w:val="14"/>
        </w:rPr>
        <w:t xml:space="preserve"> </w:t>
      </w:r>
      <w:r w:rsidRPr="00441312">
        <w:rPr>
          <w:rStyle w:val="Emphasis"/>
        </w:rPr>
        <w:t>deceptive marketing</w:t>
      </w:r>
      <w:r>
        <w:rPr>
          <w:rStyle w:val="Emphasis"/>
        </w:rPr>
        <w:t xml:space="preserve"> </w:t>
      </w:r>
      <w:r w:rsidRPr="00441312">
        <w:rPr>
          <w:rStyle w:val="Emphasis"/>
        </w:rPr>
        <w:t>practices</w:t>
      </w:r>
      <w:r w:rsidRPr="00441312">
        <w:rPr>
          <w:sz w:val="14"/>
        </w:rPr>
        <w:t xml:space="preserve">. </w:t>
      </w:r>
      <w:r w:rsidRPr="00441312">
        <w:rPr>
          <w:rStyle w:val="StyleUnderline"/>
        </w:rPr>
        <w:t>Its products have become</w:t>
      </w:r>
      <w:r w:rsidRPr="00441312">
        <w:rPr>
          <w:sz w:val="14"/>
        </w:rPr>
        <w:t xml:space="preserve"> </w:t>
      </w:r>
      <w:r w:rsidRPr="00441312">
        <w:rPr>
          <w:rStyle w:val="Emphasis"/>
        </w:rPr>
        <w:t>unaffordable</w:t>
      </w:r>
      <w:r w:rsidRPr="00441312">
        <w:rPr>
          <w:sz w:val="14"/>
        </w:rPr>
        <w:t xml:space="preserve"> to millions of people while its benefits continue to decrease in an increasingly segmented market. Insurers were bailed out by the ACA with expanded markets and subsidies and are again asking for further government bailouts under the guise of ‘‘reform’’ as they threaten to exit unprofitable markets. We have to come to realize that the industry has itself become a barrier to reform, that it is obsolete and should be abandoned. Geyman 13 Risk Must Be Shared Across the Largest Possible Population </w:t>
      </w:r>
      <w:r w:rsidRPr="00441312">
        <w:rPr>
          <w:rStyle w:val="StyleUnderline"/>
        </w:rPr>
        <w:t xml:space="preserve">As long as we rely on a </w:t>
      </w:r>
      <w:r w:rsidRPr="00C202A2">
        <w:rPr>
          <w:rStyle w:val="StyleUnderline"/>
          <w:highlight w:val="cyan"/>
        </w:rPr>
        <w:t>multi-payer</w:t>
      </w:r>
      <w:r w:rsidRPr="00441312">
        <w:rPr>
          <w:rStyle w:val="StyleUnderline"/>
        </w:rPr>
        <w:t xml:space="preserve"> system, including some 1,300 private insurers</w:t>
      </w:r>
      <w:r>
        <w:rPr>
          <w:rStyle w:val="StyleUnderline"/>
        </w:rPr>
        <w:t xml:space="preserve"> </w:t>
      </w:r>
      <w:r w:rsidRPr="00441312">
        <w:rPr>
          <w:rStyle w:val="StyleUnderline"/>
        </w:rPr>
        <w:t xml:space="preserve">to finance our health care, we </w:t>
      </w:r>
      <w:r w:rsidRPr="00C202A2">
        <w:rPr>
          <w:rStyle w:val="StyleUnderline"/>
          <w:highlight w:val="cyan"/>
        </w:rPr>
        <w:t xml:space="preserve">will </w:t>
      </w:r>
      <w:r w:rsidRPr="00C202A2">
        <w:rPr>
          <w:rStyle w:val="Emphasis"/>
          <w:highlight w:val="cyan"/>
        </w:rPr>
        <w:t>fail to share risk</w:t>
      </w:r>
      <w:r w:rsidRPr="00441312">
        <w:rPr>
          <w:rStyle w:val="Emphasis"/>
        </w:rPr>
        <w:t xml:space="preserve"> across a large enough population</w:t>
      </w:r>
      <w:r>
        <w:rPr>
          <w:rStyle w:val="Emphasis"/>
        </w:rPr>
        <w:t xml:space="preserve"> </w:t>
      </w:r>
      <w:r w:rsidRPr="00441312">
        <w:rPr>
          <w:rStyle w:val="Emphasis"/>
        </w:rPr>
        <w:t>to make health care affordable</w:t>
      </w:r>
      <w:r w:rsidRPr="00441312">
        <w:rPr>
          <w:sz w:val="14"/>
        </w:rPr>
        <w:t xml:space="preserve"> for everyone. </w:t>
      </w:r>
      <w:r w:rsidRPr="00441312">
        <w:rPr>
          <w:rStyle w:val="StyleUnderline"/>
        </w:rPr>
        <w:t>The mathematics of risk pools</w:t>
      </w:r>
      <w:r>
        <w:rPr>
          <w:rStyle w:val="StyleUnderline"/>
        </w:rPr>
        <w:t xml:space="preserve"> </w:t>
      </w:r>
      <w:r w:rsidRPr="00441312">
        <w:rPr>
          <w:rStyle w:val="StyleUnderline"/>
        </w:rPr>
        <w:t>have been known for years.</w:t>
      </w:r>
      <w:r w:rsidRPr="00441312">
        <w:rPr>
          <w:sz w:val="14"/>
        </w:rPr>
        <w:t xml:space="preserve"> Studies by the National Institute for Health Care Management have shown that just 5% of the population accounts for almost onehalf of all health care spending. In its 2012 report, 15% of the population used no care in the last year studied. We have a 20-80 rule that states that 20% of the population accounts for 80% of all health care spending.49 Based on this fact, </w:t>
      </w:r>
      <w:r w:rsidRPr="00441312">
        <w:rPr>
          <w:rStyle w:val="StyleUnderline"/>
        </w:rPr>
        <w:t xml:space="preserve">the most efficient way to gain insurance coverage is to </w:t>
      </w:r>
      <w:r w:rsidRPr="00441312">
        <w:rPr>
          <w:rStyle w:val="Emphasis"/>
        </w:rPr>
        <w:t>spread the risk across the</w:t>
      </w:r>
      <w:r>
        <w:rPr>
          <w:rStyle w:val="Emphasis"/>
        </w:rPr>
        <w:t xml:space="preserve"> </w:t>
      </w:r>
      <w:r w:rsidRPr="00441312">
        <w:rPr>
          <w:rStyle w:val="Emphasis"/>
        </w:rPr>
        <w:t>largest number</w:t>
      </w:r>
      <w:r w:rsidRPr="00441312">
        <w:rPr>
          <w:sz w:val="14"/>
        </w:rPr>
        <w:t xml:space="preserve"> of people. </w:t>
      </w:r>
      <w:r w:rsidRPr="00441312">
        <w:rPr>
          <w:rStyle w:val="StyleUnderline"/>
        </w:rPr>
        <w:t>The basic policy alternatives boil down to our present</w:t>
      </w:r>
      <w:r>
        <w:rPr>
          <w:rStyle w:val="StyleUnderline"/>
        </w:rPr>
        <w:t xml:space="preserve"> </w:t>
      </w:r>
      <w:r w:rsidRPr="00441312">
        <w:rPr>
          <w:rStyle w:val="StyleUnderline"/>
        </w:rPr>
        <w:t>multi-payer system, with its expensive segmented risk pools that try to shift sicker</w:t>
      </w:r>
      <w:r>
        <w:rPr>
          <w:rStyle w:val="StyleUnderline"/>
        </w:rPr>
        <w:t xml:space="preserve"> </w:t>
      </w:r>
      <w:r w:rsidRPr="00441312">
        <w:rPr>
          <w:rStyle w:val="StyleUnderline"/>
        </w:rPr>
        <w:t>patients to public programs, versus a</w:t>
      </w:r>
      <w:r w:rsidRPr="00441312">
        <w:rPr>
          <w:sz w:val="14"/>
        </w:rPr>
        <w:t xml:space="preserve"> </w:t>
      </w:r>
      <w:r w:rsidRPr="00441312">
        <w:rPr>
          <w:rStyle w:val="Emphasis"/>
        </w:rPr>
        <w:t>single-payer public financing system</w:t>
      </w:r>
      <w:r w:rsidRPr="00441312">
        <w:rPr>
          <w:sz w:val="14"/>
        </w:rPr>
        <w:t xml:space="preserve"> </w:t>
      </w:r>
      <w:r w:rsidRPr="00441312">
        <w:rPr>
          <w:rStyle w:val="StyleUnderline"/>
        </w:rPr>
        <w:t>that</w:t>
      </w:r>
      <w:r>
        <w:rPr>
          <w:rStyle w:val="StyleUnderline"/>
        </w:rPr>
        <w:t xml:space="preserve"> </w:t>
      </w:r>
      <w:r w:rsidRPr="00441312">
        <w:rPr>
          <w:rStyle w:val="StyleUnderline"/>
        </w:rPr>
        <w:t xml:space="preserve">spreads risk across </w:t>
      </w:r>
      <w:r w:rsidRPr="00441312">
        <w:rPr>
          <w:rStyle w:val="Emphasis"/>
        </w:rPr>
        <w:t>all</w:t>
      </w:r>
      <w:r w:rsidRPr="00441312">
        <w:rPr>
          <w:sz w:val="14"/>
        </w:rPr>
        <w:t xml:space="preserve"> 320 million </w:t>
      </w:r>
      <w:r w:rsidRPr="00441312">
        <w:rPr>
          <w:rStyle w:val="Emphasis"/>
        </w:rPr>
        <w:t>Americans</w:t>
      </w:r>
      <w:r w:rsidRPr="00441312">
        <w:rPr>
          <w:sz w:val="14"/>
        </w:rPr>
        <w:t xml:space="preserve">. Measures Intended to Improve Quality of Care Have Failed In an effort to improve the quality of care, the ACA introduced </w:t>
      </w:r>
      <w:r w:rsidRPr="00441312">
        <w:rPr>
          <w:rStyle w:val="StyleUnderline"/>
        </w:rPr>
        <w:t>new ‘‘</w:t>
      </w:r>
      <w:r w:rsidRPr="00C202A2">
        <w:rPr>
          <w:rStyle w:val="StyleUnderline"/>
          <w:highlight w:val="cyan"/>
        </w:rPr>
        <w:t>value</w:t>
      </w:r>
      <w:r w:rsidRPr="00441312">
        <w:rPr>
          <w:rStyle w:val="StyleUnderline"/>
        </w:rPr>
        <w:t>-based’’</w:t>
      </w:r>
      <w:r>
        <w:rPr>
          <w:rStyle w:val="StyleUnderline"/>
        </w:rPr>
        <w:t xml:space="preserve"> </w:t>
      </w:r>
      <w:r w:rsidRPr="00C202A2">
        <w:rPr>
          <w:rStyle w:val="StyleUnderline"/>
          <w:highlight w:val="cyan"/>
        </w:rPr>
        <w:t>initiatives</w:t>
      </w:r>
      <w:r w:rsidRPr="00441312">
        <w:rPr>
          <w:rStyle w:val="StyleUnderline"/>
        </w:rPr>
        <w:t>, such as pay-for-performance</w:t>
      </w:r>
      <w:r w:rsidRPr="00441312">
        <w:rPr>
          <w:sz w:val="14"/>
        </w:rPr>
        <w:t xml:space="preserve"> (P4P) report cards for physicians </w:t>
      </w:r>
      <w:r w:rsidRPr="00441312">
        <w:rPr>
          <w:rStyle w:val="StyleUnderline"/>
        </w:rPr>
        <w:t>and</w:t>
      </w:r>
      <w:r>
        <w:rPr>
          <w:rStyle w:val="StyleUnderline"/>
        </w:rPr>
        <w:t xml:space="preserve"> </w:t>
      </w:r>
      <w:r w:rsidRPr="00441312">
        <w:rPr>
          <w:rStyle w:val="StyleUnderline"/>
        </w:rPr>
        <w:t>accountable care organizations</w:t>
      </w:r>
      <w:r w:rsidRPr="00441312">
        <w:rPr>
          <w:sz w:val="14"/>
        </w:rPr>
        <w:t xml:space="preserve"> (ACOs). </w:t>
      </w:r>
      <w:r w:rsidRPr="00441312">
        <w:rPr>
          <w:rStyle w:val="StyleUnderline"/>
        </w:rPr>
        <w:t>More than 150 quality metrics are now in</w:t>
      </w:r>
      <w:r>
        <w:rPr>
          <w:rStyle w:val="StyleUnderline"/>
        </w:rPr>
        <w:t xml:space="preserve"> </w:t>
      </w:r>
      <w:r w:rsidRPr="00441312">
        <w:rPr>
          <w:rStyle w:val="StyleUnderline"/>
        </w:rPr>
        <w:t xml:space="preserve">use for outpatient services, such as rates for screening mammography. But </w:t>
      </w:r>
      <w:r w:rsidRPr="00C202A2">
        <w:rPr>
          <w:rStyle w:val="StyleUnderline"/>
          <w:highlight w:val="cyan"/>
        </w:rPr>
        <w:t>there is</w:t>
      </w:r>
      <w:r>
        <w:rPr>
          <w:rStyle w:val="StyleUnderline"/>
        </w:rPr>
        <w:t xml:space="preserve"> </w:t>
      </w:r>
      <w:r w:rsidRPr="00441312">
        <w:rPr>
          <w:rStyle w:val="StyleUnderline"/>
        </w:rPr>
        <w:t xml:space="preserve">still </w:t>
      </w:r>
      <w:r w:rsidRPr="00C202A2">
        <w:rPr>
          <w:rStyle w:val="Emphasis"/>
          <w:highlight w:val="cyan"/>
        </w:rPr>
        <w:t>no evidence</w:t>
      </w:r>
      <w:r w:rsidRPr="00441312">
        <w:rPr>
          <w:sz w:val="14"/>
        </w:rPr>
        <w:t xml:space="preserve"> </w:t>
      </w:r>
      <w:r w:rsidRPr="00441312">
        <w:rPr>
          <w:rStyle w:val="StyleUnderline"/>
        </w:rPr>
        <w:t xml:space="preserve">that any of </w:t>
      </w:r>
      <w:r w:rsidRPr="00C202A2">
        <w:rPr>
          <w:rStyle w:val="StyleUnderline"/>
          <w:highlight w:val="cyan"/>
        </w:rPr>
        <w:t>these</w:t>
      </w:r>
      <w:r w:rsidRPr="00441312">
        <w:rPr>
          <w:rStyle w:val="StyleUnderline"/>
        </w:rPr>
        <w:t xml:space="preserve"> measures </w:t>
      </w:r>
      <w:r w:rsidRPr="00441312">
        <w:rPr>
          <w:rStyle w:val="Emphasis"/>
        </w:rPr>
        <w:t xml:space="preserve">actually </w:t>
      </w:r>
      <w:r w:rsidRPr="00C202A2">
        <w:rPr>
          <w:rStyle w:val="Emphasis"/>
          <w:highlight w:val="cyan"/>
        </w:rPr>
        <w:t>improve quality</w:t>
      </w:r>
      <w:r w:rsidRPr="00441312">
        <w:rPr>
          <w:sz w:val="14"/>
        </w:rPr>
        <w:t xml:space="preserve"> of care. </w:t>
      </w:r>
      <w:r w:rsidRPr="00441312">
        <w:rPr>
          <w:rStyle w:val="StyleUnderline"/>
        </w:rPr>
        <w:t xml:space="preserve">Physicians and staff find </w:t>
      </w:r>
      <w:r w:rsidRPr="00C202A2">
        <w:rPr>
          <w:rStyle w:val="StyleUnderline"/>
          <w:highlight w:val="cyan"/>
        </w:rPr>
        <w:t>reporting</w:t>
      </w:r>
      <w:r w:rsidRPr="00441312">
        <w:rPr>
          <w:rStyle w:val="StyleUnderline"/>
        </w:rPr>
        <w:t xml:space="preserve"> on these measures both</w:t>
      </w:r>
      <w:r w:rsidRPr="00441312">
        <w:rPr>
          <w:sz w:val="14"/>
        </w:rPr>
        <w:t xml:space="preserve"> </w:t>
      </w:r>
      <w:r w:rsidRPr="00C202A2">
        <w:rPr>
          <w:rStyle w:val="Emphasis"/>
          <w:highlight w:val="cyan"/>
        </w:rPr>
        <w:t>burdensome and expensive</w:t>
      </w:r>
      <w:r w:rsidRPr="00441312">
        <w:rPr>
          <w:sz w:val="14"/>
        </w:rPr>
        <w:t xml:space="preserve"> </w:t>
      </w:r>
      <w:r w:rsidRPr="00441312">
        <w:rPr>
          <w:rStyle w:val="StyleUnderline"/>
        </w:rPr>
        <w:t>in</w:t>
      </w:r>
      <w:r w:rsidRPr="00441312">
        <w:rPr>
          <w:sz w:val="14"/>
        </w:rPr>
        <w:t xml:space="preserve"> </w:t>
      </w:r>
      <w:r w:rsidRPr="00441312">
        <w:rPr>
          <w:rStyle w:val="Emphasis"/>
        </w:rPr>
        <w:t>overhead</w:t>
      </w:r>
      <w:r w:rsidRPr="00441312">
        <w:rPr>
          <w:sz w:val="14"/>
        </w:rPr>
        <w:t xml:space="preserve"> (e.g., physician practices spend more than $15 billion annually on this task).50</w:t>
      </w:r>
      <w:r w:rsidRPr="00441312">
        <w:rPr>
          <w:rStyle w:val="StyleUnderline"/>
        </w:rPr>
        <w:t>A majority</w:t>
      </w:r>
      <w:r w:rsidRPr="00441312">
        <w:rPr>
          <w:sz w:val="14"/>
        </w:rPr>
        <w:t xml:space="preserve"> of physicians </w:t>
      </w:r>
      <w:r w:rsidRPr="00441312">
        <w:rPr>
          <w:rStyle w:val="StyleUnderline"/>
        </w:rPr>
        <w:t>believe</w:t>
      </w:r>
      <w:r w:rsidRPr="00441312">
        <w:rPr>
          <w:sz w:val="14"/>
        </w:rPr>
        <w:t xml:space="preserve"> that </w:t>
      </w:r>
      <w:r w:rsidRPr="00441312">
        <w:rPr>
          <w:rStyle w:val="StyleUnderline"/>
        </w:rPr>
        <w:t>these</w:t>
      </w:r>
      <w:r w:rsidRPr="00441312">
        <w:rPr>
          <w:sz w:val="14"/>
        </w:rPr>
        <w:t xml:space="preserve"> ‘‘quality’’ measures </w:t>
      </w:r>
      <w:r w:rsidRPr="00441312">
        <w:rPr>
          <w:rStyle w:val="StyleUnderline"/>
        </w:rPr>
        <w:t xml:space="preserve">are </w:t>
      </w:r>
      <w:r w:rsidRPr="00C202A2">
        <w:rPr>
          <w:rStyle w:val="Emphasis"/>
          <w:highlight w:val="cyan"/>
        </w:rPr>
        <w:t>neither accurate nor useful</w:t>
      </w:r>
      <w:r w:rsidRPr="00441312">
        <w:rPr>
          <w:sz w:val="14"/>
        </w:rPr>
        <w:t xml:space="preserve">, and fail to account for socioeconomic factors that harm safety net providers and hospitals caring for poorer and disadvantaged populations.51 The ACA’s accountable care organizations have failed to contain costs or improve care. Architects of this experimental program at Dartmouth College recently dropped out of their program amid increasing financial costs.52 A recent study of the ACO at Massachusetts General Hospital in Boston found that churning was common for both patients and physicians and that ACO benefi- ciaries accounted for less than 5% of a physician’s patients. It was easy to game the system, and about 90% of physicians felt that the ACO model is ineffective in containing costs or improving care.53 A Larger Role of Government and Regulations Are Needed to Assure Americans of a Reliable Health Care System That Meets Their Needs The recent and current political landscape reflects a divisive issue over the proper role of government in the economy, health care, and society. On the left and for many moderates, a larger role is strongly supported, even based on earlier American traditions, while conservatives on the right today argue for a limited role federally and more governance on state and local levels. Our present market-based system lacks enough regulation to assure access to affordable health care of acceptable quality. We have seen how privatization of Medicare and Medicaid leads to many abuses, including restricted access, higher costs, and worse care than better regulated public programs.54 Table 2 compares important differences between privatized Medicare and traditional, public Medicare. Here are just two examples that illustrate how unaccountable the current system is: . Federal audits of 37 private Medicare Advantage programs have found overspending due to inflated risk scores by overstating the severity of such conditions as diabetes and depression for a majority of elderly patients treated.55 . Medical billing fraud, ironically enabled by electronic medical records, is estimated to account for 10% of all health care costs, or about $270 billion a year.56 This perspective more than two centuries ago by John Adams, second U.S. president and one of our founding fathers, is more relevant today than ever: Government is instituted for the common good: for the protection, safety, prosperity, and happiness for the people; and not for the profit, honor, or private interest of any one man, family, or class of men.57 Table 2. Comparative Features of Privatized and Public Medicare </w:t>
      </w:r>
      <w:r w:rsidRPr="00441312">
        <w:t>[[TABLE OMITTED]]</w:t>
      </w:r>
      <w:r w:rsidRPr="00441312">
        <w:rPr>
          <w:sz w:val="14"/>
        </w:rPr>
        <w:t xml:space="preserve"> Source: Geyman.54 Shredding the social contract: the privatization of Medicare. Monroe ME. Common Courage Press, Monroe, ME, 2006, p. 206. Geyman 15 Health Care Should Be an Essential Human Right, Not Just Another Commodity Whether we acknowledge it or not, all of us are in the same boat—we will need health care at various points in our lives when we experience unanticipated accidents or illness. In a fair system, access to affordable health care should not be a privilege based on ability to pay (especially in a deregulated, profitdriven system with exorbitant costs) but a human right, as virtually all advanced countries around the world adopted many years ago. These words by Drs. Steffie Woolhandler and David Himmelstein, general internists and professors of public health at the City University of New York, make a persuasive case that health care is not just another commodity: In our society, some aspects of life are off-limits to commerce. We prohibit the selling of children and the buying of wives, juries, and kidneys. Tainted blood is an inevitable consequence of paying blood donors; even sophisticated laboratory tests cannot compensate for blood that is sold rather than given as a gift. Like blood, health care is too precious, intimate, and corruptible to entrust to the market.58 The ‘‘Business Ethic’’ of U.S. Health Care Should Be Replaced by a Service Ethic In 2014, Stephen Pearlstein described how corporations in the 1960s were ‘‘broadly viewed as owing something in return to the community that provided them with special legal protection and the economic ecosystem in which they could grow and thrive.’’ All that has changed since then. Today, the prevailing norm of corporate behavior is to maximize revenues for shareholder values and returns while squeezing employees, avoiding taxes, leaving communities in the lurch, and incentivizing CEOs with stock options. National polls have recorded a long, slow descent in the public’s trust and respect for corporations, with only Congress and HMOs lower.59 According to a Harris poll in early 2017, just 9% of U.S. consumers believe that pharmaceutical and biotechnology companies put patients over profits, and only 16% believe that health insurers do this.60 Since almost two-thirds of U.S. physicians are now employed by one or another corporate body, they frequently become entangled in ethical conflicts of interest, whether helping companies to market their products, participating in flawed studies that result in unwarranted FDA approval, or through physician-owned facilities. As one example, specialty hospitals allow their physician owners to ‘‘triple dip’’ by receiving income from performing a procedure, sharing in the facility’s profit, and increasing the value of their investment in the business.61 All this is a far cry from the teachings of Dr. William Osler, the best-known physician and medical educator in the 16 International Journal of Health Services 0(0) English-speaking world at the turn of the 20th century, who had this to say on the subject: As the practice of medicine is not a business and can never be one, the education of the heart—the moral side of the man—must keep pace with the education of the head ...The profession of medicine is distinguished from all others by its singular beneficence.62 The Meme of American ‘‘Exceptionalism’’ in Health Care Must Be Put to Rest The foregoing makes a compelling case that U.S. health care is in crisis. In by far the most expensive system in the world, tens of millions of Americans remain uninsured or underinsured, costs of insurance and care are increasingly unaffordable for much of the population, and outcomes of care are far worse than in virtually all advanced industrialized countries. The system is built by and for corporate interests and enabled by conservative policymakers and legislators. Despite this, a meme lives on among many Americans, fueled by conservatives and advocates of the free market, that we have the best health care in the world. The other advanced countries with which we are compared consider health care a human right and have developed systems of universal coverage to health care. It is therefore no surprise that we fare so poorly in this country by cross-national ratings, as the following markers illustrate: . Compared to 10 other advanced countries in the world, by a measure of mortality amenable to health care, the United States has the highest number of deaths per 100,000 population, nearly double that of France.63 . The United States has the worst record for preventable deaths among 19 Organization for Economic Cooperation and Development (OECD) countries.64 . The United States has one of the highest mortality rates in the world for dialysis patients.65 . The United States has a wide variation between top and bottom states, with up to an 8-fold difference by such measures as access and affordability, prevention and treatment, avoidable hospital use and costs, healthy lives, and equity.66 . Up to one-third of all health care services provided in the United States are unnecessary or inappropriate, and some are actually harmful.67 . Despite the lack of evidence of benefit or approval by the FDA and the American College of Radiology, more than 30 million full-body CT scans are performed every year as an ineffective screening procedure, leading to potentially harmful radiation exposure.68 Geyman 17 . Given the shortage of primary care physicians in the United States, polypharmacy among multiple physicians not communicating with each other leads to excessive prescribing, accounting for drug-related complications among more than one-half of hospitalized elderly patients.69 Whither the Future? Despite the post-election control by the Republicans of the White House and both chambers of Congress, their recent failure to repeal and replace the ACA was a political event of monumental proportions. The battle exposed wide divisions within the Republican Party. They may proceed to another attempt to unify the party enough to pass a repeal-and-replace bill. In that case, however, support in the Senate may not be forthcoming. The GOP’s defeat changed the political dynamic in a number of important ways. Organizations representing insurers and hospitals defended the ACA, fearing reduction of markets, cuts in government funding, and loss of government subsidies. Organized medicine joined the opposition to repeal, including the American College of Obstetricians and Gynecologists (ACOG), which strongly objected to charging women higher premiums than men and restrictions in the AHCA for women’s health care. Even the AMA came out in support of the ACA. </w:t>
      </w:r>
      <w:r w:rsidRPr="00441312">
        <w:rPr>
          <w:rStyle w:val="StyleUnderline"/>
        </w:rPr>
        <w:t>It is a wide-open political question where, and when, U.S. health care will go</w:t>
      </w:r>
      <w:r>
        <w:rPr>
          <w:rStyle w:val="StyleUnderline"/>
        </w:rPr>
        <w:t xml:space="preserve"> </w:t>
      </w:r>
      <w:r w:rsidRPr="00441312">
        <w:rPr>
          <w:rStyle w:val="StyleUnderline"/>
        </w:rPr>
        <w:t>now</w:t>
      </w:r>
      <w:r w:rsidRPr="00441312">
        <w:rPr>
          <w:sz w:val="14"/>
        </w:rPr>
        <w:t xml:space="preserve">. Were a Republican bill to finally pass, which seems very unlikely, it would set our health care system back many years to the early 1960s before Medicare and Medicaid were passed as part of the Great Society in President Lyndon Johnson’s time. It would allow insurers to offer barebones, worthless policies under the guise of ‘‘insurance.’’ It would expand the rolls of the uninsured, make prices and costs higher, restrict access to care, and decimate safety net programs. It would likely lead to further privatization of Medicare and Medicaid, leaving policies of eligibility and benefits more up to the states. In effect, it would be cruel health policy inciting mass backlash from the public. As we have seen above, however, </w:t>
      </w:r>
      <w:r w:rsidRPr="00441312">
        <w:rPr>
          <w:rStyle w:val="StyleUnderline"/>
        </w:rPr>
        <w:t>the ACA has not made health care more</w:t>
      </w:r>
      <w:r>
        <w:rPr>
          <w:rStyle w:val="StyleUnderline"/>
        </w:rPr>
        <w:t xml:space="preserve"> </w:t>
      </w:r>
      <w:r w:rsidRPr="00441312">
        <w:rPr>
          <w:rStyle w:val="StyleUnderline"/>
        </w:rPr>
        <w:t>affordable for much of the population, has not contained prices or costs, will</w:t>
      </w:r>
      <w:r>
        <w:rPr>
          <w:rStyle w:val="StyleUnderline"/>
        </w:rPr>
        <w:t xml:space="preserve"> </w:t>
      </w:r>
      <w:r w:rsidRPr="00441312">
        <w:rPr>
          <w:rStyle w:val="StyleUnderline"/>
        </w:rPr>
        <w:t>never bring universal access to care, and is unsustainable in the long run</w:t>
      </w:r>
      <w:r w:rsidRPr="00441312">
        <w:rPr>
          <w:sz w:val="14"/>
        </w:rPr>
        <w:t xml:space="preserve">. </w:t>
      </w:r>
      <w:r w:rsidRPr="00441312">
        <w:rPr>
          <w:rStyle w:val="StyleUnderline"/>
        </w:rPr>
        <w:t>The private insurance industry cannot tolerate uncertainty</w:t>
      </w:r>
      <w:r w:rsidRPr="00441312">
        <w:rPr>
          <w:sz w:val="14"/>
        </w:rPr>
        <w:t xml:space="preserve">, </w:t>
      </w:r>
      <w:r w:rsidRPr="00441312">
        <w:rPr>
          <w:rStyle w:val="StyleUnderline"/>
        </w:rPr>
        <w:t xml:space="preserve">and </w:t>
      </w:r>
      <w:r w:rsidRPr="00C202A2">
        <w:rPr>
          <w:rStyle w:val="StyleUnderline"/>
          <w:highlight w:val="cyan"/>
        </w:rPr>
        <w:t>we</w:t>
      </w:r>
      <w:r w:rsidRPr="00441312">
        <w:rPr>
          <w:rStyle w:val="StyleUnderline"/>
        </w:rPr>
        <w:t xml:space="preserve"> can </w:t>
      </w:r>
      <w:r w:rsidRPr="00C202A2">
        <w:rPr>
          <w:rStyle w:val="StyleUnderline"/>
          <w:highlight w:val="cyan"/>
        </w:rPr>
        <w:t>expect</w:t>
      </w:r>
      <w:r>
        <w:rPr>
          <w:rStyle w:val="StyleUnderline"/>
        </w:rPr>
        <w:t xml:space="preserve"> </w:t>
      </w:r>
      <w:r w:rsidRPr="00441312">
        <w:rPr>
          <w:rStyle w:val="StyleUnderline"/>
        </w:rPr>
        <w:t xml:space="preserve">many </w:t>
      </w:r>
      <w:r w:rsidRPr="00C202A2">
        <w:rPr>
          <w:rStyle w:val="StyleUnderline"/>
          <w:highlight w:val="cyan"/>
        </w:rPr>
        <w:t>insurers to</w:t>
      </w:r>
      <w:r w:rsidRPr="00C202A2">
        <w:rPr>
          <w:sz w:val="14"/>
          <w:highlight w:val="cyan"/>
        </w:rPr>
        <w:t xml:space="preserve"> </w:t>
      </w:r>
      <w:r w:rsidRPr="00C202A2">
        <w:rPr>
          <w:rStyle w:val="Emphasis"/>
          <w:highlight w:val="cyan"/>
        </w:rPr>
        <w:t>hike premiums</w:t>
      </w:r>
      <w:r w:rsidRPr="00C202A2">
        <w:rPr>
          <w:sz w:val="14"/>
          <w:highlight w:val="cyan"/>
        </w:rPr>
        <w:t xml:space="preserve"> </w:t>
      </w:r>
      <w:r w:rsidRPr="00C202A2">
        <w:rPr>
          <w:rStyle w:val="StyleUnderline"/>
          <w:highlight w:val="cyan"/>
        </w:rPr>
        <w:t>and</w:t>
      </w:r>
      <w:r w:rsidRPr="00C202A2">
        <w:rPr>
          <w:sz w:val="14"/>
          <w:highlight w:val="cyan"/>
        </w:rPr>
        <w:t xml:space="preserve"> </w:t>
      </w:r>
      <w:r w:rsidRPr="00C202A2">
        <w:rPr>
          <w:rStyle w:val="Emphasis"/>
          <w:highlight w:val="cyan"/>
        </w:rPr>
        <w:t>exit markets</w:t>
      </w:r>
      <w:r w:rsidRPr="00441312">
        <w:rPr>
          <w:rStyle w:val="Emphasis"/>
        </w:rPr>
        <w:t xml:space="preserve"> in 2018</w:t>
      </w:r>
      <w:r w:rsidRPr="00441312">
        <w:rPr>
          <w:sz w:val="14"/>
        </w:rPr>
        <w:t xml:space="preserve">. Many parts of the country are in jeopardy of having no choice of insurers next year.70 </w:t>
      </w:r>
      <w:r w:rsidRPr="00441312">
        <w:rPr>
          <w:rStyle w:val="StyleUnderline"/>
        </w:rPr>
        <w:t>So health</w:t>
      </w:r>
      <w:r>
        <w:rPr>
          <w:rStyle w:val="StyleUnderline"/>
        </w:rPr>
        <w:t xml:space="preserve"> </w:t>
      </w:r>
      <w:r w:rsidRPr="00441312">
        <w:rPr>
          <w:rStyle w:val="StyleUnderline"/>
        </w:rPr>
        <w:t>care remains a</w:t>
      </w:r>
      <w:r w:rsidRPr="00441312">
        <w:rPr>
          <w:sz w:val="14"/>
        </w:rPr>
        <w:t xml:space="preserve"> </w:t>
      </w:r>
      <w:r w:rsidRPr="00441312">
        <w:rPr>
          <w:rStyle w:val="Emphasis"/>
        </w:rPr>
        <w:t>front-burner issue</w:t>
      </w:r>
      <w:r w:rsidRPr="00441312">
        <w:rPr>
          <w:sz w:val="14"/>
        </w:rPr>
        <w:t xml:space="preserve">. </w:t>
      </w:r>
      <w:r w:rsidRPr="00441312">
        <w:rPr>
          <w:rStyle w:val="Emphasis"/>
        </w:rPr>
        <w:t>Aetna’s CEO</w:t>
      </w:r>
      <w:r w:rsidRPr="00441312">
        <w:rPr>
          <w:sz w:val="14"/>
        </w:rPr>
        <w:t xml:space="preserve">, Mark Bertolini, </w:t>
      </w:r>
      <w:r w:rsidRPr="00441312">
        <w:rPr>
          <w:rStyle w:val="StyleUnderline"/>
        </w:rPr>
        <w:t>has already</w:t>
      </w:r>
      <w:r>
        <w:rPr>
          <w:rStyle w:val="StyleUnderline"/>
        </w:rPr>
        <w:t xml:space="preserve"> </w:t>
      </w:r>
      <w:r w:rsidRPr="00441312">
        <w:rPr>
          <w:rStyle w:val="StyleUnderline"/>
        </w:rPr>
        <w:t xml:space="preserve">acknowledged that </w:t>
      </w:r>
      <w:r w:rsidRPr="00C202A2">
        <w:rPr>
          <w:rStyle w:val="StyleUnderline"/>
          <w:highlight w:val="cyan"/>
        </w:rPr>
        <w:t xml:space="preserve">the ACA is </w:t>
      </w:r>
      <w:r w:rsidRPr="00C202A2">
        <w:rPr>
          <w:rStyle w:val="Emphasis"/>
          <w:highlight w:val="cyan"/>
        </w:rPr>
        <w:t>in a ‘‘death spiral’’</w:t>
      </w:r>
      <w:r w:rsidRPr="00441312">
        <w:rPr>
          <w:rStyle w:val="Emphasis"/>
        </w:rPr>
        <w:t xml:space="preserve"> for insurers</w:t>
      </w:r>
      <w:r w:rsidRPr="00441312">
        <w:rPr>
          <w:sz w:val="14"/>
        </w:rPr>
        <w:t xml:space="preserve">.71 Although the economic and political power of corporate stakeholders in the current market-based system are formidable obstacles to reform, especially in this new period of Republican control at the federal level and in at least 32 states, there is a rising wave of broad support for universal coverage through single-payer NHI. Rep. John Conyers (D-MI) has introduced such a bill in the House (H.R. 676) every year since 2003; it has 113 cosponsors already in the House, with more to come. Here is what he just said about prospects for real reform at this point in time: I’m as happy as anyone with the way the Republicans’ plan to wreck our health care system crashed and burned last week. And President Donald Trump is right: Republicans lost because Democrats beat them. We beat them because we were organized, we were unified, and we were backed by unprecedented grassroots energy. Members of the U.S. Congress hosted dozens of rallies, advocacy organizations hosted hundreds more, and constituents showed up in overwhelming numbers at town halls across this country to make their voices heard. </w:t>
      </w:r>
      <w:r w:rsidRPr="00441312">
        <w:rPr>
          <w:rStyle w:val="StyleUnderline"/>
        </w:rPr>
        <w:t>Given the record high support for publicly funded healthcare, economists, policy</w:t>
      </w:r>
      <w:r>
        <w:rPr>
          <w:rStyle w:val="StyleUnderline"/>
        </w:rPr>
        <w:t xml:space="preserve"> </w:t>
      </w:r>
      <w:r w:rsidRPr="00441312">
        <w:rPr>
          <w:rStyle w:val="StyleUnderline"/>
        </w:rPr>
        <w:t>experts, and commentators everywhere have called on the Democratic party to</w:t>
      </w:r>
      <w:r>
        <w:rPr>
          <w:rStyle w:val="StyleUnderline"/>
        </w:rPr>
        <w:t xml:space="preserve"> </w:t>
      </w:r>
      <w:r w:rsidRPr="00441312">
        <w:rPr>
          <w:rStyle w:val="StyleUnderline"/>
        </w:rPr>
        <w:t>build on our momentum by supporting a single-payer system.</w:t>
      </w:r>
      <w:r w:rsidRPr="00441312">
        <w:rPr>
          <w:sz w:val="14"/>
        </w:rPr>
        <w:t xml:space="preserve">72 Even if they fail to repeal and replace the ACA, the GOP will own the chaos of health care markets. They can also expect to get the blame for trying to sabotage the ACA through administrative actions by Dr. Tom Price, the new head of the Department of Health and Human Services. In the monthly tracking poll by the Kaiser Family Foundation, 61% of Americans now say so.73 Meanwhile, Senator Senator Bernie Sanders, presidential candidate in 2016, plans to introduce a single-payer bill in the Senate, and Medicare for All may well become a litmus test for Democrats in the 2018 and 2020 election cycles, when we hopefully will see the Democratic party adopt single-payer NHI as part of its party platform.74 So the battle is on. On the one end of the political teeter-totter are support by the public and physicians, evidence and experience over the years with a failing system, and restoration of a service ethic in health care. On the other end are corporate money and political influence, profits of corporate stakeholders, and the so-called business ‘‘ethic’’ to make as much money as possible for CEOs and shareholders on the backs of sick people. Let’s hope that the United States will finally come in from out of the cold as an outlier among advanced and civilized countries. </w:t>
      </w:r>
    </w:p>
    <w:p w14:paraId="629B3104" w14:textId="77777777" w:rsidR="00FA6DA1" w:rsidRPr="00A77E6A" w:rsidRDefault="00FA6DA1" w:rsidP="00FA6DA1">
      <w:pPr>
        <w:pStyle w:val="Heading4"/>
      </w:pPr>
      <w:bookmarkStart w:id="1" w:name="_Hlk505358181"/>
      <w:r>
        <w:t xml:space="preserve">The best studies support our assessment of savings. Reducing billing costs </w:t>
      </w:r>
      <w:r>
        <w:rPr>
          <w:u w:val="single"/>
        </w:rPr>
        <w:t>alone</w:t>
      </w:r>
      <w:r>
        <w:t xml:space="preserve"> boosts GDP growth by </w:t>
      </w:r>
      <w:r>
        <w:rPr>
          <w:u w:val="single"/>
        </w:rPr>
        <w:t>2.4%</w:t>
      </w:r>
      <w:r>
        <w:t xml:space="preserve">. </w:t>
      </w:r>
    </w:p>
    <w:p w14:paraId="76B44948" w14:textId="77777777" w:rsidR="00FA6DA1" w:rsidRDefault="00FA6DA1" w:rsidP="00FA6DA1">
      <w:r w:rsidRPr="006454C6">
        <w:rPr>
          <w:b/>
        </w:rPr>
        <w:t>Jiwani et al. 14</w:t>
      </w:r>
      <w:r>
        <w:t>. Super Models for Global Health; City University School of Public Health @ Hunter College; Philip R. Lee Institute for Health Policy Studies @ UCSF. 11/13/2014. “Billing and Insurance-Related Administrative Costs in United States’ Health Care: Synthesis of Micro-Costing Evidence.” BMC Health Services Research, vol. 14. PubMed Central, doi:10.1186/s12913-014-0556-7.</w:t>
      </w:r>
    </w:p>
    <w:p w14:paraId="7D6C3F65" w14:textId="77777777" w:rsidR="00FA6DA1" w:rsidRDefault="00FA6DA1" w:rsidP="00FA6DA1">
      <w:r>
        <w:t xml:space="preserve">***BIR = billing and insurance-related costs, a </w:t>
      </w:r>
      <w:r w:rsidRPr="00BC7AC1">
        <w:rPr>
          <w:rStyle w:val="StyleUnderline"/>
        </w:rPr>
        <w:t>subset</w:t>
      </w:r>
      <w:r>
        <w:t xml:space="preserve"> of administrative costs</w:t>
      </w:r>
    </w:p>
    <w:p w14:paraId="3CC909CA" w14:textId="77777777" w:rsidR="00FA6DA1" w:rsidRPr="00EB449B" w:rsidRDefault="00FA6DA1" w:rsidP="00FA6DA1">
      <w:pPr>
        <w:rPr>
          <w:sz w:val="14"/>
        </w:rPr>
      </w:pPr>
      <w:r w:rsidRPr="00EB449B">
        <w:rPr>
          <w:sz w:val="14"/>
        </w:rPr>
        <w:t xml:space="preserve">Background </w:t>
      </w:r>
      <w:r w:rsidRPr="00EB449B">
        <w:rPr>
          <w:rStyle w:val="StyleUnderline"/>
        </w:rPr>
        <w:t>In a well-functioning</w:t>
      </w:r>
      <w:r w:rsidRPr="00EB449B">
        <w:rPr>
          <w:sz w:val="14"/>
        </w:rPr>
        <w:t xml:space="preserve"> health care system, </w:t>
      </w:r>
      <w:r w:rsidRPr="00EB449B">
        <w:rPr>
          <w:rStyle w:val="StyleUnderline"/>
        </w:rPr>
        <w:t>sound administration is required</w:t>
      </w:r>
      <w:r w:rsidRPr="00EB449B">
        <w:rPr>
          <w:sz w:val="14"/>
        </w:rPr>
        <w:t xml:space="preserve"> to ensure efficient operations and quality outcomes. </w:t>
      </w:r>
      <w:r w:rsidRPr="00C202A2">
        <w:rPr>
          <w:rStyle w:val="StyleUnderline"/>
          <w:highlight w:val="cyan"/>
        </w:rPr>
        <w:t>In the</w:t>
      </w:r>
      <w:r w:rsidRPr="00C202A2">
        <w:rPr>
          <w:sz w:val="14"/>
          <w:highlight w:val="cyan"/>
        </w:rPr>
        <w:t xml:space="preserve"> </w:t>
      </w:r>
      <w:r w:rsidRPr="00C202A2">
        <w:rPr>
          <w:rStyle w:val="Emphasis"/>
          <w:highlight w:val="cyan"/>
        </w:rPr>
        <w:t>U</w:t>
      </w:r>
      <w:r w:rsidRPr="00EB449B">
        <w:rPr>
          <w:sz w:val="14"/>
        </w:rPr>
        <w:t xml:space="preserve">nited </w:t>
      </w:r>
      <w:r w:rsidRPr="00C202A2">
        <w:rPr>
          <w:rStyle w:val="Emphasis"/>
          <w:highlight w:val="cyan"/>
        </w:rPr>
        <w:t>S</w:t>
      </w:r>
      <w:r w:rsidRPr="00EB449B">
        <w:rPr>
          <w:sz w:val="14"/>
        </w:rPr>
        <w:t xml:space="preserve">tates </w:t>
      </w:r>
      <w:r w:rsidRPr="00EB449B">
        <w:rPr>
          <w:rStyle w:val="StyleUnderline"/>
        </w:rPr>
        <w:t>however, the</w:t>
      </w:r>
      <w:r w:rsidRPr="00EB449B">
        <w:rPr>
          <w:sz w:val="14"/>
        </w:rPr>
        <w:t xml:space="preserve"> </w:t>
      </w:r>
      <w:r w:rsidRPr="00C202A2">
        <w:rPr>
          <w:rStyle w:val="Emphasis"/>
          <w:highlight w:val="cyan"/>
        </w:rPr>
        <w:t>complex</w:t>
      </w:r>
      <w:r w:rsidRPr="00EB449B">
        <w:rPr>
          <w:rStyle w:val="Emphasis"/>
        </w:rPr>
        <w:t xml:space="preserve"> structure</w:t>
      </w:r>
      <w:r w:rsidRPr="00EB449B">
        <w:rPr>
          <w:sz w:val="14"/>
        </w:rPr>
        <w:t xml:space="preserve"> </w:t>
      </w:r>
      <w:r w:rsidRPr="00EB449B">
        <w:rPr>
          <w:rStyle w:val="StyleUnderline"/>
        </w:rPr>
        <w:t>of health</w:t>
      </w:r>
      <w:r w:rsidRPr="00EB449B">
        <w:rPr>
          <w:sz w:val="14"/>
        </w:rPr>
        <w:t xml:space="preserve"> care </w:t>
      </w:r>
      <w:r w:rsidRPr="00C202A2">
        <w:rPr>
          <w:rStyle w:val="StyleUnderline"/>
          <w:highlight w:val="cyan"/>
        </w:rPr>
        <w:t>financing</w:t>
      </w:r>
      <w:r w:rsidRPr="00EB449B">
        <w:rPr>
          <w:rStyle w:val="StyleUnderline"/>
        </w:rPr>
        <w:t xml:space="preserve"> has </w:t>
      </w:r>
      <w:r w:rsidRPr="00C202A2">
        <w:rPr>
          <w:rStyle w:val="StyleUnderline"/>
          <w:highlight w:val="cyan"/>
        </w:rPr>
        <w:t>led to a</w:t>
      </w:r>
      <w:r w:rsidRPr="00EB449B">
        <w:rPr>
          <w:sz w:val="14"/>
        </w:rPr>
        <w:t xml:space="preserve"> </w:t>
      </w:r>
      <w:r w:rsidRPr="00EB449B">
        <w:rPr>
          <w:rStyle w:val="Emphasis"/>
        </w:rPr>
        <w:t xml:space="preserve">large and </w:t>
      </w:r>
      <w:r w:rsidRPr="00C202A2">
        <w:rPr>
          <w:rStyle w:val="Emphasis"/>
          <w:highlight w:val="cyan"/>
        </w:rPr>
        <w:t>growing admin</w:t>
      </w:r>
      <w:r w:rsidRPr="00EB449B">
        <w:rPr>
          <w:rStyle w:val="Emphasis"/>
        </w:rPr>
        <w:t xml:space="preserve">istrative </w:t>
      </w:r>
      <w:r w:rsidRPr="00C202A2">
        <w:rPr>
          <w:rStyle w:val="Emphasis"/>
          <w:highlight w:val="cyan"/>
        </w:rPr>
        <w:t>burden</w:t>
      </w:r>
      <w:r w:rsidRPr="00EB449B">
        <w:rPr>
          <w:sz w:val="14"/>
        </w:rPr>
        <w:t xml:space="preserve"> [1]. </w:t>
      </w:r>
      <w:r w:rsidRPr="00EB449B">
        <w:rPr>
          <w:rStyle w:val="StyleUnderline"/>
        </w:rPr>
        <w:t xml:space="preserve">In 1993, administrative personnel accounted for </w:t>
      </w:r>
      <w:r w:rsidRPr="00EB449B">
        <w:rPr>
          <w:rStyle w:val="Emphasis"/>
        </w:rPr>
        <w:t>27%</w:t>
      </w:r>
      <w:r w:rsidRPr="00EB449B">
        <w:rPr>
          <w:sz w:val="14"/>
        </w:rPr>
        <w:t xml:space="preserve"> </w:t>
      </w:r>
      <w:r w:rsidRPr="00EB449B">
        <w:rPr>
          <w:rStyle w:val="StyleUnderline"/>
        </w:rPr>
        <w:t>of the health care workforce</w:t>
      </w:r>
      <w:r w:rsidRPr="00EB449B">
        <w:rPr>
          <w:sz w:val="14"/>
        </w:rPr>
        <w:t xml:space="preserve">, a 40% increase over 1968 [2]. Similarly, administrative </w:t>
      </w:r>
      <w:r w:rsidRPr="00EB449B">
        <w:rPr>
          <w:rStyle w:val="StyleUnderline"/>
        </w:rPr>
        <w:t>costs as a percentage of total</w:t>
      </w:r>
      <w:r w:rsidRPr="00EB449B">
        <w:rPr>
          <w:sz w:val="14"/>
        </w:rPr>
        <w:t xml:space="preserve"> health care </w:t>
      </w:r>
      <w:r w:rsidRPr="00EB449B">
        <w:rPr>
          <w:rStyle w:val="StyleUnderline"/>
        </w:rPr>
        <w:t xml:space="preserve">spending </w:t>
      </w:r>
      <w:r w:rsidRPr="00EB449B">
        <w:rPr>
          <w:rStyle w:val="Emphasis"/>
        </w:rPr>
        <w:t>more than doubled</w:t>
      </w:r>
      <w:r w:rsidRPr="00EB449B">
        <w:rPr>
          <w:sz w:val="14"/>
        </w:rPr>
        <w:t xml:space="preserve"> </w:t>
      </w:r>
      <w:r w:rsidRPr="00EB449B">
        <w:rPr>
          <w:rStyle w:val="StyleUnderline"/>
        </w:rPr>
        <w:t>between 1980 and 2010</w:t>
      </w:r>
      <w:r w:rsidRPr="00EB449B">
        <w:rPr>
          <w:sz w:val="14"/>
        </w:rPr>
        <w:t xml:space="preserve"> [3]. </w:t>
      </w:r>
      <w:r w:rsidRPr="00EB449B">
        <w:rPr>
          <w:rStyle w:val="Emphasis"/>
        </w:rPr>
        <w:t>Private insurers’ overhead costs</w:t>
      </w:r>
      <w:r w:rsidRPr="00EB449B">
        <w:rPr>
          <w:sz w:val="14"/>
        </w:rPr>
        <w:t xml:space="preserve"> </w:t>
      </w:r>
      <w:r w:rsidRPr="00EB449B">
        <w:rPr>
          <w:rStyle w:val="StyleUnderline"/>
        </w:rPr>
        <w:t>have also</w:t>
      </w:r>
      <w:r w:rsidRPr="00EB449B">
        <w:rPr>
          <w:sz w:val="14"/>
        </w:rPr>
        <w:t xml:space="preserve"> </w:t>
      </w:r>
      <w:r w:rsidRPr="00EB449B">
        <w:rPr>
          <w:rStyle w:val="Emphasis"/>
        </w:rPr>
        <w:t>increased sharply</w:t>
      </w:r>
      <w:r w:rsidRPr="00EB449B">
        <w:rPr>
          <w:sz w:val="14"/>
        </w:rPr>
        <w:t xml:space="preserve">, </w:t>
      </w:r>
      <w:r w:rsidRPr="00EB449B">
        <w:rPr>
          <w:rStyle w:val="StyleUnderline"/>
        </w:rPr>
        <w:t>rising</w:t>
      </w:r>
      <w:r w:rsidRPr="00EB449B">
        <w:rPr>
          <w:sz w:val="14"/>
        </w:rPr>
        <w:t xml:space="preserve"> </w:t>
      </w:r>
      <w:r w:rsidRPr="00EB449B">
        <w:rPr>
          <w:rStyle w:val="Emphasis"/>
        </w:rPr>
        <w:t>117 percent</w:t>
      </w:r>
      <w:r w:rsidRPr="00EB449B">
        <w:rPr>
          <w:sz w:val="14"/>
        </w:rPr>
        <w:t xml:space="preserve"> </w:t>
      </w:r>
      <w:r w:rsidRPr="00EB449B">
        <w:rPr>
          <w:rStyle w:val="StyleUnderline"/>
        </w:rPr>
        <w:t>between 2001 to 2010</w:t>
      </w:r>
      <w:r w:rsidRPr="00EB449B">
        <w:rPr>
          <w:sz w:val="14"/>
        </w:rPr>
        <w:t xml:space="preserve"> [4]. </w:t>
      </w:r>
      <w:r w:rsidRPr="00EB449B">
        <w:rPr>
          <w:rStyle w:val="StyleUnderline"/>
        </w:rPr>
        <w:t xml:space="preserve">In the U.S. multi-payer system, </w:t>
      </w:r>
      <w:r w:rsidRPr="00C202A2">
        <w:rPr>
          <w:rStyle w:val="StyleUnderline"/>
          <w:highlight w:val="cyan"/>
        </w:rPr>
        <w:t>insurers’</w:t>
      </w:r>
      <w:r w:rsidRPr="00EB449B">
        <w:rPr>
          <w:rStyle w:val="StyleUnderline"/>
        </w:rPr>
        <w:t xml:space="preserve"> </w:t>
      </w:r>
      <w:r w:rsidRPr="00EB449B">
        <w:rPr>
          <w:rStyle w:val="Emphasis"/>
        </w:rPr>
        <w:t xml:space="preserve">coverage, billing and eligibility </w:t>
      </w:r>
      <w:r w:rsidRPr="00C202A2">
        <w:rPr>
          <w:rStyle w:val="Emphasis"/>
          <w:highlight w:val="cyan"/>
        </w:rPr>
        <w:t>requirements</w:t>
      </w:r>
      <w:r w:rsidRPr="00EB449B">
        <w:rPr>
          <w:rStyle w:val="StyleUnderline"/>
        </w:rPr>
        <w:t xml:space="preserve"> often </w:t>
      </w:r>
      <w:r w:rsidRPr="00C202A2">
        <w:rPr>
          <w:rStyle w:val="Emphasis"/>
          <w:highlight w:val="cyan"/>
        </w:rPr>
        <w:t>vary greatly</w:t>
      </w:r>
      <w:r w:rsidRPr="00EB449B">
        <w:rPr>
          <w:sz w:val="14"/>
        </w:rPr>
        <w:t xml:space="preserve">, </w:t>
      </w:r>
      <w:r w:rsidRPr="00C202A2">
        <w:rPr>
          <w:rStyle w:val="StyleUnderline"/>
          <w:highlight w:val="cyan"/>
        </w:rPr>
        <w:t>requiring</w:t>
      </w:r>
      <w:r w:rsidRPr="00EB449B">
        <w:rPr>
          <w:rStyle w:val="StyleUnderline"/>
        </w:rPr>
        <w:t xml:space="preserve"> providers to incur </w:t>
      </w:r>
      <w:r w:rsidRPr="00C202A2">
        <w:rPr>
          <w:rStyle w:val="StyleUnderline"/>
          <w:highlight w:val="cyan"/>
        </w:rPr>
        <w:t>added</w:t>
      </w:r>
      <w:r w:rsidRPr="00EB449B">
        <w:rPr>
          <w:rStyle w:val="StyleUnderline"/>
        </w:rPr>
        <w:t xml:space="preserve"> administrative </w:t>
      </w:r>
      <w:r w:rsidRPr="00C202A2">
        <w:rPr>
          <w:rStyle w:val="StyleUnderline"/>
          <w:highlight w:val="cyan"/>
        </w:rPr>
        <w:t>effort and cost</w:t>
      </w:r>
      <w:r w:rsidRPr="00EB449B">
        <w:rPr>
          <w:sz w:val="14"/>
        </w:rPr>
        <w:t xml:space="preserve"> [5]. </w:t>
      </w:r>
      <w:r w:rsidRPr="00EB449B">
        <w:rPr>
          <w:rStyle w:val="StyleUnderline"/>
        </w:rPr>
        <w:t>These payment-related activities can be termed “billing and insurance-related” (BIR)</w:t>
      </w:r>
      <w:r w:rsidRPr="00EB449B">
        <w:rPr>
          <w:sz w:val="14"/>
        </w:rPr>
        <w:t xml:space="preserve"> [6]. On the provider side, </w:t>
      </w:r>
      <w:r w:rsidRPr="00EB449B">
        <w:rPr>
          <w:rStyle w:val="StyleUnderline"/>
        </w:rPr>
        <w:t xml:space="preserve">BIR activities </w:t>
      </w:r>
      <w:r w:rsidRPr="00C202A2">
        <w:rPr>
          <w:rStyle w:val="StyleUnderline"/>
          <w:highlight w:val="cyan"/>
        </w:rPr>
        <w:t>in</w:t>
      </w:r>
      <w:r w:rsidRPr="00EB449B">
        <w:rPr>
          <w:rStyle w:val="StyleUnderline"/>
        </w:rPr>
        <w:t>clude</w:t>
      </w:r>
      <w:r w:rsidRPr="00EB449B">
        <w:rPr>
          <w:sz w:val="14"/>
        </w:rPr>
        <w:t xml:space="preserve"> </w:t>
      </w:r>
      <w:r w:rsidRPr="00C202A2">
        <w:rPr>
          <w:rStyle w:val="StyleUnderline"/>
          <w:highlight w:val="cyan"/>
        </w:rPr>
        <w:t>functions related to</w:t>
      </w:r>
      <w:r w:rsidRPr="00EB449B">
        <w:rPr>
          <w:sz w:val="14"/>
        </w:rPr>
        <w:t xml:space="preserve"> </w:t>
      </w:r>
      <w:r w:rsidRPr="00EB449B">
        <w:rPr>
          <w:rStyle w:val="Emphasis"/>
        </w:rPr>
        <w:t>interacting with payers</w:t>
      </w:r>
      <w:r w:rsidRPr="00EB449B">
        <w:rPr>
          <w:sz w:val="14"/>
        </w:rPr>
        <w:t xml:space="preserve">, </w:t>
      </w:r>
      <w:r w:rsidRPr="00EB449B">
        <w:rPr>
          <w:rStyle w:val="StyleUnderline"/>
        </w:rPr>
        <w:t>including</w:t>
      </w:r>
      <w:r w:rsidRPr="00EB449B">
        <w:rPr>
          <w:sz w:val="14"/>
        </w:rPr>
        <w:t xml:space="preserve"> </w:t>
      </w:r>
      <w:r w:rsidRPr="00C202A2">
        <w:rPr>
          <w:rStyle w:val="Emphasis"/>
          <w:highlight w:val="cyan"/>
        </w:rPr>
        <w:t>filing claims</w:t>
      </w:r>
      <w:r w:rsidRPr="00EB449B">
        <w:rPr>
          <w:sz w:val="14"/>
        </w:rPr>
        <w:t xml:space="preserve">, </w:t>
      </w:r>
      <w:r w:rsidRPr="00C202A2">
        <w:rPr>
          <w:rStyle w:val="StyleUnderline"/>
          <w:highlight w:val="cyan"/>
        </w:rPr>
        <w:t>obtaining</w:t>
      </w:r>
      <w:r w:rsidRPr="00EB449B">
        <w:rPr>
          <w:rStyle w:val="StyleUnderline"/>
        </w:rPr>
        <w:t xml:space="preserve"> </w:t>
      </w:r>
      <w:r w:rsidRPr="00EB449B">
        <w:rPr>
          <w:rStyle w:val="Emphasis"/>
        </w:rPr>
        <w:t xml:space="preserve">prior </w:t>
      </w:r>
      <w:r w:rsidRPr="00C202A2">
        <w:rPr>
          <w:rStyle w:val="Emphasis"/>
          <w:highlight w:val="cyan"/>
        </w:rPr>
        <w:t>authorizations</w:t>
      </w:r>
      <w:r w:rsidRPr="00EB449B">
        <w:rPr>
          <w:sz w:val="14"/>
        </w:rPr>
        <w:t xml:space="preserve">, </w:t>
      </w:r>
      <w:r w:rsidRPr="00EB449B">
        <w:rPr>
          <w:rStyle w:val="StyleUnderline"/>
        </w:rPr>
        <w:t>and</w:t>
      </w:r>
      <w:r w:rsidRPr="00EB449B">
        <w:rPr>
          <w:sz w:val="14"/>
        </w:rPr>
        <w:t xml:space="preserve"> </w:t>
      </w:r>
      <w:r w:rsidRPr="00C202A2">
        <w:rPr>
          <w:rStyle w:val="Emphasis"/>
          <w:highlight w:val="cyan"/>
        </w:rPr>
        <w:t>managed care</w:t>
      </w:r>
      <w:r w:rsidRPr="00EB449B">
        <w:rPr>
          <w:rStyle w:val="Emphasis"/>
        </w:rPr>
        <w:t xml:space="preserve"> administration</w:t>
      </w:r>
      <w:r w:rsidRPr="00EB449B">
        <w:rPr>
          <w:sz w:val="14"/>
        </w:rPr>
        <w:t xml:space="preserve">. </w:t>
      </w:r>
      <w:r w:rsidRPr="00EB449B">
        <w:rPr>
          <w:rStyle w:val="StyleUnderline"/>
        </w:rPr>
        <w:t xml:space="preserve">On the payer side, most administrative functions are </w:t>
      </w:r>
      <w:r w:rsidRPr="00C202A2">
        <w:rPr>
          <w:rStyle w:val="Emphasis"/>
          <w:highlight w:val="cyan"/>
        </w:rPr>
        <w:t>billing</w:t>
      </w:r>
      <w:r w:rsidRPr="00EB449B">
        <w:rPr>
          <w:rStyle w:val="Emphasis"/>
        </w:rPr>
        <w:t xml:space="preserve"> related</w:t>
      </w:r>
      <w:r w:rsidRPr="00EB449B">
        <w:rPr>
          <w:sz w:val="14"/>
        </w:rPr>
        <w:t xml:space="preserve">, with only a small portion spent on care-related issues [7]. </w:t>
      </w:r>
      <w:r w:rsidRPr="00EB449B">
        <w:rPr>
          <w:rStyle w:val="StyleUnderline"/>
        </w:rPr>
        <w:t xml:space="preserve">Insurers’ </w:t>
      </w:r>
      <w:r w:rsidRPr="00C202A2">
        <w:rPr>
          <w:rStyle w:val="StyleUnderline"/>
          <w:highlight w:val="cyan"/>
        </w:rPr>
        <w:t xml:space="preserve">[and] </w:t>
      </w:r>
      <w:r w:rsidRPr="00C202A2">
        <w:rPr>
          <w:rStyle w:val="Emphasis"/>
          <w:highlight w:val="cyan"/>
        </w:rPr>
        <w:t>profits</w:t>
      </w:r>
      <w:r w:rsidRPr="00EB449B">
        <w:rPr>
          <w:rStyle w:val="StyleUnderline"/>
        </w:rPr>
        <w:t xml:space="preserve"> also contribute to BIR costs.</w:t>
      </w:r>
      <w:r w:rsidRPr="00EB449B">
        <w:rPr>
          <w:sz w:val="14"/>
        </w:rPr>
        <w:t xml:space="preserve"> </w:t>
      </w:r>
      <w:r w:rsidRPr="00EB449B">
        <w:rPr>
          <w:rStyle w:val="StyleUnderline"/>
        </w:rPr>
        <w:t>Several studies have used micro-costing methods</w:t>
      </w:r>
      <w:r w:rsidRPr="00EB449B">
        <w:rPr>
          <w:sz w:val="14"/>
        </w:rPr>
        <w:t xml:space="preserve"> — cost estimates constructed from detailed classification of resource use or expenditures — </w:t>
      </w:r>
      <w:r w:rsidRPr="00EB449B">
        <w:rPr>
          <w:rStyle w:val="StyleUnderline"/>
        </w:rPr>
        <w:t>to quantify the portion of administrative costs attributable to BIR activities</w:t>
      </w:r>
      <w:r w:rsidRPr="00EB449B">
        <w:rPr>
          <w:sz w:val="14"/>
        </w:rPr>
        <w:t xml:space="preserve"> in physician and hospital sectors. Though the specific set of methods used to estimate this cost varies by study, the general approach has been to identify the administrative functions related to BIR activities and use clinician interviews and/or surveys to determine the proportion of work time spent on these activities. In some studies, this process has been supplemented with additional interviews with non-clinical staff [8,9] and observations of work flows [9]. In California in 2001, the BIR component of administrative costs was as high as 61% for physicians (constituting 14% of revenue) and 51% for hospitals (6.6-10.8% of revenue) [7], with predominantly non-BIR activities such as scheduling and medical records management forming the rest of administrative spending. When adjusted to a standard definition of BIR, two other studies attributed 10-13% of revenue in physicians’ offices to BIR costs [9,10]. Though studies have documented BIR costs in physician and hospital sectors, </w:t>
      </w:r>
      <w:r w:rsidRPr="00EB449B">
        <w:rPr>
          <w:rStyle w:val="StyleUnderline"/>
        </w:rPr>
        <w:t>the specific analytical methods and components included in the analyses vary, rendering estimates mostly</w:t>
      </w:r>
      <w:r w:rsidRPr="00EB449B">
        <w:rPr>
          <w:sz w:val="14"/>
        </w:rPr>
        <w:t xml:space="preserve"> </w:t>
      </w:r>
      <w:r w:rsidRPr="00EB449B">
        <w:rPr>
          <w:rStyle w:val="Emphasis"/>
        </w:rPr>
        <w:t>non-comparable</w:t>
      </w:r>
      <w:r w:rsidRPr="00EB449B">
        <w:rPr>
          <w:sz w:val="14"/>
        </w:rPr>
        <w:t xml:space="preserve">. </w:t>
      </w:r>
      <w:r w:rsidRPr="00EB449B">
        <w:rPr>
          <w:rStyle w:val="StyleUnderline"/>
        </w:rPr>
        <w:t xml:space="preserve">Thus, results cannot be easily combined into a </w:t>
      </w:r>
      <w:r w:rsidRPr="00EB449B">
        <w:rPr>
          <w:rStyle w:val="Emphasis"/>
        </w:rPr>
        <w:t>system-wide estimate</w:t>
      </w:r>
      <w:r w:rsidRPr="00EB449B">
        <w:rPr>
          <w:rStyle w:val="StyleUnderline"/>
        </w:rPr>
        <w:t>.</w:t>
      </w:r>
      <w:r w:rsidRPr="00EB449B">
        <w:rPr>
          <w:sz w:val="14"/>
        </w:rPr>
        <w:t xml:space="preserve"> </w:t>
      </w:r>
      <w:r w:rsidRPr="00EB449B">
        <w:rPr>
          <w:rStyle w:val="StyleUnderline"/>
        </w:rPr>
        <w:t xml:space="preserve">To address this problem, we </w:t>
      </w:r>
      <w:r w:rsidRPr="00EB449B">
        <w:rPr>
          <w:rStyle w:val="Emphasis"/>
        </w:rPr>
        <w:t>synthesized available micro-costing data on BIR costs</w:t>
      </w:r>
      <w:r w:rsidRPr="00EB449B">
        <w:rPr>
          <w:sz w:val="14"/>
        </w:rPr>
        <w:t xml:space="preserve">. </w:t>
      </w:r>
      <w:r w:rsidRPr="00EB449B">
        <w:rPr>
          <w:rStyle w:val="StyleUnderline"/>
        </w:rPr>
        <w:t>We use an explicit, consistent, and comprehensive definition of BIR to calculate BIR costs in well-studied sectors; estimate the portion of BIR spending in other provider sectors; and present a system-wide estimate of total BIR costs in the U.S. health care system in 2012</w:t>
      </w:r>
      <w:r w:rsidRPr="00EB449B">
        <w:rPr>
          <w:sz w:val="14"/>
        </w:rPr>
        <w:t xml:space="preserve">. </w:t>
      </w:r>
      <w:r w:rsidRPr="00EB449B">
        <w:rPr>
          <w:rStyle w:val="StyleUnderline"/>
        </w:rPr>
        <w:t xml:space="preserve">We also calculate potential </w:t>
      </w:r>
      <w:r w:rsidRPr="00EB449B">
        <w:rPr>
          <w:rStyle w:val="Emphasis"/>
        </w:rPr>
        <w:t>savings from a system with simplified financing</w:t>
      </w:r>
      <w:r w:rsidRPr="00EB449B">
        <w:rPr>
          <w:sz w:val="14"/>
        </w:rPr>
        <w:t xml:space="preserve">, </w:t>
      </w:r>
      <w:r w:rsidRPr="00EB449B">
        <w:rPr>
          <w:rStyle w:val="StyleUnderline"/>
        </w:rPr>
        <w:t>by comparing measured BIR in US health care sectors to</w:t>
      </w:r>
      <w:r w:rsidRPr="00EB449B">
        <w:rPr>
          <w:sz w:val="14"/>
        </w:rPr>
        <w:t xml:space="preserve"> </w:t>
      </w:r>
      <w:r w:rsidRPr="00EB449B">
        <w:rPr>
          <w:rStyle w:val="Emphasis"/>
        </w:rPr>
        <w:t>lower levels observed with different financing mechanisms</w:t>
      </w:r>
      <w:r w:rsidRPr="00EB449B">
        <w:rPr>
          <w:sz w:val="14"/>
        </w:rPr>
        <w:t xml:space="preserve">. This paper updates preliminary information developed for an Institute of Medicine roundtable on Value and Science-Driven Health Care [6]. It is intended to facilitate policy discussions about reducing the BIR component of administrative costs. Methods Overview Drawing on U.S. National Health Expenditures (NHE), existing research and publicly reported data, we estimated total and added BIR costs in the U.S. health care system in 2012. Our estimates included the following sectors: physician practices, hospitals, private insurers, public insurers and “other health services and supplies.” We assembled micro-costing estimates of total and added BIR costs from various studies [5,8], as well as the percentage of revenue spent on BIR [5,7,9,10]. We reconciled differences in methods and findings by adjusting estimates to include the same BIR activities, payers and cost categories (detailed below). We calculated total BIR costs for each sector as the product of the 2012 U.S. NHE for that sector and the proportion of that sector’s revenue used for BIR. To calculate added BIR costs, we adjusted our total estimates using benchmarks from simplified financing systems (detailed below). To assess the effect of input uncertainty, we performed multiple sensitivity analyses. Health system sectors We defined the sectors using categories designated as “personal health care” in the Centers for Medicare and Medicaid Services’ (CMS) accounting of NHEs, and in the case of payers, from the categories designated as “health insurance” [11] (Additional file 1: Table S1). Examples of categories included under “other health services and supplies” sector were nursing care, home health care, prescription drugs, and other medical products. Total BIR We calculated total BIR costs for each sector as: Total BIR costs = 2012 NHE × % revenue for BIR For example, 2012 projected NHE for physician and clinical services was $542.9 billion [11] and estimated average BIR costs for physicians as a percent of their gross revenues was 13% [5,7,9]. Thus, we calculated total BIR costs for physician practices in 2012 as $70.6 billion. Existing micro-costing estimates of BIR costs in physician practices vary substantially due to differences in analytic methods and BIR functional areas included in the analyses [5,7-9,12]. Rather than select only the estimates that were obtained based on the same BIR definition and analytic method, we undertook a systematic process to make evidence more directly comparable. To do this, we classified BIR into sub-components by type of cost (e.g. contracting, insurance verification, service coding, billing, information technology, overhead) and payer (e.g., private, public). We adjusted each cost study as necessary to include all costs (e.g., overhead) and payers (e.g. public payers), based on data from other cost studies and from the NHE. For example, our estimate of 13% revenue for BIR costs for physician practices is based on a synthesis of three published studies [5,7,9]. It includes BIR costs at multi-specialty, single-specialty primary care, and single-specialty surgical practices. Each study was adjusted for missing information. In the study by Morra and colleagues, the reported estimate of BIR costs at 8.5% of revenue accounted for both public and private payers, but did not include the full range of BIR functional areas in physician practices [5]. Thus, we adjusted the Morra estimate to include information technology, time for insurance verification, a portion of clinician coding of services, and overhead attributed to BIR administration. This translated to a total BIR of approximately 13.3% of revenue, or 12.2% of revenue if clinician coding is omitted. See Additional file 1: Table S2, for details of the synthesis transformations. We estimated that 8.5% of hospital revenue goes towards BIR activities, based on the mid-point value for hospitals found by Kahn and colleagues [7]. For public insurers, we estimated 3.1% of revenue for BIR, which is the blended mean overhead for Medicare and Medicaid [13]. Since the majority of administrative functions for private insurers are BIR, we assumed the full value of private insurer overhead, including profits, as the percentage of revenue for BIR. We estimated this at 18%, which we calculated as the total enrollment-weighted mean overhead for the 19 largest for-profit, publicly-traded insurers based on market capitalization [14], using 2010 data filed with the Securities Exchange Commission (SEC). Our estimate of private insurer BIR costs includes the administrative costs of private insurers for their administration of Medicare Advantage, Medicare Part D and Medicaid managed care. We added these costs from the 2011 historical NHE to the total estimate of BIR for private insurers. Recent data on BIR costs for categories within the “other health services and supplies” sector is absent from the literature, though some earlier data on total administrative costs is available. An analysis of 1999 data from a sample of nursing homes in California and home health agencies across the U.S. found administrative expenditures of approximately 19% and 35% of total expenditures, respectively [15]. We conservatively assumed that 10% of revenue for our other health services and supplies sector categories goes to BIR activities, which is the mean percentage from physician practices and hospitals. We vary these assumptions in sensitivity analyses. Table 1 shows the NHE and percent of revenue attributed to BIR for each sector. 2012 U.S. National Health Expenditures, percent billing and insurance-related (BIR), and BIR proportion considered “added” Added BIR </w:t>
      </w:r>
      <w:r w:rsidRPr="00EB449B">
        <w:rPr>
          <w:rStyle w:val="StyleUnderline"/>
        </w:rPr>
        <w:t>We defined added BIR as the costs of BIR activities that</w:t>
      </w:r>
      <w:r w:rsidRPr="00EB449B">
        <w:rPr>
          <w:sz w:val="14"/>
        </w:rPr>
        <w:t xml:space="preserve"> </w:t>
      </w:r>
      <w:r w:rsidRPr="00EB449B">
        <w:rPr>
          <w:rStyle w:val="Emphasis"/>
        </w:rPr>
        <w:t>exceed those in systems with simplified BIR requirements</w:t>
      </w:r>
      <w:r w:rsidRPr="00EB449B">
        <w:rPr>
          <w:sz w:val="14"/>
        </w:rPr>
        <w:t xml:space="preserve">. </w:t>
      </w:r>
      <w:r w:rsidRPr="00EB449B">
        <w:rPr>
          <w:rStyle w:val="StyleUnderline"/>
        </w:rPr>
        <w:t>For physicians, hospitals and other providers, we used</w:t>
      </w:r>
      <w:r w:rsidRPr="00EB449B">
        <w:rPr>
          <w:sz w:val="14"/>
        </w:rPr>
        <w:t xml:space="preserve"> </w:t>
      </w:r>
      <w:r w:rsidRPr="00EB449B">
        <w:rPr>
          <w:rStyle w:val="Emphasis"/>
        </w:rPr>
        <w:t>Canada’s single-payer system</w:t>
      </w:r>
      <w:r w:rsidRPr="00EB449B">
        <w:rPr>
          <w:sz w:val="14"/>
        </w:rPr>
        <w:t xml:space="preserve"> </w:t>
      </w:r>
      <w:r w:rsidRPr="00EB449B">
        <w:rPr>
          <w:rStyle w:val="StyleUnderline"/>
        </w:rPr>
        <w:t xml:space="preserve">for comparison. For private and public insurers, we used </w:t>
      </w:r>
      <w:r w:rsidRPr="00EB449B">
        <w:rPr>
          <w:rStyle w:val="Emphasis"/>
        </w:rPr>
        <w:t>U.S. Medicare</w:t>
      </w:r>
      <w:r w:rsidRPr="00EB449B">
        <w:rPr>
          <w:rStyle w:val="StyleUnderline"/>
        </w:rPr>
        <w:t xml:space="preserve"> as a comparator. We calculated added BIR costs for physicians, hospitals and other health services/supplies as: Added BIR = Total BIR in U.S. sector ×(BIR in U.S. sector – BIR in Canadian sector)/BIR in U.S. sector </w:t>
      </w:r>
      <w:r w:rsidRPr="00EB449B">
        <w:rPr>
          <w:sz w:val="14"/>
        </w:rPr>
        <w:t xml:space="preserve">Morra and colleagues estimated annual BIR costs in physicians’ practices at $82,975 per physician in the U.S. versus $22,205 in Ontario, Canada [5], i.e., 73% lower. While data on BIR costs in U.S. hospitals exists [7], we found no comparable data on Canadian hospitals or Canadian or U.S. non-physician health service or supply sectors. We assumed an added proportion of 73% for these sectors. We varied these assumptions in sensitivity analyses. </w:t>
      </w:r>
      <w:r w:rsidRPr="00EB449B">
        <w:rPr>
          <w:rStyle w:val="StyleUnderline"/>
        </w:rPr>
        <w:t xml:space="preserve">For private and public insurers, we calculated added BIR costs as: Added insurer BIR = Total insurer BIR × (Insurer overhead – U.S. Medicare overhead)/Insurer overhead </w:t>
      </w:r>
      <w:r w:rsidRPr="00EB449B">
        <w:rPr>
          <w:sz w:val="14"/>
        </w:rPr>
        <w:t xml:space="preserve">Table 1 summarizes the proportion considered as the added BIR costs of the U.S. multi-payer system for each health care sector. Sensitivity analyses Excluding clinician coding of services BIR obligations likely require additional coding by clinicians, beyond that needed for clinical documentation, consuming up to 2.3% of physician revenue [9]. In our base case estimate of BIR costs in physician practices, we included 50% of the cost of coding. If we exclude clinician coding of services as a BIR function, we calculate a revised estimate of 12% for the percentage of physician revenue spent on BIR, based on the average of three studies [5,7,9]. Canadian medicare In the base case analysis, we use U.S. Medicare as a comparison system against which to estimate the added BIR costs of private and public insurers. Due to differing estimates of U.S. Medicare overhead (i.e. excluding versus including private insurer administration of medical plans) [16], we explored the effect of using Canada’s Medicare as an alternative comparator to calculate the excess BIR costs of U.S. insurers. We used an overhead estimate for Canada’s Medicare of 1.8% (2011 forecast) [17] (Additional file 1: Table S3). Total BIR Due to uncertainty in some sector-specific inputs, we varied the percentage of revenue for BIR for each sector to obtain a plausible range of total BIR costs. Where available, we used lower and upper bound estimates from the literature; where unavailable, we varied the estimates by up to ten percentage points, using wider variations when data was least certain, e.g., for the “other health services and supplies” sector. Varying the estimates in tandem, we obtained upper and lower bound estimates of total BIR costs across the U.S. health care system in 2012 (Additional file 1: Table S4). Added BIR For the “other health service and supplies” sector, </w:t>
      </w:r>
      <w:r w:rsidRPr="00EB449B">
        <w:rPr>
          <w:rStyle w:val="StyleUnderline"/>
        </w:rPr>
        <w:t xml:space="preserve">we varied our baseline estimate of </w:t>
      </w:r>
      <w:r w:rsidRPr="00EB449B">
        <w:rPr>
          <w:rStyle w:val="Emphasis"/>
        </w:rPr>
        <w:t>27%</w:t>
      </w:r>
      <w:r w:rsidRPr="00EB449B">
        <w:rPr>
          <w:sz w:val="14"/>
        </w:rPr>
        <w:t xml:space="preserve"> (Canadian: U.S. BIR costs) </w:t>
      </w:r>
      <w:r w:rsidRPr="00EB449B">
        <w:rPr>
          <w:rStyle w:val="StyleUnderline"/>
        </w:rPr>
        <w:t>by</w:t>
      </w:r>
      <w:r w:rsidRPr="00EB449B">
        <w:rPr>
          <w:sz w:val="14"/>
        </w:rPr>
        <w:t xml:space="preserve"> </w:t>
      </w:r>
      <w:r w:rsidRPr="00EB449B">
        <w:rPr>
          <w:rStyle w:val="Emphasis"/>
        </w:rPr>
        <w:t>5 percentage points in either direction</w:t>
      </w:r>
      <w:r w:rsidRPr="00EB449B">
        <w:rPr>
          <w:sz w:val="14"/>
        </w:rPr>
        <w:t xml:space="preserve">. For the hospital sector, we calculated a new ratio of 8.1% (Canadian: U.S. BIR costs) based on published data on total (not just BIR) hospital administrative spending in the U.S. and Canada [15] (text on added costs, Additional file 1). Ethics statement This research did not involve human subjects and thus did not require ethics committee review. Total BIR Our base case calculation is that BIR costs in the U.S. totaled $471 billion in 2012. Physicians’ practices spent $70 billion on BIR activities, hospitals spent $74 billion, and the “other health service and supplies” sector spent an estimated $94 billion (Figure 1). Private insurers contributed the largest share of BIR costs, $198 billion; public insurers contributed $35 billion. Total and added BIR costs (billions) by health care sector. Blue = total BIR; Orange = added BIR. Added defined as spending above indicated benchmark comparison. Physicians: synthesis range = $68-71 billion ... Added BIR </w:t>
      </w:r>
      <w:r w:rsidRPr="00C202A2">
        <w:rPr>
          <w:rStyle w:val="StyleUnderline"/>
          <w:highlight w:val="cyan"/>
        </w:rPr>
        <w:t>About</w:t>
      </w:r>
      <w:r w:rsidRPr="00C202A2">
        <w:rPr>
          <w:sz w:val="14"/>
          <w:highlight w:val="cyan"/>
        </w:rPr>
        <w:t xml:space="preserve"> </w:t>
      </w:r>
      <w:r w:rsidRPr="00C202A2">
        <w:rPr>
          <w:rStyle w:val="Emphasis"/>
          <w:highlight w:val="cyan"/>
        </w:rPr>
        <w:t>$375 billion</w:t>
      </w:r>
      <w:r w:rsidRPr="00EB449B">
        <w:rPr>
          <w:sz w:val="14"/>
        </w:rPr>
        <w:t xml:space="preserve"> (</w:t>
      </w:r>
      <w:r w:rsidRPr="00C202A2">
        <w:rPr>
          <w:rStyle w:val="Emphasis"/>
          <w:highlight w:val="cyan"/>
        </w:rPr>
        <w:t>80%</w:t>
      </w:r>
      <w:r w:rsidRPr="00EB449B">
        <w:rPr>
          <w:sz w:val="14"/>
        </w:rPr>
        <w:t xml:space="preserve">) </w:t>
      </w:r>
      <w:r w:rsidRPr="00EB449B">
        <w:rPr>
          <w:rStyle w:val="StyleUnderline"/>
        </w:rPr>
        <w:t xml:space="preserve">of annual BIR costs </w:t>
      </w:r>
      <w:r w:rsidRPr="00C202A2">
        <w:rPr>
          <w:rStyle w:val="StyleUnderline"/>
          <w:highlight w:val="cyan"/>
        </w:rPr>
        <w:t xml:space="preserve">constitutes </w:t>
      </w:r>
      <w:r w:rsidRPr="00C202A2">
        <w:rPr>
          <w:rStyle w:val="Emphasis"/>
          <w:highlight w:val="cyan"/>
        </w:rPr>
        <w:t>additional spending</w:t>
      </w:r>
      <w:r w:rsidRPr="00EB449B">
        <w:rPr>
          <w:rStyle w:val="Emphasis"/>
        </w:rPr>
        <w:t xml:space="preserve"> compared to a simplified financing system</w:t>
      </w:r>
      <w:r w:rsidRPr="00EB449B">
        <w:rPr>
          <w:sz w:val="14"/>
        </w:rPr>
        <w:t xml:space="preserve">. </w:t>
      </w:r>
      <w:r w:rsidRPr="00C202A2">
        <w:rPr>
          <w:rStyle w:val="StyleUnderline"/>
          <w:highlight w:val="cyan"/>
        </w:rPr>
        <w:t>This</w:t>
      </w:r>
      <w:r w:rsidRPr="00EB449B">
        <w:rPr>
          <w:rStyle w:val="StyleUnderline"/>
        </w:rPr>
        <w:t xml:space="preserve"> 80% </w:t>
      </w:r>
      <w:r w:rsidRPr="00C202A2">
        <w:rPr>
          <w:rStyle w:val="StyleUnderline"/>
          <w:highlight w:val="cyan"/>
        </w:rPr>
        <w:t>reflects</w:t>
      </w:r>
      <w:r w:rsidRPr="00EB449B">
        <w:rPr>
          <w:sz w:val="14"/>
        </w:rPr>
        <w:t xml:space="preserve"> </w:t>
      </w:r>
      <w:r w:rsidRPr="00EB449B">
        <w:rPr>
          <w:rStyle w:val="Emphasis"/>
        </w:rPr>
        <w:t>73% savings among provider sectors</w:t>
      </w:r>
      <w:r w:rsidRPr="00EB449B">
        <w:rPr>
          <w:sz w:val="14"/>
        </w:rPr>
        <w:t xml:space="preserve"> [5] </w:t>
      </w:r>
      <w:r w:rsidRPr="00EB449B">
        <w:rPr>
          <w:rStyle w:val="StyleUnderline"/>
        </w:rPr>
        <w:t>and</w:t>
      </w:r>
      <w:r w:rsidRPr="00EB449B">
        <w:rPr>
          <w:sz w:val="14"/>
        </w:rPr>
        <w:t xml:space="preserve"> </w:t>
      </w:r>
      <w:r w:rsidRPr="00C202A2">
        <w:rPr>
          <w:rStyle w:val="Emphasis"/>
          <w:highlight w:val="cyan"/>
        </w:rPr>
        <w:t>93% savings in</w:t>
      </w:r>
      <w:r w:rsidRPr="00EB449B">
        <w:rPr>
          <w:rStyle w:val="Emphasis"/>
        </w:rPr>
        <w:t xml:space="preserve"> the </w:t>
      </w:r>
      <w:r w:rsidRPr="00C202A2">
        <w:rPr>
          <w:rStyle w:val="Emphasis"/>
          <w:highlight w:val="cyan"/>
        </w:rPr>
        <w:t>private insurance</w:t>
      </w:r>
      <w:r w:rsidRPr="00EB449B">
        <w:rPr>
          <w:rStyle w:val="Emphasis"/>
        </w:rPr>
        <w:t xml:space="preserve"> sector</w:t>
      </w:r>
      <w:r w:rsidRPr="00EB449B">
        <w:rPr>
          <w:sz w:val="14"/>
        </w:rPr>
        <w:t xml:space="preserve">. When compared to Canada’s single payer system, added BIR costs in U.S. physicians’ practices totaled $49 billion annually (Figure 1; Additional file 1: Table S3). In U.S. hospitals and “other health service and supplies” sectors, added BIR costs were $54 billion and $69 billion, respectively. When compared to BIR costs in U.S. Medicare, additional annual spending on BIR for private and public insurers totaled $185 billion and $18 billion, respectively (Figure 1). Figure 2 shows each health care sector’s share of total added BIR costs. Private insurers contributed much of added BIR spending at 49%, though providers collectively represented nearly half of the total. Percentage of total U.S. added BIR costs by health care sector. Percentages indicate contribution towards total added BIR in the U.S. ($375 billion). Added is defined as spending above indicated benchmark comparison (Canada’s single payer system ... Sensitivity analysis Excluding clinician coding If clinician coding of services is excluded as a BIR activity, total and added BIR costs in physicians’ practices are reduced minimally to $65 billion and $48 billion, respectively. Canadian medicare Using Canada’s Medicare overhead (1.8%) [17] instead of U.S. Medicare’s (1.5%) [13] for comparison reduces added BIR costs for private and public insurers to $182 billion and $15 billion, respectively, yielding a revised estimate of $369 billion in overall added BIR costs (Additional file 1: Table S3). Total BIR Varying in tandem each of the sector-specific estimates of the percentage of revenue spent for BIR yields a plausible range for total 2012 BIR costs of $330 billion - $597 billion (Additional file 1: Table S4). Added BIR </w:t>
      </w:r>
      <w:r w:rsidRPr="00EB449B">
        <w:rPr>
          <w:rStyle w:val="StyleUnderline"/>
        </w:rPr>
        <w:t xml:space="preserve">Varying the BIR cost ratios for the hospital and non-physician health service and supplies sectors as described above, and using the lower and upper bound estimates of total BIR in each sector, we obtained </w:t>
      </w:r>
      <w:r w:rsidRPr="00C202A2">
        <w:rPr>
          <w:rStyle w:val="StyleUnderline"/>
          <w:highlight w:val="cyan"/>
        </w:rPr>
        <w:t>a</w:t>
      </w:r>
      <w:r w:rsidRPr="00EB449B">
        <w:rPr>
          <w:rStyle w:val="StyleUnderline"/>
        </w:rPr>
        <w:t xml:space="preserve"> plausible </w:t>
      </w:r>
      <w:r w:rsidRPr="00C202A2">
        <w:rPr>
          <w:rStyle w:val="StyleUnderline"/>
          <w:highlight w:val="cyan"/>
        </w:rPr>
        <w:t>range for overall added</w:t>
      </w:r>
      <w:r w:rsidRPr="00EB449B">
        <w:rPr>
          <w:rStyle w:val="StyleUnderline"/>
        </w:rPr>
        <w:t xml:space="preserve"> BIR </w:t>
      </w:r>
      <w:r w:rsidRPr="00C202A2">
        <w:rPr>
          <w:rStyle w:val="StyleUnderline"/>
          <w:highlight w:val="cyan"/>
        </w:rPr>
        <w:t>costs</w:t>
      </w:r>
      <w:r w:rsidRPr="00EB449B">
        <w:rPr>
          <w:rStyle w:val="StyleUnderline"/>
        </w:rPr>
        <w:t xml:space="preserve"> in the U.S. </w:t>
      </w:r>
      <w:r w:rsidRPr="00C202A2">
        <w:rPr>
          <w:rStyle w:val="StyleUnderline"/>
          <w:highlight w:val="cyan"/>
        </w:rPr>
        <w:t>of</w:t>
      </w:r>
      <w:r w:rsidRPr="00EB449B">
        <w:rPr>
          <w:sz w:val="14"/>
        </w:rPr>
        <w:t xml:space="preserve"> </w:t>
      </w:r>
      <w:r w:rsidRPr="00EB449B">
        <w:rPr>
          <w:rStyle w:val="Emphasis"/>
        </w:rPr>
        <w:t xml:space="preserve">$254 - </w:t>
      </w:r>
      <w:r w:rsidRPr="00C202A2">
        <w:rPr>
          <w:rStyle w:val="Emphasis"/>
          <w:highlight w:val="cyan"/>
        </w:rPr>
        <w:t>$507 billion</w:t>
      </w:r>
      <w:r w:rsidRPr="00EB449B">
        <w:rPr>
          <w:sz w:val="14"/>
        </w:rPr>
        <w:t xml:space="preserve"> in 2012 (see Table 2). Lower and upper bound estimates of added billing and insurance-related (BIR) costs in the U.S. health care system a Discussion While published data exist on BIR costs for certain health care sectors, these isolated estimates do not provide the comprehensive portrayal needed to understand the overall costs of BIR in the U.S. health care system. First, studies of similar sectors have examined a varying set of BIR activities and costs, complicating straightforward comparisons and simple aggregation of existing component BIR costs. Akin to the tale of the blind men and the elephant [18], knowing bits of information about a few isolated pieces cannot construct an accurate picture of the whole. Second, and equally important, evidence on BIR costs in provider sectors other than physicians’ practices and hospitals is lacking from the published literature. Taken together, these realities have made it difficult for policymakers to grasp the total magnitude of health care administrative costs due to BIR activities. Our analyses, which synthesize available micro-costing data on BIR costs using a consistent definition of BIR and extrapolate data to sectors lacking estimates, present the first system-wide estimate of total BIR costs across the U.S. health care system. Synthesizing data from existing studies, our analyses indicate that BIR costs totaled $471 billion annually in the U.S in 2012; 80% of this represents additional costs when compared to a simplified financing system. </w:t>
      </w:r>
      <w:r w:rsidRPr="00C202A2">
        <w:rPr>
          <w:rStyle w:val="StyleUnderline"/>
          <w:highlight w:val="cyan"/>
        </w:rPr>
        <w:t>If</w:t>
      </w:r>
      <w:r w:rsidRPr="00EB449B">
        <w:rPr>
          <w:rStyle w:val="StyleUnderline"/>
        </w:rPr>
        <w:t xml:space="preserve"> BIR </w:t>
      </w:r>
      <w:r w:rsidRPr="00C202A2">
        <w:rPr>
          <w:rStyle w:val="StyleUnderline"/>
          <w:highlight w:val="cyan"/>
        </w:rPr>
        <w:t xml:space="preserve">costs were pared </w:t>
      </w:r>
      <w:r w:rsidRPr="00EB449B">
        <w:rPr>
          <w:rStyle w:val="StyleUnderline"/>
        </w:rPr>
        <w:t xml:space="preserve">to that of benchmark systems, </w:t>
      </w:r>
      <w:r w:rsidRPr="00C202A2">
        <w:rPr>
          <w:rStyle w:val="StyleUnderline"/>
          <w:highlight w:val="cyan"/>
        </w:rPr>
        <w:t xml:space="preserve">system-wide savings would </w:t>
      </w:r>
      <w:r w:rsidRPr="00C202A2">
        <w:rPr>
          <w:rStyle w:val="Emphasis"/>
          <w:highlight w:val="cyan"/>
        </w:rPr>
        <w:t>exceed</w:t>
      </w:r>
      <w:r w:rsidRPr="00EB449B">
        <w:rPr>
          <w:rStyle w:val="Emphasis"/>
        </w:rPr>
        <w:t xml:space="preserve"> $350 billion per year.</w:t>
      </w:r>
      <w:r w:rsidRPr="00EB449B">
        <w:rPr>
          <w:b/>
          <w:iCs/>
          <w:u w:val="single"/>
          <w:bdr w:val="single" w:sz="8" w:space="0" w:color="auto"/>
        </w:rPr>
        <w:t xml:space="preserve"> </w:t>
      </w:r>
      <w:r w:rsidRPr="00EB449B">
        <w:rPr>
          <w:rStyle w:val="StyleUnderline"/>
        </w:rPr>
        <w:t>Total BIR costs currently represent about</w:t>
      </w:r>
      <w:r w:rsidRPr="00EB449B">
        <w:rPr>
          <w:sz w:val="14"/>
        </w:rPr>
        <w:t xml:space="preserve"> </w:t>
      </w:r>
      <w:r w:rsidRPr="00EB449B">
        <w:rPr>
          <w:rStyle w:val="Emphasis"/>
        </w:rPr>
        <w:t>18% of U.S. health care expenditures</w:t>
      </w:r>
      <w:r w:rsidRPr="00EB449B">
        <w:rPr>
          <w:sz w:val="14"/>
        </w:rPr>
        <w:t xml:space="preserve"> (excluding government public health activities). </w:t>
      </w:r>
      <w:r w:rsidRPr="00EB449B">
        <w:rPr>
          <w:rStyle w:val="StyleUnderline"/>
        </w:rPr>
        <w:t xml:space="preserve">Non-BIR administrative activities represent an </w:t>
      </w:r>
      <w:r w:rsidRPr="00EB449B">
        <w:rPr>
          <w:rStyle w:val="Emphasis"/>
        </w:rPr>
        <w:t>additional 9.4%</w:t>
      </w:r>
      <w:r w:rsidRPr="00EB449B">
        <w:rPr>
          <w:sz w:val="14"/>
        </w:rPr>
        <w:t xml:space="preserve"> [7], </w:t>
      </w:r>
      <w:r w:rsidRPr="00EB449B">
        <w:rPr>
          <w:rStyle w:val="StyleUnderline"/>
        </w:rPr>
        <w:t xml:space="preserve">leaving </w:t>
      </w:r>
      <w:r w:rsidRPr="00EB449B">
        <w:rPr>
          <w:rStyle w:val="Emphasis"/>
        </w:rPr>
        <w:t>less than 73%</w:t>
      </w:r>
      <w:r w:rsidRPr="00EB449B">
        <w:rPr>
          <w:sz w:val="14"/>
        </w:rPr>
        <w:t xml:space="preserve"> of spending </w:t>
      </w:r>
      <w:r w:rsidRPr="00EB449B">
        <w:rPr>
          <w:rStyle w:val="Emphasis"/>
        </w:rPr>
        <w:t>for clinical care</w:t>
      </w:r>
      <w:r w:rsidRPr="00EB449B">
        <w:rPr>
          <w:sz w:val="14"/>
        </w:rPr>
        <w:t xml:space="preserve"> (Figure 3; details of estimation of non-BIR administrative costs in Additional file 1). </w:t>
      </w:r>
      <w:r w:rsidRPr="00EB449B">
        <w:rPr>
          <w:rStyle w:val="Emphasis"/>
        </w:rPr>
        <w:t xml:space="preserve">Added BIR costs of $375 billion translate to 14.7% of U.S. health care expenditures in 2012, or </w:t>
      </w:r>
      <w:r w:rsidRPr="00C202A2">
        <w:rPr>
          <w:rStyle w:val="Emphasis"/>
          <w:highlight w:val="cyan"/>
        </w:rPr>
        <w:t>2.4% of GDP</w:t>
      </w:r>
      <w:r w:rsidRPr="00EB449B">
        <w:rPr>
          <w:sz w:val="14"/>
        </w:rPr>
        <w:t xml:space="preserve"> [19]. Allocation of spending for clinical care and administration in the U.S. health care system. Values represent share of 2012 U.S. Health Consumption Expenditures (minus government public health activities; i.e., ~$2.6 trillion). BIR = billing ... Our findings update and expand on previous estimates. </w:t>
      </w:r>
      <w:r w:rsidRPr="00EB449B">
        <w:rPr>
          <w:rStyle w:val="StyleUnderline"/>
        </w:rPr>
        <w:t>Woolhandler et al. estimated total administrative spending in the U.S. health care system in 1999 at $294.3 billion, with added spending of $209 billion when compared to Canada</w:t>
      </w:r>
      <w:r w:rsidRPr="00EB449B">
        <w:rPr>
          <w:sz w:val="14"/>
        </w:rPr>
        <w:t xml:space="preserve"> [15]. </w:t>
      </w:r>
      <w:r w:rsidRPr="00EB449B">
        <w:rPr>
          <w:rStyle w:val="StyleUnderline"/>
        </w:rPr>
        <w:t xml:space="preserve">Adjusting </w:t>
      </w:r>
      <w:r w:rsidRPr="00EB449B">
        <w:rPr>
          <w:rStyle w:val="Emphasis"/>
        </w:rPr>
        <w:t>their estimates</w:t>
      </w:r>
      <w:r w:rsidRPr="00EB449B">
        <w:rPr>
          <w:sz w:val="14"/>
        </w:rPr>
        <w:t xml:space="preserve"> </w:t>
      </w:r>
      <w:r w:rsidRPr="00EB449B">
        <w:rPr>
          <w:rStyle w:val="StyleUnderline"/>
        </w:rPr>
        <w:t>to</w:t>
      </w:r>
      <w:r w:rsidRPr="00EB449B">
        <w:rPr>
          <w:sz w:val="14"/>
        </w:rPr>
        <w:t xml:space="preserve"> </w:t>
      </w:r>
      <w:r w:rsidRPr="00EB449B">
        <w:rPr>
          <w:rStyle w:val="Emphasis"/>
        </w:rPr>
        <w:t>2012 health spending yields</w:t>
      </w:r>
      <w:r w:rsidRPr="00EB449B">
        <w:rPr>
          <w:sz w:val="14"/>
        </w:rPr>
        <w:t xml:space="preserve"> </w:t>
      </w:r>
      <w:r w:rsidRPr="00EB449B">
        <w:rPr>
          <w:rStyle w:val="StyleUnderline"/>
        </w:rPr>
        <w:t>estimated added costs of</w:t>
      </w:r>
      <w:r w:rsidRPr="00EB449B">
        <w:rPr>
          <w:sz w:val="14"/>
        </w:rPr>
        <w:t xml:space="preserve"> approximately </w:t>
      </w:r>
      <w:r w:rsidRPr="00EB449B">
        <w:rPr>
          <w:rStyle w:val="Emphasis"/>
        </w:rPr>
        <w:t>$448 billion</w:t>
      </w:r>
      <w:r w:rsidRPr="00EB449B">
        <w:rPr>
          <w:rStyle w:val="StyleUnderline"/>
        </w:rPr>
        <w:t xml:space="preserve">, an estimate that falls </w:t>
      </w:r>
      <w:r w:rsidRPr="00EB449B">
        <w:rPr>
          <w:rStyle w:val="Emphasis"/>
        </w:rPr>
        <w:t>within the upper bound of our sensitivity analysis</w:t>
      </w:r>
      <w:r w:rsidRPr="00EB449B">
        <w:rPr>
          <w:sz w:val="14"/>
        </w:rPr>
        <w:t xml:space="preserve">. </w:t>
      </w:r>
      <w:r w:rsidRPr="00EB449B">
        <w:rPr>
          <w:rStyle w:val="StyleUnderline"/>
        </w:rPr>
        <w:t xml:space="preserve">The earlier study assessed </w:t>
      </w:r>
      <w:r w:rsidRPr="00EB449B">
        <w:rPr>
          <w:rStyle w:val="Emphasis"/>
        </w:rPr>
        <w:t>total administrative costs</w:t>
      </w:r>
      <w:r w:rsidRPr="00EB449B">
        <w:rPr>
          <w:rStyle w:val="StyleUnderline"/>
        </w:rPr>
        <w:t xml:space="preserve">, not </w:t>
      </w:r>
      <w:r w:rsidRPr="00EB449B">
        <w:rPr>
          <w:rStyle w:val="Emphasis"/>
        </w:rPr>
        <w:t>just BIR spending</w:t>
      </w:r>
      <w:r w:rsidRPr="00EB449B">
        <w:rPr>
          <w:sz w:val="14"/>
        </w:rPr>
        <w:t xml:space="preserve">, and hence is not directly comparable to this study. However, </w:t>
      </w:r>
      <w:r w:rsidRPr="00C202A2">
        <w:rPr>
          <w:rStyle w:val="StyleUnderline"/>
          <w:highlight w:val="cyan"/>
        </w:rPr>
        <w:t xml:space="preserve">a simplified </w:t>
      </w:r>
      <w:r w:rsidRPr="00EB449B">
        <w:rPr>
          <w:rStyle w:val="StyleUnderline"/>
        </w:rPr>
        <w:t xml:space="preserve">payment </w:t>
      </w:r>
      <w:r w:rsidRPr="00C202A2">
        <w:rPr>
          <w:rStyle w:val="StyleUnderline"/>
          <w:highlight w:val="cyan"/>
        </w:rPr>
        <w:t xml:space="preserve">system that </w:t>
      </w:r>
      <w:r w:rsidRPr="00C202A2">
        <w:rPr>
          <w:rStyle w:val="Emphasis"/>
          <w:highlight w:val="cyan"/>
        </w:rPr>
        <w:t>blunts entrepreneurial incentives</w:t>
      </w:r>
      <w:r w:rsidRPr="00C202A2">
        <w:rPr>
          <w:sz w:val="14"/>
          <w:highlight w:val="cyan"/>
        </w:rPr>
        <w:t xml:space="preserve"> (</w:t>
      </w:r>
      <w:r w:rsidRPr="00C202A2">
        <w:rPr>
          <w:rStyle w:val="StyleUnderline"/>
          <w:highlight w:val="cyan"/>
        </w:rPr>
        <w:t xml:space="preserve">as in </w:t>
      </w:r>
      <w:r w:rsidRPr="00C202A2">
        <w:rPr>
          <w:rStyle w:val="Emphasis"/>
          <w:highlight w:val="cyan"/>
        </w:rPr>
        <w:t>Canada</w:t>
      </w:r>
      <w:r w:rsidRPr="00C202A2">
        <w:rPr>
          <w:sz w:val="14"/>
          <w:highlight w:val="cyan"/>
        </w:rPr>
        <w:t xml:space="preserve">) </w:t>
      </w:r>
      <w:r w:rsidRPr="00C202A2">
        <w:rPr>
          <w:rStyle w:val="StyleUnderline"/>
          <w:highlight w:val="cyan"/>
        </w:rPr>
        <w:t>might</w:t>
      </w:r>
      <w:r w:rsidRPr="00EB449B">
        <w:rPr>
          <w:sz w:val="14"/>
        </w:rPr>
        <w:t xml:space="preserve"> also </w:t>
      </w:r>
      <w:r w:rsidRPr="00C202A2">
        <w:rPr>
          <w:rStyle w:val="StyleUnderline"/>
          <w:highlight w:val="cyan"/>
        </w:rPr>
        <w:t>reduce</w:t>
      </w:r>
      <w:r w:rsidRPr="00C202A2">
        <w:rPr>
          <w:sz w:val="14"/>
          <w:highlight w:val="cyan"/>
        </w:rPr>
        <w:t xml:space="preserve"> </w:t>
      </w:r>
      <w:r w:rsidRPr="00EB449B">
        <w:rPr>
          <w:rStyle w:val="Emphasis"/>
        </w:rPr>
        <w:t xml:space="preserve">non-BIR administrative </w:t>
      </w:r>
      <w:r w:rsidRPr="00C202A2">
        <w:rPr>
          <w:rStyle w:val="Emphasis"/>
          <w:highlight w:val="cyan"/>
        </w:rPr>
        <w:t>costs for</w:t>
      </w:r>
      <w:r w:rsidRPr="00EB449B">
        <w:rPr>
          <w:rStyle w:val="Emphasis"/>
        </w:rPr>
        <w:t xml:space="preserve"> such items as </w:t>
      </w:r>
      <w:r w:rsidRPr="00C202A2">
        <w:rPr>
          <w:rStyle w:val="Emphasis"/>
          <w:highlight w:val="cyan"/>
        </w:rPr>
        <w:t>marketing and</w:t>
      </w:r>
      <w:r w:rsidRPr="00EB449B">
        <w:rPr>
          <w:rStyle w:val="Emphasis"/>
        </w:rPr>
        <w:t xml:space="preserve"> </w:t>
      </w:r>
      <w:r w:rsidRPr="00C202A2">
        <w:rPr>
          <w:rStyle w:val="Emphasis"/>
          <w:highlight w:val="cyan"/>
        </w:rPr>
        <w:t>internal</w:t>
      </w:r>
      <w:r w:rsidRPr="00EB449B">
        <w:rPr>
          <w:rStyle w:val="Emphasis"/>
        </w:rPr>
        <w:t xml:space="preserve"> cost </w:t>
      </w:r>
      <w:r w:rsidRPr="00C202A2">
        <w:rPr>
          <w:rStyle w:val="Emphasis"/>
          <w:highlight w:val="cyan"/>
        </w:rPr>
        <w:t>accounting</w:t>
      </w:r>
      <w:r w:rsidRPr="00EB449B">
        <w:rPr>
          <w:rStyle w:val="Emphasis"/>
        </w:rPr>
        <w:t xml:space="preserve">. </w:t>
      </w:r>
      <w:r w:rsidRPr="00EB449B">
        <w:rPr>
          <w:sz w:val="14"/>
        </w:rPr>
        <w:t xml:space="preserve">Our estimates of BIR costs in physicians’ practices are higher than previous studies, due to the more complete set of BIR activities, payers, and costs quantified in our analysis. Morra et al. estimated total BIR costs per U.S. physician of $82,975, translating to total and added BIR costs of $38 billion and $28 billion, respectively [5]. However, their analysis involved just a subset of BIR activities, as detailed above. Similarly, Heffernan et al’s [8,12] analysis, which was limited to private payers, estimated added BIR costs of $26 billion. After adjustment to encompass the entire scope of BIR activities, payers, and overhead costs, these earlier estimates are consistent with ours (Methods and Additional file 1: Table S2). Remaining differences are small – less than 5% of total BIR costs – and most likely explained by nuances in the questions used to obtain BIR costs. We present synthesis mid-point estimates of this small variation for all relevant analyses (Additional file 1: Table S2). Several caveats apply to our estimates. First, BIR estimates in the published literature are most robust for physicians’ practices, with limited information available for hospitals and almost no data for categories within the sector defined as “other health service and supplies.” Hence, we explored the effect of uncertainty in our estimates in sensitivity analyses. Second, our analyses assume that BIR can be distinguished from other administrative functions. This seems a fair assumption, given that consistent findings were obtained for similar activities using varied methods. Qualitative claims by physicians of the burden of BIR lend further support to this assumption [10]. Finally, </w:t>
      </w:r>
      <w:r w:rsidRPr="00EB449B">
        <w:rPr>
          <w:rStyle w:val="StyleUnderline"/>
        </w:rPr>
        <w:t>our estimate of total and added BIR is likely</w:t>
      </w:r>
      <w:r w:rsidRPr="00EB449B">
        <w:rPr>
          <w:sz w:val="14"/>
        </w:rPr>
        <w:t xml:space="preserve"> </w:t>
      </w:r>
      <w:r w:rsidRPr="00EB449B">
        <w:rPr>
          <w:rStyle w:val="Emphasis"/>
        </w:rPr>
        <w:t>conservative on three accounts</w:t>
      </w:r>
      <w:r w:rsidRPr="00EB449B">
        <w:rPr>
          <w:sz w:val="14"/>
        </w:rPr>
        <w:t xml:space="preserve">. </w:t>
      </w:r>
      <w:r w:rsidRPr="00EB449B">
        <w:rPr>
          <w:rStyle w:val="StyleUnderline"/>
        </w:rPr>
        <w:t xml:space="preserve">First, we assume </w:t>
      </w:r>
      <w:r w:rsidRPr="00EB449B">
        <w:rPr>
          <w:rStyle w:val="Emphasis"/>
        </w:rPr>
        <w:t>no BIR spending outside of the direct health sector</w:t>
      </w:r>
      <w:r w:rsidRPr="00EB449B">
        <w:rPr>
          <w:sz w:val="14"/>
        </w:rPr>
        <w:t xml:space="preserve">, e.g., by employers or patients. </w:t>
      </w:r>
      <w:r w:rsidRPr="00EB449B">
        <w:rPr>
          <w:rStyle w:val="StyleUnderline"/>
        </w:rPr>
        <w:t xml:space="preserve">Since employment-based coverage is pervasive in the U.S., documentation of BIR costs of employers might well </w:t>
      </w:r>
      <w:r w:rsidRPr="00EB449B">
        <w:rPr>
          <w:rStyle w:val="Emphasis"/>
        </w:rPr>
        <w:t>augment the estimates</w:t>
      </w:r>
      <w:r w:rsidRPr="00EB449B">
        <w:rPr>
          <w:sz w:val="14"/>
        </w:rPr>
        <w:t xml:space="preserve"> presented here. </w:t>
      </w:r>
      <w:r w:rsidRPr="00EB449B">
        <w:rPr>
          <w:rStyle w:val="StyleUnderline"/>
        </w:rPr>
        <w:t xml:space="preserve">Second, for providers, we assume that costs such as </w:t>
      </w:r>
      <w:r w:rsidRPr="00EB449B">
        <w:rPr>
          <w:rStyle w:val="Emphasis"/>
        </w:rPr>
        <w:t>p</w:t>
      </w:r>
      <w:r w:rsidRPr="00EB449B">
        <w:rPr>
          <w:rStyle w:val="StyleUnderline"/>
        </w:rPr>
        <w:t xml:space="preserve">ublic </w:t>
      </w:r>
      <w:r w:rsidRPr="00EB449B">
        <w:rPr>
          <w:rStyle w:val="Emphasis"/>
        </w:rPr>
        <w:t>r</w:t>
      </w:r>
      <w:r w:rsidRPr="00EB449B">
        <w:rPr>
          <w:rStyle w:val="StyleUnderline"/>
        </w:rPr>
        <w:t xml:space="preserve">elations and marketing are incurred for </w:t>
      </w:r>
      <w:r w:rsidRPr="00EB449B">
        <w:rPr>
          <w:rStyle w:val="Emphasis"/>
        </w:rPr>
        <w:t>non-BIR reasons</w:t>
      </w:r>
      <w:r w:rsidRPr="00EB449B">
        <w:rPr>
          <w:rStyle w:val="StyleUnderline"/>
        </w:rPr>
        <w:t xml:space="preserve">. This assumption might </w:t>
      </w:r>
      <w:r w:rsidRPr="00EB449B">
        <w:rPr>
          <w:rStyle w:val="Emphasis"/>
        </w:rPr>
        <w:t>underestimate added</w:t>
      </w:r>
      <w:r w:rsidRPr="00EB449B">
        <w:rPr>
          <w:sz w:val="14"/>
        </w:rPr>
        <w:t xml:space="preserve"> BIR </w:t>
      </w:r>
      <w:r w:rsidRPr="00EB449B">
        <w:rPr>
          <w:rStyle w:val="Emphasis"/>
        </w:rPr>
        <w:t>costs</w:t>
      </w:r>
      <w:r w:rsidRPr="00EB449B">
        <w:rPr>
          <w:rStyle w:val="StyleUnderline"/>
        </w:rPr>
        <w:t xml:space="preserve">, since such non-BIR administrative costs might also be lower in a simplified financing system. Finally, new evidence comparing total hospital administrative costs in the U.S. to Canada and other OECD countries suggests that </w:t>
      </w:r>
      <w:r w:rsidRPr="00EB449B">
        <w:rPr>
          <w:rStyle w:val="Emphasis"/>
        </w:rPr>
        <w:t>added BIR</w:t>
      </w:r>
      <w:r w:rsidRPr="00EB449B">
        <w:rPr>
          <w:rStyle w:val="StyleUnderline"/>
        </w:rPr>
        <w:t xml:space="preserve"> for hospitals may be </w:t>
      </w:r>
      <w:r w:rsidRPr="00EB449B">
        <w:rPr>
          <w:rStyle w:val="Emphasis"/>
        </w:rPr>
        <w:t>substantially higher than our base case estimate</w:t>
      </w:r>
      <w:r w:rsidRPr="00EB449B">
        <w:rPr>
          <w:sz w:val="14"/>
        </w:rPr>
        <w:t xml:space="preserve"> [20]. </w:t>
      </w:r>
      <w:r w:rsidRPr="00EB449B">
        <w:rPr>
          <w:rStyle w:val="StyleUnderline"/>
        </w:rPr>
        <w:t>Since these added costs are a function of the structure of the</w:t>
      </w:r>
      <w:r w:rsidRPr="00EB449B">
        <w:rPr>
          <w:sz w:val="14"/>
        </w:rPr>
        <w:t xml:space="preserve"> </w:t>
      </w:r>
      <w:r w:rsidRPr="00EB449B">
        <w:rPr>
          <w:rStyle w:val="Emphasis"/>
        </w:rPr>
        <w:t>U.S. multi-payer system</w:t>
      </w:r>
      <w:r w:rsidRPr="00EB449B">
        <w:rPr>
          <w:rStyle w:val="StyleUnderline"/>
        </w:rPr>
        <w:t>, some might characterize these costs</w:t>
      </w:r>
      <w:r w:rsidRPr="00EB449B">
        <w:rPr>
          <w:sz w:val="14"/>
        </w:rPr>
        <w:t xml:space="preserve"> </w:t>
      </w:r>
      <w:r w:rsidRPr="00EB449B">
        <w:rPr>
          <w:rStyle w:val="StyleUnderline"/>
        </w:rPr>
        <w:t>as</w:t>
      </w:r>
      <w:r w:rsidRPr="00EB449B">
        <w:rPr>
          <w:sz w:val="14"/>
        </w:rPr>
        <w:t xml:space="preserve"> </w:t>
      </w:r>
      <w:r w:rsidRPr="00EB449B">
        <w:rPr>
          <w:rStyle w:val="Emphasis"/>
        </w:rPr>
        <w:t>excess</w:t>
      </w:r>
      <w:r w:rsidRPr="00EB449B">
        <w:rPr>
          <w:sz w:val="14"/>
        </w:rPr>
        <w:t xml:space="preserve">, </w:t>
      </w:r>
      <w:r w:rsidRPr="00EB449B">
        <w:rPr>
          <w:rStyle w:val="StyleUnderline"/>
        </w:rPr>
        <w:t>in that that they provide</w:t>
      </w:r>
      <w:r w:rsidRPr="00EB449B">
        <w:rPr>
          <w:sz w:val="14"/>
        </w:rPr>
        <w:t xml:space="preserve"> </w:t>
      </w:r>
      <w:r w:rsidRPr="00EB449B">
        <w:rPr>
          <w:rStyle w:val="Emphasis"/>
        </w:rPr>
        <w:t>little to no added value</w:t>
      </w:r>
      <w:r w:rsidRPr="00EB449B">
        <w:rPr>
          <w:sz w:val="14"/>
        </w:rPr>
        <w:t xml:space="preserve"> to the health care system. If BIR functions produce secondary benefits, such as enhanced quality or utilization management, the high BIR costs in the U.S. might be justified. Some research suggests, for example, that prior authorization can reduce over-utilization of brand-name medications without reducing patient satisfaction [21]. It is also possible that BIR functions provide benefits that have not yet been quantified. Nonetheless, </w:t>
      </w:r>
      <w:r w:rsidRPr="00EB449B">
        <w:rPr>
          <w:rStyle w:val="StyleUnderline"/>
        </w:rPr>
        <w:t>any unmeasured benefit would have to be large to offset added BIR costs</w:t>
      </w:r>
      <w:r w:rsidRPr="00EB449B">
        <w:rPr>
          <w:sz w:val="14"/>
        </w:rPr>
        <w:t xml:space="preserve">. Moreover, </w:t>
      </w:r>
      <w:r w:rsidRPr="00EB449B">
        <w:rPr>
          <w:rStyle w:val="StyleUnderline"/>
        </w:rPr>
        <w:t>at least one study has found that higher administrative costs are</w:t>
      </w:r>
      <w:r w:rsidRPr="00EB449B">
        <w:rPr>
          <w:sz w:val="14"/>
        </w:rPr>
        <w:t xml:space="preserve"> </w:t>
      </w:r>
      <w:r w:rsidRPr="00EB449B">
        <w:rPr>
          <w:rStyle w:val="Emphasis"/>
        </w:rPr>
        <w:t>associated with lower quality</w:t>
      </w:r>
      <w:r w:rsidRPr="00EB449B">
        <w:rPr>
          <w:sz w:val="14"/>
        </w:rPr>
        <w:t xml:space="preserve"> [22]. </w:t>
      </w:r>
      <w:r w:rsidRPr="00EB449B">
        <w:rPr>
          <w:rStyle w:val="StyleUnderline"/>
        </w:rPr>
        <w:t xml:space="preserve">Hence, reducing BIR costs by adopting a simplified financing system would provide </w:t>
      </w:r>
      <w:r w:rsidRPr="00EB449B">
        <w:rPr>
          <w:rStyle w:val="Emphasis"/>
        </w:rPr>
        <w:t>substantial recurring savings</w:t>
      </w:r>
      <w:r w:rsidRPr="00EB449B">
        <w:rPr>
          <w:sz w:val="14"/>
        </w:rPr>
        <w:t xml:space="preserve"> </w:t>
      </w:r>
      <w:r w:rsidRPr="00EB449B">
        <w:rPr>
          <w:rStyle w:val="StyleUnderline"/>
        </w:rPr>
        <w:t xml:space="preserve">and produce an </w:t>
      </w:r>
      <w:r w:rsidRPr="00EB449B">
        <w:rPr>
          <w:rStyle w:val="Emphasis"/>
        </w:rPr>
        <w:t>unequivocal benefit</w:t>
      </w:r>
      <w:r w:rsidRPr="00EB449B">
        <w:rPr>
          <w:sz w:val="14"/>
        </w:rPr>
        <w:t xml:space="preserve"> from a societal perspective. It is worth noting also that a simplified financing system does not preclude utilization controls, and that such </w:t>
      </w:r>
      <w:r w:rsidRPr="00EB449B">
        <w:rPr>
          <w:rStyle w:val="StyleUnderline"/>
        </w:rPr>
        <w:t>controls might be employed in</w:t>
      </w:r>
      <w:r w:rsidRPr="00EB449B">
        <w:rPr>
          <w:sz w:val="14"/>
        </w:rPr>
        <w:t xml:space="preserve"> </w:t>
      </w:r>
      <w:r w:rsidRPr="00EB449B">
        <w:rPr>
          <w:rStyle w:val="Emphasis"/>
        </w:rPr>
        <w:t>single payer systems</w:t>
      </w:r>
      <w:r w:rsidRPr="00EB449B">
        <w:rPr>
          <w:sz w:val="14"/>
        </w:rPr>
        <w:t xml:space="preserve"> </w:t>
      </w:r>
      <w:r w:rsidRPr="00EB449B">
        <w:rPr>
          <w:rStyle w:val="StyleUnderline"/>
        </w:rPr>
        <w:t xml:space="preserve">while maintaining lower BIR costs. </w:t>
      </w:r>
      <w:r w:rsidRPr="00C202A2">
        <w:rPr>
          <w:rStyle w:val="StyleUnderline"/>
          <w:highlight w:val="cyan"/>
        </w:rPr>
        <w:t>Eliminating</w:t>
      </w:r>
      <w:r w:rsidRPr="00C202A2">
        <w:rPr>
          <w:sz w:val="14"/>
          <w:highlight w:val="cyan"/>
        </w:rPr>
        <w:t xml:space="preserve"> </w:t>
      </w:r>
      <w:r w:rsidRPr="00EB449B">
        <w:rPr>
          <w:rStyle w:val="StyleUnderline"/>
        </w:rPr>
        <w:t xml:space="preserve">added BIR </w:t>
      </w:r>
      <w:r w:rsidRPr="00C202A2">
        <w:rPr>
          <w:rStyle w:val="StyleUnderline"/>
          <w:highlight w:val="cyan"/>
        </w:rPr>
        <w:t>costs</w:t>
      </w:r>
      <w:r w:rsidRPr="00EB449B">
        <w:rPr>
          <w:rStyle w:val="StyleUnderline"/>
        </w:rPr>
        <w:t xml:space="preserve"> of</w:t>
      </w:r>
      <w:r w:rsidRPr="00EB449B">
        <w:rPr>
          <w:sz w:val="14"/>
        </w:rPr>
        <w:t xml:space="preserve"> </w:t>
      </w:r>
      <w:r w:rsidRPr="00EB449B">
        <w:rPr>
          <w:rStyle w:val="Emphasis"/>
        </w:rPr>
        <w:t>$375 billion per year</w:t>
      </w:r>
      <w:r w:rsidRPr="00EB449B">
        <w:rPr>
          <w:sz w:val="14"/>
        </w:rPr>
        <w:t xml:space="preserve"> (14.7% of US health care spending) </w:t>
      </w:r>
      <w:r w:rsidRPr="00C202A2">
        <w:rPr>
          <w:rStyle w:val="StyleUnderline"/>
          <w:highlight w:val="cyan"/>
        </w:rPr>
        <w:t>would</w:t>
      </w:r>
      <w:r w:rsidRPr="00EB449B">
        <w:rPr>
          <w:sz w:val="14"/>
        </w:rPr>
        <w:t xml:space="preserve"> </w:t>
      </w:r>
      <w:r w:rsidRPr="00EB449B">
        <w:rPr>
          <w:rStyle w:val="StyleUnderline"/>
        </w:rPr>
        <w:t xml:space="preserve">provide resources to </w:t>
      </w:r>
      <w:r w:rsidRPr="00C202A2">
        <w:rPr>
          <w:rStyle w:val="Emphasis"/>
          <w:highlight w:val="cyan"/>
        </w:rPr>
        <w:t>extend and improve</w:t>
      </w:r>
      <w:r w:rsidRPr="00EB449B">
        <w:rPr>
          <w:rStyle w:val="Emphasis"/>
        </w:rPr>
        <w:t xml:space="preserve"> insurance </w:t>
      </w:r>
      <w:r w:rsidRPr="00C202A2">
        <w:rPr>
          <w:rStyle w:val="Emphasis"/>
          <w:highlight w:val="cyan"/>
        </w:rPr>
        <w:t>coverage</w:t>
      </w:r>
      <w:r w:rsidRPr="00C202A2">
        <w:rPr>
          <w:sz w:val="14"/>
          <w:highlight w:val="cyan"/>
        </w:rPr>
        <w:t xml:space="preserve">, </w:t>
      </w:r>
      <w:r w:rsidRPr="00C202A2">
        <w:rPr>
          <w:rStyle w:val="StyleUnderline"/>
          <w:highlight w:val="cyan"/>
        </w:rPr>
        <w:t>within</w:t>
      </w:r>
      <w:r w:rsidRPr="00C202A2">
        <w:rPr>
          <w:sz w:val="14"/>
          <w:highlight w:val="cyan"/>
        </w:rPr>
        <w:t xml:space="preserve"> </w:t>
      </w:r>
      <w:r w:rsidRPr="00C202A2">
        <w:rPr>
          <w:rStyle w:val="Emphasis"/>
          <w:highlight w:val="cyan"/>
        </w:rPr>
        <w:t>current expenditure</w:t>
      </w:r>
      <w:r w:rsidRPr="00EB449B">
        <w:rPr>
          <w:rStyle w:val="Emphasis"/>
        </w:rPr>
        <w:t xml:space="preserve"> levels</w:t>
      </w:r>
      <w:r w:rsidRPr="00EB449B">
        <w:rPr>
          <w:sz w:val="14"/>
        </w:rPr>
        <w:t xml:space="preserve">. </w:t>
      </w:r>
      <w:r w:rsidRPr="00EB449B">
        <w:rPr>
          <w:rStyle w:val="StyleUnderline"/>
        </w:rPr>
        <w:t>Since uninsured individuals have utilization of about 50% of insured individuals</w:t>
      </w:r>
      <w:r w:rsidRPr="00EB449B">
        <w:rPr>
          <w:sz w:val="14"/>
        </w:rPr>
        <w:t xml:space="preserve"> [23], </w:t>
      </w:r>
      <w:r w:rsidRPr="00EB449B">
        <w:rPr>
          <w:rStyle w:val="StyleUnderline"/>
        </w:rPr>
        <w:t xml:space="preserve">the </w:t>
      </w:r>
      <w:r w:rsidRPr="00C202A2">
        <w:rPr>
          <w:rStyle w:val="StyleUnderline"/>
          <w:highlight w:val="cyan"/>
        </w:rPr>
        <w:t>current</w:t>
      </w:r>
      <w:r w:rsidRPr="00EB449B">
        <w:rPr>
          <w:rStyle w:val="StyleUnderline"/>
        </w:rPr>
        <w:t xml:space="preserve"> 15% </w:t>
      </w:r>
      <w:r w:rsidRPr="00C202A2">
        <w:rPr>
          <w:rStyle w:val="StyleUnderline"/>
          <w:highlight w:val="cyan"/>
        </w:rPr>
        <w:t>uninsured could be covered with</w:t>
      </w:r>
      <w:r w:rsidRPr="00EB449B">
        <w:rPr>
          <w:rStyle w:val="StyleUnderline"/>
        </w:rPr>
        <w:t xml:space="preserve"> </w:t>
      </w:r>
      <w:r w:rsidRPr="00EB449B">
        <w:rPr>
          <w:rStyle w:val="Emphasis"/>
        </w:rPr>
        <w:t xml:space="preserve">roughly </w:t>
      </w:r>
      <w:r w:rsidRPr="00C202A2">
        <w:rPr>
          <w:rStyle w:val="Emphasis"/>
          <w:highlight w:val="cyan"/>
        </w:rPr>
        <w:t>half</w:t>
      </w:r>
      <w:r w:rsidRPr="00EB449B">
        <w:rPr>
          <w:rStyle w:val="Emphasis"/>
        </w:rPr>
        <w:t xml:space="preserve"> of the $375 billion</w:t>
      </w:r>
      <w:r w:rsidRPr="00EB449B">
        <w:rPr>
          <w:sz w:val="14"/>
        </w:rPr>
        <w:t xml:space="preserve">. </w:t>
      </w:r>
      <w:r w:rsidRPr="00C202A2">
        <w:rPr>
          <w:rStyle w:val="StyleUnderline"/>
          <w:highlight w:val="cyan"/>
        </w:rPr>
        <w:t>Remaining savings could</w:t>
      </w:r>
      <w:r w:rsidRPr="00EB449B">
        <w:rPr>
          <w:rStyle w:val="StyleUnderline"/>
        </w:rPr>
        <w:t xml:space="preserve"> be applied to</w:t>
      </w:r>
      <w:r w:rsidRPr="00EB449B">
        <w:rPr>
          <w:sz w:val="14"/>
        </w:rPr>
        <w:t xml:space="preserve"> </w:t>
      </w:r>
      <w:r w:rsidRPr="00C202A2">
        <w:rPr>
          <w:rStyle w:val="Emphasis"/>
          <w:highlight w:val="cyan"/>
        </w:rPr>
        <w:t>improve</w:t>
      </w:r>
      <w:r w:rsidRPr="00EB449B">
        <w:rPr>
          <w:rStyle w:val="Emphasis"/>
        </w:rPr>
        <w:t xml:space="preserve">d </w:t>
      </w:r>
      <w:r w:rsidRPr="00C202A2">
        <w:rPr>
          <w:rStyle w:val="Emphasis"/>
          <w:highlight w:val="cyan"/>
        </w:rPr>
        <w:t>coverage</w:t>
      </w:r>
      <w:r w:rsidRPr="00EB449B">
        <w:rPr>
          <w:rStyle w:val="Emphasis"/>
        </w:rPr>
        <w:t xml:space="preserve"> for those already insured</w:t>
      </w:r>
      <w:r w:rsidRPr="00EB449B">
        <w:rPr>
          <w:rStyle w:val="StyleUnderline"/>
        </w:rPr>
        <w:t xml:space="preserve">. Full financial analyses of single payer insurance reform </w:t>
      </w:r>
      <w:r w:rsidRPr="00EB449B">
        <w:rPr>
          <w:rStyle w:val="Emphasis"/>
        </w:rPr>
        <w:t>formalize</w:t>
      </w:r>
      <w:r w:rsidRPr="00EB449B">
        <w:rPr>
          <w:rStyle w:val="StyleUnderline"/>
        </w:rPr>
        <w:t xml:space="preserve"> and extend these analyses</w:t>
      </w:r>
      <w:r w:rsidRPr="00EB449B">
        <w:rPr>
          <w:sz w:val="14"/>
        </w:rPr>
        <w:t xml:space="preserve"> [24]. Unfortunately, </w:t>
      </w:r>
      <w:r w:rsidRPr="00EB449B">
        <w:rPr>
          <w:rStyle w:val="StyleUnderline"/>
        </w:rPr>
        <w:t>recent reforms incorporated in the Affordable Care Act (ACA) and the American Recovery and Reinvestment Act (ARRA) are unlikely to substantially reduce BIR costs and administrative burden</w:t>
      </w:r>
      <w:r w:rsidRPr="00EB449B">
        <w:rPr>
          <w:sz w:val="14"/>
        </w:rPr>
        <w:t>. Data on the BIR portion of administrative costs is not yet available in the published literature. Using the BIR cost percentages identified in this analysis as a starting point, we projected BIR costs under the ACA in 2014 and 2018. Our projections were based on estimated increases in the insured population in each health sector (i.e., 7 million more people covered by private insurance and 8 million more by Medicaid in 2014; 13 and 12 million more, respectively, in 2018) [25]. Assuming parallel increases in healthcare utilization, stable administrative complexity, and an initial cost of $5.8 million to operate the exchanges [26,27], we estimate that implementing the ACA will increase system-wide BIR costs by 5 </w:t>
      </w:r>
      <w:r w:rsidRPr="00EB449B">
        <w:rPr>
          <w:rFonts w:cs="Georgia"/>
          <w:sz w:val="14"/>
        </w:rPr>
        <w:t>−</w:t>
      </w:r>
      <w:r w:rsidRPr="00EB449B">
        <w:rPr>
          <w:sz w:val="14"/>
        </w:rPr>
        <w:t> 7% ($24 </w:t>
      </w:r>
      <w:r w:rsidRPr="00EB449B">
        <w:rPr>
          <w:rFonts w:cs="Georgia"/>
          <w:sz w:val="14"/>
        </w:rPr>
        <w:t>−</w:t>
      </w:r>
      <w:r w:rsidRPr="00EB449B">
        <w:rPr>
          <w:sz w:val="14"/>
        </w:rPr>
        <w:t> $34 billion) in 2014 and 9 </w:t>
      </w:r>
      <w:r w:rsidRPr="00EB449B">
        <w:rPr>
          <w:rFonts w:cs="Georgia"/>
          <w:sz w:val="14"/>
        </w:rPr>
        <w:t>−</w:t>
      </w:r>
      <w:r w:rsidRPr="00EB449B">
        <w:rPr>
          <w:sz w:val="14"/>
        </w:rPr>
        <w:t> 11% ($45 </w:t>
      </w:r>
      <w:r w:rsidRPr="00EB449B">
        <w:rPr>
          <w:rFonts w:cs="Georgia"/>
          <w:sz w:val="14"/>
        </w:rPr>
        <w:t>−</w:t>
      </w:r>
      <w:r w:rsidRPr="00EB449B">
        <w:rPr>
          <w:sz w:val="14"/>
        </w:rPr>
        <w:t xml:space="preserve"> $55 billion) in 2018 (in 2014 USD). </w:t>
      </w:r>
      <w:r w:rsidRPr="00EB449B">
        <w:rPr>
          <w:rStyle w:val="StyleUnderline"/>
        </w:rPr>
        <w:t>Moreover, greater use of</w:t>
      </w:r>
      <w:r w:rsidRPr="00EB449B">
        <w:rPr>
          <w:sz w:val="14"/>
        </w:rPr>
        <w:t xml:space="preserve"> </w:t>
      </w:r>
      <w:r w:rsidRPr="00C202A2">
        <w:rPr>
          <w:rStyle w:val="Emphasis"/>
          <w:highlight w:val="cyan"/>
        </w:rPr>
        <w:t>deductibles</w:t>
      </w:r>
      <w:r w:rsidRPr="00EB449B">
        <w:rPr>
          <w:sz w:val="14"/>
        </w:rPr>
        <w:t xml:space="preserve"> </w:t>
      </w:r>
      <w:r w:rsidRPr="00EB449B">
        <w:rPr>
          <w:rStyle w:val="StyleUnderline"/>
        </w:rPr>
        <w:t xml:space="preserve">under the ACA will likely </w:t>
      </w:r>
      <w:r w:rsidRPr="00EB449B">
        <w:rPr>
          <w:rStyle w:val="Emphasis"/>
        </w:rPr>
        <w:t xml:space="preserve">further </w:t>
      </w:r>
      <w:r w:rsidRPr="00C202A2">
        <w:rPr>
          <w:rStyle w:val="Emphasis"/>
          <w:highlight w:val="cyan"/>
        </w:rPr>
        <w:t>increase</w:t>
      </w:r>
      <w:r w:rsidRPr="00EB449B">
        <w:rPr>
          <w:rStyle w:val="Emphasis"/>
        </w:rPr>
        <w:t xml:space="preserve"> administrative </w:t>
      </w:r>
      <w:r w:rsidRPr="00C202A2">
        <w:rPr>
          <w:rStyle w:val="Emphasis"/>
          <w:highlight w:val="cyan"/>
        </w:rPr>
        <w:t>costs</w:t>
      </w:r>
      <w:r w:rsidRPr="00C202A2">
        <w:rPr>
          <w:rStyle w:val="StyleUnderline"/>
          <w:highlight w:val="cyan"/>
        </w:rPr>
        <w:t>, since each claim will require processing</w:t>
      </w:r>
      <w:r w:rsidRPr="00EB449B">
        <w:rPr>
          <w:rStyle w:val="StyleUnderline"/>
        </w:rPr>
        <w:t xml:space="preserve"> and value adjustment before determining whether the deductible has been met. Thus, the new system will incur some new BIR costs for both the insured and uninsured portion of care.</w:t>
      </w:r>
      <w:r w:rsidRPr="00EB449B">
        <w:rPr>
          <w:sz w:val="14"/>
        </w:rPr>
        <w:t xml:space="preserve"> Empirical evidence from similar reform in Massachusetts is not encouraging: exchanges added 4% to health plan costs [28], and the reform sharply increased administrative staffing compared with other states [29]. </w:t>
      </w:r>
      <w:r w:rsidRPr="00EB449B">
        <w:rPr>
          <w:rStyle w:val="StyleUnderline"/>
        </w:rPr>
        <w:t>While it was hoped that</w:t>
      </w:r>
      <w:r w:rsidRPr="00EB449B">
        <w:rPr>
          <w:sz w:val="14"/>
        </w:rPr>
        <w:t xml:space="preserve"> the ARRA’s </w:t>
      </w:r>
      <w:r w:rsidRPr="00EB449B">
        <w:rPr>
          <w:rStyle w:val="StyleUnderline"/>
        </w:rPr>
        <w:t>incentives for adoption of</w:t>
      </w:r>
      <w:r w:rsidRPr="00EB449B">
        <w:rPr>
          <w:sz w:val="14"/>
        </w:rPr>
        <w:t xml:space="preserve"> </w:t>
      </w:r>
      <w:r w:rsidRPr="00EB449B">
        <w:rPr>
          <w:rStyle w:val="Emphasis"/>
        </w:rPr>
        <w:t>health information technology</w:t>
      </w:r>
      <w:r w:rsidRPr="00EB449B">
        <w:rPr>
          <w:sz w:val="14"/>
        </w:rPr>
        <w:t xml:space="preserve"> (HIT) </w:t>
      </w:r>
      <w:r w:rsidRPr="00EB449B">
        <w:rPr>
          <w:rStyle w:val="StyleUnderline"/>
        </w:rPr>
        <w:t>would reduce costs, partly by streamlining billing and administration</w:t>
      </w:r>
      <w:r w:rsidRPr="00EB449B">
        <w:rPr>
          <w:sz w:val="14"/>
        </w:rPr>
        <w:t xml:space="preserve"> [30], </w:t>
      </w:r>
      <w:r w:rsidRPr="00EB449B">
        <w:rPr>
          <w:rStyle w:val="Emphasis"/>
        </w:rPr>
        <w:t>savings have not materialized</w:t>
      </w:r>
      <w:r w:rsidRPr="00EB449B">
        <w:rPr>
          <w:sz w:val="14"/>
        </w:rPr>
        <w:t xml:space="preserve"> [31,32]. </w:t>
      </w:r>
      <w:r w:rsidRPr="00EB449B">
        <w:rPr>
          <w:rStyle w:val="StyleUnderline"/>
        </w:rPr>
        <w:t>Indeed, it appears that HIT will impose hefty</w:t>
      </w:r>
      <w:r w:rsidRPr="00EB449B">
        <w:rPr>
          <w:sz w:val="14"/>
        </w:rPr>
        <w:t xml:space="preserve"> </w:t>
      </w:r>
      <w:r w:rsidRPr="00EB449B">
        <w:rPr>
          <w:rStyle w:val="Emphasis"/>
        </w:rPr>
        <w:t>implementation and training costs</w:t>
      </w:r>
      <w:r w:rsidRPr="00EB449B">
        <w:rPr>
          <w:sz w:val="14"/>
        </w:rPr>
        <w:t xml:space="preserve"> [33], </w:t>
      </w:r>
      <w:r w:rsidRPr="00EB449B">
        <w:rPr>
          <w:rStyle w:val="StyleUnderline"/>
        </w:rPr>
        <w:t xml:space="preserve">and may require ongoing expenditures for </w:t>
      </w:r>
      <w:r w:rsidRPr="00EB449B">
        <w:rPr>
          <w:rStyle w:val="Emphasis"/>
        </w:rPr>
        <w:t>IT upgrades and maintenance</w:t>
      </w:r>
      <w:r w:rsidRPr="00EB449B">
        <w:rPr>
          <w:sz w:val="14"/>
        </w:rPr>
        <w:t xml:space="preserve"> [4]. </w:t>
      </w:r>
      <w:r w:rsidRPr="00EB449B">
        <w:rPr>
          <w:rStyle w:val="StyleUnderline"/>
        </w:rPr>
        <w:t>Moreover, the ACA’s emphasis on financial incentives such as pay-for-performance may well</w:t>
      </w:r>
      <w:r w:rsidRPr="00EB449B">
        <w:rPr>
          <w:sz w:val="14"/>
        </w:rPr>
        <w:t xml:space="preserve"> </w:t>
      </w:r>
      <w:r w:rsidRPr="00EB449B">
        <w:rPr>
          <w:rStyle w:val="Emphasis"/>
        </w:rPr>
        <w:t>increase administrative complexity</w:t>
      </w:r>
      <w:r w:rsidRPr="00EB449B">
        <w:rPr>
          <w:sz w:val="14"/>
        </w:rPr>
        <w:t xml:space="preserve">, </w:t>
      </w:r>
      <w:r w:rsidRPr="00EB449B">
        <w:rPr>
          <w:rStyle w:val="StyleUnderline"/>
        </w:rPr>
        <w:t>and hence</w:t>
      </w:r>
      <w:r w:rsidRPr="00EB449B">
        <w:rPr>
          <w:sz w:val="14"/>
        </w:rPr>
        <w:t xml:space="preserve"> </w:t>
      </w:r>
      <w:r w:rsidRPr="00EB449B">
        <w:rPr>
          <w:rStyle w:val="Emphasis"/>
        </w:rPr>
        <w:t>costs</w:t>
      </w:r>
      <w:r w:rsidRPr="00EB449B">
        <w:rPr>
          <w:sz w:val="14"/>
        </w:rPr>
        <w:t xml:space="preserve"> [34]. A recent estimate suggests that </w:t>
      </w:r>
      <w:r w:rsidRPr="00C202A2">
        <w:rPr>
          <w:rStyle w:val="StyleUnderline"/>
          <w:highlight w:val="cyan"/>
        </w:rPr>
        <w:t>simplifying</w:t>
      </w:r>
      <w:r w:rsidRPr="00EB449B">
        <w:rPr>
          <w:rStyle w:val="StyleUnderline"/>
        </w:rPr>
        <w:t xml:space="preserve"> administrative activities within the existing </w:t>
      </w:r>
      <w:r w:rsidRPr="00C202A2">
        <w:rPr>
          <w:rStyle w:val="StyleUnderline"/>
          <w:highlight w:val="cyan"/>
        </w:rPr>
        <w:t>multi-payer</w:t>
      </w:r>
      <w:r w:rsidRPr="00EB449B">
        <w:rPr>
          <w:rStyle w:val="StyleUnderline"/>
        </w:rPr>
        <w:t xml:space="preserve"> system by implementing a range of standardization, automation and enrollment stabilization reforms </w:t>
      </w:r>
      <w:r w:rsidRPr="00C202A2">
        <w:rPr>
          <w:rStyle w:val="StyleUnderline"/>
          <w:highlight w:val="cyan"/>
        </w:rPr>
        <w:t>could save $40 billion</w:t>
      </w:r>
      <w:r w:rsidRPr="00EB449B">
        <w:rPr>
          <w:rStyle w:val="StyleUnderline"/>
        </w:rPr>
        <w:t xml:space="preserve"> annually</w:t>
      </w:r>
      <w:r w:rsidRPr="00EB449B">
        <w:rPr>
          <w:sz w:val="14"/>
        </w:rPr>
        <w:t xml:space="preserve"> [35]. </w:t>
      </w:r>
      <w:r w:rsidRPr="00C202A2">
        <w:rPr>
          <w:rStyle w:val="Emphasis"/>
          <w:highlight w:val="cyan"/>
        </w:rPr>
        <w:t>While</w:t>
      </w:r>
      <w:r w:rsidRPr="00EB449B">
        <w:rPr>
          <w:rStyle w:val="Emphasis"/>
        </w:rPr>
        <w:t xml:space="preserve"> these savings are </w:t>
      </w:r>
      <w:r w:rsidRPr="00C202A2">
        <w:rPr>
          <w:rStyle w:val="Emphasis"/>
          <w:highlight w:val="cyan"/>
        </w:rPr>
        <w:t>significant</w:t>
      </w:r>
      <w:r w:rsidRPr="00EB449B">
        <w:rPr>
          <w:sz w:val="14"/>
        </w:rPr>
        <w:t xml:space="preserve">, we estimate that </w:t>
      </w:r>
      <w:r w:rsidRPr="00EB449B">
        <w:rPr>
          <w:rStyle w:val="StyleUnderline"/>
        </w:rPr>
        <w:t xml:space="preserve">the </w:t>
      </w:r>
      <w:r w:rsidRPr="00C202A2">
        <w:rPr>
          <w:rStyle w:val="StyleUnderline"/>
          <w:highlight w:val="cyan"/>
        </w:rPr>
        <w:t>annual admin</w:t>
      </w:r>
      <w:r w:rsidRPr="00EB449B">
        <w:rPr>
          <w:rStyle w:val="StyleUnderline"/>
        </w:rPr>
        <w:t xml:space="preserve">istrative </w:t>
      </w:r>
      <w:r w:rsidRPr="00C202A2">
        <w:rPr>
          <w:rStyle w:val="StyleUnderline"/>
          <w:highlight w:val="cyan"/>
        </w:rPr>
        <w:t>savings under</w:t>
      </w:r>
      <w:r w:rsidRPr="00EB449B">
        <w:rPr>
          <w:rStyle w:val="StyleUnderline"/>
        </w:rPr>
        <w:t xml:space="preserve"> a</w:t>
      </w:r>
      <w:r w:rsidRPr="00EB449B">
        <w:rPr>
          <w:sz w:val="14"/>
        </w:rPr>
        <w:t xml:space="preserve"> </w:t>
      </w:r>
      <w:r w:rsidRPr="00C202A2">
        <w:rPr>
          <w:rStyle w:val="Emphasis"/>
          <w:highlight w:val="cyan"/>
        </w:rPr>
        <w:t>single-payer</w:t>
      </w:r>
      <w:r w:rsidRPr="00EB449B">
        <w:rPr>
          <w:rStyle w:val="Emphasis"/>
        </w:rPr>
        <w:t xml:space="preserve"> system</w:t>
      </w:r>
      <w:r w:rsidRPr="00EB449B">
        <w:rPr>
          <w:sz w:val="14"/>
        </w:rPr>
        <w:t xml:space="preserve"> </w:t>
      </w:r>
      <w:r w:rsidRPr="00C202A2">
        <w:rPr>
          <w:rStyle w:val="StyleUnderline"/>
          <w:highlight w:val="cyan"/>
        </w:rPr>
        <w:t>would be</w:t>
      </w:r>
      <w:r w:rsidRPr="00EB449B">
        <w:rPr>
          <w:rStyle w:val="StyleUnderline"/>
        </w:rPr>
        <w:t xml:space="preserve"> </w:t>
      </w:r>
      <w:r w:rsidRPr="00EB449B">
        <w:rPr>
          <w:rStyle w:val="Emphasis"/>
        </w:rPr>
        <w:t xml:space="preserve">nearly </w:t>
      </w:r>
      <w:r w:rsidRPr="00C202A2">
        <w:rPr>
          <w:rStyle w:val="Emphasis"/>
          <w:highlight w:val="cyan"/>
        </w:rPr>
        <w:t>nine-fold higher</w:t>
      </w:r>
      <w:r w:rsidRPr="00EB449B">
        <w:rPr>
          <w:sz w:val="14"/>
        </w:rPr>
        <w:t xml:space="preserve">. </w:t>
      </w:r>
      <w:r w:rsidRPr="00EB449B">
        <w:rPr>
          <w:rStyle w:val="StyleUnderline"/>
        </w:rPr>
        <w:t>Though some argue that shifting to a single payer system could propagate unintended financial hazards</w:t>
      </w:r>
      <w:r w:rsidRPr="00EB449B">
        <w:rPr>
          <w:sz w:val="14"/>
        </w:rPr>
        <w:t xml:space="preserve"> (i.e., </w:t>
      </w:r>
      <w:r w:rsidRPr="00EB449B">
        <w:rPr>
          <w:rStyle w:val="Emphasis"/>
        </w:rPr>
        <w:t>overutilization</w:t>
      </w:r>
      <w:r w:rsidRPr="00EB449B">
        <w:rPr>
          <w:sz w:val="14"/>
        </w:rPr>
        <w:t xml:space="preserve">) </w:t>
      </w:r>
      <w:r w:rsidRPr="00EB449B">
        <w:rPr>
          <w:rStyle w:val="StyleUnderline"/>
        </w:rPr>
        <w:t>and inefficiencies</w:t>
      </w:r>
      <w:r w:rsidRPr="00EB449B">
        <w:rPr>
          <w:sz w:val="14"/>
        </w:rPr>
        <w:t xml:space="preserve">, as discussed previously, </w:t>
      </w:r>
      <w:r w:rsidRPr="00EB449B">
        <w:rPr>
          <w:rStyle w:val="Emphasis"/>
        </w:rPr>
        <w:t>utilization controls</w:t>
      </w:r>
      <w:r w:rsidRPr="00EB449B">
        <w:rPr>
          <w:rStyle w:val="StyleUnderline"/>
        </w:rPr>
        <w:t xml:space="preserve"> can be employed in simplified financing systems while </w:t>
      </w:r>
      <w:r w:rsidRPr="00EB449B">
        <w:rPr>
          <w:rStyle w:val="Emphasis"/>
        </w:rPr>
        <w:t>also keeping BIR costs down</w:t>
      </w:r>
      <w:r w:rsidRPr="00EB449B">
        <w:rPr>
          <w:sz w:val="14"/>
        </w:rPr>
        <w:t xml:space="preserve">. Moreover, </w:t>
      </w:r>
      <w:r w:rsidRPr="00EB449B">
        <w:rPr>
          <w:rStyle w:val="StyleUnderline"/>
        </w:rPr>
        <w:t xml:space="preserve">evidence from the U.S. Medicare program and the systems of several other countries [1] demonstrates that large, </w:t>
      </w:r>
      <w:r w:rsidRPr="00C202A2">
        <w:rPr>
          <w:rStyle w:val="StyleUnderline"/>
          <w:highlight w:val="cyan"/>
        </w:rPr>
        <w:t>unified payers</w:t>
      </w:r>
      <w:r w:rsidRPr="00EB449B">
        <w:rPr>
          <w:rStyle w:val="StyleUnderline"/>
        </w:rPr>
        <w:t xml:space="preserve"> can </w:t>
      </w:r>
      <w:r w:rsidRPr="00C202A2">
        <w:rPr>
          <w:rStyle w:val="StyleUnderline"/>
          <w:highlight w:val="cyan"/>
        </w:rPr>
        <w:t xml:space="preserve">achieve </w:t>
      </w:r>
      <w:r w:rsidRPr="00C202A2">
        <w:rPr>
          <w:rStyle w:val="Emphasis"/>
          <w:highlight w:val="cyan"/>
        </w:rPr>
        <w:t>significantly greater efficiencies</w:t>
      </w:r>
      <w:r w:rsidRPr="00EB449B">
        <w:rPr>
          <w:rStyle w:val="Emphasis"/>
        </w:rPr>
        <w:t xml:space="preserve"> than multi-payer systems</w:t>
      </w:r>
      <w:r w:rsidRPr="00EB449B">
        <w:rPr>
          <w:sz w:val="14"/>
        </w:rPr>
        <w:t xml:space="preserve">. </w:t>
      </w:r>
      <w:r w:rsidRPr="00EB449B">
        <w:rPr>
          <w:rStyle w:val="StyleUnderline"/>
        </w:rPr>
        <w:t xml:space="preserve">Unified payment schemes </w:t>
      </w:r>
      <w:r w:rsidRPr="00C202A2">
        <w:rPr>
          <w:rStyle w:val="StyleUnderline"/>
          <w:highlight w:val="cyan"/>
        </w:rPr>
        <w:t xml:space="preserve">enjoy </w:t>
      </w:r>
      <w:r w:rsidRPr="00C202A2">
        <w:rPr>
          <w:rStyle w:val="Emphasis"/>
          <w:highlight w:val="cyan"/>
        </w:rPr>
        <w:t>economies of scale, sharply reduce</w:t>
      </w:r>
      <w:r w:rsidRPr="00EB449B">
        <w:rPr>
          <w:rStyle w:val="Emphasis"/>
        </w:rPr>
        <w:t xml:space="preserve"> the burdens of </w:t>
      </w:r>
      <w:r w:rsidRPr="00C202A2">
        <w:rPr>
          <w:rStyle w:val="Emphasis"/>
          <w:highlight w:val="cyan"/>
        </w:rPr>
        <w:t>claims</w:t>
      </w:r>
      <w:r w:rsidRPr="00EB449B">
        <w:rPr>
          <w:rStyle w:val="Emphasis"/>
        </w:rPr>
        <w:t xml:space="preserve"> processing, </w:t>
      </w:r>
      <w:r w:rsidRPr="00C202A2">
        <w:rPr>
          <w:rStyle w:val="Emphasis"/>
          <w:highlight w:val="cyan"/>
        </w:rPr>
        <w:t>and obviate</w:t>
      </w:r>
      <w:r w:rsidRPr="00EB449B">
        <w:rPr>
          <w:rStyle w:val="Emphasis"/>
        </w:rPr>
        <w:t xml:space="preserve"> the need for </w:t>
      </w:r>
      <w:r w:rsidRPr="00C202A2">
        <w:rPr>
          <w:rStyle w:val="Emphasis"/>
          <w:highlight w:val="cyan"/>
        </w:rPr>
        <w:t>marketing, advertising and underwriting</w:t>
      </w:r>
      <w:r w:rsidRPr="00EB449B">
        <w:rPr>
          <w:rStyle w:val="Emphasis"/>
        </w:rPr>
        <w:t xml:space="preserve"> expenses</w:t>
      </w:r>
      <w:r w:rsidRPr="00EB449B">
        <w:rPr>
          <w:rStyle w:val="StyleUnderline"/>
        </w:rPr>
        <w:t xml:space="preserve">. </w:t>
      </w:r>
      <w:r w:rsidRPr="00EB449B">
        <w:rPr>
          <w:sz w:val="14"/>
        </w:rPr>
        <w:t xml:space="preserve">Conclusions While the estimates presented here should continue to be refined through additional sector-specific research on BIR costs, the cost burden of BIR activities in the existing U.S. multi-payer health care system is clear. </w:t>
      </w:r>
      <w:r w:rsidRPr="00EB449B">
        <w:rPr>
          <w:rStyle w:val="StyleUnderline"/>
        </w:rPr>
        <w:t xml:space="preserve">Implementation of a simplified financing system offers the potential for </w:t>
      </w:r>
      <w:r w:rsidRPr="00EB449B">
        <w:rPr>
          <w:rStyle w:val="Emphasis"/>
        </w:rPr>
        <w:t>substantial administrative savings</w:t>
      </w:r>
      <w:r w:rsidRPr="00EB449B">
        <w:rPr>
          <w:rStyle w:val="StyleUnderline"/>
        </w:rPr>
        <w:t>, on the order of</w:t>
      </w:r>
      <w:r w:rsidRPr="00EB449B">
        <w:rPr>
          <w:sz w:val="14"/>
        </w:rPr>
        <w:t xml:space="preserve"> </w:t>
      </w:r>
      <w:r w:rsidRPr="00EB449B">
        <w:rPr>
          <w:rStyle w:val="Emphasis"/>
        </w:rPr>
        <w:t>$375 billion annually</w:t>
      </w:r>
      <w:r w:rsidRPr="00EB449B">
        <w:rPr>
          <w:sz w:val="14"/>
        </w:rPr>
        <w:t xml:space="preserve">, which could cover all of the uninsured [36] and upgrade coverage for the tens of millions who are under-insured. Further research into the costs of BIR activities to employers and in areas such as home health care, nursing home care, and prescription drugs would augment the findings from this analysis. Data on BIR costs since implementation of the ACA is also needed to further illuminate the administrative effects of recent health reforms and provide additional tangible information for policy decision-making. </w:t>
      </w:r>
    </w:p>
    <w:p w14:paraId="07896D38" w14:textId="77777777" w:rsidR="00FA6DA1" w:rsidRPr="00ED530D" w:rsidRDefault="00FA6DA1" w:rsidP="00FA6DA1">
      <w:pPr>
        <w:pStyle w:val="Heading4"/>
      </w:pPr>
      <w:r>
        <w:t xml:space="preserve">AND, </w:t>
      </w:r>
      <w:r>
        <w:rPr>
          <w:u w:val="single"/>
        </w:rPr>
        <w:t>moderate bargaining power</w:t>
      </w:r>
      <w:r>
        <w:t xml:space="preserve"> would contain </w:t>
      </w:r>
      <w:r>
        <w:rPr>
          <w:u w:val="single"/>
        </w:rPr>
        <w:t>cost inflation</w:t>
      </w:r>
    </w:p>
    <w:p w14:paraId="3E2FA0DC" w14:textId="77777777" w:rsidR="00FA6DA1" w:rsidRDefault="00FA6DA1" w:rsidP="00FA6DA1">
      <w:r>
        <w:t xml:space="preserve">Jon </w:t>
      </w:r>
      <w:r>
        <w:rPr>
          <w:b/>
        </w:rPr>
        <w:t>Walker 17</w:t>
      </w:r>
      <w:r>
        <w:t>, freelance journalist covering healthcare policy, drug policy reform, and technology, 10-8-2017, "Democrats Have Given Up on Private Health Care Markets — and for Good Reason," Intercept, https://theintercept.com/2017/10/08/healthcare-democrats-public-private-markets/</w:t>
      </w:r>
    </w:p>
    <w:p w14:paraId="443AF582" w14:textId="77777777" w:rsidR="00FA6DA1" w:rsidRPr="00ED530D" w:rsidRDefault="00FA6DA1" w:rsidP="00FA6DA1">
      <w:pPr>
        <w:rPr>
          <w:u w:val="single"/>
        </w:rPr>
      </w:pPr>
      <w:r w:rsidRPr="00203C13">
        <w:rPr>
          <w:rStyle w:val="StyleUnderline"/>
        </w:rPr>
        <w:t>THE DEMOCRATIC PARTY</w:t>
      </w:r>
      <w:r w:rsidRPr="00E20978">
        <w:rPr>
          <w:sz w:val="14"/>
        </w:rPr>
        <w:t xml:space="preserve"> has fully mobilized multiple times this year in defense of the Affordable Care Act. But when it comes to the future of health care, the party has quietly given up on the idea of trying to make the ACA principle of regulated private insurance markets work. Instead, they </w:t>
      </w:r>
      <w:r w:rsidRPr="00203C13">
        <w:rPr>
          <w:rStyle w:val="StyleUnderline"/>
        </w:rPr>
        <w:t xml:space="preserve">see expanding </w:t>
      </w:r>
      <w:r w:rsidRPr="00203C13">
        <w:rPr>
          <w:rStyle w:val="Emphasis"/>
        </w:rPr>
        <w:t>public health insurance</w:t>
      </w:r>
      <w:r w:rsidRPr="00203C13">
        <w:rPr>
          <w:rStyle w:val="StyleUnderline"/>
        </w:rPr>
        <w:t xml:space="preserve"> as the future.</w:t>
      </w:r>
      <w:r w:rsidRPr="00E20978">
        <w:rPr>
          <w:sz w:val="14"/>
        </w:rPr>
        <w:t xml:space="preserve"> Republicans have only themselves to blame. The most visible sign of this shift from private to public was the release of Vermont independent Sen. Bernie </w:t>
      </w:r>
      <w:r w:rsidRPr="00203C13">
        <w:rPr>
          <w:rStyle w:val="StyleUnderline"/>
        </w:rPr>
        <w:t>Sanders’s</w:t>
      </w:r>
      <w:r w:rsidRPr="00E20978">
        <w:rPr>
          <w:sz w:val="14"/>
        </w:rPr>
        <w:t xml:space="preserve"> Medicare for All </w:t>
      </w:r>
      <w:r w:rsidRPr="00203C13">
        <w:rPr>
          <w:rStyle w:val="StyleUnderline"/>
        </w:rPr>
        <w:t>bill</w:t>
      </w:r>
      <w:r w:rsidRPr="00E20978">
        <w:rPr>
          <w:sz w:val="14"/>
        </w:rPr>
        <w:t xml:space="preserve">. His measure </w:t>
      </w:r>
      <w:r w:rsidRPr="00203C13">
        <w:rPr>
          <w:rStyle w:val="StyleUnderline"/>
        </w:rPr>
        <w:t xml:space="preserve">garnered 16 co-sponsors, including every senator seen as a 2020 </w:t>
      </w:r>
      <w:r w:rsidRPr="00E20978">
        <w:rPr>
          <w:sz w:val="14"/>
        </w:rPr>
        <w:t xml:space="preserve">Democratic presidential contender, but it was by no means the only bill of its kind. Sen. Ben Cardin, D-Md., introduced a bill with a public option. In August, a group of senators introduced a bill for Medicare buy-in for those age 55 and above. Sen. Brian Schatz, D-Hawaii, has started working on a detailed Medicaid buy-in plan while Sen. Chris Murphy of Connecticut is working on a universal Medicare buy-in for individuals and large companies to create a path to single-payer. Sen. Tim Kaine, D-Va., is pushing a bill that would create a “Medicare Part E,” with E standing for everybody, Kaine said. At the state level, Democrats are also trying to come up with ways to let people buy into Medicaid or other public programs. A big reason for this shift, which Democrats are unlikely to ever fully acknowledge, is how much </w:t>
      </w:r>
      <w:r w:rsidRPr="00C202A2">
        <w:rPr>
          <w:rStyle w:val="StyleUnderline"/>
          <w:highlight w:val="cyan"/>
        </w:rPr>
        <w:t>the ACA</w:t>
      </w:r>
      <w:r w:rsidRPr="00E20978">
        <w:rPr>
          <w:sz w:val="14"/>
        </w:rPr>
        <w:t xml:space="preserve"> </w:t>
      </w:r>
      <w:r w:rsidRPr="00203C13">
        <w:rPr>
          <w:rStyle w:val="StyleUnderline"/>
        </w:rPr>
        <w:t>has</w:t>
      </w:r>
      <w:r w:rsidRPr="00E20978">
        <w:rPr>
          <w:sz w:val="14"/>
        </w:rPr>
        <w:t xml:space="preserve"> </w:t>
      </w:r>
      <w:r w:rsidRPr="00C202A2">
        <w:rPr>
          <w:rStyle w:val="Emphasis"/>
          <w:highlight w:val="cyan"/>
        </w:rPr>
        <w:t>failed</w:t>
      </w:r>
      <w:r w:rsidRPr="00E20978">
        <w:rPr>
          <w:sz w:val="14"/>
        </w:rPr>
        <w:t xml:space="preserve"> to live up to expectations. The </w:t>
      </w:r>
      <w:r w:rsidRPr="00203C13">
        <w:rPr>
          <w:rStyle w:val="StyleUnderline"/>
        </w:rPr>
        <w:t>relentless claims by Republicans</w:t>
      </w:r>
      <w:r w:rsidRPr="00E20978">
        <w:rPr>
          <w:sz w:val="14"/>
        </w:rPr>
        <w:t xml:space="preserve"> that the ACA will pull the plug on grandma, or that it will explode, have </w:t>
      </w:r>
      <w:r w:rsidRPr="00203C13">
        <w:rPr>
          <w:rStyle w:val="StyleUnderline"/>
        </w:rPr>
        <w:t xml:space="preserve">allowed Democrats to </w:t>
      </w:r>
      <w:r w:rsidRPr="00203C13">
        <w:rPr>
          <w:rStyle w:val="Emphasis"/>
        </w:rPr>
        <w:t>redefine barely functioning as success</w:t>
      </w:r>
      <w:r w:rsidRPr="00E20978">
        <w:rPr>
          <w:sz w:val="14"/>
        </w:rPr>
        <w:t xml:space="preserve">. It has made it easy to forget, though, how great former President Barack Obama’s team thought the law would turn out. </w:t>
      </w:r>
      <w:r w:rsidRPr="00203C13">
        <w:rPr>
          <w:rStyle w:val="StyleUnderline"/>
        </w:rPr>
        <w:t xml:space="preserve">The ACA exchanges have </w:t>
      </w:r>
      <w:r w:rsidRPr="00203C13">
        <w:rPr>
          <w:rStyle w:val="Emphasis"/>
        </w:rPr>
        <w:t>become a last-resort option</w:t>
      </w:r>
      <w:r w:rsidRPr="00E20978">
        <w:rPr>
          <w:sz w:val="14"/>
        </w:rPr>
        <w:t xml:space="preserve"> </w:t>
      </w:r>
      <w:r w:rsidRPr="00203C13">
        <w:rPr>
          <w:rStyle w:val="StyleUnderline"/>
        </w:rPr>
        <w:t xml:space="preserve">used almost </w:t>
      </w:r>
      <w:r w:rsidRPr="00203C13">
        <w:rPr>
          <w:rStyle w:val="Emphasis"/>
        </w:rPr>
        <w:t>exclusively</w:t>
      </w:r>
      <w:r w:rsidRPr="00203C13">
        <w:rPr>
          <w:rStyle w:val="StyleUnderline"/>
        </w:rPr>
        <w:t xml:space="preserve"> by those who </w:t>
      </w:r>
      <w:r w:rsidRPr="00203C13">
        <w:rPr>
          <w:rStyle w:val="Emphasis"/>
        </w:rPr>
        <w:t>qualify for tax credits</w:t>
      </w:r>
      <w:r w:rsidRPr="00203C13">
        <w:rPr>
          <w:rStyle w:val="StyleUnderline"/>
        </w:rPr>
        <w:t>, but they weren’t meant just for the individual market</w:t>
      </w:r>
      <w:r w:rsidRPr="00E20978">
        <w:rPr>
          <w:sz w:val="14"/>
        </w:rPr>
        <w:t xml:space="preserve">. </w:t>
      </w:r>
      <w:r w:rsidRPr="00203C13">
        <w:rPr>
          <w:rStyle w:val="StyleUnderline"/>
        </w:rPr>
        <w:t xml:space="preserve">A significant part of the law was dedicated to setting up </w:t>
      </w:r>
      <w:r w:rsidRPr="00203C13">
        <w:rPr>
          <w:rStyle w:val="Emphasis"/>
        </w:rPr>
        <w:t>small business exchanges,</w:t>
      </w:r>
      <w:r w:rsidRPr="00E20978">
        <w:rPr>
          <w:sz w:val="14"/>
        </w:rPr>
        <w:t xml:space="preserve"> </w:t>
      </w:r>
      <w:r w:rsidRPr="00203C13">
        <w:rPr>
          <w:rStyle w:val="StyleUnderline"/>
        </w:rPr>
        <w:t>which were intended to expand to companies of all sizes</w:t>
      </w:r>
      <w:r w:rsidRPr="00E20978">
        <w:rPr>
          <w:sz w:val="14"/>
        </w:rPr>
        <w:t xml:space="preserve">. Some members of the Obama team honestly believed their new private insurance exchanges would be so popular with individuals and companies that they would rapidly expand to become the main way people get insurance. One of Obama’s top health care advisers, Dr. Ezekiel J. Emanuel, even went so far as to predict that by 2025, fewer than 20 percent of workers would be getting traditional employer-sponsored coverage, because the exchanges would be humming with competition and low prices and crowding everything out. Obama promised that using the exchanges would be as easy as shopping “for a plane ticket on Kayak or a TV on Amazon.” Before implementation, Obama promised that using the exchanges would be as easy as shopping “for a plane ticket on Kayak or a TV on Amazon.” But </w:t>
      </w:r>
      <w:r w:rsidRPr="00203C13">
        <w:rPr>
          <w:rStyle w:val="StyleUnderline"/>
        </w:rPr>
        <w:t xml:space="preserve">it turns out that buying health insurance is </w:t>
      </w:r>
      <w:r w:rsidRPr="00203C13">
        <w:rPr>
          <w:rStyle w:val="Emphasis"/>
        </w:rPr>
        <w:t>not</w:t>
      </w:r>
      <w:r w:rsidRPr="00E20978">
        <w:rPr>
          <w:sz w:val="14"/>
        </w:rPr>
        <w:t xml:space="preserve">, in fact, </w:t>
      </w:r>
      <w:r w:rsidRPr="00203C13">
        <w:rPr>
          <w:rStyle w:val="StyleUnderline"/>
        </w:rPr>
        <w:t>like</w:t>
      </w:r>
      <w:r w:rsidRPr="00E20978">
        <w:rPr>
          <w:sz w:val="14"/>
        </w:rPr>
        <w:t xml:space="preserve"> </w:t>
      </w:r>
      <w:r w:rsidRPr="00203C13">
        <w:rPr>
          <w:rStyle w:val="Emphasis"/>
        </w:rPr>
        <w:t>buying a TV</w:t>
      </w:r>
      <w:r w:rsidRPr="00E20978">
        <w:rPr>
          <w:sz w:val="14"/>
        </w:rPr>
        <w:t xml:space="preserve">. Despite California spending big on outreach and taking extra steps to simplify the shopping process by standardizing all insurance plans, researchers found </w:t>
      </w:r>
      <w:r w:rsidRPr="00C202A2">
        <w:rPr>
          <w:rStyle w:val="Emphasis"/>
          <w:highlight w:val="cyan"/>
        </w:rPr>
        <w:t>31 percent</w:t>
      </w:r>
      <w:r w:rsidRPr="00E20978">
        <w:rPr>
          <w:sz w:val="14"/>
        </w:rPr>
        <w:t xml:space="preserve"> </w:t>
      </w:r>
      <w:r w:rsidRPr="00203C13">
        <w:rPr>
          <w:rStyle w:val="StyleUnderline"/>
        </w:rPr>
        <w:t xml:space="preserve">of enrollees likely eligible for assistance in the state </w:t>
      </w:r>
      <w:r w:rsidRPr="00C202A2">
        <w:rPr>
          <w:rStyle w:val="StyleUnderline"/>
          <w:highlight w:val="cyan"/>
        </w:rPr>
        <w:t xml:space="preserve">chose the </w:t>
      </w:r>
      <w:r w:rsidRPr="00C202A2">
        <w:rPr>
          <w:rStyle w:val="Emphasis"/>
          <w:highlight w:val="cyan"/>
        </w:rPr>
        <w:t>wrong</w:t>
      </w:r>
      <w:r w:rsidRPr="00E20978">
        <w:rPr>
          <w:sz w:val="14"/>
        </w:rPr>
        <w:t xml:space="preserve"> type of </w:t>
      </w:r>
      <w:r w:rsidRPr="00C202A2">
        <w:rPr>
          <w:rStyle w:val="Emphasis"/>
          <w:highlight w:val="cyan"/>
        </w:rPr>
        <w:t>policy</w:t>
      </w:r>
      <w:r w:rsidRPr="00203C13">
        <w:rPr>
          <w:rStyle w:val="StyleUnderline"/>
        </w:rPr>
        <w:t xml:space="preserve">, effectively </w:t>
      </w:r>
      <w:r w:rsidRPr="00203C13">
        <w:rPr>
          <w:rStyle w:val="Emphasis"/>
        </w:rPr>
        <w:t>depriving themselves of free money</w:t>
      </w:r>
      <w:r w:rsidRPr="00203C13">
        <w:rPr>
          <w:rStyle w:val="StyleUnderline"/>
        </w:rPr>
        <w:t xml:space="preserve">. Studies involving real </w:t>
      </w:r>
      <w:r w:rsidRPr="00C202A2">
        <w:rPr>
          <w:rStyle w:val="StyleUnderline"/>
          <w:highlight w:val="cyan"/>
        </w:rPr>
        <w:t>people</w:t>
      </w:r>
      <w:r w:rsidRPr="00203C13">
        <w:rPr>
          <w:rStyle w:val="StyleUnderline"/>
        </w:rPr>
        <w:t xml:space="preserve"> using Healthcare.gov found individuals </w:t>
      </w:r>
      <w:r w:rsidRPr="00C202A2">
        <w:rPr>
          <w:rStyle w:val="StyleUnderline"/>
          <w:highlight w:val="cyan"/>
        </w:rPr>
        <w:t xml:space="preserve">have </w:t>
      </w:r>
      <w:r w:rsidRPr="00C202A2">
        <w:rPr>
          <w:rStyle w:val="Emphasis"/>
          <w:highlight w:val="cyan"/>
        </w:rPr>
        <w:t>trouble understanding insurance</w:t>
      </w:r>
      <w:r w:rsidRPr="00203C13">
        <w:rPr>
          <w:rStyle w:val="Emphasis"/>
        </w:rPr>
        <w:t xml:space="preserve"> terms</w:t>
      </w:r>
      <w:r w:rsidRPr="00E20978">
        <w:rPr>
          <w:sz w:val="14"/>
        </w:rPr>
        <w:t xml:space="preserve"> </w:t>
      </w:r>
      <w:r w:rsidRPr="00203C13">
        <w:rPr>
          <w:rStyle w:val="StyleUnderline"/>
        </w:rPr>
        <w:t>and choosing plans that match their preferences. Nobody who has gone through the process would find any of these numbers hard to believe.</w:t>
      </w:r>
      <w:r w:rsidRPr="00E20978">
        <w:rPr>
          <w:sz w:val="14"/>
        </w:rPr>
        <w:t xml:space="preserve"> Most importantly, before the law passed, Obama claimed its main purpose was to dramatically increase competition, telling Congress, “My guiding principle is, and always has been, that consumers do better when there is choice and competition. Unfortunately, in 34 states, 75 percent of the insurance market is controlled by five or fewer companies. In Alabama, almost 90 percent is controlled by just one company.” This year, 34 states have five or fewer insurers operating in at least one county on their exchanges. Fewer than 5 percent of counties have five or more insurers for people to choose form on their ACA marketplace. A REGULATED PRIVATE health insurance market system can create universal coverage, but it is very difficult. Countries like Switzerland, Germany, and the Netherlands show a highly regulated private health insurance market can produce universal coverage, but it is now clear to many Democrats that accomplishing this in the U.S. is far more difficult than they imagined a decade ago. It requires extremely strong regulation and a proactive government constantly responding to problems with quick regulatory adjustments. While many of the problems with the ACA should or could have been predicted, much of </w:t>
      </w:r>
      <w:r w:rsidRPr="00203C13">
        <w:rPr>
          <w:rStyle w:val="StyleUnderline"/>
        </w:rPr>
        <w:t>the Democratic establishment</w:t>
      </w:r>
      <w:r w:rsidRPr="00E20978">
        <w:rPr>
          <w:sz w:val="14"/>
        </w:rPr>
        <w:t xml:space="preserve"> was convinced they could put together something vaguely resembling these other systems, get broad bipartisan support, and it would work. They </w:t>
      </w:r>
      <w:r w:rsidRPr="00203C13">
        <w:rPr>
          <w:rStyle w:val="StyleUnderline"/>
        </w:rPr>
        <w:t>put a lot of faith into</w:t>
      </w:r>
      <w:r w:rsidRPr="00E20978">
        <w:rPr>
          <w:sz w:val="14"/>
        </w:rPr>
        <w:t xml:space="preserve"> the idea that by creating </w:t>
      </w:r>
      <w:r w:rsidRPr="00203C13">
        <w:rPr>
          <w:rStyle w:val="StyleUnderline"/>
        </w:rPr>
        <w:t xml:space="preserve">insurance </w:t>
      </w:r>
      <w:r w:rsidRPr="00C202A2">
        <w:rPr>
          <w:rStyle w:val="StyleUnderline"/>
          <w:highlight w:val="cyan"/>
        </w:rPr>
        <w:t>market</w:t>
      </w:r>
      <w:r w:rsidRPr="00EB449B">
        <w:rPr>
          <w:rStyle w:val="StyleUnderline"/>
        </w:rPr>
        <w:t>s</w:t>
      </w:r>
      <w:r w:rsidRPr="00203C13">
        <w:rPr>
          <w:rStyle w:val="StyleUnderline"/>
        </w:rPr>
        <w:t xml:space="preserve"> with</w:t>
      </w:r>
      <w:r w:rsidRPr="00E20978">
        <w:rPr>
          <w:sz w:val="14"/>
        </w:rPr>
        <w:t xml:space="preserve"> some basic </w:t>
      </w:r>
      <w:r w:rsidRPr="00C202A2">
        <w:rPr>
          <w:rStyle w:val="StyleUnderline"/>
          <w:highlight w:val="cyan"/>
        </w:rPr>
        <w:t>regulation</w:t>
      </w:r>
      <w:r w:rsidRPr="00203C13">
        <w:rPr>
          <w:rStyle w:val="StyleUnderline"/>
        </w:rPr>
        <w:t>s</w:t>
      </w:r>
      <w:r w:rsidRPr="00E20978">
        <w:rPr>
          <w:sz w:val="14"/>
        </w:rPr>
        <w:t xml:space="preserve">, insurance competition would solve a myriad of problems including out of control costs. </w:t>
      </w:r>
      <w:r w:rsidRPr="00203C13">
        <w:rPr>
          <w:rStyle w:val="StyleUnderline"/>
        </w:rPr>
        <w:t>It</w:t>
      </w:r>
      <w:r w:rsidRPr="00E20978">
        <w:rPr>
          <w:sz w:val="14"/>
        </w:rPr>
        <w:t xml:space="preserve"> </w:t>
      </w:r>
      <w:r w:rsidRPr="00C202A2">
        <w:rPr>
          <w:rStyle w:val="Emphasis"/>
          <w:highlight w:val="cyan"/>
        </w:rPr>
        <w:t>hasn’t worked</w:t>
      </w:r>
      <w:r w:rsidRPr="00203C13">
        <w:rPr>
          <w:rStyle w:val="Emphasis"/>
        </w:rPr>
        <w:t xml:space="preserve"> for</w:t>
      </w:r>
      <w:r w:rsidRPr="00E20978">
        <w:rPr>
          <w:sz w:val="14"/>
        </w:rPr>
        <w:t xml:space="preserve"> several big </w:t>
      </w:r>
      <w:r w:rsidRPr="00203C13">
        <w:rPr>
          <w:rStyle w:val="Emphasis"/>
        </w:rPr>
        <w:t>policy and political reasons</w:t>
      </w:r>
      <w:r w:rsidRPr="00E20978">
        <w:rPr>
          <w:sz w:val="14"/>
        </w:rPr>
        <w:t xml:space="preserve">. On a policy front, one of the largest problems is that in our system, </w:t>
      </w:r>
      <w:r w:rsidRPr="00C202A2">
        <w:rPr>
          <w:rStyle w:val="StyleUnderline"/>
          <w:highlight w:val="cyan"/>
        </w:rPr>
        <w:t xml:space="preserve">private insurers </w:t>
      </w:r>
      <w:r w:rsidRPr="00C202A2">
        <w:rPr>
          <w:rStyle w:val="Emphasis"/>
          <w:highlight w:val="cyan"/>
        </w:rPr>
        <w:t>lack</w:t>
      </w:r>
      <w:r w:rsidRPr="00203C13">
        <w:rPr>
          <w:rStyle w:val="Emphasis"/>
        </w:rPr>
        <w:t xml:space="preserve"> the </w:t>
      </w:r>
      <w:r w:rsidRPr="00C202A2">
        <w:rPr>
          <w:rStyle w:val="Emphasis"/>
          <w:highlight w:val="cyan"/>
        </w:rPr>
        <w:t>leverage</w:t>
      </w:r>
      <w:r w:rsidRPr="00C202A2">
        <w:rPr>
          <w:rStyle w:val="StyleUnderline"/>
          <w:highlight w:val="cyan"/>
        </w:rPr>
        <w:t xml:space="preserve"> to </w:t>
      </w:r>
      <w:r w:rsidRPr="00C202A2">
        <w:rPr>
          <w:rStyle w:val="Emphasis"/>
          <w:highlight w:val="cyan"/>
        </w:rPr>
        <w:t>negotiate</w:t>
      </w:r>
      <w:r w:rsidRPr="00203C13">
        <w:rPr>
          <w:rStyle w:val="Emphasis"/>
        </w:rPr>
        <w:t xml:space="preserve"> good </w:t>
      </w:r>
      <w:r w:rsidRPr="00C202A2">
        <w:rPr>
          <w:rStyle w:val="Emphasis"/>
          <w:highlight w:val="cyan"/>
        </w:rPr>
        <w:t>rates</w:t>
      </w:r>
      <w:r w:rsidRPr="00203C13">
        <w:rPr>
          <w:rStyle w:val="Emphasis"/>
        </w:rPr>
        <w:t xml:space="preserve"> with providers</w:t>
      </w:r>
      <w:r w:rsidRPr="00E20978">
        <w:rPr>
          <w:sz w:val="14"/>
        </w:rPr>
        <w:t xml:space="preserve">, </w:t>
      </w:r>
      <w:r w:rsidRPr="00C202A2">
        <w:rPr>
          <w:rStyle w:val="StyleUnderline"/>
          <w:highlight w:val="cyan"/>
        </w:rPr>
        <w:t>making</w:t>
      </w:r>
      <w:r w:rsidRPr="00203C13">
        <w:rPr>
          <w:rStyle w:val="StyleUnderline"/>
        </w:rPr>
        <w:t xml:space="preserve"> insurance </w:t>
      </w:r>
      <w:r w:rsidRPr="00C202A2">
        <w:rPr>
          <w:rStyle w:val="StyleUnderline"/>
          <w:highlight w:val="cyan"/>
        </w:rPr>
        <w:t>competition</w:t>
      </w:r>
      <w:r w:rsidRPr="00203C13">
        <w:rPr>
          <w:rStyle w:val="StyleUnderline"/>
        </w:rPr>
        <w:t xml:space="preserve"> nearly </w:t>
      </w:r>
      <w:r w:rsidRPr="00203C13">
        <w:rPr>
          <w:rStyle w:val="Emphasis"/>
        </w:rPr>
        <w:t xml:space="preserve">impossible and even </w:t>
      </w:r>
      <w:r w:rsidRPr="00C202A2">
        <w:rPr>
          <w:rStyle w:val="Emphasis"/>
          <w:highlight w:val="cyan"/>
        </w:rPr>
        <w:t>counterproductive</w:t>
      </w:r>
      <w:r w:rsidRPr="00E20978">
        <w:rPr>
          <w:sz w:val="14"/>
        </w:rPr>
        <w:t xml:space="preserve">. </w:t>
      </w:r>
      <w:r w:rsidRPr="00203C13">
        <w:rPr>
          <w:rStyle w:val="StyleUnderline"/>
        </w:rPr>
        <w:t xml:space="preserve">In much of the country, </w:t>
      </w:r>
      <w:r w:rsidRPr="00C202A2">
        <w:rPr>
          <w:rStyle w:val="StyleUnderline"/>
          <w:highlight w:val="cyan"/>
        </w:rPr>
        <w:t>hospital</w:t>
      </w:r>
      <w:r w:rsidRPr="00203C13">
        <w:rPr>
          <w:rStyle w:val="StyleUnderline"/>
        </w:rPr>
        <w:t xml:space="preserve">s operate as </w:t>
      </w:r>
      <w:r w:rsidRPr="00203C13">
        <w:rPr>
          <w:rStyle w:val="Emphasis"/>
        </w:rPr>
        <w:t xml:space="preserve">de facto </w:t>
      </w:r>
      <w:r w:rsidRPr="00C202A2">
        <w:rPr>
          <w:rStyle w:val="Emphasis"/>
          <w:highlight w:val="cyan"/>
        </w:rPr>
        <w:t>monopolies</w:t>
      </w:r>
      <w:r w:rsidRPr="00E20978">
        <w:rPr>
          <w:sz w:val="14"/>
        </w:rPr>
        <w:t xml:space="preserve">, </w:t>
      </w:r>
      <w:r w:rsidRPr="00203C13">
        <w:rPr>
          <w:rStyle w:val="StyleUnderline"/>
        </w:rPr>
        <w:t>either because they are the only hospital in a rural area or due to hospital system mergers</w:t>
      </w:r>
      <w:r w:rsidRPr="00E20978">
        <w:rPr>
          <w:sz w:val="14"/>
        </w:rPr>
        <w:t xml:space="preserve"> in urban areas. As of 2016, 90 percent of Metropolitan Statistical Areas have highly concentrated hospital markets. </w:t>
      </w:r>
      <w:r w:rsidRPr="00203C13">
        <w:rPr>
          <w:rStyle w:val="StyleUnderline"/>
        </w:rPr>
        <w:t xml:space="preserve">This has </w:t>
      </w:r>
      <w:r w:rsidRPr="00C202A2">
        <w:rPr>
          <w:rStyle w:val="StyleUnderline"/>
          <w:highlight w:val="cyan"/>
        </w:rPr>
        <w:t>left private insurers</w:t>
      </w:r>
      <w:r w:rsidRPr="00203C13">
        <w:rPr>
          <w:rStyle w:val="StyleUnderline"/>
        </w:rPr>
        <w:t xml:space="preserve"> relatively </w:t>
      </w:r>
      <w:r w:rsidRPr="00C202A2">
        <w:rPr>
          <w:rStyle w:val="Emphasis"/>
          <w:highlight w:val="cyan"/>
        </w:rPr>
        <w:t>powerless</w:t>
      </w:r>
      <w:r w:rsidRPr="00203C13">
        <w:rPr>
          <w:rStyle w:val="Emphasis"/>
        </w:rPr>
        <w:t xml:space="preserve"> to demand fair prices from hospitals</w:t>
      </w:r>
      <w:r w:rsidRPr="00203C13">
        <w:rPr>
          <w:rStyle w:val="StyleUnderline"/>
        </w:rPr>
        <w:t xml:space="preserve">, </w:t>
      </w:r>
      <w:r w:rsidRPr="00C202A2">
        <w:rPr>
          <w:rStyle w:val="StyleUnderline"/>
          <w:highlight w:val="cyan"/>
        </w:rPr>
        <w:t>and</w:t>
      </w:r>
      <w:r w:rsidRPr="00203C13">
        <w:rPr>
          <w:rStyle w:val="StyleUnderline"/>
        </w:rPr>
        <w:t xml:space="preserve"> it has </w:t>
      </w:r>
      <w:r w:rsidRPr="00C202A2">
        <w:rPr>
          <w:rStyle w:val="StyleUnderline"/>
          <w:highlight w:val="cyan"/>
        </w:rPr>
        <w:t>pushed</w:t>
      </w:r>
      <w:r w:rsidRPr="00203C13">
        <w:rPr>
          <w:rStyle w:val="StyleUnderline"/>
        </w:rPr>
        <w:t xml:space="preserve"> the insurance market toward </w:t>
      </w:r>
      <w:r w:rsidRPr="00203C13">
        <w:rPr>
          <w:rStyle w:val="Emphasis"/>
        </w:rPr>
        <w:t xml:space="preserve">greater </w:t>
      </w:r>
      <w:r w:rsidRPr="00C202A2">
        <w:rPr>
          <w:rStyle w:val="Emphasis"/>
          <w:highlight w:val="cyan"/>
        </w:rPr>
        <w:t>consolidation</w:t>
      </w:r>
      <w:r w:rsidRPr="00203C13">
        <w:rPr>
          <w:rStyle w:val="StyleUnderline"/>
        </w:rPr>
        <w:t xml:space="preserve"> to be large enough to get at least </w:t>
      </w:r>
      <w:r w:rsidRPr="00203C13">
        <w:rPr>
          <w:rStyle w:val="Emphasis"/>
        </w:rPr>
        <w:t>some leverage</w:t>
      </w:r>
      <w:r w:rsidRPr="00E20978">
        <w:rPr>
          <w:sz w:val="14"/>
        </w:rPr>
        <w:t xml:space="preserve">. </w:t>
      </w:r>
      <w:r w:rsidRPr="00203C13">
        <w:rPr>
          <w:rStyle w:val="StyleUnderline"/>
        </w:rPr>
        <w:t xml:space="preserve">As a result, </w:t>
      </w:r>
      <w:r w:rsidRPr="00C202A2">
        <w:rPr>
          <w:rStyle w:val="Emphasis"/>
          <w:highlight w:val="cyan"/>
        </w:rPr>
        <w:t>only public</w:t>
      </w:r>
      <w:r w:rsidRPr="00203C13">
        <w:rPr>
          <w:rStyle w:val="Emphasis"/>
        </w:rPr>
        <w:t xml:space="preserve"> insurance </w:t>
      </w:r>
      <w:r w:rsidRPr="00C202A2">
        <w:rPr>
          <w:rStyle w:val="Emphasis"/>
          <w:highlight w:val="cyan"/>
        </w:rPr>
        <w:t>programs have sufficient leverage to negotiate</w:t>
      </w:r>
      <w:r w:rsidRPr="00203C13">
        <w:rPr>
          <w:rStyle w:val="Emphasis"/>
        </w:rPr>
        <w:t xml:space="preserve"> reasonable rates</w:t>
      </w:r>
      <w:r w:rsidRPr="00E20978">
        <w:rPr>
          <w:sz w:val="14"/>
        </w:rPr>
        <w:t xml:space="preserve">. </w:t>
      </w:r>
      <w:r w:rsidRPr="00203C13">
        <w:rPr>
          <w:rStyle w:val="StyleUnderline"/>
        </w:rPr>
        <w:t>A new Rand report</w:t>
      </w:r>
      <w:r w:rsidRPr="00E20978">
        <w:rPr>
          <w:sz w:val="14"/>
        </w:rPr>
        <w:t xml:space="preserve"> shows just how bad it has gotten. It </w:t>
      </w:r>
      <w:r w:rsidRPr="00203C13">
        <w:rPr>
          <w:rStyle w:val="StyleUnderline"/>
        </w:rPr>
        <w:t xml:space="preserve">looked at </w:t>
      </w:r>
      <w:r w:rsidRPr="00EB449B">
        <w:rPr>
          <w:rStyle w:val="StyleUnderline"/>
        </w:rPr>
        <w:t>large, private employer-provided insurance plans in Indiana</w:t>
      </w:r>
      <w:r w:rsidRPr="00E20978">
        <w:rPr>
          <w:sz w:val="14"/>
        </w:rPr>
        <w:t xml:space="preserve"> over the last few years </w:t>
      </w:r>
      <w:r w:rsidRPr="00203C13">
        <w:rPr>
          <w:rStyle w:val="StyleUnderline"/>
        </w:rPr>
        <w:t xml:space="preserve">and found that the examined </w:t>
      </w:r>
      <w:r w:rsidRPr="00C202A2">
        <w:rPr>
          <w:rStyle w:val="StyleUnderline"/>
          <w:highlight w:val="cyan"/>
        </w:rPr>
        <w:t xml:space="preserve">private plans </w:t>
      </w:r>
      <w:r w:rsidRPr="00C202A2">
        <w:rPr>
          <w:rStyle w:val="Emphasis"/>
          <w:highlight w:val="cyan"/>
        </w:rPr>
        <w:t>paid $695 million</w:t>
      </w:r>
      <w:r w:rsidRPr="00E20978">
        <w:rPr>
          <w:sz w:val="14"/>
        </w:rPr>
        <w:t xml:space="preserve"> in claims </w:t>
      </w:r>
      <w:r w:rsidRPr="00203C13">
        <w:rPr>
          <w:rStyle w:val="Emphasis"/>
        </w:rPr>
        <w:t>to community hospitals</w:t>
      </w:r>
      <w:r w:rsidRPr="00203C13">
        <w:rPr>
          <w:rStyle w:val="StyleUnderline"/>
        </w:rPr>
        <w:t xml:space="preserve">. </w:t>
      </w:r>
      <w:r w:rsidRPr="00C202A2">
        <w:rPr>
          <w:rStyle w:val="StyleUnderline"/>
          <w:highlight w:val="cyan"/>
        </w:rPr>
        <w:t>If they had</w:t>
      </w:r>
      <w:r w:rsidRPr="00203C13">
        <w:rPr>
          <w:rStyle w:val="StyleUnderline"/>
        </w:rPr>
        <w:t xml:space="preserve"> leverage to negotiate </w:t>
      </w:r>
      <w:r w:rsidRPr="00C202A2">
        <w:rPr>
          <w:rStyle w:val="StyleUnderline"/>
          <w:highlight w:val="cyan"/>
        </w:rPr>
        <w:t>the</w:t>
      </w:r>
      <w:r w:rsidRPr="00203C13">
        <w:rPr>
          <w:rStyle w:val="StyleUnderline"/>
        </w:rPr>
        <w:t xml:space="preserve"> </w:t>
      </w:r>
      <w:r w:rsidRPr="00203C13">
        <w:rPr>
          <w:rStyle w:val="Emphasis"/>
        </w:rPr>
        <w:t xml:space="preserve">same </w:t>
      </w:r>
      <w:r w:rsidRPr="00C202A2">
        <w:rPr>
          <w:rStyle w:val="Emphasis"/>
          <w:highlight w:val="cyan"/>
        </w:rPr>
        <w:t>rates Medicare pays</w:t>
      </w:r>
      <w:r w:rsidRPr="00203C13">
        <w:rPr>
          <w:rStyle w:val="StyleUnderline"/>
        </w:rPr>
        <w:t xml:space="preserve">, however, </w:t>
      </w:r>
      <w:r w:rsidRPr="00C202A2">
        <w:rPr>
          <w:rStyle w:val="StyleUnderline"/>
          <w:highlight w:val="cyan"/>
        </w:rPr>
        <w:t>those</w:t>
      </w:r>
      <w:r w:rsidRPr="00203C13">
        <w:rPr>
          <w:rStyle w:val="StyleUnderline"/>
        </w:rPr>
        <w:t xml:space="preserve"> private plans </w:t>
      </w:r>
      <w:r w:rsidRPr="00C202A2">
        <w:rPr>
          <w:rStyle w:val="StyleUnderline"/>
          <w:highlight w:val="cyan"/>
        </w:rPr>
        <w:t>would have</w:t>
      </w:r>
      <w:r w:rsidRPr="00203C13">
        <w:rPr>
          <w:rStyle w:val="StyleUnderline"/>
        </w:rPr>
        <w:t xml:space="preserve"> spent </w:t>
      </w:r>
      <w:r w:rsidRPr="00C202A2">
        <w:rPr>
          <w:rStyle w:val="Emphasis"/>
          <w:highlight w:val="cyan"/>
        </w:rPr>
        <w:t>just $255</w:t>
      </w:r>
      <w:r w:rsidRPr="00203C13">
        <w:rPr>
          <w:rStyle w:val="Emphasis"/>
        </w:rPr>
        <w:t xml:space="preserve"> million.</w:t>
      </w:r>
      <w:r w:rsidRPr="00E20978">
        <w:rPr>
          <w:sz w:val="14"/>
        </w:rPr>
        <w:t xml:space="preserve"> Switzerland and other countries solved this issue and created competitive insurance markets by using all-payer, an aggressive government price control mechanism to force all providers to accept the same rate from all insurers. The problem is any universal all-payer system in the U.S. would likely cut hospital and drug maker reimbursement rates by as much as single-payer would — meaning the industry is likely to fight it just as hard as it would single-payer. </w:t>
      </w:r>
      <w:r w:rsidRPr="00335DF7">
        <w:rPr>
          <w:rStyle w:val="StyleUnderline"/>
        </w:rPr>
        <w:t xml:space="preserve">The health care industry is </w:t>
      </w:r>
      <w:r w:rsidRPr="00C202A2">
        <w:rPr>
          <w:rStyle w:val="Emphasis"/>
          <w:highlight w:val="cyan"/>
        </w:rPr>
        <w:t>openly</w:t>
      </w:r>
      <w:r w:rsidRPr="00335DF7">
        <w:rPr>
          <w:rStyle w:val="Emphasis"/>
        </w:rPr>
        <w:t xml:space="preserve"> engaged</w:t>
      </w:r>
      <w:r w:rsidRPr="00E20978">
        <w:rPr>
          <w:sz w:val="14"/>
        </w:rPr>
        <w:t xml:space="preserve"> </w:t>
      </w:r>
      <w:r w:rsidRPr="00335DF7">
        <w:rPr>
          <w:rStyle w:val="StyleUnderline"/>
        </w:rPr>
        <w:t xml:space="preserve">in </w:t>
      </w:r>
      <w:r w:rsidRPr="00C202A2">
        <w:rPr>
          <w:rStyle w:val="StyleUnderline"/>
          <w:highlight w:val="cyan"/>
        </w:rPr>
        <w:t xml:space="preserve">a conspiracy to </w:t>
      </w:r>
      <w:r w:rsidRPr="00C202A2">
        <w:rPr>
          <w:rStyle w:val="Emphasis"/>
          <w:highlight w:val="cyan"/>
        </w:rPr>
        <w:t>keep</w:t>
      </w:r>
      <w:r w:rsidRPr="00335DF7">
        <w:rPr>
          <w:rStyle w:val="Emphasis"/>
        </w:rPr>
        <w:t xml:space="preserve"> health care </w:t>
      </w:r>
      <w:r w:rsidRPr="00C202A2">
        <w:rPr>
          <w:rStyle w:val="Emphasis"/>
          <w:highlight w:val="cyan"/>
        </w:rPr>
        <w:t>prices high</w:t>
      </w:r>
      <w:r w:rsidRPr="00335DF7">
        <w:rPr>
          <w:rStyle w:val="StyleUnderline"/>
        </w:rPr>
        <w:t>.</w:t>
      </w:r>
      <w:r>
        <w:rPr>
          <w:rStyle w:val="StyleUnderline"/>
        </w:rPr>
        <w:t xml:space="preserve"> </w:t>
      </w:r>
    </w:p>
    <w:bookmarkEnd w:id="1"/>
    <w:p w14:paraId="24E9510C" w14:textId="3D2B608B" w:rsidR="00FA6DA1" w:rsidRPr="00587797" w:rsidRDefault="00FA6DA1" w:rsidP="00FA6DA1">
      <w:pPr>
        <w:pStyle w:val="Heading4"/>
        <w:rPr>
          <w:u w:val="single"/>
        </w:rPr>
      </w:pPr>
      <w:r w:rsidRPr="00587797">
        <w:t xml:space="preserve">Healthcare </w:t>
      </w:r>
      <w:r>
        <w:t xml:space="preserve">coverage </w:t>
      </w:r>
      <w:r w:rsidRPr="00587797">
        <w:rPr>
          <w:u w:val="single"/>
        </w:rPr>
        <w:t>correlates</w:t>
      </w:r>
      <w:r w:rsidRPr="00587797">
        <w:t xml:space="preserve"> with economic growth by improving health outcomes</w:t>
      </w:r>
    </w:p>
    <w:p w14:paraId="25D70484" w14:textId="77777777" w:rsidR="00FA6DA1" w:rsidRPr="00587797" w:rsidRDefault="00FA6DA1" w:rsidP="00FA6DA1">
      <w:r w:rsidRPr="00587797">
        <w:t xml:space="preserve">David N. </w:t>
      </w:r>
      <w:r w:rsidRPr="00587797">
        <w:rPr>
          <w:b/>
        </w:rPr>
        <w:t>Sundwall 17</w:t>
      </w:r>
      <w:r w:rsidRPr="00587797">
        <w:t>. David N. Sundwall is with the Department of Family and Preventive Medicine, University</w:t>
      </w:r>
      <w:r>
        <w:t xml:space="preserve"> </w:t>
      </w:r>
      <w:r w:rsidRPr="00587797">
        <w:t>of Utah School of Medicine, Salt Lake City. 05/2017. “Areas of Concern for Public Health.” American Journal of Public Health, vol. 107, no. 5, pp. 654–656.</w:t>
      </w:r>
    </w:p>
    <w:p w14:paraId="44D4F68C" w14:textId="77777777" w:rsidR="00FA6DA1" w:rsidRPr="00587797" w:rsidRDefault="00FA6DA1" w:rsidP="00FA6DA1">
      <w:r w:rsidRPr="00587797">
        <w:rPr>
          <w:sz w:val="14"/>
        </w:rPr>
        <w:t xml:space="preserve">PUBLIC HEALTH SUPPORTS THE ECONOMY Much of </w:t>
      </w:r>
      <w:r w:rsidRPr="00587797">
        <w:rPr>
          <w:rStyle w:val="StyleUnderline"/>
        </w:rPr>
        <w:t>public health advocacy</w:t>
      </w:r>
      <w:r w:rsidRPr="00587797">
        <w:rPr>
          <w:sz w:val="14"/>
        </w:rPr>
        <w:t xml:space="preserve"> is grounded on seeking polices to address inequities in access to health care and variation in health outcomes among racial and ethnic groups and the poor, that is, seeking social justice. Although important and commendable, I think such </w:t>
      </w:r>
      <w:r w:rsidRPr="00587797">
        <w:rPr>
          <w:rStyle w:val="StyleUnderline"/>
        </w:rPr>
        <w:t>goals need to be</w:t>
      </w:r>
      <w:r w:rsidRPr="00587797">
        <w:rPr>
          <w:sz w:val="14"/>
        </w:rPr>
        <w:t xml:space="preserve"> </w:t>
      </w:r>
      <w:r w:rsidRPr="00587797">
        <w:rPr>
          <w:rStyle w:val="Emphasis"/>
        </w:rPr>
        <w:t>bolstered</w:t>
      </w:r>
      <w:r w:rsidRPr="00587797">
        <w:rPr>
          <w:sz w:val="14"/>
        </w:rPr>
        <w:t xml:space="preserve"> </w:t>
      </w:r>
      <w:r w:rsidRPr="00587797">
        <w:rPr>
          <w:rStyle w:val="StyleUnderline"/>
        </w:rPr>
        <w:t>by</w:t>
      </w:r>
      <w:r w:rsidRPr="00587797">
        <w:rPr>
          <w:sz w:val="14"/>
        </w:rPr>
        <w:t xml:space="preserve"> </w:t>
      </w:r>
      <w:r w:rsidRPr="00587797">
        <w:rPr>
          <w:rStyle w:val="StyleUnderline"/>
        </w:rPr>
        <w:t xml:space="preserve">educating policymakers about the </w:t>
      </w:r>
      <w:r w:rsidRPr="00587797">
        <w:rPr>
          <w:rStyle w:val="Emphasis"/>
        </w:rPr>
        <w:t>real economic benefits of investing in public health</w:t>
      </w:r>
      <w:r w:rsidRPr="00587797">
        <w:rPr>
          <w:sz w:val="14"/>
        </w:rPr>
        <w:t xml:space="preserve">. </w:t>
      </w:r>
      <w:r w:rsidRPr="00C202A2">
        <w:rPr>
          <w:rStyle w:val="StyleUnderline"/>
          <w:highlight w:val="cyan"/>
        </w:rPr>
        <w:t xml:space="preserve">According to </w:t>
      </w:r>
      <w:r w:rsidRPr="00C202A2">
        <w:rPr>
          <w:rStyle w:val="Emphasis"/>
          <w:highlight w:val="cyan"/>
        </w:rPr>
        <w:t>recent research</w:t>
      </w:r>
      <w:r w:rsidRPr="00C202A2">
        <w:rPr>
          <w:sz w:val="14"/>
          <w:highlight w:val="cyan"/>
        </w:rPr>
        <w:t>,</w:t>
      </w:r>
      <w:r w:rsidRPr="00C202A2">
        <w:rPr>
          <w:rStyle w:val="StyleUnderline"/>
          <w:highlight w:val="cyan"/>
        </w:rPr>
        <w:t xml:space="preserve"> investments</w:t>
      </w:r>
      <w:r w:rsidRPr="00587797">
        <w:rPr>
          <w:sz w:val="14"/>
        </w:rPr>
        <w:t xml:space="preserve"> such as the Prevention and Public Health Fund </w:t>
      </w:r>
      <w:r w:rsidRPr="00587797">
        <w:rPr>
          <w:rStyle w:val="StyleUnderline"/>
        </w:rPr>
        <w:t>have the potential to</w:t>
      </w:r>
      <w:r w:rsidRPr="00587797">
        <w:rPr>
          <w:sz w:val="14"/>
        </w:rPr>
        <w:t xml:space="preserve"> </w:t>
      </w:r>
      <w:r w:rsidRPr="00C202A2">
        <w:rPr>
          <w:rStyle w:val="Emphasis"/>
          <w:highlight w:val="cyan"/>
        </w:rPr>
        <w:t>improve health</w:t>
      </w:r>
      <w:r w:rsidRPr="00587797">
        <w:rPr>
          <w:sz w:val="14"/>
        </w:rPr>
        <w:t xml:space="preserve"> outcomes </w:t>
      </w:r>
      <w:r w:rsidRPr="00C202A2">
        <w:rPr>
          <w:rStyle w:val="StyleUnderline"/>
          <w:highlight w:val="cyan"/>
        </w:rPr>
        <w:t>and</w:t>
      </w:r>
      <w:r w:rsidRPr="00C202A2">
        <w:rPr>
          <w:sz w:val="14"/>
          <w:highlight w:val="cyan"/>
        </w:rPr>
        <w:t xml:space="preserve"> </w:t>
      </w:r>
      <w:r w:rsidRPr="00C202A2">
        <w:rPr>
          <w:rStyle w:val="Emphasis"/>
          <w:highlight w:val="cyan"/>
        </w:rPr>
        <w:t>reduce costs</w:t>
      </w:r>
      <w:r w:rsidRPr="00587797">
        <w:rPr>
          <w:rStyle w:val="Emphasis"/>
        </w:rPr>
        <w:t>.</w:t>
      </w:r>
      <w:r w:rsidRPr="00587797">
        <w:rPr>
          <w:sz w:val="14"/>
        </w:rPr>
        <w:t xml:space="preserve">7 For example, </w:t>
      </w:r>
      <w:r w:rsidRPr="00C202A2">
        <w:rPr>
          <w:rStyle w:val="StyleUnderline"/>
          <w:highlight w:val="cyan"/>
        </w:rPr>
        <w:t>every</w:t>
      </w:r>
      <w:r w:rsidRPr="00C202A2">
        <w:rPr>
          <w:sz w:val="14"/>
          <w:highlight w:val="cyan"/>
        </w:rPr>
        <w:t xml:space="preserve"> </w:t>
      </w:r>
      <w:r w:rsidRPr="00C202A2">
        <w:rPr>
          <w:rStyle w:val="Emphasis"/>
          <w:highlight w:val="cyan"/>
        </w:rPr>
        <w:t>10% increase in funding</w:t>
      </w:r>
      <w:r w:rsidRPr="00587797">
        <w:rPr>
          <w:sz w:val="14"/>
        </w:rPr>
        <w:t xml:space="preserve"> for community-based public health programs </w:t>
      </w:r>
      <w:r w:rsidRPr="00587797">
        <w:rPr>
          <w:rStyle w:val="StyleUnderline"/>
        </w:rPr>
        <w:t xml:space="preserve">is estimated to </w:t>
      </w:r>
      <w:r w:rsidRPr="00C202A2">
        <w:rPr>
          <w:rStyle w:val="Emphasis"/>
          <w:highlight w:val="cyan"/>
        </w:rPr>
        <w:t>reduce deaths</w:t>
      </w:r>
      <w:r w:rsidRPr="00587797">
        <w:rPr>
          <w:sz w:val="14"/>
        </w:rPr>
        <w:t xml:space="preserve"> </w:t>
      </w:r>
      <w:r w:rsidRPr="00587797">
        <w:rPr>
          <w:rStyle w:val="StyleUnderline"/>
        </w:rPr>
        <w:t xml:space="preserve">owing to preventable causes </w:t>
      </w:r>
      <w:r w:rsidRPr="00C202A2">
        <w:rPr>
          <w:rStyle w:val="StyleUnderline"/>
          <w:highlight w:val="cyan"/>
        </w:rPr>
        <w:t>by</w:t>
      </w:r>
      <w:r w:rsidRPr="00C202A2">
        <w:rPr>
          <w:sz w:val="14"/>
          <w:highlight w:val="cyan"/>
        </w:rPr>
        <w:t xml:space="preserve"> </w:t>
      </w:r>
      <w:r w:rsidRPr="00C202A2">
        <w:rPr>
          <w:rStyle w:val="Emphasis"/>
          <w:highlight w:val="cyan"/>
        </w:rPr>
        <w:t>1% to 7%,</w:t>
      </w:r>
      <w:r w:rsidRPr="00587797">
        <w:rPr>
          <w:sz w:val="14"/>
        </w:rPr>
        <w:t xml:space="preserve"> and </w:t>
      </w:r>
      <w:r w:rsidRPr="00C202A2">
        <w:rPr>
          <w:rStyle w:val="StyleUnderline"/>
          <w:highlight w:val="cyan"/>
        </w:rPr>
        <w:t>a $2.9 billion investment</w:t>
      </w:r>
      <w:r w:rsidRPr="00587797">
        <w:rPr>
          <w:sz w:val="14"/>
        </w:rPr>
        <w:t xml:space="preserve"> in community-based disease prevention programs </w:t>
      </w:r>
      <w:r w:rsidRPr="00587797">
        <w:rPr>
          <w:rStyle w:val="StyleUnderline"/>
        </w:rPr>
        <w:t xml:space="preserve">was estimated to </w:t>
      </w:r>
      <w:r w:rsidRPr="00C202A2">
        <w:rPr>
          <w:rStyle w:val="StyleUnderline"/>
          <w:highlight w:val="cyan"/>
        </w:rPr>
        <w:t>save</w:t>
      </w:r>
      <w:r w:rsidRPr="00C202A2">
        <w:rPr>
          <w:sz w:val="14"/>
          <w:highlight w:val="cyan"/>
        </w:rPr>
        <w:t xml:space="preserve"> </w:t>
      </w:r>
      <w:r w:rsidRPr="00C202A2">
        <w:rPr>
          <w:rStyle w:val="Emphasis"/>
          <w:highlight w:val="cyan"/>
        </w:rPr>
        <w:t>$16.5 billion annually</w:t>
      </w:r>
      <w:r w:rsidRPr="00587797">
        <w:rPr>
          <w:rStyle w:val="Emphasis"/>
        </w:rPr>
        <w:t xml:space="preserve"> within five years</w:t>
      </w:r>
      <w:r w:rsidRPr="00587797">
        <w:rPr>
          <w:sz w:val="14"/>
        </w:rPr>
        <w:t xml:space="preserve"> (in 2004 dollars). 3 In this political climate, such arguments are likely to have credence. As I used to tell Governor Jon Huntsman when I was the state health officer for Utah (2005–2011), “</w:t>
      </w:r>
      <w:r w:rsidRPr="00C202A2">
        <w:rPr>
          <w:rStyle w:val="StyleUnderline"/>
          <w:highlight w:val="cyan"/>
        </w:rPr>
        <w:t xml:space="preserve">You </w:t>
      </w:r>
      <w:r w:rsidRPr="00C202A2">
        <w:rPr>
          <w:rStyle w:val="Emphasis"/>
          <w:highlight w:val="cyan"/>
        </w:rPr>
        <w:t>can’t have a healthy economy without a healthy workforce</w:t>
      </w:r>
      <w:r w:rsidRPr="00587797">
        <w:rPr>
          <w:sz w:val="14"/>
        </w:rPr>
        <w:t xml:space="preserve">,” and fortunately he agreed, as evidenced by his support for the state health department in his budget. KEEP GOING During these tumultuous times, my North Star has been a comment made by my friend and colleague Jewels Mullen, then deputy assistant secretary of health in the Obama Administration. During a conversation we had at the Association of State and Territorial Health Officials Annual Meeting in Minneapolis in September last year she said, “No matter who wins the White House, we have important and essential work to do and we will continue to do it, to the extent we can with the budget provided, and as directed by our elected officials.” This is exactly what </w:t>
      </w:r>
      <w:r w:rsidRPr="00587797">
        <w:rPr>
          <w:rStyle w:val="StyleUnderline"/>
        </w:rPr>
        <w:t>we all must</w:t>
      </w:r>
      <w:r w:rsidRPr="00587797">
        <w:rPr>
          <w:sz w:val="14"/>
        </w:rPr>
        <w:t xml:space="preserve"> do—</w:t>
      </w:r>
      <w:r w:rsidRPr="00587797">
        <w:rPr>
          <w:rStyle w:val="StyleUnderline"/>
        </w:rPr>
        <w:t>continue to advocate public health</w:t>
      </w:r>
      <w:r w:rsidRPr="00587797">
        <w:rPr>
          <w:sz w:val="14"/>
        </w:rPr>
        <w:t xml:space="preserve"> </w:t>
      </w:r>
      <w:r w:rsidRPr="00587797">
        <w:rPr>
          <w:rStyle w:val="Emphasis"/>
        </w:rPr>
        <w:t>across the political spectrum</w:t>
      </w:r>
      <w:r w:rsidRPr="00587797">
        <w:rPr>
          <w:sz w:val="14"/>
        </w:rPr>
        <w:t xml:space="preserve"> and in the meantime do our respective jobs as well as we can, demonstrating that what we do helps all to achieve better health.</w:t>
      </w:r>
    </w:p>
    <w:p w14:paraId="78930A98" w14:textId="77777777" w:rsidR="00FA6DA1" w:rsidRPr="00A77E6A" w:rsidRDefault="00FA6DA1" w:rsidP="00FA6DA1">
      <w:pPr>
        <w:rPr>
          <w:b/>
          <w:iCs/>
          <w:u w:val="single"/>
          <w:bdr w:val="single" w:sz="8" w:space="0" w:color="auto"/>
        </w:rPr>
      </w:pPr>
    </w:p>
    <w:p w14:paraId="3C0A6E84" w14:textId="77777777" w:rsidR="00FA6DA1" w:rsidRDefault="00FA6DA1" w:rsidP="00FA6DA1"/>
    <w:p w14:paraId="79E324A2" w14:textId="77777777" w:rsidR="002704D3" w:rsidRPr="002704D3" w:rsidRDefault="002704D3" w:rsidP="002704D3"/>
    <w:p w14:paraId="243074E3" w14:textId="2D61535C" w:rsidR="00345861" w:rsidRDefault="00345861" w:rsidP="00345861">
      <w:pPr>
        <w:pStyle w:val="Heading3"/>
      </w:pPr>
      <w:r>
        <w:t>Ext: Growth Decline Causes War</w:t>
      </w:r>
    </w:p>
    <w:p w14:paraId="1B65EF06" w14:textId="77777777" w:rsidR="00FA6DA1" w:rsidRPr="001768F8" w:rsidRDefault="00FA6DA1" w:rsidP="00FA6DA1">
      <w:pPr>
        <w:pStyle w:val="Heading4"/>
      </w:pPr>
      <w:r>
        <w:t xml:space="preserve">Making growth faster is key to solve war </w:t>
      </w:r>
      <w:r>
        <w:rPr>
          <w:u w:val="single"/>
        </w:rPr>
        <w:t>globally</w:t>
      </w:r>
      <w:r>
        <w:t xml:space="preserve"> AND against Russia and China</w:t>
      </w:r>
    </w:p>
    <w:p w14:paraId="308F865B" w14:textId="77777777" w:rsidR="00FA6DA1" w:rsidRDefault="00FA6DA1" w:rsidP="00FA6DA1">
      <w:r>
        <w:t xml:space="preserve">Eric </w:t>
      </w:r>
      <w:r w:rsidRPr="001503C7">
        <w:rPr>
          <w:b/>
        </w:rPr>
        <w:t>Edelman &amp;</w:t>
      </w:r>
      <w:r>
        <w:t xml:space="preserve"> Hal </w:t>
      </w:r>
      <w:r w:rsidRPr="001503C7">
        <w:rPr>
          <w:b/>
        </w:rPr>
        <w:t>Brands 17</w:t>
      </w:r>
      <w:r>
        <w:t>,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6-21-2017, "America and the Geopolitics of Upheaval," Foreign Policy, http://www.foreignpolicyi.org/content/america-and-geopolitics-upheaval</w:t>
      </w:r>
    </w:p>
    <w:p w14:paraId="0D222E59" w14:textId="77777777" w:rsidR="00FA6DA1" w:rsidRDefault="00FA6DA1" w:rsidP="00FA6DA1">
      <w:pPr>
        <w:rPr>
          <w:sz w:val="16"/>
        </w:rPr>
      </w:pPr>
      <w:r w:rsidRPr="00A77E6A">
        <w:rPr>
          <w:sz w:val="16"/>
        </w:rPr>
        <w:t xml:space="preserve">"The essence of </w:t>
      </w:r>
      <w:r w:rsidRPr="001F587E">
        <w:rPr>
          <w:rStyle w:val="StyleUnderline"/>
        </w:rPr>
        <w:t>a revolution</w:t>
      </w:r>
      <w:r w:rsidRPr="00A77E6A">
        <w:rPr>
          <w:sz w:val="16"/>
        </w:rPr>
        <w:t xml:space="preserve"> is that it </w:t>
      </w:r>
      <w:r w:rsidRPr="001F587E">
        <w:rPr>
          <w:rStyle w:val="StyleUnderline"/>
        </w:rPr>
        <w:t xml:space="preserve">appears to contemporaries as a </w:t>
      </w:r>
      <w:r w:rsidRPr="001F587E">
        <w:rPr>
          <w:rStyle w:val="Emphasis"/>
        </w:rPr>
        <w:t>series</w:t>
      </w:r>
      <w:r w:rsidRPr="001F587E">
        <w:rPr>
          <w:rStyle w:val="StyleUnderline"/>
        </w:rPr>
        <w:t xml:space="preserve"> of more or less </w:t>
      </w:r>
      <w:r w:rsidRPr="001F587E">
        <w:rPr>
          <w:rStyle w:val="Emphasis"/>
        </w:rPr>
        <w:t>unrelated upheavals</w:t>
      </w:r>
      <w:r w:rsidRPr="00A77E6A">
        <w:rPr>
          <w:sz w:val="16"/>
        </w:rPr>
        <w:t>,” Henry Kissinger wrote in 1969. “</w:t>
      </w:r>
      <w:r w:rsidRPr="001F587E">
        <w:rPr>
          <w:rStyle w:val="StyleUnderline"/>
        </w:rPr>
        <w:t xml:space="preserve">But the crises which form the headlines of the day are </w:t>
      </w:r>
      <w:r w:rsidRPr="001F587E">
        <w:rPr>
          <w:rStyle w:val="Emphasis"/>
        </w:rPr>
        <w:t>symptoms of deep-seated structural problems</w:t>
      </w:r>
      <w:r w:rsidRPr="00A77E6A">
        <w:rPr>
          <w:sz w:val="16"/>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C202A2">
        <w:rPr>
          <w:rStyle w:val="StyleUnderline"/>
          <w:highlight w:val="cyan"/>
        </w:rPr>
        <w:t>U.S.</w:t>
      </w:r>
      <w:r w:rsidRPr="001F587E">
        <w:rPr>
          <w:rStyle w:val="StyleUnderline"/>
        </w:rPr>
        <w:t xml:space="preserve"> foreign </w:t>
      </w:r>
      <w:r w:rsidRPr="00C202A2">
        <w:rPr>
          <w:rStyle w:val="StyleUnderline"/>
          <w:highlight w:val="cyan"/>
        </w:rPr>
        <w:t xml:space="preserve">policy is likely to be </w:t>
      </w:r>
      <w:r w:rsidRPr="00C202A2">
        <w:rPr>
          <w:rStyle w:val="Emphasis"/>
          <w:highlight w:val="cyan"/>
        </w:rPr>
        <w:t>wracked by crises</w:t>
      </w:r>
      <w:r w:rsidRPr="00A77E6A">
        <w:rPr>
          <w:sz w:val="16"/>
        </w:rPr>
        <w:t xml:space="preserve">. </w:t>
      </w:r>
      <w:r w:rsidRPr="001F587E">
        <w:rPr>
          <w:rStyle w:val="StyleUnderline"/>
        </w:rPr>
        <w:t xml:space="preserve">The instability and violence </w:t>
      </w:r>
      <w:r w:rsidRPr="00C202A2">
        <w:rPr>
          <w:rStyle w:val="StyleUnderline"/>
          <w:highlight w:val="cyan"/>
        </w:rPr>
        <w:t xml:space="preserve">along a </w:t>
      </w:r>
      <w:r w:rsidRPr="00C202A2">
        <w:rPr>
          <w:rStyle w:val="Emphasis"/>
          <w:highlight w:val="cyan"/>
        </w:rPr>
        <w:t>resurgent Russia</w:t>
      </w:r>
      <w:r w:rsidRPr="001F587E">
        <w:rPr>
          <w:rStyle w:val="Emphasis"/>
        </w:rPr>
        <w:t>’s periphery</w:t>
      </w:r>
      <w:r w:rsidRPr="00A77E6A">
        <w:rPr>
          <w:sz w:val="16"/>
        </w:rPr>
        <w:t xml:space="preserve">, </w:t>
      </w:r>
      <w:r w:rsidRPr="001F587E">
        <w:rPr>
          <w:rStyle w:val="StyleUnderline"/>
        </w:rPr>
        <w:t xml:space="preserve">the growing frictions with </w:t>
      </w:r>
      <w:r w:rsidRPr="00C202A2">
        <w:rPr>
          <w:rStyle w:val="StyleUnderline"/>
          <w:highlight w:val="cyan"/>
        </w:rPr>
        <w:t>an</w:t>
      </w:r>
      <w:r w:rsidRPr="001F587E">
        <w:rPr>
          <w:rStyle w:val="StyleUnderline"/>
        </w:rPr>
        <w:t xml:space="preserve"> increasingly </w:t>
      </w:r>
      <w:r w:rsidRPr="00C202A2">
        <w:rPr>
          <w:rStyle w:val="Emphasis"/>
          <w:highlight w:val="cyan"/>
        </w:rPr>
        <w:t>assertive China</w:t>
      </w:r>
      <w:r w:rsidRPr="00A77E6A">
        <w:rPr>
          <w:sz w:val="16"/>
        </w:rPr>
        <w:t xml:space="preserve">, </w:t>
      </w:r>
      <w:r w:rsidRPr="001F587E">
        <w:rPr>
          <w:rStyle w:val="StyleUnderline"/>
        </w:rPr>
        <w:t xml:space="preserve">the provocations of a rapidly nuclearizing </w:t>
      </w:r>
      <w:r w:rsidRPr="00C202A2">
        <w:rPr>
          <w:rStyle w:val="StyleUnderline"/>
          <w:highlight w:val="cyan"/>
        </w:rPr>
        <w:t>North Korea and</w:t>
      </w:r>
      <w:r w:rsidRPr="001F587E">
        <w:rPr>
          <w:rStyle w:val="StyleUnderline"/>
        </w:rPr>
        <w:t xml:space="preserve"> the </w:t>
      </w:r>
      <w:r w:rsidRPr="001F587E">
        <w:rPr>
          <w:rStyle w:val="Emphasis"/>
        </w:rPr>
        <w:t xml:space="preserve">profound chaos at work throughout </w:t>
      </w:r>
      <w:r w:rsidRPr="00C202A2">
        <w:rPr>
          <w:rStyle w:val="Emphasis"/>
          <w:highlight w:val="cyan"/>
        </w:rPr>
        <w:t>the Middle East</w:t>
      </w:r>
      <w:r w:rsidRPr="001F587E">
        <w:rPr>
          <w:rStyle w:val="StyleUnderline"/>
        </w:rPr>
        <w:t xml:space="preserve">: these and other challenges have recently </w:t>
      </w:r>
      <w:r w:rsidRPr="00C202A2">
        <w:rPr>
          <w:rStyle w:val="StyleUnderline"/>
          <w:highlight w:val="cyan"/>
        </w:rPr>
        <w:t>tested</w:t>
      </w:r>
      <w:r w:rsidRPr="001F587E">
        <w:rPr>
          <w:rStyle w:val="StyleUnderline"/>
        </w:rPr>
        <w:t xml:space="preserve"> U.S. </w:t>
      </w:r>
      <w:r w:rsidRPr="00C202A2">
        <w:rPr>
          <w:rStyle w:val="StyleUnderline"/>
          <w:highlight w:val="cyan"/>
        </w:rPr>
        <w:t>officials</w:t>
      </w:r>
      <w:r w:rsidRPr="001F587E">
        <w:rPr>
          <w:rStyle w:val="StyleUnderline"/>
        </w:rPr>
        <w:t xml:space="preserve"> and are likely to do so for the foreseeable future. The world now seems less stable and more dangerous than at any time since the Cold War; </w:t>
      </w:r>
      <w:r w:rsidRPr="00C202A2">
        <w:rPr>
          <w:rStyle w:val="StyleUnderline"/>
          <w:highlight w:val="cyan"/>
        </w:rPr>
        <w:t xml:space="preserve">the </w:t>
      </w:r>
      <w:r w:rsidRPr="00C202A2">
        <w:rPr>
          <w:rStyle w:val="Emphasis"/>
          <w:highlight w:val="cyan"/>
        </w:rPr>
        <w:t>number and severity of</w:t>
      </w:r>
      <w:r w:rsidRPr="001F587E">
        <w:rPr>
          <w:rStyle w:val="Emphasis"/>
        </w:rPr>
        <w:t xml:space="preserve"> global </w:t>
      </w:r>
      <w:r w:rsidRPr="00C202A2">
        <w:rPr>
          <w:rStyle w:val="Emphasis"/>
          <w:highlight w:val="cyan"/>
        </w:rPr>
        <w:t>crises are increasing</w:t>
      </w:r>
      <w:r w:rsidRPr="00A77E6A">
        <w:rPr>
          <w:sz w:val="16"/>
        </w:rPr>
        <w:t xml:space="preserve">. </w:t>
      </w:r>
      <w:r w:rsidRPr="001F587E">
        <w:rPr>
          <w:rStyle w:val="StyleUnderline"/>
        </w:rPr>
        <w:t>Yet crises</w:t>
      </w:r>
      <w:r w:rsidRPr="00A77E6A">
        <w:rPr>
          <w:sz w:val="16"/>
        </w:rPr>
        <w:t xml:space="preserve"> do not occur in a vacuum; they </w:t>
      </w:r>
      <w:r w:rsidRPr="001F587E">
        <w:rPr>
          <w:rStyle w:val="StyleUnderline"/>
        </w:rPr>
        <w:t>are</w:t>
      </w:r>
      <w:r w:rsidRPr="00A77E6A">
        <w:rPr>
          <w:sz w:val="16"/>
        </w:rPr>
        <w:t xml:space="preserve"> </w:t>
      </w:r>
      <w:r w:rsidRPr="00C202A2">
        <w:rPr>
          <w:rStyle w:val="Emphasis"/>
          <w:highlight w:val="cyan"/>
        </w:rPr>
        <w:t>symptomatic</w:t>
      </w:r>
      <w:r w:rsidRPr="00C202A2">
        <w:rPr>
          <w:sz w:val="16"/>
          <w:highlight w:val="cyan"/>
        </w:rPr>
        <w:t xml:space="preserve"> </w:t>
      </w:r>
      <w:r w:rsidRPr="00C202A2">
        <w:rPr>
          <w:rStyle w:val="StyleUnderline"/>
          <w:highlight w:val="cyan"/>
        </w:rPr>
        <w:t>of</w:t>
      </w:r>
      <w:r w:rsidRPr="001F587E">
        <w:rPr>
          <w:rStyle w:val="StyleUnderline"/>
        </w:rPr>
        <w:t xml:space="preserve"> deeper </w:t>
      </w:r>
      <w:r w:rsidRPr="001F587E">
        <w:rPr>
          <w:rStyle w:val="Emphasis"/>
        </w:rPr>
        <w:t>changes in the international order</w:t>
      </w:r>
      <w:r w:rsidRPr="00A77E6A">
        <w:rPr>
          <w:sz w:val="16"/>
        </w:rPr>
        <w:t xml:space="preserve">. Accordingly, America’s responses will be ill-informed and astrategic unless Washington first forms a deeper conception of the current moment. </w:t>
      </w:r>
      <w:r w:rsidRPr="001F587E">
        <w:rPr>
          <w:rStyle w:val="StyleUnderline"/>
        </w:rPr>
        <w:t>The geopolitical changes underway are often framed in terms of “polarity”</w:t>
      </w:r>
      <w:r w:rsidRPr="00A77E6A">
        <w:rPr>
          <w:sz w:val="16"/>
        </w:rPr>
        <w:t xml:space="preserve">—the debate on whether America’s “unipolar moment” is over and a multipolar world has emerged. </w:t>
      </w:r>
      <w:r w:rsidRPr="001F587E">
        <w:rPr>
          <w:rStyle w:val="StyleUnderline"/>
        </w:rPr>
        <w:t>But this</w:t>
      </w:r>
      <w:r w:rsidRPr="00A77E6A">
        <w:rPr>
          <w:sz w:val="16"/>
        </w:rPr>
        <w:t xml:space="preserve"> debate </w:t>
      </w:r>
      <w:r w:rsidRPr="001F587E">
        <w:rPr>
          <w:rStyle w:val="StyleUnderline"/>
        </w:rPr>
        <w:t xml:space="preserve">is </w:t>
      </w:r>
      <w:r w:rsidRPr="001F587E">
        <w:rPr>
          <w:rStyle w:val="Emphasis"/>
        </w:rPr>
        <w:t>misleading</w:t>
      </w:r>
      <w:r w:rsidRPr="00A77E6A">
        <w:rPr>
          <w:sz w:val="16"/>
        </w:rPr>
        <w:t xml:space="preserve">. On the one hand, </w:t>
      </w:r>
      <w:r w:rsidRPr="001F587E">
        <w:rPr>
          <w:rStyle w:val="StyleUnderline"/>
        </w:rPr>
        <w:t xml:space="preserve">discussions of polarity </w:t>
      </w:r>
      <w:r w:rsidRPr="00A77E6A">
        <w:rPr>
          <w:sz w:val="16"/>
        </w:rPr>
        <w:t xml:space="preserve">frequently </w:t>
      </w:r>
      <w:r w:rsidRPr="001F587E">
        <w:rPr>
          <w:rStyle w:val="Emphasis"/>
        </w:rPr>
        <w:t>exaggerate</w:t>
      </w:r>
      <w:r w:rsidRPr="00A77E6A">
        <w:rPr>
          <w:sz w:val="16"/>
        </w:rPr>
        <w:t xml:space="preserve"> </w:t>
      </w:r>
      <w:r w:rsidRPr="001F587E">
        <w:rPr>
          <w:rStyle w:val="StyleUnderline"/>
        </w:rPr>
        <w:t xml:space="preserve">American decline, obscuring the fact that even though Washington’s international superiority has </w:t>
      </w:r>
      <w:r w:rsidRPr="001F587E">
        <w:rPr>
          <w:rStyle w:val="Emphasis"/>
        </w:rPr>
        <w:t>diminished</w:t>
      </w:r>
      <w:r w:rsidRPr="00A77E6A">
        <w:rPr>
          <w:sz w:val="16"/>
        </w:rPr>
        <w:t xml:space="preserve">, </w:t>
      </w:r>
      <w:r w:rsidRPr="001F587E">
        <w:rPr>
          <w:rStyle w:val="StyleUnderline"/>
        </w:rPr>
        <w:t xml:space="preserve">its global lead over any single challenger </w:t>
      </w:r>
      <w:r w:rsidRPr="001F587E">
        <w:rPr>
          <w:rStyle w:val="Emphasis"/>
        </w:rPr>
        <w:t>remains quite impressive</w:t>
      </w:r>
      <w:r w:rsidRPr="00A77E6A">
        <w:rPr>
          <w:sz w:val="16"/>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1F587E">
        <w:rPr>
          <w:rStyle w:val="StyleUnderline"/>
        </w:rPr>
        <w:t>the world has returned to a more normal—which is to say, more dangerous and unsettled—state.</w:t>
      </w:r>
      <w:r>
        <w:rPr>
          <w:rStyle w:val="StyleUnderline"/>
        </w:rPr>
        <w:t xml:space="preserve"> </w:t>
      </w:r>
      <w:r w:rsidRPr="001F587E">
        <w:rPr>
          <w:rStyle w:val="StyleUnderline"/>
        </w:rPr>
        <w:t xml:space="preserve">The core characteristics of the emerging era are </w:t>
      </w:r>
      <w:r w:rsidRPr="00C202A2">
        <w:rPr>
          <w:rStyle w:val="StyleUnderline"/>
          <w:highlight w:val="cyan"/>
        </w:rPr>
        <w:t xml:space="preserve">the </w:t>
      </w:r>
      <w:r w:rsidRPr="00C202A2">
        <w:rPr>
          <w:rStyle w:val="Emphasis"/>
          <w:highlight w:val="cyan"/>
        </w:rPr>
        <w:t>gradual</w:t>
      </w:r>
      <w:r w:rsidRPr="00C202A2">
        <w:rPr>
          <w:sz w:val="16"/>
          <w:highlight w:val="cyan"/>
        </w:rPr>
        <w:t xml:space="preserve"> </w:t>
      </w:r>
      <w:r w:rsidRPr="00C202A2">
        <w:rPr>
          <w:rStyle w:val="StyleUnderline"/>
          <w:highlight w:val="cyan"/>
        </w:rPr>
        <w:t>erosion of U.S</w:t>
      </w:r>
      <w:r w:rsidRPr="001F587E">
        <w:rPr>
          <w:rStyle w:val="StyleUnderline"/>
        </w:rPr>
        <w:t>.</w:t>
      </w:r>
      <w:r w:rsidRPr="00A77E6A">
        <w:rPr>
          <w:sz w:val="16"/>
        </w:rPr>
        <w:t xml:space="preserve"> and Western </w:t>
      </w:r>
      <w:r w:rsidRPr="00C202A2">
        <w:rPr>
          <w:rStyle w:val="StyleUnderline"/>
          <w:highlight w:val="cyan"/>
        </w:rPr>
        <w:t>primacy, revived</w:t>
      </w:r>
      <w:r w:rsidRPr="001F587E">
        <w:rPr>
          <w:rStyle w:val="StyleUnderline"/>
        </w:rPr>
        <w:t xml:space="preserve"> great-power </w:t>
      </w:r>
      <w:r w:rsidRPr="00C202A2">
        <w:rPr>
          <w:rStyle w:val="Emphasis"/>
          <w:highlight w:val="cyan"/>
        </w:rPr>
        <w:t>competition</w:t>
      </w:r>
      <w:r w:rsidRPr="00A77E6A">
        <w:rPr>
          <w:sz w:val="16"/>
        </w:rPr>
        <w:t xml:space="preserve"> </w:t>
      </w:r>
      <w:r w:rsidRPr="001F587E">
        <w:rPr>
          <w:rStyle w:val="StyleUnderline"/>
        </w:rPr>
        <w:t>across all three key regions of Eurasia, renewed global ideological struggle, and empowerment of the agents of international strife and disorder</w:t>
      </w:r>
      <w:r w:rsidRPr="00A77E6A">
        <w:rPr>
          <w:sz w:val="16"/>
        </w:rPr>
        <w:t xml:space="preserve">. </w:t>
      </w:r>
      <w:r w:rsidRPr="001F587E">
        <w:rPr>
          <w:rStyle w:val="StyleUnderline"/>
        </w:rPr>
        <w:t xml:space="preserve">What makes the present period so tumultuous is that these forces often </w:t>
      </w:r>
      <w:r w:rsidRPr="001F587E">
        <w:rPr>
          <w:rStyle w:val="Emphasis"/>
        </w:rPr>
        <w:t>compound one another’s destabilizing effects</w:t>
      </w:r>
      <w:r w:rsidRPr="00A77E6A">
        <w:rPr>
          <w:sz w:val="16"/>
        </w:rPr>
        <w:t xml:space="preserve">; moreover, their collective impact is magnified by a growing uncertainty about whether America and other traditional defenders of the international system will continue playing that role in the future. </w:t>
      </w:r>
      <w:r w:rsidRPr="00A77E6A">
        <w:rPr>
          <w:rStyle w:val="StyleUnderline"/>
        </w:rPr>
        <w:t xml:space="preserve">American primacy is not </w:t>
      </w:r>
      <w:r w:rsidRPr="00A77E6A">
        <w:rPr>
          <w:rStyle w:val="Emphasis"/>
        </w:rPr>
        <w:t>dead</w:t>
      </w:r>
      <w:r w:rsidRPr="00A77E6A">
        <w:rPr>
          <w:sz w:val="16"/>
        </w:rPr>
        <w:t xml:space="preserve">, in other words, and true multipolarity is still a long ways off. </w:t>
      </w:r>
      <w:r w:rsidRPr="00A77E6A">
        <w:rPr>
          <w:rStyle w:val="StyleUnderline"/>
        </w:rPr>
        <w:t>But</w:t>
      </w:r>
      <w:r w:rsidRPr="00A77E6A">
        <w:rPr>
          <w:sz w:val="16"/>
        </w:rPr>
        <w:t xml:space="preserve"> U.S. primacy is far more </w:t>
      </w:r>
      <w:r w:rsidRPr="00A77E6A">
        <w:rPr>
          <w:rStyle w:val="Emphasis"/>
        </w:rPr>
        <w:t>contested</w:t>
      </w:r>
      <w:r w:rsidRPr="00A77E6A">
        <w:rPr>
          <w:sz w:val="16"/>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C202A2">
        <w:rPr>
          <w:rStyle w:val="Emphasis"/>
          <w:highlight w:val="cyan"/>
        </w:rPr>
        <w:t>uncontested</w:t>
      </w:r>
      <w:r w:rsidRPr="00A77E6A">
        <w:rPr>
          <w:sz w:val="16"/>
        </w:rPr>
        <w:t xml:space="preserve"> </w:t>
      </w:r>
      <w:r w:rsidRPr="00A77E6A">
        <w:rPr>
          <w:rStyle w:val="StyleUnderline"/>
        </w:rPr>
        <w:t xml:space="preserve">U.S. </w:t>
      </w:r>
      <w:r w:rsidRPr="00A60009">
        <w:rPr>
          <w:rStyle w:val="StyleUnderline"/>
        </w:rPr>
        <w:t>primacy</w:t>
      </w:r>
      <w:r w:rsidRPr="00A60009">
        <w:rPr>
          <w:sz w:val="16"/>
        </w:rPr>
        <w:t xml:space="preserve">. America emerged from the Cold War </w:t>
      </w:r>
      <w:r w:rsidRPr="00A60009">
        <w:rPr>
          <w:rStyle w:val="StyleUnderline"/>
        </w:rPr>
        <w:t>with</w:t>
      </w:r>
      <w:r w:rsidRPr="00A60009">
        <w:rPr>
          <w:sz w:val="16"/>
        </w:rPr>
        <w:t xml:space="preserve"> </w:t>
      </w:r>
      <w:r w:rsidRPr="00A60009">
        <w:rPr>
          <w:rStyle w:val="Emphasis"/>
        </w:rPr>
        <w:t xml:space="preserve">clear </w:t>
      </w:r>
      <w:r w:rsidRPr="00C202A2">
        <w:rPr>
          <w:rStyle w:val="Emphasis"/>
          <w:highlight w:val="cyan"/>
        </w:rPr>
        <w:t>economic dominance</w:t>
      </w:r>
      <w:r w:rsidRPr="00A77E6A">
        <w:rPr>
          <w:sz w:val="16"/>
        </w:rPr>
        <w:t xml:space="preserve">, possessing nearly 25 percent of global GDP in 1994. It controlled nearly 40 percent of world defense outlays, </w:t>
      </w:r>
      <w:r w:rsidRPr="00A77E6A">
        <w:rPr>
          <w:rStyle w:val="StyleUnderline"/>
        </w:rPr>
        <w:t xml:space="preserve">along with </w:t>
      </w:r>
      <w:r w:rsidRPr="00A77E6A">
        <w:rPr>
          <w:rStyle w:val="Emphasis"/>
        </w:rPr>
        <w:t>utterly unrivaled advantages</w:t>
      </w:r>
      <w:r w:rsidRPr="00A77E6A">
        <w:rPr>
          <w:sz w:val="16"/>
        </w:rPr>
        <w:t xml:space="preserve"> </w:t>
      </w:r>
      <w:r w:rsidRPr="00A77E6A">
        <w:rPr>
          <w:rStyle w:val="StyleUnderline"/>
        </w:rPr>
        <w:t>in global power-projection capabilities</w:t>
      </w:r>
      <w:r w:rsidRPr="00A77E6A">
        <w:rPr>
          <w:sz w:val="16"/>
        </w:rPr>
        <w:t xml:space="preserve">. Crucially, these capabilities </w:t>
      </w:r>
      <w:r w:rsidRPr="00A77E6A">
        <w:rPr>
          <w:rStyle w:val="StyleUnderline"/>
        </w:rPr>
        <w:t xml:space="preserve">not only gave Washington an enormous lead over any geopolitical competitor; they also </w:t>
      </w:r>
      <w:r w:rsidRPr="00C202A2">
        <w:rPr>
          <w:rStyle w:val="StyleUnderline"/>
          <w:highlight w:val="cyan"/>
        </w:rPr>
        <w:t>provided</w:t>
      </w:r>
      <w:r w:rsidRPr="00A77E6A">
        <w:rPr>
          <w:rStyle w:val="StyleUnderline"/>
        </w:rPr>
        <w:t xml:space="preserve"> the </w:t>
      </w:r>
      <w:r w:rsidRPr="00C202A2">
        <w:rPr>
          <w:rStyle w:val="StyleUnderline"/>
          <w:highlight w:val="cyan"/>
        </w:rPr>
        <w:t>ability</w:t>
      </w:r>
      <w:r w:rsidRPr="00A77E6A">
        <w:rPr>
          <w:sz w:val="16"/>
        </w:rPr>
        <w:t>—as Saddam Hussein discovered in 1991—</w:t>
      </w:r>
      <w:r w:rsidRPr="00C202A2">
        <w:rPr>
          <w:rStyle w:val="StyleUnderline"/>
          <w:highlight w:val="cyan"/>
        </w:rPr>
        <w:t xml:space="preserve">to </w:t>
      </w:r>
      <w:r w:rsidRPr="00C202A2">
        <w:rPr>
          <w:rStyle w:val="Emphasis"/>
          <w:highlight w:val="cyan"/>
        </w:rPr>
        <w:t>marshal decisive</w:t>
      </w:r>
      <w:r w:rsidRPr="00A77E6A">
        <w:rPr>
          <w:rStyle w:val="Emphasis"/>
        </w:rPr>
        <w:t xml:space="preserve"> military </w:t>
      </w:r>
      <w:r w:rsidRPr="00C202A2">
        <w:rPr>
          <w:rStyle w:val="Emphasis"/>
          <w:highlight w:val="cyan"/>
        </w:rPr>
        <w:t>might</w:t>
      </w:r>
      <w:r w:rsidRPr="00C202A2">
        <w:rPr>
          <w:sz w:val="16"/>
          <w:highlight w:val="cyan"/>
        </w:rPr>
        <w:t xml:space="preserve"> </w:t>
      </w:r>
      <w:r w:rsidRPr="00C202A2">
        <w:rPr>
          <w:rStyle w:val="StyleUnderline"/>
          <w:highlight w:val="cyan"/>
        </w:rPr>
        <w:t>in</w:t>
      </w:r>
      <w:r w:rsidRPr="00A77E6A">
        <w:rPr>
          <w:rStyle w:val="StyleUnderline"/>
        </w:rPr>
        <w:t xml:space="preserve"> virtually</w:t>
      </w:r>
      <w:r w:rsidRPr="00A77E6A">
        <w:rPr>
          <w:sz w:val="16"/>
        </w:rPr>
        <w:t xml:space="preserve"> </w:t>
      </w:r>
      <w:r w:rsidRPr="00C202A2">
        <w:rPr>
          <w:rStyle w:val="Emphasis"/>
          <w:highlight w:val="cyan"/>
        </w:rPr>
        <w:t>all</w:t>
      </w:r>
      <w:r w:rsidRPr="00A77E6A">
        <w:rPr>
          <w:rStyle w:val="Emphasis"/>
        </w:rPr>
        <w:t xml:space="preserve"> the </w:t>
      </w:r>
      <w:r w:rsidRPr="00C202A2">
        <w:rPr>
          <w:rStyle w:val="Emphasis"/>
          <w:highlight w:val="cyan"/>
        </w:rPr>
        <w:t>key</w:t>
      </w:r>
      <w:r w:rsidRPr="00A77E6A">
        <w:rPr>
          <w:rStyle w:val="Emphasis"/>
        </w:rPr>
        <w:t xml:space="preserve"> strategic </w:t>
      </w:r>
      <w:r w:rsidRPr="00C202A2">
        <w:rPr>
          <w:rStyle w:val="Emphasis"/>
          <w:highlight w:val="cyan"/>
        </w:rPr>
        <w:t>regions</w:t>
      </w:r>
      <w:r w:rsidRPr="00A77E6A">
        <w:rPr>
          <w:rStyle w:val="Emphasis"/>
        </w:rPr>
        <w:t xml:space="preserve"> around the world</w:t>
      </w:r>
      <w:r w:rsidRPr="00A77E6A">
        <w:rPr>
          <w:sz w:val="16"/>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A77E6A">
        <w:rPr>
          <w:rStyle w:val="StyleUnderline"/>
        </w:rPr>
        <w:t xml:space="preserve">the sheer geopolitical dominance of the Western coalition </w:t>
      </w:r>
      <w:r w:rsidRPr="00C202A2">
        <w:rPr>
          <w:rStyle w:val="StyleUnderline"/>
          <w:highlight w:val="cyan"/>
        </w:rPr>
        <w:t>meant</w:t>
      </w:r>
      <w:r w:rsidRPr="00A77E6A">
        <w:rPr>
          <w:rStyle w:val="StyleUnderline"/>
        </w:rPr>
        <w:t xml:space="preserve"> that </w:t>
      </w:r>
      <w:r w:rsidRPr="00C202A2">
        <w:rPr>
          <w:rStyle w:val="StyleUnderline"/>
          <w:highlight w:val="cyan"/>
        </w:rPr>
        <w:t>it was</w:t>
      </w:r>
      <w:r w:rsidRPr="00A77E6A">
        <w:rPr>
          <w:rStyle w:val="StyleUnderline"/>
        </w:rPr>
        <w:t xml:space="preserve"> </w:t>
      </w:r>
      <w:r w:rsidRPr="00A77E6A">
        <w:rPr>
          <w:rStyle w:val="Emphasis"/>
        </w:rPr>
        <w:t xml:space="preserve">dangerous if not </w:t>
      </w:r>
      <w:r w:rsidRPr="00C202A2">
        <w:rPr>
          <w:rStyle w:val="Emphasis"/>
          <w:highlight w:val="cyan"/>
        </w:rPr>
        <w:t>impossible</w:t>
      </w:r>
      <w:r w:rsidRPr="00C202A2">
        <w:rPr>
          <w:rStyle w:val="StyleUnderline"/>
          <w:highlight w:val="cyan"/>
        </w:rPr>
        <w:t xml:space="preserve"> for</w:t>
      </w:r>
      <w:r w:rsidRPr="00A77E6A">
        <w:rPr>
          <w:rStyle w:val="StyleUnderline"/>
        </w:rPr>
        <w:t xml:space="preserve"> countries like </w:t>
      </w:r>
      <w:r w:rsidRPr="00C202A2">
        <w:rPr>
          <w:rStyle w:val="StyleUnderline"/>
          <w:highlight w:val="cyan"/>
        </w:rPr>
        <w:t>Russia and China to mount serious great-power challenges</w:t>
      </w:r>
      <w:r w:rsidRPr="00A77E6A">
        <w:rPr>
          <w:rStyle w:val="StyleUnderline"/>
        </w:rPr>
        <w:t xml:space="preserve"> of their own</w:t>
      </w:r>
      <w:r w:rsidRPr="00A77E6A">
        <w:rPr>
          <w:sz w:val="16"/>
        </w:rPr>
        <w:t xml:space="preserve">. Admittedly, there remained sometimes-serious disagreements between the United States and these countries, over issues from NATO enlargement to Taiwan, and those disagreements would grow more pronounced with time. But </w:t>
      </w:r>
      <w:r w:rsidRPr="00A77E6A">
        <w:rPr>
          <w:rStyle w:val="StyleUnderline"/>
        </w:rPr>
        <w:t>the danger of great-power war was nonetheless historically low during the 1990s, and great-power rivalries were more muted than at any time since the Concert of Europe</w:t>
      </w:r>
      <w:r w:rsidRPr="00A77E6A">
        <w:rPr>
          <w:sz w:val="16"/>
        </w:rPr>
        <w:t xml:space="preserve">. All of these characteristics fed into a final post–Cold War phenomenon: remarkable multilateral cooperation in addressing the relatively mild international disorder of the day. </w:t>
      </w:r>
      <w:r w:rsidRPr="00C202A2">
        <w:rPr>
          <w:rStyle w:val="StyleUnderline"/>
          <w:highlight w:val="cyan"/>
        </w:rPr>
        <w:t>With great-power conflict dormant</w:t>
      </w:r>
      <w:r w:rsidRPr="00A77E6A">
        <w:rPr>
          <w:rStyle w:val="StyleUnderline"/>
        </w:rPr>
        <w:t xml:space="preserve">, U.S. foreign </w:t>
      </w:r>
      <w:r w:rsidRPr="00C202A2">
        <w:rPr>
          <w:rStyle w:val="StyleUnderline"/>
          <w:highlight w:val="cyan"/>
        </w:rPr>
        <w:t>policy</w:t>
      </w:r>
      <w:r w:rsidRPr="00A77E6A">
        <w:rPr>
          <w:rStyle w:val="StyleUnderline"/>
        </w:rPr>
        <w:t xml:space="preserve"> and </w:t>
      </w:r>
      <w:r w:rsidRPr="00A60009">
        <w:rPr>
          <w:rStyle w:val="StyleUnderline"/>
        </w:rPr>
        <w:t>the</w:t>
      </w:r>
      <w:r w:rsidRPr="00A77E6A">
        <w:rPr>
          <w:rStyle w:val="StyleUnderline"/>
        </w:rPr>
        <w:t xml:space="preserve"> international community </w:t>
      </w:r>
      <w:r w:rsidRPr="00C202A2">
        <w:rPr>
          <w:rStyle w:val="StyleUnderline"/>
          <w:highlight w:val="cyan"/>
        </w:rPr>
        <w:t>focused</w:t>
      </w:r>
      <w:r w:rsidRPr="00A77E6A">
        <w:rPr>
          <w:rStyle w:val="StyleUnderline"/>
        </w:rPr>
        <w:t xml:space="preserve"> largely </w:t>
      </w:r>
      <w:r w:rsidRPr="00C202A2">
        <w:rPr>
          <w:rStyle w:val="StyleUnderline"/>
          <w:highlight w:val="cyan"/>
        </w:rPr>
        <w:t>on</w:t>
      </w:r>
      <w:r w:rsidRPr="00A77E6A">
        <w:rPr>
          <w:rStyle w:val="StyleUnderline"/>
        </w:rPr>
        <w:t xml:space="preserve"> </w:t>
      </w:r>
      <w:r w:rsidRPr="00A77E6A">
        <w:rPr>
          <w:rStyle w:val="Emphasis"/>
        </w:rPr>
        <w:t xml:space="preserve">combating lesser geopolitical </w:t>
      </w:r>
      <w:r w:rsidRPr="00C202A2">
        <w:rPr>
          <w:rStyle w:val="Emphasis"/>
          <w:highlight w:val="cyan"/>
        </w:rPr>
        <w:t>“spoilers,”</w:t>
      </w:r>
      <w:r w:rsidRPr="00C202A2">
        <w:rPr>
          <w:sz w:val="16"/>
          <w:highlight w:val="cyan"/>
        </w:rPr>
        <w:t xml:space="preserve"> </w:t>
      </w:r>
      <w:r w:rsidRPr="00C202A2">
        <w:rPr>
          <w:rStyle w:val="StyleUnderline"/>
          <w:highlight w:val="cyan"/>
        </w:rPr>
        <w:t xml:space="preserve">from </w:t>
      </w:r>
      <w:r w:rsidRPr="00C202A2">
        <w:rPr>
          <w:rStyle w:val="Emphasis"/>
          <w:highlight w:val="cyan"/>
        </w:rPr>
        <w:t>ethnic cleansing</w:t>
      </w:r>
      <w:r w:rsidRPr="00C202A2">
        <w:rPr>
          <w:rStyle w:val="StyleUnderline"/>
          <w:highlight w:val="cyan"/>
        </w:rPr>
        <w:t xml:space="preserve"> to</w:t>
      </w:r>
      <w:r w:rsidRPr="00A77E6A">
        <w:rPr>
          <w:rStyle w:val="StyleUnderline"/>
        </w:rPr>
        <w:t xml:space="preserve"> mass-casualty </w:t>
      </w:r>
      <w:r w:rsidRPr="00C202A2">
        <w:rPr>
          <w:rStyle w:val="Emphasis"/>
          <w:highlight w:val="cyan"/>
        </w:rPr>
        <w:t>terrorism</w:t>
      </w:r>
      <w:r w:rsidRPr="00C202A2">
        <w:rPr>
          <w:rStyle w:val="StyleUnderline"/>
          <w:highlight w:val="cyan"/>
        </w:rPr>
        <w:t xml:space="preserve"> to</w:t>
      </w:r>
      <w:r w:rsidRPr="00A77E6A">
        <w:rPr>
          <w:rStyle w:val="StyleUnderline"/>
        </w:rPr>
        <w:t xml:space="preserve"> the actions of </w:t>
      </w:r>
      <w:r w:rsidRPr="00C202A2">
        <w:rPr>
          <w:rStyle w:val="StyleUnderline"/>
          <w:highlight w:val="cyan"/>
        </w:rPr>
        <w:t xml:space="preserve">aggressive </w:t>
      </w:r>
      <w:r w:rsidRPr="00C202A2">
        <w:rPr>
          <w:rStyle w:val="Emphasis"/>
          <w:highlight w:val="cyan"/>
        </w:rPr>
        <w:t>regional powers</w:t>
      </w:r>
      <w:r w:rsidRPr="00A77E6A">
        <w:rPr>
          <w:rStyle w:val="StyleUnderline"/>
        </w:rPr>
        <w:t xml:space="preserve"> such as </w:t>
      </w:r>
      <w:r w:rsidRPr="00A77E6A">
        <w:rPr>
          <w:rStyle w:val="Emphasis"/>
        </w:rPr>
        <w:t>Iraq or North Korea</w:t>
      </w:r>
      <w:r w:rsidRPr="00A77E6A">
        <w:rPr>
          <w:sz w:val="16"/>
        </w:rPr>
        <w:t xml:space="preserve">. </w:t>
      </w:r>
      <w:r w:rsidRPr="00A77E6A">
        <w:rPr>
          <w:rStyle w:val="StyleUnderline"/>
        </w:rPr>
        <w:t xml:space="preserve">These efforts, in turn, were greatly aided by the relatively tranquil state of international politics. The absence of great-power conflict made it far easier to </w:t>
      </w:r>
      <w:r w:rsidRPr="00A77E6A">
        <w:rPr>
          <w:rStyle w:val="Emphasis"/>
        </w:rPr>
        <w:t>organize broad coalitions</w:t>
      </w:r>
      <w:r w:rsidRPr="00A77E6A">
        <w:rPr>
          <w:sz w:val="16"/>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A77E6A">
        <w:rPr>
          <w:rStyle w:val="StyleUnderline"/>
        </w:rPr>
        <w:t>The United States still possesses substantial economic advantages</w:t>
      </w:r>
      <w:r w:rsidRPr="00A77E6A">
        <w:rPr>
          <w:sz w:val="16"/>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A77E6A">
        <w:rPr>
          <w:rStyle w:val="StyleUnderline"/>
        </w:rPr>
        <w:t>What h</w:t>
      </w:r>
      <w:r w:rsidRPr="00C202A2">
        <w:rPr>
          <w:rStyle w:val="Emphasis"/>
          <w:highlight w:val="cyan"/>
        </w:rPr>
        <w:t>as</w:t>
      </w:r>
      <w:r w:rsidRPr="00A60009">
        <w:rPr>
          <w:rStyle w:val="StyleUnderline"/>
        </w:rPr>
        <w:t xml:space="preserve"> </w:t>
      </w:r>
      <w:r w:rsidRPr="00A77E6A">
        <w:rPr>
          <w:rStyle w:val="StyleUnderline"/>
        </w:rPr>
        <w:t xml:space="preserve">happened over the past fifteen years, however, is that </w:t>
      </w:r>
      <w:r w:rsidRPr="00C202A2">
        <w:rPr>
          <w:rStyle w:val="StyleUnderline"/>
          <w:highlight w:val="cyan"/>
        </w:rPr>
        <w:t xml:space="preserve">the </w:t>
      </w:r>
      <w:r w:rsidRPr="00C202A2">
        <w:rPr>
          <w:rStyle w:val="Emphasis"/>
          <w:highlight w:val="cyan"/>
        </w:rPr>
        <w:t>extent</w:t>
      </w:r>
      <w:r w:rsidRPr="00C202A2">
        <w:rPr>
          <w:rStyle w:val="StyleUnderline"/>
          <w:highlight w:val="cyan"/>
        </w:rPr>
        <w:t xml:space="preserve"> of</w:t>
      </w:r>
      <w:r w:rsidRPr="00A77E6A">
        <w:rPr>
          <w:rStyle w:val="StyleUnderline"/>
        </w:rPr>
        <w:t xml:space="preserve"> U.S. and Western </w:t>
      </w:r>
      <w:r w:rsidRPr="00C202A2">
        <w:rPr>
          <w:rStyle w:val="StyleUnderline"/>
          <w:highlight w:val="cyan"/>
        </w:rPr>
        <w:t>primacy</w:t>
      </w:r>
      <w:r w:rsidRPr="00A77E6A">
        <w:rPr>
          <w:rStyle w:val="StyleUnderline"/>
        </w:rPr>
        <w:t xml:space="preserve"> has </w:t>
      </w:r>
      <w:r w:rsidRPr="00C202A2">
        <w:rPr>
          <w:rStyle w:val="Emphasis"/>
          <w:highlight w:val="cyan"/>
        </w:rPr>
        <w:t>diminished</w:t>
      </w:r>
      <w:r w:rsidRPr="00A77E6A">
        <w:rPr>
          <w:sz w:val="16"/>
        </w:rPr>
        <w:t xml:space="preserve">. </w:t>
      </w:r>
      <w:r w:rsidRPr="00A77E6A">
        <w:rPr>
          <w:rStyle w:val="StyleUnderline"/>
        </w:rPr>
        <w:t xml:space="preserve">The U.S. </w:t>
      </w:r>
      <w:r w:rsidRPr="00A77E6A">
        <w:rPr>
          <w:rStyle w:val="Emphasis"/>
        </w:rPr>
        <w:t>shares of global wealth</w:t>
      </w:r>
      <w:r w:rsidRPr="00A77E6A">
        <w:rPr>
          <w:sz w:val="16"/>
        </w:rPr>
        <w:t xml:space="preserve"> and military spending </w:t>
      </w:r>
      <w:r w:rsidRPr="00A77E6A">
        <w:rPr>
          <w:rStyle w:val="StyleUnderline"/>
        </w:rPr>
        <w:t>have</w:t>
      </w:r>
      <w:r w:rsidRPr="00A77E6A">
        <w:rPr>
          <w:sz w:val="16"/>
        </w:rPr>
        <w:t xml:space="preserve"> </w:t>
      </w:r>
      <w:r w:rsidRPr="00A77E6A">
        <w:rPr>
          <w:rStyle w:val="Emphasis"/>
        </w:rPr>
        <w:t>declined</w:t>
      </w:r>
      <w:r w:rsidRPr="00A77E6A">
        <w:rPr>
          <w:sz w:val="16"/>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A77E6A">
        <w:rPr>
          <w:rStyle w:val="StyleUnderline"/>
        </w:rPr>
        <w:t xml:space="preserve">Western overmatch remains impressive by historical standards, but </w:t>
      </w:r>
      <w:r w:rsidRPr="00C202A2">
        <w:rPr>
          <w:rStyle w:val="StyleUnderline"/>
          <w:highlight w:val="cyan"/>
        </w:rPr>
        <w:t>the</w:t>
      </w:r>
      <w:r w:rsidRPr="00A77E6A">
        <w:rPr>
          <w:rStyle w:val="StyleUnderline"/>
        </w:rPr>
        <w:t xml:space="preserve"> global </w:t>
      </w:r>
      <w:r w:rsidRPr="00C202A2">
        <w:rPr>
          <w:rStyle w:val="StyleUnderline"/>
          <w:highlight w:val="cyan"/>
        </w:rPr>
        <w:t>playing field</w:t>
      </w:r>
      <w:r w:rsidRPr="00A77E6A">
        <w:rPr>
          <w:rStyle w:val="StyleUnderline"/>
        </w:rPr>
        <w:t xml:space="preserve"> is </w:t>
      </w:r>
      <w:r w:rsidRPr="00C202A2">
        <w:rPr>
          <w:rStyle w:val="Emphasis"/>
          <w:highlight w:val="cyan"/>
        </w:rPr>
        <w:t>slanted</w:t>
      </w:r>
      <w:r w:rsidRPr="00A77E6A">
        <w:rPr>
          <w:rStyle w:val="Emphasis"/>
        </w:rPr>
        <w:t xml:space="preserve"> much </w:t>
      </w:r>
      <w:r w:rsidRPr="00C202A2">
        <w:rPr>
          <w:rStyle w:val="Emphasis"/>
          <w:highlight w:val="cyan"/>
        </w:rPr>
        <w:t>less dramatically</w:t>
      </w:r>
      <w:r w:rsidRPr="00A77E6A">
        <w:rPr>
          <w:rStyle w:val="Emphasis"/>
        </w:rPr>
        <w:t xml:space="preserve"> than before</w:t>
      </w:r>
      <w:r w:rsidRPr="00A77E6A">
        <w:rPr>
          <w:rStyle w:val="StyleUnderline"/>
        </w:rPr>
        <w:t>.</w:t>
      </w:r>
      <w:r>
        <w:rPr>
          <w:rStyle w:val="StyleUnderline"/>
        </w:rPr>
        <w:t xml:space="preserve"> </w:t>
      </w:r>
      <w:r w:rsidRPr="00A77E6A">
        <w:rPr>
          <w:rStyle w:val="StyleUnderline"/>
        </w:rPr>
        <w:t xml:space="preserve">Meanwhile, the relative positions of America’s </w:t>
      </w:r>
      <w:r w:rsidRPr="00A77E6A">
        <w:rPr>
          <w:rStyle w:val="Emphasis"/>
        </w:rPr>
        <w:t>principal competitors</w:t>
      </w:r>
      <w:r w:rsidRPr="00A77E6A">
        <w:rPr>
          <w:rStyle w:val="StyleUnderline"/>
        </w:rPr>
        <w:t xml:space="preserve"> have </w:t>
      </w:r>
      <w:r w:rsidRPr="00A77E6A">
        <w:rPr>
          <w:rStyle w:val="Emphasis"/>
        </w:rPr>
        <w:t>improved significantly</w:t>
      </w:r>
      <w:r w:rsidRPr="00A77E6A">
        <w:rPr>
          <w:sz w:val="16"/>
        </w:rPr>
        <w:t xml:space="preserve">. </w:t>
      </w:r>
      <w:r w:rsidRPr="00A77E6A">
        <w:rPr>
          <w:rStyle w:val="StyleUnderline"/>
        </w:rPr>
        <w:t xml:space="preserve">Russian economic power remains unimpressive, but an aggressive </w:t>
      </w:r>
      <w:r w:rsidRPr="00A77E6A">
        <w:rPr>
          <w:rStyle w:val="Emphasis"/>
        </w:rPr>
        <w:t>military modernization</w:t>
      </w:r>
      <w:r w:rsidRPr="00A77E6A">
        <w:rPr>
          <w:sz w:val="16"/>
        </w:rPr>
        <w:t xml:space="preserve"> program </w:t>
      </w:r>
      <w:r w:rsidRPr="00A77E6A">
        <w:rPr>
          <w:rStyle w:val="StyleUnderline"/>
        </w:rPr>
        <w:t>has roughly doubled defense spending over a decade while also developing the capabilities needed to compete with the West</w:t>
      </w:r>
      <w:r w:rsidRPr="00A77E6A">
        <w:rPr>
          <w:sz w:val="16"/>
        </w:rPr>
        <w:t xml:space="preserve">—airborne assault units, special-operations forces, ballistic and other </w:t>
      </w:r>
      <w:r w:rsidRPr="00F66802">
        <w:rPr>
          <w:sz w:val="16"/>
        </w:rPr>
        <w:t xml:space="preserve">missile systems, and anti-access/area-denial capabilities, among others. </w:t>
      </w:r>
      <w:r w:rsidRPr="00F66802">
        <w:rPr>
          <w:rStyle w:val="StyleUnderline"/>
        </w:rPr>
        <w:t xml:space="preserve">China, meanwhile, has expanded its share of global wealth </w:t>
      </w:r>
      <w:r w:rsidRPr="00F66802">
        <w:rPr>
          <w:rStyle w:val="Emphasis"/>
        </w:rPr>
        <w:t>more than threefold,</w:t>
      </w:r>
      <w:r w:rsidRPr="00F66802">
        <w:rPr>
          <w:rStyle w:val="StyleUnderline"/>
        </w:rPr>
        <w:t xml:space="preserve"> from 3.3 to 11.8 percent</w:t>
      </w:r>
      <w:r w:rsidRPr="00F66802">
        <w:rPr>
          <w:sz w:val="16"/>
        </w:rPr>
        <w:t xml:space="preserve">, between 1994 and 2015, and its share of world military spending more than fivefold, from 2.2 to 12.2 percent. </w:t>
      </w:r>
      <w:r w:rsidRPr="00F66802">
        <w:rPr>
          <w:rStyle w:val="StyleUnderline"/>
        </w:rPr>
        <w:t xml:space="preserve">As in Russia’s case, China’s military buildup has featured the tools—ballistic and cruise missiles, diesel-electric and nuclear submarines, advanced air defenses, and fourth-generation fighters—needed to </w:t>
      </w:r>
      <w:r w:rsidRPr="00F66802">
        <w:rPr>
          <w:rStyle w:val="Emphasis"/>
        </w:rPr>
        <w:t>offset longstanding U.S. advantages</w:t>
      </w:r>
      <w:r w:rsidRPr="00F66802">
        <w:rPr>
          <w:sz w:val="16"/>
        </w:rPr>
        <w:t xml:space="preserve"> in the Asia-Pacific, as well as capabilities, such as aircraft carriers, needed to project Chinese power even further afield. </w:t>
      </w:r>
      <w:r w:rsidRPr="00F66802">
        <w:rPr>
          <w:rStyle w:val="StyleUnderline"/>
        </w:rPr>
        <w:t xml:space="preserve">The uncontested U.S. primacy of the 1990s has become the </w:t>
      </w:r>
      <w:r w:rsidRPr="00F66802">
        <w:rPr>
          <w:rStyle w:val="Emphasis"/>
        </w:rPr>
        <w:t>highly contested primacy of today</w:t>
      </w:r>
      <w:r w:rsidRPr="00F66802">
        <w:rPr>
          <w:rStyle w:val="StyleUnderline"/>
        </w:rPr>
        <w:t xml:space="preserve">. </w:t>
      </w:r>
      <w:r w:rsidRPr="00F66802">
        <w:rPr>
          <w:rStyle w:val="Emphasis"/>
        </w:rPr>
        <w:t>This is no academic distinction; the pernicious effects of this shift are already being seen</w:t>
      </w:r>
      <w:r w:rsidRPr="00F66802">
        <w:rPr>
          <w:rStyle w:val="StyleUnderline"/>
        </w:rPr>
        <w:t>. The decline</w:t>
      </w:r>
      <w:r w:rsidRPr="00F66802">
        <w:rPr>
          <w:sz w:val="16"/>
        </w:rPr>
        <w:t xml:space="preserve"> of allied military power </w:t>
      </w:r>
      <w:r w:rsidRPr="00F66802">
        <w:rPr>
          <w:rStyle w:val="StyleUnderline"/>
        </w:rPr>
        <w:t xml:space="preserve">has made it harder for those allies to defend themselves against </w:t>
      </w:r>
      <w:r w:rsidRPr="00F66802">
        <w:rPr>
          <w:rStyle w:val="Emphasis"/>
        </w:rPr>
        <w:t>growing security threats</w:t>
      </w:r>
      <w:r w:rsidRPr="00F66802">
        <w:rPr>
          <w:rStyle w:val="StyleUnderline"/>
        </w:rPr>
        <w:t>, and to make more than token military contributions to addressing global challenges such as the rise</w:t>
      </w:r>
      <w:r w:rsidRPr="00A77E6A">
        <w:rPr>
          <w:rStyle w:val="StyleUnderline"/>
        </w:rPr>
        <w:t xml:space="preserve"> of the Islamic State</w:t>
      </w:r>
      <w:r w:rsidRPr="00A77E6A">
        <w:rPr>
          <w:sz w:val="16"/>
        </w:rPr>
        <w:t xml:space="preserve">. Secretary of Defense Robert Gates famously warned in 2011 that NATO faced a “dim if not dismal future” if European capabilities continued to erode; American frustration has only become more pronounced since then. More fundamentally still, </w:t>
      </w:r>
      <w:r w:rsidRPr="00A77E6A">
        <w:rPr>
          <w:rStyle w:val="StyleUnderline"/>
        </w:rPr>
        <w:t xml:space="preserve">the changing power balance means that U.S. </w:t>
      </w:r>
      <w:r w:rsidRPr="00C202A2">
        <w:rPr>
          <w:rStyle w:val="StyleUnderline"/>
          <w:highlight w:val="cyan"/>
        </w:rPr>
        <w:t>rivals</w:t>
      </w:r>
      <w:r w:rsidRPr="00A77E6A">
        <w:rPr>
          <w:rStyle w:val="StyleUnderline"/>
        </w:rPr>
        <w:t xml:space="preserve"> and adversaries now </w:t>
      </w:r>
      <w:r w:rsidRPr="00C202A2">
        <w:rPr>
          <w:rStyle w:val="StyleUnderline"/>
          <w:highlight w:val="cyan"/>
        </w:rPr>
        <w:t xml:space="preserve">have greater ability to </w:t>
      </w:r>
      <w:r w:rsidRPr="00C202A2">
        <w:rPr>
          <w:rStyle w:val="Emphasis"/>
          <w:highlight w:val="cyan"/>
        </w:rPr>
        <w:t>shift the international order to suit their</w:t>
      </w:r>
      <w:r w:rsidRPr="00A77E6A">
        <w:rPr>
          <w:rStyle w:val="Emphasis"/>
        </w:rPr>
        <w:t xml:space="preserve"> own </w:t>
      </w:r>
      <w:r w:rsidRPr="00C202A2">
        <w:rPr>
          <w:rStyle w:val="Emphasis"/>
          <w:highlight w:val="cyan"/>
        </w:rPr>
        <w:t>preferences</w:t>
      </w:r>
      <w:r w:rsidRPr="00A77E6A">
        <w:rPr>
          <w:rStyle w:val="Emphasis"/>
        </w:rPr>
        <w:t>, a factor driving a second key shift in global politics today</w:t>
      </w:r>
      <w:r w:rsidRPr="00A77E6A">
        <w:rPr>
          <w:sz w:val="16"/>
        </w:rPr>
        <w:t xml:space="preserve">. </w:t>
      </w:r>
      <w:r w:rsidRPr="00A77E6A">
        <w:rPr>
          <w:rStyle w:val="StyleUnderline"/>
        </w:rPr>
        <w:t xml:space="preserve">If great-power comity was the post–Cold War norm, </w:t>
      </w:r>
      <w:r w:rsidRPr="00A77E6A">
        <w:rPr>
          <w:rStyle w:val="Emphasis"/>
        </w:rPr>
        <w:t>great-power competition is the standard today</w:t>
      </w:r>
      <w:r w:rsidRPr="00A77E6A">
        <w:rPr>
          <w:sz w:val="16"/>
        </w:rPr>
        <w:t xml:space="preserve">. </w:t>
      </w:r>
      <w:r w:rsidRPr="00A77E6A">
        <w:rPr>
          <w:rStyle w:val="StyleUnderline"/>
        </w:rPr>
        <w:t xml:space="preserve">Authoritarian rivals </w:t>
      </w:r>
      <w:r w:rsidRPr="00A77E6A">
        <w:rPr>
          <w:sz w:val="16"/>
        </w:rPr>
        <w:t xml:space="preserve">that were never fully reconciled to the post–Cold War order, and accepted it only to the degree compelled by U.S. and Western primacy, </w:t>
      </w:r>
      <w:r w:rsidRPr="00A77E6A">
        <w:rPr>
          <w:rStyle w:val="StyleUnderline"/>
        </w:rPr>
        <w:t xml:space="preserve">are now using their greater relative power to </w:t>
      </w:r>
      <w:r w:rsidRPr="00A77E6A">
        <w:rPr>
          <w:rStyle w:val="Emphasis"/>
        </w:rPr>
        <w:t>push back against that order in key geopolitical regions from East Asia to the Middle East to eastern Europe.</w:t>
      </w:r>
      <w:r w:rsidRPr="00A77E6A">
        <w:rPr>
          <w:sz w:val="16"/>
        </w:rPr>
        <w:t xml:space="preserve"> </w:t>
      </w:r>
      <w:r w:rsidRPr="00A77E6A">
        <w:rPr>
          <w:rStyle w:val="StyleUnderline"/>
        </w:rPr>
        <w:t xml:space="preserve">Because Washington’s principal adversaries can concentrate their resources regionally, rather than having to distribute them globally, the power </w:t>
      </w:r>
      <w:r w:rsidRPr="00C202A2">
        <w:rPr>
          <w:rStyle w:val="StyleUnderline"/>
          <w:highlight w:val="cyan"/>
        </w:rPr>
        <w:t>shifts</w:t>
      </w:r>
      <w:r w:rsidRPr="00A77E6A">
        <w:rPr>
          <w:rStyle w:val="StyleUnderline"/>
        </w:rPr>
        <w:t xml:space="preserve"> that have occurred in recent years </w:t>
      </w:r>
      <w:r w:rsidRPr="00C202A2">
        <w:rPr>
          <w:rStyle w:val="StyleUnderline"/>
          <w:highlight w:val="cyan"/>
        </w:rPr>
        <w:t xml:space="preserve">are having </w:t>
      </w:r>
      <w:r w:rsidRPr="00A60009">
        <w:rPr>
          <w:rStyle w:val="Emphasis"/>
        </w:rPr>
        <w:t xml:space="preserve">outsized </w:t>
      </w:r>
      <w:r w:rsidRPr="00C202A2">
        <w:rPr>
          <w:rStyle w:val="Emphasis"/>
          <w:highlight w:val="cyan"/>
        </w:rPr>
        <w:t>effects at the regional level</w:t>
      </w:r>
      <w:r w:rsidRPr="00C202A2">
        <w:rPr>
          <w:sz w:val="16"/>
          <w:highlight w:val="cyan"/>
        </w:rPr>
        <w:t>.</w:t>
      </w:r>
      <w:r w:rsidRPr="00A77E6A">
        <w:rPr>
          <w:sz w:val="16"/>
        </w:rPr>
        <w:t xml:space="preserve"> </w:t>
      </w:r>
      <w:r w:rsidRPr="00A77E6A">
        <w:rPr>
          <w:rStyle w:val="StyleUnderline"/>
        </w:rPr>
        <w:t xml:space="preserve">And because the regional orders now being challenged have been the foundation of the broader post–Cold War system, these countries are effectively </w:t>
      </w:r>
      <w:r w:rsidRPr="00C202A2">
        <w:rPr>
          <w:rStyle w:val="Emphasis"/>
          <w:highlight w:val="cyan"/>
        </w:rPr>
        <w:t>subverting the system “from the bottom up.”</w:t>
      </w:r>
      <w:r>
        <w:rPr>
          <w:rStyle w:val="Emphasis"/>
        </w:rPr>
        <w:t xml:space="preserve"> </w:t>
      </w:r>
      <w:r w:rsidRPr="00A77E6A">
        <w:rPr>
          <w:sz w:val="16"/>
        </w:rPr>
        <w:t xml:space="preserve">Consider Chinese behavior in East Asia. Chinese leaders always saw America’s post–Cold War dominance as a transitory condition to be suffered for a time, not something to be welcomed forever. And so as </w:t>
      </w:r>
      <w:r w:rsidRPr="00C202A2">
        <w:rPr>
          <w:rStyle w:val="StyleUnderline"/>
          <w:highlight w:val="cyan"/>
        </w:rPr>
        <w:t>China’s</w:t>
      </w:r>
      <w:r w:rsidRPr="00A77E6A">
        <w:rPr>
          <w:sz w:val="16"/>
        </w:rPr>
        <w:t xml:space="preserve"> geopolitical potential has soared, Beijing has taken bolder steps to erect a Sino-centric regional order. It has </w:t>
      </w:r>
      <w:r w:rsidRPr="00C202A2">
        <w:rPr>
          <w:rStyle w:val="StyleUnderline"/>
          <w:highlight w:val="cyan"/>
        </w:rPr>
        <w:t>asserted</w:t>
      </w:r>
      <w:r w:rsidRPr="00A77E6A">
        <w:rPr>
          <w:sz w:val="16"/>
        </w:rPr>
        <w:t xml:space="preserve"> </w:t>
      </w:r>
      <w:r w:rsidRPr="00A77E6A">
        <w:rPr>
          <w:rStyle w:val="Emphasis"/>
        </w:rPr>
        <w:t xml:space="preserve">expansive </w:t>
      </w:r>
      <w:r w:rsidRPr="00C202A2">
        <w:rPr>
          <w:rStyle w:val="Emphasis"/>
          <w:highlight w:val="cyan"/>
        </w:rPr>
        <w:t>maritime claims</w:t>
      </w:r>
      <w:r w:rsidRPr="00A77E6A">
        <w:rPr>
          <w:sz w:val="16"/>
        </w:rPr>
        <w:t xml:space="preserve"> </w:t>
      </w:r>
      <w:r w:rsidRPr="00A77E6A">
        <w:rPr>
          <w:rStyle w:val="StyleUnderline"/>
        </w:rPr>
        <w:t xml:space="preserve">and used techniques such as island building to shift facts on the ground without risking a premature military clash with America. It has </w:t>
      </w:r>
      <w:r w:rsidRPr="00C202A2">
        <w:rPr>
          <w:rStyle w:val="Emphasis"/>
          <w:highlight w:val="cyan"/>
        </w:rPr>
        <w:t>challenged</w:t>
      </w:r>
      <w:r w:rsidRPr="00A77E6A">
        <w:rPr>
          <w:sz w:val="16"/>
        </w:rPr>
        <w:t xml:space="preserve"> longstanding </w:t>
      </w:r>
      <w:r w:rsidRPr="00C202A2">
        <w:rPr>
          <w:rStyle w:val="Emphasis"/>
          <w:highlight w:val="cyan"/>
        </w:rPr>
        <w:t>norms</w:t>
      </w:r>
      <w:r w:rsidRPr="00A77E6A">
        <w:rPr>
          <w:sz w:val="16"/>
        </w:rPr>
        <w:t xml:space="preserve"> such as freedom of navigation in the South China Sea, and steadily increased efforts to coerce its neighbors. </w:t>
      </w:r>
      <w:r w:rsidRPr="00A77E6A">
        <w:rPr>
          <w:rStyle w:val="StyleUnderline"/>
        </w:rPr>
        <w:t xml:space="preserve">It has </w:t>
      </w:r>
      <w:r w:rsidRPr="00A77E6A">
        <w:rPr>
          <w:rStyle w:val="Emphasis"/>
        </w:rPr>
        <w:t xml:space="preserve">probed and </w:t>
      </w:r>
      <w:r w:rsidRPr="00C202A2">
        <w:rPr>
          <w:rStyle w:val="Emphasis"/>
          <w:highlight w:val="cyan"/>
        </w:rPr>
        <w:t>worked</w:t>
      </w:r>
      <w:r w:rsidRPr="00C202A2">
        <w:rPr>
          <w:sz w:val="16"/>
          <w:highlight w:val="cyan"/>
        </w:rPr>
        <w:t xml:space="preserve"> </w:t>
      </w:r>
      <w:r w:rsidRPr="00C202A2">
        <w:rPr>
          <w:rStyle w:val="StyleUnderline"/>
          <w:highlight w:val="cyan"/>
        </w:rPr>
        <w:t>to</w:t>
      </w:r>
      <w:r w:rsidRPr="00C202A2">
        <w:rPr>
          <w:sz w:val="16"/>
          <w:highlight w:val="cyan"/>
        </w:rPr>
        <w:t xml:space="preserve"> </w:t>
      </w:r>
      <w:r w:rsidRPr="00C202A2">
        <w:rPr>
          <w:rStyle w:val="Emphasis"/>
          <w:highlight w:val="cyan"/>
        </w:rPr>
        <w:t>weaken</w:t>
      </w:r>
      <w:r w:rsidRPr="00A77E6A">
        <w:rPr>
          <w:sz w:val="16"/>
        </w:rPr>
        <w:t xml:space="preserve"> U.S. </w:t>
      </w:r>
      <w:r w:rsidRPr="00C202A2">
        <w:rPr>
          <w:rStyle w:val="StyleUnderline"/>
          <w:highlight w:val="cyan"/>
        </w:rPr>
        <w:t>alliances and partnerships</w:t>
      </w:r>
      <w:r w:rsidRPr="00A77E6A">
        <w:rPr>
          <w:rStyle w:val="StyleUnderline"/>
        </w:rPr>
        <w:t>, by simultaneously wooing and intimidating America’s regional friends.</w:t>
      </w:r>
      <w:r w:rsidRPr="00A77E6A">
        <w:rPr>
          <w:sz w:val="16"/>
        </w:rPr>
        <w:t xml:space="preserve"> Finally, Beijing has conducted a major military buildup focused precisely on capabilities that will give it dominance over its neighbors and prevent the United States from intervening in their defense. </w:t>
      </w:r>
      <w:r w:rsidRPr="00C202A2">
        <w:rPr>
          <w:rStyle w:val="StyleUnderline"/>
          <w:highlight w:val="cyan"/>
        </w:rPr>
        <w:t>These</w:t>
      </w:r>
      <w:r w:rsidRPr="00A77E6A">
        <w:rPr>
          <w:rStyle w:val="StyleUnderline"/>
        </w:rPr>
        <w:t xml:space="preserve"> efforts </w:t>
      </w:r>
      <w:r w:rsidRPr="00C202A2">
        <w:rPr>
          <w:rStyle w:val="StyleUnderline"/>
          <w:highlight w:val="cyan"/>
        </w:rPr>
        <w:t>are</w:t>
      </w:r>
      <w:r w:rsidRPr="00A77E6A">
        <w:rPr>
          <w:rStyle w:val="StyleUnderline"/>
        </w:rPr>
        <w:t xml:space="preserve"> now </w:t>
      </w:r>
      <w:r w:rsidRPr="00C202A2">
        <w:rPr>
          <w:rStyle w:val="StyleUnderline"/>
          <w:highlight w:val="cyan"/>
        </w:rPr>
        <w:t>having</w:t>
      </w:r>
      <w:r w:rsidRPr="00A77E6A">
        <w:rPr>
          <w:rStyle w:val="StyleUnderline"/>
        </w:rPr>
        <w:t xml:space="preserve"> an </w:t>
      </w:r>
      <w:r w:rsidRPr="00C202A2">
        <w:rPr>
          <w:rStyle w:val="Emphasis"/>
          <w:highlight w:val="cyan"/>
        </w:rPr>
        <w:t>accumulating effect</w:t>
      </w:r>
      <w:r w:rsidRPr="00A77E6A">
        <w:rPr>
          <w:sz w:val="16"/>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A77E6A">
        <w:rPr>
          <w:rStyle w:val="StyleUnderline"/>
        </w:rPr>
        <w:t xml:space="preserve">Great-power competition is even more unvarnished </w:t>
      </w:r>
      <w:r w:rsidRPr="00C202A2">
        <w:rPr>
          <w:rStyle w:val="StyleUnderline"/>
          <w:highlight w:val="cyan"/>
        </w:rPr>
        <w:t xml:space="preserve">in </w:t>
      </w:r>
      <w:r w:rsidRPr="00C202A2">
        <w:rPr>
          <w:rStyle w:val="Emphasis"/>
          <w:highlight w:val="cyan"/>
        </w:rPr>
        <w:t>Europe</w:t>
      </w:r>
      <w:r w:rsidRPr="00A77E6A">
        <w:rPr>
          <w:sz w:val="16"/>
        </w:rPr>
        <w:t xml:space="preserve">, </w:t>
      </w:r>
      <w:r w:rsidRPr="00A77E6A">
        <w:rPr>
          <w:rStyle w:val="StyleUnderline"/>
        </w:rPr>
        <w:t xml:space="preserve">where a militarily resurgent </w:t>
      </w:r>
      <w:r w:rsidRPr="00C202A2">
        <w:rPr>
          <w:rStyle w:val="StyleUnderline"/>
          <w:highlight w:val="cyan"/>
        </w:rPr>
        <w:t>Russia is reasserting</w:t>
      </w:r>
      <w:r w:rsidRPr="00A77E6A">
        <w:rPr>
          <w:rStyle w:val="StyleUnderline"/>
        </w:rPr>
        <w:t xml:space="preserve"> lost </w:t>
      </w:r>
      <w:r w:rsidRPr="00C202A2">
        <w:rPr>
          <w:rStyle w:val="StyleUnderline"/>
          <w:highlight w:val="cyan"/>
        </w:rPr>
        <w:t>influence and</w:t>
      </w:r>
      <w:r w:rsidRPr="00A77E6A">
        <w:rPr>
          <w:rStyle w:val="StyleUnderline"/>
        </w:rPr>
        <w:t xml:space="preserve"> undoing key aspects of the post–Cold War settlement</w:t>
      </w:r>
      <w:r w:rsidRPr="00A77E6A">
        <w:rPr>
          <w:sz w:val="16"/>
        </w:rPr>
        <w:t xml:space="preserve">. Moscow has </w:t>
      </w:r>
      <w:r w:rsidRPr="00C202A2">
        <w:rPr>
          <w:rStyle w:val="StyleUnderline"/>
          <w:highlight w:val="cyan"/>
        </w:rPr>
        <w:t xml:space="preserve">waged </w:t>
      </w:r>
      <w:r w:rsidRPr="00C202A2">
        <w:rPr>
          <w:rStyle w:val="Emphasis"/>
          <w:highlight w:val="cyan"/>
        </w:rPr>
        <w:t>wars of conquest</w:t>
      </w:r>
      <w:r w:rsidRPr="00A77E6A">
        <w:rPr>
          <w:rStyle w:val="StyleUnderline"/>
        </w:rPr>
        <w:t xml:space="preserve"> against Georgia and Ukraine</w:t>
      </w:r>
      <w:r w:rsidRPr="00A77E6A">
        <w:rPr>
          <w:sz w:val="16"/>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A77E6A">
        <w:rPr>
          <w:rStyle w:val="StyleUnderline"/>
        </w:rPr>
        <w:t xml:space="preserve">In doing all of this, Russia has fundamentally contested the notion of a post–Cold War Europe whole, free and at peace; it has challenged—with some success—the </w:t>
      </w:r>
      <w:r w:rsidRPr="00A77E6A">
        <w:rPr>
          <w:rStyle w:val="Emphasis"/>
        </w:rPr>
        <w:t>institutions</w:t>
      </w:r>
      <w:r w:rsidRPr="00A77E6A">
        <w:rPr>
          <w:rStyle w:val="StyleUnderline"/>
        </w:rPr>
        <w:t xml:space="preserve"> that have long maintained security and prosperity in the region</w:t>
      </w:r>
      <w:r w:rsidRPr="00A77E6A">
        <w:rPr>
          <w:sz w:val="16"/>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C202A2">
        <w:rPr>
          <w:rStyle w:val="StyleUnderline"/>
          <w:highlight w:val="cyan"/>
        </w:rPr>
        <w:t>Iran</w:t>
      </w:r>
      <w:r w:rsidRPr="00A77E6A">
        <w:rPr>
          <w:rStyle w:val="StyleUnderline"/>
        </w:rPr>
        <w:t xml:space="preserve"> is not in the same power-political class as Russia or China, but it is a regional power seeking to assert regional mastery.</w:t>
      </w:r>
      <w:r w:rsidRPr="00A77E6A">
        <w:rPr>
          <w:sz w:val="16"/>
        </w:rPr>
        <w:t xml:space="preserve"> It is doing so </w:t>
      </w:r>
      <w:r w:rsidRPr="00A77E6A">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A77E6A">
        <w:rPr>
          <w:sz w:val="16"/>
        </w:rPr>
        <w:t xml:space="preserve">. </w:t>
      </w:r>
      <w:r w:rsidRPr="00A77E6A">
        <w:rPr>
          <w:rStyle w:val="StyleUnderline"/>
        </w:rPr>
        <w:t xml:space="preserve">This agenda has led Tehran into conflict with U.S. </w:t>
      </w:r>
      <w:r w:rsidRPr="00A77E6A">
        <w:rPr>
          <w:rStyle w:val="Emphasis"/>
        </w:rPr>
        <w:t>security partners</w:t>
      </w:r>
      <w:r w:rsidRPr="00A77E6A">
        <w:rPr>
          <w:rStyle w:val="StyleUnderline"/>
        </w:rPr>
        <w:t xml:space="preserve"> such as Egypt, Saudi Arabia and the United Arab Emirates; it </w:t>
      </w:r>
      <w:r w:rsidRPr="00C202A2">
        <w:rPr>
          <w:rStyle w:val="StyleUnderline"/>
          <w:highlight w:val="cyan"/>
        </w:rPr>
        <w:t xml:space="preserve">has </w:t>
      </w:r>
      <w:r w:rsidRPr="00C202A2">
        <w:rPr>
          <w:rStyle w:val="Emphasis"/>
          <w:highlight w:val="cyan"/>
        </w:rPr>
        <w:t>contributed</w:t>
      </w:r>
      <w:r w:rsidRPr="00A77E6A">
        <w:rPr>
          <w:rStyle w:val="Emphasis"/>
        </w:rPr>
        <w:t xml:space="preserve"> significantly </w:t>
      </w:r>
      <w:r w:rsidRPr="00C202A2">
        <w:rPr>
          <w:rStyle w:val="Emphasis"/>
          <w:highlight w:val="cyan"/>
        </w:rPr>
        <w:t>to</w:t>
      </w:r>
      <w:r w:rsidRPr="00A77E6A">
        <w:rPr>
          <w:rStyle w:val="Emphasis"/>
        </w:rPr>
        <w:t xml:space="preserve"> the </w:t>
      </w:r>
      <w:r w:rsidRPr="00C202A2">
        <w:rPr>
          <w:rStyle w:val="Emphasis"/>
          <w:highlight w:val="cyan"/>
        </w:rPr>
        <w:t>instability</w:t>
      </w:r>
      <w:r w:rsidRPr="00A77E6A">
        <w:rPr>
          <w:rStyle w:val="Emphasis"/>
        </w:rPr>
        <w:t xml:space="preserve"> that plagues the region</w:t>
      </w:r>
      <w:r w:rsidRPr="00A77E6A">
        <w:rPr>
          <w:rStyle w:val="StyleUnderline"/>
        </w:rPr>
        <w:t>.</w:t>
      </w:r>
      <w:r>
        <w:rPr>
          <w:rStyle w:val="StyleUnderline"/>
        </w:rPr>
        <w:t xml:space="preserve"> </w:t>
      </w:r>
      <w:r w:rsidRPr="00A77E6A">
        <w:rPr>
          <w:sz w:val="16"/>
        </w:rPr>
        <w:t xml:space="preserve">Each of these geopolitical challenges is different, of course. But taken collectively, they represent a geopolitical sea change from the post–Cold War era. </w:t>
      </w:r>
      <w:r w:rsidRPr="00A77E6A">
        <w:rPr>
          <w:rStyle w:val="StyleUnderline"/>
        </w:rPr>
        <w:t xml:space="preserve">The revival of great-power </w:t>
      </w:r>
      <w:r w:rsidRPr="00C202A2">
        <w:rPr>
          <w:rStyle w:val="StyleUnderline"/>
          <w:highlight w:val="cyan"/>
        </w:rPr>
        <w:t xml:space="preserve">competition entails </w:t>
      </w:r>
      <w:r w:rsidRPr="00C202A2">
        <w:rPr>
          <w:rStyle w:val="Emphasis"/>
          <w:highlight w:val="cyan"/>
        </w:rPr>
        <w:t>sharper</w:t>
      </w:r>
      <w:r w:rsidRPr="00A77E6A">
        <w:rPr>
          <w:rStyle w:val="Emphasis"/>
        </w:rPr>
        <w:t xml:space="preserve"> international </w:t>
      </w:r>
      <w:r w:rsidRPr="00C202A2">
        <w:rPr>
          <w:rStyle w:val="Emphasis"/>
          <w:highlight w:val="cyan"/>
        </w:rPr>
        <w:t>tensions</w:t>
      </w:r>
      <w:r w:rsidRPr="00A77E6A">
        <w:rPr>
          <w:sz w:val="16"/>
        </w:rPr>
        <w:t xml:space="preserve"> than have been known for decades, and the return of Cold War phenomena such as </w:t>
      </w:r>
      <w:r w:rsidRPr="00C202A2">
        <w:rPr>
          <w:rStyle w:val="Emphasis"/>
          <w:highlight w:val="cyan"/>
        </w:rPr>
        <w:t>arms races</w:t>
      </w:r>
      <w:r w:rsidRPr="00C202A2">
        <w:rPr>
          <w:sz w:val="16"/>
          <w:highlight w:val="cyan"/>
        </w:rPr>
        <w:t xml:space="preserve"> </w:t>
      </w:r>
      <w:r w:rsidRPr="00C202A2">
        <w:rPr>
          <w:rStyle w:val="StyleUnderline"/>
          <w:highlight w:val="cyan"/>
        </w:rPr>
        <w:t>and</w:t>
      </w:r>
      <w:r w:rsidRPr="00C202A2">
        <w:rPr>
          <w:sz w:val="16"/>
          <w:highlight w:val="cyan"/>
        </w:rPr>
        <w:t xml:space="preserve"> </w:t>
      </w:r>
      <w:r w:rsidRPr="00C202A2">
        <w:rPr>
          <w:rStyle w:val="Emphasis"/>
          <w:highlight w:val="cyan"/>
        </w:rPr>
        <w:t>security dilemmas</w:t>
      </w:r>
      <w:r w:rsidRPr="00A77E6A">
        <w:rPr>
          <w:sz w:val="16"/>
        </w:rPr>
        <w:t xml:space="preserve">. </w:t>
      </w:r>
      <w:r w:rsidRPr="00A77E6A">
        <w:rPr>
          <w:rStyle w:val="StyleUnderline"/>
        </w:rPr>
        <w:t xml:space="preserve">It entails </w:t>
      </w:r>
      <w:r w:rsidRPr="00A77E6A">
        <w:rPr>
          <w:rStyle w:val="Emphasis"/>
        </w:rPr>
        <w:t xml:space="preserve">intensifying </w:t>
      </w:r>
      <w:r w:rsidRPr="00C202A2">
        <w:rPr>
          <w:rStyle w:val="Emphasis"/>
          <w:highlight w:val="cyan"/>
        </w:rPr>
        <w:t>conflicts over</w:t>
      </w:r>
      <w:r w:rsidRPr="00A77E6A">
        <w:rPr>
          <w:rStyle w:val="Emphasis"/>
        </w:rPr>
        <w:t xml:space="preserve"> the global rules of the road</w:t>
      </w:r>
      <w:r w:rsidRPr="00A77E6A">
        <w:rPr>
          <w:rStyle w:val="StyleUnderline"/>
        </w:rPr>
        <w:t xml:space="preserve">, on issues from freedom of navigation in </w:t>
      </w:r>
      <w:r w:rsidRPr="00C202A2">
        <w:rPr>
          <w:rStyle w:val="StyleUnderline"/>
          <w:highlight w:val="cyan"/>
        </w:rPr>
        <w:t>the</w:t>
      </w:r>
      <w:r w:rsidRPr="00A77E6A">
        <w:rPr>
          <w:rStyle w:val="StyleUnderline"/>
        </w:rPr>
        <w:t xml:space="preserve"> </w:t>
      </w:r>
      <w:r w:rsidRPr="00C202A2">
        <w:rPr>
          <w:rStyle w:val="Emphasis"/>
          <w:highlight w:val="cyan"/>
        </w:rPr>
        <w:t>S</w:t>
      </w:r>
      <w:r w:rsidRPr="00A77E6A">
        <w:rPr>
          <w:rStyle w:val="StyleUnderline"/>
        </w:rPr>
        <w:t xml:space="preserve">outh </w:t>
      </w:r>
      <w:r w:rsidRPr="00C202A2">
        <w:rPr>
          <w:rStyle w:val="Emphasis"/>
          <w:highlight w:val="cyan"/>
        </w:rPr>
        <w:t>C</w:t>
      </w:r>
      <w:r w:rsidRPr="00A77E6A">
        <w:rPr>
          <w:rStyle w:val="StyleUnderline"/>
        </w:rPr>
        <w:t xml:space="preserve">hina </w:t>
      </w:r>
      <w:r w:rsidRPr="00C202A2">
        <w:rPr>
          <w:rStyle w:val="Emphasis"/>
          <w:highlight w:val="cyan"/>
        </w:rPr>
        <w:t>S</w:t>
      </w:r>
      <w:r w:rsidRPr="00A77E6A">
        <w:rPr>
          <w:rStyle w:val="StyleUnderline"/>
        </w:rPr>
        <w:t xml:space="preserve">ea to the illegitimacy of altering borders by force. It entails starker struggles over states that reside at the intersection of rival great powers’ spheres of influence, such as the </w:t>
      </w:r>
      <w:r w:rsidRPr="00C202A2">
        <w:rPr>
          <w:rStyle w:val="Emphasis"/>
          <w:highlight w:val="cyan"/>
        </w:rPr>
        <w:t>Philippines</w:t>
      </w:r>
      <w:r w:rsidRPr="00C202A2">
        <w:rPr>
          <w:rStyle w:val="StyleUnderline"/>
          <w:highlight w:val="cyan"/>
        </w:rPr>
        <w:t xml:space="preserve">, </w:t>
      </w:r>
      <w:r w:rsidRPr="00C202A2">
        <w:rPr>
          <w:rStyle w:val="Emphasis"/>
          <w:highlight w:val="cyan"/>
        </w:rPr>
        <w:t>Ukraine</w:t>
      </w:r>
      <w:r w:rsidRPr="00C202A2">
        <w:rPr>
          <w:rStyle w:val="StyleUnderline"/>
          <w:highlight w:val="cyan"/>
        </w:rPr>
        <w:t xml:space="preserve"> and </w:t>
      </w:r>
      <w:r w:rsidRPr="00C202A2">
        <w:rPr>
          <w:rStyle w:val="Emphasis"/>
          <w:highlight w:val="cyan"/>
        </w:rPr>
        <w:t>Iraq</w:t>
      </w:r>
      <w:r w:rsidRPr="00A77E6A">
        <w:rPr>
          <w:rStyle w:val="StyleUnderline"/>
        </w:rPr>
        <w:t>.</w:t>
      </w:r>
      <w:r w:rsidRPr="00A77E6A">
        <w:rPr>
          <w:sz w:val="16"/>
        </w:rPr>
        <w:t xml:space="preserve"> Finally, it raises the prospect that </w:t>
      </w:r>
      <w:r w:rsidRPr="00C202A2">
        <w:rPr>
          <w:rStyle w:val="Emphasis"/>
          <w:highlight w:val="cyan"/>
        </w:rPr>
        <w:t>great-power rivalry</w:t>
      </w:r>
      <w:r w:rsidRPr="00C202A2">
        <w:rPr>
          <w:sz w:val="16"/>
          <w:highlight w:val="cyan"/>
        </w:rPr>
        <w:t xml:space="preserve"> </w:t>
      </w:r>
      <w:r w:rsidRPr="00C202A2">
        <w:rPr>
          <w:rStyle w:val="StyleUnderline"/>
          <w:highlight w:val="cyan"/>
        </w:rPr>
        <w:t xml:space="preserve">could lead to </w:t>
      </w:r>
      <w:r w:rsidRPr="00C202A2">
        <w:rPr>
          <w:rStyle w:val="Emphasis"/>
          <w:highlight w:val="cyan"/>
        </w:rPr>
        <w:t>great-power war</w:t>
      </w:r>
      <w:r w:rsidRPr="00A77E6A">
        <w:rPr>
          <w:sz w:val="16"/>
        </w:rPr>
        <w:t>—</w:t>
      </w:r>
      <w:r w:rsidRPr="00A77E6A">
        <w:rPr>
          <w:rStyle w:val="StyleUnderline"/>
        </w:rPr>
        <w:t xml:space="preserve">a phenomenon that seemed to have followed the Soviet Union onto the ash heap of history with the end of the Cold War. The world has </w:t>
      </w:r>
      <w:r w:rsidRPr="00A77E6A">
        <w:rPr>
          <w:rStyle w:val="Emphasis"/>
        </w:rPr>
        <w:t>not yet returned</w:t>
      </w:r>
      <w:r w:rsidRPr="00A77E6A">
        <w:rPr>
          <w:rStyle w:val="StyleUnderline"/>
        </w:rPr>
        <w:t xml:space="preserve"> to the titanic geopolitical struggles of the twentieth century, but it is </w:t>
      </w:r>
      <w:r w:rsidRPr="00A77E6A">
        <w:rPr>
          <w:rStyle w:val="Emphasis"/>
        </w:rPr>
        <w:t>returning to the historical norm of great-power strife—with all the dangers that entails</w:t>
      </w:r>
      <w:r w:rsidRPr="00A77E6A">
        <w:rPr>
          <w:sz w:val="16"/>
        </w:rPr>
        <w:t>.</w:t>
      </w:r>
    </w:p>
    <w:p w14:paraId="5D00F875" w14:textId="77777777" w:rsidR="00FA6DA1" w:rsidRPr="00587797" w:rsidRDefault="00FA6DA1" w:rsidP="00FA6DA1">
      <w:pPr>
        <w:pStyle w:val="Heading4"/>
      </w:pPr>
      <w:r w:rsidRPr="00587797">
        <w:t>That causes US, Russia, and China wars</w:t>
      </w:r>
      <w:r>
        <w:t>---</w:t>
      </w:r>
      <w:r w:rsidRPr="00587797">
        <w:t>slow growth undermines interdependen</w:t>
      </w:r>
      <w:r>
        <w:t>ce and makes reforms impossible</w:t>
      </w:r>
    </w:p>
    <w:p w14:paraId="09487567" w14:textId="77777777" w:rsidR="00FA6DA1" w:rsidRPr="00587797" w:rsidRDefault="00FA6DA1" w:rsidP="00FA6DA1">
      <w:r w:rsidRPr="00587797">
        <w:t xml:space="preserve">Daniel </w:t>
      </w:r>
      <w:r>
        <w:rPr>
          <w:rStyle w:val="Style13ptBold"/>
        </w:rPr>
        <w:t>Drezner</w:t>
      </w:r>
      <w:r w:rsidRPr="00587797">
        <w:rPr>
          <w:rStyle w:val="Style13ptBold"/>
        </w:rPr>
        <w:t xml:space="preserve"> 16</w:t>
      </w:r>
      <w:r>
        <w:t xml:space="preserve">, </w:t>
      </w:r>
      <w:r w:rsidRPr="00587797">
        <w:t>Professor of International Politics, Tufts; Nonresident Senior Fellow, Brookings</w:t>
      </w:r>
      <w:r>
        <w:t xml:space="preserve">, May 2016, </w:t>
      </w:r>
      <w:r w:rsidRPr="00587797">
        <w:t xml:space="preserve">“Five Known Unknowns about the Next Generation Global Political Economy.” Project on International Order and Strategy at Brookings. </w:t>
      </w:r>
      <w:hyperlink r:id="rId19" w:history="1">
        <w:r w:rsidRPr="00587797">
          <w:rPr>
            <w:rStyle w:val="Hyperlink"/>
          </w:rPr>
          <w:t>http://www.anamnesis.info/sites/default/files/D_Drezner_2016.pdf</w:t>
        </w:r>
      </w:hyperlink>
    </w:p>
    <w:p w14:paraId="3BCC9C2D" w14:textId="77777777" w:rsidR="00FA6DA1" w:rsidRPr="00587797" w:rsidRDefault="00FA6DA1" w:rsidP="00FA6DA1">
      <w:pPr>
        <w:rPr>
          <w:sz w:val="12"/>
        </w:rPr>
      </w:pPr>
      <w:r w:rsidRPr="00C202A2">
        <w:rPr>
          <w:rStyle w:val="StyleUnderline"/>
          <w:highlight w:val="cyan"/>
        </w:rPr>
        <w:t>The erosion of</w:t>
      </w:r>
      <w:r w:rsidRPr="00587797">
        <w:rPr>
          <w:rStyle w:val="StyleUnderline"/>
        </w:rPr>
        <w:t xml:space="preserve"> the </w:t>
      </w:r>
      <w:r w:rsidRPr="00C202A2">
        <w:rPr>
          <w:rStyle w:val="StyleUnderline"/>
          <w:highlight w:val="cyan"/>
        </w:rPr>
        <w:t>trade and demographic drivers puts</w:t>
      </w:r>
      <w:r w:rsidRPr="00587797">
        <w:rPr>
          <w:rStyle w:val="StyleUnderline"/>
        </w:rPr>
        <w:t xml:space="preserve"> even more </w:t>
      </w:r>
      <w:r w:rsidRPr="00C202A2">
        <w:rPr>
          <w:rStyle w:val="StyleUnderline"/>
          <w:highlight w:val="cyan"/>
        </w:rPr>
        <w:t xml:space="preserve">pressure on </w:t>
      </w:r>
      <w:r w:rsidRPr="00587797">
        <w:rPr>
          <w:rStyle w:val="Emphasis"/>
        </w:rPr>
        <w:t xml:space="preserve">technological </w:t>
      </w:r>
      <w:r w:rsidRPr="00C202A2">
        <w:rPr>
          <w:rStyle w:val="Emphasis"/>
          <w:highlight w:val="cyan"/>
        </w:rPr>
        <w:t>innovation</w:t>
      </w:r>
      <w:r w:rsidRPr="00C202A2">
        <w:rPr>
          <w:rStyle w:val="StyleUnderline"/>
          <w:highlight w:val="cyan"/>
        </w:rPr>
        <w:t xml:space="preserve"> to be the </w:t>
      </w:r>
      <w:r w:rsidRPr="00C202A2">
        <w:rPr>
          <w:rStyle w:val="Emphasis"/>
          <w:highlight w:val="cyan"/>
        </w:rPr>
        <w:t xml:space="preserve">engine of </w:t>
      </w:r>
      <w:r w:rsidRPr="00587797">
        <w:rPr>
          <w:rStyle w:val="Emphasis"/>
        </w:rPr>
        <w:t xml:space="preserve">economic </w:t>
      </w:r>
      <w:r w:rsidRPr="00C202A2">
        <w:rPr>
          <w:rStyle w:val="Emphasis"/>
          <w:highlight w:val="cyan"/>
        </w:rPr>
        <w:t>growth</w:t>
      </w:r>
      <w:r w:rsidRPr="00587797">
        <w:rPr>
          <w:sz w:val="12"/>
        </w:rPr>
        <w:t xml:space="preserve"> in the developed world. As one McKinsey analysis concluded, “</w:t>
      </w:r>
      <w:r w:rsidRPr="00587797">
        <w:rPr>
          <w:rStyle w:val="StyleUnderline"/>
        </w:rPr>
        <w:t xml:space="preserve">For economic </w:t>
      </w:r>
      <w:r w:rsidRPr="00C202A2">
        <w:rPr>
          <w:rStyle w:val="StyleUnderline"/>
          <w:highlight w:val="cyan"/>
        </w:rPr>
        <w:t>growth</w:t>
      </w:r>
      <w:r w:rsidRPr="00587797">
        <w:rPr>
          <w:rStyle w:val="StyleUnderline"/>
        </w:rPr>
        <w:t xml:space="preserve"> to match its historical rates, virtually all of it </w:t>
      </w:r>
      <w:r w:rsidRPr="00C202A2">
        <w:rPr>
          <w:rStyle w:val="StyleUnderline"/>
          <w:highlight w:val="cyan"/>
        </w:rPr>
        <w:t>must come from</w:t>
      </w:r>
      <w:r w:rsidRPr="00587797">
        <w:rPr>
          <w:rStyle w:val="StyleUnderline"/>
        </w:rPr>
        <w:t xml:space="preserve"> </w:t>
      </w:r>
      <w:r w:rsidRPr="00587797">
        <w:rPr>
          <w:rStyle w:val="Emphasis"/>
        </w:rPr>
        <w:t xml:space="preserve">increases in </w:t>
      </w:r>
      <w:r w:rsidRPr="00C202A2">
        <w:rPr>
          <w:rStyle w:val="Emphasis"/>
          <w:highlight w:val="cyan"/>
        </w:rPr>
        <w:t>labor productivity</w:t>
      </w:r>
      <w:r w:rsidRPr="00587797">
        <w:rPr>
          <w:sz w:val="12"/>
        </w:rPr>
        <w:t xml:space="preserve">.”78 </w:t>
      </w:r>
      <w:r w:rsidRPr="00587797">
        <w:rPr>
          <w:rStyle w:val="StyleUnderline"/>
        </w:rPr>
        <w:t>Growth in labor productivity is partially a function of capital investment, but mostly a function of technological innovation</w:t>
      </w:r>
      <w:r w:rsidRPr="00587797">
        <w:rPr>
          <w:sz w:val="12"/>
        </w:rPr>
        <w:t xml:space="preserve">. </w:t>
      </w:r>
      <w:r w:rsidRPr="00587797">
        <w:rPr>
          <w:rStyle w:val="StyleUnderline"/>
        </w:rPr>
        <w:t>The key question is whether the pace of technological innovation will sustain itself</w:t>
      </w:r>
      <w:r w:rsidRPr="00587797">
        <w:rPr>
          <w:sz w:val="12"/>
        </w:rPr>
        <w:t xml:space="preserve">.¶ This remains a known unknown. </w:t>
      </w:r>
      <w:r w:rsidRPr="00587797">
        <w:rPr>
          <w:rStyle w:val="StyleUnderline"/>
        </w:rPr>
        <w:t>The pace of innovation relative to global population has slowed dramatically over the past fifty years</w:t>
      </w:r>
      <w:r w:rsidRPr="00587797">
        <w:rPr>
          <w:sz w:val="12"/>
        </w:rPr>
        <w:t xml:space="preserve">.79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 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 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 </w:t>
      </w:r>
      <w:r w:rsidRPr="00C202A2">
        <w:rPr>
          <w:rStyle w:val="StyleUnderline"/>
          <w:highlight w:val="cyan"/>
        </w:rPr>
        <w:t xml:space="preserve">A </w:t>
      </w:r>
      <w:r w:rsidRPr="00C202A2">
        <w:rPr>
          <w:rStyle w:val="Emphasis"/>
          <w:highlight w:val="cyan"/>
        </w:rPr>
        <w:t>slow-growth</w:t>
      </w:r>
      <w:r w:rsidRPr="00587797">
        <w:rPr>
          <w:rStyle w:val="StyleUnderline"/>
        </w:rPr>
        <w:t xml:space="preserve"> economic </w:t>
      </w:r>
      <w:r w:rsidRPr="00C202A2">
        <w:rPr>
          <w:rStyle w:val="StyleUnderline"/>
          <w:highlight w:val="cyan"/>
        </w:rPr>
        <w:t>trajectory</w:t>
      </w:r>
      <w:r w:rsidRPr="00587797">
        <w:rPr>
          <w:sz w:val="12"/>
        </w:rPr>
        <w:t xml:space="preserve"> also </w:t>
      </w:r>
      <w:r w:rsidRPr="00C202A2">
        <w:rPr>
          <w:rStyle w:val="StyleUnderline"/>
          <w:highlight w:val="cyan"/>
        </w:rPr>
        <w:t xml:space="preserve">creates policy problems that increase the likelihood of </w:t>
      </w:r>
      <w:r w:rsidRPr="00C202A2">
        <w:rPr>
          <w:rStyle w:val="Emphasis"/>
          <w:highlight w:val="cyan"/>
        </w:rPr>
        <w:t>even slower growth</w:t>
      </w:r>
      <w:r w:rsidRPr="00587797">
        <w:rPr>
          <w:sz w:val="12"/>
        </w:rPr>
        <w:t xml:space="preserve">. </w:t>
      </w:r>
      <w:r w:rsidRPr="00C202A2">
        <w:rPr>
          <w:rStyle w:val="StyleUnderline"/>
          <w:highlight w:val="cyan"/>
        </w:rPr>
        <w:t>Higher growth</w:t>
      </w:r>
      <w:r w:rsidRPr="00587797">
        <w:rPr>
          <w:rStyle w:val="StyleUnderline"/>
        </w:rPr>
        <w:t xml:space="preserve"> is a political palliative that </w:t>
      </w:r>
      <w:r w:rsidRPr="00C202A2">
        <w:rPr>
          <w:rStyle w:val="Emphasis"/>
          <w:highlight w:val="cyan"/>
        </w:rPr>
        <w:t>makes structural reforms easier</w:t>
      </w:r>
      <w:r w:rsidRPr="00587797">
        <w:rPr>
          <w:sz w:val="12"/>
        </w:rPr>
        <w:t xml:space="preserve">.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w:t>
      </w:r>
      <w:r w:rsidRPr="00587797">
        <w:rPr>
          <w:rStyle w:val="StyleUnderline"/>
        </w:rPr>
        <w:t>In a low-growth world, other economies will be understandably reluctant to engage in such reforms</w:t>
      </w:r>
      <w:r w:rsidRPr="00587797">
        <w:rPr>
          <w:sz w:val="12"/>
        </w:rPr>
        <w:t xml:space="preserve">.¶ 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 </w:t>
      </w:r>
      <w:r w:rsidRPr="00587797">
        <w:rPr>
          <w:rStyle w:val="StyleUnderline"/>
        </w:rPr>
        <w:t>But the possibility of a technological slowdown is a significant “known unknown.”</w:t>
      </w:r>
      <w:r w:rsidRPr="00587797">
        <w:rPr>
          <w:sz w:val="12"/>
        </w:rPr>
        <w:t xml:space="preserve"> </w:t>
      </w:r>
      <w:r w:rsidRPr="00587797">
        <w:rPr>
          <w:rStyle w:val="StyleUnderline"/>
        </w:rPr>
        <w:t xml:space="preserve">And if such </w:t>
      </w:r>
      <w:r w:rsidRPr="00C202A2">
        <w:rPr>
          <w:rStyle w:val="StyleUnderline"/>
          <w:highlight w:val="cyan"/>
        </w:rPr>
        <w:t>a slowdown occurs</w:t>
      </w:r>
      <w:r w:rsidRPr="00587797">
        <w:rPr>
          <w:rStyle w:val="StyleUnderline"/>
        </w:rPr>
        <w:t xml:space="preserve">, it </w:t>
      </w:r>
      <w:r w:rsidRPr="00C202A2">
        <w:rPr>
          <w:rStyle w:val="StyleUnderline"/>
          <w:highlight w:val="cyan"/>
        </w:rPr>
        <w:t xml:space="preserve">would have </w:t>
      </w:r>
      <w:r w:rsidRPr="00C202A2">
        <w:rPr>
          <w:rStyle w:val="Emphasis"/>
          <w:highlight w:val="cyan"/>
        </w:rPr>
        <w:t>catastrophic effects</w:t>
      </w:r>
      <w:r w:rsidRPr="00587797">
        <w:rPr>
          <w:rStyle w:val="StyleUnderline"/>
        </w:rPr>
        <w:t xml:space="preserve"> on the public finances of the OECD economies</w:t>
      </w:r>
      <w:r w:rsidRPr="00587797">
        <w:rPr>
          <w:sz w:val="12"/>
        </w:rPr>
        <w:t xml:space="preserve">. Most of the developed world will have to support disproportionately large numbers of pensioners by 2036; </w:t>
      </w:r>
      <w:r w:rsidRPr="00587797">
        <w:rPr>
          <w:rStyle w:val="StyleUnderline"/>
        </w:rPr>
        <w:t xml:space="preserve">slower-growing economies will worsen the debt-to-GDP ratios of most of these economies, </w:t>
      </w:r>
      <w:r w:rsidRPr="00C202A2">
        <w:rPr>
          <w:rStyle w:val="StyleUnderline"/>
          <w:highlight w:val="cyan"/>
        </w:rPr>
        <w:t>causing</w:t>
      </w:r>
      <w:r w:rsidRPr="00587797">
        <w:rPr>
          <w:rStyle w:val="StyleUnderline"/>
        </w:rPr>
        <w:t xml:space="preserve"> further </w:t>
      </w:r>
      <w:r w:rsidRPr="00C202A2">
        <w:rPr>
          <w:rStyle w:val="StyleUnderline"/>
          <w:highlight w:val="cyan"/>
        </w:rPr>
        <w:t>macroeconomic stresses</w:t>
      </w:r>
      <w:r w:rsidRPr="00587797">
        <w:rPr>
          <w:sz w:val="12"/>
        </w:rPr>
        <w:t>—</w:t>
      </w:r>
      <w:r w:rsidRPr="00C202A2">
        <w:rPr>
          <w:rStyle w:val="StyleUnderline"/>
          <w:highlight w:val="cyan"/>
        </w:rPr>
        <w:t>and</w:t>
      </w:r>
      <w:r w:rsidRPr="00587797">
        <w:rPr>
          <w:sz w:val="12"/>
        </w:rPr>
        <w:t xml:space="preserve">, potentially, </w:t>
      </w:r>
      <w:r w:rsidRPr="00C202A2">
        <w:rPr>
          <w:rStyle w:val="Emphasis"/>
          <w:highlight w:val="cyan"/>
        </w:rPr>
        <w:t>political unrest</w:t>
      </w:r>
      <w:r w:rsidRPr="00587797">
        <w:rPr>
          <w:rStyle w:val="StyleUnderline"/>
        </w:rPr>
        <w:t xml:space="preserve"> from increasingly stringent budget constraints</w:t>
      </w:r>
      <w:r w:rsidRPr="00587797">
        <w:rPr>
          <w:sz w:val="12"/>
        </w:rPr>
        <w:t xml:space="preserve">.89¶ 2. Are there hard constraints on the ability of the developing world to converge to developed-country living standards?¶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 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 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 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 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 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 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 As with the developed world, </w:t>
      </w:r>
      <w:r w:rsidRPr="00587797">
        <w:rPr>
          <w:rStyle w:val="StyleUnderline"/>
        </w:rPr>
        <w:t>a growth slowdown in the developing world can have a feedback effect that makes more growth-friendly reforms more difficult to accomplish</w:t>
      </w:r>
      <w:r w:rsidRPr="00587797">
        <w:rPr>
          <w:sz w:val="12"/>
        </w:rPr>
        <w:t xml:space="preserve">. </w:t>
      </w:r>
      <w:r w:rsidRPr="00587797">
        <w:rPr>
          <w:rStyle w:val="StyleUnderline"/>
        </w:rPr>
        <w:t xml:space="preserve">As </w:t>
      </w:r>
      <w:r w:rsidRPr="00C202A2">
        <w:rPr>
          <w:rStyle w:val="StyleUnderline"/>
          <w:highlight w:val="cyan"/>
        </w:rPr>
        <w:t>Chinese</w:t>
      </w:r>
      <w:r w:rsidRPr="00587797">
        <w:rPr>
          <w:rStyle w:val="StyleUnderline"/>
        </w:rPr>
        <w:t xml:space="preserve"> economic growth has slowed</w:t>
      </w:r>
      <w:r w:rsidRPr="00587797">
        <w:rPr>
          <w:sz w:val="12"/>
        </w:rPr>
        <w:t xml:space="preserve">, Chinese leader </w:t>
      </w:r>
      <w:r w:rsidRPr="00587797">
        <w:rPr>
          <w:rStyle w:val="StyleUnderline"/>
        </w:rPr>
        <w:t xml:space="preserve">Xi Jinping’s </w:t>
      </w:r>
      <w:r w:rsidRPr="00C202A2">
        <w:rPr>
          <w:rStyle w:val="StyleUnderline"/>
          <w:highlight w:val="cyan"/>
        </w:rPr>
        <w:t>economic reform plans</w:t>
      </w:r>
      <w:r w:rsidRPr="00587797">
        <w:rPr>
          <w:rStyle w:val="StyleUnderline"/>
        </w:rPr>
        <w:t xml:space="preserve"> have </w:t>
      </w:r>
      <w:r w:rsidRPr="00C202A2">
        <w:rPr>
          <w:rStyle w:val="Emphasis"/>
          <w:highlight w:val="cyan"/>
        </w:rPr>
        <w:t>stalled out</w:t>
      </w:r>
      <w:r w:rsidRPr="00C202A2">
        <w:rPr>
          <w:rStyle w:val="StyleUnderline"/>
          <w:highlight w:val="cyan"/>
        </w:rPr>
        <w:t xml:space="preserve"> in favor of</w:t>
      </w:r>
      <w:r w:rsidRPr="00587797">
        <w:rPr>
          <w:rStyle w:val="StyleUnderline"/>
        </w:rPr>
        <w:t xml:space="preserve"> more </w:t>
      </w:r>
      <w:r w:rsidRPr="00C202A2">
        <w:rPr>
          <w:rStyle w:val="StyleUnderline"/>
          <w:highlight w:val="cyan"/>
        </w:rPr>
        <w:t>political repression</w:t>
      </w:r>
      <w:r w:rsidRPr="00587797">
        <w:rPr>
          <w:sz w:val="12"/>
        </w:rPr>
        <w:t xml:space="preserve">. Follows the recent playbook of Russian President Vladimir </w:t>
      </w:r>
      <w:r w:rsidRPr="00C202A2">
        <w:rPr>
          <w:rStyle w:val="StyleUnderline"/>
          <w:highlight w:val="cyan"/>
        </w:rPr>
        <w:t>Putin</w:t>
      </w:r>
      <w:r w:rsidRPr="00587797">
        <w:rPr>
          <w:sz w:val="12"/>
        </w:rPr>
        <w:t xml:space="preserve">, who </w:t>
      </w:r>
      <w:r w:rsidRPr="00587797">
        <w:rPr>
          <w:rStyle w:val="StyleUnderline"/>
        </w:rPr>
        <w:t xml:space="preserve">has </w:t>
      </w:r>
      <w:r w:rsidRPr="00C202A2">
        <w:rPr>
          <w:rStyle w:val="StyleUnderline"/>
          <w:highlight w:val="cyan"/>
        </w:rPr>
        <w:t xml:space="preserve">added </w:t>
      </w:r>
      <w:r w:rsidRPr="00C202A2">
        <w:rPr>
          <w:rStyle w:val="Emphasis"/>
          <w:highlight w:val="cyan"/>
        </w:rPr>
        <w:t>diversionary war</w:t>
      </w:r>
      <w:r w:rsidRPr="00C202A2">
        <w:rPr>
          <w:rStyle w:val="StyleUnderline"/>
          <w:highlight w:val="cyan"/>
        </w:rPr>
        <w:t xml:space="preserve"> as another distracting tactic</w:t>
      </w:r>
      <w:r w:rsidRPr="00587797">
        <w:rPr>
          <w:rStyle w:val="StyleUnderline"/>
        </w:rPr>
        <w:t xml:space="preserve"> from negative economic growth</w:t>
      </w:r>
      <w:r w:rsidRPr="00587797">
        <w:rPr>
          <w:sz w:val="12"/>
        </w:rPr>
        <w:t xml:space="preserve">. </w:t>
      </w:r>
      <w:r w:rsidRPr="00587797">
        <w:rPr>
          <w:rStyle w:val="StyleUnderline"/>
        </w:rPr>
        <w:t>Short-term steps towards political repression will make politically risky steps towards economic reform that less palatable in the future</w:t>
      </w:r>
      <w:r w:rsidRPr="00587797">
        <w:rPr>
          <w:sz w:val="12"/>
        </w:rPr>
        <w:t xml:space="preserve">. Instead, </w:t>
      </w:r>
      <w:r w:rsidRPr="00587797">
        <w:rPr>
          <w:rStyle w:val="StyleUnderline"/>
        </w:rPr>
        <w:t>the advanced developing economies seem set to double down on strategies that yield less economic growth over time</w:t>
      </w:r>
      <w:r w:rsidRPr="00587797">
        <w:rPr>
          <w:sz w:val="12"/>
        </w:rPr>
        <w:t xml:space="preserve">.¶ 3. 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 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587797">
        <w:rPr>
          <w:rStyle w:val="StyleUnderline"/>
        </w:rPr>
        <w:t>But</w:t>
      </w:r>
      <w:r w:rsidRPr="00587797">
        <w:rPr>
          <w:sz w:val="12"/>
        </w:rPr>
        <w:t xml:space="preserve"> some </w:t>
      </w:r>
      <w:r w:rsidRPr="00587797">
        <w:rPr>
          <w:rStyle w:val="StyleUnderline"/>
        </w:rPr>
        <w:t xml:space="preserve">international relations scholars doubt the power of globalization’s pacifying effects, arguing that </w:t>
      </w:r>
      <w:r w:rsidRPr="00C202A2">
        <w:rPr>
          <w:rStyle w:val="StyleUnderline"/>
          <w:highlight w:val="cyan"/>
        </w:rPr>
        <w:t xml:space="preserve">interdependence is </w:t>
      </w:r>
      <w:r w:rsidRPr="00C202A2">
        <w:rPr>
          <w:rStyle w:val="Emphasis"/>
          <w:highlight w:val="cyan"/>
        </w:rPr>
        <w:t>not a powerful constraint</w:t>
      </w:r>
      <w:r w:rsidRPr="00587797">
        <w:rPr>
          <w:sz w:val="12"/>
        </w:rPr>
        <w:t xml:space="preserve">.111 Other analysts go further, arguing that </w:t>
      </w:r>
      <w:r w:rsidRPr="00587797">
        <w:rPr>
          <w:rStyle w:val="StyleUnderline"/>
        </w:rPr>
        <w:t>globalization exacerbates financial volatility—which in turn can lead to political instability and violence</w:t>
      </w:r>
      <w:r w:rsidRPr="00587797">
        <w:rPr>
          <w:sz w:val="12"/>
        </w:rPr>
        <w:t xml:space="preserve">.112¶ A different counterargument is that </w:t>
      </w:r>
      <w:r w:rsidRPr="00587797">
        <w:rPr>
          <w:rStyle w:val="StyleUnderline"/>
        </w:rPr>
        <w:t xml:space="preserve">the continued growth of </w:t>
      </w:r>
      <w:r w:rsidRPr="00C202A2">
        <w:rPr>
          <w:rStyle w:val="StyleUnderline"/>
          <w:highlight w:val="cyan"/>
        </w:rPr>
        <w:t xml:space="preserve">interdependence will </w:t>
      </w:r>
      <w:r w:rsidRPr="00C202A2">
        <w:rPr>
          <w:rStyle w:val="Emphasis"/>
          <w:highlight w:val="cyan"/>
        </w:rPr>
        <w:t>stall out</w:t>
      </w:r>
      <w:r w:rsidRPr="00587797">
        <w:rPr>
          <w:sz w:val="12"/>
        </w:rPr>
        <w:t xml:space="preserve">. </w:t>
      </w:r>
      <w:r w:rsidRPr="00C202A2">
        <w:rPr>
          <w:rStyle w:val="StyleUnderline"/>
          <w:highlight w:val="cyan"/>
        </w:rPr>
        <w:t>Since</w:t>
      </w:r>
      <w:r w:rsidRPr="00587797">
        <w:rPr>
          <w:rStyle w:val="StyleUnderline"/>
        </w:rPr>
        <w:t xml:space="preserve"> 2008, for example, the </w:t>
      </w:r>
      <w:r w:rsidRPr="00C202A2">
        <w:rPr>
          <w:rStyle w:val="StyleUnderline"/>
          <w:highlight w:val="cyan"/>
        </w:rPr>
        <w:t>growth in</w:t>
      </w:r>
      <w:r w:rsidRPr="00587797">
        <w:rPr>
          <w:rStyle w:val="StyleUnderline"/>
        </w:rPr>
        <w:t xml:space="preserve"> global </w:t>
      </w:r>
      <w:r w:rsidRPr="00C202A2">
        <w:rPr>
          <w:rStyle w:val="StyleUnderline"/>
          <w:highlight w:val="cyan"/>
        </w:rPr>
        <w:t>trade</w:t>
      </w:r>
      <w:r w:rsidRPr="00587797">
        <w:rPr>
          <w:rStyle w:val="StyleUnderline"/>
        </w:rPr>
        <w:t xml:space="preserve"> flows </w:t>
      </w:r>
      <w:r w:rsidRPr="00C202A2">
        <w:rPr>
          <w:rStyle w:val="StyleUnderline"/>
          <w:highlight w:val="cyan"/>
        </w:rPr>
        <w:t>has been muted</w:t>
      </w:r>
      <w:r w:rsidRPr="00587797">
        <w:rPr>
          <w:rStyle w:val="StyleUnderline"/>
        </w:rPr>
        <w:t>, and global capital flows are still considerably smaller than they were in the pre-crisis era</w:t>
      </w:r>
      <w:r w:rsidRPr="00587797">
        <w:rPr>
          <w:sz w:val="12"/>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587797">
        <w:rPr>
          <w:rStyle w:val="StyleUnderline"/>
        </w:rPr>
        <w:t>While the stock of interdependence remains high, the flow has slowed to a trickle</w:t>
      </w:r>
      <w:r w:rsidRPr="00587797">
        <w:rPr>
          <w:sz w:val="12"/>
        </w:rPr>
        <w:t xml:space="preserve">. The Financial Times has suggested that </w:t>
      </w:r>
      <w:r w:rsidRPr="00C202A2">
        <w:rPr>
          <w:rStyle w:val="StyleUnderline"/>
          <w:highlight w:val="cyan"/>
        </w:rPr>
        <w:t>the</w:t>
      </w:r>
      <w:r w:rsidRPr="00587797">
        <w:rPr>
          <w:rStyle w:val="StyleUnderline"/>
        </w:rPr>
        <w:t xml:space="preserve"> global </w:t>
      </w:r>
      <w:r w:rsidRPr="00C202A2">
        <w:rPr>
          <w:rStyle w:val="StyleUnderline"/>
          <w:highlight w:val="cyan"/>
        </w:rPr>
        <w:t>economy has hit “peak trade.”</w:t>
      </w:r>
      <w:r w:rsidRPr="00587797">
        <w:rPr>
          <w:sz w:val="12"/>
        </w:rPr>
        <w:t xml:space="preserve">115¶ If economic growth continues to outstrip trade, then </w:t>
      </w:r>
      <w:r w:rsidRPr="00587797">
        <w:rPr>
          <w:rStyle w:val="StyleUnderline"/>
        </w:rPr>
        <w:t xml:space="preserve">the level of interdependence will slowly decline, thereby </w:t>
      </w:r>
      <w:r w:rsidRPr="00C202A2">
        <w:rPr>
          <w:rStyle w:val="StyleUnderline"/>
          <w:highlight w:val="cyan"/>
        </w:rPr>
        <w:t>weakening</w:t>
      </w:r>
      <w:r w:rsidRPr="00587797">
        <w:rPr>
          <w:rStyle w:val="StyleUnderline"/>
        </w:rPr>
        <w:t xml:space="preserve"> the liberal </w:t>
      </w:r>
      <w:r w:rsidRPr="00C202A2">
        <w:rPr>
          <w:rStyle w:val="StyleUnderline"/>
          <w:highlight w:val="cyan"/>
        </w:rPr>
        <w:t xml:space="preserve">constraint on </w:t>
      </w:r>
      <w:r w:rsidRPr="00C202A2">
        <w:rPr>
          <w:rStyle w:val="Emphasis"/>
          <w:highlight w:val="cyan"/>
        </w:rPr>
        <w:t>great power conflicts</w:t>
      </w:r>
      <w:r w:rsidRPr="00587797">
        <w:rPr>
          <w:sz w:val="12"/>
        </w:rPr>
        <w:t xml:space="preserve">. And </w:t>
      </w:r>
      <w:r w:rsidRPr="00587797">
        <w:rPr>
          <w:rStyle w:val="StyleUnderline"/>
        </w:rPr>
        <w:t>there are several reasons</w:t>
      </w:r>
      <w:r w:rsidRPr="00587797">
        <w:rPr>
          <w:sz w:val="12"/>
        </w:rPr>
        <w:t xml:space="preserve"> to posit </w:t>
      </w:r>
      <w:r w:rsidRPr="00587797">
        <w:rPr>
          <w:rStyle w:val="StyleUnderline"/>
        </w:rPr>
        <w:t>why interdependence might stall out</w:t>
      </w:r>
      <w:r w:rsidRPr="00587797">
        <w:rPr>
          <w:sz w:val="12"/>
        </w:rPr>
        <w:t xml:space="preserve">.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587797">
        <w:rPr>
          <w:rStyle w:val="StyleUnderline"/>
        </w:rPr>
        <w:t>Geopolitical ambitions could reduce economic interdependence even further</w:t>
      </w:r>
      <w:r w:rsidRPr="00587797">
        <w:rPr>
          <w:sz w:val="12"/>
        </w:rPr>
        <w:t xml:space="preserve">.120 </w:t>
      </w:r>
      <w:r w:rsidRPr="00C202A2">
        <w:rPr>
          <w:rStyle w:val="StyleUnderline"/>
          <w:highlight w:val="cyan"/>
        </w:rPr>
        <w:t>Russia and China have territorial</w:t>
      </w:r>
      <w:r w:rsidRPr="00587797">
        <w:rPr>
          <w:rStyle w:val="StyleUnderline"/>
        </w:rPr>
        <w:t xml:space="preserve"> and quasi-territorial </w:t>
      </w:r>
      <w:r w:rsidRPr="00C202A2">
        <w:rPr>
          <w:rStyle w:val="StyleUnderline"/>
          <w:highlight w:val="cyan"/>
        </w:rPr>
        <w:t>ambitions</w:t>
      </w:r>
      <w:r w:rsidRPr="00587797">
        <w:rPr>
          <w:rStyle w:val="StyleUnderline"/>
        </w:rPr>
        <w:t xml:space="preserve"> beyond their recognized borders, </w:t>
      </w:r>
      <w:r w:rsidRPr="00C202A2">
        <w:rPr>
          <w:rStyle w:val="StyleUnderline"/>
          <w:highlight w:val="cyan"/>
        </w:rPr>
        <w:t>and the</w:t>
      </w:r>
      <w:r w:rsidRPr="00587797">
        <w:rPr>
          <w:sz w:val="12"/>
        </w:rPr>
        <w:t xml:space="preserve"> </w:t>
      </w:r>
      <w:r w:rsidRPr="00C202A2">
        <w:rPr>
          <w:rStyle w:val="StyleUnderline"/>
          <w:highlight w:val="cyan"/>
        </w:rPr>
        <w:t>U</w:t>
      </w:r>
      <w:r w:rsidRPr="00587797">
        <w:rPr>
          <w:sz w:val="12"/>
        </w:rPr>
        <w:t xml:space="preserve">nited </w:t>
      </w:r>
      <w:r w:rsidRPr="00C202A2">
        <w:rPr>
          <w:rStyle w:val="StyleUnderline"/>
          <w:highlight w:val="cyan"/>
        </w:rPr>
        <w:t>S</w:t>
      </w:r>
      <w:r w:rsidRPr="00587797">
        <w:rPr>
          <w:sz w:val="12"/>
        </w:rPr>
        <w:t xml:space="preserve">tates </w:t>
      </w:r>
      <w:r w:rsidRPr="00C202A2">
        <w:rPr>
          <w:rStyle w:val="StyleUnderline"/>
          <w:highlight w:val="cyan"/>
        </w:rPr>
        <w:t>has attempted to counter</w:t>
      </w:r>
      <w:r w:rsidRPr="00587797">
        <w:rPr>
          <w:rStyle w:val="StyleUnderline"/>
        </w:rPr>
        <w:t xml:space="preserve"> what it sees as </w:t>
      </w:r>
      <w:r w:rsidRPr="00C202A2">
        <w:rPr>
          <w:rStyle w:val="Emphasis"/>
          <w:highlight w:val="cyan"/>
        </w:rPr>
        <w:t>revisionist behavior</w:t>
      </w:r>
      <w:r w:rsidRPr="00587797">
        <w:rPr>
          <w:sz w:val="12"/>
        </w:rPr>
        <w:t xml:space="preserve"> by both countries. </w:t>
      </w:r>
      <w:r w:rsidRPr="00C202A2">
        <w:rPr>
          <w:rStyle w:val="StyleUnderline"/>
          <w:highlight w:val="cyan"/>
        </w:rPr>
        <w:t xml:space="preserve">In a </w:t>
      </w:r>
      <w:r w:rsidRPr="00C202A2">
        <w:rPr>
          <w:rStyle w:val="Emphasis"/>
          <w:highlight w:val="cyan"/>
        </w:rPr>
        <w:t>low-growth world</w:t>
      </w:r>
      <w:r w:rsidRPr="00587797">
        <w:rPr>
          <w:rStyle w:val="StyleUnderline"/>
        </w:rPr>
        <w:t xml:space="preserve">, it is possible that </w:t>
      </w:r>
      <w:r w:rsidRPr="00C202A2">
        <w:rPr>
          <w:rStyle w:val="StyleUnderline"/>
          <w:highlight w:val="cyan"/>
        </w:rPr>
        <w:t>leaders</w:t>
      </w:r>
      <w:r w:rsidRPr="00587797">
        <w:rPr>
          <w:rStyle w:val="StyleUnderline"/>
        </w:rPr>
        <w:t xml:space="preserve"> of either country would choose to </w:t>
      </w:r>
      <w:r w:rsidRPr="00C202A2">
        <w:rPr>
          <w:rStyle w:val="StyleUnderline"/>
          <w:highlight w:val="cyan"/>
        </w:rPr>
        <w:t>prioritize</w:t>
      </w:r>
      <w:r w:rsidRPr="00587797">
        <w:rPr>
          <w:rStyle w:val="StyleUnderline"/>
        </w:rPr>
        <w:t xml:space="preserve"> their </w:t>
      </w:r>
      <w:r w:rsidRPr="00C202A2">
        <w:rPr>
          <w:rStyle w:val="Emphasis"/>
          <w:highlight w:val="cyan"/>
        </w:rPr>
        <w:t>nationalist ambitions</w:t>
      </w:r>
      <w:r w:rsidRPr="00587797">
        <w:rPr>
          <w:rStyle w:val="StyleUnderline"/>
        </w:rPr>
        <w:t xml:space="preserve"> over economic growth</w:t>
      </w:r>
      <w:r w:rsidRPr="00587797">
        <w:rPr>
          <w:sz w:val="12"/>
        </w:rPr>
        <w:t xml:space="preserve">. More generally, </w:t>
      </w:r>
      <w:r w:rsidRPr="00587797">
        <w:rPr>
          <w:rStyle w:val="StyleUnderline"/>
        </w:rPr>
        <w:t xml:space="preserve">it could be that the expectation of </w:t>
      </w:r>
      <w:r w:rsidRPr="00C202A2">
        <w:rPr>
          <w:rStyle w:val="StyleUnderline"/>
          <w:highlight w:val="cyan"/>
        </w:rPr>
        <w:t>future gains from interdependence</w:t>
      </w:r>
      <w:r w:rsidRPr="00587797">
        <w:rPr>
          <w:rStyle w:val="StyleUnderline"/>
        </w:rPr>
        <w:t>—</w:t>
      </w:r>
      <w:r w:rsidRPr="00C202A2">
        <w:rPr>
          <w:rStyle w:val="StyleUnderline"/>
          <w:highlight w:val="cyan"/>
        </w:rPr>
        <w:t>rather than existing levels</w:t>
      </w:r>
      <w:r w:rsidRPr="00587797">
        <w:rPr>
          <w:rStyle w:val="StyleUnderline"/>
        </w:rPr>
        <w:t xml:space="preserve"> of interdependence—</w:t>
      </w:r>
      <w:r w:rsidRPr="00C202A2">
        <w:rPr>
          <w:rStyle w:val="StyleUnderline"/>
          <w:highlight w:val="cyan"/>
        </w:rPr>
        <w:t>constrains great power bellicosity</w:t>
      </w:r>
      <w:r w:rsidRPr="00587797">
        <w:rPr>
          <w:sz w:val="12"/>
        </w:rPr>
        <w:t xml:space="preserve">.121 </w:t>
      </w:r>
      <w:r w:rsidRPr="00C202A2">
        <w:rPr>
          <w:rStyle w:val="StyleUnderline"/>
          <w:highlight w:val="cyan"/>
        </w:rPr>
        <w:t>If</w:t>
      </w:r>
      <w:r w:rsidRPr="00587797">
        <w:rPr>
          <w:rStyle w:val="StyleUnderline"/>
        </w:rPr>
        <w:t xml:space="preserve"> great </w:t>
      </w:r>
      <w:r w:rsidRPr="00C202A2">
        <w:rPr>
          <w:rStyle w:val="StyleUnderline"/>
          <w:highlight w:val="cyan"/>
        </w:rPr>
        <w:t xml:space="preserve">powers expect that the future benefits of </w:t>
      </w:r>
      <w:r w:rsidRPr="00587797">
        <w:rPr>
          <w:rStyle w:val="StyleUnderline"/>
        </w:rPr>
        <w:t xml:space="preserve">international </w:t>
      </w:r>
      <w:r w:rsidRPr="00C202A2">
        <w:rPr>
          <w:rStyle w:val="StyleUnderline"/>
          <w:highlight w:val="cyan"/>
        </w:rPr>
        <w:t>trade and investment will wane, then</w:t>
      </w:r>
      <w:r w:rsidRPr="00587797">
        <w:rPr>
          <w:rStyle w:val="StyleUnderline"/>
        </w:rPr>
        <w:t xml:space="preserve"> commercial </w:t>
      </w:r>
      <w:r w:rsidRPr="00C202A2">
        <w:rPr>
          <w:rStyle w:val="Emphasis"/>
          <w:highlight w:val="cyan"/>
        </w:rPr>
        <w:t>constraints on revisionist behavior will lessen</w:t>
      </w:r>
      <w:r w:rsidRPr="00587797">
        <w:rPr>
          <w:sz w:val="12"/>
        </w:rPr>
        <w:t xml:space="preserve">. All else equal, </w:t>
      </w:r>
      <w:r w:rsidRPr="00C202A2">
        <w:rPr>
          <w:rStyle w:val="StyleUnderline"/>
          <w:highlight w:val="cyan"/>
        </w:rPr>
        <w:t xml:space="preserve">this increases the likelihood of </w:t>
      </w:r>
      <w:r w:rsidRPr="00C202A2">
        <w:rPr>
          <w:rStyle w:val="Emphasis"/>
          <w:highlight w:val="cyan"/>
        </w:rPr>
        <w:t>great power conflict</w:t>
      </w:r>
      <w:r w:rsidRPr="00587797">
        <w:rPr>
          <w:rStyle w:val="StyleUnderline"/>
        </w:rPr>
        <w:t xml:space="preserve"> going forward</w:t>
      </w:r>
      <w:r w:rsidRPr="00587797">
        <w:rPr>
          <w:sz w:val="12"/>
        </w:rPr>
        <w:t>.</w:t>
      </w:r>
    </w:p>
    <w:p w14:paraId="3390472F" w14:textId="77777777" w:rsidR="00FA6DA1" w:rsidRPr="00C53865" w:rsidRDefault="00FA6DA1" w:rsidP="00FA6DA1"/>
    <w:p w14:paraId="41358578" w14:textId="77777777" w:rsidR="00FA6DA1" w:rsidRPr="00587797" w:rsidRDefault="00FA6DA1" w:rsidP="00FA6DA1">
      <w:pPr>
        <w:pStyle w:val="Heading4"/>
      </w:pPr>
      <w:r w:rsidRPr="00587797">
        <w:t xml:space="preserve">The US-led liberal order is key to solve global conflict – econ key </w:t>
      </w:r>
    </w:p>
    <w:p w14:paraId="3D4E162C" w14:textId="77777777" w:rsidR="00FA6DA1" w:rsidRPr="00587797" w:rsidRDefault="00FA6DA1" w:rsidP="00FA6DA1">
      <w:r w:rsidRPr="00587797">
        <w:t xml:space="preserve">Robert </w:t>
      </w:r>
      <w:r w:rsidRPr="00587797">
        <w:rPr>
          <w:rStyle w:val="Style13ptBold"/>
        </w:rPr>
        <w:t>Kagan 17</w:t>
      </w:r>
      <w:r w:rsidRPr="00587797">
        <w:t>, Senior Fellow in Foreign Policy, Project on International Order and Strategy, Brookings Institution, “The twilight of the liberal world order,” 1/24/17, https://www.brookings.edu/research/the-twilight-of-the-liberal-world-order/</w:t>
      </w:r>
    </w:p>
    <w:p w14:paraId="77B57E0F" w14:textId="77777777" w:rsidR="00FA6DA1" w:rsidRPr="00587797" w:rsidRDefault="00FA6DA1" w:rsidP="00FA6DA1">
      <w:pPr>
        <w:rPr>
          <w:sz w:val="16"/>
        </w:rPr>
      </w:pPr>
      <w:r w:rsidRPr="00587797">
        <w:rPr>
          <w:sz w:val="16"/>
        </w:rPr>
        <w:t xml:space="preserve">However, it is the two great powers, </w:t>
      </w:r>
      <w:r w:rsidRPr="00C202A2">
        <w:rPr>
          <w:rStyle w:val="StyleUnderline"/>
          <w:highlight w:val="cyan"/>
        </w:rPr>
        <w:t>China and Russia</w:t>
      </w:r>
      <w:r w:rsidRPr="00587797">
        <w:rPr>
          <w:sz w:val="16"/>
        </w:rPr>
        <w:t xml:space="preserve">, that </w:t>
      </w:r>
      <w:r w:rsidRPr="00C202A2">
        <w:rPr>
          <w:rStyle w:val="StyleUnderline"/>
          <w:highlight w:val="cyan"/>
        </w:rPr>
        <w:t>pose the</w:t>
      </w:r>
      <w:r w:rsidRPr="00587797">
        <w:rPr>
          <w:rStyle w:val="StyleUnderline"/>
        </w:rPr>
        <w:t xml:space="preserve"> greatest </w:t>
      </w:r>
      <w:r w:rsidRPr="00C202A2">
        <w:rPr>
          <w:rStyle w:val="StyleUnderline"/>
          <w:highlight w:val="cyan"/>
        </w:rPr>
        <w:t>challenge to</w:t>
      </w:r>
      <w:r w:rsidRPr="00587797">
        <w:rPr>
          <w:rStyle w:val="StyleUnderline"/>
        </w:rPr>
        <w:t xml:space="preserve"> the relatively </w:t>
      </w:r>
      <w:r w:rsidRPr="00C202A2">
        <w:rPr>
          <w:rStyle w:val="Emphasis"/>
          <w:highlight w:val="cyan"/>
        </w:rPr>
        <w:t>peaceful and prosperous</w:t>
      </w:r>
      <w:r w:rsidRPr="00587797">
        <w:rPr>
          <w:rStyle w:val="Emphasis"/>
        </w:rPr>
        <w:t xml:space="preserve"> international </w:t>
      </w:r>
      <w:r w:rsidRPr="00C202A2">
        <w:rPr>
          <w:rStyle w:val="Emphasis"/>
          <w:highlight w:val="cyan"/>
        </w:rPr>
        <w:t>order</w:t>
      </w:r>
      <w:r w:rsidRPr="00C202A2">
        <w:rPr>
          <w:rStyle w:val="StyleUnderline"/>
          <w:highlight w:val="cyan"/>
        </w:rPr>
        <w:t xml:space="preserve"> created</w:t>
      </w:r>
      <w:r w:rsidRPr="00587797">
        <w:rPr>
          <w:rStyle w:val="StyleUnderline"/>
        </w:rPr>
        <w:t xml:space="preserve"> and sustained </w:t>
      </w:r>
      <w:r w:rsidRPr="00C202A2">
        <w:rPr>
          <w:rStyle w:val="StyleUnderline"/>
          <w:highlight w:val="cyan"/>
        </w:rPr>
        <w:t>by the U</w:t>
      </w:r>
      <w:r w:rsidRPr="00587797">
        <w:rPr>
          <w:rStyle w:val="StyleUnderline"/>
        </w:rPr>
        <w:t xml:space="preserve">nited </w:t>
      </w:r>
      <w:r w:rsidRPr="00C202A2">
        <w:rPr>
          <w:rStyle w:val="StyleUnderline"/>
          <w:highlight w:val="cyan"/>
        </w:rPr>
        <w:t>S</w:t>
      </w:r>
      <w:r w:rsidRPr="00587797">
        <w:rPr>
          <w:rStyle w:val="StyleUnderline"/>
        </w:rPr>
        <w:t>tates</w:t>
      </w:r>
      <w:r w:rsidRPr="00587797">
        <w:rPr>
          <w:sz w:val="16"/>
        </w:rPr>
        <w:t xml:space="preserve">. </w:t>
      </w:r>
      <w:r w:rsidRPr="00C202A2">
        <w:rPr>
          <w:rStyle w:val="StyleUnderline"/>
          <w:highlight w:val="cyan"/>
        </w:rPr>
        <w:t>If they were to accomplish</w:t>
      </w:r>
      <w:r w:rsidRPr="00587797">
        <w:rPr>
          <w:sz w:val="16"/>
        </w:rPr>
        <w:t xml:space="preserve"> their aims of establishing </w:t>
      </w:r>
      <w:r w:rsidRPr="00C202A2">
        <w:rPr>
          <w:rStyle w:val="StyleUnderline"/>
          <w:highlight w:val="cyan"/>
        </w:rPr>
        <w:t>hegemony</w:t>
      </w:r>
      <w:r w:rsidRPr="00587797">
        <w:rPr>
          <w:rStyle w:val="StyleUnderline"/>
        </w:rPr>
        <w:t xml:space="preserve"> in their desired spheres of influence</w:t>
      </w:r>
      <w:r w:rsidRPr="00587797">
        <w:rPr>
          <w:sz w:val="16"/>
        </w:rPr>
        <w:t xml:space="preserve">, </w:t>
      </w:r>
      <w:r w:rsidRPr="00C202A2">
        <w:rPr>
          <w:rStyle w:val="StyleUnderline"/>
          <w:highlight w:val="cyan"/>
        </w:rPr>
        <w:t>the world would return to</w:t>
      </w:r>
      <w:r w:rsidRPr="00587797">
        <w:rPr>
          <w:rStyle w:val="StyleUnderline"/>
        </w:rPr>
        <w:t xml:space="preserve"> the condition it was in at the </w:t>
      </w:r>
      <w:r w:rsidRPr="00587797">
        <w:rPr>
          <w:rStyle w:val="Emphasis"/>
        </w:rPr>
        <w:t>end of the 19th century</w:t>
      </w:r>
      <w:r w:rsidRPr="00587797">
        <w:rPr>
          <w:sz w:val="16"/>
        </w:rPr>
        <w:t xml:space="preserve">, </w:t>
      </w:r>
      <w:r w:rsidRPr="00587797">
        <w:rPr>
          <w:rStyle w:val="StyleUnderline"/>
        </w:rPr>
        <w:t xml:space="preserve">with </w:t>
      </w:r>
      <w:r w:rsidRPr="00C202A2">
        <w:rPr>
          <w:rStyle w:val="Emphasis"/>
          <w:highlight w:val="cyan"/>
        </w:rPr>
        <w:t>competing</w:t>
      </w:r>
      <w:r w:rsidRPr="00587797">
        <w:rPr>
          <w:rStyle w:val="Emphasis"/>
        </w:rPr>
        <w:t xml:space="preserve"> great </w:t>
      </w:r>
      <w:r w:rsidRPr="00C202A2">
        <w:rPr>
          <w:rStyle w:val="Emphasis"/>
          <w:highlight w:val="cyan"/>
        </w:rPr>
        <w:t>powers clashing</w:t>
      </w:r>
      <w:r w:rsidRPr="00587797">
        <w:rPr>
          <w:rStyle w:val="StyleUnderline"/>
        </w:rPr>
        <w:t xml:space="preserve"> over inevitably intersecting and overlapping spheres of interest</w:t>
      </w:r>
      <w:r w:rsidRPr="00587797">
        <w:rPr>
          <w:sz w:val="16"/>
        </w:rPr>
        <w:t xml:space="preserve">. </w:t>
      </w:r>
      <w:r w:rsidRPr="00C202A2">
        <w:rPr>
          <w:rStyle w:val="StyleUnderline"/>
          <w:highlight w:val="cyan"/>
        </w:rPr>
        <w:t>These</w:t>
      </w:r>
      <w:r w:rsidRPr="00587797">
        <w:rPr>
          <w:sz w:val="16"/>
        </w:rPr>
        <w:t xml:space="preserve"> were the unsettled, disordered conditions that </w:t>
      </w:r>
      <w:r w:rsidRPr="00C202A2">
        <w:rPr>
          <w:rStyle w:val="StyleUnderline"/>
          <w:highlight w:val="cyan"/>
        </w:rPr>
        <w:t>produced</w:t>
      </w:r>
      <w:r w:rsidRPr="00587797">
        <w:rPr>
          <w:rStyle w:val="StyleUnderline"/>
        </w:rPr>
        <w:t xml:space="preserve"> the fertile ground for </w:t>
      </w:r>
      <w:r w:rsidRPr="00C202A2">
        <w:rPr>
          <w:rStyle w:val="StyleUnderline"/>
          <w:highlight w:val="cyan"/>
        </w:rPr>
        <w:t xml:space="preserve">the </w:t>
      </w:r>
      <w:r w:rsidRPr="00C202A2">
        <w:rPr>
          <w:rStyle w:val="Emphasis"/>
          <w:highlight w:val="cyan"/>
        </w:rPr>
        <w:t>two destructive world wars</w:t>
      </w:r>
      <w:r w:rsidRPr="00587797">
        <w:rPr>
          <w:rStyle w:val="StyleUnderline"/>
        </w:rPr>
        <w:t xml:space="preserve"> of the first half of the 20th century</w:t>
      </w:r>
      <w:r w:rsidRPr="00587797">
        <w:rPr>
          <w:sz w:val="16"/>
        </w:rPr>
        <w:t xml:space="preserve">.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w:t>
      </w:r>
      <w:r w:rsidRPr="00587797">
        <w:rPr>
          <w:rStyle w:val="StyleUnderline"/>
        </w:rPr>
        <w:t xml:space="preserve">dissatisfied great powers took the opportunity to pursue their ambitions </w:t>
      </w:r>
      <w:r w:rsidRPr="00C202A2">
        <w:rPr>
          <w:rStyle w:val="StyleUnderline"/>
          <w:highlight w:val="cyan"/>
        </w:rPr>
        <w:t>in the absence of any power</w:t>
      </w:r>
      <w:r w:rsidRPr="00587797">
        <w:rPr>
          <w:sz w:val="16"/>
        </w:rPr>
        <w:t xml:space="preserve"> or group of powers </w:t>
      </w:r>
      <w:r w:rsidRPr="00587797">
        <w:rPr>
          <w:rStyle w:val="StyleUnderline"/>
        </w:rPr>
        <w:t>to unite in checking them</w:t>
      </w:r>
      <w:r w:rsidRPr="00587797">
        <w:rPr>
          <w:sz w:val="16"/>
        </w:rPr>
        <w:t xml:space="preserve">. </w:t>
      </w:r>
      <w:r w:rsidRPr="00C202A2">
        <w:rPr>
          <w:rStyle w:val="StyleUnderline"/>
          <w:highlight w:val="cyan"/>
        </w:rPr>
        <w:t>The result was</w:t>
      </w:r>
      <w:r w:rsidRPr="00587797">
        <w:rPr>
          <w:sz w:val="16"/>
        </w:rPr>
        <w:t xml:space="preserve"> an </w:t>
      </w:r>
      <w:r w:rsidRPr="00C202A2">
        <w:rPr>
          <w:rStyle w:val="Emphasis"/>
          <w:highlight w:val="cyan"/>
        </w:rPr>
        <w:t>unprecedented global calamity.</w:t>
      </w:r>
      <w:r w:rsidRPr="00587797">
        <w:rPr>
          <w:sz w:val="16"/>
        </w:rPr>
        <w:t xml:space="preserve"> It has been the great accomplishment of the U.S.-led world order in the 70 years since the end of the Second World War that this kind of competition has been held in check and great power conflicts have been avoided.</w:t>
      </w:r>
      <w:r>
        <w:rPr>
          <w:sz w:val="16"/>
        </w:rPr>
        <w:t xml:space="preserve"> </w:t>
      </w:r>
      <w:r w:rsidRPr="00587797">
        <w:rPr>
          <w:rStyle w:val="StyleUnderline"/>
        </w:rPr>
        <w:t>The role of the U</w:t>
      </w:r>
      <w:r w:rsidRPr="00587797">
        <w:rPr>
          <w:sz w:val="16"/>
        </w:rPr>
        <w:t xml:space="preserve">nited </w:t>
      </w:r>
      <w:r w:rsidRPr="00587797">
        <w:rPr>
          <w:rStyle w:val="StyleUnderline"/>
        </w:rPr>
        <w:t>S</w:t>
      </w:r>
      <w:r w:rsidRPr="00587797">
        <w:rPr>
          <w:sz w:val="16"/>
        </w:rPr>
        <w:t xml:space="preserve">tates, however, </w:t>
      </w:r>
      <w:r w:rsidRPr="00587797">
        <w:rPr>
          <w:rStyle w:val="StyleUnderline"/>
        </w:rPr>
        <w:t>has been critical</w:t>
      </w:r>
      <w:r w:rsidRPr="00587797">
        <w:rPr>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C202A2">
        <w:rPr>
          <w:rStyle w:val="StyleUnderline"/>
          <w:highlight w:val="cyan"/>
        </w:rPr>
        <w:t>The American-led system</w:t>
      </w:r>
      <w:r w:rsidRPr="00587797">
        <w:rPr>
          <w:rStyle w:val="StyleUnderline"/>
        </w:rPr>
        <w:t xml:space="preserve"> of political and military alliances</w:t>
      </w:r>
      <w:r w:rsidRPr="00587797">
        <w:rPr>
          <w:sz w:val="16"/>
        </w:rPr>
        <w:t xml:space="preserve">, especially in the two critical regions of Europe and East Asia, </w:t>
      </w:r>
      <w:r w:rsidRPr="00587797">
        <w:rPr>
          <w:rStyle w:val="StyleUnderline"/>
        </w:rPr>
        <w:t>has presented China and Russia wit</w:t>
      </w:r>
      <w:r w:rsidRPr="00587797">
        <w:rPr>
          <w:sz w:val="16"/>
        </w:rPr>
        <w:t>h what Dean Acheson once referred to as “</w:t>
      </w:r>
      <w:r w:rsidRPr="00587797">
        <w:rPr>
          <w:rStyle w:val="StyleUnderline"/>
        </w:rPr>
        <w:t xml:space="preserve">situations of strength” in their regions that have </w:t>
      </w:r>
      <w:r w:rsidRPr="00C202A2">
        <w:rPr>
          <w:rStyle w:val="StyleUnderline"/>
          <w:highlight w:val="cyan"/>
        </w:rPr>
        <w:t xml:space="preserve">required them to </w:t>
      </w:r>
      <w:r w:rsidRPr="00C202A2">
        <w:rPr>
          <w:rStyle w:val="Emphasis"/>
          <w:highlight w:val="cyan"/>
        </w:rPr>
        <w:t>pursue</w:t>
      </w:r>
      <w:r w:rsidRPr="00587797">
        <w:rPr>
          <w:rStyle w:val="Emphasis"/>
        </w:rPr>
        <w:t xml:space="preserve"> their </w:t>
      </w:r>
      <w:r w:rsidRPr="00C202A2">
        <w:rPr>
          <w:rStyle w:val="Emphasis"/>
          <w:highlight w:val="cyan"/>
        </w:rPr>
        <w:t>ambitions cautiously</w:t>
      </w:r>
      <w:r w:rsidRPr="00587797">
        <w:rPr>
          <w:rStyle w:val="StyleUnderline"/>
        </w:rPr>
        <w:t xml:space="preserve"> and</w:t>
      </w:r>
      <w:r w:rsidRPr="00587797">
        <w:rPr>
          <w:sz w:val="16"/>
        </w:rPr>
        <w:t xml:space="preserve"> in most respects to </w:t>
      </w:r>
      <w:r w:rsidRPr="00587797">
        <w:rPr>
          <w:rStyle w:val="StyleUnderline"/>
        </w:rPr>
        <w:t>defer serious efforts to disrupt the international system.</w:t>
      </w:r>
      <w:r w:rsidRPr="00587797">
        <w:rPr>
          <w:sz w:val="16"/>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Chinese rulers in particular have had to worry about what an unsuccessful confrontation with the United States might do to their sources of legitimacy at home. And although Vladimir Putin has to some extent used a calculated foreign adventurism to maintain his hold on domestic power, he has taken a more cautious approach when met with determined U.S. and European opposition, as in the case of Ukraine, and pushed forward, as in Syria, only when invited to do so by U.S. and Western passivity. Autocratic rulers in a liberal democratic world have had to be careful.</w:t>
      </w:r>
      <w:r>
        <w:rPr>
          <w:sz w:val="16"/>
        </w:rPr>
        <w:t xml:space="preserve"> </w:t>
      </w:r>
      <w:r w:rsidRPr="00587797">
        <w:rPr>
          <w:sz w:val="16"/>
        </w:rPr>
        <w:t>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w:t>
      </w:r>
      <w:r>
        <w:rPr>
          <w:sz w:val="16"/>
        </w:rPr>
        <w:t xml:space="preserve"> </w:t>
      </w:r>
      <w:r w:rsidRPr="00587797">
        <w:rPr>
          <w:sz w:val="16"/>
        </w:rPr>
        <w:t xml:space="preserve">Faced with these obstacles, </w:t>
      </w:r>
      <w:r w:rsidRPr="00587797">
        <w:rPr>
          <w:rStyle w:val="StyleUnderline"/>
        </w:rPr>
        <w:t>the two great powers</w:t>
      </w:r>
      <w:r w:rsidRPr="00587797">
        <w:rPr>
          <w:sz w:val="16"/>
        </w:rPr>
        <w:t xml:space="preserve">, as well as the lesser dissatisfied powers, </w:t>
      </w:r>
      <w:r w:rsidRPr="00587797">
        <w:rPr>
          <w:rStyle w:val="StyleUnderline"/>
        </w:rPr>
        <w:t>have had to hope for</w:t>
      </w:r>
      <w:r w:rsidRPr="00587797">
        <w:rPr>
          <w:sz w:val="16"/>
        </w:rPr>
        <w:t xml:space="preserve"> or if possible engineer </w:t>
      </w:r>
      <w:r w:rsidRPr="00587797">
        <w:rPr>
          <w:rStyle w:val="StyleUnderline"/>
        </w:rPr>
        <w:t>a weakening of the U.S.-supported world order from within</w:t>
      </w:r>
      <w:r w:rsidRPr="00587797">
        <w:rPr>
          <w:sz w:val="16"/>
        </w:rPr>
        <w:t xml:space="preserve">. This </w:t>
      </w:r>
      <w:r w:rsidRPr="00587797">
        <w:rPr>
          <w:rStyle w:val="StyleUnderline"/>
        </w:rPr>
        <w:t>could come about either by separating the U</w:t>
      </w:r>
      <w:r w:rsidRPr="00587797">
        <w:rPr>
          <w:sz w:val="16"/>
        </w:rPr>
        <w:t xml:space="preserve">nited </w:t>
      </w:r>
      <w:r w:rsidRPr="00587797">
        <w:rPr>
          <w:rStyle w:val="StyleUnderline"/>
        </w:rPr>
        <w:t>S</w:t>
      </w:r>
      <w:r w:rsidRPr="00587797">
        <w:rPr>
          <w:sz w:val="16"/>
        </w:rPr>
        <w:t xml:space="preserve">tates </w:t>
      </w:r>
      <w:r w:rsidRPr="00587797">
        <w:rPr>
          <w:rStyle w:val="StyleUnderline"/>
        </w:rPr>
        <w:t>from its allies</w:t>
      </w:r>
      <w:r w:rsidRPr="00587797">
        <w:rPr>
          <w:sz w:val="16"/>
        </w:rPr>
        <w:t xml:space="preserve">, </w:t>
      </w:r>
      <w:r w:rsidRPr="00587797">
        <w:rPr>
          <w:rStyle w:val="Emphasis"/>
        </w:rPr>
        <w:t>raising doubts about the U.S. commitment</w:t>
      </w:r>
      <w:r w:rsidRPr="00587797">
        <w:rPr>
          <w:sz w:val="16"/>
        </w:rPr>
        <w:t xml:space="preserve"> to defend its allies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w:t>
      </w:r>
      <w:r w:rsidRPr="00587797">
        <w:rPr>
          <w:rStyle w:val="StyleUnderline"/>
        </w:rPr>
        <w:t>as dissatisfied regional powers sought to challenge the status quo, their alarmed neighbors turned to the distant American superpower to contain their ambitions</w:t>
      </w:r>
      <w:r w:rsidRPr="00587797">
        <w:rPr>
          <w:sz w:val="16"/>
        </w:rPr>
        <w:t>.</w:t>
      </w:r>
      <w:r>
        <w:rPr>
          <w:sz w:val="16"/>
        </w:rPr>
        <w:t xml:space="preserve"> </w:t>
      </w:r>
      <w:r w:rsidRPr="00C202A2">
        <w:rPr>
          <w:rStyle w:val="StyleUnderline"/>
          <w:highlight w:val="cyan"/>
        </w:rPr>
        <w:t>The system has depended</w:t>
      </w:r>
      <w:r w:rsidRPr="00587797">
        <w:rPr>
          <w:sz w:val="16"/>
        </w:rPr>
        <w:t xml:space="preserve">, however, </w:t>
      </w:r>
      <w:r w:rsidRPr="00C202A2">
        <w:rPr>
          <w:rStyle w:val="StyleUnderline"/>
          <w:highlight w:val="cyan"/>
        </w:rPr>
        <w:t xml:space="preserve">on </w:t>
      </w:r>
      <w:r w:rsidRPr="00C202A2">
        <w:rPr>
          <w:rStyle w:val="Emphasis"/>
          <w:highlight w:val="cyan"/>
        </w:rPr>
        <w:t>will</w:t>
      </w:r>
      <w:r w:rsidRPr="00587797">
        <w:rPr>
          <w:rStyle w:val="Emphasis"/>
        </w:rPr>
        <w:t xml:space="preserve">, capacity, </w:t>
      </w:r>
      <w:r w:rsidRPr="00C202A2">
        <w:rPr>
          <w:rStyle w:val="Emphasis"/>
          <w:highlight w:val="cyan"/>
        </w:rPr>
        <w:t>and</w:t>
      </w:r>
      <w:r w:rsidRPr="00587797">
        <w:rPr>
          <w:rStyle w:val="Emphasis"/>
        </w:rPr>
        <w:t xml:space="preserve"> </w:t>
      </w:r>
      <w:r w:rsidRPr="00C202A2">
        <w:rPr>
          <w:rStyle w:val="Emphasis"/>
          <w:highlight w:val="cyan"/>
        </w:rPr>
        <w:t>coherence</w:t>
      </w:r>
      <w:r w:rsidRPr="00C202A2">
        <w:rPr>
          <w:rStyle w:val="StyleUnderline"/>
          <w:highlight w:val="cyan"/>
        </w:rPr>
        <w:t xml:space="preserve"> at the </w:t>
      </w:r>
      <w:r w:rsidRPr="00C202A2">
        <w:rPr>
          <w:rStyle w:val="Emphasis"/>
          <w:highlight w:val="cyan"/>
        </w:rPr>
        <w:t>heart of the liberal</w:t>
      </w:r>
      <w:r w:rsidRPr="00587797">
        <w:rPr>
          <w:rStyle w:val="Emphasis"/>
        </w:rPr>
        <w:t xml:space="preserve"> world </w:t>
      </w:r>
      <w:r w:rsidRPr="00C202A2">
        <w:rPr>
          <w:rStyle w:val="Emphasis"/>
          <w:highlight w:val="cyan"/>
        </w:rPr>
        <w:t>order</w:t>
      </w:r>
      <w:r w:rsidRPr="00587797">
        <w:rPr>
          <w:rStyle w:val="StyleUnderline"/>
        </w:rPr>
        <w:t>. The U</w:t>
      </w:r>
      <w:r w:rsidRPr="00587797">
        <w:rPr>
          <w:sz w:val="16"/>
        </w:rPr>
        <w:t xml:space="preserve">nited </w:t>
      </w:r>
      <w:r w:rsidRPr="00587797">
        <w:rPr>
          <w:rStyle w:val="StyleUnderline"/>
        </w:rPr>
        <w:t>S</w:t>
      </w:r>
      <w:r w:rsidRPr="00587797">
        <w:rPr>
          <w:sz w:val="16"/>
        </w:rPr>
        <w:t xml:space="preserve">tates </w:t>
      </w:r>
      <w:r w:rsidRPr="00587797">
        <w:rPr>
          <w:rStyle w:val="StyleUnderline"/>
        </w:rPr>
        <w:t>had to be willing and able to play its part as the principal guarantor of the order</w:t>
      </w:r>
      <w:r w:rsidRPr="00587797">
        <w:rPr>
          <w:sz w:val="16"/>
        </w:rPr>
        <w:t xml:space="preserve">, especially in the military and strategic realm. </w:t>
      </w:r>
      <w:r w:rsidRPr="00C202A2">
        <w:rPr>
          <w:rStyle w:val="StyleUnderline"/>
          <w:highlight w:val="cyan"/>
        </w:rPr>
        <w:t>The order’s</w:t>
      </w:r>
      <w:r w:rsidRPr="00587797">
        <w:rPr>
          <w:rStyle w:val="StyleUnderline"/>
        </w:rPr>
        <w:t xml:space="preserve"> </w:t>
      </w:r>
      <w:r w:rsidRPr="00587797">
        <w:rPr>
          <w:rStyle w:val="Emphasis"/>
        </w:rPr>
        <w:t xml:space="preserve">ideological and </w:t>
      </w:r>
      <w:r w:rsidRPr="00C202A2">
        <w:rPr>
          <w:rStyle w:val="Emphasis"/>
          <w:highlight w:val="cyan"/>
        </w:rPr>
        <w:t>economic core</w:t>
      </w:r>
      <w:r w:rsidRPr="00587797">
        <w:rPr>
          <w:sz w:val="16"/>
        </w:rPr>
        <w:t>—the democracies of Europe and East Asia and the Pacific—</w:t>
      </w:r>
      <w:r w:rsidRPr="00C202A2">
        <w:rPr>
          <w:rStyle w:val="StyleUnderline"/>
          <w:highlight w:val="cyan"/>
        </w:rPr>
        <w:t>had to remain</w:t>
      </w:r>
      <w:r w:rsidRPr="00587797">
        <w:rPr>
          <w:rStyle w:val="StyleUnderline"/>
        </w:rPr>
        <w:t xml:space="preserve"> </w:t>
      </w:r>
      <w:r w:rsidRPr="00587797">
        <w:rPr>
          <w:rStyle w:val="Emphasis"/>
        </w:rPr>
        <w:t xml:space="preserve">relatively </w:t>
      </w:r>
      <w:r w:rsidRPr="00C202A2">
        <w:rPr>
          <w:rStyle w:val="Emphasis"/>
          <w:highlight w:val="cyan"/>
        </w:rPr>
        <w:t>healthy and</w:t>
      </w:r>
      <w:r w:rsidRPr="00587797">
        <w:rPr>
          <w:rStyle w:val="Emphasis"/>
        </w:rPr>
        <w:t xml:space="preserve"> relatively </w:t>
      </w:r>
      <w:r w:rsidRPr="00C202A2">
        <w:rPr>
          <w:rStyle w:val="Emphasis"/>
          <w:highlight w:val="cyan"/>
        </w:rPr>
        <w:t>confident</w:t>
      </w:r>
      <w:r w:rsidRPr="00587797">
        <w:rPr>
          <w:rStyle w:val="StyleUnderline"/>
        </w:rPr>
        <w:t>.</w:t>
      </w:r>
      <w:r w:rsidRPr="00587797">
        <w:rPr>
          <w:sz w:val="16"/>
        </w:rPr>
        <w:t xml:space="preserve"> In such circumstances, the combined political, economic, and military power of the liberal world would be too great to be seriously challenged by the great powers, much less by the smaller dissatisfied powers.</w:t>
      </w:r>
    </w:p>
    <w:p w14:paraId="08B1EAC2" w14:textId="77777777" w:rsidR="00FA6DA1" w:rsidRPr="00587797" w:rsidRDefault="00FA6DA1" w:rsidP="00FA6DA1">
      <w:pPr>
        <w:pStyle w:val="Heading4"/>
      </w:pPr>
      <w:r w:rsidRPr="00587797">
        <w:t>Declining incomes collapse the liberal order</w:t>
      </w:r>
    </w:p>
    <w:p w14:paraId="2C87B7C5" w14:textId="77777777" w:rsidR="00FA6DA1" w:rsidRPr="00587797" w:rsidRDefault="00FA6DA1" w:rsidP="00FA6DA1">
      <w:r w:rsidRPr="00587797">
        <w:t xml:space="preserve">Martin </w:t>
      </w:r>
      <w:r w:rsidRPr="00587797">
        <w:rPr>
          <w:b/>
        </w:rPr>
        <w:t>Wolf 17</w:t>
      </w:r>
      <w:r w:rsidRPr="00587797">
        <w:t>, chief economics commentator at the Financial Times, London, awarded the CBE for services to financial journalism, 1-5-2017, "Martin Wolf: The long and painful journey to world disorder," Financial Times, https://www.ft.com/content/ef13e61a-ccec-11e6-b8ce-b9c03770f8b1?mhq5j=e3</w:t>
      </w:r>
    </w:p>
    <w:p w14:paraId="6DA1C93F" w14:textId="77777777" w:rsidR="00FA6DA1" w:rsidRPr="00587797" w:rsidRDefault="00FA6DA1" w:rsidP="00FA6DA1">
      <w:pPr>
        <w:rPr>
          <w:sz w:val="12"/>
        </w:rPr>
      </w:pPr>
      <w:r w:rsidRPr="00587797">
        <w:rPr>
          <w:sz w:val="12"/>
        </w:rPr>
        <w:t xml:space="preserve">It is not true that humanity cannot learn from history. It can and, in the case of the lessons of the dark period between 1914 and 1945, the west did. But it seems to have forgotten those lessons. </w:t>
      </w:r>
      <w:r w:rsidRPr="00C202A2">
        <w:rPr>
          <w:rStyle w:val="StyleUnderline"/>
          <w:highlight w:val="cyan"/>
        </w:rPr>
        <w:t>We are living</w:t>
      </w:r>
      <w:r w:rsidRPr="00587797">
        <w:rPr>
          <w:sz w:val="12"/>
        </w:rPr>
        <w:t xml:space="preserve">, once again, </w:t>
      </w:r>
      <w:r w:rsidRPr="00C202A2">
        <w:rPr>
          <w:rStyle w:val="StyleUnderline"/>
          <w:highlight w:val="cyan"/>
        </w:rPr>
        <w:t>in</w:t>
      </w:r>
      <w:r w:rsidRPr="00587797">
        <w:rPr>
          <w:rStyle w:val="StyleUnderline"/>
        </w:rPr>
        <w:t xml:space="preserve"> an era of </w:t>
      </w:r>
      <w:r w:rsidRPr="00C202A2">
        <w:rPr>
          <w:rStyle w:val="Emphasis"/>
          <w:highlight w:val="cyan"/>
        </w:rPr>
        <w:t>strident nationalism</w:t>
      </w:r>
      <w:r w:rsidRPr="00587797">
        <w:rPr>
          <w:rStyle w:val="Emphasis"/>
        </w:rPr>
        <w:t xml:space="preserve"> and xenophobia</w:t>
      </w:r>
      <w:r w:rsidRPr="00587797">
        <w:rPr>
          <w:sz w:val="12"/>
        </w:rPr>
        <w:t xml:space="preserve">. </w:t>
      </w:r>
      <w:r w:rsidRPr="00587797">
        <w:rPr>
          <w:rStyle w:val="StyleUnderline"/>
        </w:rPr>
        <w:t>The hopes of a brave new world of progress</w:t>
      </w:r>
      <w:r w:rsidRPr="00587797">
        <w:rPr>
          <w:sz w:val="12"/>
        </w:rPr>
        <w:t xml:space="preserve">, harmony and democracy, raised by the market opening of the 1980s and the collapse of Soviet communism between 1989 and 1991, </w:t>
      </w:r>
      <w:r w:rsidRPr="00587797">
        <w:rPr>
          <w:rStyle w:val="StyleUnderline"/>
        </w:rPr>
        <w:t>have turned into ashes</w:t>
      </w:r>
      <w:r w:rsidRPr="00587797">
        <w:rPr>
          <w:sz w:val="12"/>
        </w:rPr>
        <w:t xml:space="preserve">. </w:t>
      </w:r>
      <w:r w:rsidRPr="00587797">
        <w:rPr>
          <w:rStyle w:val="StyleUnderline"/>
        </w:rPr>
        <w:t>What lies ahead for the US, creator and guarantor of the postwar liberal order</w:t>
      </w:r>
      <w:r w:rsidRPr="00587797">
        <w:rPr>
          <w:sz w:val="12"/>
        </w:rPr>
        <w:t xml:space="preserve">, soon to be governed by a president who repudiates permanent alliances, embraces protectionism and admires despots? What lies ahead for a battered EU, contemplating the rise of “illiberal democracy” in the east, Brexit and the possibility of Marine Le Pen’s election to the French presidency? What lies ahead now that Vladimir Putin’s irredentist Russia exerts increasing influence on the world and China has announced that Xi Jinping is not first among equals but a “core leader”? The contemporary global economic and political system originated as a reaction against the disasters of the first half of the 20th century. The latter, in turn, were caused by the unprecedented, but highly uneven, economic progress of the 19th century. The transformational forces unleashed by industrialisation stimulated class conflict, nationalism and imperialism. Between 1914 and 1918, industrialised warfare and the Bolshevik revolution ensued. The attempted restoration of the pre-first world war liberal order in the 1920s ended with the Great Depression, the triumph of Adolf Hitler and the Japanese militarism of the 1930s. This then created the conditions for the catastrophic slaughter of the second world war, to be followed by the communist revolution in China. In the aftermath of the second world war, the world was divided between two camps: liberal democracy and communism. The US, the world’s dominant economic power, led the former and the Soviet Union the latter. With US encouragement, the empires controlled by enfeebled European states disintegrated, creating a host of new countries in what was called the “third world”. Contemplating the ruins of European civilisation and the threat from communist totalitarianism, the US, the world’s most prosperous economy and militarily powerful country, used not only its wealth but also its example of democratic self-government, to create, inspire and underpin a transatlantic west. In so doing, its leaders consciously learnt from the disastrous political and economic mistakes their predecessors made after its entry into the first world war in 1917. Domestically, the countries of this new west emerged from the second world war with a commitment to full employment and some form of welfare state. Internationally, a new set of institutions — the International Monetary Fund, the World Bank, the General Agreement on Tariffs and Trade (ancestor of today’s World Trade Organisation) and the Organisation for European Economic Co-operation (the instrument of the Marshall Plan, later renamed the Organisation for Economic Co-operation and Development) — oversaw the reconstruction of Europe and promoted global economic development. Nato, the core of the western security system, was founded in 1949. The Treaty of Rome, which established the European Economic Community, forefather of the EU, was signed in 1957. This creative activity came partly in response to immediate pressures, notably the postwar European economic misery and the threat from Stalin’s Soviet Union. But it also reflected a vision of a more co-operative world. From euphoria to disappointment Economically, the postwar era can be divided into two periods: the Keynesian period of European and Japanese economic catch-up and the subsequent period of market-oriented globalisation, which began with Deng Xiaoping’s reforms in China from 1978 and the elections in the UK and US of Margaret Thatcher and Ronald Reagan in 1979 and 1980 respectively. This latter period was characterised by completion of the Uruguay Round of trade negotiations in 1994, establishment of the WTO in 1995, China’s entry into the WTO in 2001 and the enlargement of the EU, to include former members of the Warsaw Pact, in 2004. The first economic period ended in the great inflation of the 1970s. The second period ended with the western financial crisis of 2007-09. Between these two periods lay a time of economic turmoil and uncertainty, as is true again now. The main economic threat in the first period of transition was inflation. This time, it has been disinflation. Geopolitically, the postwar era can also be divided into two periods: the cold war, which ended with the Soviet Union’s fall in 1991, and the post-cold war era. The US fought significant wars in both periods: the Korean (1950-53) and Vietnam (1963-1975) wars during the first, and the two Gulf wars (1990-91 and 2003) during the second. But no war was fought among economically advanced great powers, though that came very close during the Cuban missile crisis of 1962. The first geopolitical period of the postwar era ended in disappointment for the Soviets and euphoria in the west. Today, it is </w:t>
      </w:r>
      <w:r w:rsidRPr="00C202A2">
        <w:rPr>
          <w:rStyle w:val="StyleUnderline"/>
          <w:highlight w:val="cyan"/>
        </w:rPr>
        <w:t>the west</w:t>
      </w:r>
      <w:r w:rsidRPr="00587797">
        <w:rPr>
          <w:sz w:val="12"/>
        </w:rPr>
        <w:t xml:space="preserve"> that </w:t>
      </w:r>
      <w:r w:rsidRPr="00C202A2">
        <w:rPr>
          <w:rStyle w:val="StyleUnderline"/>
          <w:highlight w:val="cyan"/>
        </w:rPr>
        <w:t>confronts</w:t>
      </w:r>
      <w:r w:rsidRPr="00587797">
        <w:rPr>
          <w:sz w:val="12"/>
        </w:rPr>
        <w:t xml:space="preserve"> geopolitical and </w:t>
      </w:r>
      <w:r w:rsidRPr="00C202A2">
        <w:rPr>
          <w:rStyle w:val="Emphasis"/>
          <w:highlight w:val="cyan"/>
        </w:rPr>
        <w:t>economic disappointment</w:t>
      </w:r>
      <w:r w:rsidRPr="00587797">
        <w:rPr>
          <w:sz w:val="12"/>
        </w:rPr>
        <w:t xml:space="preserve">. We are at the end of both an economic era and a geopolitical one, says Martin Wolf. What lies ahead? </w:t>
      </w:r>
      <w:r w:rsidRPr="00587797">
        <w:rPr>
          <w:rStyle w:val="StyleUnderline"/>
        </w:rPr>
        <w:t>The</w:t>
      </w:r>
      <w:r w:rsidRPr="00587797">
        <w:rPr>
          <w:sz w:val="12"/>
        </w:rPr>
        <w:t xml:space="preserve"> </w:t>
      </w:r>
      <w:r w:rsidRPr="00C202A2">
        <w:rPr>
          <w:rStyle w:val="Emphasis"/>
          <w:highlight w:val="cyan"/>
        </w:rPr>
        <w:t>Middle East</w:t>
      </w:r>
      <w:r w:rsidRPr="00587797">
        <w:rPr>
          <w:sz w:val="12"/>
        </w:rPr>
        <w:t xml:space="preserve"> is </w:t>
      </w:r>
      <w:r w:rsidRPr="00C202A2">
        <w:rPr>
          <w:rStyle w:val="StyleUnderline"/>
          <w:highlight w:val="cyan"/>
        </w:rPr>
        <w:t>in</w:t>
      </w:r>
      <w:r w:rsidRPr="00C202A2">
        <w:rPr>
          <w:sz w:val="12"/>
          <w:highlight w:val="cyan"/>
        </w:rPr>
        <w:t xml:space="preserve"> </w:t>
      </w:r>
      <w:r w:rsidRPr="00C202A2">
        <w:rPr>
          <w:rStyle w:val="Emphasis"/>
          <w:highlight w:val="cyan"/>
        </w:rPr>
        <w:t>turmoil</w:t>
      </w:r>
      <w:r w:rsidRPr="00587797">
        <w:rPr>
          <w:sz w:val="12"/>
        </w:rPr>
        <w:t xml:space="preserve">. </w:t>
      </w:r>
      <w:r w:rsidRPr="00587797">
        <w:rPr>
          <w:rStyle w:val="Emphasis"/>
        </w:rPr>
        <w:t xml:space="preserve">Mass </w:t>
      </w:r>
      <w:r w:rsidRPr="00C202A2">
        <w:rPr>
          <w:rStyle w:val="Emphasis"/>
          <w:highlight w:val="cyan"/>
        </w:rPr>
        <w:t>migration</w:t>
      </w:r>
      <w:r w:rsidRPr="00587797">
        <w:rPr>
          <w:sz w:val="12"/>
        </w:rPr>
        <w:t xml:space="preserve"> has become </w:t>
      </w:r>
      <w:r w:rsidRPr="00C202A2">
        <w:rPr>
          <w:rStyle w:val="StyleUnderline"/>
          <w:highlight w:val="cyan"/>
        </w:rPr>
        <w:t>a</w:t>
      </w:r>
      <w:r w:rsidRPr="00C202A2">
        <w:rPr>
          <w:sz w:val="12"/>
          <w:highlight w:val="cyan"/>
        </w:rPr>
        <w:t xml:space="preserve"> </w:t>
      </w:r>
      <w:r w:rsidRPr="00C202A2">
        <w:rPr>
          <w:rStyle w:val="Emphasis"/>
          <w:highlight w:val="cyan"/>
        </w:rPr>
        <w:t xml:space="preserve">threat to </w:t>
      </w:r>
      <w:r w:rsidRPr="00587797">
        <w:rPr>
          <w:rStyle w:val="Emphasis"/>
        </w:rPr>
        <w:t xml:space="preserve">European </w:t>
      </w:r>
      <w:r w:rsidRPr="00C202A2">
        <w:rPr>
          <w:rStyle w:val="Emphasis"/>
          <w:highlight w:val="cyan"/>
        </w:rPr>
        <w:t>stability</w:t>
      </w:r>
      <w:r w:rsidRPr="00587797">
        <w:rPr>
          <w:rStyle w:val="Emphasis"/>
        </w:rPr>
        <w:t>.</w:t>
      </w:r>
      <w:r w:rsidRPr="00587797">
        <w:rPr>
          <w:sz w:val="12"/>
        </w:rPr>
        <w:t xml:space="preserve"> Mr </w:t>
      </w:r>
      <w:r w:rsidRPr="00587797">
        <w:rPr>
          <w:rStyle w:val="Emphasis"/>
        </w:rPr>
        <w:t xml:space="preserve">Putin’s </w:t>
      </w:r>
      <w:r w:rsidRPr="00C202A2">
        <w:rPr>
          <w:rStyle w:val="Emphasis"/>
          <w:highlight w:val="cyan"/>
        </w:rPr>
        <w:t>Russia</w:t>
      </w:r>
      <w:r w:rsidRPr="00587797">
        <w:rPr>
          <w:sz w:val="12"/>
        </w:rPr>
        <w:t xml:space="preserve"> is </w:t>
      </w:r>
      <w:r w:rsidRPr="00C202A2">
        <w:rPr>
          <w:rStyle w:val="StyleUnderline"/>
          <w:highlight w:val="cyan"/>
        </w:rPr>
        <w:t>on the march</w:t>
      </w:r>
      <w:r w:rsidRPr="00587797">
        <w:rPr>
          <w:sz w:val="12"/>
        </w:rPr>
        <w:t xml:space="preserve">. Mr Xi’s </w:t>
      </w:r>
      <w:r w:rsidRPr="00C202A2">
        <w:rPr>
          <w:rStyle w:val="Emphasis"/>
          <w:highlight w:val="cyan"/>
        </w:rPr>
        <w:t>China</w:t>
      </w:r>
      <w:r w:rsidRPr="00587797">
        <w:rPr>
          <w:sz w:val="12"/>
        </w:rPr>
        <w:t xml:space="preserve"> </w:t>
      </w:r>
      <w:r w:rsidRPr="00587797">
        <w:rPr>
          <w:rStyle w:val="StyleUnderline"/>
        </w:rPr>
        <w:t>is</w:t>
      </w:r>
      <w:r w:rsidRPr="00587797">
        <w:rPr>
          <w:sz w:val="12"/>
        </w:rPr>
        <w:t xml:space="preserve"> </w:t>
      </w:r>
      <w:r w:rsidRPr="00587797">
        <w:rPr>
          <w:rStyle w:val="Emphasis"/>
        </w:rPr>
        <w:t xml:space="preserve">increasingly </w:t>
      </w:r>
      <w:r w:rsidRPr="00C202A2">
        <w:rPr>
          <w:rStyle w:val="Emphasis"/>
          <w:highlight w:val="cyan"/>
        </w:rPr>
        <w:t>assertive</w:t>
      </w:r>
      <w:r w:rsidRPr="00587797">
        <w:rPr>
          <w:sz w:val="12"/>
        </w:rPr>
        <w:t xml:space="preserve">. </w:t>
      </w:r>
      <w:r w:rsidRPr="00587797">
        <w:rPr>
          <w:rStyle w:val="StyleUnderline"/>
        </w:rPr>
        <w:t xml:space="preserve">The west seems </w:t>
      </w:r>
      <w:r w:rsidRPr="00587797">
        <w:rPr>
          <w:rStyle w:val="Emphasis"/>
        </w:rPr>
        <w:t>impotent</w:t>
      </w:r>
      <w:r w:rsidRPr="00587797">
        <w:rPr>
          <w:sz w:val="12"/>
        </w:rPr>
        <w:t xml:space="preserve">. These geopolitical shifts are, in part, the result of desirable changes, notably the spread of rapid economic development beyond the west, particularly to the Asian giants, China and India. Some are also the result of choices made elsewhere, not least Russia’s decision to reject liberal democracy in favour of nationalism and autocracy as the core of its post-communist identity and China’s to combine a market economy with communist control. Rising anger Yet the west also made big mistakes, notably the decision in the aftermath of 9/11 to overthrow Iraqi leader Saddam Hussein and spread democracy in the Middle East at gunpoint. In both the US and UK, the Iraq war is now seen as having illegitimate origins, incompetent management and disastrous outcomes. </w:t>
      </w:r>
      <w:r w:rsidRPr="00587797">
        <w:rPr>
          <w:rStyle w:val="StyleUnderline"/>
        </w:rPr>
        <w:t>Western economies</w:t>
      </w:r>
      <w:r w:rsidRPr="00587797">
        <w:rPr>
          <w:sz w:val="12"/>
        </w:rPr>
        <w:t xml:space="preserve"> have also been </w:t>
      </w:r>
      <w:r w:rsidRPr="00587797">
        <w:rPr>
          <w:rStyle w:val="StyleUnderline"/>
        </w:rPr>
        <w:t>affected</w:t>
      </w:r>
      <w:r w:rsidRPr="00587797">
        <w:rPr>
          <w:sz w:val="12"/>
        </w:rPr>
        <w:t xml:space="preserve">, to varying degrees, </w:t>
      </w:r>
      <w:r w:rsidRPr="00587797">
        <w:rPr>
          <w:rStyle w:val="StyleUnderline"/>
        </w:rPr>
        <w:t>by slowing growth, rising inequality, high unemployment</w:t>
      </w:r>
      <w:r w:rsidRPr="00587797">
        <w:rPr>
          <w:sz w:val="12"/>
        </w:rPr>
        <w:t xml:space="preserve"> (especially in southern Europe), </w:t>
      </w:r>
      <w:r w:rsidRPr="00587797">
        <w:rPr>
          <w:rStyle w:val="StyleUnderline"/>
        </w:rPr>
        <w:t>falling labour force participation and deindustrialisation</w:t>
      </w:r>
      <w:r w:rsidRPr="00587797">
        <w:rPr>
          <w:sz w:val="12"/>
        </w:rPr>
        <w:t xml:space="preserve">. These shifts </w:t>
      </w:r>
      <w:r w:rsidRPr="00587797">
        <w:rPr>
          <w:rStyle w:val="StyleUnderline"/>
        </w:rPr>
        <w:t>have had</w:t>
      </w:r>
      <w:r w:rsidRPr="00587797">
        <w:rPr>
          <w:sz w:val="12"/>
        </w:rPr>
        <w:t xml:space="preserve"> particularly </w:t>
      </w:r>
      <w:r w:rsidRPr="00587797">
        <w:rPr>
          <w:rStyle w:val="StyleUnderline"/>
        </w:rPr>
        <w:t>adverse effects</w:t>
      </w:r>
      <w:r w:rsidRPr="00587797">
        <w:rPr>
          <w:sz w:val="12"/>
        </w:rPr>
        <w:t xml:space="preserve"> </w:t>
      </w:r>
      <w:r w:rsidRPr="00587797">
        <w:rPr>
          <w:rStyle w:val="StyleUnderline"/>
        </w:rPr>
        <w:t>on</w:t>
      </w:r>
      <w:r w:rsidRPr="00587797">
        <w:rPr>
          <w:sz w:val="12"/>
        </w:rPr>
        <w:t xml:space="preserve"> relatively </w:t>
      </w:r>
      <w:r w:rsidRPr="00587797">
        <w:rPr>
          <w:rStyle w:val="Emphasis"/>
        </w:rPr>
        <w:t>unskilled men</w:t>
      </w:r>
      <w:r w:rsidRPr="00587797">
        <w:rPr>
          <w:sz w:val="12"/>
        </w:rPr>
        <w:t xml:space="preserve">. </w:t>
      </w:r>
      <w:r w:rsidRPr="00C202A2">
        <w:rPr>
          <w:rStyle w:val="Emphasis"/>
          <w:highlight w:val="cyan"/>
        </w:rPr>
        <w:t>Anger</w:t>
      </w:r>
      <w:r w:rsidRPr="00587797">
        <w:rPr>
          <w:sz w:val="12"/>
        </w:rPr>
        <w:t xml:space="preserve"> over mass immigration </w:t>
      </w:r>
      <w:r w:rsidRPr="00C202A2">
        <w:rPr>
          <w:rStyle w:val="StyleUnderline"/>
          <w:highlight w:val="cyan"/>
        </w:rPr>
        <w:t>has</w:t>
      </w:r>
      <w:r w:rsidRPr="00C202A2">
        <w:rPr>
          <w:sz w:val="12"/>
          <w:highlight w:val="cyan"/>
        </w:rPr>
        <w:t xml:space="preserve"> </w:t>
      </w:r>
      <w:r w:rsidRPr="00C202A2">
        <w:rPr>
          <w:rStyle w:val="Emphasis"/>
          <w:highlight w:val="cyan"/>
        </w:rPr>
        <w:t>grown</w:t>
      </w:r>
      <w:r w:rsidRPr="00587797">
        <w:rPr>
          <w:sz w:val="12"/>
        </w:rPr>
        <w:t xml:space="preserve">, particularly in parts of the population also adversely affected by other changes. Some of these shifts were the result of economic changes that were either inevitable or the downside of desirable developments. The threat to unskilled workers posed by technology could not be plausibly halted, nor could the rising competitiveness of emerging economies. Yet, in economic policy, too, big mistakes were made, notably the failure to ensure the gains from economic growth were more widely shared. The financial crisis of 2007-09 and subsequent eurozone crisis were, however, the decisive events. These had devastating economic effects: a sudden jump in unemployment followed by relatively weak recoveries. The economies of the advanced countries are roughly a sixth smaller today than they would have been if pre-crisis trends had continued. The response to the crisis also undermined belief in the system’s fairness. While ordinary people lost their jobs or their houses, the government bailed out the financial system. In the US, where the free market is a secular faith, this looked particularly immoral. Finally, these </w:t>
      </w:r>
      <w:r w:rsidRPr="00C202A2">
        <w:rPr>
          <w:rStyle w:val="StyleUnderline"/>
          <w:highlight w:val="cyan"/>
        </w:rPr>
        <w:t>crises</w:t>
      </w:r>
      <w:r w:rsidRPr="00587797">
        <w:rPr>
          <w:sz w:val="12"/>
        </w:rPr>
        <w:t xml:space="preserve"> </w:t>
      </w:r>
      <w:r w:rsidRPr="00C202A2">
        <w:rPr>
          <w:rStyle w:val="Emphasis"/>
          <w:highlight w:val="cyan"/>
        </w:rPr>
        <w:t>destroyed</w:t>
      </w:r>
      <w:r w:rsidRPr="00587797">
        <w:rPr>
          <w:rStyle w:val="Emphasis"/>
        </w:rPr>
        <w:t xml:space="preserve"> </w:t>
      </w:r>
      <w:r w:rsidRPr="00C202A2">
        <w:rPr>
          <w:rStyle w:val="Emphasis"/>
          <w:highlight w:val="cyan"/>
        </w:rPr>
        <w:t>confidence</w:t>
      </w:r>
      <w:r w:rsidRPr="00587797">
        <w:rPr>
          <w:sz w:val="12"/>
        </w:rPr>
        <w:t xml:space="preserve"> in the competence and probity of financial, economic and policymaking elites, notably over the management of the financial system and the wisdom of creating the euro. All </w:t>
      </w:r>
      <w:r w:rsidRPr="00587797">
        <w:rPr>
          <w:rStyle w:val="StyleUnderline"/>
        </w:rPr>
        <w:t>this</w:t>
      </w:r>
      <w:r w:rsidRPr="00587797">
        <w:rPr>
          <w:sz w:val="12"/>
        </w:rPr>
        <w:t xml:space="preserve"> together </w:t>
      </w:r>
      <w:r w:rsidRPr="00587797">
        <w:rPr>
          <w:rStyle w:val="StyleUnderline"/>
        </w:rPr>
        <w:t xml:space="preserve">destroyed the </w:t>
      </w:r>
      <w:r w:rsidRPr="00587797">
        <w:rPr>
          <w:rStyle w:val="Emphasis"/>
        </w:rPr>
        <w:t>bargain on which</w:t>
      </w:r>
      <w:r w:rsidRPr="00587797">
        <w:rPr>
          <w:sz w:val="12"/>
        </w:rPr>
        <w:t xml:space="preserve"> complex </w:t>
      </w:r>
      <w:r w:rsidRPr="00587797">
        <w:rPr>
          <w:rStyle w:val="Emphasis"/>
        </w:rPr>
        <w:t>democracies rest</w:t>
      </w:r>
      <w:r w:rsidRPr="00587797">
        <w:rPr>
          <w:sz w:val="12"/>
        </w:rPr>
        <w:t xml:space="preserve">, which held that elites could earn vast sums of money or enjoy great influence and power as long as they delivered the goods. Instead, a long period of poor income growth for most of the population, especially in the US, culminated, to almost everyone’s surprise, in the biggest financial and economic crisis since the 1930s. Now, the shock has given way to fear and rage. The succession of geopolitical and economic blunders has also undermined western states’ reputation for competence, while raising that of Russia and, still more, China. It has also, with the election of Donald Trump, torn a hole in the threadbare claims of US moral leadership. Martin Wolf The risks that threaten global growth An important possibility is that the economic engine is running out of steam We are, in short, at the end of both an economic period — that of western-led globalisation — and a geopolitical one — the post-cold war “unipolar moment” of a US-led global order. The question is whether what follows will be an unravelling of the post-second world war era into deglobalisation and conflict, as happened in the first half of the 20th century, or a new period in which non-western powers, especially China and India, play a bigger role in sustaining a co-operative global order. Free trade and prosperity A big part of the answer will be provided by western countries. Even now, after a generation of relative economic decline, the US, the EU and Japan produce just over half of world output measured at market prices and 36 per cent of it measured at purchasing power parity. They also remain homes to the world’s most important and innovative companies, dominant financial markets, leading institutions of higher education and most influential cultures. The US should also remain the world’s most powerful country, particularly militarily, for decades. But its ability to influence the world is greatly enhanced by its network of alliances, the product of the creative US statecraft during the early postwar era. Yet alliances also need to be maintained. The essential ingredient in western success must, however, be domestic. Slow growth and ageing populations have put pressure on public spending. </w:t>
      </w:r>
      <w:r w:rsidRPr="00C202A2">
        <w:rPr>
          <w:rStyle w:val="StyleUnderline"/>
          <w:highlight w:val="cyan"/>
        </w:rPr>
        <w:t>With</w:t>
      </w:r>
      <w:r w:rsidRPr="00587797">
        <w:rPr>
          <w:sz w:val="12"/>
        </w:rPr>
        <w:t xml:space="preserve"> </w:t>
      </w:r>
      <w:r w:rsidRPr="00C202A2">
        <w:rPr>
          <w:rStyle w:val="Emphasis"/>
          <w:highlight w:val="cyan"/>
        </w:rPr>
        <w:t>weak growth</w:t>
      </w:r>
      <w:r w:rsidRPr="00587797">
        <w:rPr>
          <w:sz w:val="12"/>
        </w:rPr>
        <w:t xml:space="preserve">, particularly of productivity, and structural upheaval in labour markets, </w:t>
      </w:r>
      <w:r w:rsidRPr="00C202A2">
        <w:rPr>
          <w:rStyle w:val="StyleUnderline"/>
          <w:highlight w:val="cyan"/>
        </w:rPr>
        <w:t>politics</w:t>
      </w:r>
      <w:r w:rsidRPr="00587797">
        <w:rPr>
          <w:rStyle w:val="StyleUnderline"/>
        </w:rPr>
        <w:t xml:space="preserve"> has </w:t>
      </w:r>
      <w:r w:rsidRPr="00C202A2">
        <w:rPr>
          <w:rStyle w:val="StyleUnderline"/>
          <w:highlight w:val="cyan"/>
        </w:rPr>
        <w:t>take</w:t>
      </w:r>
      <w:r w:rsidRPr="00587797">
        <w:rPr>
          <w:rStyle w:val="StyleUnderline"/>
        </w:rPr>
        <w:t xml:space="preserve">n </w:t>
      </w:r>
      <w:r w:rsidRPr="00C202A2">
        <w:rPr>
          <w:rStyle w:val="StyleUnderline"/>
          <w:highlight w:val="cyan"/>
        </w:rPr>
        <w:t>on</w:t>
      </w:r>
      <w:r w:rsidRPr="00C202A2">
        <w:rPr>
          <w:sz w:val="12"/>
          <w:highlight w:val="cyan"/>
        </w:rPr>
        <w:t xml:space="preserve"> </w:t>
      </w:r>
      <w:r w:rsidRPr="00C202A2">
        <w:rPr>
          <w:rStyle w:val="Emphasis"/>
          <w:highlight w:val="cyan"/>
        </w:rPr>
        <w:t>zero-sum characteristics</w:t>
      </w:r>
      <w:r w:rsidRPr="00587797">
        <w:rPr>
          <w:sz w:val="12"/>
        </w:rPr>
        <w:t xml:space="preserve">: instead of being able to promise more for everybody, it becomes more about taking from some to give to others. The winners in this struggle have been those who are already highly successful. That makes those in the middle and bottom of the income distribution more anxious and so more susceptible to racist and xenophobic demagoguery. In assessing responses, two factors must be remembered. First, the post-second world war era of US hegemony has been a huge overall success. Global average real incomes per head rose by 460 per cent between 1950 and 2015. The proportion of the world’s population in extreme poverty has fallen from 72 per cent in 1950 to 10 per cent in 2015. Globally, life expectancy at birth has risen from 48 years in 1950 to 71 in 2015. The proportion of the world’s people living in democracies has risen from 31 per cent in 1950 to 56 per cent in 2015. Second, trade has been far from the leading cause of the long-term decline in the proportion of US jobs in manufacturing, though the rise in the trade deficit had a significant effect on employment in manufacturing after 2000. Technologically driven productivity growth has been far more powerful. Similarly, trade has also not been the main cause of rising inequality: after all, high-income economies have all been buffeted by the big shifts in international competitiveness, but the consequences of those shifts for the distribution of income have varied hugely. </w:t>
      </w:r>
      <w:r w:rsidRPr="00587797">
        <w:rPr>
          <w:rStyle w:val="StyleUnderline"/>
        </w:rPr>
        <w:t>US</w:t>
      </w:r>
      <w:r w:rsidRPr="00587797">
        <w:rPr>
          <w:sz w:val="12"/>
        </w:rPr>
        <w:t xml:space="preserve"> and western </w:t>
      </w:r>
      <w:r w:rsidRPr="00C202A2">
        <w:rPr>
          <w:rStyle w:val="StyleUnderline"/>
          <w:highlight w:val="cyan"/>
        </w:rPr>
        <w:t>leaders</w:t>
      </w:r>
      <w:r w:rsidRPr="00587797">
        <w:rPr>
          <w:rStyle w:val="StyleUnderline"/>
        </w:rPr>
        <w:t xml:space="preserve"> have to</w:t>
      </w:r>
      <w:r w:rsidRPr="00587797">
        <w:rPr>
          <w:sz w:val="12"/>
        </w:rPr>
        <w:t xml:space="preserve"> find better ways to </w:t>
      </w:r>
      <w:r w:rsidRPr="00C202A2">
        <w:rPr>
          <w:rStyle w:val="Emphasis"/>
          <w:highlight w:val="cyan"/>
        </w:rPr>
        <w:t>satisfy</w:t>
      </w:r>
      <w:r w:rsidRPr="00587797">
        <w:rPr>
          <w:rStyle w:val="Emphasis"/>
        </w:rPr>
        <w:t xml:space="preserve"> their </w:t>
      </w:r>
      <w:r w:rsidRPr="00C202A2">
        <w:rPr>
          <w:rStyle w:val="Emphasis"/>
          <w:highlight w:val="cyan"/>
        </w:rPr>
        <w:t>people’s demands</w:t>
      </w:r>
      <w:r w:rsidRPr="00587797">
        <w:rPr>
          <w:sz w:val="12"/>
        </w:rPr>
        <w:t xml:space="preserve">. It looks, however, as though the UK still lacks a clear idea of how it is going to function after Brexit, the eurozone remains fragile, and some of the people Mr Trump plans to appoint, as well as Republicans in Congress, seem determined to slash the frayed cords of the US social safety net. </w:t>
      </w:r>
      <w:r w:rsidRPr="00587797">
        <w:rPr>
          <w:rStyle w:val="StyleUnderline"/>
        </w:rPr>
        <w:t>A</w:t>
      </w:r>
      <w:r w:rsidRPr="00587797">
        <w:rPr>
          <w:sz w:val="12"/>
        </w:rPr>
        <w:t xml:space="preserve"> divided, inward-looking and </w:t>
      </w:r>
      <w:r w:rsidRPr="00C202A2">
        <w:rPr>
          <w:rStyle w:val="StyleUnderline"/>
          <w:highlight w:val="cyan"/>
        </w:rPr>
        <w:t>mismanaged west</w:t>
      </w:r>
      <w:r w:rsidRPr="00587797">
        <w:rPr>
          <w:sz w:val="12"/>
        </w:rPr>
        <w:t xml:space="preserve"> </w:t>
      </w:r>
      <w:r w:rsidRPr="00C202A2">
        <w:rPr>
          <w:rStyle w:val="StyleUnderline"/>
          <w:highlight w:val="cyan"/>
        </w:rPr>
        <w:t>is</w:t>
      </w:r>
      <w:r w:rsidRPr="00587797">
        <w:rPr>
          <w:rStyle w:val="StyleUnderline"/>
        </w:rPr>
        <w:t xml:space="preserve"> likely to become</w:t>
      </w:r>
      <w:r w:rsidRPr="00587797">
        <w:rPr>
          <w:sz w:val="12"/>
        </w:rPr>
        <w:t xml:space="preserve"> </w:t>
      </w:r>
      <w:r w:rsidRPr="00C202A2">
        <w:rPr>
          <w:rStyle w:val="Emphasis"/>
          <w:highlight w:val="cyan"/>
        </w:rPr>
        <w:t>highly destabilising</w:t>
      </w:r>
      <w:r w:rsidRPr="00C202A2">
        <w:rPr>
          <w:sz w:val="12"/>
          <w:highlight w:val="cyan"/>
        </w:rPr>
        <w:t>.</w:t>
      </w:r>
      <w:r w:rsidRPr="00587797">
        <w:rPr>
          <w:sz w:val="12"/>
        </w:rPr>
        <w:t xml:space="preserve"> China might then find greatness thrust upon it. Whether it will be able to rise to a new global role, given its huge domestic challenges, is an open question. It seems quite unlikely. By succumbing to the lure of false solutions, born of disillusion and rage, the west might even destroy the intellectual and institutional pillars on which the postwar global economic and political order has rested. It is easy to understand those emotions, while rejecting such simplistic responses. The west will not heal itself by ignoring the lessons of its history. But </w:t>
      </w:r>
      <w:r w:rsidRPr="00587797">
        <w:rPr>
          <w:rStyle w:val="StyleUnderline"/>
        </w:rPr>
        <w:t xml:space="preserve">it </w:t>
      </w:r>
      <w:r w:rsidRPr="00C202A2">
        <w:rPr>
          <w:rStyle w:val="StyleUnderline"/>
          <w:highlight w:val="cyan"/>
        </w:rPr>
        <w:t>could</w:t>
      </w:r>
      <w:r w:rsidRPr="00587797">
        <w:rPr>
          <w:sz w:val="12"/>
        </w:rPr>
        <w:t xml:space="preserve"> well </w:t>
      </w:r>
      <w:r w:rsidRPr="00C202A2">
        <w:rPr>
          <w:rStyle w:val="Emphasis"/>
          <w:highlight w:val="cyan"/>
        </w:rPr>
        <w:t>create havoc</w:t>
      </w:r>
      <w:r w:rsidRPr="00587797">
        <w:rPr>
          <w:sz w:val="12"/>
        </w:rPr>
        <w:t xml:space="preserve"> in the attempt.</w:t>
      </w:r>
    </w:p>
    <w:p w14:paraId="72B25711" w14:textId="77777777" w:rsidR="00FA6DA1" w:rsidRPr="00C53865" w:rsidRDefault="00FA6DA1" w:rsidP="00FA6DA1"/>
    <w:p w14:paraId="73DF0C6B" w14:textId="77777777" w:rsidR="00FA6DA1" w:rsidRDefault="00FA6DA1" w:rsidP="00FA6DA1">
      <w:pPr>
        <w:pStyle w:val="Heading3"/>
      </w:pPr>
      <w:r>
        <w:t>China---I/L</w:t>
      </w:r>
    </w:p>
    <w:p w14:paraId="4EEC5616" w14:textId="77777777" w:rsidR="00FA6DA1" w:rsidRPr="00587797" w:rsidRDefault="00FA6DA1" w:rsidP="00FA6DA1">
      <w:pPr>
        <w:pStyle w:val="Heading4"/>
      </w:pPr>
      <w:r w:rsidRPr="00587797">
        <w:t xml:space="preserve">Continued slow growth causes diversionary conflict with China </w:t>
      </w:r>
    </w:p>
    <w:p w14:paraId="5BAF7583" w14:textId="77777777" w:rsidR="00FA6DA1" w:rsidRPr="00587797" w:rsidRDefault="00FA6DA1" w:rsidP="00FA6DA1">
      <w:r w:rsidRPr="00587797">
        <w:t xml:space="preserve">John </w:t>
      </w:r>
      <w:r w:rsidRPr="00587797">
        <w:rPr>
          <w:rStyle w:val="Style13ptBold"/>
        </w:rPr>
        <w:t>Ross 17</w:t>
      </w:r>
      <w:r w:rsidRPr="00587797">
        <w:t xml:space="preserve">, Senior Fellow at Chongyang Institute for Financial Studies, Renmin University of China, former Professor at Shanghai Jiao Tong University, 7/10/2017, “Trump's economy - cyclical upturn and long term slow growth”, </w:t>
      </w:r>
      <w:hyperlink r:id="rId20" w:history="1">
        <w:r w:rsidRPr="00587797">
          <w:rPr>
            <w:rStyle w:val="Hyperlink"/>
          </w:rPr>
          <w:t>http://ablog.typepad.com/keytrendsinglobalisation/2017/07/trumps-economy-cyclical-upturn-and-long-term-slow-growth.html</w:t>
        </w:r>
      </w:hyperlink>
      <w:r w:rsidRPr="00587797">
        <w:t xml:space="preserve"> </w:t>
      </w:r>
    </w:p>
    <w:p w14:paraId="753C1587" w14:textId="77777777" w:rsidR="00FA6DA1" w:rsidRPr="00C53865" w:rsidRDefault="00FA6DA1" w:rsidP="00FA6DA1">
      <w:pPr>
        <w:rPr>
          <w:sz w:val="16"/>
        </w:rPr>
      </w:pPr>
      <w:r w:rsidRPr="00C202A2">
        <w:rPr>
          <w:rStyle w:val="StyleUnderline"/>
          <w:highlight w:val="cyan"/>
        </w:rPr>
        <w:t>It</w:t>
      </w:r>
      <w:r w:rsidRPr="00587797">
        <w:rPr>
          <w:rStyle w:val="StyleUnderline"/>
        </w:rPr>
        <w:t xml:space="preserve"> </w:t>
      </w:r>
      <w:r w:rsidRPr="00C202A2">
        <w:rPr>
          <w:rStyle w:val="StyleUnderline"/>
          <w:highlight w:val="cyan"/>
        </w:rPr>
        <w:t>is crucial for</w:t>
      </w:r>
      <w:r w:rsidRPr="00587797">
        <w:rPr>
          <w:sz w:val="16"/>
        </w:rPr>
        <w:t xml:space="preserve"> both economic and </w:t>
      </w:r>
      <w:r w:rsidRPr="00C202A2">
        <w:rPr>
          <w:rStyle w:val="Emphasis"/>
          <w:highlight w:val="cyan"/>
        </w:rPr>
        <w:t>geopolitical perspectives</w:t>
      </w:r>
      <w:r w:rsidRPr="00C202A2">
        <w:rPr>
          <w:sz w:val="16"/>
          <w:highlight w:val="cyan"/>
        </w:rPr>
        <w:t xml:space="preserve"> </w:t>
      </w:r>
      <w:r w:rsidRPr="00C202A2">
        <w:rPr>
          <w:rStyle w:val="StyleUnderline"/>
          <w:highlight w:val="cyan"/>
        </w:rPr>
        <w:t>to have an accurate analysis of</w:t>
      </w:r>
      <w:r w:rsidRPr="00587797">
        <w:rPr>
          <w:rStyle w:val="StyleUnderline"/>
        </w:rPr>
        <w:t xml:space="preserve"> trends in </w:t>
      </w:r>
      <w:r w:rsidRPr="00C202A2">
        <w:rPr>
          <w:rStyle w:val="StyleUnderline"/>
          <w:highlight w:val="cyan"/>
        </w:rPr>
        <w:t>the US economy</w:t>
      </w:r>
      <w:r w:rsidRPr="00587797">
        <w:rPr>
          <w:rStyle w:val="StyleUnderline"/>
        </w:rPr>
        <w:t>.</w:t>
      </w:r>
      <w:r w:rsidRPr="00587797">
        <w:rPr>
          <w:sz w:val="16"/>
        </w:rPr>
        <w:t xml:space="preserve"> The publication of the latest revised US GDP figures is therefore important as it provides the latest opportunity to verify these developments. This data confirms the fundamental trends in the US economy under Trump:</w:t>
      </w:r>
      <w:r w:rsidRPr="00587797">
        <w:rPr>
          <w:sz w:val="12"/>
        </w:rPr>
        <w:t>¶</w:t>
      </w:r>
      <w:r w:rsidRPr="00587797">
        <w:rPr>
          <w:sz w:val="16"/>
        </w:rPr>
        <w:t xml:space="preserve"> </w:t>
      </w:r>
      <w:r w:rsidRPr="00C202A2">
        <w:rPr>
          <w:rStyle w:val="StyleUnderline"/>
          <w:highlight w:val="cyan"/>
        </w:rPr>
        <w:t>The US remains locked in</w:t>
      </w:r>
      <w:r w:rsidRPr="00587797">
        <w:rPr>
          <w:rStyle w:val="StyleUnderline"/>
        </w:rPr>
        <w:t xml:space="preserve"> very </w:t>
      </w:r>
      <w:r w:rsidRPr="00C202A2">
        <w:rPr>
          <w:rStyle w:val="StyleUnderline"/>
          <w:highlight w:val="cyan"/>
        </w:rPr>
        <w:t>slow</w:t>
      </w:r>
      <w:r w:rsidRPr="00587797">
        <w:rPr>
          <w:rStyle w:val="StyleUnderline"/>
        </w:rPr>
        <w:t xml:space="preserve"> medium and long-term </w:t>
      </w:r>
      <w:r w:rsidRPr="00C202A2">
        <w:rPr>
          <w:rStyle w:val="StyleUnderline"/>
          <w:highlight w:val="cyan"/>
        </w:rPr>
        <w:t>growth</w:t>
      </w:r>
      <w:r w:rsidRPr="00587797">
        <w:rPr>
          <w:sz w:val="16"/>
        </w:rPr>
        <w:t xml:space="preserve"> – particularly in terms of per capita GDP growth.</w:t>
      </w:r>
      <w:r w:rsidRPr="00587797">
        <w:rPr>
          <w:sz w:val="12"/>
        </w:rPr>
        <w:t>¶</w:t>
      </w:r>
      <w:r w:rsidRPr="00587797">
        <w:rPr>
          <w:sz w:val="16"/>
        </w:rPr>
        <w:t xml:space="preserve"> Due to extremely weak growth of the US economy in 2016 </w:t>
      </w:r>
      <w:r w:rsidRPr="00587797">
        <w:rPr>
          <w:rStyle w:val="StyleUnderline"/>
        </w:rPr>
        <w:t>a purely short-term cyclical upturn is likely in 2017 - but any such short-term cyclical upturn will be far too weak to break out of this fundamental medium and long-term trend of US slow growth.</w:t>
      </w:r>
      <w:r w:rsidRPr="00587797">
        <w:rPr>
          <w:sz w:val="12"/>
        </w:rPr>
        <w:t>¶</w:t>
      </w:r>
      <w:r w:rsidRPr="00587797">
        <w:rPr>
          <w:sz w:val="16"/>
        </w:rPr>
        <w:t xml:space="preserve"> This article analyses these economic trends in detail, considers some of their geopolitical consequences, and their impact on domestic US politics.</w:t>
      </w:r>
      <w:r w:rsidRPr="00587797">
        <w:rPr>
          <w:sz w:val="12"/>
        </w:rPr>
        <w:t>¶</w:t>
      </w:r>
      <w:r w:rsidRPr="00587797">
        <w:rPr>
          <w:sz w:val="16"/>
        </w:rPr>
        <w:t xml:space="preserve"> US GDP and per capita GDP growth</w:t>
      </w:r>
      <w:r w:rsidRPr="00587797">
        <w:rPr>
          <w:sz w:val="12"/>
        </w:rPr>
        <w:t>¶</w:t>
      </w:r>
      <w:r w:rsidRPr="00587797">
        <w:rPr>
          <w:sz w:val="16"/>
        </w:rPr>
        <w:t xml:space="preserve"> In the 1st quarter of 2017 US GDP was 2.1% higher than in the first quarter of 2016. Making an international comparison to other major economic centres:</w:t>
      </w:r>
      <w:r w:rsidRPr="00587797">
        <w:rPr>
          <w:sz w:val="12"/>
        </w:rPr>
        <w:t>¶</w:t>
      </w:r>
      <w:r w:rsidRPr="00587797">
        <w:rPr>
          <w:sz w:val="16"/>
        </w:rPr>
        <w:t xml:space="preserve"> US total GDP growth of 2.1% was the same as the EU’s 2.1%.</w:t>
      </w:r>
      <w:r w:rsidRPr="00587797">
        <w:rPr>
          <w:sz w:val="12"/>
        </w:rPr>
        <w:t>¶</w:t>
      </w:r>
      <w:r w:rsidRPr="00587797">
        <w:rPr>
          <w:sz w:val="16"/>
        </w:rPr>
        <w:t xml:space="preserve"> Making a comparison to the largest developing economies, US 2.1% growth was far lower than China’s 6.9% or India’s 6.2%.</w:t>
      </w:r>
      <w:r w:rsidRPr="00587797">
        <w:rPr>
          <w:sz w:val="12"/>
        </w:rPr>
        <w:t>¶</w:t>
      </w:r>
      <w:r w:rsidRPr="00587797">
        <w:rPr>
          <w:sz w:val="16"/>
        </w:rPr>
        <w:t xml:space="preserve"> This data is shown in Figure 1</w:t>
      </w:r>
      <w:r w:rsidRPr="00587797">
        <w:rPr>
          <w:sz w:val="12"/>
        </w:rPr>
        <w:t>¶</w:t>
      </w:r>
      <w:r w:rsidRPr="00587797">
        <w:rPr>
          <w:sz w:val="16"/>
        </w:rPr>
        <w:t xml:space="preserve"> However, in terms of per capita GDP growth the US was the worst performing of the major international economic centres, because the US has faster population growth than any of these except India. US annual population growth is 0.7%, compared to 0.6% in China and 0.4% in the EU – India’s is 1.3%. The result therefore, as Figure 2 shows, is that US per capita GDP growth in the year to the 1st quarter of 2017 was only 1.3% compared to the EU’s 1.7%, India’s 4.9% and China’s 6.3%.</w:t>
      </w:r>
      <w:r w:rsidRPr="00587797">
        <w:rPr>
          <w:sz w:val="12"/>
        </w:rPr>
        <w:t>¶</w:t>
      </w:r>
      <w:r w:rsidRPr="00587797">
        <w:rPr>
          <w:sz w:val="16"/>
        </w:rPr>
        <w:t xml:space="preserve"> In summary US per capita GDP growth is very weak – only slightly above 1%.</w:t>
      </w:r>
      <w:r w:rsidRPr="00587797">
        <w:rPr>
          <w:sz w:val="12"/>
        </w:rPr>
        <w:t>¶</w:t>
      </w:r>
      <w:r w:rsidRPr="00587797">
        <w:rPr>
          <w:sz w:val="16"/>
        </w:rPr>
        <w:t xml:space="preserve"> Figure 1</w:t>
      </w:r>
      <w:r w:rsidRPr="00587797">
        <w:rPr>
          <w:sz w:val="12"/>
        </w:rPr>
        <w:t>¶</w:t>
      </w:r>
      <w:r w:rsidRPr="00587797">
        <w:rPr>
          <w:sz w:val="16"/>
        </w:rPr>
        <w:t xml:space="preserve"> image</w:t>
      </w:r>
      <w:r w:rsidRPr="00587797">
        <w:rPr>
          <w:sz w:val="12"/>
        </w:rPr>
        <w:t>¶</w:t>
      </w:r>
      <w:r w:rsidRPr="00587797">
        <w:rPr>
          <w:sz w:val="16"/>
        </w:rPr>
        <w:t xml:space="preserve"> Figure 2</w:t>
      </w:r>
      <w:r w:rsidRPr="00587797">
        <w:rPr>
          <w:sz w:val="12"/>
        </w:rPr>
        <w:t>¶</w:t>
      </w:r>
      <w:r w:rsidRPr="00587797">
        <w:rPr>
          <w:sz w:val="16"/>
        </w:rPr>
        <w:t xml:space="preserve"> image</w:t>
      </w:r>
      <w:r w:rsidRPr="00587797">
        <w:rPr>
          <w:sz w:val="12"/>
        </w:rPr>
        <w:t>¶</w:t>
      </w:r>
      <w:r w:rsidRPr="00587797">
        <w:rPr>
          <w:sz w:val="16"/>
        </w:rPr>
        <w:t xml:space="preserve"> </w:t>
      </w:r>
      <w:r w:rsidRPr="00587797">
        <w:rPr>
          <w:sz w:val="12"/>
        </w:rPr>
        <w:t>¶</w:t>
      </w:r>
      <w:r w:rsidRPr="00587797">
        <w:rPr>
          <w:sz w:val="16"/>
        </w:rPr>
        <w:t xml:space="preserve"> Business cycle</w:t>
      </w:r>
      <w:r w:rsidRPr="00587797">
        <w:rPr>
          <w:sz w:val="12"/>
        </w:rPr>
        <w:t>¶</w:t>
      </w:r>
      <w:r w:rsidRPr="00587797">
        <w:rPr>
          <w:sz w:val="16"/>
        </w:rPr>
        <w:t xml:space="preserve"> In order to accurately evaluate the significance of this latest US data it is necessary to separate purely business cycle trends from medium/long term ones – as market economies are cyclical in nature failure to separate cyclical trends from long term ones may result in seriously distorted assessments. Purely cyclical effects may be removed by using a sufficiently long term moving average that cyclical fluctuations become averaged out and the long term structural growth rate is shown. Figure 3 therefore shows annual average US GDP growth using a 20-year moving average – a comparison to shorter term periods is given below.</w:t>
      </w:r>
      <w:r w:rsidRPr="00587797">
        <w:rPr>
          <w:sz w:val="12"/>
        </w:rPr>
        <w:t>¶</w:t>
      </w:r>
      <w:r w:rsidRPr="00587797">
        <w:rPr>
          <w:sz w:val="16"/>
        </w:rPr>
        <w:t xml:space="preserve"> Figure 3 clearly shows that the fundamental trend of the US economy is long-term slowdown. Annual average US growth fell from 4.4% in 1969, to 4.1% in 1978, to 3.2% in 2002, to 2.2% by 1st quarter 2017. The latest US GDP growth of 2.1% clearly does not represent a break with this long-term US economic slowdown but is in line with it.</w:t>
      </w:r>
      <w:r w:rsidRPr="00587797">
        <w:rPr>
          <w:sz w:val="12"/>
        </w:rPr>
        <w:t>¶</w:t>
      </w:r>
      <w:r w:rsidRPr="00587797">
        <w:rPr>
          <w:sz w:val="16"/>
        </w:rPr>
        <w:t xml:space="preserve"> Figure 3</w:t>
      </w:r>
      <w:r w:rsidRPr="00587797">
        <w:rPr>
          <w:sz w:val="12"/>
        </w:rPr>
        <w:t>¶</w:t>
      </w:r>
      <w:r w:rsidRPr="00587797">
        <w:rPr>
          <w:sz w:val="16"/>
        </w:rPr>
        <w:t xml:space="preserve"> image</w:t>
      </w:r>
      <w:r w:rsidRPr="00587797">
        <w:rPr>
          <w:sz w:val="12"/>
        </w:rPr>
        <w:t>¶</w:t>
      </w:r>
      <w:r w:rsidRPr="00587797">
        <w:rPr>
          <w:sz w:val="16"/>
        </w:rPr>
        <w:t xml:space="preserve"> </w:t>
      </w:r>
      <w:r w:rsidRPr="00587797">
        <w:rPr>
          <w:sz w:val="12"/>
        </w:rPr>
        <w:t>¶</w:t>
      </w:r>
      <w:r w:rsidRPr="00587797">
        <w:rPr>
          <w:sz w:val="16"/>
        </w:rPr>
        <w:t xml:space="preserve"> Cycle and trend</w:t>
      </w:r>
      <w:r w:rsidRPr="00587797">
        <w:rPr>
          <w:sz w:val="12"/>
        </w:rPr>
        <w:t>¶</w:t>
      </w:r>
      <w:r w:rsidRPr="00587797">
        <w:rPr>
          <w:sz w:val="16"/>
        </w:rPr>
        <w:t xml:space="preserve"> Turning from long term trends to analysis of the current US business cycle, it may be noted that a 5-year moving average of annual US GDP growth is 2.0%, a 7-year moving average 2.1% and the 20-year moving average 2.2%. Leaving aside a 10-year moving average, which is greatly statistically affected by the severe recession of 2009 and therefore yields a result out of line with other measures of average annual growth of only 1.4%, US average annual GDP growth may therefore be taken as around 2% or slightly above. That is, fundamental structural factors in the US economy create a medium/long term growth rate of 2.0% or slightly above. Business cycle fluctuations then take purely short-term growth above or below this average. To analyse accurately the present situation of the US business cycle therefore recent growth must be compared with this long-term trend.</w:t>
      </w:r>
      <w:r w:rsidRPr="00587797">
        <w:rPr>
          <w:sz w:val="12"/>
        </w:rPr>
        <w:t>¶</w:t>
      </w:r>
      <w:r w:rsidRPr="00587797">
        <w:rPr>
          <w:sz w:val="16"/>
        </w:rPr>
        <w:t xml:space="preserve"> Figure 4 therefore shows the 20-year moving average for US GDP growth together with the year on year US growth rate. This shows that in 2016 US GDP growth was severely depressed – GDP growth in the whole year 2016 was only 1.6% and year on year growth fell to 1.3% in the second quarter. By the 1st quarter of 2017 US year on year GDP growth had only risen to 2.1% - still below the 20-year moving average.</w:t>
      </w:r>
      <w:r w:rsidRPr="00587797">
        <w:rPr>
          <w:sz w:val="12"/>
        </w:rPr>
        <w:t>¶</w:t>
      </w:r>
      <w:r w:rsidRPr="00587797">
        <w:rPr>
          <w:rStyle w:val="StyleUnderline"/>
          <w:sz w:val="12"/>
        </w:rPr>
        <w:t xml:space="preserve"> </w:t>
      </w:r>
      <w:r w:rsidRPr="00587797">
        <w:rPr>
          <w:rStyle w:val="StyleUnderline"/>
        </w:rPr>
        <w:t xml:space="preserve">As US economic growth in 2016 was substantially below average a process of ‘reversion to the mean’, that is a tendency to correct exceptionally slow or exceptionally rapid growth in one period by upward or downward adjustments to growth in succeeding periods, would be expected to lead to a short-term increase in US growth compared to low points in 2016. This would be purely for statistical reasons and not represent any increase in underlying or medium/long US term growth. </w:t>
      </w:r>
      <w:r w:rsidRPr="00587797">
        <w:rPr>
          <w:sz w:val="16"/>
        </w:rPr>
        <w:t>This normal statistical process is confirmed by the acceleration in US GDP growth since the low point of 1.3% in the 2nd quarter 2016 – growth accelerating to 1.7% in 3rd quarter 2016, 2.0% in 4th quarter 2016 and 2.1% in 1st quarter 2017.</w:t>
      </w:r>
      <w:r w:rsidRPr="00587797">
        <w:rPr>
          <w:sz w:val="12"/>
        </w:rPr>
        <w:t>¶</w:t>
      </w:r>
      <w:r w:rsidRPr="00587797">
        <w:rPr>
          <w:sz w:val="16"/>
        </w:rPr>
        <w:t xml:space="preserve"> Given the very depressed situation of the US economy in 2016 therefore some increase in speed of growth may be expected in 2017 for purely statistical reasons connected to the business cycle.</w:t>
      </w:r>
      <w:r w:rsidRPr="00587797">
        <w:rPr>
          <w:sz w:val="12"/>
        </w:rPr>
        <w:t>¶</w:t>
      </w:r>
      <w:r w:rsidRPr="00587797">
        <w:rPr>
          <w:sz w:val="16"/>
        </w:rPr>
        <w:t xml:space="preserve"> Figure 4</w:t>
      </w:r>
      <w:r w:rsidRPr="00587797">
        <w:rPr>
          <w:sz w:val="12"/>
        </w:rPr>
        <w:t>¶</w:t>
      </w:r>
      <w:r w:rsidRPr="00587797">
        <w:rPr>
          <w:sz w:val="16"/>
        </w:rPr>
        <w:t xml:space="preserve"> The economic and domestic US political conclusions of the trends shown in the latest US data are therefore clear</w:t>
      </w:r>
      <w:r w:rsidRPr="00587797">
        <w:rPr>
          <w:sz w:val="12"/>
        </w:rPr>
        <w:t>¶</w:t>
      </w:r>
      <w:r w:rsidRPr="00587797">
        <w:rPr>
          <w:sz w:val="16"/>
        </w:rPr>
        <w:t xml:space="preserve"> </w:t>
      </w:r>
      <w:r w:rsidRPr="00587797">
        <w:rPr>
          <w:rStyle w:val="StyleUnderline"/>
        </w:rPr>
        <w:t>US economic growth in 2016 at 1.6% was so depressed below even its long term average that some moderate upturn in 2017 is likely.</w:t>
      </w:r>
      <w:r w:rsidRPr="00587797">
        <w:rPr>
          <w:sz w:val="16"/>
        </w:rPr>
        <w:t xml:space="preserve"> President Trump’s administration may of course claim ‘credit’ for the likely short-term acceleration in US growth in 2017 but any such short-term shift is merely a normal statistical process and would not represent any acceleration in underlying US growth</w:t>
      </w:r>
      <w:r w:rsidRPr="00587797">
        <w:rPr>
          <w:rStyle w:val="StyleUnderline"/>
        </w:rPr>
        <w:t>. Only if growth continued sufficiently strongly and for a sufficiently long period to raise the medium/long term rate average could it be considered that any substantial increase in underlying US economic growth was occurring.</w:t>
      </w:r>
      <w:r w:rsidRPr="00587797">
        <w:rPr>
          <w:sz w:val="12"/>
        </w:rPr>
        <w:t>¶</w:t>
      </w:r>
      <w:r w:rsidRPr="00587797">
        <w:rPr>
          <w:sz w:val="16"/>
        </w:rPr>
        <w:t xml:space="preserve"> </w:t>
      </w:r>
      <w:r w:rsidRPr="00587797">
        <w:rPr>
          <w:rStyle w:val="StyleUnderline"/>
        </w:rPr>
        <w:t xml:space="preserve">This </w:t>
      </w:r>
      <w:r w:rsidRPr="00C202A2">
        <w:rPr>
          <w:rStyle w:val="StyleUnderline"/>
          <w:highlight w:val="cyan"/>
        </w:rPr>
        <w:t>fall of</w:t>
      </w:r>
      <w:r w:rsidRPr="00587797">
        <w:rPr>
          <w:rStyle w:val="StyleUnderline"/>
        </w:rPr>
        <w:t xml:space="preserve"> US per capita </w:t>
      </w:r>
      <w:r w:rsidRPr="00C202A2">
        <w:rPr>
          <w:rStyle w:val="StyleUnderline"/>
          <w:highlight w:val="cyan"/>
        </w:rPr>
        <w:t>GDP</w:t>
      </w:r>
      <w:r w:rsidRPr="00587797">
        <w:rPr>
          <w:rStyle w:val="StyleUnderline"/>
        </w:rPr>
        <w:t xml:space="preserve"> growth to a low level clearly </w:t>
      </w:r>
      <w:r w:rsidRPr="00C202A2">
        <w:rPr>
          <w:rStyle w:val="StyleUnderline"/>
          <w:highlight w:val="cyan"/>
        </w:rPr>
        <w:t xml:space="preserve">has major </w:t>
      </w:r>
      <w:r w:rsidRPr="00C202A2">
        <w:rPr>
          <w:rStyle w:val="Emphasis"/>
          <w:highlight w:val="cyan"/>
        </w:rPr>
        <w:t>political implications</w:t>
      </w:r>
      <w:r w:rsidRPr="00587797">
        <w:rPr>
          <w:sz w:val="16"/>
        </w:rPr>
        <w:t xml:space="preserve"> within the US and underlies recent domestic political events.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w:t>
      </w:r>
      <w:r w:rsidRPr="00587797">
        <w:rPr>
          <w:sz w:val="12"/>
        </w:rPr>
        <w:t>¶</w:t>
      </w:r>
      <w:r w:rsidRPr="00587797">
        <w:rPr>
          <w:sz w:val="16"/>
        </w:rPr>
        <w:t xml:space="preserve"> 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w:t>
      </w:r>
      <w:r w:rsidRPr="00587797">
        <w:rPr>
          <w:sz w:val="12"/>
        </w:rPr>
        <w:t>¶</w:t>
      </w:r>
      <w:r w:rsidRPr="00587797">
        <w:rPr>
          <w:sz w:val="16"/>
        </w:rPr>
        <w:t xml:space="preserve"> In terms of geopolitical consequences affecting China:</w:t>
      </w:r>
      <w:r w:rsidRPr="00587797">
        <w:rPr>
          <w:sz w:val="12"/>
        </w:rPr>
        <w:t>¶</w:t>
      </w:r>
      <w:r w:rsidRPr="00587797">
        <w:rPr>
          <w:sz w:val="16"/>
        </w:rPr>
        <w:t xml:space="preserve"> The short term moderate cyclical upturn in the US economy which is likely in 2017 will aid China’s short term economic growth – particularly as it is likely to by synchronised with a moderate cyclical upturn in the EU. Both trends aid China’s exports</w:t>
      </w:r>
      <w:r w:rsidRPr="00587797">
        <w:rPr>
          <w:sz w:val="12"/>
        </w:rPr>
        <w:t>¶</w:t>
      </w:r>
      <w:r w:rsidRPr="00587797">
        <w:rPr>
          <w:sz w:val="16"/>
        </w:rPr>
        <w:t xml:space="preserve"> Nevertheless, </w:t>
      </w:r>
      <w:r w:rsidRPr="00C202A2">
        <w:rPr>
          <w:rStyle w:val="StyleUnderline"/>
          <w:highlight w:val="cyan"/>
        </w:rPr>
        <w:t>due to</w:t>
      </w:r>
      <w:r w:rsidRPr="00587797">
        <w:rPr>
          <w:rStyle w:val="StyleUnderline"/>
        </w:rPr>
        <w:t xml:space="preserve"> the very </w:t>
      </w:r>
      <w:r w:rsidRPr="00C202A2">
        <w:rPr>
          <w:rStyle w:val="StyleUnderline"/>
          <w:highlight w:val="cyan"/>
        </w:rPr>
        <w:t>low medium</w:t>
      </w:r>
      <w:r w:rsidRPr="00587797">
        <w:rPr>
          <w:rStyle w:val="StyleUnderline"/>
        </w:rPr>
        <w:t xml:space="preserve"> and long-term US </w:t>
      </w:r>
      <w:r w:rsidRPr="00C202A2">
        <w:rPr>
          <w:rStyle w:val="StyleUnderline"/>
          <w:highlight w:val="cyan"/>
        </w:rPr>
        <w:t>growth</w:t>
      </w:r>
      <w:r w:rsidRPr="00587797">
        <w:rPr>
          <w:rStyle w:val="StyleUnderline"/>
        </w:rPr>
        <w:t xml:space="preserve"> rate </w:t>
      </w:r>
      <w:r w:rsidRPr="00C202A2">
        <w:rPr>
          <w:rStyle w:val="StyleUnderline"/>
          <w:highlight w:val="cyan"/>
        </w:rPr>
        <w:t>the US will not</w:t>
      </w:r>
      <w:r w:rsidRPr="00587797">
        <w:rPr>
          <w:rStyle w:val="StyleUnderline"/>
        </w:rPr>
        <w:t xml:space="preserve"> be able to </w:t>
      </w:r>
      <w:r w:rsidRPr="00C202A2">
        <w:rPr>
          <w:rStyle w:val="StyleUnderline"/>
          <w:highlight w:val="cyan"/>
        </w:rPr>
        <w:t>play the</w:t>
      </w:r>
      <w:r w:rsidRPr="00587797">
        <w:rPr>
          <w:rStyle w:val="StyleUnderline"/>
        </w:rPr>
        <w:t xml:space="preserve"> role of </w:t>
      </w:r>
      <w:r w:rsidRPr="00C202A2">
        <w:rPr>
          <w:rStyle w:val="Emphasis"/>
          <w:highlight w:val="cyan"/>
        </w:rPr>
        <w:t>economic locomotive</w:t>
      </w:r>
      <w:r w:rsidRPr="00C202A2">
        <w:rPr>
          <w:rStyle w:val="StyleUnderline"/>
          <w:highlight w:val="cyan"/>
        </w:rPr>
        <w:t xml:space="preserve"> of the G20</w:t>
      </w:r>
      <w:r w:rsidRPr="00587797">
        <w:rPr>
          <w:rStyle w:val="StyleUnderline"/>
        </w:rPr>
        <w:t>.</w:t>
      </w:r>
      <w:r w:rsidRPr="00587797">
        <w:rPr>
          <w:sz w:val="16"/>
        </w:rPr>
        <w:t xml:space="preserve"> In addition to economic fundamentals IMF projections are that in the next five years China’s contribution to world growth will be substantially higher than the US. It is therefore crucial China continues to push for economic progress via the G20 and China has the objective possibility to play a leading role in this.</w:t>
      </w:r>
      <w:r w:rsidRPr="00587797">
        <w:rPr>
          <w:sz w:val="12"/>
        </w:rPr>
        <w:t>¶</w:t>
      </w:r>
      <w:r w:rsidRPr="00587797">
        <w:rPr>
          <w:sz w:val="16"/>
        </w:rPr>
        <w:t xml:space="preserve"> </w:t>
      </w:r>
      <w:r w:rsidRPr="00587797">
        <w:rPr>
          <w:rStyle w:val="StyleUnderline"/>
        </w:rPr>
        <w:t xml:space="preserve">Very </w:t>
      </w:r>
      <w:r w:rsidRPr="00C202A2">
        <w:rPr>
          <w:rStyle w:val="StyleUnderline"/>
          <w:highlight w:val="cyan"/>
        </w:rPr>
        <w:t>slow growth in the US</w:t>
      </w:r>
      <w:r w:rsidRPr="00587797">
        <w:rPr>
          <w:rStyle w:val="StyleUnderline"/>
        </w:rPr>
        <w:t xml:space="preserve"> </w:t>
      </w:r>
      <w:r w:rsidRPr="00587797">
        <w:rPr>
          <w:sz w:val="16"/>
        </w:rPr>
        <w:t xml:space="preserve">in the medium and longer term </w:t>
      </w:r>
      <w:r w:rsidRPr="00C202A2">
        <w:rPr>
          <w:rStyle w:val="StyleUnderline"/>
          <w:highlight w:val="cyan"/>
        </w:rPr>
        <w:t xml:space="preserve">creates a permanent </w:t>
      </w:r>
      <w:r w:rsidRPr="00C202A2">
        <w:rPr>
          <w:rStyle w:val="Emphasis"/>
          <w:highlight w:val="cyan"/>
        </w:rPr>
        <w:t>temptation</w:t>
      </w:r>
      <w:r w:rsidRPr="00C202A2">
        <w:rPr>
          <w:sz w:val="16"/>
          <w:highlight w:val="cyan"/>
        </w:rPr>
        <w:t xml:space="preserve"> </w:t>
      </w:r>
      <w:r w:rsidRPr="00C202A2">
        <w:rPr>
          <w:rStyle w:val="StyleUnderline"/>
          <w:highlight w:val="cyan"/>
        </w:rPr>
        <w:t xml:space="preserve">to the US </w:t>
      </w:r>
      <w:r w:rsidRPr="00587797">
        <w:rPr>
          <w:rStyle w:val="StyleUnderline"/>
        </w:rPr>
        <w:t xml:space="preserve">political </w:t>
      </w:r>
      <w:r w:rsidRPr="00C202A2">
        <w:rPr>
          <w:rStyle w:val="StyleUnderline"/>
          <w:highlight w:val="cyan"/>
        </w:rPr>
        <w:t>establishment to</w:t>
      </w:r>
      <w:r w:rsidRPr="00587797">
        <w:rPr>
          <w:rStyle w:val="StyleUnderline"/>
        </w:rPr>
        <w:t xml:space="preserve"> attempt to </w:t>
      </w:r>
      <w:r w:rsidRPr="00C202A2">
        <w:rPr>
          <w:rStyle w:val="StyleUnderline"/>
          <w:highlight w:val="cyan"/>
        </w:rPr>
        <w:t xml:space="preserve">divert attention from this by </w:t>
      </w:r>
      <w:r w:rsidRPr="00C202A2">
        <w:rPr>
          <w:rStyle w:val="Emphasis"/>
          <w:highlight w:val="cyan"/>
        </w:rPr>
        <w:t>reckless military action</w:t>
      </w:r>
      <w:r w:rsidRPr="00587797">
        <w:rPr>
          <w:rStyle w:val="StyleUnderline"/>
        </w:rPr>
        <w:t xml:space="preserve"> </w:t>
      </w:r>
      <w:r w:rsidRPr="00C202A2">
        <w:rPr>
          <w:rStyle w:val="StyleUnderline"/>
          <w:highlight w:val="cyan"/>
        </w:rPr>
        <w:t xml:space="preserve">or </w:t>
      </w:r>
      <w:r w:rsidRPr="00C202A2">
        <w:rPr>
          <w:rStyle w:val="Emphasis"/>
          <w:highlight w:val="cyan"/>
        </w:rPr>
        <w:t>‘China bashing’</w:t>
      </w:r>
      <w:r w:rsidRPr="00587797">
        <w:rPr>
          <w:sz w:val="16"/>
        </w:rPr>
        <w:t xml:space="preserve">. China’s foreign policy initiatives to seek the best possible relations with the US are extremely correct but </w:t>
      </w:r>
      <w:r w:rsidRPr="00C202A2">
        <w:rPr>
          <w:rStyle w:val="StyleUnderline"/>
          <w:highlight w:val="cyan"/>
        </w:rPr>
        <w:t>the risks from</w:t>
      </w:r>
      <w:r w:rsidRPr="00587797">
        <w:rPr>
          <w:rStyle w:val="StyleUnderline"/>
        </w:rPr>
        <w:t xml:space="preserve"> such negative </w:t>
      </w:r>
      <w:r w:rsidRPr="00C202A2">
        <w:rPr>
          <w:rStyle w:val="StyleUnderline"/>
          <w:highlight w:val="cyan"/>
        </w:rPr>
        <w:t>trends in the US situation, and</w:t>
      </w:r>
      <w:r w:rsidRPr="00587797">
        <w:rPr>
          <w:sz w:val="16"/>
        </w:rPr>
        <w:t xml:space="preserve"> therefore of </w:t>
      </w:r>
      <w:r w:rsidRPr="00C202A2">
        <w:rPr>
          <w:rStyle w:val="Emphasis"/>
          <w:highlight w:val="cyan"/>
        </w:rPr>
        <w:t>sharp turns</w:t>
      </w:r>
      <w:r w:rsidRPr="00C202A2">
        <w:rPr>
          <w:sz w:val="16"/>
          <w:highlight w:val="cyan"/>
        </w:rPr>
        <w:t xml:space="preserve"> </w:t>
      </w:r>
      <w:r w:rsidRPr="00C202A2">
        <w:rPr>
          <w:rStyle w:val="StyleUnderline"/>
          <w:highlight w:val="cyan"/>
        </w:rPr>
        <w:t>in US foreign policy, must</w:t>
      </w:r>
      <w:r w:rsidRPr="00587797">
        <w:rPr>
          <w:rStyle w:val="StyleUnderline"/>
        </w:rPr>
        <w:t xml:space="preserve"> also </w:t>
      </w:r>
      <w:r w:rsidRPr="00C202A2">
        <w:rPr>
          <w:rStyle w:val="StyleUnderline"/>
          <w:highlight w:val="cyan"/>
        </w:rPr>
        <w:t>be assessed</w:t>
      </w:r>
      <w:r w:rsidRPr="00C202A2">
        <w:rPr>
          <w:sz w:val="16"/>
          <w:highlight w:val="cyan"/>
        </w:rPr>
        <w:t>.</w:t>
      </w:r>
    </w:p>
    <w:p w14:paraId="1D12CE50" w14:textId="77777777" w:rsidR="00FA6DA1" w:rsidRDefault="00FA6DA1" w:rsidP="00FA6DA1">
      <w:pPr>
        <w:pStyle w:val="Heading3"/>
      </w:pPr>
      <w:r>
        <w:t>China---AT: Defense</w:t>
      </w:r>
    </w:p>
    <w:p w14:paraId="758186AF" w14:textId="77777777" w:rsidR="00FA6DA1" w:rsidRPr="00587797" w:rsidRDefault="00FA6DA1" w:rsidP="00FA6DA1">
      <w:pPr>
        <w:pStyle w:val="Heading4"/>
      </w:pPr>
      <w:r>
        <w:t>US-China tensions rising now---</w:t>
      </w:r>
      <w:r w:rsidRPr="00587797">
        <w:t xml:space="preserve">aggressive actions escalate to nuke war </w:t>
      </w:r>
    </w:p>
    <w:p w14:paraId="0518ED8D" w14:textId="77777777" w:rsidR="00FA6DA1" w:rsidRPr="00587797" w:rsidRDefault="00FA6DA1" w:rsidP="00FA6DA1">
      <w:r w:rsidRPr="00587797">
        <w:t xml:space="preserve">Polina </w:t>
      </w:r>
      <w:r w:rsidRPr="00587797">
        <w:rPr>
          <w:rStyle w:val="Style13ptBold"/>
        </w:rPr>
        <w:t>Tikhonova 17</w:t>
      </w:r>
      <w:r w:rsidRPr="00587797">
        <w:t>, Reporter, MA from Oxford University, citing Bruce G. Blair, the National Bureau of Asian Research, and Union of Concerned Scientists, 7/27/2017, “If Trump Orders A Nuclear Strike On China, Here’s What Happens”, https://www.valuewalk.com/2017/07/trump-orders-nuclear-strike-china/</w:t>
      </w:r>
    </w:p>
    <w:p w14:paraId="285DE502" w14:textId="77777777" w:rsidR="00FA6DA1" w:rsidRPr="00587797" w:rsidRDefault="00FA6DA1" w:rsidP="00FA6DA1">
      <w:pPr>
        <w:rPr>
          <w:rStyle w:val="StyleUnderline"/>
        </w:rPr>
      </w:pPr>
      <w:r w:rsidRPr="00587797">
        <w:rPr>
          <w:rStyle w:val="StyleUnderline"/>
        </w:rPr>
        <w:t xml:space="preserve">The fact </w:t>
      </w:r>
      <w:r w:rsidRPr="00C202A2">
        <w:rPr>
          <w:rStyle w:val="StyleUnderline"/>
          <w:highlight w:val="cyan"/>
        </w:rPr>
        <w:t>that Trump</w:t>
      </w:r>
      <w:r w:rsidRPr="00587797">
        <w:rPr>
          <w:rStyle w:val="StyleUnderline"/>
        </w:rPr>
        <w:t xml:space="preserve"> now </w:t>
      </w:r>
      <w:r w:rsidRPr="00C202A2">
        <w:rPr>
          <w:rStyle w:val="StyleUnderline"/>
          <w:highlight w:val="cyan"/>
        </w:rPr>
        <w:t>has the obedience of the</w:t>
      </w:r>
      <w:r w:rsidRPr="00587797">
        <w:rPr>
          <w:rStyle w:val="StyleUnderline"/>
        </w:rPr>
        <w:t xml:space="preserve"> U.S</w:t>
      </w:r>
      <w:r w:rsidRPr="00C202A2">
        <w:rPr>
          <w:rStyle w:val="StyleUnderline"/>
          <w:highlight w:val="cyan"/>
        </w:rPr>
        <w:t>. Pacific Fleet chief</w:t>
      </w:r>
      <w:r w:rsidRPr="00587797">
        <w:rPr>
          <w:rStyle w:val="StyleUnderline"/>
        </w:rPr>
        <w:t xml:space="preserve"> in the hypothetical, yet possible, decision to launch nuclear strikes against Beijing </w:t>
      </w:r>
      <w:r w:rsidRPr="00C202A2">
        <w:rPr>
          <w:rStyle w:val="StyleUnderline"/>
          <w:highlight w:val="cyan"/>
        </w:rPr>
        <w:t>makes</w:t>
      </w:r>
      <w:r w:rsidRPr="00587797">
        <w:rPr>
          <w:rStyle w:val="StyleUnderline"/>
        </w:rPr>
        <w:t xml:space="preserve"> the whole </w:t>
      </w:r>
      <w:r w:rsidRPr="00C202A2">
        <w:rPr>
          <w:rStyle w:val="StyleUnderline"/>
          <w:highlight w:val="cyan"/>
        </w:rPr>
        <w:t>let’s-nuke-China</w:t>
      </w:r>
      <w:r w:rsidRPr="00587797">
        <w:rPr>
          <w:rStyle w:val="StyleUnderline"/>
        </w:rPr>
        <w:t xml:space="preserve"> scenario even </w:t>
      </w:r>
      <w:r w:rsidRPr="00C202A2">
        <w:rPr>
          <w:rStyle w:val="Emphasis"/>
          <w:highlight w:val="cyan"/>
        </w:rPr>
        <w:t>faster</w:t>
      </w:r>
      <w:r w:rsidRPr="00C202A2">
        <w:rPr>
          <w:rStyle w:val="StyleUnderline"/>
          <w:highlight w:val="cyan"/>
        </w:rPr>
        <w:t xml:space="preserve"> and </w:t>
      </w:r>
      <w:r w:rsidRPr="00C202A2">
        <w:rPr>
          <w:rStyle w:val="Emphasis"/>
          <w:highlight w:val="cyan"/>
        </w:rPr>
        <w:t>easier</w:t>
      </w:r>
      <w:r w:rsidRPr="00587797">
        <w:rPr>
          <w:rStyle w:val="StyleUnderline"/>
        </w:rPr>
        <w:t xml:space="preserve"> to execute</w:t>
      </w:r>
      <w:r w:rsidRPr="00587797">
        <w:rPr>
          <w:sz w:val="16"/>
        </w:rPr>
        <w:t>.</w:t>
      </w:r>
      <w:r w:rsidRPr="00587797">
        <w:rPr>
          <w:sz w:val="12"/>
        </w:rPr>
        <w:t>¶</w:t>
      </w:r>
      <w:r w:rsidRPr="00587797">
        <w:rPr>
          <w:sz w:val="16"/>
        </w:rPr>
        <w:t xml:space="preserve"> </w:t>
      </w:r>
      <w:r w:rsidRPr="00587797">
        <w:rPr>
          <w:rStyle w:val="StyleUnderline"/>
        </w:rPr>
        <w:t>Less than five minutes. This is the approximate time that would elapse from President Trump’s decision to launch a nuclear strike against China to shooting intercontinental ballistic missiles out of their silos, according to Bloomberg estimations.</w:t>
      </w:r>
      <w:r w:rsidRPr="00587797">
        <w:rPr>
          <w:sz w:val="16"/>
        </w:rPr>
        <w:t xml:space="preserve"> The publication, citing former Minuteman missile-launch </w:t>
      </w:r>
      <w:r w:rsidRPr="00587797">
        <w:t>officer</w:t>
      </w:r>
      <w:r w:rsidRPr="00587797">
        <w:rPr>
          <w:rStyle w:val="StyleUnderline"/>
        </w:rPr>
        <w:t xml:space="preserve"> Bruce G. </w:t>
      </w:r>
      <w:r w:rsidRPr="00C202A2">
        <w:rPr>
          <w:rStyle w:val="StyleUnderline"/>
          <w:highlight w:val="cyan"/>
        </w:rPr>
        <w:t>Blair</w:t>
      </w:r>
      <w:r w:rsidRPr="00C202A2">
        <w:rPr>
          <w:sz w:val="16"/>
          <w:highlight w:val="cyan"/>
        </w:rPr>
        <w:t>,</w:t>
      </w:r>
      <w:r w:rsidRPr="00587797">
        <w:rPr>
          <w:sz w:val="16"/>
        </w:rPr>
        <w:t xml:space="preserve"> also </w:t>
      </w:r>
      <w:r w:rsidRPr="00C202A2">
        <w:rPr>
          <w:rStyle w:val="StyleUnderline"/>
          <w:highlight w:val="cyan"/>
        </w:rPr>
        <w:t>estimates</w:t>
      </w:r>
      <w:r w:rsidRPr="00587797">
        <w:rPr>
          <w:rStyle w:val="StyleUnderline"/>
        </w:rPr>
        <w:t xml:space="preserve"> that </w:t>
      </w:r>
      <w:r w:rsidRPr="00C202A2">
        <w:rPr>
          <w:rStyle w:val="StyleUnderline"/>
          <w:highlight w:val="cyan"/>
        </w:rPr>
        <w:t>it would take</w:t>
      </w:r>
      <w:r w:rsidRPr="00587797">
        <w:rPr>
          <w:rStyle w:val="StyleUnderline"/>
        </w:rPr>
        <w:t xml:space="preserve"> about </w:t>
      </w:r>
      <w:r w:rsidRPr="00C202A2">
        <w:rPr>
          <w:rStyle w:val="Emphasis"/>
          <w:highlight w:val="cyan"/>
        </w:rPr>
        <w:t>15 minutes</w:t>
      </w:r>
      <w:r w:rsidRPr="00587797">
        <w:rPr>
          <w:sz w:val="16"/>
        </w:rPr>
        <w:t xml:space="preserve"> to fire submarine missiles from their tubes.</w:t>
      </w:r>
      <w:r w:rsidRPr="00587797">
        <w:rPr>
          <w:sz w:val="12"/>
        </w:rPr>
        <w:t>¶</w:t>
      </w:r>
      <w:r w:rsidRPr="00587797">
        <w:rPr>
          <w:sz w:val="16"/>
        </w:rPr>
        <w:t xml:space="preserve"> While the expert predicts that there might be some minor hiccups in the let’s-nuke-China scenario – like some of the top brass trying to talk Trump out of launching a nuclear strike – it appears that </w:t>
      </w:r>
      <w:r w:rsidRPr="00587797">
        <w:rPr>
          <w:rStyle w:val="StyleUnderline"/>
        </w:rPr>
        <w:t>it would be easier for the President to nuke an enemy than expected now that he has the public support from the commander of the U.S. Navy’s Pacific Fleet.</w:t>
      </w:r>
      <w:r w:rsidRPr="00587797">
        <w:rPr>
          <w:sz w:val="12"/>
        </w:rPr>
        <w:t>¶</w:t>
      </w:r>
      <w:r w:rsidRPr="00587797">
        <w:rPr>
          <w:sz w:val="16"/>
        </w:rPr>
        <w:t xml:space="preserve"> US vs China Tensions Rising, But Is Nuclear War Imminent?</w:t>
      </w:r>
      <w:r w:rsidRPr="00587797">
        <w:rPr>
          <w:sz w:val="12"/>
        </w:rPr>
        <w:t>¶</w:t>
      </w:r>
      <w:r w:rsidRPr="00587797">
        <w:rPr>
          <w:sz w:val="16"/>
        </w:rPr>
        <w:t xml:space="preserve"> The mere thought of a nuclear war between the U.S. and China – the world’s two biggest militaries – sounds intimidating. </w:t>
      </w:r>
      <w:r w:rsidRPr="00C202A2">
        <w:rPr>
          <w:rStyle w:val="StyleUnderline"/>
          <w:highlight w:val="cyan"/>
        </w:rPr>
        <w:t>Amid strained relations</w:t>
      </w:r>
      <w:r w:rsidRPr="00587797">
        <w:rPr>
          <w:rStyle w:val="StyleUnderline"/>
        </w:rPr>
        <w:t xml:space="preserve"> between Washington and Beijing, and with Trump recently giving U.S. Navy more freedom in South China Sea, the territory that China considers vital to its national and security interests</w:t>
      </w:r>
      <w:r w:rsidRPr="00587797">
        <w:rPr>
          <w:sz w:val="16"/>
        </w:rPr>
        <w:t xml:space="preserve">, </w:t>
      </w:r>
      <w:r w:rsidRPr="00C202A2">
        <w:rPr>
          <w:rStyle w:val="StyleUnderline"/>
          <w:highlight w:val="cyan"/>
        </w:rPr>
        <w:t>the possibility of the two nations going to</w:t>
      </w:r>
      <w:r w:rsidRPr="00587797">
        <w:rPr>
          <w:rStyle w:val="StyleUnderline"/>
        </w:rPr>
        <w:t xml:space="preserve"> </w:t>
      </w:r>
      <w:r w:rsidRPr="00C202A2">
        <w:rPr>
          <w:rStyle w:val="StyleUnderline"/>
          <w:highlight w:val="cyan"/>
        </w:rPr>
        <w:t xml:space="preserve">a </w:t>
      </w:r>
      <w:r w:rsidRPr="00C202A2">
        <w:rPr>
          <w:rStyle w:val="Emphasis"/>
          <w:highlight w:val="cyan"/>
        </w:rPr>
        <w:t>nuclear war</w:t>
      </w:r>
      <w:r w:rsidRPr="00587797">
        <w:rPr>
          <w:rStyle w:val="StyleUnderline"/>
        </w:rPr>
        <w:t xml:space="preserve"> </w:t>
      </w:r>
      <w:r w:rsidRPr="00C202A2">
        <w:rPr>
          <w:rStyle w:val="StyleUnderline"/>
          <w:highlight w:val="cyan"/>
        </w:rPr>
        <w:t>cannot be ruled out</w:t>
      </w:r>
      <w:r w:rsidRPr="00587797">
        <w:rPr>
          <w:rStyle w:val="StyleUnderline"/>
        </w:rPr>
        <w:t xml:space="preserve"> </w:t>
      </w:r>
      <w:r w:rsidRPr="00587797">
        <w:rPr>
          <w:sz w:val="16"/>
        </w:rPr>
        <w:t>anymore.</w:t>
      </w:r>
      <w:r w:rsidRPr="00587797">
        <w:rPr>
          <w:sz w:val="12"/>
        </w:rPr>
        <w:t>¶</w:t>
      </w:r>
      <w:r w:rsidRPr="00587797">
        <w:rPr>
          <w:sz w:val="16"/>
        </w:rPr>
        <w:t xml:space="preserve"> </w:t>
      </w:r>
      <w:r w:rsidRPr="00587797">
        <w:rPr>
          <w:rStyle w:val="StyleUnderline"/>
        </w:rPr>
        <w:t>With Trump pledging to rein in China’s aggressive territorial expansion</w:t>
      </w:r>
      <w:r w:rsidRPr="00587797">
        <w:rPr>
          <w:sz w:val="16"/>
        </w:rPr>
        <w:t xml:space="preserve"> in the South China Sea during his presidential campaign, the </w:t>
      </w:r>
      <w:r w:rsidRPr="00C202A2">
        <w:rPr>
          <w:rStyle w:val="StyleUnderline"/>
          <w:highlight w:val="cyan"/>
        </w:rPr>
        <w:t>Trump</w:t>
      </w:r>
      <w:r w:rsidRPr="00587797">
        <w:rPr>
          <w:rStyle w:val="StyleUnderline"/>
        </w:rPr>
        <w:t xml:space="preserve"> administration </w:t>
      </w:r>
      <w:r w:rsidRPr="00C202A2">
        <w:rPr>
          <w:rStyle w:val="StyleUnderline"/>
          <w:highlight w:val="cyan"/>
        </w:rPr>
        <w:t>has made</w:t>
      </w:r>
      <w:r w:rsidRPr="00587797">
        <w:rPr>
          <w:rStyle w:val="StyleUnderline"/>
        </w:rPr>
        <w:t xml:space="preserve"> </w:t>
      </w:r>
      <w:r w:rsidRPr="00C202A2">
        <w:rPr>
          <w:rStyle w:val="StyleUnderline"/>
          <w:highlight w:val="cyan"/>
        </w:rPr>
        <w:t>quite a few moves that could</w:t>
      </w:r>
      <w:r w:rsidRPr="00587797">
        <w:rPr>
          <w:rStyle w:val="StyleUnderline"/>
        </w:rPr>
        <w:t xml:space="preserve"> be </w:t>
      </w:r>
      <w:r w:rsidRPr="00C202A2">
        <w:rPr>
          <w:rStyle w:val="StyleUnderline"/>
          <w:highlight w:val="cyan"/>
        </w:rPr>
        <w:t>push</w:t>
      </w:r>
      <w:r w:rsidRPr="00587797">
        <w:rPr>
          <w:rStyle w:val="StyleUnderline"/>
        </w:rPr>
        <w:t xml:space="preserve">ing </w:t>
      </w:r>
      <w:r w:rsidRPr="00C202A2">
        <w:rPr>
          <w:rStyle w:val="StyleUnderline"/>
          <w:highlight w:val="cyan"/>
        </w:rPr>
        <w:t xml:space="preserve">the two nations to </w:t>
      </w:r>
      <w:r w:rsidRPr="00C202A2">
        <w:rPr>
          <w:rStyle w:val="Emphasis"/>
          <w:highlight w:val="cyan"/>
        </w:rPr>
        <w:t>the point of no return</w:t>
      </w:r>
      <w:r w:rsidRPr="00587797">
        <w:rPr>
          <w:sz w:val="16"/>
        </w:rPr>
        <w:t xml:space="preserve">. In May, </w:t>
      </w:r>
      <w:r w:rsidRPr="00C202A2">
        <w:rPr>
          <w:rStyle w:val="StyleUnderline"/>
          <w:highlight w:val="cyan"/>
        </w:rPr>
        <w:t>Trump ordered the</w:t>
      </w:r>
      <w:r w:rsidRPr="00587797">
        <w:rPr>
          <w:rStyle w:val="StyleUnderline"/>
        </w:rPr>
        <w:t xml:space="preserve"> U.S. </w:t>
      </w:r>
      <w:r w:rsidRPr="00C202A2">
        <w:rPr>
          <w:rStyle w:val="StyleUnderline"/>
          <w:highlight w:val="cyan"/>
        </w:rPr>
        <w:t>Navy to conduct a</w:t>
      </w:r>
      <w:r w:rsidRPr="00587797">
        <w:rPr>
          <w:rStyle w:val="StyleUnderline"/>
        </w:rPr>
        <w:t xml:space="preserve"> </w:t>
      </w:r>
      <w:r w:rsidRPr="00C202A2">
        <w:rPr>
          <w:rStyle w:val="Emphasis"/>
          <w:highlight w:val="cyan"/>
        </w:rPr>
        <w:t>f</w:t>
      </w:r>
      <w:r w:rsidRPr="00587797">
        <w:rPr>
          <w:rStyle w:val="StyleUnderline"/>
        </w:rPr>
        <w:t>reedom-</w:t>
      </w:r>
      <w:r w:rsidRPr="00C202A2">
        <w:rPr>
          <w:rStyle w:val="Emphasis"/>
          <w:highlight w:val="cyan"/>
        </w:rPr>
        <w:t>o</w:t>
      </w:r>
      <w:r w:rsidRPr="00587797">
        <w:rPr>
          <w:rStyle w:val="StyleUnderline"/>
        </w:rPr>
        <w:t>f-</w:t>
      </w:r>
      <w:r w:rsidRPr="00C202A2">
        <w:rPr>
          <w:rStyle w:val="Emphasis"/>
          <w:highlight w:val="cyan"/>
        </w:rPr>
        <w:t>n</w:t>
      </w:r>
      <w:r w:rsidRPr="00587797">
        <w:rPr>
          <w:rStyle w:val="StyleUnderline"/>
        </w:rPr>
        <w:t xml:space="preserve">avigation </w:t>
      </w:r>
      <w:r w:rsidRPr="00C202A2">
        <w:rPr>
          <w:rStyle w:val="Emphasis"/>
          <w:highlight w:val="cyan"/>
        </w:rPr>
        <w:t>op</w:t>
      </w:r>
      <w:r w:rsidRPr="00587797">
        <w:rPr>
          <w:rStyle w:val="StyleUnderline"/>
        </w:rPr>
        <w:t>eration in the disputed area, which Beijing claims in its entirety despite the Philippines, Malaysia, Brunei, Vietnam and Taiwan also claiming parts of the disputed region.</w:t>
      </w:r>
      <w:r w:rsidRPr="00587797">
        <w:rPr>
          <w:rStyle w:val="StyleUnderline"/>
          <w:sz w:val="12"/>
        </w:rPr>
        <w:t xml:space="preserve">¶ </w:t>
      </w:r>
      <w:r w:rsidRPr="00587797">
        <w:rPr>
          <w:rStyle w:val="StyleUnderline"/>
        </w:rPr>
        <w:t xml:space="preserve">Earlier this month, the </w:t>
      </w:r>
      <w:r w:rsidRPr="00C202A2">
        <w:rPr>
          <w:rStyle w:val="StyleUnderline"/>
          <w:highlight w:val="cyan"/>
        </w:rPr>
        <w:t>Trump</w:t>
      </w:r>
      <w:r w:rsidRPr="00587797">
        <w:rPr>
          <w:rStyle w:val="StyleUnderline"/>
        </w:rPr>
        <w:t xml:space="preserve"> administration </w:t>
      </w:r>
      <w:r w:rsidRPr="00C202A2">
        <w:rPr>
          <w:rStyle w:val="StyleUnderline"/>
          <w:highlight w:val="cyan"/>
        </w:rPr>
        <w:t>sent an even scarier war message</w:t>
      </w:r>
      <w:r w:rsidRPr="00587797">
        <w:rPr>
          <w:rStyle w:val="StyleUnderline"/>
        </w:rPr>
        <w:t xml:space="preserve"> to Beijing to challenge its military buildup on the artificial islands in the South China Sea</w:t>
      </w:r>
      <w:r w:rsidRPr="00587797">
        <w:rPr>
          <w:sz w:val="16"/>
        </w:rPr>
        <w:t>. A U.S. destroyer passed through the international flashpoint in the South China Sea, a move that prompted a furious response from Chinese President Xi Jinping, who warned his American counterpart of “negative factors” in U.S.-China relations. The Chinese Foreign Ministry lambasted the incident as a “serious political and military provocation.”</w:t>
      </w:r>
      <w:r w:rsidRPr="00587797">
        <w:rPr>
          <w:sz w:val="12"/>
        </w:rPr>
        <w:t>¶</w:t>
      </w:r>
      <w:r w:rsidRPr="00587797">
        <w:rPr>
          <w:sz w:val="16"/>
        </w:rPr>
        <w:t xml:space="preserve"> US vs China War Would Be ‘Disastrous For Both’</w:t>
      </w:r>
      <w:r w:rsidRPr="00587797">
        <w:rPr>
          <w:sz w:val="12"/>
        </w:rPr>
        <w:t>¶</w:t>
      </w:r>
      <w:r w:rsidRPr="00587797">
        <w:rPr>
          <w:sz w:val="16"/>
        </w:rPr>
        <w:t xml:space="preserve"> Just last week, Trump approved the Pentagon’s plan to challenge Chinese claims in the South China Sea, where Beijing has been actively building reefs into artificial islands capable of hosting military planes. Breitbart News’s Kristina Wong exclusively reported that the President approved the plan to check China over its ongoing militarization of and actions in the South China Sea, a move that will most likely further stain U.S.-China relations.</w:t>
      </w:r>
      <w:r w:rsidRPr="00587797">
        <w:rPr>
          <w:sz w:val="12"/>
        </w:rPr>
        <w:t>¶</w:t>
      </w:r>
      <w:r w:rsidRPr="00587797">
        <w:rPr>
          <w:sz w:val="16"/>
        </w:rPr>
        <w:t xml:space="preserve"> </w:t>
      </w:r>
      <w:r w:rsidRPr="00587797">
        <w:rPr>
          <w:rStyle w:val="StyleUnderline"/>
        </w:rPr>
        <w:t xml:space="preserve">The latest heated exchange of hostile gestures between Beijing and Washington cannot but make experts wonder: what would happen if the U.S. and China went to </w:t>
      </w:r>
      <w:r w:rsidRPr="00C202A2">
        <w:rPr>
          <w:rStyle w:val="StyleUnderline"/>
          <w:highlight w:val="cyan"/>
        </w:rPr>
        <w:t>war</w:t>
      </w:r>
      <w:r w:rsidRPr="00587797">
        <w:rPr>
          <w:rStyle w:val="StyleUnderline"/>
        </w:rPr>
        <w:t xml:space="preserve">? That </w:t>
      </w:r>
      <w:r w:rsidRPr="00C202A2">
        <w:rPr>
          <w:rStyle w:val="Emphasis"/>
          <w:highlight w:val="cyan"/>
        </w:rPr>
        <w:t>would be “disastrous</w:t>
      </w:r>
      <w:r w:rsidRPr="00587797">
        <w:rPr>
          <w:rStyle w:val="StyleUnderline"/>
        </w:rPr>
        <w:t xml:space="preserve"> for both sides – politically, economically, and militarily</w:t>
      </w:r>
      <w:r w:rsidRPr="00C202A2">
        <w:rPr>
          <w:rStyle w:val="StyleUnderline"/>
          <w:highlight w:val="cyan"/>
        </w:rPr>
        <w:t>,” according to VICE citing</w:t>
      </w:r>
      <w:r w:rsidRPr="00587797">
        <w:rPr>
          <w:rStyle w:val="StyleUnderline"/>
        </w:rPr>
        <w:t xml:space="preserve"> senior vice president for political and security affairs at </w:t>
      </w:r>
      <w:r w:rsidRPr="00C202A2">
        <w:rPr>
          <w:rStyle w:val="StyleUnderline"/>
          <w:highlight w:val="cyan"/>
        </w:rPr>
        <w:t>the National Bureau of Asian Research</w:t>
      </w:r>
      <w:r w:rsidRPr="00587797">
        <w:rPr>
          <w:rStyle w:val="StyleUnderline"/>
        </w:rPr>
        <w:t>, Abraham Denmark</w:t>
      </w:r>
      <w:r w:rsidRPr="00587797">
        <w:rPr>
          <w:sz w:val="16"/>
        </w:rPr>
        <w:t>.</w:t>
      </w:r>
      <w:r w:rsidRPr="00587797">
        <w:rPr>
          <w:sz w:val="12"/>
        </w:rPr>
        <w:t>¶</w:t>
      </w:r>
      <w:r w:rsidRPr="00587797">
        <w:rPr>
          <w:sz w:val="16"/>
        </w:rPr>
        <w:t xml:space="preserve"> </w:t>
      </w:r>
      <w:r w:rsidRPr="00C202A2">
        <w:rPr>
          <w:rStyle w:val="StyleUnderline"/>
          <w:highlight w:val="cyan"/>
        </w:rPr>
        <w:t>While the two nations continue working together to prevent</w:t>
      </w:r>
      <w:r w:rsidRPr="00587797">
        <w:rPr>
          <w:rStyle w:val="StyleUnderline"/>
        </w:rPr>
        <w:t xml:space="preserve"> a potential nuclear threat from China’s neighbor – </w:t>
      </w:r>
      <w:r w:rsidRPr="00C202A2">
        <w:rPr>
          <w:rStyle w:val="StyleUnderline"/>
          <w:highlight w:val="cyan"/>
        </w:rPr>
        <w:t xml:space="preserve">North Korea – </w:t>
      </w:r>
      <w:r w:rsidRPr="00587797">
        <w:rPr>
          <w:rStyle w:val="StyleUnderline"/>
        </w:rPr>
        <w:t xml:space="preserve">it seems like </w:t>
      </w:r>
      <w:r w:rsidRPr="00C202A2">
        <w:rPr>
          <w:rStyle w:val="StyleUnderline"/>
          <w:highlight w:val="cyan"/>
        </w:rPr>
        <w:t xml:space="preserve">an </w:t>
      </w:r>
      <w:r w:rsidRPr="00C202A2">
        <w:rPr>
          <w:rStyle w:val="Emphasis"/>
          <w:highlight w:val="cyan"/>
        </w:rPr>
        <w:t>even bigger nuclear conflict is brewing between Washington and Beijing</w:t>
      </w:r>
      <w:r w:rsidRPr="00587797">
        <w:rPr>
          <w:sz w:val="16"/>
        </w:rPr>
        <w:t>.</w:t>
      </w:r>
      <w:r w:rsidRPr="00587797">
        <w:rPr>
          <w:sz w:val="12"/>
        </w:rPr>
        <w:t>¶</w:t>
      </w:r>
      <w:r w:rsidRPr="00587797">
        <w:rPr>
          <w:sz w:val="16"/>
        </w:rPr>
        <w:t xml:space="preserve"> ‘Increased’ Possibility of Nuclear War</w:t>
      </w:r>
      <w:r w:rsidRPr="00587797">
        <w:rPr>
          <w:sz w:val="12"/>
        </w:rPr>
        <w:t>¶</w:t>
      </w:r>
      <w:r w:rsidRPr="00587797">
        <w:rPr>
          <w:sz w:val="16"/>
        </w:rPr>
        <w:t xml:space="preserve"> In ValueWalk’s recent comparison of the U.S., Chinese and Russian militaries, it was concluded that the outcome of any war involving the U.S. and China is quite impossible to predict, as there’s no telling what would be the scope and duration of the military confrontation and if nuclear weapons would be used.</w:t>
      </w:r>
      <w:r w:rsidRPr="00587797">
        <w:rPr>
          <w:sz w:val="12"/>
        </w:rPr>
        <w:t>¶</w:t>
      </w:r>
      <w:r w:rsidRPr="00587797">
        <w:rPr>
          <w:sz w:val="16"/>
        </w:rPr>
        <w:t xml:space="preserve"> It’s also unclear if Russia would join forces with its arguably one of the biggest allies – China. If it did, China’s chances of winning a war against Washington would considerably soar. After all, there are plenty of potential flashpoints in the relations between Washington and Beijing, notably Taiwan and the South China Sea. The U.S. has in its possession about 6,800 nuclear warheads – the world’s second largest nuclear arsenal after Russia – while China has only 270 nukes, according to recent estimations by the Arms Control Association.</w:t>
      </w:r>
      <w:r w:rsidRPr="00587797">
        <w:rPr>
          <w:sz w:val="12"/>
        </w:rPr>
        <w:t>¶</w:t>
      </w:r>
      <w:r w:rsidRPr="00587797">
        <w:rPr>
          <w:sz w:val="16"/>
        </w:rPr>
        <w:t xml:space="preserve"> </w:t>
      </w:r>
      <w:r w:rsidRPr="00C202A2">
        <w:rPr>
          <w:rStyle w:val="StyleUnderline"/>
          <w:highlight w:val="cyan"/>
        </w:rPr>
        <w:t>According to</w:t>
      </w:r>
      <w:r w:rsidRPr="00587797">
        <w:rPr>
          <w:rStyle w:val="StyleUnderline"/>
        </w:rPr>
        <w:t xml:space="preserve"> a report by the </w:t>
      </w:r>
      <w:r w:rsidRPr="00C202A2">
        <w:rPr>
          <w:rStyle w:val="Emphasis"/>
          <w:highlight w:val="cyan"/>
        </w:rPr>
        <w:t>U</w:t>
      </w:r>
      <w:r w:rsidRPr="00587797">
        <w:rPr>
          <w:rStyle w:val="StyleUnderline"/>
        </w:rPr>
        <w:t xml:space="preserve">nion </w:t>
      </w:r>
      <w:r w:rsidRPr="00587797">
        <w:rPr>
          <w:rStyle w:val="Emphasis"/>
        </w:rPr>
        <w:t>o</w:t>
      </w:r>
      <w:r w:rsidRPr="00587797">
        <w:rPr>
          <w:rStyle w:val="StyleUnderline"/>
        </w:rPr>
        <w:t xml:space="preserve">f </w:t>
      </w:r>
      <w:r w:rsidRPr="00C202A2">
        <w:rPr>
          <w:rStyle w:val="Emphasis"/>
          <w:highlight w:val="cyan"/>
        </w:rPr>
        <w:t>C</w:t>
      </w:r>
      <w:r w:rsidRPr="00587797">
        <w:rPr>
          <w:rStyle w:val="StyleUnderline"/>
        </w:rPr>
        <w:t xml:space="preserve">oncerned </w:t>
      </w:r>
      <w:r w:rsidRPr="00C202A2">
        <w:rPr>
          <w:rStyle w:val="Emphasis"/>
          <w:highlight w:val="cyan"/>
        </w:rPr>
        <w:t>S</w:t>
      </w:r>
      <w:r w:rsidRPr="00587797">
        <w:rPr>
          <w:rStyle w:val="StyleUnderline"/>
        </w:rPr>
        <w:t>cientists, published last year, the U.S. going to “</w:t>
      </w:r>
      <w:r w:rsidRPr="00C202A2">
        <w:rPr>
          <w:rStyle w:val="StyleUnderline"/>
          <w:highlight w:val="cyan"/>
        </w:rPr>
        <w:t>nuclear war</w:t>
      </w:r>
      <w:r w:rsidRPr="00587797">
        <w:rPr>
          <w:rStyle w:val="StyleUnderline"/>
        </w:rPr>
        <w:t xml:space="preserve"> with China is not inevitable – but the </w:t>
      </w:r>
      <w:r w:rsidRPr="00C202A2">
        <w:rPr>
          <w:rStyle w:val="StyleUnderline"/>
          <w:highlight w:val="cyan"/>
        </w:rPr>
        <w:t>possibility</w:t>
      </w:r>
      <w:r w:rsidRPr="00587797">
        <w:rPr>
          <w:rStyle w:val="StyleUnderline"/>
        </w:rPr>
        <w:t xml:space="preserve"> that it could occur </w:t>
      </w:r>
      <w:r w:rsidRPr="00C202A2">
        <w:rPr>
          <w:rStyle w:val="StyleUnderline"/>
          <w:highlight w:val="cyan"/>
        </w:rPr>
        <w:t>has increased</w:t>
      </w:r>
      <w:r w:rsidRPr="00587797">
        <w:rPr>
          <w:sz w:val="16"/>
        </w:rPr>
        <w:t xml:space="preserve">.” However, with Washington and Beijing not being able to find common ground on such a vital issue for China’s national and security interests as the South China Sea, and </w:t>
      </w:r>
      <w:r w:rsidRPr="00C202A2">
        <w:rPr>
          <w:rStyle w:val="StyleUnderline"/>
          <w:highlight w:val="cyan"/>
        </w:rPr>
        <w:t>with Trump ordering more actions that further strain U.S.-China relations, the risk of nuclear war</w:t>
      </w:r>
      <w:r w:rsidRPr="00587797">
        <w:rPr>
          <w:rStyle w:val="StyleUnderline"/>
        </w:rPr>
        <w:t xml:space="preserve"> between the world’s two biggest militaries </w:t>
      </w:r>
      <w:r w:rsidRPr="00C202A2">
        <w:rPr>
          <w:rStyle w:val="Emphasis"/>
          <w:highlight w:val="cyan"/>
        </w:rPr>
        <w:t>could skyrocket</w:t>
      </w:r>
      <w:r w:rsidRPr="00C202A2">
        <w:rPr>
          <w:rStyle w:val="StyleUnderline"/>
          <w:highlight w:val="cyan"/>
        </w:rPr>
        <w:t>.</w:t>
      </w:r>
    </w:p>
    <w:p w14:paraId="35274CB4" w14:textId="77777777" w:rsidR="00FA6DA1" w:rsidRDefault="00FA6DA1" w:rsidP="00FA6DA1"/>
    <w:p w14:paraId="3FB65A1A" w14:textId="77777777" w:rsidR="00FA6DA1" w:rsidRPr="00C53865" w:rsidRDefault="00FA6DA1" w:rsidP="00FA6DA1"/>
    <w:p w14:paraId="51AB6093" w14:textId="77777777" w:rsidR="00FA6DA1" w:rsidRPr="00C53865" w:rsidRDefault="00FA6DA1" w:rsidP="00FA6DA1"/>
    <w:p w14:paraId="36A4CC08" w14:textId="77777777" w:rsidR="00FA6DA1" w:rsidRDefault="00FA6DA1" w:rsidP="00FA6DA1">
      <w:pPr>
        <w:pStyle w:val="Heading3"/>
      </w:pPr>
      <w:r>
        <w:t>Middle East---2AC</w:t>
      </w:r>
    </w:p>
    <w:p w14:paraId="6B342692" w14:textId="77777777" w:rsidR="00FA6DA1" w:rsidRDefault="00FA6DA1" w:rsidP="00FA6DA1">
      <w:pPr>
        <w:pStyle w:val="Heading4"/>
      </w:pPr>
      <w:r>
        <w:t>Middle east escalates through Iran strikes</w:t>
      </w:r>
    </w:p>
    <w:p w14:paraId="4AB89CCF" w14:textId="77777777" w:rsidR="00FA6DA1" w:rsidRPr="00E039ED" w:rsidRDefault="00FA6DA1" w:rsidP="00FA6DA1">
      <w:r w:rsidRPr="000434D3">
        <w:rPr>
          <w:rStyle w:val="Style13ptBold"/>
          <w:b w:val="0"/>
        </w:rPr>
        <w:t xml:space="preserve">John Scales </w:t>
      </w:r>
      <w:r w:rsidRPr="00ED5151">
        <w:rPr>
          <w:rStyle w:val="Style13ptBold"/>
        </w:rPr>
        <w:t>Avery 13</w:t>
      </w:r>
      <w:r>
        <w:t xml:space="preserve">, </w:t>
      </w:r>
      <w:r w:rsidRPr="00E039ED">
        <w:t>Associate Professor, University of Copenhagen</w:t>
      </w:r>
      <w:r>
        <w:t xml:space="preserve">, </w:t>
      </w:r>
      <w:r w:rsidRPr="00E039ED">
        <w:t xml:space="preserve">11/6/2013, “An Attack On Iran Could Escalate Into Global Nuclear War,” </w:t>
      </w:r>
      <w:hyperlink r:id="rId21" w:history="1">
        <w:r w:rsidRPr="00E039ED">
          <w:rPr>
            <w:rStyle w:val="Hyperlink"/>
          </w:rPr>
          <w:t>http://www.countercurrents.org/avery061113.htm</w:t>
        </w:r>
      </w:hyperlink>
    </w:p>
    <w:p w14:paraId="27648F16" w14:textId="77777777" w:rsidR="00FA6DA1" w:rsidRDefault="00FA6DA1" w:rsidP="00FA6DA1">
      <w:pPr>
        <w:rPr>
          <w:sz w:val="16"/>
        </w:rPr>
      </w:pPr>
      <w:r w:rsidRPr="00ED5151">
        <w:rPr>
          <w:sz w:val="16"/>
        </w:rPr>
        <w:t xml:space="preserve">Despite the willingness of Iran's new President, Hassan Rouhani to make all reasonable concessions to US demands, Israeli pressure groups in Washington continue to demand </w:t>
      </w:r>
      <w:r w:rsidRPr="00E039ED">
        <w:rPr>
          <w:rStyle w:val="StyleUnderline"/>
        </w:rPr>
        <w:t>an attack on Iran</w:t>
      </w:r>
      <w:r w:rsidRPr="00E039ED">
        <w:rPr>
          <w:sz w:val="16"/>
        </w:rPr>
        <w:t xml:space="preserve">. But such an attack </w:t>
      </w:r>
      <w:r w:rsidRPr="00E039ED">
        <w:rPr>
          <w:rStyle w:val="StyleUnderline"/>
        </w:rPr>
        <w:t xml:space="preserve">might escalate into a global </w:t>
      </w:r>
      <w:r w:rsidRPr="00E039ED">
        <w:rPr>
          <w:rStyle w:val="Emphasis"/>
        </w:rPr>
        <w:t>nuclear war,</w:t>
      </w:r>
      <w:r w:rsidRPr="00E039ED">
        <w:rPr>
          <w:sz w:val="16"/>
        </w:rPr>
        <w:t xml:space="preserve"> with catastrophic</w:t>
      </w:r>
      <w:r w:rsidRPr="00ED5151">
        <w:rPr>
          <w:sz w:val="16"/>
        </w:rPr>
        <w:t xml:space="preserve"> consequences. As we approach the 100th anniversary </w:t>
      </w:r>
      <w:r w:rsidRPr="00E4542B">
        <w:rPr>
          <w:rStyle w:val="StyleUnderline"/>
        </w:rPr>
        <w:t>World War I</w:t>
      </w:r>
      <w:r w:rsidRPr="00ED5151">
        <w:rPr>
          <w:sz w:val="16"/>
        </w:rPr>
        <w:t xml:space="preserve">, we should remember that this colossal disaster </w:t>
      </w:r>
      <w:r w:rsidRPr="00E4542B">
        <w:rPr>
          <w:rStyle w:val="StyleUnderline"/>
        </w:rPr>
        <w:t xml:space="preserve">escalated uncontrollably from what was intended to be a </w:t>
      </w:r>
      <w:r w:rsidRPr="00E039ED">
        <w:rPr>
          <w:rStyle w:val="StyleUnderline"/>
        </w:rPr>
        <w:t>minor conflict</w:t>
      </w:r>
      <w:r w:rsidRPr="00E4542B">
        <w:rPr>
          <w:rStyle w:val="StyleUnderline"/>
        </w:rPr>
        <w:t xml:space="preserve">. There is a danger that </w:t>
      </w:r>
      <w:r w:rsidRPr="00C202A2">
        <w:rPr>
          <w:rStyle w:val="StyleUnderline"/>
          <w:highlight w:val="cyan"/>
        </w:rPr>
        <w:t xml:space="preserve">an attack on Iran would </w:t>
      </w:r>
      <w:r w:rsidRPr="00C202A2">
        <w:rPr>
          <w:rStyle w:val="Emphasis"/>
          <w:highlight w:val="cyan"/>
        </w:rPr>
        <w:t>escalate into</w:t>
      </w:r>
      <w:r w:rsidRPr="00E4542B">
        <w:rPr>
          <w:rStyle w:val="Emphasis"/>
        </w:rPr>
        <w:t xml:space="preserve"> a </w:t>
      </w:r>
      <w:r w:rsidRPr="00C202A2">
        <w:rPr>
          <w:rStyle w:val="Emphasis"/>
          <w:highlight w:val="cyan"/>
        </w:rPr>
        <w:t>large-scale war</w:t>
      </w:r>
      <w:r w:rsidRPr="00E4542B">
        <w:rPr>
          <w:rStyle w:val="Emphasis"/>
        </w:rPr>
        <w:t xml:space="preserve"> in the Middle East</w:t>
      </w:r>
      <w:r w:rsidRPr="00E4542B">
        <w:rPr>
          <w:rStyle w:val="StyleUnderline"/>
        </w:rPr>
        <w:t xml:space="preserve">, </w:t>
      </w:r>
      <w:r w:rsidRPr="00E4542B">
        <w:rPr>
          <w:rStyle w:val="Emphasis"/>
        </w:rPr>
        <w:t xml:space="preserve">entirely </w:t>
      </w:r>
      <w:r w:rsidRPr="00E039ED">
        <w:rPr>
          <w:rStyle w:val="Emphasis"/>
        </w:rPr>
        <w:t>destabilizing a region</w:t>
      </w:r>
      <w:r w:rsidRPr="00ED5151">
        <w:rPr>
          <w:sz w:val="16"/>
        </w:rPr>
        <w:t xml:space="preserve"> that is already deep in problems. </w:t>
      </w:r>
      <w:r w:rsidRPr="00692651">
        <w:rPr>
          <w:rStyle w:val="StyleUnderline"/>
        </w:rPr>
        <w:t xml:space="preserve">The unstable government of </w:t>
      </w:r>
      <w:r w:rsidRPr="00D835F4">
        <w:rPr>
          <w:rStyle w:val="StyleUnderline"/>
        </w:rPr>
        <w:t xml:space="preserve">Pakistan might be overthrown, and the revolutionary Pakistani government might enter the war on the side of Iran, thus </w:t>
      </w:r>
      <w:r w:rsidRPr="00D835F4">
        <w:rPr>
          <w:rStyle w:val="Emphasis"/>
        </w:rPr>
        <w:t>introducing nuclear weapons into the conflict</w:t>
      </w:r>
      <w:r w:rsidRPr="00D835F4">
        <w:rPr>
          <w:rStyle w:val="StyleUnderline"/>
        </w:rPr>
        <w:t>.</w:t>
      </w:r>
      <w:r w:rsidRPr="00D835F4">
        <w:rPr>
          <w:sz w:val="16"/>
        </w:rPr>
        <w:t xml:space="preserve"> </w:t>
      </w:r>
      <w:r w:rsidRPr="00C202A2">
        <w:rPr>
          <w:rStyle w:val="StyleUnderline"/>
          <w:highlight w:val="cyan"/>
        </w:rPr>
        <w:t>Russia and China</w:t>
      </w:r>
      <w:r w:rsidRPr="00410DF3">
        <w:rPr>
          <w:rStyle w:val="StyleUnderline"/>
        </w:rPr>
        <w:t>, firm allies</w:t>
      </w:r>
      <w:r w:rsidRPr="00D835F4">
        <w:rPr>
          <w:rStyle w:val="StyleUnderline"/>
        </w:rPr>
        <w:t xml:space="preserve"> of Iran, might also be </w:t>
      </w:r>
      <w:r w:rsidRPr="00C202A2">
        <w:rPr>
          <w:rStyle w:val="StyleUnderline"/>
          <w:highlight w:val="cyan"/>
        </w:rPr>
        <w:t>drawn in</w:t>
      </w:r>
      <w:r w:rsidRPr="00D835F4">
        <w:rPr>
          <w:sz w:val="16"/>
        </w:rPr>
        <w:t xml:space="preserve">to a general war in the Middle East. </w:t>
      </w:r>
      <w:r w:rsidRPr="00D835F4">
        <w:rPr>
          <w:rStyle w:val="StyleUnderline"/>
        </w:rPr>
        <w:t>Since much of the world's oil</w:t>
      </w:r>
      <w:r w:rsidRPr="00692651">
        <w:rPr>
          <w:rStyle w:val="StyleUnderline"/>
        </w:rPr>
        <w:t xml:space="preserve"> comes from the region, such a </w:t>
      </w:r>
      <w:r w:rsidRPr="00635682">
        <w:rPr>
          <w:rStyle w:val="StyleUnderline"/>
        </w:rPr>
        <w:t xml:space="preserve">war would certainly cause the price of oil to reach unheard-of heights, with </w:t>
      </w:r>
      <w:r w:rsidRPr="00635682">
        <w:rPr>
          <w:rStyle w:val="Emphasis"/>
        </w:rPr>
        <w:t>catastrophic effects on the global economy</w:t>
      </w:r>
      <w:r w:rsidRPr="00635682">
        <w:rPr>
          <w:rStyle w:val="StyleUnderline"/>
        </w:rPr>
        <w:t>.</w:t>
      </w:r>
      <w:r w:rsidRPr="00635682">
        <w:rPr>
          <w:u w:val="single"/>
        </w:rPr>
        <w:t xml:space="preserve"> </w:t>
      </w:r>
      <w:r w:rsidRPr="00635682">
        <w:rPr>
          <w:sz w:val="16"/>
        </w:rPr>
        <w:t>In</w:t>
      </w:r>
      <w:r w:rsidRPr="00ED5151">
        <w:rPr>
          <w:sz w:val="16"/>
        </w:rPr>
        <w:t xml:space="preserve"> the dangerous situation that could potentially result from an attack on Iran, </w:t>
      </w:r>
      <w:r w:rsidRPr="00692651">
        <w:rPr>
          <w:rStyle w:val="StyleUnderline"/>
        </w:rPr>
        <w:t xml:space="preserve">there is a risk that </w:t>
      </w:r>
      <w:r w:rsidRPr="00C202A2">
        <w:rPr>
          <w:rStyle w:val="StyleUnderline"/>
          <w:highlight w:val="cyan"/>
        </w:rPr>
        <w:t>nuclear weapons would be used</w:t>
      </w:r>
      <w:r w:rsidRPr="00692651">
        <w:rPr>
          <w:rStyle w:val="StyleUnderline"/>
        </w:rPr>
        <w:t xml:space="preserve">, </w:t>
      </w:r>
      <w:r w:rsidRPr="00900C9C">
        <w:rPr>
          <w:rStyle w:val="StyleUnderline"/>
        </w:rPr>
        <w:t xml:space="preserve">either </w:t>
      </w:r>
      <w:r w:rsidRPr="00C202A2">
        <w:rPr>
          <w:rStyle w:val="StyleUnderline"/>
          <w:highlight w:val="cyan"/>
        </w:rPr>
        <w:t>intentionally</w:t>
      </w:r>
      <w:r w:rsidRPr="00900C9C">
        <w:rPr>
          <w:rStyle w:val="StyleUnderline"/>
        </w:rPr>
        <w:t xml:space="preserve">, </w:t>
      </w:r>
      <w:r w:rsidRPr="00C202A2">
        <w:rPr>
          <w:rStyle w:val="StyleUnderline"/>
          <w:highlight w:val="cyan"/>
        </w:rPr>
        <w:t xml:space="preserve">or by </w:t>
      </w:r>
      <w:r w:rsidRPr="00C202A2">
        <w:rPr>
          <w:rStyle w:val="Emphasis"/>
          <w:highlight w:val="cyan"/>
        </w:rPr>
        <w:t>accident</w:t>
      </w:r>
      <w:r w:rsidRPr="00C202A2">
        <w:rPr>
          <w:rStyle w:val="StyleUnderline"/>
          <w:highlight w:val="cyan"/>
        </w:rPr>
        <w:t xml:space="preserve"> or </w:t>
      </w:r>
      <w:r w:rsidRPr="00C202A2">
        <w:rPr>
          <w:rStyle w:val="Emphasis"/>
          <w:highlight w:val="cyan"/>
        </w:rPr>
        <w:t>miscalculation</w:t>
      </w:r>
      <w:r w:rsidRPr="00900C9C">
        <w:rPr>
          <w:sz w:val="16"/>
        </w:rPr>
        <w:t xml:space="preserve">. </w:t>
      </w:r>
      <w:r w:rsidRPr="00900C9C">
        <w:rPr>
          <w:rStyle w:val="StyleUnderline"/>
        </w:rPr>
        <w:t>Recent research has shown that besides making large areas of the world uninhabitable through long-</w:t>
      </w:r>
      <w:r w:rsidRPr="00692651">
        <w:rPr>
          <w:rStyle w:val="StyleUnderline"/>
        </w:rPr>
        <w:t>lasting radioactive contaminatio</w:t>
      </w:r>
      <w:r w:rsidRPr="00263C67">
        <w:rPr>
          <w:rStyle w:val="StyleUnderline"/>
        </w:rPr>
        <w:t xml:space="preserve">n, </w:t>
      </w:r>
      <w:r w:rsidRPr="00263C67">
        <w:rPr>
          <w:rStyle w:val="Emphasis"/>
        </w:rPr>
        <w:t xml:space="preserve">a nuclear war </w:t>
      </w:r>
      <w:r w:rsidRPr="00C202A2">
        <w:rPr>
          <w:rStyle w:val="Emphasis"/>
          <w:highlight w:val="cyan"/>
        </w:rPr>
        <w:t>would damage global agriculture</w:t>
      </w:r>
      <w:r w:rsidRPr="00263C67">
        <w:rPr>
          <w:rStyle w:val="StyleUnderline"/>
        </w:rPr>
        <w:t xml:space="preserve"> to such a extent that a global famine of previously unknown proportions would result.</w:t>
      </w:r>
      <w:r w:rsidRPr="00263C67">
        <w:rPr>
          <w:sz w:val="16"/>
        </w:rPr>
        <w:t xml:space="preserve"> Thus, </w:t>
      </w:r>
      <w:r w:rsidRPr="00263C67">
        <w:rPr>
          <w:rStyle w:val="StyleUnderline"/>
        </w:rPr>
        <w:t xml:space="preserve">nuclear war is the ultimate ecological catastrophe. </w:t>
      </w:r>
      <w:r w:rsidRPr="00263C67">
        <w:rPr>
          <w:rStyle w:val="Emphasis"/>
        </w:rPr>
        <w:t xml:space="preserve">It could </w:t>
      </w:r>
      <w:r w:rsidRPr="00C202A2">
        <w:rPr>
          <w:rStyle w:val="Emphasis"/>
          <w:highlight w:val="cyan"/>
        </w:rPr>
        <w:t>destroy human civilization and</w:t>
      </w:r>
      <w:r w:rsidRPr="00263C67">
        <w:rPr>
          <w:rStyle w:val="Emphasis"/>
        </w:rPr>
        <w:t xml:space="preserve"> much of </w:t>
      </w:r>
      <w:r w:rsidRPr="00C202A2">
        <w:rPr>
          <w:rStyle w:val="Emphasis"/>
          <w:highlight w:val="cyan"/>
        </w:rPr>
        <w:t>the biosphere</w:t>
      </w:r>
      <w:r w:rsidRPr="00263C67">
        <w:rPr>
          <w:rStyle w:val="Emphasis"/>
        </w:rPr>
        <w:t>.</w:t>
      </w:r>
      <w:r w:rsidRPr="00263C67">
        <w:rPr>
          <w:rStyle w:val="StyleUnderline"/>
        </w:rPr>
        <w:t xml:space="preserve"> To risk such a war w</w:t>
      </w:r>
      <w:r w:rsidRPr="00692651">
        <w:rPr>
          <w:rStyle w:val="StyleUnderline"/>
        </w:rPr>
        <w:t>ould be an unforgivable offense against the lives and future of all the peoples of the world</w:t>
      </w:r>
      <w:r w:rsidRPr="00ED5151">
        <w:rPr>
          <w:sz w:val="16"/>
        </w:rPr>
        <w:t>, US citizens included.</w:t>
      </w:r>
    </w:p>
    <w:p w14:paraId="57D20952" w14:textId="77777777" w:rsidR="00FA6DA1" w:rsidRPr="000434D3" w:rsidRDefault="00FA6DA1" w:rsidP="00FA6DA1">
      <w:pPr>
        <w:pStyle w:val="Heading4"/>
      </w:pPr>
      <w:r>
        <w:t xml:space="preserve">AND through </w:t>
      </w:r>
      <w:r>
        <w:rPr>
          <w:u w:val="single"/>
        </w:rPr>
        <w:t>Hezbollah bioweapons</w:t>
      </w:r>
      <w:r>
        <w:t>---</w:t>
      </w:r>
      <w:r>
        <w:rPr>
          <w:u w:val="single"/>
        </w:rPr>
        <w:t>unique capacity</w:t>
      </w:r>
      <w:r>
        <w:t xml:space="preserve"> ensures extinction</w:t>
      </w:r>
    </w:p>
    <w:p w14:paraId="2FBC6FD3" w14:textId="77777777" w:rsidR="00FA6DA1" w:rsidRDefault="00FA6DA1" w:rsidP="00FA6DA1">
      <w:r>
        <w:rPr>
          <w:rStyle w:val="Style13ptBold"/>
          <w:b w:val="0"/>
        </w:rPr>
        <w:t xml:space="preserve">Dr. </w:t>
      </w:r>
      <w:r w:rsidRPr="000434D3">
        <w:rPr>
          <w:rStyle w:val="Style13ptBold"/>
          <w:b w:val="0"/>
        </w:rPr>
        <w:t>Jill</w:t>
      </w:r>
      <w:r>
        <w:rPr>
          <w:rStyle w:val="Style13ptBold"/>
        </w:rPr>
        <w:t xml:space="preserve"> </w:t>
      </w:r>
      <w:r w:rsidRPr="000434D3">
        <w:rPr>
          <w:rStyle w:val="Style13ptBold"/>
          <w:b w:val="0"/>
        </w:rPr>
        <w:t>Bellamy</w:t>
      </w:r>
      <w:r w:rsidRPr="005574D8">
        <w:rPr>
          <w:rStyle w:val="Style13ptBold"/>
        </w:rPr>
        <w:t xml:space="preserve"> van Aalst 13</w:t>
      </w:r>
      <w:r>
        <w:t>,</w:t>
      </w:r>
      <w:r w:rsidRPr="005574D8">
        <w:t xml:space="preserve"> CEO of Warfare Technology Analytics</w:t>
      </w:r>
      <w:r>
        <w:t xml:space="preserve">, </w:t>
      </w:r>
      <w:r w:rsidRPr="005574D8">
        <w:t xml:space="preserve">advises business </w:t>
      </w:r>
      <w:r>
        <w:t>and</w:t>
      </w:r>
      <w:r w:rsidRPr="005574D8">
        <w:t xml:space="preserve"> government clients on biological warfare and bio-defense within the EU and NATO</w:t>
      </w:r>
      <w:r>
        <w:t xml:space="preserve">, </w:t>
      </w:r>
      <w:r w:rsidRPr="005574D8">
        <w:t>develops and runs biological and nuclear war-games for EU MoD and NATO states</w:t>
      </w:r>
      <w:r>
        <w:t xml:space="preserve">, she is a Subject Matter Expert </w:t>
      </w:r>
      <w:r w:rsidRPr="005574D8">
        <w:t>on the Syrian and Iran</w:t>
      </w:r>
      <w:r>
        <w:t xml:space="preserve">ian biological weapon complex, “Hezbollah’s UAV Biological Weapon Capability: A Game Changer?” New English Review, June 2013, </w:t>
      </w:r>
      <w:r w:rsidRPr="005574D8">
        <w:t>http://www.newenglishreview.org/custpage.cfm/frm/140408/sec_id/140408</w:t>
      </w:r>
    </w:p>
    <w:p w14:paraId="6B1AADBE" w14:textId="77777777" w:rsidR="00FA6DA1" w:rsidRPr="000434D3" w:rsidRDefault="00FA6DA1" w:rsidP="00FA6DA1">
      <w:r w:rsidRPr="00D30F0A">
        <w:rPr>
          <w:sz w:val="14"/>
        </w:rPr>
        <w:t xml:space="preserve">Unmanned aerial vehicles have similar flight characteristics to cruise missiles, but are under active human guidance and thus are more flexible. They would be especially attractive for biological weapons delivery.2 Recent events in Syria and international concern over Syria’s chemical weapon stockpile, one of the largest in the world, has overshadowed a far more dangerous clandestine military weapons program. On July 24, 2012, Syria’s Foreign Ministry spokesman, Jihad Makdissi, announced that Syria would not use chemical or biological weapons it retains against its own civilians. This announcement unintentionally acknowledged both the chemical and biological weapons programs Syria has run for years. This announcement riveted both the intelligence community and non-proliferation advocates who have sought to cast doubt on Syrian biological weapons capabilities. Syria’s chemical weapon stockpiles have long been monitored. Chemical weapons are relatively easy to understand and as a result, media attention has focused on Syrian chemical weapon stockpiles. In the shadow of this biological weapons are less well understood. Syria’s biological weapons programs run out of the Syrian Scientific Research (SSRC) in Damascus have not been the focus of much media attention. That despite these weapons are far more dangerous and more likely to be deployed. Perhaps less clear is Syria’s close relationship and support of Hezbollah and Hezbollah’s arsenal of Unmanned Aerial Vehicles. </w:t>
      </w:r>
      <w:r w:rsidRPr="00C202A2">
        <w:rPr>
          <w:rStyle w:val="StyleUnderline"/>
          <w:highlight w:val="cyan"/>
        </w:rPr>
        <w:t xml:space="preserve">The merging of </w:t>
      </w:r>
      <w:r w:rsidRPr="00C202A2">
        <w:rPr>
          <w:rStyle w:val="Emphasis"/>
          <w:highlight w:val="cyan"/>
        </w:rPr>
        <w:t>Syria’s bio</w:t>
      </w:r>
      <w:r w:rsidRPr="00503E12">
        <w:rPr>
          <w:rStyle w:val="StyleUnderline"/>
        </w:rPr>
        <w:t xml:space="preserve">logical </w:t>
      </w:r>
      <w:r w:rsidRPr="00C202A2">
        <w:rPr>
          <w:rStyle w:val="Emphasis"/>
          <w:highlight w:val="cyan"/>
        </w:rPr>
        <w:t>weapon program</w:t>
      </w:r>
      <w:r w:rsidRPr="00C202A2">
        <w:rPr>
          <w:rStyle w:val="StyleUnderline"/>
          <w:highlight w:val="cyan"/>
        </w:rPr>
        <w:t xml:space="preserve"> with </w:t>
      </w:r>
      <w:r w:rsidRPr="00C202A2">
        <w:rPr>
          <w:rStyle w:val="Emphasis"/>
          <w:highlight w:val="cyan"/>
        </w:rPr>
        <w:t>Hezbollah</w:t>
      </w:r>
      <w:r w:rsidRPr="00C202A2">
        <w:rPr>
          <w:rStyle w:val="StyleUnderline"/>
          <w:highlight w:val="cyan"/>
        </w:rPr>
        <w:t xml:space="preserve"> and</w:t>
      </w:r>
      <w:r w:rsidRPr="00D30F0A">
        <w:rPr>
          <w:sz w:val="14"/>
        </w:rPr>
        <w:t xml:space="preserve">/or </w:t>
      </w:r>
      <w:r w:rsidRPr="00C202A2">
        <w:rPr>
          <w:rStyle w:val="Emphasis"/>
          <w:highlight w:val="cyan"/>
        </w:rPr>
        <w:t>Iran’s UAV programs</w:t>
      </w:r>
      <w:r w:rsidRPr="00503E12">
        <w:rPr>
          <w:rStyle w:val="StyleUnderline"/>
        </w:rPr>
        <w:t xml:space="preserve"> could </w:t>
      </w:r>
      <w:r w:rsidRPr="00C202A2">
        <w:rPr>
          <w:rStyle w:val="StyleUnderline"/>
          <w:highlight w:val="cyan"/>
        </w:rPr>
        <w:t>create a</w:t>
      </w:r>
      <w:r w:rsidRPr="00503E12">
        <w:rPr>
          <w:rStyle w:val="StyleUnderline"/>
        </w:rPr>
        <w:t xml:space="preserve">n international public </w:t>
      </w:r>
      <w:r w:rsidRPr="00C202A2">
        <w:rPr>
          <w:rStyle w:val="StyleUnderline"/>
          <w:highlight w:val="cyan"/>
        </w:rPr>
        <w:t xml:space="preserve">health emergency </w:t>
      </w:r>
      <w:r w:rsidRPr="00C202A2">
        <w:rPr>
          <w:rStyle w:val="Emphasis"/>
          <w:highlight w:val="cyan"/>
        </w:rPr>
        <w:t>more catastrophic than a natural outbreak</w:t>
      </w:r>
      <w:r w:rsidRPr="00D30F0A">
        <w:rPr>
          <w:sz w:val="14"/>
        </w:rPr>
        <w:t xml:space="preserve">. In an article by Arie Egozie entitled “Israel F-16 downs another Hezbollah UAV,” Egozie notes: An Israeli air force F-16 has shot down an unmanned air vehicle launched from Lebanon by Hezbollah militants. The threat was detected over the Mediterranean Sea on 25 April 2013 and was destroyed shortly after by an air-to-air missile. The encounter occurred at 13:30 local time, and an air force helicopter transporting Israeli Prime Minister Benjamin Netanyahu for an official visit to the north of the country landed as fighters scrambled. Israel's latest interception of a UAV is the fifth such action to have been performed by its air force in the past decade. Ababil Iranian UAV launch ready Iran is believed to have supplied Hezbollah with 12 Ababil UAVs.3 The Ababil carries an 88 pound conventional payload, with a range of approximately 150 miles. Given the unique characteristics of UAV’s it is conceivable that Hezbollah, under orders from Iran, and provided with advanced technology could deploy biological weapons utilizing this platform. Historic Precedence </w:t>
      </w:r>
      <w:r w:rsidRPr="00950F97">
        <w:rPr>
          <w:rStyle w:val="StyleUnderline"/>
        </w:rPr>
        <w:t>Concern over the use of UAV’s as a possible platform for deploying biological weapons is not new</w:t>
      </w:r>
      <w:r w:rsidRPr="00D30F0A">
        <w:rPr>
          <w:sz w:val="14"/>
        </w:rPr>
        <w:t xml:space="preserve">. </w:t>
      </w:r>
      <w:r w:rsidRPr="00C202A2">
        <w:rPr>
          <w:rStyle w:val="StyleUnderline"/>
          <w:highlight w:val="cyan"/>
        </w:rPr>
        <w:t xml:space="preserve">According to a </w:t>
      </w:r>
      <w:r w:rsidRPr="00C202A2">
        <w:rPr>
          <w:rStyle w:val="Emphasis"/>
          <w:highlight w:val="cyan"/>
        </w:rPr>
        <w:t>classified</w:t>
      </w:r>
      <w:r w:rsidRPr="00D30F0A">
        <w:rPr>
          <w:sz w:val="14"/>
        </w:rPr>
        <w:t xml:space="preserve"> version of the October 2001 </w:t>
      </w:r>
      <w:r w:rsidRPr="00C202A2">
        <w:rPr>
          <w:rStyle w:val="Emphasis"/>
          <w:highlight w:val="cyan"/>
        </w:rPr>
        <w:t>US National Intelligence Estimate</w:t>
      </w:r>
      <w:r w:rsidRPr="00D30F0A">
        <w:rPr>
          <w:sz w:val="14"/>
        </w:rPr>
        <w:t xml:space="preserve"> (NIE) Iraq was “working with unmanned aerial vehicles (UAVs), which allow for a more lethal means to deliver biological and, less likely, chemical warfare agents.”4 The NIE judged that </w:t>
      </w:r>
      <w:r w:rsidRPr="00950F97">
        <w:rPr>
          <w:rStyle w:val="StyleUnderline"/>
        </w:rPr>
        <w:t>the UAVs were “probably intended to deliver biological warfare agents</w:t>
      </w:r>
      <w:r w:rsidRPr="00D30F0A">
        <w:rPr>
          <w:sz w:val="14"/>
        </w:rPr>
        <w:t xml:space="preserve">.” Further, it declared that “Baghdad’s UAVs could threaten Iraq’s neighbours, US forces in the Persian Gulf and if brought into the United States, the US Homeland.”5 The unique characteristics of biological weapons put immediate geographic targets at risk. </w:t>
      </w:r>
      <w:r w:rsidRPr="00C202A2">
        <w:rPr>
          <w:rStyle w:val="StyleUnderline"/>
          <w:highlight w:val="cyan"/>
        </w:rPr>
        <w:t xml:space="preserve">Due to </w:t>
      </w:r>
      <w:r w:rsidRPr="00C202A2">
        <w:rPr>
          <w:rStyle w:val="Emphasis"/>
          <w:highlight w:val="cyan"/>
        </w:rPr>
        <w:t>lengthy incubation periods</w:t>
      </w:r>
      <w:r w:rsidRPr="00C202A2">
        <w:rPr>
          <w:rStyle w:val="StyleUnderline"/>
          <w:highlight w:val="cyan"/>
        </w:rPr>
        <w:t xml:space="preserve">, </w:t>
      </w:r>
      <w:r w:rsidRPr="00C202A2">
        <w:rPr>
          <w:rStyle w:val="Emphasis"/>
          <w:highlight w:val="cyan"/>
        </w:rPr>
        <w:t>rDNA</w:t>
      </w:r>
      <w:r w:rsidRPr="00C202A2">
        <w:rPr>
          <w:rStyle w:val="StyleUnderline"/>
          <w:highlight w:val="cyan"/>
        </w:rPr>
        <w:t xml:space="preserve">, </w:t>
      </w:r>
      <w:r w:rsidRPr="00C202A2">
        <w:rPr>
          <w:rStyle w:val="Emphasis"/>
          <w:highlight w:val="cyan"/>
        </w:rPr>
        <w:t>synthetic biology</w:t>
      </w:r>
      <w:r w:rsidRPr="00C202A2">
        <w:rPr>
          <w:rStyle w:val="StyleUnderline"/>
          <w:highlight w:val="cyan"/>
        </w:rPr>
        <w:t xml:space="preserve">, </w:t>
      </w:r>
      <w:r w:rsidRPr="00C202A2">
        <w:rPr>
          <w:rStyle w:val="Emphasis"/>
          <w:highlight w:val="cyan"/>
        </w:rPr>
        <w:t>transmissibility</w:t>
      </w:r>
      <w:r w:rsidRPr="00C202A2">
        <w:rPr>
          <w:rStyle w:val="StyleUnderline"/>
          <w:highlight w:val="cyan"/>
        </w:rPr>
        <w:t xml:space="preserve">, and </w:t>
      </w:r>
      <w:r w:rsidRPr="00C202A2">
        <w:rPr>
          <w:rStyle w:val="Emphasis"/>
          <w:highlight w:val="cyan"/>
        </w:rPr>
        <w:t>virulence</w:t>
      </w:r>
      <w:r w:rsidRPr="009F3A54">
        <w:rPr>
          <w:rStyle w:val="StyleUnderline"/>
        </w:rPr>
        <w:t xml:space="preserve"> could </w:t>
      </w:r>
      <w:r w:rsidRPr="00C202A2">
        <w:rPr>
          <w:rStyle w:val="Emphasis"/>
          <w:highlight w:val="cyan"/>
        </w:rPr>
        <w:t>place the glob</w:t>
      </w:r>
      <w:r w:rsidRPr="003D2CBB">
        <w:rPr>
          <w:rStyle w:val="Emphasis"/>
        </w:rPr>
        <w:t xml:space="preserve">al community </w:t>
      </w:r>
      <w:r w:rsidRPr="00C202A2">
        <w:rPr>
          <w:rStyle w:val="Emphasis"/>
          <w:highlight w:val="cyan"/>
        </w:rPr>
        <w:t>as a whole at</w:t>
      </w:r>
      <w:r w:rsidRPr="003D2CBB">
        <w:rPr>
          <w:rStyle w:val="Emphasis"/>
        </w:rPr>
        <w:t xml:space="preserve"> residual </w:t>
      </w:r>
      <w:r w:rsidRPr="00C202A2">
        <w:rPr>
          <w:rStyle w:val="Emphasis"/>
          <w:highlight w:val="cyan"/>
        </w:rPr>
        <w:t>risk</w:t>
      </w:r>
      <w:r w:rsidRPr="003D2CBB">
        <w:rPr>
          <w:rStyle w:val="StyleUnderline"/>
        </w:rPr>
        <w:t>. Ironically, the casualty risk to Israel from a UAV mounted with BW may actually be rather negligible compared to the likely impact on the larger global community</w:t>
      </w:r>
      <w:r w:rsidRPr="00D30F0A">
        <w:rPr>
          <w:sz w:val="14"/>
        </w:rPr>
        <w:t xml:space="preserve">. This is </w:t>
      </w:r>
      <w:r w:rsidRPr="00C202A2">
        <w:rPr>
          <w:rStyle w:val="StyleUnderline"/>
          <w:highlight w:val="cyan"/>
        </w:rPr>
        <w:t>especially acute</w:t>
      </w:r>
      <w:r w:rsidRPr="00D30F0A">
        <w:rPr>
          <w:sz w:val="14"/>
        </w:rPr>
        <w:t xml:space="preserve"> with regard to regions </w:t>
      </w:r>
      <w:r w:rsidRPr="00C202A2">
        <w:rPr>
          <w:rStyle w:val="StyleUnderline"/>
          <w:highlight w:val="cyan"/>
        </w:rPr>
        <w:t xml:space="preserve">with </w:t>
      </w:r>
      <w:r w:rsidRPr="00C202A2">
        <w:rPr>
          <w:rStyle w:val="Emphasis"/>
          <w:highlight w:val="cyan"/>
        </w:rPr>
        <w:t>limited health care infrastructures</w:t>
      </w:r>
      <w:r w:rsidRPr="00C202A2">
        <w:rPr>
          <w:rStyle w:val="StyleUnderline"/>
          <w:highlight w:val="cyan"/>
        </w:rPr>
        <w:t xml:space="preserve"> and</w:t>
      </w:r>
      <w:r w:rsidRPr="003D2CBB">
        <w:rPr>
          <w:rStyle w:val="StyleUnderline"/>
        </w:rPr>
        <w:t xml:space="preserve"> low or </w:t>
      </w:r>
      <w:r w:rsidRPr="00C202A2">
        <w:rPr>
          <w:rStyle w:val="Emphasis"/>
          <w:highlight w:val="cyan"/>
        </w:rPr>
        <w:t>non-existent bio-defence</w:t>
      </w:r>
      <w:r w:rsidRPr="003D2CBB">
        <w:rPr>
          <w:rStyle w:val="StyleUnderline"/>
        </w:rPr>
        <w:t xml:space="preserve"> capabilities</w:t>
      </w:r>
      <w:r w:rsidRPr="00D30F0A">
        <w:rPr>
          <w:sz w:val="14"/>
        </w:rPr>
        <w:t xml:space="preserve">. Could Hezbollah Acquire a UAV BW Capability? Biological and nuclear weapons fall into the highest level of WMD threat, because their effect, for a given low weight, is far greater than for chemical and radiological weapons.6 As a consequence, they were given a priority, comparable to that given nuclear weapons.7 Hezbollah has acquired almost every type of conventional weapon Iran has ever produced and works closely with Syria. As Hezbollah is considered by some to run their own laboratories in Lebanon, it is likely that Syria has already transferred weaponized biological agents to these labs. To put the threat </w:t>
      </w:r>
      <w:r w:rsidRPr="00C202A2">
        <w:rPr>
          <w:rStyle w:val="StyleUnderline"/>
          <w:highlight w:val="cyan"/>
        </w:rPr>
        <w:t>Hezbollah’s</w:t>
      </w:r>
      <w:r w:rsidRPr="00D30F0A">
        <w:rPr>
          <w:sz w:val="14"/>
        </w:rPr>
        <w:t xml:space="preserve"> potential BW program poses and the possible use of their current UAV stockpile as a deployment platform into clearer focus, in 2005, France's Interior Minister Dominique de Villepin, at an Interpol bio-terrorism conference held in Lyon, emphasized that nowadays </w:t>
      </w:r>
      <w:r w:rsidRPr="00DA726A">
        <w:rPr>
          <w:rStyle w:val="StyleUnderline"/>
        </w:rPr>
        <w:t xml:space="preserve">terrorists are </w:t>
      </w:r>
      <w:r w:rsidRPr="00C202A2">
        <w:rPr>
          <w:rStyle w:val="Emphasis"/>
          <w:highlight w:val="cyan"/>
        </w:rPr>
        <w:t>highly likely to use</w:t>
      </w:r>
      <w:r w:rsidRPr="00DE6012">
        <w:rPr>
          <w:rStyle w:val="Emphasis"/>
        </w:rPr>
        <w:t xml:space="preserve"> weapons of mass destruction including </w:t>
      </w:r>
      <w:r w:rsidRPr="00C202A2">
        <w:rPr>
          <w:rStyle w:val="Emphasis"/>
          <w:highlight w:val="cyan"/>
        </w:rPr>
        <w:t>bio</w:t>
      </w:r>
      <w:r w:rsidRPr="00DE6012">
        <w:rPr>
          <w:rStyle w:val="Emphasis"/>
        </w:rPr>
        <w:t xml:space="preserve">logical </w:t>
      </w:r>
      <w:r w:rsidRPr="00C202A2">
        <w:rPr>
          <w:rStyle w:val="Emphasis"/>
          <w:highlight w:val="cyan"/>
        </w:rPr>
        <w:t>weapons</w:t>
      </w:r>
      <w:r w:rsidRPr="00D30F0A">
        <w:rPr>
          <w:sz w:val="14"/>
        </w:rPr>
        <w:t xml:space="preserve">. </w:t>
      </w:r>
      <w:r w:rsidRPr="00DE6012">
        <w:rPr>
          <w:rStyle w:val="StyleUnderline"/>
        </w:rPr>
        <w:t xml:space="preserve">Given Hezbollah’s possible laboratories, they </w:t>
      </w:r>
      <w:r w:rsidRPr="00DE6012">
        <w:rPr>
          <w:rStyle w:val="Emphasis"/>
        </w:rPr>
        <w:t>could easily maintain an advanced BW capability</w:t>
      </w:r>
      <w:r w:rsidRPr="00D30F0A">
        <w:rPr>
          <w:sz w:val="14"/>
        </w:rPr>
        <w:t xml:space="preserve">. Hezbollah’s </w:t>
      </w:r>
      <w:r w:rsidRPr="00C202A2">
        <w:rPr>
          <w:rStyle w:val="Emphasis"/>
          <w:highlight w:val="cyan"/>
        </w:rPr>
        <w:t>state sponsorship by both Syria and Iran vastly increase</w:t>
      </w:r>
      <w:r w:rsidRPr="00DE6012">
        <w:rPr>
          <w:rStyle w:val="Emphasis"/>
        </w:rPr>
        <w:t xml:space="preserve"> their </w:t>
      </w:r>
      <w:r w:rsidRPr="00C202A2">
        <w:rPr>
          <w:rStyle w:val="Emphasis"/>
          <w:highlight w:val="cyan"/>
        </w:rPr>
        <w:t>ability to successfully deploy BW using UAV’s</w:t>
      </w:r>
      <w:r w:rsidRPr="00D30F0A">
        <w:rPr>
          <w:sz w:val="14"/>
        </w:rPr>
        <w:t xml:space="preserve">. Why a Biological Weapon Payload Poses a Unique Risk Weaponizing biological agents suitable for a UAV payload requires stabilization and field testing techniques which are available to nearly all national military defence laboratories such as those that exist today in Syria and Iran. </w:t>
      </w:r>
      <w:r w:rsidRPr="00043A1D">
        <w:rPr>
          <w:rStyle w:val="StyleUnderline"/>
        </w:rPr>
        <w:t xml:space="preserve">Technical thresholds such as </w:t>
      </w:r>
      <w:r w:rsidRPr="00C202A2">
        <w:rPr>
          <w:rStyle w:val="Emphasis"/>
          <w:highlight w:val="cyan"/>
        </w:rPr>
        <w:t>stabilization</w:t>
      </w:r>
      <w:r w:rsidRPr="00C202A2">
        <w:rPr>
          <w:rStyle w:val="StyleUnderline"/>
          <w:highlight w:val="cyan"/>
        </w:rPr>
        <w:t xml:space="preserve">, </w:t>
      </w:r>
      <w:r w:rsidRPr="00C202A2">
        <w:rPr>
          <w:rStyle w:val="Emphasis"/>
          <w:highlight w:val="cyan"/>
        </w:rPr>
        <w:t>field testing</w:t>
      </w:r>
      <w:r w:rsidRPr="00C202A2">
        <w:rPr>
          <w:rStyle w:val="StyleUnderline"/>
          <w:highlight w:val="cyan"/>
        </w:rPr>
        <w:t xml:space="preserve"> and </w:t>
      </w:r>
      <w:r w:rsidRPr="00C202A2">
        <w:rPr>
          <w:rStyle w:val="Emphasis"/>
          <w:highlight w:val="cyan"/>
        </w:rPr>
        <w:t>dispersal</w:t>
      </w:r>
      <w:r w:rsidRPr="00043A1D">
        <w:rPr>
          <w:rStyle w:val="StyleUnderline"/>
        </w:rPr>
        <w:t xml:space="preserve"> are</w:t>
      </w:r>
      <w:r w:rsidRPr="00D30F0A">
        <w:rPr>
          <w:sz w:val="14"/>
        </w:rPr>
        <w:t xml:space="preserve"> factors which determine not only kill ratios of a weaponized agent, but the success rate a terrorist group or organization is </w:t>
      </w:r>
      <w:r w:rsidRPr="00C202A2">
        <w:rPr>
          <w:rStyle w:val="StyleUnderline"/>
          <w:highlight w:val="cyan"/>
        </w:rPr>
        <w:t>likely</w:t>
      </w:r>
      <w:r w:rsidRPr="00043A1D">
        <w:rPr>
          <w:rStyle w:val="StyleUnderline"/>
        </w:rPr>
        <w:t xml:space="preserve"> to achieve</w:t>
      </w:r>
      <w:r w:rsidRPr="00D30F0A">
        <w:rPr>
          <w:sz w:val="14"/>
        </w:rPr>
        <w:t xml:space="preserve">. </w:t>
      </w:r>
      <w:r w:rsidRPr="00DE6012">
        <w:rPr>
          <w:rStyle w:val="StyleUnderline"/>
        </w:rPr>
        <w:t xml:space="preserve">Hezbollah’s BW capability should be considered as synonymous with that of Iran. In this sense it would be </w:t>
      </w:r>
      <w:r w:rsidRPr="00C202A2">
        <w:rPr>
          <w:rStyle w:val="Emphasis"/>
          <w:highlight w:val="cyan"/>
        </w:rPr>
        <w:t>far more lethal, more likely to go global and produce pandemic disease</w:t>
      </w:r>
      <w:r w:rsidRPr="00D30F0A">
        <w:rPr>
          <w:sz w:val="14"/>
        </w:rPr>
        <w:t xml:space="preserve">. On the technical side, Hezbollah has been trained by Iran’s Quds forces in Sudan on BW. The type of BW is likely to be highly advanced, not a homemade version of anthrax collected from soil samples. Additionally, BW received from Syrian programs running at the SSRC in Damascus, is technically very sophisticated. Iran would have the capability to provide Hezbollah with technical mounting of UAV’s with BW. Moreover, in contrast to a conventional payload which may present issues of accuracy, a biological payload does not. Technical Considerations regarding Hezbollah’s BW Mounted UAV’s It is important to understand the advanced technical knowledge Iran and Syria possess both in terms of their BW Complex and mounting a UAV BW payload. A New Yorker article notes ‘the vast majority of drones in the United States will probably be used for agriculture. Drones can be used to more precisely spray crops, keep track of growth rates and hydration, and identify possible outbreaks of disease before they spoil a harvest.’8 Among advanced BW agents, stabilization and deployment are significant issues due to the sensitivity of biological agents to environmental factors, not only during storage but during application.9 Stabilization is problematic due to the susceptibility of organisms to inactivation of biochemical compounds in the environment. The loss of viability can result from exposure to high physical and chemical stress environments such as high surface area at air-water interfaces, (frothing), extreme temperatures or pressures, high salt concentrations, dilution, and or exposure to specific inactivating agents.10 Stabilization of the BW agent for mounting, requires initial concentration of the agent; freeze drying (lyophilisation particularly related to anthrax), spray drying, formulation into solids, liquid or gas solutions; and deep freezing.11 Exact technical methods of concentration include: vacuum filtration, ultrafiltration, precipitation, and centrifugation. Freeze drying is the preferred method for long-term storage of bacterial cultures because freeze-dried cultures can be easily rehydrated and cultured via conventional means.12 Global Security. Org. offers an interesting analysis and details further the technical threshold which Iran and Syria have overcome: A toxin agent is most effective when prepared as a freeze-dried powder and encapsulated. Such encapsulation, however, is not necessary for weaponization. Infectious biological agents are generally stabilized and then spray dried.13 Under appropriate meteorological conditions and with an aerosol generator delivering 1-5 micron particle-size droplets, a single aircraft can disperse 100 kg of anthrax over a 300 km 2 area and theoretically cause 3 million deaths in a population density of 10,000 people per km2. The mean lethal inhalator dosage is 10 nanograms. Hezbollah’s BW Scenarios for mass casualty bio-terrorism </w:t>
      </w:r>
      <w:r w:rsidRPr="008203BB">
        <w:rPr>
          <w:rStyle w:val="StyleUnderline"/>
        </w:rPr>
        <w:t>It is unlikely Hezbollah or either of their state sponsors would choose b. anthracis (anthrax), to use in a drone attack on Israel. It is more likely they would consider highly pathogenic strains of transmissible Category A or B agents. It is also likely they have war-gamed each scenario utilizing UAV’s as the delivery platform</w:t>
      </w:r>
      <w:r w:rsidRPr="00D30F0A">
        <w:rPr>
          <w:sz w:val="14"/>
        </w:rPr>
        <w:t xml:space="preserve">. </w:t>
      </w:r>
      <w:r w:rsidRPr="008203BB">
        <w:rPr>
          <w:rStyle w:val="StyleUnderline"/>
        </w:rPr>
        <w:t>The use of a UAV would likely increase probability of consistent dissemination and stability of the agent</w:t>
      </w:r>
      <w:r w:rsidRPr="00D30F0A">
        <w:rPr>
          <w:sz w:val="14"/>
        </w:rPr>
        <w:t xml:space="preserve">.14 Aerosolization of biological agents using spray devices is the method of choice since the extreme physical conditions associated with explosive dissemination can completely inactivate the biological agent. (Aerosol dispersal allows for control of particle size and density to maximize protection from environmental degradation and uptake of the enclosed biological agents in the lungs of targeted populations.)15 Dissemination efficiency rates of aerosol delivery systems are in the range of 40-60 percent. Cruise missiles, aircraft carrying gravity bombs or spray attachments, and fixed-wing or rotor craft with attached sprayers are all vehicles for delivery of biological agents. The delivery of biological agents by explosive devices is much less efficient (~1-5 percent).16 The preferred approach is dispersion via the use of a pressurized gas in a submunition. Other preferred platforms from an efficiency standpoint include small rotary-wing vehicles, fixed-wing aircraft fitted with spray tanks, drones, bomblets, cruise missiles, and high-speed missiles with bomblet warheads. The Syrian biological weapons program, run primarily out of the SSRC in Damascus, Cerin, Homs and Aleppo, are designed to be highly agile and compartmentalized. They utilize such technologies which are far superior to maintaining and continually upgrading a BW stockpile. For this reason, Syria, Iran and other nations who now run BW programs generally do not stockpile these weapons. The lack of a stockpile, even the lack of signatures on UAV mounted payloads, makes it far more difficult to identify, than during the Cold War Era. </w:t>
      </w:r>
      <w:r w:rsidRPr="008203BB">
        <w:rPr>
          <w:rStyle w:val="StyleUnderline"/>
        </w:rPr>
        <w:t xml:space="preserve">Additionally, the weaponized agents Syria and Iran possess are sophisticated. Much of their expertise is gleaned from joint scientific research and development between Syria, Iran and North Korea. </w:t>
      </w:r>
      <w:r w:rsidRPr="001C3B7B">
        <w:rPr>
          <w:rStyle w:val="Emphasis"/>
        </w:rPr>
        <w:t xml:space="preserve">The </w:t>
      </w:r>
      <w:r w:rsidRPr="00C202A2">
        <w:rPr>
          <w:rStyle w:val="Emphasis"/>
          <w:highlight w:val="cyan"/>
        </w:rPr>
        <w:t>tech</w:t>
      </w:r>
      <w:r w:rsidRPr="001C3B7B">
        <w:rPr>
          <w:rStyle w:val="Emphasis"/>
        </w:rPr>
        <w:t xml:space="preserve">nical </w:t>
      </w:r>
      <w:r w:rsidRPr="00C202A2">
        <w:rPr>
          <w:rStyle w:val="Emphasis"/>
          <w:highlight w:val="cyan"/>
        </w:rPr>
        <w:t>obstacles faced by non-state sponsored terrorist</w:t>
      </w:r>
      <w:r w:rsidRPr="00E10A4D">
        <w:rPr>
          <w:rStyle w:val="Emphasis"/>
        </w:rPr>
        <w:t xml:space="preserve"> organization</w:t>
      </w:r>
      <w:r w:rsidRPr="00C202A2">
        <w:rPr>
          <w:rStyle w:val="Emphasis"/>
          <w:highlight w:val="cyan"/>
        </w:rPr>
        <w:t>s do</w:t>
      </w:r>
      <w:r w:rsidRPr="00E10A4D">
        <w:rPr>
          <w:rStyle w:val="Emphasis"/>
        </w:rPr>
        <w:t xml:space="preserve">es </w:t>
      </w:r>
      <w:r w:rsidRPr="00C202A2">
        <w:rPr>
          <w:rStyle w:val="Emphasis"/>
          <w:highlight w:val="cyan"/>
        </w:rPr>
        <w:t>not exist for Hezbollah or Hamas</w:t>
      </w:r>
      <w:r w:rsidRPr="00D30F0A">
        <w:rPr>
          <w:sz w:val="14"/>
        </w:rPr>
        <w:t xml:space="preserve">. </w:t>
      </w:r>
      <w:r w:rsidRPr="002B0A6B">
        <w:rPr>
          <w:rStyle w:val="StyleUnderline"/>
        </w:rPr>
        <w:t xml:space="preserve">Unfortunately, in most major </w:t>
      </w:r>
      <w:r w:rsidRPr="00C202A2">
        <w:rPr>
          <w:rStyle w:val="StyleUnderline"/>
          <w:highlight w:val="cyan"/>
        </w:rPr>
        <w:t>transit hubs</w:t>
      </w:r>
      <w:r w:rsidRPr="002B0A6B">
        <w:rPr>
          <w:rStyle w:val="StyleUnderline"/>
        </w:rPr>
        <w:t xml:space="preserve"> current </w:t>
      </w:r>
      <w:r w:rsidRPr="00C202A2">
        <w:rPr>
          <w:rStyle w:val="Emphasis"/>
          <w:highlight w:val="cyan"/>
        </w:rPr>
        <w:t>detection tech</w:t>
      </w:r>
      <w:r w:rsidRPr="002B0A6B">
        <w:rPr>
          <w:rStyle w:val="StyleUnderline"/>
        </w:rPr>
        <w:t xml:space="preserve">nologies </w:t>
      </w:r>
      <w:r w:rsidRPr="00C202A2">
        <w:rPr>
          <w:rStyle w:val="StyleUnderline"/>
          <w:highlight w:val="cyan"/>
        </w:rPr>
        <w:t xml:space="preserve">are </w:t>
      </w:r>
      <w:r w:rsidRPr="00C202A2">
        <w:rPr>
          <w:rStyle w:val="Emphasis"/>
          <w:highlight w:val="cyan"/>
        </w:rPr>
        <w:t>not going to pick up</w:t>
      </w:r>
      <w:r w:rsidRPr="002B0A6B">
        <w:rPr>
          <w:rStyle w:val="StyleUnderline"/>
        </w:rPr>
        <w:t xml:space="preserve"> what either Syria, Iran or others are working on today</w:t>
      </w:r>
      <w:r w:rsidRPr="00D30F0A">
        <w:rPr>
          <w:sz w:val="14"/>
        </w:rPr>
        <w:t xml:space="preserve">. Detection technology has not been able to keep pace with advances in the life sciences. Even multi-agent analysis is complicated by interferences between assays and the large number of BW probes.17 Moreover if a UAV BW payload was launched from Lebanon, detection in airports, train and bus stations would be a moot point. Drones, especially swarms loaded with BW, would have an increased chance of success particularly if some were targeted on unpopulated areas. It is worth noting that due to biological weapons’ unique characterises, a relatively light payload could produce exceptionally high kill ratios compared to a chemical warhead. It is the quality not the quantity that counts. Thus making small drones the ideal deployment platform for BW. </w:t>
      </w:r>
      <w:r w:rsidRPr="007041D6">
        <w:rPr>
          <w:rStyle w:val="StyleUnderline"/>
        </w:rPr>
        <w:t>Should Hezbollah decide to arm their arsenal of</w:t>
      </w:r>
      <w:r w:rsidRPr="00D30F0A">
        <w:rPr>
          <w:sz w:val="14"/>
        </w:rPr>
        <w:t xml:space="preserve"> Ababil </w:t>
      </w:r>
      <w:r w:rsidRPr="007041D6">
        <w:rPr>
          <w:rStyle w:val="StyleUnderline"/>
        </w:rPr>
        <w:t>UAV’s</w:t>
      </w:r>
      <w:r w:rsidRPr="00D30F0A">
        <w:rPr>
          <w:sz w:val="14"/>
        </w:rPr>
        <w:t xml:space="preserve">18 </w:t>
      </w:r>
      <w:r w:rsidRPr="007041D6">
        <w:rPr>
          <w:rStyle w:val="StyleUnderline"/>
        </w:rPr>
        <w:t>or other drones, with biological warfare agents and target Israel, perhaps using a swarm of UAV’s, the likely and unfortunate casualties will be populations in nations who do not possess a bio-defence infrastructure</w:t>
      </w:r>
      <w:r w:rsidRPr="00D30F0A">
        <w:rPr>
          <w:sz w:val="14"/>
        </w:rPr>
        <w:t xml:space="preserve">. These are states that </w:t>
      </w:r>
      <w:r w:rsidRPr="007041D6">
        <w:rPr>
          <w:rStyle w:val="StyleUnderline"/>
        </w:rPr>
        <w:t>do not have the economic means to stockpile vaccines and medical counter-measures, who do not have the laboratory capacity or the health care capacity to conduct mass casualty care</w:t>
      </w:r>
      <w:r w:rsidRPr="00D30F0A">
        <w:rPr>
          <w:sz w:val="14"/>
        </w:rPr>
        <w:t xml:space="preserve">. With several BW agents such as smallpox, incubation periods can be lengthy. Some incubation periods would be over three weeks, transmission could occur several kilometres downwind given good meteorological conditions. This means a drone could lay down BW in an unpopulated area. The BW payload, should the drone be destroyed, could go undetected until populations become symptomatic. </w:t>
      </w:r>
      <w:r w:rsidRPr="009515DB">
        <w:rPr>
          <w:rStyle w:val="StyleUnderline"/>
        </w:rPr>
        <w:t xml:space="preserve">Lengthy incubation periods mean silent transmission which would come in waves. </w:t>
      </w:r>
      <w:r w:rsidRPr="00C202A2">
        <w:rPr>
          <w:rStyle w:val="StyleUnderline"/>
          <w:highlight w:val="cyan"/>
        </w:rPr>
        <w:t xml:space="preserve">As </w:t>
      </w:r>
      <w:r w:rsidRPr="00C202A2">
        <w:rPr>
          <w:rStyle w:val="Emphasis"/>
          <w:highlight w:val="cyan"/>
        </w:rPr>
        <w:t>A-symptomatic</w:t>
      </w:r>
      <w:r w:rsidRPr="00C202A2">
        <w:rPr>
          <w:rStyle w:val="StyleUnderline"/>
          <w:highlight w:val="cyan"/>
        </w:rPr>
        <w:t xml:space="preserve"> civilians </w:t>
      </w:r>
      <w:r w:rsidRPr="00C202A2">
        <w:rPr>
          <w:rStyle w:val="Emphasis"/>
          <w:highlight w:val="cyan"/>
        </w:rPr>
        <w:t>travel</w:t>
      </w:r>
      <w:r w:rsidRPr="009515DB">
        <w:rPr>
          <w:rStyle w:val="StyleUnderline"/>
        </w:rPr>
        <w:t xml:space="preserve"> to other regions of Israel and </w:t>
      </w:r>
      <w:r w:rsidRPr="00C202A2">
        <w:rPr>
          <w:rStyle w:val="Emphasis"/>
          <w:highlight w:val="cyan"/>
        </w:rPr>
        <w:t>internationally</w:t>
      </w:r>
      <w:r w:rsidRPr="00C202A2">
        <w:rPr>
          <w:rStyle w:val="StyleUnderline"/>
          <w:highlight w:val="cyan"/>
        </w:rPr>
        <w:t>. A</w:t>
      </w:r>
      <w:r w:rsidRPr="009515DB">
        <w:rPr>
          <w:rStyle w:val="StyleUnderline"/>
        </w:rPr>
        <w:t xml:space="preserve"> war game, called Atlantic Storm, illustrates the </w:t>
      </w:r>
      <w:r w:rsidRPr="00C202A2">
        <w:rPr>
          <w:rStyle w:val="Emphasis"/>
          <w:highlight w:val="cyan"/>
        </w:rPr>
        <w:t>existential risk</w:t>
      </w:r>
      <w:r w:rsidRPr="00620F6C">
        <w:rPr>
          <w:rStyle w:val="Emphasis"/>
        </w:rPr>
        <w:t xml:space="preserve"> to the global community</w:t>
      </w:r>
      <w:r w:rsidRPr="009515DB">
        <w:rPr>
          <w:rStyle w:val="StyleUnderline"/>
        </w:rPr>
        <w:t xml:space="preserve"> from BW verses chemical or nuclear weapons</w:t>
      </w:r>
      <w:r w:rsidRPr="00D30F0A">
        <w:rPr>
          <w:sz w:val="14"/>
        </w:rPr>
        <w:t>. Should Hezbollah use a highly transmissible and virulent pathogen, it is still the international community and not necessarily Israel, who will bear the brunt of mortality and economic costs. It is therefore the international community who must confront this increasing threat. Future drone technology trends will no doubt make them more tempting for use as BW platforms. As drones get smaller, making detection more difficult, small amounts of BW which could produce high kill ratios, may well be the technology of future BW warfare.19</w:t>
      </w:r>
    </w:p>
    <w:p w14:paraId="7459DC1E" w14:textId="77777777" w:rsidR="00345861" w:rsidRDefault="00345861" w:rsidP="00345861">
      <w:pPr>
        <w:pStyle w:val="Heading3"/>
      </w:pPr>
    </w:p>
    <w:p w14:paraId="6F313374" w14:textId="6A0C4903" w:rsidR="00345861" w:rsidRDefault="00345861" w:rsidP="00345861">
      <w:pPr>
        <w:pStyle w:val="Heading3"/>
      </w:pPr>
      <w:r>
        <w:t>***Rural Economies***</w:t>
      </w:r>
    </w:p>
    <w:p w14:paraId="786E5E2B" w14:textId="4B647AEA" w:rsidR="00974887" w:rsidRDefault="00974887" w:rsidP="00345861">
      <w:pPr>
        <w:pStyle w:val="Heading3"/>
      </w:pPr>
      <w:r>
        <w:t>Ext: Single Payer K2 SMEs</w:t>
      </w:r>
    </w:p>
    <w:p w14:paraId="14FE01AD" w14:textId="77777777" w:rsidR="00157F03" w:rsidRPr="00587797" w:rsidRDefault="00157F03" w:rsidP="00157F03">
      <w:pPr>
        <w:pStyle w:val="Heading4"/>
      </w:pPr>
      <w:r w:rsidRPr="00587797">
        <w:t xml:space="preserve">Employer-based insurance forces </w:t>
      </w:r>
      <w:r w:rsidRPr="00587797">
        <w:rPr>
          <w:u w:val="single"/>
        </w:rPr>
        <w:t>job lock</w:t>
      </w:r>
      <w:r w:rsidRPr="00587797">
        <w:t xml:space="preserve">, which limits employment dynamics and undermines innovation – universal public health care enables entrepreneurship and </w:t>
      </w:r>
      <w:r w:rsidRPr="00587797">
        <w:rPr>
          <w:u w:val="single"/>
        </w:rPr>
        <w:t>significantly increases</w:t>
      </w:r>
      <w:r w:rsidRPr="00587797">
        <w:t xml:space="preserve"> GDP</w:t>
      </w:r>
    </w:p>
    <w:p w14:paraId="6F92F9B9" w14:textId="77777777" w:rsidR="00157F03" w:rsidRPr="00587797" w:rsidRDefault="00157F03" w:rsidP="00157F03">
      <w:pPr>
        <w:rPr>
          <w:rStyle w:val="Style13ptBold"/>
        </w:rPr>
      </w:pPr>
      <w:r w:rsidRPr="00587797">
        <w:rPr>
          <w:rStyle w:val="Style13ptBold"/>
        </w:rPr>
        <w:t xml:space="preserve">Sterret et al 14 </w:t>
      </w:r>
      <w:r w:rsidRPr="00587797">
        <w:t xml:space="preserve">– David Sterret, Principal at the Health Care Policy Group, Ashley Bender, J.D. candidate at the time of publication, American University, Washington College of Law, David Palmer, J.D. candidate at the time of publication, American University, Washington College of Law (“A Business Case for Universal Healthcare: Improving Economic Growth and Reducing Unemployment by Providing Access for All,” </w:t>
      </w:r>
      <w:r w:rsidRPr="00587797">
        <w:rPr>
          <w:i/>
        </w:rPr>
        <w:t>Health Law and Policy Brief</w:t>
      </w:r>
      <w:r w:rsidRPr="00587797">
        <w:t>, Vol. 8, Issue 2, pgs. 41-55, http://digitalcommons.wcl.american.edu/cgi/viewcontent.cgi?article=1132&amp;context=hlp)</w:t>
      </w:r>
    </w:p>
    <w:p w14:paraId="74833107" w14:textId="77777777" w:rsidR="00157F03" w:rsidRPr="00587797" w:rsidRDefault="00157F03" w:rsidP="00157F03">
      <w:r w:rsidRPr="00587797">
        <w:t xml:space="preserve">Fifty-five percent of all Americans, and more than </w:t>
      </w:r>
      <w:r w:rsidRPr="00C202A2">
        <w:rPr>
          <w:rStyle w:val="StyleUnderline"/>
          <w:highlight w:val="cyan"/>
        </w:rPr>
        <w:t>sixty-eight percent of</w:t>
      </w:r>
      <w:r w:rsidRPr="00587797">
        <w:rPr>
          <w:rStyle w:val="StyleUnderline"/>
        </w:rPr>
        <w:t xml:space="preserve"> working-age</w:t>
      </w:r>
      <w:r w:rsidRPr="00587797">
        <w:t xml:space="preserve"> </w:t>
      </w:r>
      <w:r w:rsidRPr="00C202A2">
        <w:rPr>
          <w:rStyle w:val="StyleUnderline"/>
          <w:highlight w:val="cyan"/>
        </w:rPr>
        <w:t>Americans</w:t>
      </w:r>
      <w:r w:rsidRPr="00587797">
        <w:t>—those ages eighteen to sixty-five—</w:t>
      </w:r>
      <w:r w:rsidRPr="00C202A2">
        <w:rPr>
          <w:rStyle w:val="Emphasis"/>
          <w:highlight w:val="cyan"/>
        </w:rPr>
        <w:t>rely on employer-based insurance</w:t>
      </w:r>
      <w:r w:rsidRPr="00587797">
        <w:rPr>
          <w:rStyle w:val="StyleUnderline"/>
        </w:rPr>
        <w:t xml:space="preserve"> for access to healthcare</w:t>
      </w:r>
      <w:r w:rsidRPr="00587797">
        <w:t xml:space="preserve">.20 Although the United States has health insurance programs for the very poor (Medicaid) and those sixty-five and older (Medicare), </w:t>
      </w:r>
      <w:r w:rsidRPr="00587797">
        <w:rPr>
          <w:rStyle w:val="StyleUnderline"/>
        </w:rPr>
        <w:t>there is no reliable, reasonably affordable means for Americans who lack access to government programs or employer-based insurance</w:t>
      </w:r>
      <w:r w:rsidRPr="00587797">
        <w:t xml:space="preserve"> to obtain access to healthcare. Some would argue that the health insurance exchanges being created under the ACA will meet this need, but costs to obtain insurance through the new exchanges, especially for older people, will likely put this solution out of reach for many.21</w:t>
      </w:r>
    </w:p>
    <w:p w14:paraId="67FCDF70" w14:textId="77777777" w:rsidR="00157F03" w:rsidRPr="00587797" w:rsidRDefault="00157F03" w:rsidP="00157F03">
      <w:r w:rsidRPr="00C202A2">
        <w:rPr>
          <w:rStyle w:val="StyleUnderline"/>
          <w:highlight w:val="cyan"/>
        </w:rPr>
        <w:t xml:space="preserve">Our employer-reliant system has caused health insurance to become an </w:t>
      </w:r>
      <w:r w:rsidRPr="00C202A2">
        <w:rPr>
          <w:rStyle w:val="Emphasis"/>
          <w:highlight w:val="cyan"/>
        </w:rPr>
        <w:t>overriding consideration</w:t>
      </w:r>
      <w:r w:rsidRPr="00587797">
        <w:rPr>
          <w:rStyle w:val="Emphasis"/>
        </w:rPr>
        <w:t xml:space="preserve"> </w:t>
      </w:r>
      <w:r w:rsidRPr="00C202A2">
        <w:rPr>
          <w:rStyle w:val="Emphasis"/>
          <w:highlight w:val="cyan"/>
        </w:rPr>
        <w:t>in</w:t>
      </w:r>
      <w:r w:rsidRPr="00587797">
        <w:rPr>
          <w:rStyle w:val="Emphasis"/>
        </w:rPr>
        <w:t xml:space="preserve"> Americans’ </w:t>
      </w:r>
      <w:r w:rsidRPr="00C202A2">
        <w:rPr>
          <w:rStyle w:val="Emphasis"/>
          <w:highlight w:val="cyan"/>
        </w:rPr>
        <w:t>career decisions</w:t>
      </w:r>
      <w:r w:rsidRPr="00587797">
        <w:t xml:space="preserve">.22 </w:t>
      </w:r>
      <w:r w:rsidRPr="00C202A2">
        <w:rPr>
          <w:rStyle w:val="StyleUnderline"/>
          <w:highlight w:val="cyan"/>
        </w:rPr>
        <w:t>This</w:t>
      </w:r>
      <w:r w:rsidRPr="00587797">
        <w:t xml:space="preserve"> phenomenon </w:t>
      </w:r>
      <w:r w:rsidRPr="00587797">
        <w:rPr>
          <w:rStyle w:val="StyleUnderline"/>
        </w:rPr>
        <w:t xml:space="preserve">has </w:t>
      </w:r>
      <w:r w:rsidRPr="00C202A2">
        <w:rPr>
          <w:rStyle w:val="StyleUnderline"/>
          <w:highlight w:val="cyan"/>
        </w:rPr>
        <w:t xml:space="preserve">resulted in </w:t>
      </w:r>
      <w:r w:rsidRPr="00C202A2">
        <w:rPr>
          <w:rStyle w:val="Emphasis"/>
          <w:highlight w:val="cyan"/>
        </w:rPr>
        <w:t>lower “employment dynamics</w:t>
      </w:r>
      <w:r w:rsidRPr="00587797">
        <w:rPr>
          <w:rStyle w:val="Emphasis"/>
        </w:rPr>
        <w:t>,”</w:t>
      </w:r>
      <w:r w:rsidRPr="00587797">
        <w:t xml:space="preserve"> which are “the rate at which workers and businesses exchange jobs.”23 An employee’s unwillingness to change jobs for fear of losing health insurance benefits is known as “job lock.”24 </w:t>
      </w:r>
      <w:r w:rsidRPr="00C202A2">
        <w:rPr>
          <w:rStyle w:val="StyleUnderline"/>
          <w:highlight w:val="cyan"/>
        </w:rPr>
        <w:t>Job lock inhibits</w:t>
      </w:r>
      <w:r w:rsidRPr="00587797">
        <w:rPr>
          <w:rStyle w:val="StyleUnderline"/>
        </w:rPr>
        <w:t xml:space="preserve"> workers from gravitating to the jobs most suited to them or </w:t>
      </w:r>
      <w:r w:rsidRPr="00587797">
        <w:rPr>
          <w:rStyle w:val="Emphasis"/>
        </w:rPr>
        <w:t xml:space="preserve">pursuing </w:t>
      </w:r>
      <w:r w:rsidRPr="00C202A2">
        <w:rPr>
          <w:rStyle w:val="Emphasis"/>
          <w:highlight w:val="cyan"/>
        </w:rPr>
        <w:t>entrepreneurial endeavors</w:t>
      </w:r>
      <w:r w:rsidRPr="00587797">
        <w:t xml:space="preserve">. Likewise, </w:t>
      </w:r>
      <w:r w:rsidRPr="00C202A2">
        <w:rPr>
          <w:rStyle w:val="StyleUnderline"/>
          <w:highlight w:val="cyan"/>
        </w:rPr>
        <w:t>it frustrates employers’ ability to find</w:t>
      </w:r>
      <w:r w:rsidRPr="00587797">
        <w:rPr>
          <w:rStyle w:val="StyleUnderline"/>
        </w:rPr>
        <w:t xml:space="preserve"> and hire </w:t>
      </w:r>
      <w:r w:rsidRPr="00C202A2">
        <w:rPr>
          <w:rStyle w:val="StyleUnderline"/>
          <w:highlight w:val="cyan"/>
        </w:rPr>
        <w:t>the best</w:t>
      </w:r>
      <w:r w:rsidRPr="00587797">
        <w:rPr>
          <w:rStyle w:val="StyleUnderline"/>
        </w:rPr>
        <w:t xml:space="preserve"> potential </w:t>
      </w:r>
      <w:r w:rsidRPr="00C202A2">
        <w:rPr>
          <w:rStyle w:val="StyleUnderline"/>
          <w:highlight w:val="cyan"/>
        </w:rPr>
        <w:t>employees</w:t>
      </w:r>
      <w:r w:rsidRPr="00587797">
        <w:t xml:space="preserve">.25 Studies have found that </w:t>
      </w:r>
      <w:r w:rsidRPr="00C202A2">
        <w:rPr>
          <w:rStyle w:val="Emphasis"/>
          <w:highlight w:val="cyan"/>
        </w:rPr>
        <w:t>job lock reduces mobility</w:t>
      </w:r>
      <w:r w:rsidRPr="00587797">
        <w:rPr>
          <w:rStyle w:val="Emphasis"/>
        </w:rPr>
        <w:t xml:space="preserve"> by 22.5 percent</w:t>
      </w:r>
      <w:r w:rsidRPr="00587797">
        <w:t>,26 makes employees sixty percent less likely to leave their jobs,27 and decreases the rate of self-employment by two-to-four percent.28</w:t>
      </w:r>
    </w:p>
    <w:p w14:paraId="6B14BC4D" w14:textId="77777777" w:rsidR="00157F03" w:rsidRPr="00587797" w:rsidRDefault="00157F03" w:rsidP="00157F03">
      <w:r w:rsidRPr="00587797">
        <w:t xml:space="preserve">A system that provides </w:t>
      </w:r>
      <w:r w:rsidRPr="00C202A2">
        <w:rPr>
          <w:rStyle w:val="Emphasis"/>
          <w:highlight w:val="cyan"/>
        </w:rPr>
        <w:t>universal access to health coverage</w:t>
      </w:r>
      <w:r w:rsidRPr="00587797">
        <w:t xml:space="preserve">, on the other hand, </w:t>
      </w:r>
      <w:r w:rsidRPr="00C202A2">
        <w:rPr>
          <w:rStyle w:val="StyleUnderline"/>
          <w:highlight w:val="cyan"/>
        </w:rPr>
        <w:t xml:space="preserve">is “far more likely to </w:t>
      </w:r>
      <w:r w:rsidRPr="00C202A2">
        <w:rPr>
          <w:rStyle w:val="Emphasis"/>
          <w:highlight w:val="cyan"/>
        </w:rPr>
        <w:t>promote entrepreneurship</w:t>
      </w:r>
      <w:r w:rsidRPr="00587797">
        <w:rPr>
          <w:rStyle w:val="StyleUnderline"/>
        </w:rPr>
        <w:t xml:space="preserve"> than one in which would-be innovators remain tied to corporate cubicles for fear of losing</w:t>
      </w:r>
      <w:r w:rsidRPr="00587797">
        <w:t xml:space="preserve"> their family’s </w:t>
      </w:r>
      <w:r w:rsidRPr="00587797">
        <w:rPr>
          <w:rStyle w:val="StyleUnderline"/>
        </w:rPr>
        <w:t>access to affordable healthcare</w:t>
      </w:r>
      <w:r w:rsidRPr="00587797">
        <w:t xml:space="preserve">,” wrote Jonathan Gruber, who was one of the chief architects of the healthcare reform law passed in Massachusetts in 2005 and whose work greatly influenced the structure of the ACA.29 It is estimated that </w:t>
      </w:r>
      <w:r w:rsidRPr="00C202A2">
        <w:rPr>
          <w:rStyle w:val="StyleUnderline"/>
          <w:highlight w:val="cyan"/>
        </w:rPr>
        <w:t>1.6 million small business workers suffer from job lock</w:t>
      </w:r>
      <w:r w:rsidRPr="00587797">
        <w:t xml:space="preserve"> and that </w:t>
      </w:r>
      <w:r w:rsidRPr="00C202A2">
        <w:rPr>
          <w:rStyle w:val="Emphasis"/>
          <w:highlight w:val="cyan"/>
        </w:rPr>
        <w:t>providing universal healthcare coverage would bring that number close to zero</w:t>
      </w:r>
      <w:r w:rsidRPr="00587797">
        <w:t xml:space="preserve">.30 In addition, instituting a system to ensure </w:t>
      </w:r>
      <w:r w:rsidRPr="00587797">
        <w:rPr>
          <w:rStyle w:val="StyleUnderline"/>
        </w:rPr>
        <w:t>universal coverage would add 1.5 million entrepreneurs</w:t>
      </w:r>
      <w:r w:rsidRPr="00587797">
        <w:t xml:space="preserve">,31 </w:t>
      </w:r>
      <w:r w:rsidRPr="00587797">
        <w:rPr>
          <w:rStyle w:val="StyleUnderline"/>
        </w:rPr>
        <w:t>which would significantly increase our</w:t>
      </w:r>
      <w:r w:rsidRPr="00587797">
        <w:t xml:space="preserve"> gross domestic product (</w:t>
      </w:r>
      <w:r w:rsidRPr="00587797">
        <w:rPr>
          <w:rStyle w:val="StyleUnderline"/>
        </w:rPr>
        <w:t>GDP</w:t>
      </w:r>
      <w:r w:rsidRPr="00587797">
        <w:t>), according to a study by the Kauffman Foundation.32</w:t>
      </w:r>
    </w:p>
    <w:p w14:paraId="1588D667" w14:textId="77777777" w:rsidR="00157F03" w:rsidRPr="00587797" w:rsidRDefault="00157F03" w:rsidP="00157F03">
      <w:r w:rsidRPr="00587797">
        <w:t xml:space="preserve">The Kauffman Foundation study goes further to explain how eliminating job lock benefits the economy on a micro-level. Through the process of new and expanding businesses replacing the market share of established companies and the ongoing efforts of businesses and workers seeking their most productive matches, entrepreneurs create new products, which allows employees to accomplish more tasks in less time and ultimately creates more jobs.33 This increased activity is associated with higher economic growth.34 </w:t>
      </w:r>
      <w:r w:rsidRPr="00587797">
        <w:rPr>
          <w:rStyle w:val="StyleUnderline"/>
        </w:rPr>
        <w:t>By enabling workers to do the type of work that they do best and enjoy the most, eliminating job lock increases the GDP</w:t>
      </w:r>
      <w:r w:rsidRPr="00587797">
        <w:t>.</w:t>
      </w:r>
    </w:p>
    <w:p w14:paraId="3D95EDC8" w14:textId="77777777" w:rsidR="00157F03" w:rsidRPr="00587797" w:rsidRDefault="00157F03" w:rsidP="00157F03">
      <w:r w:rsidRPr="00587797">
        <w:t>B. ‘Job Lock’ Drives Up Unemployment, Reducing the Number of Potential Customers for Businesses</w:t>
      </w:r>
    </w:p>
    <w:p w14:paraId="3BCFEC9F" w14:textId="77777777" w:rsidR="00157F03" w:rsidRPr="00587797" w:rsidRDefault="00157F03" w:rsidP="00157F03">
      <w:r w:rsidRPr="00587797">
        <w:rPr>
          <w:rStyle w:val="StyleUnderline"/>
        </w:rPr>
        <w:t>A 2009 study</w:t>
      </w:r>
      <w:r w:rsidRPr="00587797">
        <w:t xml:space="preserve"> by researchers at the Rand Corporation </w:t>
      </w:r>
      <w:r w:rsidRPr="00587797">
        <w:rPr>
          <w:rStyle w:val="StyleUnderline"/>
        </w:rPr>
        <w:t>shows a link between the healthcare system</w:t>
      </w:r>
      <w:r w:rsidRPr="00587797">
        <w:t xml:space="preserve"> in the United States </w:t>
      </w:r>
      <w:r w:rsidRPr="00587797">
        <w:rPr>
          <w:rStyle w:val="StyleUnderline"/>
        </w:rPr>
        <w:t xml:space="preserve">and </w:t>
      </w:r>
      <w:r w:rsidRPr="00587797">
        <w:rPr>
          <w:rStyle w:val="Emphasis"/>
        </w:rPr>
        <w:t>unemployment</w:t>
      </w:r>
      <w:r w:rsidRPr="00587797">
        <w:t xml:space="preserve"> levels.35 The study examined the effects of “excess healthcare costs,” which the study defined as the difference between the inflation rate for healthcare services and the increase of the GDP of the United States.36 For example, if the rate of medical inflation were five percent and the rate of GDP growth were three percent, “excess healthcare costs” would be calculated as equaling two percent.</w:t>
      </w:r>
    </w:p>
    <w:p w14:paraId="32B556DF" w14:textId="77777777" w:rsidR="00157F03" w:rsidRPr="00587797" w:rsidRDefault="00157F03" w:rsidP="00157F03">
      <w:r w:rsidRPr="00587797">
        <w:t xml:space="preserve">By looking at the experience of close to seventy million workers in thirty-eight industries over nineteen years, the </w:t>
      </w:r>
      <w:r w:rsidRPr="00587797">
        <w:rPr>
          <w:rStyle w:val="StyleUnderline"/>
        </w:rPr>
        <w:t>researchers measured the impact of rates of growth of healthcare costs in certain industries and extrapolated that data across the United States economy</w:t>
      </w:r>
      <w:r w:rsidRPr="00587797">
        <w:t xml:space="preserve">.37 The average excess healthcare costs over the period in which the Rand study was conducted (1986-2005) were 2.2 percent.38 Meanwhile, the Rand study found that an excess healthcare cost of just 0.2 percent—one-tenth the actual experience for the period—would exact a toll of 120,803 lost jobs.39 Taken together, Rand study findings yield the conclusion that </w:t>
      </w:r>
      <w:r w:rsidRPr="00C202A2">
        <w:rPr>
          <w:rStyle w:val="StyleUnderline"/>
          <w:highlight w:val="cyan"/>
        </w:rPr>
        <w:t xml:space="preserve">excess healthcare costs led to the </w:t>
      </w:r>
      <w:r w:rsidRPr="00C202A2">
        <w:rPr>
          <w:rStyle w:val="Emphasis"/>
          <w:highlight w:val="cyan"/>
        </w:rPr>
        <w:t>loss of more than a million jobs</w:t>
      </w:r>
      <w:r w:rsidRPr="00587797">
        <w:t xml:space="preserve"> over a twenty-year period.40 This means that </w:t>
      </w:r>
      <w:r w:rsidRPr="00587797">
        <w:rPr>
          <w:rStyle w:val="StyleUnderline"/>
        </w:rPr>
        <w:t>businesses were left with about a million fewer employed potential customers</w:t>
      </w:r>
      <w:r w:rsidRPr="00587797">
        <w:t>.41</w:t>
      </w:r>
    </w:p>
    <w:p w14:paraId="71D26AF2" w14:textId="77777777" w:rsidR="00157F03" w:rsidRDefault="00157F03" w:rsidP="00157F03">
      <w:r w:rsidRPr="00587797">
        <w:rPr>
          <w:rStyle w:val="StyleUnderline"/>
        </w:rPr>
        <w:t xml:space="preserve">Instituting </w:t>
      </w:r>
      <w:r w:rsidRPr="00C202A2">
        <w:rPr>
          <w:rStyle w:val="StyleUnderline"/>
          <w:highlight w:val="cyan"/>
        </w:rPr>
        <w:t xml:space="preserve">a system that provides care to all Americans would </w:t>
      </w:r>
      <w:r w:rsidRPr="00C202A2">
        <w:rPr>
          <w:rStyle w:val="Emphasis"/>
          <w:highlight w:val="cyan"/>
        </w:rPr>
        <w:t>end the problem</w:t>
      </w:r>
      <w:r w:rsidRPr="00587797">
        <w:rPr>
          <w:rStyle w:val="StyleUnderline"/>
        </w:rPr>
        <w:t xml:space="preserve"> of nonportable healthcare benefits</w:t>
      </w:r>
      <w:r w:rsidRPr="00587797">
        <w:t xml:space="preserve">, freeing the United States economy from a long-standing burden </w:t>
      </w:r>
      <w:r w:rsidRPr="00C202A2">
        <w:rPr>
          <w:rStyle w:val="StyleUnderline"/>
          <w:highlight w:val="cyan"/>
        </w:rPr>
        <w:t xml:space="preserve">and </w:t>
      </w:r>
      <w:r w:rsidRPr="00C202A2">
        <w:rPr>
          <w:rStyle w:val="Emphasis"/>
          <w:highlight w:val="cyan"/>
        </w:rPr>
        <w:t>create jobs</w:t>
      </w:r>
      <w:r>
        <w:t>.</w:t>
      </w:r>
    </w:p>
    <w:p w14:paraId="3379EFE9" w14:textId="77777777" w:rsidR="00157F03" w:rsidRPr="00587797" w:rsidRDefault="00157F03" w:rsidP="00157F03">
      <w:pPr>
        <w:pStyle w:val="Heading3"/>
      </w:pPr>
      <w:r w:rsidRPr="00587797">
        <w:t>Job Lock Key---1AR</w:t>
      </w:r>
    </w:p>
    <w:p w14:paraId="67F58D71" w14:textId="77777777" w:rsidR="00157F03" w:rsidRPr="00587797" w:rsidRDefault="00157F03" w:rsidP="00157F03">
      <w:pPr>
        <w:pStyle w:val="Heading4"/>
      </w:pPr>
      <w:r w:rsidRPr="00587797">
        <w:t xml:space="preserve">Job lock outweighs their internal link: </w:t>
      </w:r>
    </w:p>
    <w:p w14:paraId="5240130C" w14:textId="77777777" w:rsidR="00157F03" w:rsidRPr="00587797" w:rsidRDefault="00157F03" w:rsidP="00157F03">
      <w:pPr>
        <w:pStyle w:val="Heading4"/>
      </w:pPr>
      <w:r w:rsidRPr="00587797">
        <w:t>1. Controls multiple economic metrics</w:t>
      </w:r>
    </w:p>
    <w:p w14:paraId="7F279BE1" w14:textId="77777777" w:rsidR="00157F03" w:rsidRPr="00587797" w:rsidRDefault="00157F03" w:rsidP="00157F03">
      <w:r w:rsidRPr="00587797">
        <w:rPr>
          <w:rStyle w:val="Style13ptBold"/>
        </w:rPr>
        <w:t>Lee, 16</w:t>
      </w:r>
      <w:r w:rsidRPr="00587797">
        <w:t xml:space="preserve"> [Don Lee, Economics Reporter at the LA Times, 2016 (“Why American workers aren't changing jobs, and what it means for the economy,” </w:t>
      </w:r>
      <w:r w:rsidRPr="00587797">
        <w:rPr>
          <w:i/>
        </w:rPr>
        <w:t>LA Times</w:t>
      </w:r>
      <w:r w:rsidRPr="00587797">
        <w:t>, April 1</w:t>
      </w:r>
      <w:r w:rsidRPr="00587797">
        <w:rPr>
          <w:vertAlign w:val="superscript"/>
        </w:rPr>
        <w:t>st</w:t>
      </w:r>
      <w:r w:rsidRPr="00587797">
        <w:t xml:space="preserve">, Available Online at </w:t>
      </w:r>
      <w:hyperlink r:id="rId22" w:history="1">
        <w:r w:rsidRPr="00587797">
          <w:rPr>
            <w:rStyle w:val="Hyperlink"/>
          </w:rPr>
          <w:t>http://www.latimes.com/business/la-fi-job-mobility-declines-20160401-story.html</w:t>
        </w:r>
      </w:hyperlink>
      <w:r w:rsidRPr="00587797">
        <w:t>, Accessed on 08-13-17)]</w:t>
      </w:r>
    </w:p>
    <w:p w14:paraId="2D9415DA" w14:textId="77777777" w:rsidR="00157F03" w:rsidRPr="00587797" w:rsidRDefault="00157F03" w:rsidP="00157F03">
      <w:r w:rsidRPr="00587797">
        <w:rPr>
          <w:rStyle w:val="StyleUnderline"/>
        </w:rPr>
        <w:t xml:space="preserve">Despite steady job growth and a low unemployment rate, the U.S.  recovery is trailing in one key aspect: the kind of </w:t>
      </w:r>
      <w:r w:rsidRPr="00587797">
        <w:rPr>
          <w:rStyle w:val="Emphasis"/>
        </w:rPr>
        <w:t>labor market dynamism</w:t>
      </w:r>
      <w:r w:rsidRPr="00587797">
        <w:rPr>
          <w:rStyle w:val="StyleUnderline"/>
        </w:rPr>
        <w:t xml:space="preserve"> that played a large role in making the country the </w:t>
      </w:r>
      <w:r w:rsidRPr="00587797">
        <w:rPr>
          <w:rStyle w:val="Emphasis"/>
        </w:rPr>
        <w:t>world’s economic superpower</w:t>
      </w:r>
      <w:r w:rsidRPr="00587797">
        <w:t>.</w:t>
      </w:r>
    </w:p>
    <w:p w14:paraId="251723A3" w14:textId="77777777" w:rsidR="00157F03" w:rsidRPr="00587797" w:rsidRDefault="00157F03" w:rsidP="00157F03">
      <w:r w:rsidRPr="00587797">
        <w:rPr>
          <w:rStyle w:val="StyleUnderline"/>
        </w:rPr>
        <w:t xml:space="preserve">One telltale sign is that workers are changing jobs at a </w:t>
      </w:r>
      <w:r w:rsidRPr="00587797">
        <w:rPr>
          <w:rStyle w:val="Emphasis"/>
        </w:rPr>
        <w:t>slower</w:t>
      </w:r>
      <w:r w:rsidRPr="00587797">
        <w:rPr>
          <w:rStyle w:val="StyleUnderline"/>
        </w:rPr>
        <w:t xml:space="preserve"> pace than before</w:t>
      </w:r>
      <w:r w:rsidRPr="00587797">
        <w:t>. Another is that there's been a long decline in the number of new, innovative firms that powered job creation in the past.</w:t>
      </w:r>
    </w:p>
    <w:p w14:paraId="03BEFD15" w14:textId="77777777" w:rsidR="00157F03" w:rsidRPr="00587797" w:rsidRDefault="00157F03" w:rsidP="00157F03">
      <w:r w:rsidRPr="00587797">
        <w:t xml:space="preserve">Short term, </w:t>
      </w:r>
      <w:r w:rsidRPr="00587797">
        <w:rPr>
          <w:rStyle w:val="StyleUnderline"/>
        </w:rPr>
        <w:t>this slowdown in the so-called churning of jobs could be an indication that employment has stabilized for the better. After all, during the second half of the 20th century, when the country achieved levels of growth and prosperity greater than at any time in its history, workers commonly stayed with the same employer for years</w:t>
      </w:r>
      <w:r w:rsidRPr="00587797">
        <w:t>.</w:t>
      </w:r>
    </w:p>
    <w:p w14:paraId="50FFD270" w14:textId="77777777" w:rsidR="00157F03" w:rsidRPr="00587797" w:rsidRDefault="00157F03" w:rsidP="00157F03">
      <w:r w:rsidRPr="00587797">
        <w:rPr>
          <w:rStyle w:val="Emphasis"/>
        </w:rPr>
        <w:t>But longer term</w:t>
      </w:r>
      <w:r w:rsidRPr="00587797">
        <w:rPr>
          <w:rStyle w:val="StyleUnderline"/>
        </w:rPr>
        <w:t xml:space="preserve">, economists worry that the lower turnover is an indication of stagnation, not stability: Workers are staying put because there are fewer better jobs to move to, or they face other barriers that are keeping them locked in their current positions. And with declining job movement may come slower gains in overall employment, wages, productivity and, ultimately, </w:t>
      </w:r>
      <w:r w:rsidRPr="00587797">
        <w:rPr>
          <w:rStyle w:val="Emphasis"/>
        </w:rPr>
        <w:t>economic growth</w:t>
      </w:r>
      <w:r w:rsidRPr="00587797">
        <w:t>.</w:t>
      </w:r>
    </w:p>
    <w:p w14:paraId="0138FB4B" w14:textId="77777777" w:rsidR="00157F03" w:rsidRPr="00587797" w:rsidRDefault="00157F03" w:rsidP="00157F03">
      <w:pPr>
        <w:pStyle w:val="Heading4"/>
      </w:pPr>
      <w:r w:rsidRPr="00587797">
        <w:t>2. Labor market inefficiencies</w:t>
      </w:r>
    </w:p>
    <w:p w14:paraId="020D0F3E" w14:textId="77777777" w:rsidR="00157F03" w:rsidRPr="00587797" w:rsidRDefault="00157F03" w:rsidP="00157F03">
      <w:r w:rsidRPr="00587797">
        <w:t xml:space="preserve">Brian </w:t>
      </w:r>
      <w:r w:rsidRPr="00587797">
        <w:rPr>
          <w:b/>
        </w:rPr>
        <w:t>Dowd 9</w:t>
      </w:r>
      <w:r w:rsidRPr="00587797">
        <w:t xml:space="preserve">, University of Minnesota, January 2009, “Designing a Mixed Public and Private System for the Health Insurance Market,” </w:t>
      </w:r>
      <w:hyperlink r:id="rId23" w:history="1">
        <w:r w:rsidRPr="00587797">
          <w:rPr>
            <w:rStyle w:val="Hyperlink"/>
          </w:rPr>
          <w:t>https://www.nasi.org/usr_doc/Designing_a_Mixed_Public_and_Private_System.pdf</w:t>
        </w:r>
      </w:hyperlink>
    </w:p>
    <w:p w14:paraId="4A0E6A55" w14:textId="77777777" w:rsidR="00157F03" w:rsidRPr="00587797" w:rsidRDefault="00157F03" w:rsidP="00157F03">
      <w:r w:rsidRPr="00587797">
        <w:rPr>
          <w:sz w:val="16"/>
        </w:rPr>
        <w:t xml:space="preserve">There also is concern that </w:t>
      </w:r>
      <w:r w:rsidRPr="00587797">
        <w:rPr>
          <w:rStyle w:val="StyleUnderline"/>
        </w:rPr>
        <w:t>the lack of</w:t>
      </w:r>
      <w:r w:rsidRPr="00587797">
        <w:rPr>
          <w:sz w:val="16"/>
        </w:rPr>
        <w:t xml:space="preserve"> </w:t>
      </w:r>
      <w:r w:rsidRPr="00587797">
        <w:rPr>
          <w:rStyle w:val="Emphasis"/>
        </w:rPr>
        <w:t>truly portable</w:t>
      </w:r>
      <w:r w:rsidRPr="00587797">
        <w:rPr>
          <w:sz w:val="16"/>
        </w:rPr>
        <w:t xml:space="preserve"> universal </w:t>
      </w:r>
      <w:r w:rsidRPr="00587797">
        <w:rPr>
          <w:rStyle w:val="Emphasis"/>
        </w:rPr>
        <w:t>health insurance</w:t>
      </w:r>
      <w:r w:rsidRPr="00587797">
        <w:rPr>
          <w:sz w:val="16"/>
        </w:rPr>
        <w:t xml:space="preserve"> coverage </w:t>
      </w:r>
      <w:r w:rsidRPr="00587797">
        <w:rPr>
          <w:rStyle w:val="StyleUnderline"/>
        </w:rPr>
        <w:t>can lead to</w:t>
      </w:r>
      <w:r w:rsidRPr="00587797">
        <w:rPr>
          <w:sz w:val="16"/>
        </w:rPr>
        <w:t xml:space="preserve"> </w:t>
      </w:r>
      <w:r w:rsidRPr="00587797">
        <w:rPr>
          <w:rStyle w:val="Emphasis"/>
        </w:rPr>
        <w:t>“job lock,”</w:t>
      </w:r>
      <w:r w:rsidRPr="00587797">
        <w:rPr>
          <w:sz w:val="16"/>
        </w:rPr>
        <w:t xml:space="preserve"> that is, </w:t>
      </w:r>
      <w:r w:rsidRPr="00587797">
        <w:rPr>
          <w:rStyle w:val="StyleUnderline"/>
        </w:rPr>
        <w:t xml:space="preserve">individuals remaining in a </w:t>
      </w:r>
      <w:r w:rsidRPr="00587797">
        <w:rPr>
          <w:rStyle w:val="Emphasis"/>
        </w:rPr>
        <w:t>sub-optimal job</w:t>
      </w:r>
      <w:r w:rsidRPr="00587797">
        <w:rPr>
          <w:sz w:val="16"/>
        </w:rPr>
        <w:t xml:space="preserve"> </w:t>
      </w:r>
      <w:r w:rsidRPr="00587797">
        <w:rPr>
          <w:rStyle w:val="StyleUnderline"/>
        </w:rPr>
        <w:t>simply to maintain health insurance coverage for themselves or their family</w:t>
      </w:r>
      <w:r w:rsidRPr="00587797">
        <w:rPr>
          <w:sz w:val="16"/>
        </w:rPr>
        <w:t xml:space="preserve"> members. </w:t>
      </w:r>
      <w:r w:rsidRPr="00587797">
        <w:rPr>
          <w:rStyle w:val="StyleUnderline"/>
        </w:rPr>
        <w:t>“Sub-optimal”</w:t>
      </w:r>
      <w:r w:rsidRPr="00587797">
        <w:rPr>
          <w:sz w:val="16"/>
        </w:rPr>
        <w:t xml:space="preserve"> in this case </w:t>
      </w:r>
      <w:r w:rsidRPr="00587797">
        <w:rPr>
          <w:rStyle w:val="StyleUnderline"/>
        </w:rPr>
        <w:t>means</w:t>
      </w:r>
      <w:r w:rsidRPr="00587797">
        <w:rPr>
          <w:sz w:val="16"/>
        </w:rPr>
        <w:t xml:space="preserve"> that </w:t>
      </w:r>
      <w:r w:rsidRPr="00587797">
        <w:rPr>
          <w:rStyle w:val="StyleUnderline"/>
        </w:rPr>
        <w:t xml:space="preserve">the individual’s </w:t>
      </w:r>
      <w:r w:rsidRPr="00587797">
        <w:rPr>
          <w:rStyle w:val="Emphasis"/>
        </w:rPr>
        <w:t>utility</w:t>
      </w:r>
      <w:r w:rsidRPr="00587797">
        <w:rPr>
          <w:sz w:val="16"/>
        </w:rPr>
        <w:t xml:space="preserve">, determined in part by his marginal revenue product (the effect of an additional hour of labor on output times the market price of one unit of the output), </w:t>
      </w:r>
      <w:r w:rsidRPr="00587797">
        <w:rPr>
          <w:rStyle w:val="StyleUnderline"/>
        </w:rPr>
        <w:t>would be</w:t>
      </w:r>
      <w:r w:rsidRPr="00587797">
        <w:rPr>
          <w:sz w:val="16"/>
        </w:rPr>
        <w:t xml:space="preserve"> </w:t>
      </w:r>
      <w:r w:rsidRPr="00587797">
        <w:rPr>
          <w:rStyle w:val="Emphasis"/>
        </w:rPr>
        <w:t>higher in another job</w:t>
      </w:r>
      <w:r w:rsidRPr="00587797">
        <w:rPr>
          <w:sz w:val="16"/>
        </w:rPr>
        <w:t xml:space="preserve">. </w:t>
      </w:r>
      <w:r w:rsidRPr="00587797">
        <w:rPr>
          <w:rStyle w:val="StyleUnderline"/>
        </w:rPr>
        <w:t>The job with the higher marginal revenue product might not offer</w:t>
      </w:r>
      <w:r w:rsidRPr="00587797">
        <w:rPr>
          <w:sz w:val="16"/>
        </w:rPr>
        <w:t xml:space="preserve"> health </w:t>
      </w:r>
      <w:r w:rsidRPr="00587797">
        <w:rPr>
          <w:rStyle w:val="StyleUnderline"/>
        </w:rPr>
        <w:t xml:space="preserve">insurance, and if not, even the higher wages </w:t>
      </w:r>
      <w:r w:rsidRPr="00587797">
        <w:rPr>
          <w:sz w:val="16"/>
        </w:rPr>
        <w:t xml:space="preserve">that accompany the individual’s increased earning power in the new job </w:t>
      </w:r>
      <w:r w:rsidRPr="00587797">
        <w:rPr>
          <w:rStyle w:val="StyleUnderline"/>
        </w:rPr>
        <w:t>might not</w:t>
      </w:r>
      <w:r w:rsidRPr="00587797">
        <w:rPr>
          <w:sz w:val="16"/>
        </w:rPr>
        <w:t xml:space="preserve"> be enough to </w:t>
      </w:r>
      <w:r w:rsidRPr="00587797">
        <w:rPr>
          <w:rStyle w:val="StyleUnderline"/>
        </w:rPr>
        <w:t>cover the cost of similar coverage</w:t>
      </w:r>
      <w:r w:rsidRPr="00587797">
        <w:rPr>
          <w:sz w:val="16"/>
        </w:rPr>
        <w:t xml:space="preserve"> obtained </w:t>
      </w:r>
      <w:r w:rsidRPr="00587797">
        <w:rPr>
          <w:rStyle w:val="StyleUnderline"/>
        </w:rPr>
        <w:t>in the non-group</w:t>
      </w:r>
      <w:r w:rsidRPr="00587797">
        <w:rPr>
          <w:sz w:val="16"/>
        </w:rPr>
        <w:t xml:space="preserve"> insurance </w:t>
      </w:r>
      <w:r w:rsidRPr="00587797">
        <w:rPr>
          <w:rStyle w:val="StyleUnderline"/>
        </w:rPr>
        <w:t>market</w:t>
      </w:r>
      <w:r w:rsidRPr="00587797">
        <w:rPr>
          <w:sz w:val="16"/>
        </w:rPr>
        <w:t xml:space="preserve">. An additional problem is </w:t>
      </w:r>
      <w:r w:rsidRPr="00587797">
        <w:rPr>
          <w:rStyle w:val="StyleUnderline"/>
        </w:rPr>
        <w:t>that transition to the</w:t>
      </w:r>
      <w:r w:rsidRPr="00587797">
        <w:rPr>
          <w:sz w:val="16"/>
        </w:rPr>
        <w:t xml:space="preserve"> small-group or </w:t>
      </w:r>
      <w:r w:rsidRPr="00587797">
        <w:rPr>
          <w:rStyle w:val="StyleUnderline"/>
        </w:rPr>
        <w:t>non-group market could entail a reassessment of</w:t>
      </w:r>
      <w:r w:rsidRPr="00587797">
        <w:rPr>
          <w:sz w:val="16"/>
        </w:rPr>
        <w:t xml:space="preserve"> the individual’s </w:t>
      </w:r>
      <w:r w:rsidRPr="00587797">
        <w:rPr>
          <w:rStyle w:val="StyleUnderline"/>
        </w:rPr>
        <w:t>risk</w:t>
      </w:r>
      <w:r w:rsidRPr="00587797">
        <w:rPr>
          <w:sz w:val="16"/>
        </w:rPr>
        <w:t xml:space="preserve"> (or the risk of an insured family member), or greater risk of reassessment if the individual’s or family member’s health status changes. </w:t>
      </w:r>
      <w:r w:rsidRPr="00587797">
        <w:rPr>
          <w:rStyle w:val="StyleUnderline"/>
        </w:rPr>
        <w:t xml:space="preserve">These problems impact </w:t>
      </w:r>
      <w:r w:rsidRPr="00587797">
        <w:rPr>
          <w:rStyle w:val="Emphasis"/>
        </w:rPr>
        <w:t>both efficiency and fairness.</w:t>
      </w:r>
      <w:r w:rsidRPr="00587797">
        <w:rPr>
          <w:sz w:val="16"/>
        </w:rPr>
        <w:t xml:space="preserve"> The efficiency problems could be summarized as follows: </w:t>
      </w:r>
      <w:r w:rsidRPr="00587797">
        <w:rPr>
          <w:rStyle w:val="StyleUnderline"/>
        </w:rPr>
        <w:t xml:space="preserve">An </w:t>
      </w:r>
      <w:r w:rsidRPr="00587797">
        <w:rPr>
          <w:rStyle w:val="Emphasis"/>
        </w:rPr>
        <w:t>inefficiently high number of people</w:t>
      </w:r>
      <w:r w:rsidRPr="00587797">
        <w:rPr>
          <w:sz w:val="16"/>
        </w:rPr>
        <w:t xml:space="preserve"> </w:t>
      </w:r>
      <w:r w:rsidRPr="00587797">
        <w:rPr>
          <w:rStyle w:val="StyleUnderline"/>
        </w:rPr>
        <w:t>have an</w:t>
      </w:r>
      <w:r w:rsidRPr="00587797">
        <w:rPr>
          <w:sz w:val="16"/>
        </w:rPr>
        <w:t xml:space="preserve"> </w:t>
      </w:r>
      <w:r w:rsidRPr="00587797">
        <w:rPr>
          <w:rStyle w:val="Emphasis"/>
        </w:rPr>
        <w:t>inefficiently low level of insurance</w:t>
      </w:r>
      <w:r w:rsidRPr="00587797">
        <w:rPr>
          <w:sz w:val="16"/>
        </w:rPr>
        <w:t xml:space="preserve">, including no insurance. This problem is accompanied, and in part caused, by inefficient production of health insurance coverage, both in administration and product design. </w:t>
      </w:r>
      <w:r w:rsidRPr="00587797">
        <w:rPr>
          <w:rStyle w:val="StyleUnderline"/>
        </w:rPr>
        <w:t>Friction in transitions in the health insurance market may lead to</w:t>
      </w:r>
      <w:r w:rsidRPr="00587797">
        <w:rPr>
          <w:sz w:val="16"/>
        </w:rPr>
        <w:t xml:space="preserve"> some </w:t>
      </w:r>
      <w:r w:rsidRPr="00587797">
        <w:rPr>
          <w:rStyle w:val="Emphasis"/>
        </w:rPr>
        <w:t>inefficiency in the allocation of people to jobs</w:t>
      </w:r>
      <w:r w:rsidRPr="00587797">
        <w:rPr>
          <w:sz w:val="16"/>
        </w:rPr>
        <w:t xml:space="preserve"> (job lock). </w:t>
      </w:r>
    </w:p>
    <w:p w14:paraId="261215AF" w14:textId="77777777" w:rsidR="00157F03" w:rsidRPr="00587797" w:rsidRDefault="00157F03" w:rsidP="00157F03">
      <w:pPr>
        <w:pStyle w:val="Heading4"/>
      </w:pPr>
      <w:r w:rsidRPr="00587797">
        <w:t>3. Reduced entrepreneurship</w:t>
      </w:r>
    </w:p>
    <w:p w14:paraId="1ED69ACA" w14:textId="77777777" w:rsidR="00157F03" w:rsidRPr="00587797" w:rsidRDefault="00157F03" w:rsidP="00157F03">
      <w:r w:rsidRPr="00587797">
        <w:t xml:space="preserve">Austin </w:t>
      </w:r>
      <w:r w:rsidRPr="00587797">
        <w:rPr>
          <w:b/>
        </w:rPr>
        <w:t>Frakt 17</w:t>
      </w:r>
      <w:r w:rsidRPr="00587797">
        <w:t>, health economist with several governmental and academic affiliations, 2-27-2017, "If Obamacare Exits, Some May Need to Rethink Early Retirement," New York Times, https://www.nytimes.com/2017/02/27/upshot/if-obamacare-exits-some-may-need-to-rethink-early-retirement.html?_r=0</w:t>
      </w:r>
    </w:p>
    <w:p w14:paraId="29FD0469" w14:textId="77777777" w:rsidR="00157F03" w:rsidRPr="00587797" w:rsidRDefault="00157F03" w:rsidP="00157F03">
      <w:pPr>
        <w:rPr>
          <w:sz w:val="14"/>
        </w:rPr>
      </w:pPr>
      <w:r w:rsidRPr="00587797">
        <w:rPr>
          <w:sz w:val="14"/>
        </w:rPr>
        <w:t xml:space="preserve">This consequence is called </w:t>
      </w:r>
      <w:r w:rsidRPr="00587797">
        <w:rPr>
          <w:rStyle w:val="Emphasis"/>
        </w:rPr>
        <w:t>job lock</w:t>
      </w:r>
      <w:r w:rsidRPr="00587797">
        <w:rPr>
          <w:sz w:val="14"/>
        </w:rPr>
        <w:t xml:space="preserve"> — </w:t>
      </w:r>
      <w:r w:rsidRPr="00587797">
        <w:rPr>
          <w:rStyle w:val="StyleUnderline"/>
        </w:rPr>
        <w:t xml:space="preserve">the need to </w:t>
      </w:r>
      <w:r w:rsidRPr="00587797">
        <w:rPr>
          <w:rStyle w:val="Emphasis"/>
        </w:rPr>
        <w:t>maintain a job to get health insurance</w:t>
      </w:r>
      <w:r w:rsidRPr="00587797">
        <w:rPr>
          <w:sz w:val="14"/>
        </w:rPr>
        <w:t xml:space="preserve">. One of the arguments in favor of the A.C.A. was that it would reduce or eliminate job lock. With repeal of the law on the agenda of Congress and President Trump, there is renewed concern about how health insurance could affect employment and retirement decisions. These relationships have been examined extensively by scholars. </w:t>
      </w:r>
      <w:r w:rsidRPr="00587797">
        <w:rPr>
          <w:rStyle w:val="StyleUnderline"/>
        </w:rPr>
        <w:t xml:space="preserve">Though not all studies have found evidence of job lock in the pre-Obamacare era, a </w:t>
      </w:r>
      <w:r w:rsidRPr="00587797">
        <w:rPr>
          <w:rStyle w:val="Emphasis"/>
        </w:rPr>
        <w:t>majority of high-quality studies have</w:t>
      </w:r>
      <w:r w:rsidRPr="00587797">
        <w:rPr>
          <w:sz w:val="14"/>
        </w:rPr>
        <w:t xml:space="preserve">. </w:t>
      </w:r>
      <w:r w:rsidRPr="00587797">
        <w:rPr>
          <w:rStyle w:val="StyleUnderline"/>
        </w:rPr>
        <w:t xml:space="preserve">That’s the conclusion of systematic reviews conducted by the </w:t>
      </w:r>
      <w:r w:rsidRPr="00587797">
        <w:rPr>
          <w:rStyle w:val="Emphasis"/>
        </w:rPr>
        <w:t>Government Accountability Office</w:t>
      </w:r>
      <w:r w:rsidRPr="00587797">
        <w:rPr>
          <w:sz w:val="14"/>
        </w:rPr>
        <w:t xml:space="preserve"> </w:t>
      </w:r>
      <w:r w:rsidRPr="00587797">
        <w:rPr>
          <w:rStyle w:val="StyleUnderline"/>
        </w:rPr>
        <w:t>and several</w:t>
      </w:r>
      <w:r w:rsidRPr="00587797">
        <w:rPr>
          <w:sz w:val="14"/>
        </w:rPr>
        <w:t xml:space="preserve"> </w:t>
      </w:r>
      <w:r w:rsidRPr="00587797">
        <w:rPr>
          <w:rStyle w:val="Emphasis"/>
        </w:rPr>
        <w:t>health economists</w:t>
      </w:r>
      <w:r w:rsidRPr="00587797">
        <w:rPr>
          <w:sz w:val="14"/>
        </w:rPr>
        <w:t xml:space="preserve">. Because people approaching retirement age are more prone to illness and high health care costs, </w:t>
      </w:r>
      <w:r w:rsidRPr="00587797">
        <w:rPr>
          <w:rStyle w:val="StyleUnderline"/>
        </w:rPr>
        <w:t xml:space="preserve">employment-based insurance is particularly valuable to </w:t>
      </w:r>
      <w:r w:rsidRPr="00587797">
        <w:rPr>
          <w:rStyle w:val="Emphasis"/>
        </w:rPr>
        <w:t>older workers</w:t>
      </w:r>
      <w:r w:rsidRPr="00587797">
        <w:rPr>
          <w:sz w:val="14"/>
        </w:rPr>
        <w:t xml:space="preserve"> — so much so that </w:t>
      </w:r>
      <w:r w:rsidRPr="00587797">
        <w:rPr>
          <w:rStyle w:val="StyleUnderline"/>
        </w:rPr>
        <w:t xml:space="preserve">many studies document that it influences </w:t>
      </w:r>
      <w:r w:rsidRPr="00587797">
        <w:rPr>
          <w:rStyle w:val="Emphasis"/>
        </w:rPr>
        <w:t>retirement decisions</w:t>
      </w:r>
      <w:r w:rsidRPr="00587797">
        <w:rPr>
          <w:sz w:val="14"/>
        </w:rPr>
        <w:t xml:space="preserve">. One study found that workers whose employers offered retiree health benefits were 68 percent more likely to retire early than those who lack employer-based retiree coverage. Another study found a smaller effect, 47 percent. But that study also found that workers in poor health who had retiree health benefits were 88 percent more likely to retire early compared with similar workers lacking retiree health benefits. Both those studies used data that are now several decades old. But a 2014 study that incorporated more recent data — though still pre-A.C.A. — also found that retiree health benefits encourage early retirement. The inference from these studies is that coverage options in the A.C.A. marketplaces would similarly encourage early retirement. </w:t>
      </w:r>
      <w:r w:rsidRPr="00587797">
        <w:rPr>
          <w:rStyle w:val="StyleUnderline"/>
        </w:rPr>
        <w:t xml:space="preserve">Deferring retirement because of health benefits is just one form of job lock. </w:t>
      </w:r>
      <w:r w:rsidRPr="00587797">
        <w:rPr>
          <w:sz w:val="14"/>
        </w:rPr>
        <w:t xml:space="preserve">Another example: Many studies show that spouses are much more likely to work if their partners do not have employer-based family coverage. Other studies show that workers with cancer are more likely to continue working if that’s how they get health insurance. Two studies led by Cathy Bradley of Virginia Commonwealth University examined working women with breast cancer diagnoses. Both studies found that those who depended on their employment for coverage were more likely to remain working. </w:t>
      </w:r>
      <w:r w:rsidRPr="00587797">
        <w:rPr>
          <w:rStyle w:val="StyleUnderline"/>
        </w:rPr>
        <w:t>If not for job lock, we’d</w:t>
      </w:r>
      <w:r w:rsidRPr="00587797">
        <w:rPr>
          <w:sz w:val="14"/>
        </w:rPr>
        <w:t xml:space="preserve"> probably </w:t>
      </w:r>
      <w:r w:rsidRPr="00587797">
        <w:rPr>
          <w:rStyle w:val="StyleUnderline"/>
        </w:rPr>
        <w:t>see</w:t>
      </w:r>
      <w:r w:rsidRPr="00587797">
        <w:rPr>
          <w:sz w:val="14"/>
        </w:rPr>
        <w:t xml:space="preserve"> </w:t>
      </w:r>
      <w:r w:rsidRPr="00587797">
        <w:rPr>
          <w:rStyle w:val="StyleUnderline"/>
        </w:rPr>
        <w:t>greater</w:t>
      </w:r>
      <w:r w:rsidRPr="00587797">
        <w:rPr>
          <w:sz w:val="14"/>
        </w:rPr>
        <w:t xml:space="preserve"> </w:t>
      </w:r>
      <w:r w:rsidRPr="00587797">
        <w:rPr>
          <w:rStyle w:val="Emphasis"/>
        </w:rPr>
        <w:t>job mobility</w:t>
      </w:r>
      <w:r w:rsidRPr="00587797">
        <w:rPr>
          <w:sz w:val="14"/>
        </w:rPr>
        <w:t xml:space="preserve"> </w:t>
      </w:r>
      <w:r w:rsidRPr="00587797">
        <w:rPr>
          <w:rStyle w:val="StyleUnderline"/>
        </w:rPr>
        <w:t>and</w:t>
      </w:r>
      <w:r w:rsidRPr="00587797">
        <w:rPr>
          <w:sz w:val="14"/>
        </w:rPr>
        <w:t xml:space="preserve"> </w:t>
      </w:r>
      <w:r w:rsidRPr="00587797">
        <w:rPr>
          <w:rStyle w:val="Emphasis"/>
        </w:rPr>
        <w:t>entrepreneurship</w:t>
      </w:r>
      <w:r w:rsidRPr="00587797">
        <w:rPr>
          <w:sz w:val="14"/>
        </w:rPr>
        <w:t xml:space="preserve">. According to one analysis, two million more people would change jobs if it weren’t for job lock — presumably finding work that makes them happier or that is better suited for them. One study found that 25-to-55-year-old married men with no other coverage options are 22.5 percent less likely to switch jobs compared with those who have alternatives. Another study, examining 24-to-35-year-old married men, estimated smaller effects, between 10 and 15 percent. The evidence of </w:t>
      </w:r>
      <w:r w:rsidRPr="00587797">
        <w:rPr>
          <w:rStyle w:val="StyleUnderline"/>
        </w:rPr>
        <w:t xml:space="preserve">sticking with jobs instead of starting a business is mixed, but the </w:t>
      </w:r>
      <w:r w:rsidRPr="00587797">
        <w:rPr>
          <w:rStyle w:val="Emphasis"/>
        </w:rPr>
        <w:t>preponderance</w:t>
      </w:r>
      <w:r w:rsidRPr="00587797">
        <w:rPr>
          <w:sz w:val="14"/>
        </w:rPr>
        <w:t xml:space="preserve"> of it </w:t>
      </w:r>
      <w:r w:rsidRPr="00587797">
        <w:rPr>
          <w:rStyle w:val="StyleUnderline"/>
        </w:rPr>
        <w:t>suggests</w:t>
      </w:r>
      <w:r w:rsidRPr="00587797">
        <w:rPr>
          <w:sz w:val="14"/>
        </w:rPr>
        <w:t xml:space="preserve"> this kind of </w:t>
      </w:r>
      <w:r w:rsidRPr="00587797">
        <w:rPr>
          <w:rStyle w:val="Emphasis"/>
        </w:rPr>
        <w:t>“entrepreneurship lock” exists, affecting up to four million people</w:t>
      </w:r>
      <w:r w:rsidRPr="00587797">
        <w:rPr>
          <w:sz w:val="14"/>
        </w:rPr>
        <w:t xml:space="preserve">. Workers without coverage from a spouse — therefore, more reliant on their own employers’ coverage — are a few percentage points less likely to become self-employed, according to one study. Similarly, self-employment spikes when workers turn 65 and obtain Medicare coverage. From the late 1980s to the early 2000s, tax deductibility of policies for self-employed workers was phased in, making those policies more affordable. Two studies provide evidence that this change increased self-employment. One found that it rose 10 percent among women without health coverage from a spouse versus those with such coverage. Another found that the tax change explained as much as half the total increase in self-employment between 1999 and 2004. All of these studies suggest that </w:t>
      </w:r>
      <w:r w:rsidRPr="00587797">
        <w:rPr>
          <w:rStyle w:val="StyleUnderline"/>
        </w:rPr>
        <w:t xml:space="preserve">job lock would be alleviated by more </w:t>
      </w:r>
      <w:r w:rsidRPr="00587797">
        <w:rPr>
          <w:rStyle w:val="Emphasis"/>
        </w:rPr>
        <w:t>available and affordable coverage outside work</w:t>
      </w:r>
      <w:r w:rsidRPr="00587797">
        <w:rPr>
          <w:sz w:val="14"/>
        </w:rPr>
        <w:t>. Whether Obamacare did that is less clear. Many policy experts expected the A.C.A. to reduce job lock. An analysis by the Urban Institute, conducted before the health insurance reforms were implemented, estimated that the self-employed would increase by about 1.5 million individuals as a result of the law. In 2014, the Congressional Budget Office anticipated that the A.C.A. would reduce the size of the labor force by at least two million people by 2024.</w:t>
      </w:r>
    </w:p>
    <w:p w14:paraId="6A9EFF7E" w14:textId="77777777" w:rsidR="00157F03" w:rsidRPr="00587797" w:rsidRDefault="00157F03" w:rsidP="00157F03">
      <w:pPr>
        <w:pStyle w:val="Heading4"/>
      </w:pPr>
      <w:r w:rsidRPr="00587797">
        <w:t>Specifically hurts innovation which decks competitiveness</w:t>
      </w:r>
    </w:p>
    <w:p w14:paraId="70BC6C52" w14:textId="77777777" w:rsidR="00157F03" w:rsidRPr="00587797" w:rsidRDefault="00157F03" w:rsidP="00157F03">
      <w:r w:rsidRPr="00587797">
        <w:t xml:space="preserve">Christopher </w:t>
      </w:r>
      <w:r w:rsidRPr="00587797">
        <w:rPr>
          <w:b/>
        </w:rPr>
        <w:t>Mims 11</w:t>
      </w:r>
      <w:r w:rsidRPr="00587797">
        <w:t>, Christopher Mims was a contributing editor at MIT Technology Review between 2011 and 2012, 11-23-2011, "How the U.S. Health Insurance Boondoggle Stifles Innovation," MIT Technology Review, https://www.technologyreview.com/s/426192/how-the-us-health-insurance-boondoggle-stifles-innovation/</w:t>
      </w:r>
    </w:p>
    <w:p w14:paraId="0794870B" w14:textId="77777777" w:rsidR="00157F03" w:rsidRPr="00587797" w:rsidRDefault="00157F03" w:rsidP="00157F03">
      <w:pPr>
        <w:rPr>
          <w:rStyle w:val="StyleUnderline"/>
        </w:rPr>
      </w:pPr>
      <w:r w:rsidRPr="00587797">
        <w:rPr>
          <w:rStyle w:val="StyleUnderline"/>
        </w:rPr>
        <w:t>Tech startup founders who have it all—a great idea, a pile of cash, and enthusiasm to burn—</w:t>
      </w:r>
      <w:r w:rsidRPr="00587797">
        <w:rPr>
          <w:rStyle w:val="Emphasis"/>
        </w:rPr>
        <w:t>are still missing one thing</w:t>
      </w:r>
      <w:r w:rsidRPr="00587797">
        <w:rPr>
          <w:rStyle w:val="StyleUnderline"/>
        </w:rPr>
        <w:t>. The ability to</w:t>
      </w:r>
      <w:r w:rsidRPr="00587797">
        <w:rPr>
          <w:sz w:val="16"/>
        </w:rPr>
        <w:t xml:space="preserve"> </w:t>
      </w:r>
      <w:r w:rsidRPr="00587797">
        <w:rPr>
          <w:rStyle w:val="Emphasis"/>
        </w:rPr>
        <w:t>provide basic health insurance to themselves and their dependents</w:t>
      </w:r>
      <w:r w:rsidRPr="00587797">
        <w:rPr>
          <w:sz w:val="16"/>
        </w:rPr>
        <w:t xml:space="preserve">. </w:t>
      </w:r>
      <w:r w:rsidRPr="00587797">
        <w:rPr>
          <w:rStyle w:val="StyleUnderline"/>
        </w:rPr>
        <w:t>It’s a</w:t>
      </w:r>
      <w:r w:rsidRPr="00587797">
        <w:rPr>
          <w:sz w:val="16"/>
        </w:rPr>
        <w:t xml:space="preserve"> </w:t>
      </w:r>
      <w:r w:rsidRPr="00587797">
        <w:rPr>
          <w:rStyle w:val="Emphasis"/>
        </w:rPr>
        <w:t>powerful disincentive to creating jobs</w:t>
      </w:r>
      <w:r w:rsidRPr="00587797">
        <w:rPr>
          <w:sz w:val="16"/>
        </w:rPr>
        <w:t xml:space="preserve"> </w:t>
      </w:r>
      <w:r w:rsidRPr="00587797">
        <w:rPr>
          <w:rStyle w:val="StyleUnderline"/>
        </w:rPr>
        <w:t>in an economy that desperately needs them, and forces innovators who would otherwise strike out on their own to</w:t>
      </w:r>
      <w:r w:rsidRPr="00587797">
        <w:rPr>
          <w:sz w:val="16"/>
        </w:rPr>
        <w:t xml:space="preserve"> </w:t>
      </w:r>
      <w:r w:rsidRPr="00587797">
        <w:rPr>
          <w:rStyle w:val="Emphasis"/>
        </w:rPr>
        <w:t>continue sharecropping for someone else</w:t>
      </w:r>
      <w:r w:rsidRPr="00587797">
        <w:rPr>
          <w:sz w:val="16"/>
        </w:rPr>
        <w:t xml:space="preserve">. I know this from firsthand experience. When I’m not talking at you here on Tech Review, I’m cycling through startups—I’m on my third or fourth—and swapping strategies for staying solvent and sane with other sole proprietors. For a freelancer or any other kind of one-person shop, it’s difficult or even impossible to find health insurance at rates that resemble even the full-burden plans you can get after you leave an employer and have the option to pay both your share and theirs for 18 months under the federal COBRA plan. Depending on your state and your pre-existing conditions (these include things that aren’t actually diseases, such as pregnancy) you might not be able to get health insurance at all. </w:t>
      </w:r>
      <w:r w:rsidRPr="00587797">
        <w:rPr>
          <w:rStyle w:val="StyleUnderline"/>
        </w:rPr>
        <w:t>The United States spends far more on health care than other developed nations, yet has significantly worse outcomes</w:t>
      </w:r>
      <w:r w:rsidRPr="00587797">
        <w:rPr>
          <w:sz w:val="16"/>
        </w:rPr>
        <w:t xml:space="preserve">, says a just-released report from the OECD. That’s the dumbfounding irony of the innovators dilemma, health care edition. </w:t>
      </w:r>
      <w:r w:rsidRPr="00587797">
        <w:rPr>
          <w:rStyle w:val="StyleUnderline"/>
        </w:rPr>
        <w:t xml:space="preserve">Our system is so broken that </w:t>
      </w:r>
      <w:r w:rsidRPr="00587797">
        <w:rPr>
          <w:rStyle w:val="Emphasis"/>
        </w:rPr>
        <w:t xml:space="preserve">even having enough money set aside to launch a new venture is no guarantee you’ll be among those who can afford private health insurance. </w:t>
      </w:r>
      <w:r w:rsidRPr="00587797">
        <w:rPr>
          <w:sz w:val="16"/>
        </w:rPr>
        <w:t xml:space="preserve">And it’s not as if this is a new phenomenon—academics have long been loudly declaring that our health system is stunningly wasteful and inordinately expensive, yet on average no better in its outcomes than those of our neighbors, such as Canada. In some states, there is a solution. In New York, for example, it takes as few as two employees in a startup to form a group, which can then get discount rates from existing health insurers. Those insurers are not allowed to discriminate based on pre-existing conditions. This doesn’t help the lone guns out there, most of whom, my own informal survey reveals, are relying on spouses for health insurance. I’m one of them. Long-term, the addition of health insurance to the incentives to marry isn’t a sustainable solution, and for same sex partners in certain states, it’s no solution at all. The exchange provision of the healthcare bill is supposed to help with this, but it’s not clear if it will survive future administrations, acts of Congress, or the Supreme Court. </w:t>
      </w:r>
      <w:r w:rsidRPr="00587797">
        <w:rPr>
          <w:rStyle w:val="StyleUnderline"/>
        </w:rPr>
        <w:t>As the nature of work changes</w:t>
      </w:r>
      <w:r w:rsidRPr="00587797">
        <w:rPr>
          <w:sz w:val="16"/>
        </w:rPr>
        <w:t xml:space="preserve"> – with remote work, the Internet, and increasingly fluid labor markets encouraging us all to forsake the 9 to 5 for a more entrepreneurial model of compensation – </w:t>
      </w:r>
      <w:r w:rsidRPr="00587797">
        <w:rPr>
          <w:rStyle w:val="StyleUnderline"/>
        </w:rPr>
        <w:t xml:space="preserve">we’re going to have to fix the way we address the health needs of the ever-growing portion of the labor force that is self-employed. </w:t>
      </w:r>
      <w:r w:rsidRPr="00587797">
        <w:rPr>
          <w:rStyle w:val="Emphasis"/>
        </w:rPr>
        <w:t>The price is our competitiveness</w:t>
      </w:r>
      <w:r w:rsidRPr="00587797">
        <w:rPr>
          <w:rStyle w:val="StyleUnderline"/>
        </w:rPr>
        <w:t>.</w:t>
      </w:r>
    </w:p>
    <w:p w14:paraId="680D7135" w14:textId="77777777" w:rsidR="00157F03" w:rsidRPr="00587797" w:rsidRDefault="00157F03" w:rsidP="00157F03">
      <w:pPr>
        <w:pStyle w:val="Heading4"/>
      </w:pPr>
      <w:r w:rsidRPr="00587797">
        <w:t xml:space="preserve">AND </w:t>
      </w:r>
      <w:r w:rsidRPr="00587797">
        <w:rPr>
          <w:u w:val="single"/>
        </w:rPr>
        <w:t>tech</w:t>
      </w:r>
    </w:p>
    <w:p w14:paraId="66BCF1A4" w14:textId="77777777" w:rsidR="00157F03" w:rsidRPr="00587797" w:rsidRDefault="00157F03" w:rsidP="00157F03">
      <w:r w:rsidRPr="00587797">
        <w:rPr>
          <w:rStyle w:val="Style13ptBold"/>
        </w:rPr>
        <w:t>Long and Ferrie, 6</w:t>
      </w:r>
      <w:r w:rsidRPr="00587797">
        <w:t xml:space="preserve"> [Jason Long, Professor of Economics at Colby College, former Associate Professor at the University of Oxford, Joseph Ferrie, holds a Ph.D. in Economics from Northwestern University, Professor at Northwestern University, 2006 (“Labour Mobility”, </w:t>
      </w:r>
      <w:r w:rsidRPr="00587797">
        <w:rPr>
          <w:i/>
        </w:rPr>
        <w:t>Oxford Encyclopedia of Economic History</w:t>
      </w:r>
      <w:r w:rsidRPr="00587797">
        <w:t xml:space="preserve">, January, Available Online at </w:t>
      </w:r>
      <w:hyperlink r:id="rId24" w:history="1">
        <w:r w:rsidRPr="00587797">
          <w:rPr>
            <w:rStyle w:val="Hyperlink"/>
          </w:rPr>
          <w:t>http://faculty.wcas.northwestern.edu/~fe2r/papers/Labour%20Mobility.pdf</w:t>
        </w:r>
      </w:hyperlink>
      <w:r w:rsidRPr="00587797">
        <w:t>, Accessed on 08-14-17)]</w:t>
      </w:r>
    </w:p>
    <w:p w14:paraId="798F164A" w14:textId="77777777" w:rsidR="00157F03" w:rsidRPr="00587797" w:rsidRDefault="00157F03" w:rsidP="00157F03">
      <w:r w:rsidRPr="00587797">
        <w:rPr>
          <w:rStyle w:val="StyleUnderline"/>
        </w:rPr>
        <w:t>Labour mobility consists of changes in the location of workers both across physical space (geographic mobility) and across a set of jobs (occupational mobility).</w:t>
      </w:r>
      <w:r w:rsidRPr="00587797">
        <w:t xml:space="preserve"> </w:t>
      </w:r>
      <w:r w:rsidRPr="00587797">
        <w:rPr>
          <w:rStyle w:val="StyleUnderline"/>
        </w:rPr>
        <w:t>Geographic mobility can be further subdivided into short-distance and long-distance moves</w:t>
      </w:r>
      <w:r w:rsidRPr="00587797">
        <w:t xml:space="preserve">, as well as into voluntary and coerced migration. </w:t>
      </w:r>
      <w:r w:rsidRPr="00587797">
        <w:rPr>
          <w:rStyle w:val="StyleUnderline"/>
        </w:rPr>
        <w:t>Occupational mobility can be lateral (within a broad class of jobs similar in socioeconomic status) or vertical (from one job to a better or worse job)</w:t>
      </w:r>
      <w:r w:rsidRPr="00587797">
        <w:t>. The availability of large, nationally-representative longitudinal surveys in the late twentieth century has made it possible to measure the extent of mobility in all these dimensions, and how they are related, in several developed economies. Our understanding of the extent of labour mobility through history has been enhanced by work conducted since the 1970s in which the careers of individual workers are reconstructed by locating them in censuses and census-like enumerations (city directories, tax lists, population registers) at successive dates.</w:t>
      </w:r>
    </w:p>
    <w:p w14:paraId="0156FC70" w14:textId="77777777" w:rsidR="00157F03" w:rsidRPr="00587797" w:rsidRDefault="00157F03" w:rsidP="00157F03">
      <w:r w:rsidRPr="00587797">
        <w:rPr>
          <w:rStyle w:val="StyleUnderline"/>
        </w:rPr>
        <w:t xml:space="preserve">At the aggregate level, labour mobility conveys important economic benefits. The reallocation of workers across regions permits the exploitation of complementary resources as they are discovered in new places, while reallocation across sectors makes possible the use of </w:t>
      </w:r>
      <w:r w:rsidRPr="00587797">
        <w:rPr>
          <w:rStyle w:val="Emphasis"/>
        </w:rPr>
        <w:t>new technologies</w:t>
      </w:r>
      <w:r w:rsidRPr="00587797">
        <w:rPr>
          <w:rStyle w:val="StyleUnderline"/>
        </w:rPr>
        <w:t xml:space="preserve"> and the </w:t>
      </w:r>
      <w:r w:rsidRPr="00587797">
        <w:rPr>
          <w:rStyle w:val="Emphasis"/>
        </w:rPr>
        <w:t>growth of new industries</w:t>
      </w:r>
      <w:r w:rsidRPr="00587797">
        <w:t>. At the individual level, mobility allows for improvements in the economic circumstances of those whose skills or aspirations are a poor match for the job or location in which they find themselves.</w:t>
      </w:r>
    </w:p>
    <w:p w14:paraId="011F095E" w14:textId="77777777" w:rsidR="00157F03" w:rsidRPr="00587797" w:rsidRDefault="00157F03" w:rsidP="00157F03">
      <w:pPr>
        <w:pStyle w:val="Heading4"/>
        <w:rPr>
          <w:u w:val="single"/>
        </w:rPr>
      </w:pPr>
      <w:r w:rsidRPr="00587797">
        <w:t>4. Damages economic resilience</w:t>
      </w:r>
    </w:p>
    <w:p w14:paraId="1EB702DD" w14:textId="77777777" w:rsidR="00157F03" w:rsidRPr="00587797" w:rsidRDefault="00157F03" w:rsidP="00157F03">
      <w:r w:rsidRPr="00587797">
        <w:t xml:space="preserve">Larry </w:t>
      </w:r>
      <w:r w:rsidRPr="00587797">
        <w:rPr>
          <w:b/>
        </w:rPr>
        <w:t>Kummer 17</w:t>
      </w:r>
      <w:r w:rsidRPr="00587797">
        <w:t>, Editor Of The Fabius Maximus Website, 3-17-2017, "Single payer healthcare is coming to America. It’s inevitable.," Fabius Maximus website, https://fabiusmaximus.com/2017/03/17/single-payer-healthcare-will-come-to-america/</w:t>
      </w:r>
    </w:p>
    <w:p w14:paraId="6DF5A199" w14:textId="77777777" w:rsidR="00157F03" w:rsidRPr="00587797" w:rsidRDefault="00157F03" w:rsidP="00157F03">
      <w:pPr>
        <w:rPr>
          <w:rStyle w:val="StyleUnderline"/>
        </w:rPr>
      </w:pPr>
      <w:r w:rsidRPr="00587797">
        <w:rPr>
          <w:sz w:val="16"/>
        </w:rPr>
        <w:t xml:space="preserve">Meanwhile, </w:t>
      </w:r>
      <w:r w:rsidRPr="00587797">
        <w:rPr>
          <w:rStyle w:val="StyleUnderline"/>
        </w:rPr>
        <w:t xml:space="preserve">employer-sponsored health insurance has </w:t>
      </w:r>
      <w:r w:rsidRPr="00587797">
        <w:rPr>
          <w:rStyle w:val="Emphasis"/>
        </w:rPr>
        <w:t>problems</w:t>
      </w:r>
      <w:r w:rsidRPr="00587797">
        <w:rPr>
          <w:sz w:val="16"/>
        </w:rPr>
        <w:t xml:space="preserve"> of its own. First, it works much better for large corporations than for small businesses. Most small firms simply do not have enough employees to constitute an affordably insurable risk pool. Second, economists believe that over time, employees end up bearing the cost of healthcare benefits through lower pay. Rising employer healthcare costs are thus a major contributor to the stagnation of wages. Third, </w:t>
      </w:r>
      <w:r w:rsidRPr="00587797">
        <w:rPr>
          <w:rStyle w:val="StyleUnderline"/>
        </w:rPr>
        <w:t xml:space="preserve">the fear of losing insurance coverage makes people </w:t>
      </w:r>
      <w:r w:rsidRPr="00587797">
        <w:rPr>
          <w:rStyle w:val="Emphasis"/>
        </w:rPr>
        <w:t>reluctant to give up jobs that are otherwise unsuitable</w:t>
      </w:r>
      <w:r w:rsidRPr="00587797">
        <w:rPr>
          <w:sz w:val="16"/>
        </w:rPr>
        <w:t xml:space="preserve"> — </w:t>
      </w:r>
      <w:r w:rsidRPr="00587797">
        <w:rPr>
          <w:rStyle w:val="StyleUnderline"/>
        </w:rPr>
        <w:t xml:space="preserve">reluctant to try something new or </w:t>
      </w:r>
      <w:r w:rsidRPr="00587797">
        <w:rPr>
          <w:rStyle w:val="Emphasis"/>
        </w:rPr>
        <w:t>start a business of their own</w:t>
      </w:r>
      <w:r w:rsidRPr="00587797">
        <w:rPr>
          <w:rStyle w:val="StyleUnderline"/>
        </w:rPr>
        <w:t>.</w:t>
      </w:r>
      <w:r w:rsidRPr="00587797">
        <w:rPr>
          <w:sz w:val="16"/>
        </w:rPr>
        <w:t xml:space="preserve"> </w:t>
      </w:r>
      <w:r w:rsidRPr="00587797">
        <w:rPr>
          <w:rStyle w:val="StyleUnderline"/>
        </w:rPr>
        <w:t xml:space="preserve">This “job lock,” in turn, </w:t>
      </w:r>
      <w:r w:rsidRPr="00587797">
        <w:rPr>
          <w:rStyle w:val="Emphasis"/>
        </w:rPr>
        <w:t>reduces labor mobility</w:t>
      </w:r>
      <w:r w:rsidRPr="00587797">
        <w:rPr>
          <w:rStyle w:val="StyleUnderline"/>
        </w:rPr>
        <w:t xml:space="preserve"> and makes the economy </w:t>
      </w:r>
      <w:r w:rsidRPr="00587797">
        <w:rPr>
          <w:rStyle w:val="Emphasis"/>
        </w:rPr>
        <w:t>less able to respond to shocks</w:t>
      </w:r>
      <w:r w:rsidRPr="00587797">
        <w:rPr>
          <w:rStyle w:val="StyleUnderline"/>
        </w:rPr>
        <w:t xml:space="preserve"> from new technologies and changing patterns of trade.</w:t>
      </w:r>
    </w:p>
    <w:p w14:paraId="03455CD0" w14:textId="77777777" w:rsidR="00157F03" w:rsidRPr="00587797" w:rsidRDefault="00157F03" w:rsidP="00157F03">
      <w:pPr>
        <w:rPr>
          <w:rStyle w:val="StyleUnderline"/>
        </w:rPr>
      </w:pPr>
    </w:p>
    <w:p w14:paraId="17065AED" w14:textId="77777777" w:rsidR="00157F03" w:rsidRPr="00587797" w:rsidRDefault="00157F03" w:rsidP="00157F03">
      <w:pPr>
        <w:pStyle w:val="Heading4"/>
      </w:pPr>
      <w:r w:rsidRPr="00587797">
        <w:t>Labor market fluidity is critical for productivity, wages, and employment – high growth is impossible without restoring labor mobility</w:t>
      </w:r>
    </w:p>
    <w:p w14:paraId="69DAF4E3" w14:textId="77777777" w:rsidR="00157F03" w:rsidRPr="00587797" w:rsidRDefault="00157F03" w:rsidP="00157F03">
      <w:pPr>
        <w:rPr>
          <w:rStyle w:val="Style13ptBold"/>
          <w:b w:val="0"/>
          <w:bCs w:val="0"/>
          <w:sz w:val="16"/>
        </w:rPr>
      </w:pPr>
      <w:bookmarkStart w:id="2" w:name="_Hlk489719549"/>
      <w:r w:rsidRPr="00587797">
        <w:rPr>
          <w:rStyle w:val="Style13ptBold"/>
        </w:rPr>
        <w:t xml:space="preserve">Davis and Haltiwanger 14 </w:t>
      </w:r>
      <w:r w:rsidRPr="00587797">
        <w:t xml:space="preserve">– Steven J. Davis, William H. Abbott Distinguished Service Professor of International Business and Economics at University of Chicago Booth School of Business, former editor of the American Economic Journal: Macroeconomics and an elected fellow of the Society of Labor Economists, Ph.D., Economics, Brown University, John Haltiwanger, Distinguished University Professor in the Department of Economics at the University of Maryland, Ph.D. in Economics from Johns Hopkins University (“Labor Market Fluidity and Economic Performance,” </w:t>
      </w:r>
      <w:r w:rsidRPr="00587797">
        <w:rPr>
          <w:i/>
        </w:rPr>
        <w:t>National Bureau of Economic Research</w:t>
      </w:r>
      <w:r w:rsidRPr="00587797">
        <w:t>, Working Paper Series, Working Paper 20479, http://chairepro.mobme.info/uploads/43_Davis%20Haltiwanger%20Labor%20Market%20Fluidity%202014.pdf)</w:t>
      </w:r>
    </w:p>
    <w:bookmarkEnd w:id="2"/>
    <w:p w14:paraId="0FF1A18D" w14:textId="77777777" w:rsidR="00157F03" w:rsidRPr="00587797" w:rsidRDefault="00157F03" w:rsidP="00157F03">
      <w:pPr>
        <w:rPr>
          <w:rStyle w:val="Emphasis"/>
        </w:rPr>
      </w:pPr>
      <w:r w:rsidRPr="00587797">
        <w:t xml:space="preserve">U.S. </w:t>
      </w:r>
      <w:r w:rsidRPr="00C202A2">
        <w:rPr>
          <w:rStyle w:val="Emphasis"/>
          <w:highlight w:val="cyan"/>
        </w:rPr>
        <w:t>labor markets became much less fluid</w:t>
      </w:r>
      <w:r w:rsidRPr="00587797">
        <w:t xml:space="preserve"> in recent decades. </w:t>
      </w:r>
      <w:r w:rsidRPr="00587797">
        <w:rPr>
          <w:rStyle w:val="StyleUnderline"/>
        </w:rPr>
        <w:t>Job reallocation rates fell more than a quarter</w:t>
      </w:r>
      <w:r w:rsidRPr="00587797">
        <w:t xml:space="preserve"> after 1990, and worker reallocation rates fell more than a quarter after 2000. </w:t>
      </w:r>
      <w:r w:rsidRPr="00587797">
        <w:rPr>
          <w:rStyle w:val="StyleUnderline"/>
        </w:rPr>
        <w:t>The declines cut across states, industries and demographic groups</w:t>
      </w:r>
      <w:r w:rsidRPr="00587797">
        <w:t xml:space="preserve"> defined by age, gender and education. Younger and less educated workers had especially large declines, as did the retail sector. A shift to older businesses, an aging workforce, and policy developments that suppress reallocation all contributed to fluidity declines. Drawing on previous work, we argue that </w:t>
      </w:r>
      <w:r w:rsidRPr="00C202A2">
        <w:rPr>
          <w:rStyle w:val="StyleUnderline"/>
          <w:highlight w:val="cyan"/>
        </w:rPr>
        <w:t>reduced fluidity has</w:t>
      </w:r>
      <w:r w:rsidRPr="00C202A2">
        <w:rPr>
          <w:highlight w:val="cyan"/>
        </w:rPr>
        <w:t xml:space="preserve"> </w:t>
      </w:r>
      <w:r w:rsidRPr="00C202A2">
        <w:rPr>
          <w:rStyle w:val="Emphasis"/>
          <w:highlight w:val="cyan"/>
        </w:rPr>
        <w:t>harmful consequences for productivity, real wages and employment</w:t>
      </w:r>
      <w:r w:rsidRPr="00587797">
        <w:t xml:space="preserve">. To quantify the effects of reallocation intensity on employment, we estimate regression models that exploit low frequency variation over time within states, using state-level changes in population composition and other variables as instruments. </w:t>
      </w:r>
      <w:r w:rsidRPr="00C202A2">
        <w:rPr>
          <w:rStyle w:val="StyleUnderline"/>
          <w:highlight w:val="cyan"/>
        </w:rPr>
        <w:t xml:space="preserve">We find </w:t>
      </w:r>
      <w:r w:rsidRPr="00C202A2">
        <w:rPr>
          <w:rStyle w:val="Emphasis"/>
          <w:highlight w:val="cyan"/>
        </w:rPr>
        <w:t>large positive effects of worker reallocation</w:t>
      </w:r>
    </w:p>
    <w:p w14:paraId="43CF6614" w14:textId="77777777" w:rsidR="00157F03" w:rsidRPr="00587797" w:rsidRDefault="00157F03" w:rsidP="00157F03">
      <w:pPr>
        <w:rPr>
          <w:rStyle w:val="Emphasis"/>
        </w:rPr>
      </w:pPr>
    </w:p>
    <w:p w14:paraId="068BEE87" w14:textId="77777777" w:rsidR="00157F03" w:rsidRPr="00587797" w:rsidRDefault="00157F03" w:rsidP="00157F03">
      <w:pPr>
        <w:rPr>
          <w:rStyle w:val="Emphasis"/>
        </w:rPr>
      </w:pPr>
    </w:p>
    <w:p w14:paraId="414A5BAD" w14:textId="77777777" w:rsidR="00157F03" w:rsidRPr="00587797" w:rsidRDefault="00157F03" w:rsidP="00157F03">
      <w:pPr>
        <w:rPr>
          <w:rStyle w:val="Emphasis"/>
        </w:rPr>
      </w:pPr>
    </w:p>
    <w:p w14:paraId="5CABE33F" w14:textId="77777777" w:rsidR="00157F03" w:rsidRPr="00587797" w:rsidRDefault="00157F03" w:rsidP="00157F03">
      <w:r w:rsidRPr="00587797">
        <w:t xml:space="preserve"> </w:t>
      </w:r>
      <w:r w:rsidRPr="00587797">
        <w:rPr>
          <w:rStyle w:val="StyleUnderline"/>
        </w:rPr>
        <w:t>rates on employment</w:t>
      </w:r>
      <w:r w:rsidRPr="00587797">
        <w:t xml:space="preserve">, especially for men, young workers, and the less educated. Similar estimates obtain when dropping data from the Great Recession and its aftermath. These results suggest </w:t>
      </w:r>
      <w:r w:rsidRPr="00C202A2">
        <w:rPr>
          <w:rStyle w:val="StyleUnderline"/>
          <w:highlight w:val="cyan"/>
        </w:rPr>
        <w:t xml:space="preserve">the U.S. economy faced </w:t>
      </w:r>
      <w:r w:rsidRPr="00C202A2">
        <w:rPr>
          <w:rStyle w:val="Emphasis"/>
          <w:highlight w:val="cyan"/>
        </w:rPr>
        <w:t>serious impediments</w:t>
      </w:r>
      <w:r w:rsidRPr="00C202A2">
        <w:rPr>
          <w:highlight w:val="cyan"/>
        </w:rPr>
        <w:t xml:space="preserve"> </w:t>
      </w:r>
      <w:r w:rsidRPr="00C202A2">
        <w:rPr>
          <w:rStyle w:val="StyleUnderline"/>
          <w:highlight w:val="cyan"/>
        </w:rPr>
        <w:t>to high employment rates</w:t>
      </w:r>
      <w:r w:rsidRPr="00587797">
        <w:rPr>
          <w:rStyle w:val="StyleUnderline"/>
        </w:rPr>
        <w:t xml:space="preserve"> well before the Great Recession, </w:t>
      </w:r>
      <w:r w:rsidRPr="00C202A2">
        <w:rPr>
          <w:rStyle w:val="StyleUnderline"/>
          <w:highlight w:val="cyan"/>
        </w:rPr>
        <w:t>and</w:t>
      </w:r>
      <w:r w:rsidRPr="00587797">
        <w:t xml:space="preserve"> that </w:t>
      </w:r>
      <w:r w:rsidRPr="00C202A2">
        <w:rPr>
          <w:rStyle w:val="StyleUnderline"/>
          <w:highlight w:val="cyan"/>
        </w:rPr>
        <w:t xml:space="preserve">sustained high employment is unlikely to return without </w:t>
      </w:r>
      <w:r w:rsidRPr="00C202A2">
        <w:rPr>
          <w:rStyle w:val="Emphasis"/>
          <w:highlight w:val="cyan"/>
        </w:rPr>
        <w:t>restoring labor market fluidity</w:t>
      </w:r>
      <w:r w:rsidRPr="00587797">
        <w:rPr>
          <w:rStyle w:val="Emphasis"/>
        </w:rPr>
        <w:t>.</w:t>
      </w:r>
    </w:p>
    <w:p w14:paraId="4939DB33" w14:textId="77777777" w:rsidR="00157F03" w:rsidRDefault="00157F03" w:rsidP="00157F03"/>
    <w:p w14:paraId="556168CA" w14:textId="77777777" w:rsidR="00157F03" w:rsidRPr="00157F03" w:rsidRDefault="00157F03" w:rsidP="00157F03"/>
    <w:p w14:paraId="2501A0EC" w14:textId="2083B974" w:rsidR="00345861" w:rsidRDefault="00345861" w:rsidP="00345861">
      <w:pPr>
        <w:pStyle w:val="Heading3"/>
      </w:pPr>
      <w:r>
        <w:t>1AR – SMEs K2 Rural Econ</w:t>
      </w:r>
    </w:p>
    <w:p w14:paraId="4A874DD5" w14:textId="77777777" w:rsidR="00345861" w:rsidRDefault="00345861" w:rsidP="00345861">
      <w:pPr>
        <w:pStyle w:val="Heading4"/>
      </w:pPr>
      <w:r>
        <w:t>SMEs are key to rural economies – they disproportionately rely on self-employment</w:t>
      </w:r>
    </w:p>
    <w:p w14:paraId="43C1C4E3" w14:textId="77777777" w:rsidR="00345861" w:rsidRDefault="00345861" w:rsidP="00345861">
      <w:r w:rsidRPr="00744999">
        <w:rPr>
          <w:rStyle w:val="Style13ptBold"/>
        </w:rPr>
        <w:t>SBA 21</w:t>
      </w:r>
      <w:r>
        <w:t xml:space="preserve"> – U.S. Small Business Administration</w:t>
      </w:r>
    </w:p>
    <w:p w14:paraId="7BAB1081" w14:textId="77777777" w:rsidR="00345861" w:rsidRPr="00744999" w:rsidRDefault="00345861" w:rsidP="00345861">
      <w:r>
        <w:t xml:space="preserve">“SBA celebrates rural small businesses,” </w:t>
      </w:r>
      <w:r>
        <w:rPr>
          <w:i/>
          <w:iCs/>
        </w:rPr>
        <w:t>SBA</w:t>
      </w:r>
      <w:r>
        <w:t xml:space="preserve">, 2021, </w:t>
      </w:r>
      <w:r w:rsidRPr="00744999">
        <w:t>https://www.sba.gov/about-sba/organization/observances/sba-celebrates-rural-small-businesses</w:t>
      </w:r>
      <w:r>
        <w:t>.</w:t>
      </w:r>
    </w:p>
    <w:p w14:paraId="6CA50F1C" w14:textId="77777777" w:rsidR="00345861" w:rsidRPr="00BD0315" w:rsidRDefault="00345861" w:rsidP="00345861"/>
    <w:p w14:paraId="134194E5" w14:textId="77777777" w:rsidR="00345861" w:rsidRPr="00BD0315" w:rsidRDefault="00345861" w:rsidP="00345861">
      <w:pPr>
        <w:rPr>
          <w:sz w:val="16"/>
          <w:szCs w:val="16"/>
        </w:rPr>
      </w:pPr>
      <w:r w:rsidRPr="00003729">
        <w:rPr>
          <w:rStyle w:val="Emphasis"/>
          <w:highlight w:val="yellow"/>
        </w:rPr>
        <w:t>America’s rural small businesses</w:t>
      </w:r>
      <w:r w:rsidRPr="00003729">
        <w:rPr>
          <w:rStyle w:val="Emphasis"/>
        </w:rPr>
        <w:t xml:space="preserve"> play an integral role in local economies, o</w:t>
      </w:r>
      <w:r w:rsidRPr="00BD0315">
        <w:rPr>
          <w:rStyle w:val="Emphasis"/>
        </w:rPr>
        <w:t xml:space="preserve">ften </w:t>
      </w:r>
      <w:r w:rsidRPr="00003729">
        <w:rPr>
          <w:rStyle w:val="Emphasis"/>
          <w:highlight w:val="yellow"/>
        </w:rPr>
        <w:t>serv</w:t>
      </w:r>
      <w:r w:rsidRPr="00003729">
        <w:rPr>
          <w:rStyle w:val="Emphasis"/>
        </w:rPr>
        <w:t>ing</w:t>
      </w:r>
      <w:r w:rsidRPr="00BD0315">
        <w:rPr>
          <w:rStyle w:val="Emphasis"/>
        </w:rPr>
        <w:t xml:space="preserve"> </w:t>
      </w:r>
      <w:r w:rsidRPr="00003729">
        <w:rPr>
          <w:rStyle w:val="Emphasis"/>
          <w:highlight w:val="yellow"/>
        </w:rPr>
        <w:t>as the economic engine for rural communities</w:t>
      </w:r>
      <w:r w:rsidRPr="00BD0315">
        <w:rPr>
          <w:sz w:val="16"/>
          <w:szCs w:val="16"/>
        </w:rPr>
        <w:t>. The U.S. Small Business Administration (SBA) provides counseling, training, and other resources to help rural entrepreneurs scale up and create jobs.</w:t>
      </w:r>
    </w:p>
    <w:p w14:paraId="55F9C213" w14:textId="77777777" w:rsidR="00345861" w:rsidRPr="00BD0315" w:rsidRDefault="00345861" w:rsidP="00345861">
      <w:pPr>
        <w:rPr>
          <w:sz w:val="16"/>
          <w:szCs w:val="16"/>
        </w:rPr>
      </w:pPr>
      <w:r w:rsidRPr="00BD0315">
        <w:rPr>
          <w:sz w:val="16"/>
          <w:szCs w:val="16"/>
        </w:rPr>
        <w:t>Facts and figures</w:t>
      </w:r>
    </w:p>
    <w:p w14:paraId="6997252C" w14:textId="77777777" w:rsidR="00345861" w:rsidRDefault="00345861" w:rsidP="00345861">
      <w:pPr>
        <w:rPr>
          <w:sz w:val="16"/>
          <w:szCs w:val="16"/>
        </w:rPr>
      </w:pPr>
      <w:r w:rsidRPr="00BD0315">
        <w:rPr>
          <w:sz w:val="16"/>
          <w:szCs w:val="16"/>
        </w:rPr>
        <w:t xml:space="preserve">According to the U.S. Census, some 60 million people, or </w:t>
      </w:r>
      <w:r w:rsidRPr="00BD0315">
        <w:rPr>
          <w:rStyle w:val="StyleUnderline"/>
        </w:rPr>
        <w:t xml:space="preserve">one in five Americans, live in rural areas. </w:t>
      </w:r>
      <w:r w:rsidRPr="00003729">
        <w:rPr>
          <w:rStyle w:val="Emphasis"/>
          <w:highlight w:val="yellow"/>
        </w:rPr>
        <w:t>Self-employment is</w:t>
      </w:r>
      <w:r w:rsidRPr="00BD0315">
        <w:rPr>
          <w:rStyle w:val="Emphasis"/>
        </w:rPr>
        <w:t xml:space="preserve"> generally </w:t>
      </w:r>
      <w:r w:rsidRPr="00003729">
        <w:rPr>
          <w:rStyle w:val="Emphasis"/>
          <w:highlight w:val="yellow"/>
        </w:rPr>
        <w:t>higher in less populated parts of the country</w:t>
      </w:r>
      <w:r w:rsidRPr="00BD0315">
        <w:rPr>
          <w:sz w:val="16"/>
          <w:szCs w:val="16"/>
        </w:rPr>
        <w:t xml:space="preserve"> compared to the cities and suburbs. </w:t>
      </w:r>
      <w:r w:rsidRPr="00003729">
        <w:rPr>
          <w:rStyle w:val="Emphasis"/>
          <w:highlight w:val="yellow"/>
        </w:rPr>
        <w:t>However, rural</w:t>
      </w:r>
      <w:r w:rsidRPr="00BD0315">
        <w:rPr>
          <w:rStyle w:val="Emphasis"/>
        </w:rPr>
        <w:t xml:space="preserve"> small </w:t>
      </w:r>
      <w:r w:rsidRPr="00003729">
        <w:rPr>
          <w:rStyle w:val="Emphasis"/>
          <w:highlight w:val="yellow"/>
        </w:rPr>
        <w:t>business owners often face greater challenges</w:t>
      </w:r>
      <w:r w:rsidRPr="00BD0315">
        <w:rPr>
          <w:rStyle w:val="StyleUnderline"/>
        </w:rPr>
        <w:t xml:space="preserve"> in accessing funding, employees, and digital technology</w:t>
      </w:r>
      <w:r w:rsidRPr="00BD0315">
        <w:rPr>
          <w:sz w:val="16"/>
          <w:szCs w:val="16"/>
        </w:rPr>
        <w:t>. The SBA Office of Advocacy report Bank Lending to Rural vs. Urban Firms in the United States, 2007-2016 highlights the unique challenges that rural small businesses face in access to financing.</w:t>
      </w:r>
    </w:p>
    <w:p w14:paraId="6679F3C1" w14:textId="77777777" w:rsidR="00345861" w:rsidRDefault="00345861" w:rsidP="00345861">
      <w:pPr>
        <w:pStyle w:val="Heading4"/>
      </w:pPr>
      <w:r>
        <w:t>Firm growth specifically is key to economic development</w:t>
      </w:r>
    </w:p>
    <w:p w14:paraId="6F892D18" w14:textId="77777777" w:rsidR="00345861" w:rsidRDefault="00345861" w:rsidP="00345861">
      <w:r w:rsidRPr="00D07C8A">
        <w:rPr>
          <w:rStyle w:val="Style13ptBold"/>
        </w:rPr>
        <w:t>Ajilore 20</w:t>
      </w:r>
      <w:r>
        <w:t xml:space="preserve"> – Senior economist at the Center for American Progress.</w:t>
      </w:r>
    </w:p>
    <w:p w14:paraId="7C93E6D4" w14:textId="77777777" w:rsidR="00345861" w:rsidRDefault="00345861" w:rsidP="00345861">
      <w:r>
        <w:t xml:space="preserve">Olugbenga Ajilore, “Economic Recovery and Business Dynamism in Rural America,” </w:t>
      </w:r>
      <w:r>
        <w:rPr>
          <w:i/>
          <w:iCs/>
        </w:rPr>
        <w:t>Center for American Progress</w:t>
      </w:r>
      <w:r>
        <w:t xml:space="preserve">, 20 February 2020, pp. 1, </w:t>
      </w:r>
      <w:r w:rsidRPr="00D07C8A">
        <w:t>https://cf.americanprogress.org/wp-content/uploads/2020/02/DynamismRural-brief.pdf?_ga=2.241357442.1697020435.1644933424-2121460371.1644933424</w:t>
      </w:r>
      <w:r>
        <w:t>.</w:t>
      </w:r>
    </w:p>
    <w:p w14:paraId="510B4F9F" w14:textId="77777777" w:rsidR="00345861" w:rsidRPr="00F76D2A" w:rsidRDefault="00345861" w:rsidP="00345861"/>
    <w:p w14:paraId="39FA634D" w14:textId="77777777" w:rsidR="00345861" w:rsidRDefault="00345861" w:rsidP="00345861">
      <w:pPr>
        <w:rPr>
          <w:sz w:val="16"/>
          <w:szCs w:val="16"/>
        </w:rPr>
      </w:pPr>
      <w:r w:rsidRPr="00F76D2A">
        <w:rPr>
          <w:rStyle w:val="StyleUnderline"/>
        </w:rPr>
        <w:t>While the discourse on rural America</w:t>
      </w:r>
      <w:r w:rsidRPr="00F76D2A">
        <w:rPr>
          <w:sz w:val="16"/>
          <w:szCs w:val="16"/>
        </w:rPr>
        <w:t xml:space="preserve"> following the Great Recession </w:t>
      </w:r>
      <w:r w:rsidRPr="00F76D2A">
        <w:rPr>
          <w:rStyle w:val="StyleUnderline"/>
        </w:rPr>
        <w:t>has revolved around the</w:t>
      </w:r>
      <w:r w:rsidRPr="00F76D2A">
        <w:rPr>
          <w:sz w:val="16"/>
          <w:szCs w:val="16"/>
        </w:rPr>
        <w:t xml:space="preserve"> resulting </w:t>
      </w:r>
      <w:r w:rsidRPr="00F76D2A">
        <w:rPr>
          <w:rStyle w:val="StyleUnderline"/>
        </w:rPr>
        <w:t>lack of jobs</w:t>
      </w:r>
      <w:r w:rsidRPr="00F76D2A">
        <w:rPr>
          <w:sz w:val="16"/>
          <w:szCs w:val="16"/>
        </w:rPr>
        <w:t xml:space="preserve"> and loss of services, </w:t>
      </w:r>
      <w:r w:rsidRPr="00F76D2A">
        <w:rPr>
          <w:rStyle w:val="Emphasis"/>
        </w:rPr>
        <w:t xml:space="preserve">the </w:t>
      </w:r>
      <w:r w:rsidRPr="00003729">
        <w:rPr>
          <w:rStyle w:val="Emphasis"/>
          <w:highlight w:val="yellow"/>
        </w:rPr>
        <w:t>lack of startups</w:t>
      </w:r>
      <w:r w:rsidRPr="00F76D2A">
        <w:rPr>
          <w:rStyle w:val="Emphasis"/>
        </w:rPr>
        <w:t xml:space="preserve"> and entrepreneurial activity </w:t>
      </w:r>
      <w:r w:rsidRPr="00003729">
        <w:rPr>
          <w:rStyle w:val="Emphasis"/>
          <w:highlight w:val="yellow"/>
        </w:rPr>
        <w:t>in these communities should not be ignored</w:t>
      </w:r>
      <w:r w:rsidRPr="00003729">
        <w:rPr>
          <w:sz w:val="16"/>
          <w:szCs w:val="16"/>
          <w:highlight w:val="yellow"/>
        </w:rPr>
        <w:t xml:space="preserve">. </w:t>
      </w:r>
      <w:r w:rsidRPr="00003729">
        <w:rPr>
          <w:rStyle w:val="Emphasis"/>
          <w:highlight w:val="yellow"/>
        </w:rPr>
        <w:t>Firm growth</w:t>
      </w:r>
      <w:r w:rsidRPr="00003729">
        <w:rPr>
          <w:sz w:val="16"/>
          <w:szCs w:val="16"/>
        </w:rPr>
        <w:t>1</w:t>
      </w:r>
      <w:r w:rsidRPr="00F76D2A">
        <w:rPr>
          <w:sz w:val="16"/>
          <w:szCs w:val="16"/>
        </w:rPr>
        <w:t xml:space="preserve"> </w:t>
      </w:r>
      <w:r w:rsidRPr="00003729">
        <w:rPr>
          <w:rStyle w:val="Emphasis"/>
          <w:highlight w:val="yellow"/>
        </w:rPr>
        <w:t>is a crucial part of economic development</w:t>
      </w:r>
      <w:r w:rsidRPr="00F76D2A">
        <w:rPr>
          <w:rStyle w:val="StyleUnderline"/>
        </w:rPr>
        <w:t xml:space="preserve">, and </w:t>
      </w:r>
      <w:r w:rsidRPr="00003729">
        <w:rPr>
          <w:rStyle w:val="Emphasis"/>
          <w:highlight w:val="yellow"/>
        </w:rPr>
        <w:t>business creation has been critical in the aftermath of previous recessions</w:t>
      </w:r>
      <w:r w:rsidRPr="00F76D2A">
        <w:rPr>
          <w:rStyle w:val="StyleUnderline"/>
        </w:rPr>
        <w:t>. But policies geared toward encouraging startups have not been effective in rural areas, leading to a growing regional divide.</w:t>
      </w:r>
      <w:r w:rsidRPr="00F76D2A">
        <w:rPr>
          <w:sz w:val="16"/>
          <w:szCs w:val="16"/>
        </w:rPr>
        <w:t>2 This lack of firm growth since the Great Recession should be a cause for concern for policymakers.</w:t>
      </w:r>
    </w:p>
    <w:p w14:paraId="55C040F6" w14:textId="77777777" w:rsidR="00345861" w:rsidRDefault="00345861" w:rsidP="00345861">
      <w:pPr>
        <w:pStyle w:val="Heading3"/>
      </w:pPr>
      <w:r>
        <w:t>1AR – SMEs Low Now</w:t>
      </w:r>
    </w:p>
    <w:p w14:paraId="4B88FBDA" w14:textId="77777777" w:rsidR="00345861" w:rsidRPr="005647C7" w:rsidRDefault="00345861" w:rsidP="00345861">
      <w:r>
        <w:t>***like with the other cards I put out for this scenario, the reasons this evidence gives for why SMEs are doing poorly isn’t anything the aff solves; I think we want this to be a brink argument about why the anticompetitive practices we solve are particularly burdensome now</w:t>
      </w:r>
    </w:p>
    <w:p w14:paraId="6132B5E8" w14:textId="77777777" w:rsidR="00345861" w:rsidRDefault="00345861" w:rsidP="00345861">
      <w:pPr>
        <w:pStyle w:val="Heading4"/>
      </w:pPr>
      <w:r>
        <w:t>SMEs are on the brink now – inflation</w:t>
      </w:r>
    </w:p>
    <w:p w14:paraId="71796BB5" w14:textId="77777777" w:rsidR="00345861" w:rsidRDefault="00345861" w:rsidP="00345861">
      <w:r w:rsidRPr="00292346">
        <w:rPr>
          <w:rStyle w:val="Style13ptBold"/>
        </w:rPr>
        <w:t>Rosenbaum 2/14</w:t>
      </w:r>
      <w:r>
        <w:t xml:space="preserve"> – Senior editor at CNBC.</w:t>
      </w:r>
    </w:p>
    <w:p w14:paraId="5A25E435" w14:textId="77777777" w:rsidR="00345861" w:rsidRPr="00292346" w:rsidRDefault="00345861" w:rsidP="00345861">
      <w:r>
        <w:t xml:space="preserve">Eric Rosenbaum, “A new inflation reading shows the small business tipping point has been reached,” </w:t>
      </w:r>
      <w:r>
        <w:rPr>
          <w:i/>
          <w:iCs/>
        </w:rPr>
        <w:t>CNBC</w:t>
      </w:r>
      <w:r>
        <w:t xml:space="preserve">, 14 February 2022, </w:t>
      </w:r>
      <w:r w:rsidRPr="00292346">
        <w:t>https://www.cnbc.com/2022/02/14/inflation-economic-shock-complete-as-main-street-tipping-point-reached.html</w:t>
      </w:r>
      <w:r>
        <w:t>.</w:t>
      </w:r>
    </w:p>
    <w:p w14:paraId="7AB09CFE" w14:textId="77777777" w:rsidR="00345861" w:rsidRPr="00126547" w:rsidRDefault="00345861" w:rsidP="00345861"/>
    <w:p w14:paraId="6483B103" w14:textId="77777777" w:rsidR="00345861" w:rsidRPr="00F3194A" w:rsidRDefault="00345861" w:rsidP="00345861">
      <w:pPr>
        <w:rPr>
          <w:sz w:val="16"/>
          <w:szCs w:val="16"/>
        </w:rPr>
      </w:pPr>
      <w:r w:rsidRPr="00003729">
        <w:rPr>
          <w:rStyle w:val="Emphasis"/>
          <w:highlight w:val="yellow"/>
        </w:rPr>
        <w:t>The latest C</w:t>
      </w:r>
      <w:r w:rsidRPr="003F3DD1">
        <w:rPr>
          <w:rStyle w:val="StyleUnderline"/>
        </w:rPr>
        <w:t xml:space="preserve">onsumer </w:t>
      </w:r>
      <w:r w:rsidRPr="00003729">
        <w:rPr>
          <w:rStyle w:val="Emphasis"/>
          <w:highlight w:val="yellow"/>
        </w:rPr>
        <w:t>P</w:t>
      </w:r>
      <w:r w:rsidRPr="003F3DD1">
        <w:rPr>
          <w:rStyle w:val="StyleUnderline"/>
        </w:rPr>
        <w:t xml:space="preserve">rice </w:t>
      </w:r>
      <w:r w:rsidRPr="00003729">
        <w:rPr>
          <w:rStyle w:val="Emphasis"/>
          <w:highlight w:val="yellow"/>
        </w:rPr>
        <w:t>I</w:t>
      </w:r>
      <w:r w:rsidRPr="00003729">
        <w:rPr>
          <w:rStyle w:val="StyleUnderline"/>
        </w:rPr>
        <w:t>ndex</w:t>
      </w:r>
      <w:r w:rsidRPr="003F3DD1">
        <w:rPr>
          <w:rStyle w:val="StyleUnderline"/>
        </w:rPr>
        <w:t xml:space="preserve"> reading, </w:t>
      </w:r>
      <w:r w:rsidRPr="00292346">
        <w:rPr>
          <w:rStyle w:val="Emphasis"/>
        </w:rPr>
        <w:t xml:space="preserve">the </w:t>
      </w:r>
      <w:r w:rsidRPr="00003729">
        <w:rPr>
          <w:rStyle w:val="Emphasis"/>
          <w:highlight w:val="yellow"/>
        </w:rPr>
        <w:t>highest in four decades</w:t>
      </w:r>
      <w:r w:rsidRPr="003F3DD1">
        <w:rPr>
          <w:rStyle w:val="StyleUnderline"/>
        </w:rPr>
        <w:t>, isn’t the only sign that inflation is extending</w:t>
      </w:r>
      <w:r w:rsidRPr="00F3194A">
        <w:rPr>
          <w:sz w:val="16"/>
          <w:szCs w:val="16"/>
        </w:rPr>
        <w:t xml:space="preserve"> rather than giving up </w:t>
      </w:r>
      <w:r w:rsidRPr="003F3DD1">
        <w:rPr>
          <w:rStyle w:val="StyleUnderline"/>
        </w:rPr>
        <w:t>its hold over the U.S. economy</w:t>
      </w:r>
      <w:r w:rsidRPr="00F3194A">
        <w:rPr>
          <w:sz w:val="16"/>
          <w:szCs w:val="16"/>
        </w:rPr>
        <w:t xml:space="preserve"> in 2022. </w:t>
      </w:r>
      <w:r w:rsidRPr="00003729">
        <w:rPr>
          <w:rStyle w:val="Emphasis"/>
          <w:highlight w:val="yellow"/>
        </w:rPr>
        <w:t>An increasing number of</w:t>
      </w:r>
      <w:r w:rsidRPr="00292346">
        <w:rPr>
          <w:rStyle w:val="Emphasis"/>
        </w:rPr>
        <w:t xml:space="preserve"> American </w:t>
      </w:r>
      <w:r w:rsidRPr="00003729">
        <w:rPr>
          <w:rStyle w:val="Emphasis"/>
          <w:highlight w:val="yellow"/>
        </w:rPr>
        <w:t>small businesses say they are</w:t>
      </w:r>
      <w:r w:rsidRPr="00292346">
        <w:rPr>
          <w:rStyle w:val="Emphasis"/>
        </w:rPr>
        <w:t xml:space="preserve"> now </w:t>
      </w:r>
      <w:r w:rsidRPr="00003729">
        <w:rPr>
          <w:rStyle w:val="Emphasis"/>
          <w:highlight w:val="yellow"/>
        </w:rPr>
        <w:t>passing on higher costs to customers</w:t>
      </w:r>
      <w:r w:rsidRPr="00F3194A">
        <w:rPr>
          <w:sz w:val="16"/>
          <w:szCs w:val="16"/>
        </w:rPr>
        <w:t>, or soon will be forced to make that decision.</w:t>
      </w:r>
    </w:p>
    <w:p w14:paraId="2B2A99EE" w14:textId="77777777" w:rsidR="00345861" w:rsidRPr="00F3194A" w:rsidRDefault="00345861" w:rsidP="00345861">
      <w:pPr>
        <w:rPr>
          <w:sz w:val="16"/>
          <w:szCs w:val="16"/>
        </w:rPr>
      </w:pPr>
      <w:r w:rsidRPr="00F3194A">
        <w:rPr>
          <w:sz w:val="16"/>
          <w:szCs w:val="16"/>
        </w:rPr>
        <w:t xml:space="preserve">While the 74% of small business owners who say they are experiencing rising costs of supplies is virtually unchanged from Q4 2021, according to a new CNBC/SurveyMonkey Small Business Survey, </w:t>
      </w:r>
      <w:r w:rsidRPr="003F3DD1">
        <w:rPr>
          <w:rStyle w:val="StyleUnderline"/>
        </w:rPr>
        <w:t>the number of businesses passing on costs to customers has risen to 47% in the first quarter, up from 39% in Q4 2021</w:t>
      </w:r>
      <w:r w:rsidRPr="00F3194A">
        <w:rPr>
          <w:sz w:val="16"/>
          <w:szCs w:val="16"/>
        </w:rPr>
        <w:t xml:space="preserve">. And another 32% indicate they will have to raise prices soon if inflation persists. Sticky inflation is their expectation. Over </w:t>
      </w:r>
      <w:r w:rsidRPr="003F3DD1">
        <w:rPr>
          <w:rStyle w:val="StyleUnderline"/>
        </w:rPr>
        <w:t>eighty percent of small business owners expect inflation to still be a problem six months from now</w:t>
      </w:r>
      <w:r w:rsidRPr="00F3194A">
        <w:rPr>
          <w:sz w:val="16"/>
          <w:szCs w:val="16"/>
        </w:rPr>
        <w:t xml:space="preserve"> (55% say that is “very likely”), according to the CNBC|SurveyMonkey data.</w:t>
      </w:r>
    </w:p>
    <w:p w14:paraId="1C601123" w14:textId="77777777" w:rsidR="00345861" w:rsidRPr="00F3194A" w:rsidRDefault="00345861" w:rsidP="00345861">
      <w:pPr>
        <w:rPr>
          <w:sz w:val="16"/>
          <w:szCs w:val="16"/>
        </w:rPr>
      </w:pPr>
      <w:r w:rsidRPr="00F3194A">
        <w:rPr>
          <w:sz w:val="16"/>
          <w:szCs w:val="16"/>
        </w:rPr>
        <w:t xml:space="preserve">The </w:t>
      </w:r>
      <w:r w:rsidRPr="003F3DD1">
        <w:rPr>
          <w:rStyle w:val="StyleUnderline"/>
        </w:rPr>
        <w:t>Main Street concerns about inflation are connected to the small business outlook on the supply chain, with 75% saying these issues are likely to be a problem six months from now</w:t>
      </w:r>
      <w:r w:rsidRPr="00F3194A">
        <w:rPr>
          <w:sz w:val="16"/>
          <w:szCs w:val="16"/>
        </w:rPr>
        <w:t>. And there is a lack of faith in policymakers, with 71% of small business owners not confident in the Federal Reserve’s ability to control inflation.</w:t>
      </w:r>
    </w:p>
    <w:p w14:paraId="2C7E1EBE" w14:textId="77777777" w:rsidR="00345861" w:rsidRPr="00F3194A" w:rsidRDefault="00345861" w:rsidP="00345861">
      <w:pPr>
        <w:rPr>
          <w:sz w:val="16"/>
          <w:szCs w:val="16"/>
        </w:rPr>
      </w:pPr>
      <w:r w:rsidRPr="00F3194A">
        <w:rPr>
          <w:sz w:val="16"/>
          <w:szCs w:val="16"/>
        </w:rPr>
        <w:t>The CNBC/SurveyMonkey online poll was conducted January 24-30, 2022 among a national sample of 2,227 self-identified small business owners.</w:t>
      </w:r>
    </w:p>
    <w:p w14:paraId="7D6E2D3F" w14:textId="77777777" w:rsidR="00345861" w:rsidRPr="00F3194A" w:rsidRDefault="00345861" w:rsidP="00345861">
      <w:pPr>
        <w:rPr>
          <w:sz w:val="16"/>
          <w:szCs w:val="16"/>
        </w:rPr>
      </w:pPr>
      <w:r w:rsidRPr="00F3194A">
        <w:rPr>
          <w:sz w:val="16"/>
          <w:szCs w:val="16"/>
        </w:rPr>
        <w:t>“</w:t>
      </w:r>
      <w:r w:rsidRPr="00003729">
        <w:rPr>
          <w:rStyle w:val="Emphasis"/>
          <w:highlight w:val="yellow"/>
        </w:rPr>
        <w:t>The underlying problem with inflation is</w:t>
      </w:r>
      <w:r w:rsidRPr="00292346">
        <w:rPr>
          <w:rStyle w:val="Emphasis"/>
        </w:rPr>
        <w:t xml:space="preserve"> that </w:t>
      </w:r>
      <w:r w:rsidRPr="00003729">
        <w:rPr>
          <w:rStyle w:val="Emphasis"/>
          <w:highlight w:val="yellow"/>
        </w:rPr>
        <w:t>there’s no end in sight</w:t>
      </w:r>
      <w:r w:rsidRPr="003F3DD1">
        <w:rPr>
          <w:rStyle w:val="StyleUnderline"/>
        </w:rPr>
        <w:t>,” said</w:t>
      </w:r>
      <w:r w:rsidRPr="00F3194A">
        <w:rPr>
          <w:sz w:val="16"/>
          <w:szCs w:val="16"/>
        </w:rPr>
        <w:t xml:space="preserve"> Laura Wronski, </w:t>
      </w:r>
      <w:r w:rsidRPr="003F3DD1">
        <w:rPr>
          <w:rStyle w:val="StyleUnderline"/>
        </w:rPr>
        <w:t>senior manager of research science at Momentive</w:t>
      </w:r>
      <w:r w:rsidRPr="00F3194A">
        <w:rPr>
          <w:sz w:val="16"/>
          <w:szCs w:val="16"/>
        </w:rPr>
        <w:t>, which conducts the survey for CNBC. “We’ve become accustomed to rising and falling Covid waves, and businesses have had the time to rewrite their playbooks to accommodate. But no one knows how quickly or to what degree inflation will continue to rise, so that unpredictability is inducing some unease,” she said, with the lack of faith in the Fed adding to the uncertainty.</w:t>
      </w:r>
    </w:p>
    <w:p w14:paraId="06CABC02" w14:textId="77777777" w:rsidR="00345861" w:rsidRPr="00F3194A" w:rsidRDefault="00345861" w:rsidP="00345861">
      <w:pPr>
        <w:rPr>
          <w:sz w:val="16"/>
          <w:szCs w:val="16"/>
        </w:rPr>
      </w:pPr>
      <w:r w:rsidRPr="00F3194A">
        <w:rPr>
          <w:sz w:val="16"/>
          <w:szCs w:val="16"/>
        </w:rPr>
        <w:t>“</w:t>
      </w:r>
      <w:r w:rsidRPr="00292346">
        <w:rPr>
          <w:rStyle w:val="Emphasis"/>
        </w:rPr>
        <w:t xml:space="preserve">I don’t think it is getting better. </w:t>
      </w:r>
      <w:r w:rsidRPr="00003729">
        <w:rPr>
          <w:rStyle w:val="Emphasis"/>
          <w:highlight w:val="yellow"/>
        </w:rPr>
        <w:t>It has gotten worse</w:t>
      </w:r>
      <w:r w:rsidRPr="003F3DD1">
        <w:rPr>
          <w:rStyle w:val="StyleUnderline"/>
        </w:rPr>
        <w:t>,” said</w:t>
      </w:r>
      <w:r w:rsidRPr="00F3194A">
        <w:rPr>
          <w:sz w:val="16"/>
          <w:szCs w:val="16"/>
        </w:rPr>
        <w:t xml:space="preserve"> Michelle Pusateri, </w:t>
      </w:r>
      <w:r w:rsidRPr="003F3DD1">
        <w:rPr>
          <w:rStyle w:val="StyleUnderline"/>
        </w:rPr>
        <w:t>owner of San Francisco-based Nana Joes Granola</w:t>
      </w:r>
      <w:r w:rsidRPr="00F3194A">
        <w:rPr>
          <w:sz w:val="16"/>
          <w:szCs w:val="16"/>
        </w:rPr>
        <w:t>.</w:t>
      </w:r>
    </w:p>
    <w:p w14:paraId="2A9B3E6B" w14:textId="77777777" w:rsidR="00345861" w:rsidRPr="00F3194A" w:rsidRDefault="00345861" w:rsidP="00345861">
      <w:pPr>
        <w:rPr>
          <w:sz w:val="16"/>
          <w:szCs w:val="16"/>
        </w:rPr>
      </w:pPr>
      <w:r w:rsidRPr="00F3194A">
        <w:rPr>
          <w:sz w:val="16"/>
          <w:szCs w:val="16"/>
        </w:rPr>
        <w:t>Nana Joes Granola witnessed a boom in business during Covid as demand for packaged goods skyrocketed, but the business situation has flipped, with the hyper-growth from earlier in the pandemic now overwhelmed by supply chain and pricing issues and its profit margins being squeezed.</w:t>
      </w:r>
    </w:p>
    <w:p w14:paraId="20B6505C" w14:textId="77777777" w:rsidR="00345861" w:rsidRPr="00F3194A" w:rsidRDefault="00345861" w:rsidP="00345861">
      <w:pPr>
        <w:rPr>
          <w:sz w:val="16"/>
          <w:szCs w:val="16"/>
        </w:rPr>
      </w:pPr>
      <w:r w:rsidRPr="00F3194A">
        <w:rPr>
          <w:sz w:val="16"/>
          <w:szCs w:val="16"/>
        </w:rPr>
        <w:t>Nana Joes Granola stocked up on ingredients and bought them at higher volumes to get lower pricing as demand outstripped supply and logistics issues worsened. The loading up on inventory is “more of a stopgap right now,” Pusateri said, but she expects it will probably become a long-term business issue. Her firm held $94,000 of inventory at the end of 2019, but by the end of last year, that had risen to $327,000.</w:t>
      </w:r>
    </w:p>
    <w:p w14:paraId="0D35A9D3" w14:textId="77777777" w:rsidR="00345861" w:rsidRPr="00F3194A" w:rsidRDefault="00345861" w:rsidP="00345861">
      <w:pPr>
        <w:rPr>
          <w:sz w:val="16"/>
          <w:szCs w:val="16"/>
        </w:rPr>
      </w:pPr>
      <w:r w:rsidRPr="00F3194A">
        <w:rPr>
          <w:sz w:val="16"/>
          <w:szCs w:val="16"/>
        </w:rPr>
        <w:t>“I think more and more businesses will have to sit on more inventory,” Pusateri said.</w:t>
      </w:r>
    </w:p>
    <w:p w14:paraId="5EC0B34E" w14:textId="77777777" w:rsidR="00345861" w:rsidRPr="00F3194A" w:rsidRDefault="00345861" w:rsidP="00345861">
      <w:pPr>
        <w:rPr>
          <w:sz w:val="16"/>
          <w:szCs w:val="16"/>
        </w:rPr>
      </w:pPr>
      <w:r w:rsidRPr="00F3194A">
        <w:rPr>
          <w:sz w:val="16"/>
          <w:szCs w:val="16"/>
        </w:rPr>
        <w:t>Losing leverage as buyers in a broken supply chain</w:t>
      </w:r>
    </w:p>
    <w:p w14:paraId="21ABA542" w14:textId="77777777" w:rsidR="00345861" w:rsidRPr="00F3194A" w:rsidRDefault="00345861" w:rsidP="00345861">
      <w:pPr>
        <w:rPr>
          <w:sz w:val="16"/>
          <w:szCs w:val="16"/>
        </w:rPr>
      </w:pPr>
      <w:r w:rsidRPr="00F3194A">
        <w:rPr>
          <w:sz w:val="16"/>
          <w:szCs w:val="16"/>
        </w:rPr>
        <w:t xml:space="preserve">In multiple ways, </w:t>
      </w:r>
      <w:r w:rsidRPr="00003729">
        <w:rPr>
          <w:rStyle w:val="Emphasis"/>
          <w:highlight w:val="yellow"/>
        </w:rPr>
        <w:t>small business owners have lost leverage with suppliers. Large buyers are favored in transactions</w:t>
      </w:r>
      <w:r w:rsidRPr="00F3194A">
        <w:rPr>
          <w:sz w:val="16"/>
          <w:szCs w:val="16"/>
        </w:rPr>
        <w:t xml:space="preserve">, and </w:t>
      </w:r>
      <w:r w:rsidRPr="003F3DD1">
        <w:rPr>
          <w:rStyle w:val="StyleUnderline"/>
        </w:rPr>
        <w:t>smaller buyers are no longer able to order in smaller batches</w:t>
      </w:r>
      <w:r w:rsidRPr="00F3194A">
        <w:rPr>
          <w:sz w:val="16"/>
          <w:szCs w:val="16"/>
        </w:rPr>
        <w:t xml:space="preserve"> (e.g. half-pallets) </w:t>
      </w:r>
      <w:r w:rsidRPr="003F3DD1">
        <w:rPr>
          <w:rStyle w:val="StyleUnderline"/>
        </w:rPr>
        <w:t>or rely on contract pricing</w:t>
      </w:r>
      <w:r w:rsidRPr="00F3194A">
        <w:rPr>
          <w:sz w:val="16"/>
          <w:szCs w:val="16"/>
        </w:rPr>
        <w:t>.</w:t>
      </w:r>
    </w:p>
    <w:p w14:paraId="50EF9A5C" w14:textId="77777777" w:rsidR="00345861" w:rsidRPr="00F3194A" w:rsidRDefault="00345861" w:rsidP="00345861">
      <w:pPr>
        <w:rPr>
          <w:sz w:val="16"/>
          <w:szCs w:val="16"/>
        </w:rPr>
      </w:pPr>
      <w:r w:rsidRPr="00F3194A">
        <w:rPr>
          <w:sz w:val="16"/>
          <w:szCs w:val="16"/>
        </w:rPr>
        <w:t>“</w:t>
      </w:r>
      <w:r w:rsidRPr="00292346">
        <w:rPr>
          <w:rStyle w:val="Emphasis"/>
        </w:rPr>
        <w:t>Lots of ingredients are in high demand, meaning</w:t>
      </w:r>
      <w:r w:rsidRPr="00F3194A">
        <w:rPr>
          <w:sz w:val="16"/>
          <w:szCs w:val="16"/>
        </w:rPr>
        <w:t xml:space="preserve"> farmers and </w:t>
      </w:r>
      <w:r w:rsidRPr="00292346">
        <w:rPr>
          <w:rStyle w:val="Emphasis"/>
        </w:rPr>
        <w:t>vendors</w:t>
      </w:r>
      <w:r w:rsidRPr="00F3194A">
        <w:rPr>
          <w:sz w:val="16"/>
          <w:szCs w:val="16"/>
        </w:rPr>
        <w:t xml:space="preserve"> and brokers </w:t>
      </w:r>
      <w:r w:rsidRPr="00292346">
        <w:rPr>
          <w:rStyle w:val="Emphasis"/>
        </w:rPr>
        <w:t>can name their price</w:t>
      </w:r>
      <w:r w:rsidRPr="00F3194A">
        <w:rPr>
          <w:sz w:val="16"/>
          <w:szCs w:val="16"/>
        </w:rPr>
        <w:t>. They can wait until the last highest bidder,” said Pusateri, who is a member of the Goldman Sachs 10,000 Small Businesses Voices community. Among that Main Street sample, 84% indicated in a recent survey that inflation has gotten worse for them since September, and only 13% see supply chain issues subsiding over the first half of 2022.</w:t>
      </w:r>
    </w:p>
    <w:p w14:paraId="13019CE8" w14:textId="77777777" w:rsidR="00345861" w:rsidRPr="00F3194A" w:rsidRDefault="00345861" w:rsidP="00345861">
      <w:pPr>
        <w:rPr>
          <w:sz w:val="16"/>
          <w:szCs w:val="16"/>
        </w:rPr>
      </w:pPr>
      <w:r w:rsidRPr="00F3194A">
        <w:rPr>
          <w:sz w:val="16"/>
          <w:szCs w:val="16"/>
        </w:rPr>
        <w:t>Nana Joes Granola’s main ingredient, oats, has seen a huge spike in price, and Pusateri does not expect any downward pricing pressure given the current level of supply and demand.</w:t>
      </w:r>
    </w:p>
    <w:p w14:paraId="3FED2FD2" w14:textId="77777777" w:rsidR="00345861" w:rsidRPr="00F3194A" w:rsidRDefault="00345861" w:rsidP="00345861">
      <w:pPr>
        <w:rPr>
          <w:sz w:val="16"/>
          <w:szCs w:val="16"/>
        </w:rPr>
      </w:pPr>
      <w:r w:rsidRPr="00003729">
        <w:rPr>
          <w:rStyle w:val="Emphasis"/>
          <w:highlight w:val="yellow"/>
        </w:rPr>
        <w:t>It’s not just an increase in input costs, but the magnitude of the increase</w:t>
      </w:r>
      <w:r w:rsidRPr="00292346">
        <w:rPr>
          <w:rStyle w:val="Emphasis"/>
        </w:rPr>
        <w:t xml:space="preserve"> which is walloping smaller companies</w:t>
      </w:r>
      <w:r w:rsidRPr="00F3194A">
        <w:rPr>
          <w:sz w:val="16"/>
          <w:szCs w:val="16"/>
        </w:rPr>
        <w:t xml:space="preserve">. Eric Groves, co-founder and CEO at online small business platform Alignable, which has been tracking the impact of inflation, pointed to the percentage of businesses that indicate they are seeing the highest level of cost increases. Overall, </w:t>
      </w:r>
      <w:r w:rsidRPr="00003729">
        <w:rPr>
          <w:rStyle w:val="Emphasis"/>
          <w:highlight w:val="yellow"/>
        </w:rPr>
        <w:t>78% of small businesses say</w:t>
      </w:r>
      <w:r w:rsidRPr="00292346">
        <w:rPr>
          <w:rStyle w:val="Emphasis"/>
        </w:rPr>
        <w:t xml:space="preserve"> their </w:t>
      </w:r>
      <w:r w:rsidRPr="00003729">
        <w:rPr>
          <w:rStyle w:val="Emphasis"/>
          <w:highlight w:val="yellow"/>
        </w:rPr>
        <w:t>costs are above pre-pandemic levels</w:t>
      </w:r>
      <w:r w:rsidRPr="00F3194A">
        <w:rPr>
          <w:sz w:val="16"/>
          <w:szCs w:val="16"/>
        </w:rPr>
        <w:t>, but the largest block of small businesses (29%) say they are seeing price hikes of 25% or more for their business inputs.</w:t>
      </w:r>
    </w:p>
    <w:p w14:paraId="09506655" w14:textId="77777777" w:rsidR="00345861" w:rsidRPr="00F3194A" w:rsidRDefault="00345861" w:rsidP="00345861">
      <w:pPr>
        <w:rPr>
          <w:sz w:val="16"/>
          <w:szCs w:val="16"/>
        </w:rPr>
      </w:pPr>
      <w:r w:rsidRPr="00F3194A">
        <w:rPr>
          <w:sz w:val="16"/>
          <w:szCs w:val="16"/>
        </w:rPr>
        <w:t xml:space="preserve">All of the headlines about inflation will make it easier for small business owners to increase costs and not have customers react as negatively as they might expect, but </w:t>
      </w:r>
      <w:r w:rsidRPr="00292346">
        <w:rPr>
          <w:rStyle w:val="Emphasis"/>
        </w:rPr>
        <w:t xml:space="preserve">while </w:t>
      </w:r>
      <w:r w:rsidRPr="00003729">
        <w:rPr>
          <w:rStyle w:val="Emphasis"/>
          <w:highlight w:val="yellow"/>
        </w:rPr>
        <w:t>over 50% of businesses are passing along the cost</w:t>
      </w:r>
      <w:r w:rsidRPr="00292346">
        <w:rPr>
          <w:rStyle w:val="Emphasis"/>
        </w:rPr>
        <w:t xml:space="preserve"> increases </w:t>
      </w:r>
      <w:r w:rsidRPr="00003729">
        <w:rPr>
          <w:rStyle w:val="Emphasis"/>
          <w:highlight w:val="yellow"/>
        </w:rPr>
        <w:t>to customers, only 9%</w:t>
      </w:r>
      <w:r w:rsidRPr="00F3194A">
        <w:rPr>
          <w:sz w:val="16"/>
          <w:szCs w:val="16"/>
        </w:rPr>
        <w:t xml:space="preserve"> tell Alignable they </w:t>
      </w:r>
      <w:r w:rsidRPr="00003729">
        <w:rPr>
          <w:rStyle w:val="Emphasis"/>
          <w:highlight w:val="yellow"/>
        </w:rPr>
        <w:t>can do this at a level</w:t>
      </w:r>
      <w:r w:rsidRPr="00292346">
        <w:rPr>
          <w:rStyle w:val="Emphasis"/>
        </w:rPr>
        <w:t xml:space="preserve"> where it is </w:t>
      </w:r>
      <w:r w:rsidRPr="00003729">
        <w:rPr>
          <w:rStyle w:val="Emphasis"/>
          <w:highlight w:val="yellow"/>
        </w:rPr>
        <w:t>above breakeven</w:t>
      </w:r>
      <w:r w:rsidRPr="00292346">
        <w:rPr>
          <w:rStyle w:val="Emphasis"/>
        </w:rPr>
        <w:t xml:space="preserve"> for them</w:t>
      </w:r>
      <w:r w:rsidRPr="00F3194A">
        <w:rPr>
          <w:sz w:val="16"/>
          <w:szCs w:val="16"/>
        </w:rPr>
        <w:t>.</w:t>
      </w:r>
    </w:p>
    <w:p w14:paraId="6C727297" w14:textId="77777777" w:rsidR="00345861" w:rsidRPr="00F3194A" w:rsidRDefault="00345861" w:rsidP="00345861">
      <w:pPr>
        <w:rPr>
          <w:sz w:val="16"/>
          <w:szCs w:val="16"/>
        </w:rPr>
      </w:pPr>
      <w:r w:rsidRPr="00F3194A">
        <w:rPr>
          <w:sz w:val="16"/>
          <w:szCs w:val="16"/>
        </w:rPr>
        <w:t>“</w:t>
      </w:r>
      <w:r w:rsidRPr="00292346">
        <w:rPr>
          <w:rStyle w:val="Emphasis"/>
        </w:rPr>
        <w:t>Costs have gone up more than their ability to pass it on down</w:t>
      </w:r>
      <w:r w:rsidRPr="00F3194A">
        <w:rPr>
          <w:sz w:val="16"/>
          <w:szCs w:val="16"/>
        </w:rPr>
        <w:t xml:space="preserve">, and </w:t>
      </w:r>
      <w:r w:rsidRPr="00292346">
        <w:rPr>
          <w:rStyle w:val="Emphasis"/>
        </w:rPr>
        <w:t>that’s what is critical to recovery</w:t>
      </w:r>
      <w:r w:rsidRPr="00F3194A">
        <w:rPr>
          <w:sz w:val="16"/>
          <w:szCs w:val="16"/>
        </w:rPr>
        <w:t xml:space="preserve">,” Groves said. “That’s where the feeling of stress is coming from. </w:t>
      </w:r>
      <w:r w:rsidRPr="003F3DD1">
        <w:rPr>
          <w:rStyle w:val="StyleUnderline"/>
        </w:rPr>
        <w:t>It’s the squeezing of margins, not just revenue</w:t>
      </w:r>
      <w:r w:rsidRPr="00F3194A">
        <w:rPr>
          <w:sz w:val="16"/>
          <w:szCs w:val="16"/>
        </w:rPr>
        <w:t xml:space="preserve"> ... what’s going in their pocket,” he added.</w:t>
      </w:r>
    </w:p>
    <w:p w14:paraId="7DA2EF08" w14:textId="77777777" w:rsidR="00345861" w:rsidRPr="00F3194A" w:rsidRDefault="00345861" w:rsidP="00345861">
      <w:pPr>
        <w:rPr>
          <w:sz w:val="16"/>
          <w:szCs w:val="16"/>
        </w:rPr>
      </w:pPr>
      <w:r w:rsidRPr="00292346">
        <w:rPr>
          <w:rStyle w:val="Emphasis"/>
        </w:rPr>
        <w:t>It is a fraught situation for small businesses trying to figure out how much they can afford to charge without risking a decline in customer numbers</w:t>
      </w:r>
      <w:r w:rsidRPr="00F3194A">
        <w:rPr>
          <w:sz w:val="16"/>
          <w:szCs w:val="16"/>
        </w:rPr>
        <w:t xml:space="preserve"> and loss of recurring revenue, with many small businesses still not all the way back from Covid’s shock. Alignable’s data finds roughly 35%-37% of businesses saying that 90% or more of their customers from the pre-Covid period have returned.</w:t>
      </w:r>
    </w:p>
    <w:p w14:paraId="6EB90090" w14:textId="77777777" w:rsidR="00345861" w:rsidRPr="00F3194A" w:rsidRDefault="00345861" w:rsidP="00345861">
      <w:pPr>
        <w:rPr>
          <w:sz w:val="16"/>
          <w:szCs w:val="16"/>
        </w:rPr>
      </w:pPr>
      <w:r w:rsidRPr="00F3194A">
        <w:rPr>
          <w:sz w:val="16"/>
          <w:szCs w:val="16"/>
        </w:rPr>
        <w:t>Small business owners tend to be optimistic by nature, but Alignable’s data shows them more pessimistic now about their own recovery timelines. Last June, small business owners expected revenue to be back at pre-Covid levels midway through 2022. Now that has been pushed back by a full year to mid-2023.</w:t>
      </w:r>
    </w:p>
    <w:p w14:paraId="4A577B7D" w14:textId="77777777" w:rsidR="00345861" w:rsidRPr="00F3194A" w:rsidRDefault="00345861" w:rsidP="00345861">
      <w:pPr>
        <w:rPr>
          <w:sz w:val="16"/>
          <w:szCs w:val="16"/>
        </w:rPr>
      </w:pPr>
      <w:r w:rsidRPr="00126547">
        <w:rPr>
          <w:rStyle w:val="StyleUnderline"/>
        </w:rPr>
        <w:t>Pusateri says inflation is beginning to eat into demand for her company’s granola</w:t>
      </w:r>
      <w:r w:rsidRPr="00F3194A">
        <w:rPr>
          <w:sz w:val="16"/>
          <w:szCs w:val="16"/>
        </w:rPr>
        <w:t>, which is priced at the premium end of the product category. “</w:t>
      </w:r>
      <w:r w:rsidRPr="00126547">
        <w:rPr>
          <w:rStyle w:val="StyleUnderline"/>
        </w:rPr>
        <w:t>People are starting to look at what they are spending on</w:t>
      </w:r>
      <w:r w:rsidRPr="00F3194A">
        <w:rPr>
          <w:sz w:val="16"/>
          <w:szCs w:val="16"/>
        </w:rPr>
        <w:t>. For us, it’s more of people starting to really look at pocketbooks,” she said.</w:t>
      </w:r>
    </w:p>
    <w:p w14:paraId="192948E6" w14:textId="77777777" w:rsidR="00345861" w:rsidRPr="00F3194A" w:rsidRDefault="00345861" w:rsidP="00345861">
      <w:pPr>
        <w:rPr>
          <w:sz w:val="16"/>
          <w:szCs w:val="16"/>
        </w:rPr>
      </w:pPr>
      <w:r w:rsidRPr="00F3194A">
        <w:rPr>
          <w:sz w:val="16"/>
          <w:szCs w:val="16"/>
        </w:rPr>
        <w:t>Small business says ‘stuck with inflation’</w:t>
      </w:r>
    </w:p>
    <w:p w14:paraId="5FDE54E7" w14:textId="77777777" w:rsidR="00345861" w:rsidRPr="00F3194A" w:rsidRDefault="00345861" w:rsidP="00345861">
      <w:pPr>
        <w:rPr>
          <w:sz w:val="16"/>
          <w:szCs w:val="16"/>
        </w:rPr>
      </w:pPr>
      <w:r w:rsidRPr="00F3194A">
        <w:rPr>
          <w:sz w:val="16"/>
          <w:szCs w:val="16"/>
        </w:rPr>
        <w:t>NFIB’s most recent quarterly survey found the percentage of small business owners having to increase prices rising to over 60%, the highest reading in the NFIB data since Q4 1974.</w:t>
      </w:r>
    </w:p>
    <w:p w14:paraId="6F6C0858" w14:textId="77777777" w:rsidR="00345861" w:rsidRPr="00F3194A" w:rsidRDefault="00345861" w:rsidP="00345861">
      <w:pPr>
        <w:rPr>
          <w:sz w:val="16"/>
          <w:szCs w:val="16"/>
        </w:rPr>
      </w:pPr>
      <w:r w:rsidRPr="00F3194A">
        <w:rPr>
          <w:sz w:val="16"/>
          <w:szCs w:val="16"/>
        </w:rPr>
        <w:t>“</w:t>
      </w:r>
      <w:r w:rsidRPr="00292346">
        <w:rPr>
          <w:rStyle w:val="Emphasis"/>
        </w:rPr>
        <w:t>They</w:t>
      </w:r>
      <w:r w:rsidRPr="00126547">
        <w:rPr>
          <w:rStyle w:val="StyleUnderline"/>
        </w:rPr>
        <w:t xml:space="preserve"> are getting squeezed by supply chain disruptions and inflation and</w:t>
      </w:r>
      <w:r w:rsidRPr="00F3194A">
        <w:rPr>
          <w:sz w:val="16"/>
          <w:szCs w:val="16"/>
        </w:rPr>
        <w:t xml:space="preserve"> workforce shortages and </w:t>
      </w:r>
      <w:r w:rsidRPr="00292346">
        <w:rPr>
          <w:rStyle w:val="Emphasis"/>
        </w:rPr>
        <w:t>already had to reinvent themselves a few times over in the past few years, and are running out of options</w:t>
      </w:r>
      <w:r w:rsidRPr="00126547">
        <w:rPr>
          <w:rStyle w:val="StyleUnderline"/>
        </w:rPr>
        <w:t>,” said</w:t>
      </w:r>
      <w:r w:rsidRPr="00F3194A">
        <w:rPr>
          <w:sz w:val="16"/>
          <w:szCs w:val="16"/>
        </w:rPr>
        <w:t xml:space="preserve"> Kevin </w:t>
      </w:r>
      <w:r w:rsidRPr="00126547">
        <w:rPr>
          <w:rStyle w:val="StyleUnderline"/>
        </w:rPr>
        <w:t>Kuhlmann, who leads the NFIB’s government relations team.</w:t>
      </w:r>
      <w:r w:rsidRPr="00F3194A">
        <w:rPr>
          <w:sz w:val="16"/>
          <w:szCs w:val="16"/>
        </w:rPr>
        <w:t xml:space="preserve"> “</w:t>
      </w:r>
      <w:r w:rsidRPr="00126547">
        <w:rPr>
          <w:rStyle w:val="StyleUnderline"/>
        </w:rPr>
        <w:t xml:space="preserve">They are continuing to adapt ... but </w:t>
      </w:r>
      <w:r w:rsidRPr="00003729">
        <w:rPr>
          <w:rStyle w:val="Emphasis"/>
          <w:highlight w:val="yellow"/>
        </w:rPr>
        <w:t>you can only increase prices so much before you might see a loss</w:t>
      </w:r>
      <w:r w:rsidRPr="00003729">
        <w:rPr>
          <w:rStyle w:val="StyleUnderline"/>
          <w:highlight w:val="yellow"/>
        </w:rPr>
        <w:t>,</w:t>
      </w:r>
      <w:r w:rsidRPr="00126547">
        <w:rPr>
          <w:rStyle w:val="StyleUnderline"/>
        </w:rPr>
        <w:t>” he said</w:t>
      </w:r>
      <w:r w:rsidRPr="00F3194A">
        <w:rPr>
          <w:sz w:val="16"/>
          <w:szCs w:val="16"/>
        </w:rPr>
        <w:t xml:space="preserve">. </w:t>
      </w:r>
    </w:p>
    <w:p w14:paraId="1E88FD6D" w14:textId="77777777" w:rsidR="00345861" w:rsidRDefault="00345861" w:rsidP="00345861">
      <w:pPr>
        <w:pStyle w:val="Heading4"/>
      </w:pPr>
      <w:r>
        <w:t>Overall economic recovery is irrelevant – a structural issues mean that growth is concentrated in metropolitan areas</w:t>
      </w:r>
    </w:p>
    <w:p w14:paraId="086EEFFB" w14:textId="77777777" w:rsidR="00345861" w:rsidRDefault="00345861" w:rsidP="00345861">
      <w:r w:rsidRPr="00CC6175">
        <w:rPr>
          <w:rStyle w:val="Style13ptBold"/>
        </w:rPr>
        <w:t>Haggerty et al 21</w:t>
      </w:r>
      <w:r>
        <w:t xml:space="preserve"> – Senior fellow on the energy and environment team at the Center for American Progress.</w:t>
      </w:r>
    </w:p>
    <w:p w14:paraId="22F91833" w14:textId="77777777" w:rsidR="00345861" w:rsidRPr="00CC6175" w:rsidRDefault="00345861" w:rsidP="00345861">
      <w:r>
        <w:t xml:space="preserve">Mark Haggerty, Lily Roberts, Mike Williams, and Mikyla Reta, “Build Back Rural: New Investments in Rural Capacity, People, and Innovation,” </w:t>
      </w:r>
      <w:r>
        <w:rPr>
          <w:i/>
          <w:iCs/>
        </w:rPr>
        <w:t>Center for American Progress</w:t>
      </w:r>
      <w:r>
        <w:t xml:space="preserve">, 23 November 2021, </w:t>
      </w:r>
      <w:r w:rsidRPr="00CC6175">
        <w:t>https://www.americanprogress.org/article/build-back-rural-new-investments-in-rural-capacity-people-and-innovation/</w:t>
      </w:r>
      <w:r>
        <w:t>.</w:t>
      </w:r>
    </w:p>
    <w:p w14:paraId="49220FDA" w14:textId="77777777" w:rsidR="00345861" w:rsidRPr="00ED65C9" w:rsidRDefault="00345861" w:rsidP="00345861"/>
    <w:p w14:paraId="3AC7084B" w14:textId="77777777" w:rsidR="00345861" w:rsidRPr="00ED65C9" w:rsidRDefault="00345861" w:rsidP="00345861">
      <w:pPr>
        <w:rPr>
          <w:u w:val="single"/>
        </w:rPr>
      </w:pPr>
      <w:r w:rsidRPr="00003729">
        <w:rPr>
          <w:rStyle w:val="Emphasis"/>
          <w:highlight w:val="yellow"/>
        </w:rPr>
        <w:t>Rural America</w:t>
      </w:r>
      <w:r w:rsidRPr="00ED65C9">
        <w:rPr>
          <w:rStyle w:val="Emphasis"/>
        </w:rPr>
        <w:t xml:space="preserve"> today </w:t>
      </w:r>
      <w:r w:rsidRPr="00003729">
        <w:rPr>
          <w:rStyle w:val="Emphasis"/>
          <w:highlight w:val="yellow"/>
        </w:rPr>
        <w:t>lacks economic security</w:t>
      </w:r>
      <w:r w:rsidRPr="00ED65C9">
        <w:rPr>
          <w:rStyle w:val="Emphasis"/>
        </w:rPr>
        <w:t xml:space="preserve">, the </w:t>
      </w:r>
      <w:r w:rsidRPr="00003729">
        <w:rPr>
          <w:rStyle w:val="Emphasis"/>
          <w:highlight w:val="yellow"/>
        </w:rPr>
        <w:t>result of decades of damaging economic policy</w:t>
      </w:r>
      <w:r w:rsidRPr="00ED65C9">
        <w:rPr>
          <w:rStyle w:val="Emphasis"/>
        </w:rPr>
        <w:t xml:space="preserve"> and industry restructuring</w:t>
      </w:r>
      <w:r w:rsidRPr="00ED65C9">
        <w:rPr>
          <w:rStyle w:val="StyleUnderline"/>
        </w:rPr>
        <w:t>. Traditional economic sectors</w:t>
      </w:r>
      <w:r w:rsidRPr="00BB1D91">
        <w:rPr>
          <w:sz w:val="16"/>
          <w:szCs w:val="16"/>
        </w:rPr>
        <w:t xml:space="preserve">, such as manufacturing, agriculture, and resource extraction, </w:t>
      </w:r>
      <w:r w:rsidRPr="00ED65C9">
        <w:rPr>
          <w:rStyle w:val="StyleUnderline"/>
        </w:rPr>
        <w:t xml:space="preserve">which historically supported rural places, are increasingly automated or have disappeared altogether. </w:t>
      </w:r>
      <w:r w:rsidRPr="00003729">
        <w:rPr>
          <w:rStyle w:val="Emphasis"/>
          <w:highlight w:val="yellow"/>
        </w:rPr>
        <w:t>The new economy built around</w:t>
      </w:r>
      <w:r w:rsidRPr="00ED65C9">
        <w:rPr>
          <w:rStyle w:val="Emphasis"/>
        </w:rPr>
        <w:t xml:space="preserve"> innovation, ideas, </w:t>
      </w:r>
      <w:r w:rsidRPr="00003729">
        <w:rPr>
          <w:rStyle w:val="Emphasis"/>
          <w:highlight w:val="yellow"/>
        </w:rPr>
        <w:t>tech</w:t>
      </w:r>
      <w:r w:rsidRPr="00ED65C9">
        <w:rPr>
          <w:rStyle w:val="StyleUnderline"/>
        </w:rPr>
        <w:t xml:space="preserve">nology, </w:t>
      </w:r>
      <w:r w:rsidRPr="00ED65C9">
        <w:rPr>
          <w:rStyle w:val="Emphasis"/>
        </w:rPr>
        <w:t xml:space="preserve">and financial markets </w:t>
      </w:r>
      <w:r w:rsidRPr="00003729">
        <w:rPr>
          <w:rStyle w:val="Emphasis"/>
          <w:highlight w:val="yellow"/>
        </w:rPr>
        <w:t>has overlooked</w:t>
      </w:r>
      <w:r w:rsidRPr="00003729">
        <w:rPr>
          <w:rStyle w:val="Emphasis"/>
        </w:rPr>
        <w:t xml:space="preserve"> many </w:t>
      </w:r>
      <w:r w:rsidRPr="00003729">
        <w:rPr>
          <w:rStyle w:val="Emphasis"/>
          <w:highlight w:val="yellow"/>
        </w:rPr>
        <w:t>rural places, concentrating jobs, wealth, and capital in cities</w:t>
      </w:r>
      <w:r w:rsidRPr="00003729">
        <w:rPr>
          <w:rStyle w:val="StyleUnderline"/>
        </w:rPr>
        <w:t>.</w:t>
      </w:r>
    </w:p>
    <w:p w14:paraId="009606E2" w14:textId="77777777" w:rsidR="00345861" w:rsidRDefault="00345861" w:rsidP="00345861">
      <w:pPr>
        <w:rPr>
          <w:rStyle w:val="Emphasis"/>
        </w:rPr>
      </w:pPr>
      <w:r w:rsidRPr="00BB1D91">
        <w:rPr>
          <w:sz w:val="16"/>
          <w:szCs w:val="16"/>
        </w:rPr>
        <w:t xml:space="preserve">At the same time, popular imagination paints rural areas with a broad brush, ignoring the significant differences and specific needs and strengths of communities. For too long, policy solutions organized around </w:t>
      </w:r>
      <w:r w:rsidRPr="00003729">
        <w:rPr>
          <w:rStyle w:val="Emphasis"/>
          <w:highlight w:val="yellow"/>
        </w:rPr>
        <w:t>deregulation</w:t>
      </w:r>
      <w:r w:rsidRPr="00ED65C9">
        <w:rPr>
          <w:rStyle w:val="Emphasis"/>
        </w:rPr>
        <w:t xml:space="preserve">, tax cuts, </w:t>
      </w:r>
      <w:r w:rsidRPr="00003729">
        <w:rPr>
          <w:rStyle w:val="Emphasis"/>
          <w:highlight w:val="yellow"/>
        </w:rPr>
        <w:t>and</w:t>
      </w:r>
      <w:r w:rsidRPr="00BB1D91">
        <w:rPr>
          <w:sz w:val="16"/>
          <w:szCs w:val="16"/>
        </w:rPr>
        <w:t xml:space="preserve"> facilitating </w:t>
      </w:r>
      <w:r w:rsidRPr="00003729">
        <w:rPr>
          <w:rStyle w:val="Emphasis"/>
          <w:highlight w:val="yellow"/>
        </w:rPr>
        <w:t>capital accumulation have eroded</w:t>
      </w:r>
      <w:r w:rsidRPr="00ED65C9">
        <w:rPr>
          <w:rStyle w:val="Emphasis"/>
        </w:rPr>
        <w:t xml:space="preserve"> the foundations upon which </w:t>
      </w:r>
      <w:r w:rsidRPr="00003729">
        <w:rPr>
          <w:rStyle w:val="Emphasis"/>
          <w:highlight w:val="yellow"/>
        </w:rPr>
        <w:t>rural economies</w:t>
      </w:r>
      <w:r w:rsidRPr="00ED65C9">
        <w:rPr>
          <w:rStyle w:val="Emphasis"/>
        </w:rPr>
        <w:t xml:space="preserve"> stand. </w:t>
      </w:r>
      <w:r w:rsidRPr="00003729">
        <w:rPr>
          <w:rStyle w:val="Emphasis"/>
          <w:highlight w:val="yellow"/>
        </w:rPr>
        <w:t>Underinvestment in infrastructure</w:t>
      </w:r>
      <w:r w:rsidRPr="00ED65C9">
        <w:rPr>
          <w:rStyle w:val="Emphasis"/>
        </w:rPr>
        <w:t xml:space="preserve">, inadequate </w:t>
      </w:r>
      <w:r w:rsidRPr="00003729">
        <w:rPr>
          <w:rStyle w:val="Emphasis"/>
          <w:highlight w:val="yellow"/>
        </w:rPr>
        <w:t>internet</w:t>
      </w:r>
      <w:r w:rsidRPr="00BB1D91">
        <w:rPr>
          <w:sz w:val="16"/>
          <w:szCs w:val="16"/>
        </w:rPr>
        <w:t xml:space="preserve"> access, </w:t>
      </w:r>
      <w:r w:rsidRPr="00ED65C9">
        <w:rPr>
          <w:rStyle w:val="Emphasis"/>
        </w:rPr>
        <w:t xml:space="preserve">rural </w:t>
      </w:r>
      <w:r w:rsidRPr="00003729">
        <w:rPr>
          <w:rStyle w:val="Emphasis"/>
          <w:highlight w:val="yellow"/>
        </w:rPr>
        <w:t>hospital</w:t>
      </w:r>
      <w:r w:rsidRPr="00ED65C9">
        <w:rPr>
          <w:rStyle w:val="Emphasis"/>
        </w:rPr>
        <w:t xml:space="preserve"> closure</w:t>
      </w:r>
      <w:r w:rsidRPr="00003729">
        <w:rPr>
          <w:rStyle w:val="Emphasis"/>
          <w:highlight w:val="yellow"/>
        </w:rPr>
        <w:t>s</w:t>
      </w:r>
      <w:r w:rsidRPr="00ED65C9">
        <w:rPr>
          <w:rStyle w:val="Emphasis"/>
        </w:rPr>
        <w:t>, and a declining tax base</w:t>
      </w:r>
      <w:r w:rsidRPr="00BB1D91">
        <w:rPr>
          <w:sz w:val="16"/>
          <w:szCs w:val="16"/>
        </w:rPr>
        <w:t xml:space="preserve"> in many rural places </w:t>
      </w:r>
      <w:r w:rsidRPr="00003729">
        <w:rPr>
          <w:rStyle w:val="Emphasis"/>
          <w:highlight w:val="yellow"/>
        </w:rPr>
        <w:t>contribute to a vicious downward</w:t>
      </w:r>
      <w:r w:rsidRPr="00ED65C9">
        <w:rPr>
          <w:rStyle w:val="Emphasis"/>
        </w:rPr>
        <w:t xml:space="preserve"> economic </w:t>
      </w:r>
      <w:r w:rsidRPr="00003729">
        <w:rPr>
          <w:rStyle w:val="Emphasis"/>
          <w:highlight w:val="yellow"/>
        </w:rPr>
        <w:t>spiral</w:t>
      </w:r>
      <w:r w:rsidRPr="00ED65C9">
        <w:rPr>
          <w:rStyle w:val="Emphasis"/>
        </w:rPr>
        <w:t>.</w:t>
      </w:r>
    </w:p>
    <w:p w14:paraId="1692B338" w14:textId="77777777" w:rsidR="00345861" w:rsidRDefault="00345861" w:rsidP="00345861">
      <w:pPr>
        <w:pStyle w:val="Heading3"/>
      </w:pPr>
      <w:r>
        <w:t>1AR – Rural Economies K2 Populism</w:t>
      </w:r>
    </w:p>
    <w:p w14:paraId="14F217C8" w14:textId="77777777" w:rsidR="00345861" w:rsidRDefault="00345861" w:rsidP="00345861">
      <w:pPr>
        <w:pStyle w:val="Heading4"/>
      </w:pPr>
      <w:r>
        <w:t>Populism is a result of economic underdevelopment in rural America – only promoting more inclusive growth solves</w:t>
      </w:r>
    </w:p>
    <w:p w14:paraId="2687079F" w14:textId="77777777" w:rsidR="00345861" w:rsidRDefault="00345861" w:rsidP="00345861">
      <w:r w:rsidRPr="00093724">
        <w:rPr>
          <w:rStyle w:val="Style13ptBold"/>
        </w:rPr>
        <w:t>Getahun 17</w:t>
      </w:r>
      <w:r>
        <w:t xml:space="preserve"> – Assistant professor of economics at Haramaya University in Ethiopia.</w:t>
      </w:r>
    </w:p>
    <w:p w14:paraId="253C242F" w14:textId="77777777" w:rsidR="00345861" w:rsidRPr="00093724" w:rsidRDefault="00345861" w:rsidP="00345861">
      <w:r>
        <w:t xml:space="preserve">Saleamlak Fentaw Getahun, “Review of Inclusive Growth and other Alternatives to Confront Authoritarian Populism,” </w:t>
      </w:r>
      <w:r>
        <w:rPr>
          <w:i/>
          <w:iCs/>
        </w:rPr>
        <w:t>Problems of World Agriculture</w:t>
      </w:r>
      <w:r>
        <w:t xml:space="preserve">, vol. 17, no. 4, 2017, pp. 78-79, </w:t>
      </w:r>
      <w:r w:rsidRPr="00093724">
        <w:t>https://ageconsearch.umn.edu/record/266504/?ln=en</w:t>
      </w:r>
      <w:r>
        <w:t>.</w:t>
      </w:r>
    </w:p>
    <w:p w14:paraId="0F44F0DD" w14:textId="77777777" w:rsidR="00345861" w:rsidRPr="00980E8E" w:rsidRDefault="00345861" w:rsidP="00345861"/>
    <w:p w14:paraId="62D8F895" w14:textId="77777777" w:rsidR="00345861" w:rsidRDefault="00345861" w:rsidP="00345861">
      <w:pPr>
        <w:rPr>
          <w:sz w:val="16"/>
          <w:szCs w:val="16"/>
        </w:rPr>
      </w:pPr>
      <w:r w:rsidRPr="00980E8E">
        <w:rPr>
          <w:sz w:val="16"/>
          <w:szCs w:val="16"/>
        </w:rPr>
        <w:t xml:space="preserve">The world has gone through myriad forms of political and economic ideological eras, some of which helped positively and others contributed negatively. Recently, </w:t>
      </w:r>
      <w:r w:rsidRPr="0016307B">
        <w:rPr>
          <w:rStyle w:val="Emphasis"/>
        </w:rPr>
        <w:t xml:space="preserve">the </w:t>
      </w:r>
      <w:r w:rsidRPr="00003729">
        <w:rPr>
          <w:rStyle w:val="Emphasis"/>
          <w:highlight w:val="yellow"/>
        </w:rPr>
        <w:t>rise of authoritarian populism</w:t>
      </w:r>
      <w:r w:rsidRPr="00980E8E">
        <w:rPr>
          <w:sz w:val="16"/>
          <w:szCs w:val="16"/>
        </w:rPr>
        <w:t xml:space="preserve"> as an alternative path to mainstream democracy </w:t>
      </w:r>
      <w:r w:rsidRPr="00003729">
        <w:rPr>
          <w:rStyle w:val="Emphasis"/>
          <w:highlight w:val="yellow"/>
        </w:rPr>
        <w:t>stems from</w:t>
      </w:r>
      <w:r w:rsidRPr="0016307B">
        <w:rPr>
          <w:rStyle w:val="Emphasis"/>
        </w:rPr>
        <w:t xml:space="preserve"> the </w:t>
      </w:r>
      <w:r w:rsidRPr="00003729">
        <w:rPr>
          <w:rStyle w:val="Emphasis"/>
          <w:highlight w:val="yellow"/>
        </w:rPr>
        <w:t>failure of inclusiveness</w:t>
      </w:r>
      <w:r w:rsidRPr="00003729">
        <w:rPr>
          <w:sz w:val="16"/>
          <w:szCs w:val="16"/>
          <w:highlight w:val="yellow"/>
        </w:rPr>
        <w:t xml:space="preserve"> </w:t>
      </w:r>
      <w:r w:rsidRPr="00003729">
        <w:rPr>
          <w:rStyle w:val="Emphasis"/>
          <w:highlight w:val="yellow"/>
        </w:rPr>
        <w:t>in</w:t>
      </w:r>
      <w:r w:rsidRPr="00980E8E">
        <w:rPr>
          <w:sz w:val="16"/>
          <w:szCs w:val="16"/>
        </w:rPr>
        <w:t xml:space="preserve"> the political and </w:t>
      </w:r>
      <w:r w:rsidRPr="00003729">
        <w:rPr>
          <w:rStyle w:val="Emphasis"/>
          <w:highlight w:val="yellow"/>
        </w:rPr>
        <w:t>economic institutions</w:t>
      </w:r>
      <w:r w:rsidRPr="00980E8E">
        <w:rPr>
          <w:sz w:val="16"/>
          <w:szCs w:val="16"/>
        </w:rPr>
        <w:t xml:space="preserve">, especially </w:t>
      </w:r>
      <w:r w:rsidRPr="0016307B">
        <w:rPr>
          <w:rStyle w:val="Emphasis"/>
        </w:rPr>
        <w:t>in the rural world</w:t>
      </w:r>
      <w:r w:rsidRPr="00980E8E">
        <w:rPr>
          <w:sz w:val="16"/>
          <w:szCs w:val="16"/>
        </w:rPr>
        <w:t xml:space="preserve"> (Fraser, 2017). Due to extractive capitalism, nowadays, </w:t>
      </w:r>
      <w:r w:rsidRPr="00003729">
        <w:rPr>
          <w:rStyle w:val="Emphasis"/>
          <w:highlight w:val="yellow"/>
        </w:rPr>
        <w:t>rural areas are characterized by</w:t>
      </w:r>
      <w:r w:rsidRPr="0016307B">
        <w:rPr>
          <w:rStyle w:val="Emphasis"/>
        </w:rPr>
        <w:t xml:space="preserve"> persistent </w:t>
      </w:r>
      <w:r w:rsidRPr="00003729">
        <w:rPr>
          <w:rStyle w:val="Emphasis"/>
          <w:highlight w:val="yellow"/>
        </w:rPr>
        <w:t>poverty</w:t>
      </w:r>
      <w:r w:rsidRPr="0016307B">
        <w:rPr>
          <w:rStyle w:val="Emphasis"/>
        </w:rPr>
        <w:t xml:space="preserve">, deep </w:t>
      </w:r>
      <w:r w:rsidRPr="00003729">
        <w:rPr>
          <w:rStyle w:val="Emphasis"/>
          <w:highlight w:val="yellow"/>
        </w:rPr>
        <w:t>inequalities, marginalization and exclusion</w:t>
      </w:r>
      <w:r w:rsidRPr="00F856D8">
        <w:rPr>
          <w:rStyle w:val="StyleUnderline"/>
        </w:rPr>
        <w:t xml:space="preserve">, </w:t>
      </w:r>
      <w:r w:rsidRPr="0016307B">
        <w:rPr>
          <w:rStyle w:val="Emphasis"/>
        </w:rPr>
        <w:t>fractured identities and loss of self-esteem</w:t>
      </w:r>
      <w:r w:rsidRPr="00F856D8">
        <w:rPr>
          <w:rStyle w:val="StyleUnderline"/>
        </w:rPr>
        <w:t xml:space="preserve">, </w:t>
      </w:r>
      <w:r w:rsidRPr="00003729">
        <w:rPr>
          <w:rStyle w:val="Emphasis"/>
          <w:highlight w:val="yellow"/>
        </w:rPr>
        <w:t>which</w:t>
      </w:r>
      <w:r w:rsidRPr="00980E8E">
        <w:rPr>
          <w:sz w:val="16"/>
          <w:szCs w:val="16"/>
        </w:rPr>
        <w:t xml:space="preserve"> in turn </w:t>
      </w:r>
      <w:r w:rsidRPr="00003729">
        <w:rPr>
          <w:rStyle w:val="Emphasis"/>
          <w:highlight w:val="yellow"/>
        </w:rPr>
        <w:t>engenders</w:t>
      </w:r>
      <w:r w:rsidRPr="00980E8E">
        <w:rPr>
          <w:sz w:val="16"/>
          <w:szCs w:val="16"/>
        </w:rPr>
        <w:t xml:space="preserve"> a regressive politics dubbed </w:t>
      </w:r>
      <w:r w:rsidRPr="00003729">
        <w:rPr>
          <w:rStyle w:val="Emphasis"/>
          <w:highlight w:val="yellow"/>
        </w:rPr>
        <w:t>'authoritarian populism’</w:t>
      </w:r>
      <w:r w:rsidRPr="00980E8E">
        <w:rPr>
          <w:sz w:val="16"/>
          <w:szCs w:val="16"/>
        </w:rPr>
        <w:t xml:space="preserve">. </w:t>
      </w:r>
    </w:p>
    <w:p w14:paraId="38C5475B" w14:textId="77777777" w:rsidR="00345861" w:rsidRDefault="00345861" w:rsidP="00345861">
      <w:pPr>
        <w:rPr>
          <w:sz w:val="16"/>
          <w:szCs w:val="16"/>
        </w:rPr>
      </w:pPr>
      <w:r w:rsidRPr="00980E8E">
        <w:rPr>
          <w:sz w:val="16"/>
          <w:szCs w:val="16"/>
        </w:rPr>
        <w:t xml:space="preserve">The nexus between authoritarian populism and inclusive democracy is a matter of some confusion in contemporary political analysis. However, from a pragmatic point of view, authoritarian populism is essentially a strategy of political mobilization using a typical style of political rhetoric, which undermines the established institutions and constitutional democracy in favor of outrageous nationalism movement. Authoritarian populism further manifests itself by preferring nationalism over regional or global integration, by portraying misogynist, xenophobic and other discriminatory behaviors. It endangers our future unless we confront it and it has gained momentum by winning national elections in some countries. </w:t>
      </w:r>
    </w:p>
    <w:p w14:paraId="034F3A57" w14:textId="77777777" w:rsidR="00345861" w:rsidRDefault="00345861" w:rsidP="00345861">
      <w:pPr>
        <w:rPr>
          <w:sz w:val="16"/>
          <w:szCs w:val="16"/>
        </w:rPr>
      </w:pPr>
      <w:r w:rsidRPr="00980E8E">
        <w:rPr>
          <w:sz w:val="16"/>
          <w:szCs w:val="16"/>
        </w:rPr>
        <w:t xml:space="preserve">Alternatively, </w:t>
      </w:r>
      <w:r w:rsidRPr="00003729">
        <w:rPr>
          <w:rStyle w:val="Emphasis"/>
          <w:highlight w:val="yellow"/>
        </w:rPr>
        <w:t>inclusive growth that</w:t>
      </w:r>
      <w:r w:rsidRPr="00980E8E">
        <w:rPr>
          <w:sz w:val="16"/>
          <w:szCs w:val="16"/>
        </w:rPr>
        <w:t xml:space="preserve"> would </w:t>
      </w:r>
      <w:r w:rsidRPr="0016307B">
        <w:rPr>
          <w:rStyle w:val="Emphasis"/>
        </w:rPr>
        <w:t xml:space="preserve">successfully </w:t>
      </w:r>
      <w:r w:rsidRPr="00003729">
        <w:rPr>
          <w:rStyle w:val="Emphasis"/>
          <w:highlight w:val="yellow"/>
        </w:rPr>
        <w:t>shares the benefits to</w:t>
      </w:r>
      <w:r w:rsidRPr="0016307B">
        <w:rPr>
          <w:rStyle w:val="Emphasis"/>
        </w:rPr>
        <w:t xml:space="preserve"> the </w:t>
      </w:r>
      <w:r w:rsidRPr="00003729">
        <w:rPr>
          <w:rStyle w:val="Emphasis"/>
          <w:highlight w:val="yellow"/>
        </w:rPr>
        <w:t>rural people</w:t>
      </w:r>
      <w:r w:rsidRPr="0016307B">
        <w:rPr>
          <w:rStyle w:val="Emphasis"/>
        </w:rPr>
        <w:t xml:space="preserve"> via inclusive political and economic institutions </w:t>
      </w:r>
      <w:r w:rsidRPr="00003729">
        <w:rPr>
          <w:rStyle w:val="Emphasis"/>
          <w:highlight w:val="yellow"/>
        </w:rPr>
        <w:t>could</w:t>
      </w:r>
      <w:r w:rsidRPr="00980E8E">
        <w:rPr>
          <w:sz w:val="16"/>
          <w:szCs w:val="16"/>
        </w:rPr>
        <w:t xml:space="preserve"> be able to </w:t>
      </w:r>
      <w:r w:rsidRPr="00003729">
        <w:rPr>
          <w:rStyle w:val="Emphasis"/>
          <w:highlight w:val="yellow"/>
        </w:rPr>
        <w:t>transform the rural poor</w:t>
      </w:r>
      <w:r w:rsidRPr="00980E8E">
        <w:rPr>
          <w:sz w:val="16"/>
          <w:szCs w:val="16"/>
        </w:rPr>
        <w:t xml:space="preserve">. Adopting and supporting this option saves globalization from a looming collapse and ultimately culminates the world to a new level of civilization. Therefore, I would argue intuitively that the </w:t>
      </w:r>
      <w:r w:rsidRPr="00003729">
        <w:rPr>
          <w:rStyle w:val="Emphasis"/>
          <w:highlight w:val="yellow"/>
        </w:rPr>
        <w:t>mainstream</w:t>
      </w:r>
      <w:r w:rsidRPr="00093724">
        <w:rPr>
          <w:rStyle w:val="Emphasis"/>
        </w:rPr>
        <w:t xml:space="preserve"> political and economic </w:t>
      </w:r>
      <w:r w:rsidRPr="00003729">
        <w:rPr>
          <w:rStyle w:val="Emphasis"/>
          <w:highlight w:val="yellow"/>
        </w:rPr>
        <w:t>institutions are failing to include the rural world</w:t>
      </w:r>
      <w:r w:rsidRPr="00980E8E">
        <w:rPr>
          <w:sz w:val="16"/>
          <w:szCs w:val="16"/>
        </w:rPr>
        <w:t xml:space="preserve"> and </w:t>
      </w:r>
      <w:r w:rsidRPr="00003729">
        <w:rPr>
          <w:rStyle w:val="Emphasis"/>
          <w:highlight w:val="yellow"/>
        </w:rPr>
        <w:t>to benefit from</w:t>
      </w:r>
      <w:r w:rsidRPr="00093724">
        <w:rPr>
          <w:rStyle w:val="Emphasis"/>
        </w:rPr>
        <w:t xml:space="preserve"> the fruit of </w:t>
      </w:r>
      <w:r w:rsidRPr="00003729">
        <w:rPr>
          <w:rStyle w:val="Emphasis"/>
          <w:highlight w:val="yellow"/>
        </w:rPr>
        <w:t>capitalism</w:t>
      </w:r>
      <w:r w:rsidRPr="00980E8E">
        <w:rPr>
          <w:sz w:val="16"/>
          <w:szCs w:val="16"/>
        </w:rPr>
        <w:t xml:space="preserve"> and globalization. </w:t>
      </w:r>
      <w:r w:rsidRPr="00003729">
        <w:rPr>
          <w:rStyle w:val="Emphasis"/>
          <w:highlight w:val="yellow"/>
        </w:rPr>
        <w:t>This argument answers</w:t>
      </w:r>
      <w:r w:rsidRPr="00093724">
        <w:rPr>
          <w:rStyle w:val="Emphasis"/>
        </w:rPr>
        <w:t xml:space="preserve"> the question </w:t>
      </w:r>
      <w:r w:rsidRPr="00003729">
        <w:rPr>
          <w:rStyle w:val="Emphasis"/>
          <w:highlight w:val="yellow"/>
        </w:rPr>
        <w:t>why the rural world is adopting</w:t>
      </w:r>
      <w:r w:rsidRPr="00093724">
        <w:rPr>
          <w:rStyle w:val="Emphasis"/>
        </w:rPr>
        <w:t xml:space="preserve"> authoritarian </w:t>
      </w:r>
      <w:r w:rsidRPr="00003729">
        <w:rPr>
          <w:rStyle w:val="Emphasis"/>
          <w:highlight w:val="yellow"/>
        </w:rPr>
        <w:t>populism</w:t>
      </w:r>
      <w:r w:rsidRPr="00980E8E">
        <w:rPr>
          <w:sz w:val="16"/>
          <w:szCs w:val="16"/>
        </w:rPr>
        <w:t xml:space="preserve"> and how this ideology is getting ground as an alternative political system. In this paper, I would explore the potential of strengthening inclusive institutions, both political and economic to subside the authoritarian populism. Moreover, the interaction between rural areas and regressive national politics will be discussed intrinsically, and other alternatives like emanicipatory rural politics will also be discussed. This paper seeks to use the term 'authoritarian populism' in a politically neutral way focusing on its features, its background and alternative pathways. The aim of this paper is to review the main reasons of the rise of authoritarian populism in the rural world and to forward some alternative paths needed; like inclusive growth. To achieve this, I applied qualitative analysis as a method and recently published papers in the area (most suitable to my aim) are included as data sources.</w:t>
      </w:r>
    </w:p>
    <w:p w14:paraId="117DCBA3" w14:textId="77777777" w:rsidR="00345861" w:rsidRDefault="00345861" w:rsidP="00345861">
      <w:pPr>
        <w:pStyle w:val="Heading4"/>
      </w:pPr>
      <w:r>
        <w:t>It's reverse-causal and prior to any other attempt to solve</w:t>
      </w:r>
    </w:p>
    <w:p w14:paraId="21F9F041" w14:textId="77777777" w:rsidR="00345861" w:rsidRDefault="00345861" w:rsidP="00345861">
      <w:r>
        <w:t>Portuese 22 – Director of antitrust and innovation policy at the Information Technology and Innovation Foundation. He has a doctor in law from the University of Paris.</w:t>
      </w:r>
    </w:p>
    <w:p w14:paraId="0C82B566" w14:textId="77777777" w:rsidR="00345861" w:rsidRDefault="00345861" w:rsidP="00345861">
      <w:r>
        <w:t xml:space="preserve">Aurelien Portuese, “Populism and the Economics of Antitrust,” </w:t>
      </w:r>
      <w:r>
        <w:rPr>
          <w:i/>
          <w:iCs/>
        </w:rPr>
        <w:t>The Palgrave Handbook of Populism</w:t>
      </w:r>
      <w:r>
        <w:t xml:space="preserve">, Eds. Michael Oswald, Springer 2022, pp. 228-230, </w:t>
      </w:r>
      <w:r w:rsidRPr="007136DA">
        <w:t>https://link.springer.com/book/10.1007/978-3-030-80803-7</w:t>
      </w:r>
      <w:r>
        <w:t>.</w:t>
      </w:r>
    </w:p>
    <w:p w14:paraId="0D75BDFC" w14:textId="77777777" w:rsidR="00345861" w:rsidRPr="00A245C5" w:rsidRDefault="00345861" w:rsidP="00345861"/>
    <w:p w14:paraId="79061B4D" w14:textId="77777777" w:rsidR="00345861" w:rsidRPr="00B43704" w:rsidRDefault="00345861" w:rsidP="00345861">
      <w:pPr>
        <w:rPr>
          <w:rStyle w:val="StyleUnderline"/>
        </w:rPr>
      </w:pPr>
      <w:r w:rsidRPr="00B43704">
        <w:rPr>
          <w:sz w:val="16"/>
          <w:szCs w:val="16"/>
        </w:rPr>
        <w:t xml:space="preserve">First, </w:t>
      </w:r>
      <w:r w:rsidRPr="00003729">
        <w:rPr>
          <w:rStyle w:val="Emphasis"/>
          <w:highlight w:val="yellow"/>
        </w:rPr>
        <w:t>economic populism inevitably conduces</w:t>
      </w:r>
      <w:r w:rsidRPr="00F563A0">
        <w:rPr>
          <w:rStyle w:val="Emphasis"/>
        </w:rPr>
        <w:t xml:space="preserve"> to </w:t>
      </w:r>
      <w:r w:rsidRPr="00003729">
        <w:rPr>
          <w:rStyle w:val="Emphasis"/>
          <w:highlight w:val="yellow"/>
        </w:rPr>
        <w:t>political populism</w:t>
      </w:r>
      <w:r w:rsidRPr="00B43704">
        <w:rPr>
          <w:sz w:val="16"/>
          <w:szCs w:val="16"/>
        </w:rPr>
        <w:t xml:space="preserve"> (a). Second, political populism is itself the prerequisite to economic populism (b). Therefore, this </w:t>
      </w:r>
      <w:r w:rsidRPr="00B43704">
        <w:rPr>
          <w:rStyle w:val="StyleUnderline"/>
        </w:rPr>
        <w:t>mutual reinforcing relationship between</w:t>
      </w:r>
      <w:r w:rsidRPr="00B43704">
        <w:rPr>
          <w:sz w:val="16"/>
          <w:szCs w:val="16"/>
        </w:rPr>
        <w:t xml:space="preserve"> the two legs upon which populism rests—</w:t>
      </w:r>
      <w:r w:rsidRPr="00B43704">
        <w:rPr>
          <w:rStyle w:val="StyleUnderline"/>
        </w:rPr>
        <w:t>economic and political variances</w:t>
      </w:r>
      <w:r w:rsidRPr="00B43704">
        <w:rPr>
          <w:sz w:val="16"/>
          <w:szCs w:val="16"/>
        </w:rPr>
        <w:t>—</w:t>
      </w:r>
      <w:r w:rsidRPr="00B43704">
        <w:rPr>
          <w:rStyle w:val="StyleUnderline"/>
        </w:rPr>
        <w:t xml:space="preserve">is both historically and prospectively confirmed. As a consequence, </w:t>
      </w:r>
      <w:r w:rsidRPr="00003729">
        <w:rPr>
          <w:rStyle w:val="Emphasis"/>
          <w:highlight w:val="yellow"/>
        </w:rPr>
        <w:t>tackling</w:t>
      </w:r>
      <w:r w:rsidRPr="00B43704">
        <w:rPr>
          <w:rStyle w:val="Emphasis"/>
        </w:rPr>
        <w:t xml:space="preserve"> the </w:t>
      </w:r>
      <w:r w:rsidRPr="00003729">
        <w:rPr>
          <w:rStyle w:val="Emphasis"/>
          <w:highlight w:val="yellow"/>
        </w:rPr>
        <w:t>economic seeds of political populism appears</w:t>
      </w:r>
      <w:r w:rsidRPr="00B43704">
        <w:rPr>
          <w:rStyle w:val="Emphasis"/>
        </w:rPr>
        <w:t xml:space="preserve"> both </w:t>
      </w:r>
      <w:r w:rsidRPr="00003729">
        <w:rPr>
          <w:rStyle w:val="Emphasis"/>
          <w:highlight w:val="yellow"/>
        </w:rPr>
        <w:t>necessary and preceding any effective attempt to tackle political populism</w:t>
      </w:r>
      <w:r w:rsidRPr="00B43704">
        <w:rPr>
          <w:rStyle w:val="Emphasis"/>
        </w:rPr>
        <w:t>.</w:t>
      </w:r>
    </w:p>
    <w:p w14:paraId="7A523FFF" w14:textId="77777777" w:rsidR="00345861" w:rsidRPr="00B43704" w:rsidRDefault="00345861" w:rsidP="00345861">
      <w:pPr>
        <w:rPr>
          <w:sz w:val="16"/>
          <w:szCs w:val="16"/>
        </w:rPr>
      </w:pPr>
      <w:r w:rsidRPr="00B43704">
        <w:rPr>
          <w:sz w:val="16"/>
          <w:szCs w:val="16"/>
        </w:rPr>
        <w:t>From Political Demagoguery to Economic Policy</w:t>
      </w:r>
    </w:p>
    <w:p w14:paraId="406E108C" w14:textId="77777777" w:rsidR="00345861" w:rsidRPr="00F74275" w:rsidRDefault="00345861" w:rsidP="00345861">
      <w:pPr>
        <w:rPr>
          <w:sz w:val="16"/>
          <w:szCs w:val="16"/>
        </w:rPr>
      </w:pPr>
      <w:r w:rsidRPr="00B43704">
        <w:rPr>
          <w:sz w:val="16"/>
          <w:szCs w:val="16"/>
        </w:rPr>
        <w:t xml:space="preserve">The populist style is engrained with demagogic rhetoric made of diatribes against the political establishment—be they politicians, institutions, agencies, political parties. The designation of the political establishment as the cause of all the problems endured by the “plain people” constitutes an essential feature of this political demagoguery (Eatwell &amp; Goodwin, 2018, pp. 44– 47). The “true”, “pure” or “real” people designated by the discourses of populist leaders represent the voiceless, the silent majority of citizens who feel as though they are unheard, marginalized and powerless under the current political and economic system (Jagers &amp; Walgrave, 2007). This rhetoric targets not only the political elite but also the “global elite” as the threats to the welfare and well-being of the “real people” (Elchardus &amp; Spruyt, 2016, p. 114; Hawkins, 2009, p. 3; Mudde, 2007, p. 23). Populists capitalize on these divides in society through exaggerations and popular anxieties (Hofstadter, 1962). Thus, by designating the global elite as being responsible for the current political and economic lost system of liberal democracies, the populist leaders are able to vilipend the defective political system and the flawed economic policies enforced by this consensual establishment. Against mainstream ideas </w:t>
      </w:r>
      <w:r w:rsidRPr="00F74275">
        <w:rPr>
          <w:sz w:val="16"/>
          <w:szCs w:val="16"/>
        </w:rPr>
        <w:t>conveyed by the global establishment, national populists are able to construe a reactionary nostalgia (see Betz &amp; Oswald in this volume).</w:t>
      </w:r>
    </w:p>
    <w:p w14:paraId="597DAEE3" w14:textId="77777777" w:rsidR="00345861" w:rsidRPr="00F74275" w:rsidRDefault="00345861" w:rsidP="00345861">
      <w:pPr>
        <w:rPr>
          <w:sz w:val="16"/>
          <w:szCs w:val="16"/>
        </w:rPr>
      </w:pPr>
      <w:r w:rsidRPr="00F74275">
        <w:rPr>
          <w:sz w:val="16"/>
          <w:szCs w:val="16"/>
        </w:rPr>
        <w:t>Against the so-called all-embracing “oligarchy” composed of political and economic elites (Fleschi, 2004, p. 142), populist leaders draw a direct link between the corrupt, self-interested political elite and the economic choices this elite perpetuates against the powerless masses. Removing the political elite thus becomes the prerequisite to foresee changes in economic policies. On the other hand, a more popular economic policy aimed at protecting the “plain people” can only come to the fore thanks to the “new” populist leaders propelled to power because they are charismatic demagogues (Eatwell &amp; Goodwin, 2018, pp. 61–62; Laclau, 1977).</w:t>
      </w:r>
    </w:p>
    <w:p w14:paraId="45AB271C" w14:textId="77777777" w:rsidR="00345861" w:rsidRPr="00F74275" w:rsidRDefault="00345861" w:rsidP="00345861">
      <w:pPr>
        <w:rPr>
          <w:sz w:val="16"/>
          <w:szCs w:val="16"/>
        </w:rPr>
      </w:pPr>
      <w:r w:rsidRPr="00F74275">
        <w:rPr>
          <w:sz w:val="16"/>
          <w:szCs w:val="16"/>
        </w:rPr>
        <w:t xml:space="preserve">Embodying a “thin ideology” (Stanley, 2008), populism is essentially made of demagogic discourses (Bonikowski, 2016; Elchardus &amp; Spruyt, 2016). </w:t>
      </w:r>
      <w:r w:rsidRPr="002D7572">
        <w:rPr>
          <w:rStyle w:val="StyleUnderline"/>
        </w:rPr>
        <w:t>The rhetoric of populism is designed to address the difficulties faced by the hard working-class</w:t>
      </w:r>
      <w:r w:rsidRPr="00F74275">
        <w:rPr>
          <w:sz w:val="16"/>
          <w:szCs w:val="16"/>
        </w:rPr>
        <w:t xml:space="preserve"> deprived of any consideration by the elite. Right-wing populists stress that these economic difficulties come from globalized threats such as immigration. Left-wing populists lampoon the globalized laissezfaire (free trade and free markets). But, as rightly pointed out by Roger Eatwell and Matthew Goodwin (2018, p. 47), “both left-wing and rightwing populists promise to give a voice to ordinary people and curb powerful elites who threaten their interests […] But […] </w:t>
      </w:r>
      <w:r w:rsidRPr="002D7572">
        <w:rPr>
          <w:rStyle w:val="StyleUnderline"/>
        </w:rPr>
        <w:t>it is not always easy to attach neat labels to ‘right-wing’ populists, who increasingly share concerns about socio-economic inequalities</w:t>
      </w:r>
      <w:r w:rsidRPr="00F74275">
        <w:rPr>
          <w:sz w:val="16"/>
          <w:szCs w:val="16"/>
        </w:rPr>
        <w:t xml:space="preserve">, but in particular how they apply to whites”. </w:t>
      </w:r>
      <w:r w:rsidRPr="00003729">
        <w:rPr>
          <w:rStyle w:val="Emphasis"/>
          <w:highlight w:val="yellow"/>
        </w:rPr>
        <w:t>Unquestionably</w:t>
      </w:r>
      <w:r w:rsidRPr="000E2EDE">
        <w:rPr>
          <w:rStyle w:val="Emphasis"/>
        </w:rPr>
        <w:t xml:space="preserve">, the </w:t>
      </w:r>
      <w:r w:rsidRPr="00003729">
        <w:rPr>
          <w:rStyle w:val="Emphasis"/>
          <w:highlight w:val="yellow"/>
        </w:rPr>
        <w:t>socio-economic resentment of being left behind</w:t>
      </w:r>
      <w:r w:rsidRPr="000E2EDE">
        <w:rPr>
          <w:rStyle w:val="Emphasis"/>
        </w:rPr>
        <w:t xml:space="preserve"> strongly </w:t>
      </w:r>
      <w:r w:rsidRPr="00003729">
        <w:rPr>
          <w:rStyle w:val="Emphasis"/>
          <w:highlight w:val="yellow"/>
        </w:rPr>
        <w:t>fuel</w:t>
      </w:r>
      <w:r w:rsidRPr="000E2EDE">
        <w:rPr>
          <w:rStyle w:val="Emphasis"/>
        </w:rPr>
        <w:t xml:space="preserve"> both right-wing and left-wing </w:t>
      </w:r>
      <w:r w:rsidRPr="00003729">
        <w:rPr>
          <w:rStyle w:val="Emphasis"/>
          <w:highlight w:val="yellow"/>
        </w:rPr>
        <w:t>populisms</w:t>
      </w:r>
      <w:r w:rsidRPr="00F74275">
        <w:rPr>
          <w:sz w:val="16"/>
          <w:szCs w:val="16"/>
        </w:rPr>
        <w:t xml:space="preserve"> so that such distinction, as well as the distinction between economic and political populisms, are not satisfactory (Akkerman et al., 2013). Rather, an inextricable tie can be found between both left-wing and right-wing populisms as well as between economic and political populisms.</w:t>
      </w:r>
    </w:p>
    <w:p w14:paraId="5208458C" w14:textId="77777777" w:rsidR="00345861" w:rsidRDefault="00345861" w:rsidP="00345861">
      <w:pPr>
        <w:rPr>
          <w:sz w:val="16"/>
          <w:szCs w:val="16"/>
        </w:rPr>
      </w:pPr>
      <w:r w:rsidRPr="00F74275">
        <w:rPr>
          <w:sz w:val="16"/>
          <w:szCs w:val="16"/>
        </w:rPr>
        <w:t xml:space="preserve">From Economic Populism to Political Authoritarianism </w:t>
      </w:r>
    </w:p>
    <w:p w14:paraId="2260E6AD" w14:textId="77777777" w:rsidR="00345861" w:rsidRPr="00F74275" w:rsidRDefault="00345861" w:rsidP="00345861">
      <w:pPr>
        <w:rPr>
          <w:sz w:val="16"/>
          <w:szCs w:val="16"/>
        </w:rPr>
      </w:pPr>
      <w:r w:rsidRPr="00C3258C">
        <w:rPr>
          <w:rStyle w:val="StyleUnderline"/>
        </w:rPr>
        <w:t>Left-wing populism shares with right-wing populism a tendency to erect protectionist barriers</w:t>
      </w:r>
      <w:r w:rsidRPr="00F74275">
        <w:rPr>
          <w:sz w:val="16"/>
          <w:szCs w:val="16"/>
        </w:rPr>
        <w:t xml:space="preserve"> (if not attaining autarchy [Pappas, 2016]) </w:t>
      </w:r>
      <w:r w:rsidRPr="00C3258C">
        <w:rPr>
          <w:rStyle w:val="StyleUnderline"/>
        </w:rPr>
        <w:t xml:space="preserve">which is grounded in xenophobia and nationalism </w:t>
      </w:r>
      <w:r w:rsidRPr="00F74275">
        <w:rPr>
          <w:sz w:val="16"/>
          <w:szCs w:val="16"/>
        </w:rPr>
        <w:t xml:space="preserve">(right-wing populism) </w:t>
      </w:r>
      <w:r w:rsidRPr="00C3258C">
        <w:rPr>
          <w:rStyle w:val="StyleUnderline"/>
        </w:rPr>
        <w:t>or conducive to xenophobic and nationalistic resentments</w:t>
      </w:r>
      <w:r w:rsidRPr="00F74275">
        <w:rPr>
          <w:sz w:val="16"/>
          <w:szCs w:val="16"/>
        </w:rPr>
        <w:t xml:space="preserve"> (left-wing populism). Also, </w:t>
      </w:r>
      <w:r w:rsidRPr="00003729">
        <w:rPr>
          <w:rStyle w:val="Emphasis"/>
          <w:highlight w:val="yellow"/>
        </w:rPr>
        <w:t>political populism</w:t>
      </w:r>
      <w:r w:rsidRPr="00201A0F">
        <w:rPr>
          <w:rStyle w:val="StyleUnderline"/>
        </w:rPr>
        <w:t xml:space="preserve"> (as illustrated by white supremacism, Islamophobia, antisemitism</w:t>
      </w:r>
      <w:r w:rsidRPr="00F74275">
        <w:rPr>
          <w:sz w:val="16"/>
          <w:szCs w:val="16"/>
        </w:rPr>
        <w:t xml:space="preserve">, anti-elitist, </w:t>
      </w:r>
      <w:r w:rsidRPr="00201A0F">
        <w:rPr>
          <w:rStyle w:val="StyleUnderline"/>
        </w:rPr>
        <w:t>anti-foreigners</w:t>
      </w:r>
      <w:r w:rsidRPr="00F74275">
        <w:rPr>
          <w:sz w:val="16"/>
          <w:szCs w:val="16"/>
        </w:rPr>
        <w:t xml:space="preserve">, anti-intellectuals) </w:t>
      </w:r>
      <w:r w:rsidRPr="00003729">
        <w:rPr>
          <w:rStyle w:val="Emphasis"/>
          <w:highlight w:val="yellow"/>
        </w:rPr>
        <w:t>can only be addressed through</w:t>
      </w:r>
      <w:r w:rsidRPr="00C3258C">
        <w:rPr>
          <w:rStyle w:val="Emphasis"/>
        </w:rPr>
        <w:t xml:space="preserve"> the </w:t>
      </w:r>
      <w:r w:rsidRPr="00003729">
        <w:rPr>
          <w:rStyle w:val="Emphasis"/>
          <w:highlight w:val="yellow"/>
        </w:rPr>
        <w:t>correction of</w:t>
      </w:r>
      <w:r w:rsidRPr="00C3258C">
        <w:rPr>
          <w:rStyle w:val="Emphasis"/>
        </w:rPr>
        <w:t xml:space="preserve"> </w:t>
      </w:r>
      <w:r w:rsidRPr="00F74275">
        <w:rPr>
          <w:sz w:val="16"/>
          <w:szCs w:val="16"/>
        </w:rPr>
        <w:t xml:space="preserve">(sometimes perceived) </w:t>
      </w:r>
      <w:r w:rsidRPr="00003729">
        <w:rPr>
          <w:rStyle w:val="Emphasis"/>
          <w:highlight w:val="yellow"/>
        </w:rPr>
        <w:t>economic injustices</w:t>
      </w:r>
      <w:r w:rsidRPr="00F74275">
        <w:rPr>
          <w:sz w:val="16"/>
          <w:szCs w:val="16"/>
        </w:rPr>
        <w:t xml:space="preserve"> (Magni, 2017; Rodrik, 2017, p. 14). The redistribution of (political and economic) power and wealth shall come from some categories of individuals (e.g. big corporations, wealthy classes…who are the “oligarchs”; e.g. assets of Muslims, Jews, foreigners…who are insufficiently nationalistic) to the “real people”— the “white” in West or the native people in other parts of the world. One can wonder how such tax-and-transfer economic policy (if not upfront seizing) of economic properties from some minorities to the majority of the people can take place without violence and complains legitimately voiced by these minorities. The violation of minorities’ rights through violent and authoritarian means appears inevitable (Norris, 2019; Pappas, 2016). Pinochet’s regime provides a powerful illustration of the fact that the apparently economically liberal policies required authoritarian means, thereby paving the way for the inevitable political illiberalism (or populism) of this ill-fated regime. Thus, economic populism can only be achieved through a “new” institutional and political system wherein violence and authoritarianism are effectively enforced in order to thwart minorities’ rights, to shun the free press and to dodge the deliberative democratic process (Altemeyer, 1996).</w:t>
      </w:r>
    </w:p>
    <w:p w14:paraId="7A7E3404" w14:textId="77777777" w:rsidR="00345861" w:rsidRDefault="00345861" w:rsidP="00345861">
      <w:pPr>
        <w:pStyle w:val="Heading3"/>
      </w:pPr>
      <w:r>
        <w:t>1AR – Impact Uniqueness</w:t>
      </w:r>
    </w:p>
    <w:p w14:paraId="569E6DFF" w14:textId="77777777" w:rsidR="00345861" w:rsidRDefault="00345861" w:rsidP="00345861">
      <w:pPr>
        <w:pStyle w:val="Heading4"/>
      </w:pPr>
      <w:r>
        <w:t>Populism is on the brink now – COVID reduced support levels, but they’re still high in the U.S.</w:t>
      </w:r>
    </w:p>
    <w:p w14:paraId="16EEA2E3" w14:textId="77777777" w:rsidR="00345861" w:rsidRDefault="00345861" w:rsidP="00345861">
      <w:r w:rsidRPr="00DA256E">
        <w:rPr>
          <w:rStyle w:val="Style13ptBold"/>
        </w:rPr>
        <w:t>Taylor 1/17</w:t>
      </w:r>
      <w:r>
        <w:t xml:space="preserve"> – News assistant at CNBC.</w:t>
      </w:r>
    </w:p>
    <w:p w14:paraId="5BEB8A5F" w14:textId="77777777" w:rsidR="00345861" w:rsidRPr="00DA256E" w:rsidRDefault="00345861" w:rsidP="00345861">
      <w:r>
        <w:t xml:space="preserve">Chloe Taylor, “Populist politics lost support globally during the pandemic, research finds,” </w:t>
      </w:r>
      <w:r>
        <w:rPr>
          <w:i/>
          <w:iCs/>
        </w:rPr>
        <w:t>CNBC</w:t>
      </w:r>
      <w:r>
        <w:t xml:space="preserve">, 17 January 2022, </w:t>
      </w:r>
      <w:r w:rsidRPr="00DA256E">
        <w:t>https://www.cnbc.com/2022/01/18/populist-politics-lost-support-during-the-pandemic-research-finds.html</w:t>
      </w:r>
      <w:r>
        <w:t>.</w:t>
      </w:r>
    </w:p>
    <w:p w14:paraId="76284948" w14:textId="77777777" w:rsidR="00345861" w:rsidRPr="00D92DFE" w:rsidRDefault="00345861" w:rsidP="00345861"/>
    <w:p w14:paraId="02904925" w14:textId="77777777" w:rsidR="00345861" w:rsidRPr="00D92DFE" w:rsidRDefault="00345861" w:rsidP="00345861">
      <w:pPr>
        <w:rPr>
          <w:rStyle w:val="StyleUnderline"/>
        </w:rPr>
      </w:pPr>
      <w:r w:rsidRPr="00C51E08">
        <w:rPr>
          <w:rStyle w:val="Emphasis"/>
          <w:highlight w:val="yellow"/>
        </w:rPr>
        <w:t>Populist parties</w:t>
      </w:r>
      <w:r w:rsidRPr="00D92DFE">
        <w:rPr>
          <w:rStyle w:val="Emphasis"/>
        </w:rPr>
        <w:t xml:space="preserve"> and politicians </w:t>
      </w:r>
      <w:r w:rsidRPr="00C51E08">
        <w:rPr>
          <w:rStyle w:val="Emphasis"/>
          <w:highlight w:val="yellow"/>
        </w:rPr>
        <w:t>lost support all over the world during</w:t>
      </w:r>
      <w:r w:rsidRPr="00D92DFE">
        <w:rPr>
          <w:sz w:val="16"/>
          <w:szCs w:val="16"/>
        </w:rPr>
        <w:t xml:space="preserve"> the </w:t>
      </w:r>
      <w:r w:rsidRPr="00C51E08">
        <w:rPr>
          <w:rStyle w:val="Emphasis"/>
          <w:highlight w:val="yellow"/>
        </w:rPr>
        <w:t>corona</w:t>
      </w:r>
      <w:r w:rsidRPr="00D92DFE">
        <w:rPr>
          <w:rStyle w:val="Emphasis"/>
        </w:rPr>
        <w:t>virus pandemic</w:t>
      </w:r>
      <w:r w:rsidRPr="00D92DFE">
        <w:rPr>
          <w:rStyle w:val="StyleUnderline"/>
        </w:rPr>
        <w:t>, a survey of more than half a million people has found.</w:t>
      </w:r>
    </w:p>
    <w:p w14:paraId="7452B8D3" w14:textId="77777777" w:rsidR="00345861" w:rsidRPr="00D92DFE" w:rsidRDefault="00345861" w:rsidP="00345861">
      <w:pPr>
        <w:rPr>
          <w:sz w:val="16"/>
          <w:szCs w:val="16"/>
        </w:rPr>
      </w:pPr>
      <w:r w:rsidRPr="00D92DFE">
        <w:rPr>
          <w:rStyle w:val="StyleUnderline"/>
        </w:rPr>
        <w:t>Published</w:t>
      </w:r>
      <w:r w:rsidRPr="00D92DFE">
        <w:rPr>
          <w:sz w:val="16"/>
          <w:szCs w:val="16"/>
        </w:rPr>
        <w:t xml:space="preserve"> Tuesday </w:t>
      </w:r>
      <w:r w:rsidRPr="00D92DFE">
        <w:rPr>
          <w:rStyle w:val="StyleUnderline"/>
        </w:rPr>
        <w:t xml:space="preserve">by </w:t>
      </w:r>
      <w:r w:rsidRPr="00A168FF">
        <w:rPr>
          <w:rStyle w:val="StyleUnderline"/>
          <w:highlight w:val="yellow"/>
        </w:rPr>
        <w:t>Cambridge University</w:t>
      </w:r>
      <w:r w:rsidRPr="00A168FF">
        <w:rPr>
          <w:sz w:val="16"/>
          <w:szCs w:val="16"/>
          <w:highlight w:val="yellow"/>
        </w:rPr>
        <w:t>’s</w:t>
      </w:r>
      <w:r w:rsidRPr="00D92DFE">
        <w:rPr>
          <w:sz w:val="16"/>
          <w:szCs w:val="16"/>
        </w:rPr>
        <w:t xml:space="preserve"> Bennett Institute for Public Policy, </w:t>
      </w:r>
      <w:r w:rsidRPr="00D92DFE">
        <w:rPr>
          <w:rStyle w:val="Emphasis"/>
        </w:rPr>
        <w:t xml:space="preserve">the </w:t>
      </w:r>
      <w:r w:rsidRPr="00A168FF">
        <w:rPr>
          <w:rStyle w:val="Emphasis"/>
          <w:highlight w:val="yellow"/>
        </w:rPr>
        <w:t>study had more than half a million participants across 109 countries</w:t>
      </w:r>
      <w:r w:rsidRPr="00D92DFE">
        <w:rPr>
          <w:sz w:val="16"/>
          <w:szCs w:val="16"/>
        </w:rPr>
        <w:t>. The research team has been monitoring participants’ political attitudes since 2020.</w:t>
      </w:r>
    </w:p>
    <w:p w14:paraId="24897330" w14:textId="77777777" w:rsidR="00345861" w:rsidRPr="00D92DFE" w:rsidRDefault="00345861" w:rsidP="00345861">
      <w:pPr>
        <w:rPr>
          <w:rStyle w:val="StyleUnderline"/>
        </w:rPr>
      </w:pPr>
      <w:r w:rsidRPr="00D92DFE">
        <w:rPr>
          <w:sz w:val="16"/>
          <w:szCs w:val="16"/>
        </w:rPr>
        <w:t xml:space="preserve">According to the report, </w:t>
      </w:r>
      <w:r w:rsidRPr="00D92DFE">
        <w:rPr>
          <w:rStyle w:val="Emphasis"/>
        </w:rPr>
        <w:t xml:space="preserve">there are clear signs that </w:t>
      </w:r>
      <w:r w:rsidRPr="00A168FF">
        <w:rPr>
          <w:rStyle w:val="Emphasis"/>
          <w:highlight w:val="yellow"/>
        </w:rPr>
        <w:t>the</w:t>
      </w:r>
      <w:r w:rsidRPr="00D92DFE">
        <w:rPr>
          <w:rStyle w:val="Emphasis"/>
        </w:rPr>
        <w:t xml:space="preserve"> so-called “</w:t>
      </w:r>
      <w:r w:rsidRPr="00A168FF">
        <w:rPr>
          <w:rStyle w:val="Emphasis"/>
          <w:highlight w:val="yellow"/>
        </w:rPr>
        <w:t>populist wave</w:t>
      </w:r>
      <w:r w:rsidRPr="00D92DFE">
        <w:rPr>
          <w:sz w:val="16"/>
          <w:szCs w:val="16"/>
        </w:rPr>
        <w:t xml:space="preserve">” — </w:t>
      </w:r>
      <w:r w:rsidRPr="00D92DFE">
        <w:rPr>
          <w:rStyle w:val="StyleUnderline"/>
        </w:rPr>
        <w:t>which saw</w:t>
      </w:r>
      <w:r w:rsidRPr="00D92DFE">
        <w:rPr>
          <w:sz w:val="16"/>
          <w:szCs w:val="16"/>
        </w:rPr>
        <w:t xml:space="preserve"> radical and anti-establishment leaders, including former U.S. President Donald </w:t>
      </w:r>
      <w:r w:rsidRPr="00D92DFE">
        <w:rPr>
          <w:rStyle w:val="StyleUnderline"/>
        </w:rPr>
        <w:t>Trump, rise to power</w:t>
      </w:r>
      <w:r w:rsidRPr="00D92DFE">
        <w:rPr>
          <w:sz w:val="16"/>
          <w:szCs w:val="16"/>
        </w:rPr>
        <w:t xml:space="preserve"> — </w:t>
      </w:r>
      <w:r w:rsidRPr="00A168FF">
        <w:rPr>
          <w:rStyle w:val="Emphasis"/>
          <w:highlight w:val="yellow"/>
        </w:rPr>
        <w:t>could be diminishing</w:t>
      </w:r>
      <w:r w:rsidRPr="00D92DFE">
        <w:rPr>
          <w:rStyle w:val="StyleUnderline"/>
        </w:rPr>
        <w:t>.</w:t>
      </w:r>
    </w:p>
    <w:p w14:paraId="4814BEA5" w14:textId="77777777" w:rsidR="00345861" w:rsidRPr="00D92DFE" w:rsidRDefault="00345861" w:rsidP="00345861">
      <w:pPr>
        <w:rPr>
          <w:sz w:val="16"/>
          <w:szCs w:val="16"/>
        </w:rPr>
      </w:pPr>
      <w:r w:rsidRPr="00D92DFE">
        <w:rPr>
          <w:rStyle w:val="Emphasis"/>
        </w:rPr>
        <w:t xml:space="preserve">The </w:t>
      </w:r>
      <w:r w:rsidRPr="00A168FF">
        <w:rPr>
          <w:rStyle w:val="Emphasis"/>
          <w:highlight w:val="yellow"/>
        </w:rPr>
        <w:t>mishandling of</w:t>
      </w:r>
      <w:r w:rsidRPr="00D92DFE">
        <w:rPr>
          <w:rStyle w:val="Emphasis"/>
        </w:rPr>
        <w:t xml:space="preserve"> the </w:t>
      </w:r>
      <w:r w:rsidRPr="00A168FF">
        <w:rPr>
          <w:rStyle w:val="Emphasis"/>
          <w:highlight w:val="yellow"/>
        </w:rPr>
        <w:t>Covid</w:t>
      </w:r>
      <w:r w:rsidRPr="00D92DFE">
        <w:rPr>
          <w:rStyle w:val="Emphasis"/>
        </w:rPr>
        <w:t xml:space="preserve">-19 crisis </w:t>
      </w:r>
      <w:r w:rsidRPr="00A168FF">
        <w:rPr>
          <w:rStyle w:val="Emphasis"/>
          <w:highlight w:val="yellow"/>
        </w:rPr>
        <w:t>by populist leaders</w:t>
      </w:r>
      <w:r w:rsidRPr="00D92DFE">
        <w:rPr>
          <w:sz w:val="16"/>
          <w:szCs w:val="16"/>
        </w:rPr>
        <w:t xml:space="preserve">, a </w:t>
      </w:r>
      <w:r w:rsidRPr="00A168FF">
        <w:rPr>
          <w:rStyle w:val="Emphasis"/>
          <w:highlight w:val="yellow"/>
        </w:rPr>
        <w:t>desire for stability and</w:t>
      </w:r>
      <w:r w:rsidRPr="00D92DFE">
        <w:rPr>
          <w:rStyle w:val="Emphasis"/>
        </w:rPr>
        <w:t xml:space="preserve"> a </w:t>
      </w:r>
      <w:r w:rsidRPr="00A168FF">
        <w:rPr>
          <w:rStyle w:val="Emphasis"/>
          <w:highlight w:val="yellow"/>
        </w:rPr>
        <w:t>decline in polarizing attitudes were swaying public opinion</w:t>
      </w:r>
      <w:r w:rsidRPr="00D92DFE">
        <w:rPr>
          <w:rStyle w:val="StyleUnderline"/>
        </w:rPr>
        <w:t xml:space="preserve"> away from populist sentiment</w:t>
      </w:r>
      <w:r w:rsidRPr="00D92DFE">
        <w:rPr>
          <w:sz w:val="16"/>
          <w:szCs w:val="16"/>
        </w:rPr>
        <w:t>, researchers said. Populist leaders were also considered to be less trustworthy as sources of Covid-related information than their centrist counterparts, the poll found.</w:t>
      </w:r>
    </w:p>
    <w:p w14:paraId="5EE2A159" w14:textId="77777777" w:rsidR="00345861" w:rsidRPr="00D92DFE" w:rsidRDefault="00345861" w:rsidP="00345861">
      <w:pPr>
        <w:rPr>
          <w:sz w:val="16"/>
          <w:szCs w:val="16"/>
        </w:rPr>
      </w:pPr>
      <w:r w:rsidRPr="00D92DFE">
        <w:rPr>
          <w:rStyle w:val="Emphasis"/>
        </w:rPr>
        <w:t xml:space="preserve">The </w:t>
      </w:r>
      <w:r w:rsidRPr="00A168FF">
        <w:rPr>
          <w:rStyle w:val="Emphasis"/>
          <w:highlight w:val="yellow"/>
        </w:rPr>
        <w:t>pandemic prompted</w:t>
      </w:r>
      <w:r w:rsidRPr="00D92DFE">
        <w:rPr>
          <w:rStyle w:val="Emphasis"/>
        </w:rPr>
        <w:t xml:space="preserve"> a shift toward technocratic politics</w:t>
      </w:r>
      <w:r w:rsidRPr="00D92DFE">
        <w:rPr>
          <w:sz w:val="16"/>
          <w:szCs w:val="16"/>
        </w:rPr>
        <w:t xml:space="preserve">, the paper said, </w:t>
      </w:r>
      <w:r w:rsidRPr="00D92DFE">
        <w:rPr>
          <w:rStyle w:val="Emphasis"/>
        </w:rPr>
        <w:t xml:space="preserve">which bolstered </w:t>
      </w:r>
      <w:r w:rsidRPr="00A168FF">
        <w:rPr>
          <w:rStyle w:val="Emphasis"/>
          <w:highlight w:val="yellow"/>
        </w:rPr>
        <w:t>trust in governments and experts</w:t>
      </w:r>
      <w:r w:rsidRPr="00D92DFE">
        <w:rPr>
          <w:sz w:val="16"/>
          <w:szCs w:val="16"/>
        </w:rPr>
        <w:t xml:space="preserve"> such as scientists.  </w:t>
      </w:r>
    </w:p>
    <w:p w14:paraId="3754B244" w14:textId="77777777" w:rsidR="00345861" w:rsidRPr="00D92DFE" w:rsidRDefault="00345861" w:rsidP="00345861">
      <w:pPr>
        <w:rPr>
          <w:sz w:val="16"/>
          <w:szCs w:val="16"/>
        </w:rPr>
      </w:pPr>
      <w:r w:rsidRPr="00D92DFE">
        <w:rPr>
          <w:sz w:val="16"/>
          <w:szCs w:val="16"/>
        </w:rPr>
        <w:t>“The story of politics in recent years has been the emergence of anti-establishment politicians who thrive on the growing distrust of experts,” Roberto Foa, the report’s lead author, said in a press release Tuesday. “From [Turkey’s] Erdogan and [Brazil’s] Bolsonaro to the ‘strong men’ of Eastern Europe, the planet has experienced a wave of political p</w:t>
      </w:r>
      <w:r>
        <w:rPr>
          <w:sz w:val="16"/>
          <w:szCs w:val="16"/>
        </w:rPr>
        <w:t>o</w:t>
      </w:r>
      <w:r w:rsidRPr="00D92DFE">
        <w:rPr>
          <w:sz w:val="16"/>
          <w:szCs w:val="16"/>
        </w:rPr>
        <w:t>pulism. Covid-19 may have caused that wave to crest.”</w:t>
      </w:r>
    </w:p>
    <w:p w14:paraId="4747B9DD" w14:textId="77777777" w:rsidR="00345861" w:rsidRPr="00D92DFE" w:rsidRDefault="00345861" w:rsidP="00345861">
      <w:pPr>
        <w:rPr>
          <w:sz w:val="16"/>
          <w:szCs w:val="16"/>
        </w:rPr>
      </w:pPr>
      <w:r w:rsidRPr="00D92DFE">
        <w:rPr>
          <w:sz w:val="16"/>
          <w:szCs w:val="16"/>
        </w:rPr>
        <w:t xml:space="preserve">Foa added that support for anti-establishment parties had collapsed worldwide in a way that wasn’t being seen for more “mainstream” politicians.  </w:t>
      </w:r>
    </w:p>
    <w:p w14:paraId="25B220FD" w14:textId="77777777" w:rsidR="00345861" w:rsidRPr="00D92DFE" w:rsidRDefault="00345861" w:rsidP="00345861">
      <w:pPr>
        <w:rPr>
          <w:sz w:val="16"/>
          <w:szCs w:val="16"/>
        </w:rPr>
      </w:pPr>
      <w:r w:rsidRPr="00D92DFE">
        <w:rPr>
          <w:sz w:val="16"/>
          <w:szCs w:val="16"/>
        </w:rPr>
        <w:t xml:space="preserve">Co-author Xavier Romero-Vidal added that </w:t>
      </w:r>
      <w:r w:rsidRPr="00D92DFE">
        <w:rPr>
          <w:rStyle w:val="Emphasis"/>
        </w:rPr>
        <w:t>the pandemic</w:t>
      </w:r>
      <w:r w:rsidRPr="00D92DFE">
        <w:rPr>
          <w:sz w:val="16"/>
          <w:szCs w:val="16"/>
        </w:rPr>
        <w:t xml:space="preserve"> had </w:t>
      </w:r>
      <w:r w:rsidRPr="00D92DFE">
        <w:rPr>
          <w:rStyle w:val="Emphasis"/>
        </w:rPr>
        <w:t>created “a sense of shared purpose that may have reduced the political polarization</w:t>
      </w:r>
      <w:r w:rsidRPr="00D92DFE">
        <w:rPr>
          <w:rStyle w:val="StyleUnderline"/>
        </w:rPr>
        <w:t xml:space="preserve"> we’ve seen over the last decade</w:t>
      </w:r>
      <w:r w:rsidRPr="00D92DFE">
        <w:rPr>
          <w:sz w:val="16"/>
          <w:szCs w:val="16"/>
        </w:rPr>
        <w:t>.”</w:t>
      </w:r>
    </w:p>
    <w:p w14:paraId="3DA84B40" w14:textId="77777777" w:rsidR="00345861" w:rsidRPr="00D92DFE" w:rsidRDefault="00345861" w:rsidP="00345861">
      <w:pPr>
        <w:rPr>
          <w:sz w:val="16"/>
          <w:szCs w:val="16"/>
        </w:rPr>
      </w:pPr>
      <w:r w:rsidRPr="00D92DFE">
        <w:rPr>
          <w:sz w:val="16"/>
          <w:szCs w:val="16"/>
        </w:rPr>
        <w:t>“</w:t>
      </w:r>
      <w:r w:rsidRPr="00D92DFE">
        <w:rPr>
          <w:rStyle w:val="Emphasis"/>
        </w:rPr>
        <w:t>This could help explain why populist leaders are struggling to mobilise support</w:t>
      </w:r>
      <w:r w:rsidRPr="00D92DFE">
        <w:rPr>
          <w:rStyle w:val="StyleUnderline"/>
        </w:rPr>
        <w:t>,” he said</w:t>
      </w:r>
      <w:r w:rsidRPr="00D92DFE">
        <w:rPr>
          <w:sz w:val="16"/>
          <w:szCs w:val="16"/>
        </w:rPr>
        <w:t>.</w:t>
      </w:r>
    </w:p>
    <w:p w14:paraId="7C5B98B5" w14:textId="77777777" w:rsidR="00345861" w:rsidRPr="00D92DFE" w:rsidRDefault="00345861" w:rsidP="00345861">
      <w:pPr>
        <w:rPr>
          <w:sz w:val="16"/>
          <w:szCs w:val="16"/>
        </w:rPr>
      </w:pPr>
      <w:r w:rsidRPr="00D92DFE">
        <w:rPr>
          <w:rStyle w:val="StyleUnderline"/>
        </w:rPr>
        <w:t xml:space="preserve">Between the spring of 2020 and the final quarter of 2021, </w:t>
      </w:r>
      <w:r w:rsidRPr="00A168FF">
        <w:rPr>
          <w:rStyle w:val="Emphasis"/>
          <w:highlight w:val="yellow"/>
        </w:rPr>
        <w:t>populist leaders have seen</w:t>
      </w:r>
      <w:r w:rsidRPr="00D92DFE">
        <w:rPr>
          <w:rStyle w:val="Emphasis"/>
        </w:rPr>
        <w:t xml:space="preserve"> an average </w:t>
      </w:r>
      <w:r w:rsidRPr="00A168FF">
        <w:rPr>
          <w:rStyle w:val="Emphasis"/>
          <w:highlight w:val="yellow"/>
        </w:rPr>
        <w:t>approval rating decline of 10 percentage points</w:t>
      </w:r>
      <w:r w:rsidRPr="00D92DFE">
        <w:rPr>
          <w:sz w:val="16"/>
          <w:szCs w:val="16"/>
        </w:rPr>
        <w:t>, the study found. In Europe, the proportion of people intending to vote for a populist party fell by an average of 11 percentage points to 27% during the same period.</w:t>
      </w:r>
    </w:p>
    <w:p w14:paraId="60FE5C60" w14:textId="77777777" w:rsidR="00345861" w:rsidRPr="00D92DFE" w:rsidRDefault="00345861" w:rsidP="00345861">
      <w:pPr>
        <w:rPr>
          <w:sz w:val="16"/>
          <w:szCs w:val="16"/>
        </w:rPr>
      </w:pPr>
      <w:r w:rsidRPr="00D92DFE">
        <w:rPr>
          <w:sz w:val="16"/>
          <w:szCs w:val="16"/>
        </w:rPr>
        <w:t>While European support for incumbent parties increased during early lockdowns, the continent’s governing populist parties — including Italy’s Five Star Movement and Hungary’s Fidesz — experienced the largest declines in support.</w:t>
      </w:r>
    </w:p>
    <w:p w14:paraId="192ABC33" w14:textId="77777777" w:rsidR="00345861" w:rsidRPr="00D92DFE" w:rsidRDefault="00345861" w:rsidP="00345861">
      <w:pPr>
        <w:rPr>
          <w:sz w:val="16"/>
          <w:szCs w:val="16"/>
        </w:rPr>
      </w:pPr>
      <w:r w:rsidRPr="00D92DFE">
        <w:rPr>
          <w:sz w:val="16"/>
          <w:szCs w:val="16"/>
        </w:rPr>
        <w:t>Opposition populist parties also lost support during the pandemic, while “mainstream” opposition parties gained supporters.</w:t>
      </w:r>
    </w:p>
    <w:p w14:paraId="1782A488" w14:textId="77777777" w:rsidR="00345861" w:rsidRPr="00D92DFE" w:rsidRDefault="00345861" w:rsidP="00345861">
      <w:pPr>
        <w:rPr>
          <w:sz w:val="16"/>
          <w:szCs w:val="16"/>
        </w:rPr>
      </w:pPr>
      <w:r w:rsidRPr="00D92DFE">
        <w:rPr>
          <w:rStyle w:val="StyleUnderline"/>
        </w:rPr>
        <w:t>Approval of the way governments handled the Covid crisis also showed rising skepticism toward populist leaders’ competence</w:t>
      </w:r>
      <w:r w:rsidRPr="00D92DFE">
        <w:rPr>
          <w:sz w:val="16"/>
          <w:szCs w:val="16"/>
        </w:rPr>
        <w:t>. In June 2020, public approval of how countries with populist leaders had handled the pandemic was an average 11 percentage points lower than approval of countries with centrist governments. By the end of 2020, the gap had widened to 16 points.</w:t>
      </w:r>
    </w:p>
    <w:p w14:paraId="09EEAB22" w14:textId="77777777" w:rsidR="00345861" w:rsidRPr="00D92DFE" w:rsidRDefault="00345861" w:rsidP="00345861">
      <w:pPr>
        <w:rPr>
          <w:sz w:val="16"/>
          <w:szCs w:val="16"/>
        </w:rPr>
      </w:pPr>
      <w:r w:rsidRPr="00D92DFE">
        <w:rPr>
          <w:sz w:val="16"/>
          <w:szCs w:val="16"/>
        </w:rPr>
        <w:t xml:space="preserve">Statements associated with populism, such as a dislike for “corrupt elites” and a desire for the “will of the people” to be obeyed, also saw a decline in support, the report found. The number of people saying they agreed with similar statements fell by around 10 percentage points in Italy, the U.K. and France between 2019 and 2021.  </w:t>
      </w:r>
    </w:p>
    <w:p w14:paraId="2427F3E5" w14:textId="77777777" w:rsidR="00345861" w:rsidRPr="00D92DFE" w:rsidRDefault="00345861" w:rsidP="00345861">
      <w:pPr>
        <w:rPr>
          <w:sz w:val="16"/>
          <w:szCs w:val="16"/>
        </w:rPr>
      </w:pPr>
      <w:r w:rsidRPr="00D92DFE">
        <w:rPr>
          <w:sz w:val="16"/>
          <w:szCs w:val="16"/>
        </w:rPr>
        <w:t xml:space="preserve">Meanwhile, researchers found that political “tribalism” — signaled by party supporters expressing a “strong dislike” of those who voted for opposing politicians — had declined in most countries. </w:t>
      </w:r>
      <w:r w:rsidRPr="00D92DFE">
        <w:rPr>
          <w:rStyle w:val="StyleUnderline"/>
        </w:rPr>
        <w:t>In the U.S., howeve</w:t>
      </w:r>
      <w:r w:rsidRPr="00D92DFE">
        <w:rPr>
          <w:sz w:val="16"/>
          <w:szCs w:val="16"/>
        </w:rPr>
        <w:t xml:space="preserve">r, this so-called </w:t>
      </w:r>
      <w:r w:rsidRPr="00D92DFE">
        <w:rPr>
          <w:rStyle w:val="StyleUnderline"/>
        </w:rPr>
        <w:t>tribalism had not abated.</w:t>
      </w:r>
    </w:p>
    <w:p w14:paraId="2BC4690A" w14:textId="77777777" w:rsidR="00345861" w:rsidRPr="00D92DFE" w:rsidRDefault="00345861" w:rsidP="00345861">
      <w:pPr>
        <w:rPr>
          <w:sz w:val="16"/>
          <w:szCs w:val="16"/>
        </w:rPr>
      </w:pPr>
      <w:r w:rsidRPr="00D92DFE">
        <w:rPr>
          <w:sz w:val="16"/>
          <w:szCs w:val="16"/>
        </w:rPr>
        <w:t>Lack of faith in democracy</w:t>
      </w:r>
    </w:p>
    <w:p w14:paraId="28FE7E19" w14:textId="77777777" w:rsidR="00345861" w:rsidRPr="00D92DFE" w:rsidRDefault="00345861" w:rsidP="00345861">
      <w:pPr>
        <w:rPr>
          <w:sz w:val="16"/>
          <w:szCs w:val="16"/>
        </w:rPr>
      </w:pPr>
      <w:r w:rsidRPr="00A168FF">
        <w:rPr>
          <w:rStyle w:val="Emphasis"/>
          <w:highlight w:val="yellow"/>
        </w:rPr>
        <w:t>Despite the findings</w:t>
      </w:r>
      <w:r w:rsidRPr="00D92DFE">
        <w:rPr>
          <w:sz w:val="16"/>
          <w:szCs w:val="16"/>
        </w:rPr>
        <w:t xml:space="preserve">, researchers said that the </w:t>
      </w:r>
      <w:r w:rsidRPr="00D92DFE">
        <w:rPr>
          <w:rStyle w:val="Emphasis"/>
        </w:rPr>
        <w:t>decline in populist support had not led to greater faith in liberal democracy.</w:t>
      </w:r>
    </w:p>
    <w:p w14:paraId="46385A47" w14:textId="77777777" w:rsidR="00345861" w:rsidRPr="00A168FF" w:rsidRDefault="00345861" w:rsidP="00345861">
      <w:pPr>
        <w:rPr>
          <w:rStyle w:val="StyleUnderline"/>
        </w:rPr>
      </w:pPr>
      <w:r w:rsidRPr="00D92DFE">
        <w:rPr>
          <w:rStyle w:val="Emphasis"/>
        </w:rPr>
        <w:t xml:space="preserve">While trust in </w:t>
      </w:r>
      <w:r w:rsidRPr="00A168FF">
        <w:rPr>
          <w:rStyle w:val="Emphasis"/>
        </w:rPr>
        <w:t>governments steadily climbed throughout the pandemic</w:t>
      </w:r>
      <w:r w:rsidRPr="00A168FF">
        <w:rPr>
          <w:rStyle w:val="StyleUnderline"/>
        </w:rPr>
        <w:t>, rising by an average of 3.4 percentage points</w:t>
      </w:r>
      <w:r w:rsidRPr="00A168FF">
        <w:rPr>
          <w:sz w:val="16"/>
          <w:szCs w:val="16"/>
        </w:rPr>
        <w:t xml:space="preserve"> across the world’s democratic nations, </w:t>
      </w:r>
      <w:r w:rsidRPr="00A168FF">
        <w:rPr>
          <w:rStyle w:val="Emphasis"/>
        </w:rPr>
        <w:t>faith in democracy as a political system plateaued.</w:t>
      </w:r>
    </w:p>
    <w:p w14:paraId="7AEC1D6C" w14:textId="77777777" w:rsidR="00345861" w:rsidRPr="00D92DFE" w:rsidRDefault="00345861" w:rsidP="00345861">
      <w:pPr>
        <w:rPr>
          <w:sz w:val="16"/>
          <w:szCs w:val="16"/>
        </w:rPr>
      </w:pPr>
      <w:r w:rsidRPr="00A168FF">
        <w:rPr>
          <w:sz w:val="16"/>
          <w:szCs w:val="16"/>
        </w:rPr>
        <w:t>“</w:t>
      </w:r>
      <w:r w:rsidRPr="00A168FF">
        <w:rPr>
          <w:rStyle w:val="StyleUnderline"/>
        </w:rPr>
        <w:t>Satisfaction with democracy</w:t>
      </w:r>
      <w:r w:rsidRPr="00D92DFE">
        <w:rPr>
          <w:rStyle w:val="StyleUnderline"/>
        </w:rPr>
        <w:t xml:space="preserve"> has recovered only slightly since</w:t>
      </w:r>
      <w:r w:rsidRPr="00D92DFE">
        <w:rPr>
          <w:sz w:val="16"/>
          <w:szCs w:val="16"/>
        </w:rPr>
        <w:t xml:space="preserve"> the post-war nadir of </w:t>
      </w:r>
      <w:r w:rsidRPr="00D92DFE">
        <w:rPr>
          <w:rStyle w:val="StyleUnderline"/>
        </w:rPr>
        <w:t>2019</w:t>
      </w:r>
      <w:r w:rsidRPr="00D92DFE">
        <w:rPr>
          <w:sz w:val="16"/>
          <w:szCs w:val="16"/>
        </w:rPr>
        <w:t xml:space="preserve">, </w:t>
      </w:r>
      <w:r w:rsidRPr="00D92DFE">
        <w:rPr>
          <w:rStyle w:val="StyleUnderline"/>
        </w:rPr>
        <w:t>and is still well below the long-term average,” Foa sa</w:t>
      </w:r>
      <w:r w:rsidRPr="00D92DFE">
        <w:rPr>
          <w:sz w:val="16"/>
          <w:szCs w:val="16"/>
        </w:rPr>
        <w:t>id. “Some of the biggest declines in democratic support during the pandemic were seen in Germany, Spain and Japan — nations with large elderly populations particularly vulnerable to the virus.”</w:t>
      </w:r>
    </w:p>
    <w:p w14:paraId="4F31AAF3" w14:textId="77777777" w:rsidR="00345861" w:rsidRPr="00D92DFE" w:rsidRDefault="00345861" w:rsidP="00345861">
      <w:pPr>
        <w:rPr>
          <w:sz w:val="16"/>
          <w:szCs w:val="16"/>
        </w:rPr>
      </w:pPr>
      <w:r w:rsidRPr="00A168FF">
        <w:rPr>
          <w:rStyle w:val="Emphasis"/>
          <w:highlight w:val="yellow"/>
        </w:rPr>
        <w:t>In the U.S., the number of participants who considered democracy</w:t>
      </w:r>
      <w:r w:rsidRPr="00A168FF">
        <w:rPr>
          <w:rStyle w:val="Emphasis"/>
        </w:rPr>
        <w:t xml:space="preserve"> a </w:t>
      </w:r>
      <w:r w:rsidRPr="00A168FF">
        <w:rPr>
          <w:rStyle w:val="Emphasis"/>
          <w:highlight w:val="yellow"/>
        </w:rPr>
        <w:t>bad</w:t>
      </w:r>
      <w:r w:rsidRPr="00A168FF">
        <w:rPr>
          <w:rStyle w:val="Emphasis"/>
        </w:rPr>
        <w:t xml:space="preserve"> way to run their country </w:t>
      </w:r>
      <w:r w:rsidRPr="00A168FF">
        <w:rPr>
          <w:rStyle w:val="Emphasis"/>
          <w:highlight w:val="yellow"/>
        </w:rPr>
        <w:t>more than doubled</w:t>
      </w:r>
      <w:r w:rsidRPr="00D92DFE">
        <w:rPr>
          <w:rStyle w:val="StyleUnderline"/>
        </w:rPr>
        <w:t xml:space="preserve"> from 10.5% in 2019 to 25.8% in 2021.</w:t>
      </w:r>
    </w:p>
    <w:p w14:paraId="3F7809B7" w14:textId="77777777" w:rsidR="00345861" w:rsidRDefault="00345861" w:rsidP="00345861">
      <w:pPr>
        <w:pStyle w:val="Heading3"/>
      </w:pPr>
      <w:r>
        <w:t>1AR – Yes Populism !</w:t>
      </w:r>
    </w:p>
    <w:p w14:paraId="7B19785C" w14:textId="77777777" w:rsidR="00345861" w:rsidRDefault="00345861" w:rsidP="00345861">
      <w:pPr>
        <w:pStyle w:val="Heading4"/>
      </w:pPr>
      <w:r>
        <w:t>History proves – would collapse the global order and spark a new world war, this time with nukes</w:t>
      </w:r>
    </w:p>
    <w:p w14:paraId="1B2B5B2F" w14:textId="77777777" w:rsidR="00345861" w:rsidRPr="00367DE6" w:rsidRDefault="00345861" w:rsidP="00345861">
      <w:r w:rsidRPr="008E7F7B">
        <w:rPr>
          <w:rStyle w:val="Style13ptBold"/>
        </w:rPr>
        <w:t>Moisi 18</w:t>
      </w:r>
      <w:r>
        <w:t xml:space="preserve"> – Special Adviser, Institut Montaigne in Paris</w:t>
      </w:r>
    </w:p>
    <w:p w14:paraId="6955D3FE" w14:textId="77777777" w:rsidR="00345861" w:rsidRDefault="00345861" w:rsidP="00345861">
      <w:r>
        <w:t xml:space="preserve">Dominique Moisi, The Lost Lessons of World War I, November 2018, </w:t>
      </w:r>
      <w:hyperlink r:id="rId25" w:history="1">
        <w:r w:rsidRPr="00B913AA">
          <w:rPr>
            <w:rStyle w:val="Hyperlink"/>
          </w:rPr>
          <w:t>https://www.project-syndicate.org/commentary/wwi-centenary-lessons-nationalism-trump-france-by-dominique-moisi-2018-11</w:t>
        </w:r>
      </w:hyperlink>
    </w:p>
    <w:p w14:paraId="1CB2A0C6" w14:textId="77777777" w:rsidR="00345861" w:rsidRDefault="00345861" w:rsidP="00345861"/>
    <w:p w14:paraId="0BCE9C2E" w14:textId="77777777" w:rsidR="00345861" w:rsidRDefault="00345861" w:rsidP="00345861">
      <w:pPr>
        <w:rPr>
          <w:rStyle w:val="StyleUnderline"/>
        </w:rPr>
      </w:pPr>
      <w:r>
        <w:t xml:space="preserve">A combination of </w:t>
      </w:r>
      <w:r w:rsidRPr="008E7F7B">
        <w:rPr>
          <w:rStyle w:val="StyleUnderline"/>
        </w:rPr>
        <w:t>willful blindness</w:t>
      </w:r>
      <w:r>
        <w:t xml:space="preserve">, utter </w:t>
      </w:r>
      <w:r w:rsidRPr="008E7F7B">
        <w:rPr>
          <w:rStyle w:val="StyleUnderline"/>
        </w:rPr>
        <w:t>complacency, and</w:t>
      </w:r>
      <w:r>
        <w:t xml:space="preserve"> intense </w:t>
      </w:r>
      <w:r w:rsidRPr="00CC36A0">
        <w:rPr>
          <w:rStyle w:val="Emphasis"/>
          <w:highlight w:val="cyan"/>
        </w:rPr>
        <w:t xml:space="preserve">stubbornness </w:t>
      </w:r>
      <w:r w:rsidRPr="00B07B3C">
        <w:rPr>
          <w:rStyle w:val="Emphasis"/>
        </w:rPr>
        <w:t xml:space="preserve">on the part </w:t>
      </w:r>
      <w:r w:rsidRPr="00CC36A0">
        <w:rPr>
          <w:rStyle w:val="Emphasis"/>
          <w:highlight w:val="cyan"/>
        </w:rPr>
        <w:t>of Europe’s leaders</w:t>
      </w:r>
      <w:r w:rsidRPr="008E7F7B">
        <w:rPr>
          <w:rStyle w:val="StyleUnderline"/>
        </w:rPr>
        <w:t xml:space="preserve"> </w:t>
      </w:r>
      <w:r w:rsidRPr="00CC36A0">
        <w:rPr>
          <w:rStyle w:val="StyleUnderline"/>
          <w:highlight w:val="cyan"/>
        </w:rPr>
        <w:t>subjected</w:t>
      </w:r>
      <w:r w:rsidRPr="008E7F7B">
        <w:rPr>
          <w:rStyle w:val="StyleUnderline"/>
        </w:rPr>
        <w:t xml:space="preserve"> their countries </w:t>
      </w:r>
      <w:r w:rsidRPr="00CC36A0">
        <w:rPr>
          <w:rStyle w:val="StyleUnderline"/>
          <w:highlight w:val="cyan"/>
        </w:rPr>
        <w:t xml:space="preserve">to </w:t>
      </w:r>
      <w:r w:rsidRPr="00CC36A0">
        <w:rPr>
          <w:rStyle w:val="Emphasis"/>
          <w:highlight w:val="cyan"/>
        </w:rPr>
        <w:t>two devastating wars</w:t>
      </w:r>
      <w:r w:rsidRPr="00D251EE">
        <w:rPr>
          <w:rStyle w:val="Emphasis"/>
        </w:rPr>
        <w:t xml:space="preserve"> in the twentieth century</w:t>
      </w:r>
      <w:r w:rsidRPr="008E7F7B">
        <w:rPr>
          <w:rStyle w:val="StyleUnderline"/>
        </w:rPr>
        <w:t xml:space="preserve">. With nationalism and </w:t>
      </w:r>
      <w:r w:rsidRPr="00CC36A0">
        <w:rPr>
          <w:rStyle w:val="Emphasis"/>
          <w:highlight w:val="cyan"/>
        </w:rPr>
        <w:t>populism</w:t>
      </w:r>
      <w:r w:rsidRPr="008E7F7B">
        <w:t xml:space="preserve"> once </w:t>
      </w:r>
      <w:r w:rsidRPr="00CC36A0">
        <w:rPr>
          <w:rStyle w:val="Emphasis"/>
          <w:highlight w:val="cyan"/>
        </w:rPr>
        <w:t>again flourishing</w:t>
      </w:r>
      <w:r>
        <w:t xml:space="preserve"> across the West, </w:t>
      </w:r>
      <w:r w:rsidRPr="008E7F7B">
        <w:rPr>
          <w:rStyle w:val="StyleUnderline"/>
        </w:rPr>
        <w:t xml:space="preserve">the </w:t>
      </w:r>
      <w:r w:rsidRPr="00CC36A0">
        <w:rPr>
          <w:rStyle w:val="Emphasis"/>
          <w:highlight w:val="cyan"/>
        </w:rPr>
        <w:t>risk of another</w:t>
      </w:r>
      <w:r w:rsidRPr="00D251EE">
        <w:rPr>
          <w:rStyle w:val="Emphasis"/>
        </w:rPr>
        <w:t xml:space="preserve"> large</w:t>
      </w:r>
      <w:r w:rsidRPr="008E7F7B">
        <w:rPr>
          <w:rStyle w:val="Emphasis"/>
        </w:rPr>
        <w:t>-scale conflagration</w:t>
      </w:r>
      <w:r w:rsidRPr="008E7F7B">
        <w:rPr>
          <w:rStyle w:val="StyleUnderline"/>
        </w:rPr>
        <w:t xml:space="preserve"> </w:t>
      </w:r>
      <w:r w:rsidRPr="00CC36A0">
        <w:rPr>
          <w:rStyle w:val="StyleUnderline"/>
          <w:highlight w:val="cyan"/>
        </w:rPr>
        <w:t xml:space="preserve">is </w:t>
      </w:r>
      <w:r w:rsidRPr="00CC36A0">
        <w:rPr>
          <w:rStyle w:val="Emphasis"/>
          <w:highlight w:val="cyan"/>
        </w:rPr>
        <w:t>rising fast</w:t>
      </w:r>
      <w:r w:rsidRPr="008E7F7B">
        <w:rPr>
          <w:rStyle w:val="StyleUnderline"/>
        </w:rPr>
        <w:t>.</w:t>
      </w:r>
      <w:r>
        <w:rPr>
          <w:rStyle w:val="StyleUnderline"/>
        </w:rPr>
        <w:t xml:space="preserve"> </w:t>
      </w:r>
      <w:r>
        <w:t xml:space="preserve">PARIS – </w:t>
      </w:r>
      <w:r w:rsidRPr="008E7F7B">
        <w:rPr>
          <w:rStyle w:val="StyleUnderline"/>
        </w:rPr>
        <w:t>It has been 100 years since World War I ended</w:t>
      </w:r>
      <w:r>
        <w:t xml:space="preserve">, and the centenary was commemorated this month with great pomp in Australia, Canada, France, and the United Kingdom. Germany sent high-level authorities to France to mark the occasion, reaffirming the reconciliation between the two countries. </w:t>
      </w:r>
      <w:r w:rsidRPr="008E7F7B">
        <w:rPr>
          <w:rStyle w:val="StyleUnderline"/>
        </w:rPr>
        <w:t>But</w:t>
      </w:r>
      <w:r>
        <w:t xml:space="preserve"> the fact </w:t>
      </w:r>
      <w:r w:rsidRPr="008E7F7B">
        <w:rPr>
          <w:rStyle w:val="StyleUnderline"/>
        </w:rPr>
        <w:t xml:space="preserve">that Franco-German reconciliation did not occur until Europe had suffered another devastating war demonstrates how </w:t>
      </w:r>
      <w:r w:rsidRPr="008E7F7B">
        <w:rPr>
          <w:rStyle w:val="Emphasis"/>
        </w:rPr>
        <w:t>fragile</w:t>
      </w:r>
      <w:r w:rsidRPr="008E7F7B">
        <w:rPr>
          <w:rStyle w:val="StyleUnderline"/>
        </w:rPr>
        <w:t xml:space="preserve"> peace can be, especially when political leaders are as </w:t>
      </w:r>
      <w:r w:rsidRPr="008E7F7B">
        <w:rPr>
          <w:rStyle w:val="Emphasis"/>
        </w:rPr>
        <w:t>shortsighted</w:t>
      </w:r>
      <w:r w:rsidRPr="008E7F7B">
        <w:rPr>
          <w:rStyle w:val="StyleUnderline"/>
        </w:rPr>
        <w:t xml:space="preserve"> as they often are.</w:t>
      </w:r>
      <w:r>
        <w:rPr>
          <w:rStyle w:val="StyleUnderline"/>
        </w:rPr>
        <w:t xml:space="preserve"> </w:t>
      </w:r>
      <w:r w:rsidRPr="008E7F7B">
        <w:t>The Cambridge historian Christopher Clark aptly titled his 2012 book on the origins of WWI The Sleepwalkers. Through a combination of willful blindness, utter complacency, and intense stubbornness, Europe’s leaders subjected their countries to a conflict that shattered an entire generation.</w:t>
      </w:r>
      <w:r>
        <w:t xml:space="preserve"> </w:t>
      </w:r>
      <w:r w:rsidRPr="008E7F7B">
        <w:rPr>
          <w:rStyle w:val="StyleUnderline"/>
        </w:rPr>
        <w:t xml:space="preserve">By the time </w:t>
      </w:r>
      <w:r w:rsidRPr="00CC36A0">
        <w:rPr>
          <w:rStyle w:val="StyleUnderline"/>
          <w:highlight w:val="cyan"/>
        </w:rPr>
        <w:t>WWI</w:t>
      </w:r>
      <w:r w:rsidRPr="008E7F7B">
        <w:rPr>
          <w:rStyle w:val="StyleUnderline"/>
        </w:rPr>
        <w:t xml:space="preserve"> erupted, it </w:t>
      </w:r>
      <w:r w:rsidRPr="008E7F7B">
        <w:rPr>
          <w:rStyle w:val="Emphasis"/>
        </w:rPr>
        <w:t>should have</w:t>
      </w:r>
      <w:r w:rsidRPr="008E7F7B">
        <w:rPr>
          <w:rStyle w:val="StyleUnderline"/>
        </w:rPr>
        <w:t xml:space="preserve"> been clear that industrialization</w:t>
      </w:r>
      <w:r>
        <w:t xml:space="preserve"> and the transportation revolution </w:t>
      </w:r>
      <w:r w:rsidRPr="008E7F7B">
        <w:rPr>
          <w:rStyle w:val="StyleUnderline"/>
        </w:rPr>
        <w:t>had transformed warfare. The Crimean War of 1853</w:t>
      </w:r>
      <w:r>
        <w:t xml:space="preserve">-1856 </w:t>
      </w:r>
      <w:r w:rsidRPr="008E7F7B">
        <w:rPr>
          <w:rStyle w:val="StyleUnderline"/>
        </w:rPr>
        <w:t>had</w:t>
      </w:r>
      <w:r>
        <w:t xml:space="preserve"> over </w:t>
      </w:r>
      <w:r w:rsidRPr="008E7F7B">
        <w:rPr>
          <w:rStyle w:val="StyleUnderline"/>
        </w:rPr>
        <w:t>one million casualties</w:t>
      </w:r>
      <w:r>
        <w:t xml:space="preserve">; the American Civil War of 1861-1865 resulted in over 600,000 deaths. </w:t>
      </w:r>
      <w:r w:rsidRPr="008E7F7B">
        <w:rPr>
          <w:rStyle w:val="Emphasis"/>
        </w:rPr>
        <w:t>Despite these experiences</w:t>
      </w:r>
      <w:r w:rsidRPr="008E7F7B">
        <w:rPr>
          <w:rStyle w:val="StyleUnderline"/>
        </w:rPr>
        <w:t>, Europe’s leaders clung to</w:t>
      </w:r>
      <w:r>
        <w:t xml:space="preserve"> the nineteenth-century military theorist Carl von Clausewitz’s dictum that, “War is the continuation of </w:t>
      </w:r>
      <w:r w:rsidRPr="008E7F7B">
        <w:rPr>
          <w:rStyle w:val="StyleUnderline"/>
        </w:rPr>
        <w:t>politics</w:t>
      </w:r>
      <w:r>
        <w:t xml:space="preserve"> through other means.” So politics continued </w:t>
      </w:r>
      <w:r w:rsidRPr="008E7F7B">
        <w:rPr>
          <w:rStyle w:val="StyleUnderline"/>
        </w:rPr>
        <w:t xml:space="preserve">in the form of war, resulting in </w:t>
      </w:r>
      <w:r w:rsidRPr="008E7F7B">
        <w:rPr>
          <w:rStyle w:val="Emphasis"/>
        </w:rPr>
        <w:t>20 million</w:t>
      </w:r>
      <w:r>
        <w:t xml:space="preserve"> military and civilian </w:t>
      </w:r>
      <w:r w:rsidRPr="008E7F7B">
        <w:rPr>
          <w:rStyle w:val="Emphasis"/>
        </w:rPr>
        <w:t>casualties</w:t>
      </w:r>
      <w:r>
        <w:t xml:space="preserve">. </w:t>
      </w:r>
      <w:r w:rsidRPr="008E7F7B">
        <w:rPr>
          <w:rStyle w:val="StyleUnderline"/>
        </w:rPr>
        <w:t xml:space="preserve">Yet </w:t>
      </w:r>
      <w:r w:rsidRPr="00CC36A0">
        <w:rPr>
          <w:rStyle w:val="Emphasis"/>
          <w:highlight w:val="cyan"/>
        </w:rPr>
        <w:t>not even that was enough</w:t>
      </w:r>
      <w:r w:rsidRPr="008E7F7B">
        <w:rPr>
          <w:rStyle w:val="StyleUnderline"/>
        </w:rPr>
        <w:t xml:space="preserve"> to wake</w:t>
      </w:r>
      <w:r>
        <w:t xml:space="preserve"> up </w:t>
      </w:r>
      <w:r w:rsidRPr="008E7F7B">
        <w:rPr>
          <w:rStyle w:val="StyleUnderline"/>
        </w:rPr>
        <w:t xml:space="preserve">the sleepwalkers. In the years following the Armistice, </w:t>
      </w:r>
      <w:r w:rsidRPr="00CC36A0">
        <w:rPr>
          <w:rStyle w:val="StyleUnderline"/>
          <w:highlight w:val="cyan"/>
        </w:rPr>
        <w:t>Europe’s leaders failed to transcend the divisions</w:t>
      </w:r>
      <w:r w:rsidRPr="008E7F7B">
        <w:rPr>
          <w:rStyle w:val="StyleUnderline"/>
        </w:rPr>
        <w:t xml:space="preserve"> that WWI had laid bare</w:t>
      </w:r>
      <w:r>
        <w:t xml:space="preserve">, </w:t>
      </w:r>
      <w:r w:rsidRPr="008E7F7B">
        <w:rPr>
          <w:rStyle w:val="StyleUnderline"/>
        </w:rPr>
        <w:t>with</w:t>
      </w:r>
      <w:r>
        <w:t xml:space="preserve"> the </w:t>
      </w:r>
      <w:r w:rsidRPr="008E7F7B">
        <w:rPr>
          <w:rStyle w:val="StyleUnderline"/>
        </w:rPr>
        <w:t>tensions between the French and Germans being particularly destabilizing</w:t>
      </w:r>
      <w:r>
        <w:t xml:space="preserve">. This failure was reflected in </w:t>
      </w:r>
      <w:r w:rsidRPr="008E7F7B">
        <w:rPr>
          <w:rStyle w:val="StyleUnderline"/>
        </w:rPr>
        <w:t>the Armistice itself</w:t>
      </w:r>
      <w:r>
        <w:t xml:space="preserve">, which </w:t>
      </w:r>
      <w:r w:rsidRPr="008E7F7B">
        <w:rPr>
          <w:rStyle w:val="StyleUnderline"/>
        </w:rPr>
        <w:t>imposed excessively harsh requirements on Germany</w:t>
      </w:r>
      <w:r>
        <w:t xml:space="preserve">, including billions of dollars in reparations payments, due </w:t>
      </w:r>
      <w:r w:rsidRPr="008E7F7B">
        <w:rPr>
          <w:rStyle w:val="StyleUnderline"/>
        </w:rPr>
        <w:t>at a time</w:t>
      </w:r>
      <w:r>
        <w:t xml:space="preserve"> when </w:t>
      </w:r>
      <w:r w:rsidRPr="008E7F7B">
        <w:rPr>
          <w:rStyle w:val="StyleUnderline"/>
        </w:rPr>
        <w:t>the country faced</w:t>
      </w:r>
      <w:r>
        <w:t xml:space="preserve"> a </w:t>
      </w:r>
      <w:r w:rsidRPr="008E7F7B">
        <w:rPr>
          <w:rStyle w:val="StyleUnderline"/>
        </w:rPr>
        <w:t>deep</w:t>
      </w:r>
      <w:r w:rsidRPr="008E7F7B">
        <w:t xml:space="preserve"> economic </w:t>
      </w:r>
      <w:r w:rsidRPr="008E7F7B">
        <w:rPr>
          <w:rStyle w:val="StyleUnderline"/>
        </w:rPr>
        <w:t>crisis</w:t>
      </w:r>
      <w:r>
        <w:t xml:space="preserve">. </w:t>
      </w:r>
      <w:r w:rsidRPr="008E7F7B">
        <w:rPr>
          <w:rStyle w:val="StyleUnderline"/>
        </w:rPr>
        <w:t>Meanwhile, international oversight was too</w:t>
      </w:r>
      <w:r>
        <w:t xml:space="preserve"> weak, with the League of Nations remaining largely silent in the face of dangerous developments, such as Adolf Hitler’s remilitarization of the Rhineland. </w:t>
      </w:r>
      <w:r w:rsidRPr="008E7F7B">
        <w:rPr>
          <w:rStyle w:val="StyleUnderline"/>
        </w:rPr>
        <w:t>The</w:t>
      </w:r>
      <w:r>
        <w:t xml:space="preserve"> US Senate’s </w:t>
      </w:r>
      <w:r w:rsidRPr="008E7F7B">
        <w:rPr>
          <w:rStyle w:val="StyleUnderline"/>
        </w:rPr>
        <w:t>rejection of</w:t>
      </w:r>
      <w:r>
        <w:t xml:space="preserve"> the League of Nations in 1919 – and thus of the </w:t>
      </w:r>
      <w:r w:rsidRPr="008E7F7B">
        <w:rPr>
          <w:rStyle w:val="StyleUnderline"/>
        </w:rPr>
        <w:t>principles of internationalism and multilateralism</w:t>
      </w:r>
      <w:r>
        <w:t xml:space="preserve"> that President Woodrow Wilson had promoted – </w:t>
      </w:r>
      <w:r w:rsidRPr="008E7F7B">
        <w:rPr>
          <w:rStyle w:val="StyleUnderline"/>
        </w:rPr>
        <w:t>certainly didn’t help</w:t>
      </w:r>
      <w:r>
        <w:t xml:space="preserve"> matters. More </w:t>
      </w:r>
      <w:r w:rsidRPr="008E7F7B">
        <w:rPr>
          <w:rStyle w:val="Emphasis"/>
        </w:rPr>
        <w:t>fundamentally</w:t>
      </w:r>
      <w:r>
        <w:t xml:space="preserve">, </w:t>
      </w:r>
      <w:r w:rsidRPr="00CC36A0">
        <w:rPr>
          <w:rStyle w:val="Emphasis"/>
          <w:highlight w:val="cyan"/>
        </w:rPr>
        <w:t>WWII erupted because nationalism was allowed to</w:t>
      </w:r>
      <w:r>
        <w:t xml:space="preserve"> continue </w:t>
      </w:r>
      <w:r w:rsidRPr="008E7F7B">
        <w:t>to</w:t>
      </w:r>
      <w:r>
        <w:t xml:space="preserve"> </w:t>
      </w:r>
      <w:r w:rsidRPr="00CC36A0">
        <w:rPr>
          <w:rStyle w:val="Emphasis"/>
          <w:highlight w:val="cyan"/>
        </w:rPr>
        <w:t>fester</w:t>
      </w:r>
      <w:r w:rsidRPr="00CC36A0">
        <w:rPr>
          <w:rStyle w:val="StyleUnderline"/>
          <w:highlight w:val="cyan"/>
        </w:rPr>
        <w:t>.</w:t>
      </w:r>
      <w:r w:rsidRPr="008E7F7B">
        <w:rPr>
          <w:rStyle w:val="StyleUnderline"/>
        </w:rPr>
        <w:t xml:space="preserve"> French Prime Minister</w:t>
      </w:r>
      <w:r>
        <w:t xml:space="preserve"> Georges </w:t>
      </w:r>
      <w:r w:rsidRPr="008E7F7B">
        <w:rPr>
          <w:rStyle w:val="StyleUnderline"/>
        </w:rPr>
        <w:t>Clemenceau</w:t>
      </w:r>
      <w:r>
        <w:t xml:space="preserve">, for one, </w:t>
      </w:r>
      <w:r w:rsidRPr="008E7F7B">
        <w:rPr>
          <w:rStyle w:val="StyleUnderline"/>
        </w:rPr>
        <w:t>remained deeply nationalistic and, in particular, vehemently anti-German</w:t>
      </w:r>
      <w:r>
        <w:t xml:space="preserve">. But while </w:t>
      </w:r>
      <w:r w:rsidRPr="008E7F7B">
        <w:rPr>
          <w:rStyle w:val="StyleUnderline"/>
        </w:rPr>
        <w:t>behaving like Clemenceau</w:t>
      </w:r>
      <w:r>
        <w:t xml:space="preserve"> might win the war (especially if a power like the United States shows up to offer crucial help), it </w:t>
      </w:r>
      <w:r w:rsidRPr="008E7F7B">
        <w:rPr>
          <w:rStyle w:val="StyleUnderline"/>
        </w:rPr>
        <w:t xml:space="preserve">cannot win the peace; </w:t>
      </w:r>
      <w:r w:rsidRPr="008E7F7B">
        <w:rPr>
          <w:rStyle w:val="Emphasis"/>
        </w:rPr>
        <w:t xml:space="preserve">hard </w:t>
      </w:r>
      <w:r w:rsidRPr="00CC36A0">
        <w:rPr>
          <w:rStyle w:val="Emphasis"/>
          <w:highlight w:val="cyan"/>
        </w:rPr>
        <w:t xml:space="preserve">nationalism </w:t>
      </w:r>
      <w:r w:rsidRPr="00B07B3C">
        <w:rPr>
          <w:rStyle w:val="Emphasis"/>
        </w:rPr>
        <w:t>naturally</w:t>
      </w:r>
      <w:r w:rsidRPr="00CC36A0">
        <w:rPr>
          <w:rStyle w:val="Emphasis"/>
          <w:highlight w:val="cyan"/>
        </w:rPr>
        <w:t xml:space="preserve"> leads to conflict</w:t>
      </w:r>
      <w:r w:rsidRPr="008E7F7B">
        <w:rPr>
          <w:rStyle w:val="StyleUnderline"/>
        </w:rPr>
        <w:t>.</w:t>
      </w:r>
      <w:r>
        <w:rPr>
          <w:rStyle w:val="StyleUnderline"/>
        </w:rPr>
        <w:t xml:space="preserve"> </w:t>
      </w:r>
      <w:r w:rsidRPr="008E7F7B">
        <w:rPr>
          <w:rStyle w:val="StyleUnderline"/>
        </w:rPr>
        <w:t>Yet, today, a major world leader</w:t>
      </w:r>
      <w:r>
        <w:t xml:space="preserve">, US President Donald </w:t>
      </w:r>
      <w:r w:rsidRPr="008E7F7B">
        <w:t xml:space="preserve">Trump, </w:t>
      </w:r>
      <w:r w:rsidRPr="008E7F7B">
        <w:rPr>
          <w:rStyle w:val="StyleUnderline"/>
        </w:rPr>
        <w:t>is behaving very much like Clemenceau. This holds serious implications not just for the US, but also for Europe</w:t>
      </w:r>
      <w:r w:rsidRPr="008E7F7B">
        <w:t xml:space="preserve">. To be sure, French President Emmanuel Macron embraces the “Wilsonian principles” that Trump rejects. But, </w:t>
      </w:r>
      <w:r w:rsidRPr="008E7F7B">
        <w:rPr>
          <w:rStyle w:val="StyleUnderline"/>
        </w:rPr>
        <w:t xml:space="preserve">as the interwar period starkly showed, </w:t>
      </w:r>
      <w:r w:rsidRPr="00CC36A0">
        <w:rPr>
          <w:rStyle w:val="Emphasis"/>
          <w:highlight w:val="cyan"/>
        </w:rPr>
        <w:t>if core rules and principles are not accepted</w:t>
      </w:r>
      <w:r w:rsidRPr="008E7F7B">
        <w:t xml:space="preserve"> by all, </w:t>
      </w:r>
      <w:r w:rsidRPr="008E7F7B">
        <w:rPr>
          <w:rStyle w:val="Emphasis"/>
        </w:rPr>
        <w:t xml:space="preserve">the </w:t>
      </w:r>
      <w:r w:rsidRPr="00CC36A0">
        <w:rPr>
          <w:rStyle w:val="Emphasis"/>
          <w:highlight w:val="cyan"/>
        </w:rPr>
        <w:t>institutions they underpin</w:t>
      </w:r>
      <w:r w:rsidRPr="00CC36A0">
        <w:rPr>
          <w:rStyle w:val="StyleUnderline"/>
          <w:highlight w:val="cyan"/>
        </w:rPr>
        <w:t xml:space="preserve"> </w:t>
      </w:r>
      <w:r w:rsidRPr="00CC36A0">
        <w:rPr>
          <w:rStyle w:val="Emphasis"/>
          <w:highlight w:val="cyan"/>
        </w:rPr>
        <w:t>cannot be sustained</w:t>
      </w:r>
      <w:r w:rsidRPr="008E7F7B">
        <w:t>.</w:t>
      </w:r>
      <w:r>
        <w:t xml:space="preserve"> </w:t>
      </w:r>
      <w:r w:rsidRPr="008E7F7B">
        <w:t xml:space="preserve">WWII accomplished what even WWI could not: it ended the era of European global dominance. While Europe </w:t>
      </w:r>
      <w:r>
        <w:t xml:space="preserve">has grown and prospered since 1945, it has not regained the global leadership status its major countries once possessed. This leaves today’s European Union at the mercy of a US that has rejected multilateralism and embraced nationalism. Of course, </w:t>
      </w:r>
      <w:r w:rsidRPr="00D251EE">
        <w:t xml:space="preserve">plenty of </w:t>
      </w:r>
      <w:r w:rsidRPr="008E7F7B">
        <w:rPr>
          <w:rStyle w:val="StyleUnderline"/>
        </w:rPr>
        <w:t>the risks Europe faces lie within its own borders. In France, for example, many are brushing off the warnings issued by</w:t>
      </w:r>
      <w:r>
        <w:t xml:space="preserve"> Macron – or, more concretely, by their </w:t>
      </w:r>
      <w:r w:rsidRPr="008E7F7B">
        <w:rPr>
          <w:rStyle w:val="StyleUnderline"/>
        </w:rPr>
        <w:t>history books – as they push back against their president’s efforts to take up the mantle of multilateralism</w:t>
      </w:r>
      <w:r>
        <w:t xml:space="preserve">. </w:t>
      </w:r>
      <w:r w:rsidRPr="008E7F7B">
        <w:rPr>
          <w:rStyle w:val="StyleUnderline"/>
        </w:rPr>
        <w:t xml:space="preserve">The </w:t>
      </w:r>
      <w:r w:rsidRPr="00CC36A0">
        <w:rPr>
          <w:rStyle w:val="Emphasis"/>
          <w:highlight w:val="cyan"/>
        </w:rPr>
        <w:t>risk today</w:t>
      </w:r>
      <w:r w:rsidRPr="00CC36A0">
        <w:rPr>
          <w:rStyle w:val="StyleUnderline"/>
          <w:highlight w:val="cyan"/>
        </w:rPr>
        <w:t xml:space="preserve"> is</w:t>
      </w:r>
      <w:r w:rsidRPr="008E7F7B">
        <w:rPr>
          <w:rStyle w:val="StyleUnderline"/>
        </w:rPr>
        <w:t xml:space="preserve"> that </w:t>
      </w:r>
      <w:r w:rsidRPr="00CC36A0">
        <w:rPr>
          <w:rStyle w:val="Emphasis"/>
          <w:highlight w:val="cyan"/>
        </w:rPr>
        <w:t>generations</w:t>
      </w:r>
      <w:r w:rsidRPr="00D251EE">
        <w:rPr>
          <w:rStyle w:val="Emphasis"/>
        </w:rPr>
        <w:t xml:space="preserve"> that have not known war</w:t>
      </w:r>
      <w:r w:rsidRPr="008E7F7B">
        <w:rPr>
          <w:rStyle w:val="StyleUnderline"/>
        </w:rPr>
        <w:t xml:space="preserve"> </w:t>
      </w:r>
      <w:r w:rsidRPr="00CC36A0">
        <w:rPr>
          <w:rStyle w:val="StyleUnderline"/>
          <w:highlight w:val="cyan"/>
        </w:rPr>
        <w:t xml:space="preserve">will </w:t>
      </w:r>
      <w:r w:rsidRPr="00CC36A0">
        <w:rPr>
          <w:rStyle w:val="Emphasis"/>
          <w:highlight w:val="cyan"/>
        </w:rPr>
        <w:t>reproduce the chain of events</w:t>
      </w:r>
      <w:r w:rsidRPr="00D251EE">
        <w:rPr>
          <w:rStyle w:val="Emphasis"/>
        </w:rPr>
        <w:t xml:space="preserve"> that lead to it</w:t>
      </w:r>
      <w:r w:rsidRPr="008E7F7B">
        <w:rPr>
          <w:rStyle w:val="StyleUnderline"/>
        </w:rPr>
        <w:t>. This risk is exemplified by the recent “yellow vest” protests</w:t>
      </w:r>
      <w:r w:rsidRPr="008E7F7B">
        <w:t xml:space="preserve"> in France against an environmental tax on fuel. The protests were also intended to be a broader rebuke of Macron, whom many blame for their declining spending power.</w:t>
      </w:r>
      <w:r>
        <w:t xml:space="preserve"> The protesters probably think that they are acting in the spirit of the 1789 French Revolution, a spirit that the French periodically revive in their country’s politics. But </w:t>
      </w:r>
      <w:r w:rsidRPr="008E7F7B">
        <w:rPr>
          <w:rStyle w:val="StyleUnderline"/>
        </w:rPr>
        <w:t>they are</w:t>
      </w:r>
      <w:r>
        <w:t xml:space="preserve"> actually </w:t>
      </w:r>
      <w:r w:rsidRPr="008E7F7B">
        <w:rPr>
          <w:rStyle w:val="StyleUnderline"/>
        </w:rPr>
        <w:t xml:space="preserve">reenacting the 1930s, with its </w:t>
      </w:r>
      <w:r w:rsidRPr="00D251EE">
        <w:rPr>
          <w:rStyle w:val="Emphasis"/>
        </w:rPr>
        <w:t>right-wing protest movements and militias</w:t>
      </w:r>
      <w:r>
        <w:t xml:space="preserve">. </w:t>
      </w:r>
      <w:r w:rsidRPr="008E7F7B">
        <w:rPr>
          <w:rStyle w:val="StyleUnderline"/>
        </w:rPr>
        <w:t>This is not to say that</w:t>
      </w:r>
      <w:r>
        <w:t xml:space="preserve"> French </w:t>
      </w:r>
      <w:r w:rsidRPr="008E7F7B">
        <w:rPr>
          <w:rStyle w:val="StyleUnderline"/>
        </w:rPr>
        <w:t>citizens</w:t>
      </w:r>
      <w:r>
        <w:t xml:space="preserve"> – and, in particular, young people – </w:t>
      </w:r>
      <w:r w:rsidRPr="008E7F7B">
        <w:rPr>
          <w:rStyle w:val="StyleUnderline"/>
        </w:rPr>
        <w:t>have nothing about which to complain</w:t>
      </w:r>
      <w:r>
        <w:t xml:space="preserve">. Unemployment has remained too high for too long, and while France has largely escaped the spike in income inequality seen in other countries, such as the US, systemic inequalities are pervasive. </w:t>
      </w:r>
      <w:r w:rsidRPr="008E7F7B">
        <w:rPr>
          <w:rStyle w:val="StyleUnderline"/>
        </w:rPr>
        <w:t>But the fact is that</w:t>
      </w:r>
      <w:r>
        <w:t xml:space="preserve"> the </w:t>
      </w:r>
      <w:r w:rsidRPr="00D251EE">
        <w:rPr>
          <w:rStyle w:val="Emphasis"/>
        </w:rPr>
        <w:t>emotional rejection of</w:t>
      </w:r>
      <w:r>
        <w:t xml:space="preserve"> any person or institution even remotely associated with </w:t>
      </w:r>
      <w:r w:rsidRPr="00D251EE">
        <w:rPr>
          <w:rStyle w:val="Emphasis"/>
        </w:rPr>
        <w:t>established “elites” – including mainstream political parties</w:t>
      </w:r>
      <w:r w:rsidRPr="00D251EE">
        <w:t xml:space="preserve"> and trade unions – </w:t>
      </w:r>
      <w:r w:rsidRPr="008E7F7B">
        <w:rPr>
          <w:rStyle w:val="StyleUnderline"/>
        </w:rPr>
        <w:t xml:space="preserve">lends itself to </w:t>
      </w:r>
      <w:r w:rsidRPr="00D251EE">
        <w:rPr>
          <w:rStyle w:val="Emphasis"/>
        </w:rPr>
        <w:t>exploitation by populist demagogues</w:t>
      </w:r>
      <w:r w:rsidRPr="008E7F7B">
        <w:rPr>
          <w:rStyle w:val="StyleUnderline"/>
        </w:rPr>
        <w:t xml:space="preserve">. And </w:t>
      </w:r>
      <w:r w:rsidRPr="00CC36A0">
        <w:rPr>
          <w:rStyle w:val="Emphasis"/>
          <w:highlight w:val="cyan"/>
        </w:rPr>
        <w:t>history could not be clearer</w:t>
      </w:r>
      <w:r w:rsidRPr="008E7F7B">
        <w:rPr>
          <w:rStyle w:val="StyleUnderline"/>
        </w:rPr>
        <w:t xml:space="preserve"> </w:t>
      </w:r>
      <w:r w:rsidRPr="00CC36A0">
        <w:rPr>
          <w:rStyle w:val="StyleUnderline"/>
          <w:highlight w:val="cyan"/>
        </w:rPr>
        <w:t xml:space="preserve">about the </w:t>
      </w:r>
      <w:r w:rsidRPr="00CC36A0">
        <w:rPr>
          <w:rStyle w:val="Emphasis"/>
          <w:highlight w:val="cyan"/>
        </w:rPr>
        <w:t>risks</w:t>
      </w:r>
      <w:r w:rsidRPr="00D251EE">
        <w:rPr>
          <w:rStyle w:val="Emphasis"/>
        </w:rPr>
        <w:t xml:space="preserve"> generated</w:t>
      </w:r>
      <w:r w:rsidRPr="008E7F7B">
        <w:rPr>
          <w:rStyle w:val="StyleUnderline"/>
        </w:rPr>
        <w:t xml:space="preserve"> when </w:t>
      </w:r>
      <w:r w:rsidRPr="00D251EE">
        <w:rPr>
          <w:rStyle w:val="Emphasis"/>
        </w:rPr>
        <w:t>such demagogues secure power</w:t>
      </w:r>
      <w:r w:rsidRPr="008E7F7B">
        <w:rPr>
          <w:rStyle w:val="StyleUnderline"/>
        </w:rPr>
        <w:t>.</w:t>
      </w:r>
      <w:r>
        <w:t xml:space="preserve"> </w:t>
      </w:r>
      <w:r w:rsidRPr="008E7F7B">
        <w:rPr>
          <w:rStyle w:val="StyleUnderline"/>
        </w:rPr>
        <w:t xml:space="preserve">The world has </w:t>
      </w:r>
      <w:r w:rsidRPr="00D251EE">
        <w:rPr>
          <w:rStyle w:val="Emphasis"/>
        </w:rPr>
        <w:t>changed profoundly over the last century</w:t>
      </w:r>
      <w:r w:rsidRPr="008E7F7B">
        <w:rPr>
          <w:rStyle w:val="StyleUnderline"/>
        </w:rPr>
        <w:t>. Our economies are more deeply intertwined than ever</w:t>
      </w:r>
      <w:r>
        <w:t xml:space="preserve"> before, </w:t>
      </w:r>
      <w:r w:rsidRPr="008E7F7B">
        <w:rPr>
          <w:rStyle w:val="StyleUnderline"/>
        </w:rPr>
        <w:t xml:space="preserve">and the </w:t>
      </w:r>
      <w:r w:rsidRPr="00D251EE">
        <w:rPr>
          <w:rStyle w:val="Emphasis"/>
        </w:rPr>
        <w:t>sheer scale of destruction that could be wrought by today’s weaponry</w:t>
      </w:r>
      <w:r w:rsidRPr="008E7F7B">
        <w:rPr>
          <w:rStyle w:val="StyleUnderline"/>
        </w:rPr>
        <w:t xml:space="preserve"> may invite some</w:t>
      </w:r>
      <w:r>
        <w:t xml:space="preserve"> semblance of </w:t>
      </w:r>
      <w:r w:rsidRPr="008E7F7B">
        <w:rPr>
          <w:rStyle w:val="StyleUnderline"/>
        </w:rPr>
        <w:t>restraint</w:t>
      </w:r>
      <w:r>
        <w:t xml:space="preserve">. </w:t>
      </w:r>
      <w:r w:rsidRPr="008E7F7B">
        <w:rPr>
          <w:rStyle w:val="StyleUnderline"/>
        </w:rPr>
        <w:t xml:space="preserve">But, </w:t>
      </w:r>
      <w:r w:rsidRPr="00D251EE">
        <w:rPr>
          <w:rStyle w:val="Emphasis"/>
        </w:rPr>
        <w:t>as Trump’s erratic presidency</w:t>
      </w:r>
      <w:r w:rsidRPr="008E7F7B">
        <w:rPr>
          <w:rStyle w:val="StyleUnderline"/>
        </w:rPr>
        <w:t xml:space="preserve"> – including his challenges to longstanding alliances and reckless nuclear posturing – </w:t>
      </w:r>
      <w:r w:rsidRPr="00D251EE">
        <w:rPr>
          <w:rStyle w:val="Emphasis"/>
        </w:rPr>
        <w:t>starkly demonstrates</w:t>
      </w:r>
      <w:r w:rsidRPr="008E7F7B">
        <w:rPr>
          <w:rStyle w:val="StyleUnderline"/>
        </w:rPr>
        <w:t xml:space="preserve">, the </w:t>
      </w:r>
      <w:r w:rsidRPr="00CC36A0">
        <w:rPr>
          <w:rStyle w:val="Emphasis"/>
          <w:highlight w:val="cyan"/>
        </w:rPr>
        <w:t>structures we have created to preserve peace</w:t>
      </w:r>
      <w:r w:rsidRPr="00CC36A0">
        <w:rPr>
          <w:rStyle w:val="StyleUnderline"/>
          <w:highlight w:val="cyan"/>
        </w:rPr>
        <w:t xml:space="preserve"> are </w:t>
      </w:r>
      <w:r w:rsidRPr="00CC36A0">
        <w:rPr>
          <w:rStyle w:val="Emphasis"/>
          <w:highlight w:val="cyan"/>
        </w:rPr>
        <w:t>far from foolproof</w:t>
      </w:r>
      <w:r w:rsidRPr="00CC36A0">
        <w:rPr>
          <w:rStyle w:val="StyleUnderline"/>
          <w:highlight w:val="cyan"/>
        </w:rPr>
        <w:t>.</w:t>
      </w:r>
      <w:r w:rsidRPr="008E7F7B">
        <w:rPr>
          <w:rStyle w:val="StyleUnderline"/>
        </w:rPr>
        <w:t xml:space="preserve"> With populations across the West </w:t>
      </w:r>
      <w:r w:rsidRPr="00D251EE">
        <w:rPr>
          <w:rStyle w:val="Emphasis"/>
        </w:rPr>
        <w:t>embracing</w:t>
      </w:r>
      <w:r>
        <w:t xml:space="preserve"> nationalistic and </w:t>
      </w:r>
      <w:r w:rsidRPr="00D251EE">
        <w:rPr>
          <w:rStyle w:val="Emphasis"/>
        </w:rPr>
        <w:t>populist ideas</w:t>
      </w:r>
      <w:r w:rsidRPr="008E7F7B">
        <w:rPr>
          <w:rStyle w:val="StyleUnderline"/>
        </w:rPr>
        <w:t>, we are</w:t>
      </w:r>
      <w:r>
        <w:t xml:space="preserve"> again </w:t>
      </w:r>
      <w:r w:rsidRPr="008E7F7B">
        <w:rPr>
          <w:rStyle w:val="StyleUnderline"/>
        </w:rPr>
        <w:t xml:space="preserve">dancing on the </w:t>
      </w:r>
      <w:r w:rsidRPr="00D251EE">
        <w:rPr>
          <w:rStyle w:val="Emphasis"/>
        </w:rPr>
        <w:t>rim of a volcano</w:t>
      </w:r>
      <w:r w:rsidRPr="008E7F7B">
        <w:rPr>
          <w:rStyle w:val="StyleUnderline"/>
        </w:rPr>
        <w:t>.</w:t>
      </w:r>
    </w:p>
    <w:p w14:paraId="104A58CC" w14:textId="77777777" w:rsidR="00345861" w:rsidRPr="00EB7694" w:rsidRDefault="00345861" w:rsidP="00345861"/>
    <w:p w14:paraId="28B116E7" w14:textId="77777777" w:rsidR="00157F03" w:rsidRDefault="00157F03" w:rsidP="00157F03">
      <w:pPr>
        <w:pStyle w:val="Heading3"/>
      </w:pPr>
      <w:r>
        <w:t>SP Solves---1AR</w:t>
      </w:r>
    </w:p>
    <w:p w14:paraId="2CC86D84" w14:textId="77777777" w:rsidR="00157F03" w:rsidRPr="00587797" w:rsidRDefault="00157F03" w:rsidP="00157F03">
      <w:pPr>
        <w:pStyle w:val="Heading4"/>
        <w:rPr>
          <w:u w:val="single"/>
        </w:rPr>
      </w:pPr>
      <w:bookmarkStart w:id="3" w:name="_Hlk490897868"/>
      <w:r w:rsidRPr="00587797">
        <w:t xml:space="preserve">Single payer </w:t>
      </w:r>
      <w:r w:rsidRPr="00587797">
        <w:rPr>
          <w:u w:val="single"/>
        </w:rPr>
        <w:t>boosts growth</w:t>
      </w:r>
      <w:r w:rsidRPr="00587797">
        <w:t xml:space="preserve"> by increasing </w:t>
      </w:r>
      <w:r w:rsidRPr="00587797">
        <w:rPr>
          <w:u w:val="single"/>
        </w:rPr>
        <w:t>competitiveness</w:t>
      </w:r>
      <w:r w:rsidRPr="00587797">
        <w:t xml:space="preserve"> and mitigating </w:t>
      </w:r>
      <w:r w:rsidRPr="00587797">
        <w:rPr>
          <w:u w:val="single"/>
        </w:rPr>
        <w:t>job lock</w:t>
      </w:r>
    </w:p>
    <w:p w14:paraId="201E3360" w14:textId="77777777" w:rsidR="00157F03" w:rsidRPr="00587797" w:rsidRDefault="00157F03" w:rsidP="00157F03">
      <w:r w:rsidRPr="00587797">
        <w:t xml:space="preserve">Dr. Oren M. </w:t>
      </w:r>
      <w:r w:rsidRPr="00587797">
        <w:rPr>
          <w:b/>
        </w:rPr>
        <w:t>Levin-Waldman 3-14</w:t>
      </w:r>
      <w:r w:rsidRPr="00587797">
        <w:t xml:space="preserve">, Ph.D., Professor at the Graduate School for Public Affairs and Administration at Metropolitan College of New York, Research Scholar at the Binzagr Institute for Sustainable Prosperity, as well as faculty member in the Milano School for International Affairs, Management, and Urban Policy at the New School, 3-14-2017, "The Only Viable Health Insurance Reform is a Single Payer System  By OREN M. LEVIN-WALDMAN, Ph.D.," Yonkers Tribune., </w:t>
      </w:r>
      <w:hyperlink r:id="rId26" w:history="1">
        <w:r w:rsidRPr="00587797">
          <w:rPr>
            <w:rStyle w:val="Hyperlink"/>
          </w:rPr>
          <w:t>http://www.yonkerstribune.com/2017/03/the-only-viable-health-insurance-reform-is-a-single-payer-system-by-oren-m-levin-waldman-ph-d</w:t>
        </w:r>
      </w:hyperlink>
    </w:p>
    <w:p w14:paraId="41A5BC39" w14:textId="77777777" w:rsidR="00157F03" w:rsidRPr="00587797" w:rsidRDefault="00157F03" w:rsidP="00157F03">
      <w:pPr>
        <w:rPr>
          <w:sz w:val="16"/>
        </w:rPr>
      </w:pPr>
      <w:r w:rsidRPr="00587797">
        <w:rPr>
          <w:rStyle w:val="StyleUnderline"/>
        </w:rPr>
        <w:t>Aside from</w:t>
      </w:r>
      <w:r w:rsidRPr="00587797">
        <w:rPr>
          <w:sz w:val="16"/>
        </w:rPr>
        <w:t xml:space="preserve"> these </w:t>
      </w:r>
      <w:r w:rsidRPr="00587797">
        <w:rPr>
          <w:rStyle w:val="StyleUnderline"/>
        </w:rPr>
        <w:t>ethical claims</w:t>
      </w:r>
      <w:r w:rsidRPr="00587797">
        <w:rPr>
          <w:sz w:val="16"/>
        </w:rPr>
        <w:t xml:space="preserve">, </w:t>
      </w:r>
      <w:r w:rsidRPr="00587797">
        <w:rPr>
          <w:rStyle w:val="StyleUnderline"/>
        </w:rPr>
        <w:t>there is the</w:t>
      </w:r>
      <w:r w:rsidRPr="00587797">
        <w:rPr>
          <w:sz w:val="16"/>
        </w:rPr>
        <w:t xml:space="preserve"> obvious </w:t>
      </w:r>
      <w:r w:rsidRPr="00587797">
        <w:rPr>
          <w:rStyle w:val="StyleUnderline"/>
        </w:rPr>
        <w:t>question of how healthcare</w:t>
      </w:r>
      <w:r w:rsidRPr="00587797">
        <w:rPr>
          <w:sz w:val="16"/>
        </w:rPr>
        <w:t xml:space="preserve"> reform </w:t>
      </w:r>
      <w:r w:rsidRPr="00587797">
        <w:rPr>
          <w:rStyle w:val="StyleUnderline"/>
        </w:rPr>
        <w:t xml:space="preserve">affects the </w:t>
      </w:r>
      <w:r w:rsidRPr="00587797">
        <w:rPr>
          <w:rStyle w:val="Emphasis"/>
        </w:rPr>
        <w:t>labor market</w:t>
      </w:r>
      <w:r w:rsidRPr="00587797">
        <w:rPr>
          <w:sz w:val="16"/>
        </w:rPr>
        <w:t xml:space="preserve">. Let’s consider our options at the moment. Under the ACA, employers with more than 50 employees are supposed to provide insurance to those working a minimum of 30 hours a week. Those who aren’t offered insurance through their employers are eligible to buy insurance through exchanges and get subsidies to purchase insurance. A family of four, then, earning 400 times the poverty level, roughly $96,000 a year, would qualify for a subsidy. Additionally, insurance companies must accept people with preexisting conditions and individuals are required to purchase insurance or pay a penalty if they do not. Critics have argued that the employer mandate to insure workers only encourages employers to cut worker hours. Workers who cannot afford insurance or who choose not to purchase it will simply opt to pay the penalty. Employers might also find it more cost-effective to pay the penalties for not providing insurance. The individual mandates that were supposed to broaden the insurance pool thereby lowering premiums, has done anything but. On the contrary, because all plans offered must meet certain standards and provide certain minimum benefits, premiums have been driven up. For those purchasing at the bottom of the exchange, the deductibles for many are prohibitively expensive, effectively putting many back in the same position they were in prior to the ACA. Now we have been introduced to the Ryan plan which will replace subsidies with refundable, but lower tax credits and end the individual mandate. The argument is that if individuals aren’t forced to buy insurance, Insurance companies will be forced to compete with each other and lower premiums in efforts to attract customers. And yet, if premiums are still too high, healthy individuals will still opt not to buy, thereby contracting the insurance pool and driving up the premiums for everybody else. The other problem, however, is that the healthcare market is not like any other. In a normal market, prices would drop if there is insufficient demand. Because employers are the main purchasers of insurance, there aren’t the same numbers of individuals purchasing insurance, as might be the case were individuals purchasing their own. There is less competition among insurance companies for customers. There is another aspect here which works to drive up costs. Because all hospitals are required to treat anybody who comes in, regardless of whether they have insurance or can pay, hospitals only end up overcharging everybody else in an effort to make up the difference. In a normal free market, one who cannot afford services would simply be denied services. In competitive markets, goods are rationed on the basis of price. If you can afford it you get it; if you cannot you do not. Were the healthcare market to operate like other markets, the harsh reality is that poor people simply would not have access to healthcare at all. In other words, the healthcare market cannot be a normal market because of moral obligations. With all of the problems of the ACA, it may still be preferable to the Ryan plan, although not by much. </w:t>
      </w:r>
      <w:r w:rsidRPr="00C202A2">
        <w:rPr>
          <w:rStyle w:val="StyleUnderline"/>
          <w:highlight w:val="cyan"/>
        </w:rPr>
        <w:t>One</w:t>
      </w:r>
      <w:r w:rsidRPr="00587797">
        <w:rPr>
          <w:sz w:val="16"/>
        </w:rPr>
        <w:t xml:space="preserve"> of the </w:t>
      </w:r>
      <w:r w:rsidRPr="00587797">
        <w:rPr>
          <w:rStyle w:val="StyleUnderline"/>
        </w:rPr>
        <w:t xml:space="preserve">chief </w:t>
      </w:r>
      <w:r w:rsidRPr="00C202A2">
        <w:rPr>
          <w:rStyle w:val="StyleUnderline"/>
          <w:highlight w:val="cyan"/>
        </w:rPr>
        <w:t>problem</w:t>
      </w:r>
      <w:r w:rsidRPr="00587797">
        <w:rPr>
          <w:sz w:val="16"/>
        </w:rPr>
        <w:t xml:space="preserve">s </w:t>
      </w:r>
      <w:r w:rsidRPr="00587797">
        <w:rPr>
          <w:rStyle w:val="StyleUnderline"/>
        </w:rPr>
        <w:t xml:space="preserve">with employer provided health insurance </w:t>
      </w:r>
      <w:r w:rsidRPr="00C202A2">
        <w:rPr>
          <w:rStyle w:val="StyleUnderline"/>
          <w:highlight w:val="cyan"/>
        </w:rPr>
        <w:t xml:space="preserve">is that </w:t>
      </w:r>
      <w:r w:rsidRPr="00C202A2">
        <w:rPr>
          <w:rStyle w:val="Emphasis"/>
          <w:highlight w:val="cyan"/>
        </w:rPr>
        <w:t>as premiums rise</w:t>
      </w:r>
      <w:r w:rsidRPr="00587797">
        <w:rPr>
          <w:sz w:val="16"/>
        </w:rPr>
        <w:t xml:space="preserve"> </w:t>
      </w:r>
      <w:r w:rsidRPr="00C202A2">
        <w:rPr>
          <w:rStyle w:val="StyleUnderline"/>
          <w:highlight w:val="cyan"/>
        </w:rPr>
        <w:t>it</w:t>
      </w:r>
      <w:r w:rsidRPr="00587797">
        <w:rPr>
          <w:sz w:val="16"/>
        </w:rPr>
        <w:t xml:space="preserve"> only </w:t>
      </w:r>
      <w:r w:rsidRPr="00C202A2">
        <w:rPr>
          <w:rStyle w:val="StyleUnderline"/>
          <w:highlight w:val="cyan"/>
        </w:rPr>
        <w:t>cuts</w:t>
      </w:r>
      <w:r w:rsidRPr="00587797">
        <w:rPr>
          <w:rStyle w:val="StyleUnderline"/>
        </w:rPr>
        <w:t xml:space="preserve"> into the </w:t>
      </w:r>
      <w:r w:rsidRPr="00587797">
        <w:rPr>
          <w:rStyle w:val="Emphasis"/>
        </w:rPr>
        <w:t xml:space="preserve">money </w:t>
      </w:r>
      <w:r w:rsidRPr="00C202A2">
        <w:rPr>
          <w:rStyle w:val="Emphasis"/>
          <w:highlight w:val="cyan"/>
        </w:rPr>
        <w:t>wages</w:t>
      </w:r>
      <w:r w:rsidRPr="00587797">
        <w:rPr>
          <w:rStyle w:val="StyleUnderline"/>
        </w:rPr>
        <w:t xml:space="preserve"> that</w:t>
      </w:r>
      <w:r w:rsidRPr="00587797">
        <w:rPr>
          <w:sz w:val="16"/>
        </w:rPr>
        <w:t xml:space="preserve"> </w:t>
      </w:r>
      <w:r w:rsidRPr="00587797">
        <w:rPr>
          <w:rStyle w:val="Emphasis"/>
        </w:rPr>
        <w:t>employees receive</w:t>
      </w:r>
      <w:r w:rsidRPr="00587797">
        <w:rPr>
          <w:sz w:val="16"/>
        </w:rPr>
        <w:t xml:space="preserve">. </w:t>
      </w:r>
      <w:r w:rsidRPr="00587797">
        <w:rPr>
          <w:rStyle w:val="StyleUnderline"/>
        </w:rPr>
        <w:t>A worker’s compensation is equal to</w:t>
      </w:r>
      <w:r w:rsidRPr="00587797">
        <w:rPr>
          <w:sz w:val="16"/>
        </w:rPr>
        <w:t xml:space="preserve"> money </w:t>
      </w:r>
      <w:r w:rsidRPr="00587797">
        <w:rPr>
          <w:rStyle w:val="Emphasis"/>
        </w:rPr>
        <w:t>wages plus benefits</w:t>
      </w:r>
      <w:r w:rsidRPr="00587797">
        <w:rPr>
          <w:sz w:val="16"/>
        </w:rPr>
        <w:t xml:space="preserve">. </w:t>
      </w:r>
      <w:r w:rsidRPr="00587797">
        <w:rPr>
          <w:rStyle w:val="StyleUnderline"/>
        </w:rPr>
        <w:t>One</w:t>
      </w:r>
      <w:r w:rsidRPr="00587797">
        <w:rPr>
          <w:sz w:val="16"/>
        </w:rPr>
        <w:t xml:space="preserve"> of the </w:t>
      </w:r>
      <w:r w:rsidRPr="00587797">
        <w:rPr>
          <w:rStyle w:val="Emphasis"/>
        </w:rPr>
        <w:t>principal reason</w:t>
      </w:r>
      <w:r w:rsidRPr="00587797">
        <w:rPr>
          <w:sz w:val="16"/>
        </w:rPr>
        <w:t xml:space="preserve">s </w:t>
      </w:r>
      <w:r w:rsidRPr="00587797">
        <w:rPr>
          <w:rStyle w:val="StyleUnderline"/>
        </w:rPr>
        <w:t xml:space="preserve">for </w:t>
      </w:r>
      <w:r w:rsidRPr="00587797">
        <w:rPr>
          <w:rStyle w:val="Emphasis"/>
        </w:rPr>
        <w:t>stagnant wages</w:t>
      </w:r>
      <w:r w:rsidRPr="00587797">
        <w:rPr>
          <w:sz w:val="16"/>
        </w:rPr>
        <w:t xml:space="preserve"> over the last several decades </w:t>
      </w:r>
      <w:r w:rsidRPr="00587797">
        <w:rPr>
          <w:rStyle w:val="StyleUnderline"/>
        </w:rPr>
        <w:t>has been</w:t>
      </w:r>
      <w:r w:rsidRPr="00587797">
        <w:rPr>
          <w:sz w:val="16"/>
        </w:rPr>
        <w:t xml:space="preserve"> </w:t>
      </w:r>
      <w:r w:rsidRPr="00587797">
        <w:rPr>
          <w:rStyle w:val="Emphasis"/>
        </w:rPr>
        <w:t xml:space="preserve">rising </w:t>
      </w:r>
      <w:r w:rsidRPr="00C202A2">
        <w:rPr>
          <w:rStyle w:val="Emphasis"/>
          <w:highlight w:val="cyan"/>
        </w:rPr>
        <w:t>benefit costs</w:t>
      </w:r>
      <w:r w:rsidRPr="00587797">
        <w:rPr>
          <w:sz w:val="16"/>
        </w:rPr>
        <w:t xml:space="preserve">. The other reason has been the deterioration of labor market institutions. </w:t>
      </w:r>
      <w:r w:rsidRPr="00587797">
        <w:rPr>
          <w:rStyle w:val="StyleUnderline"/>
        </w:rPr>
        <w:t xml:space="preserve">Another problem with employer provided insurance is that it </w:t>
      </w:r>
      <w:r w:rsidRPr="00C202A2">
        <w:rPr>
          <w:rStyle w:val="StyleUnderline"/>
          <w:highlight w:val="cyan"/>
        </w:rPr>
        <w:t>create</w:t>
      </w:r>
      <w:r w:rsidRPr="00587797">
        <w:rPr>
          <w:rStyle w:val="StyleUnderline"/>
        </w:rPr>
        <w:t xml:space="preserve">s </w:t>
      </w:r>
      <w:r w:rsidRPr="00C202A2">
        <w:rPr>
          <w:rStyle w:val="Emphasis"/>
          <w:highlight w:val="cyan"/>
        </w:rPr>
        <w:t>job-lock</w:t>
      </w:r>
      <w:r w:rsidRPr="00587797">
        <w:rPr>
          <w:sz w:val="16"/>
        </w:rPr>
        <w:t xml:space="preserve">. </w:t>
      </w:r>
      <w:r w:rsidRPr="00C202A2">
        <w:rPr>
          <w:rStyle w:val="StyleUnderline"/>
          <w:highlight w:val="cyan"/>
        </w:rPr>
        <w:t xml:space="preserve">Workers afraid of </w:t>
      </w:r>
      <w:r w:rsidRPr="00C202A2">
        <w:rPr>
          <w:rStyle w:val="Emphasis"/>
          <w:highlight w:val="cyan"/>
        </w:rPr>
        <w:t>losing</w:t>
      </w:r>
      <w:r w:rsidRPr="00587797">
        <w:rPr>
          <w:rStyle w:val="Emphasis"/>
        </w:rPr>
        <w:t xml:space="preserve"> their </w:t>
      </w:r>
      <w:r w:rsidRPr="00C202A2">
        <w:rPr>
          <w:rStyle w:val="Emphasis"/>
          <w:highlight w:val="cyan"/>
        </w:rPr>
        <w:t>insurance</w:t>
      </w:r>
      <w:r w:rsidRPr="00587797">
        <w:rPr>
          <w:sz w:val="16"/>
        </w:rPr>
        <w:t xml:space="preserve">, </w:t>
      </w:r>
      <w:r w:rsidRPr="00587797">
        <w:rPr>
          <w:rStyle w:val="StyleUnderline"/>
        </w:rPr>
        <w:t xml:space="preserve">especially prior to the change mandating insurance for pre-existing conditions, </w:t>
      </w:r>
      <w:r w:rsidRPr="00C202A2">
        <w:rPr>
          <w:rStyle w:val="StyleUnderline"/>
          <w:highlight w:val="cyan"/>
        </w:rPr>
        <w:t xml:space="preserve">were </w:t>
      </w:r>
      <w:r w:rsidRPr="00C202A2">
        <w:rPr>
          <w:rStyle w:val="Emphasis"/>
          <w:highlight w:val="cyan"/>
        </w:rPr>
        <w:t>afraid to look for other jobs</w:t>
      </w:r>
      <w:r w:rsidRPr="00587797">
        <w:rPr>
          <w:sz w:val="16"/>
        </w:rPr>
        <w:t xml:space="preserve"> that might have paid more money wages. Although </w:t>
      </w:r>
      <w:r w:rsidRPr="00587797">
        <w:rPr>
          <w:rStyle w:val="StyleUnderline"/>
        </w:rPr>
        <w:t>employers</w:t>
      </w:r>
      <w:r w:rsidRPr="00587797">
        <w:rPr>
          <w:sz w:val="16"/>
        </w:rPr>
        <w:t xml:space="preserve"> have often complained about rising healthcare costs, they have </w:t>
      </w:r>
      <w:r w:rsidRPr="00587797">
        <w:rPr>
          <w:rStyle w:val="StyleUnderline"/>
        </w:rPr>
        <w:t>enjoy</w:t>
      </w:r>
      <w:r w:rsidRPr="00587797">
        <w:rPr>
          <w:sz w:val="16"/>
        </w:rPr>
        <w:t xml:space="preserve">ed </w:t>
      </w:r>
      <w:r w:rsidRPr="00587797">
        <w:rPr>
          <w:rStyle w:val="StyleUnderline"/>
        </w:rPr>
        <w:t>the control this benefit has afforded them over their workers.</w:t>
      </w:r>
      <w:r w:rsidRPr="00587797">
        <w:rPr>
          <w:sz w:val="16"/>
        </w:rPr>
        <w:t xml:space="preserve"> Lastly, </w:t>
      </w:r>
      <w:r w:rsidRPr="00C202A2">
        <w:rPr>
          <w:rStyle w:val="StyleUnderline"/>
          <w:highlight w:val="cyan"/>
        </w:rPr>
        <w:t>employer</w:t>
      </w:r>
      <w:r w:rsidRPr="00587797">
        <w:rPr>
          <w:rStyle w:val="StyleUnderline"/>
        </w:rPr>
        <w:t xml:space="preserve">-provided </w:t>
      </w:r>
      <w:r w:rsidRPr="00C202A2">
        <w:rPr>
          <w:rStyle w:val="StyleUnderline"/>
          <w:highlight w:val="cyan"/>
        </w:rPr>
        <w:t>insurance</w:t>
      </w:r>
      <w:r w:rsidRPr="00587797">
        <w:rPr>
          <w:sz w:val="16"/>
        </w:rPr>
        <w:t xml:space="preserve"> </w:t>
      </w:r>
      <w:r w:rsidRPr="00587797">
        <w:rPr>
          <w:strike/>
          <w:sz w:val="16"/>
        </w:rPr>
        <w:t>retards</w:t>
      </w:r>
      <w:r w:rsidRPr="00587797">
        <w:rPr>
          <w:sz w:val="16"/>
        </w:rPr>
        <w:t xml:space="preserve"> </w:t>
      </w:r>
      <w:r w:rsidRPr="00C202A2">
        <w:rPr>
          <w:rStyle w:val="Emphasis"/>
          <w:highlight w:val="cyan"/>
        </w:rPr>
        <w:t>[reduces] competitiveness</w:t>
      </w:r>
      <w:r w:rsidRPr="00587797">
        <w:rPr>
          <w:sz w:val="16"/>
        </w:rPr>
        <w:t xml:space="preserve"> </w:t>
      </w:r>
      <w:r w:rsidRPr="00587797">
        <w:rPr>
          <w:rStyle w:val="StyleUnderline"/>
        </w:rPr>
        <w:t>in a</w:t>
      </w:r>
      <w:r w:rsidRPr="00587797">
        <w:rPr>
          <w:sz w:val="16"/>
        </w:rPr>
        <w:t xml:space="preserve"> </w:t>
      </w:r>
      <w:r w:rsidRPr="00587797">
        <w:rPr>
          <w:rStyle w:val="Emphasis"/>
        </w:rPr>
        <w:t>global economy</w:t>
      </w:r>
      <w:r w:rsidRPr="00587797">
        <w:rPr>
          <w:sz w:val="16"/>
        </w:rPr>
        <w:t xml:space="preserve">. </w:t>
      </w:r>
      <w:r w:rsidRPr="00587797">
        <w:rPr>
          <w:rStyle w:val="StyleUnderline"/>
        </w:rPr>
        <w:t xml:space="preserve">Countries where insurance is made available to all by the states are able to sell products at </w:t>
      </w:r>
      <w:r w:rsidRPr="00587797">
        <w:rPr>
          <w:rStyle w:val="Emphasis"/>
        </w:rPr>
        <w:t>reduced prices</w:t>
      </w:r>
      <w:r w:rsidRPr="00587797">
        <w:rPr>
          <w:sz w:val="16"/>
        </w:rPr>
        <w:t xml:space="preserve">. Consider that </w:t>
      </w:r>
      <w:r w:rsidRPr="00C202A2">
        <w:rPr>
          <w:rStyle w:val="StyleUnderline"/>
          <w:highlight w:val="cyan"/>
        </w:rPr>
        <w:t>the cost</w:t>
      </w:r>
      <w:r w:rsidRPr="00587797">
        <w:rPr>
          <w:rStyle w:val="StyleUnderline"/>
        </w:rPr>
        <w:t xml:space="preserve"> of providing insurance to auto workers </w:t>
      </w:r>
      <w:r w:rsidRPr="00C202A2">
        <w:rPr>
          <w:rStyle w:val="StyleUnderline"/>
          <w:highlight w:val="cyan"/>
        </w:rPr>
        <w:t>adds</w:t>
      </w:r>
      <w:r w:rsidRPr="00587797">
        <w:rPr>
          <w:rStyle w:val="StyleUnderline"/>
        </w:rPr>
        <w:t xml:space="preserve"> at least</w:t>
      </w:r>
      <w:r w:rsidRPr="00587797">
        <w:rPr>
          <w:sz w:val="16"/>
        </w:rPr>
        <w:t xml:space="preserve"> </w:t>
      </w:r>
      <w:r w:rsidRPr="00C202A2">
        <w:rPr>
          <w:rStyle w:val="Emphasis"/>
          <w:highlight w:val="cyan"/>
        </w:rPr>
        <w:t>$1500 to each car</w:t>
      </w:r>
      <w:r w:rsidRPr="00587797">
        <w:rPr>
          <w:sz w:val="16"/>
        </w:rPr>
        <w:t xml:space="preserve"> </w:t>
      </w:r>
      <w:r w:rsidRPr="00587797">
        <w:rPr>
          <w:rStyle w:val="StyleUnderline"/>
        </w:rPr>
        <w:t>produced by the</w:t>
      </w:r>
      <w:r w:rsidRPr="00587797">
        <w:rPr>
          <w:sz w:val="16"/>
        </w:rPr>
        <w:t xml:space="preserve"> big three </w:t>
      </w:r>
      <w:r w:rsidRPr="00587797">
        <w:rPr>
          <w:rStyle w:val="StyleUnderline"/>
        </w:rPr>
        <w:t>U.S.</w:t>
      </w:r>
      <w:r w:rsidRPr="00587797">
        <w:rPr>
          <w:sz w:val="16"/>
        </w:rPr>
        <w:t xml:space="preserve"> automobile makers. </w:t>
      </w:r>
      <w:r w:rsidRPr="00C202A2">
        <w:rPr>
          <w:rStyle w:val="StyleUnderline"/>
          <w:highlight w:val="cyan"/>
        </w:rPr>
        <w:t>Ideally, we would have</w:t>
      </w:r>
      <w:r w:rsidRPr="00587797">
        <w:rPr>
          <w:rStyle w:val="StyleUnderline"/>
        </w:rPr>
        <w:t xml:space="preserve"> a</w:t>
      </w:r>
      <w:r w:rsidRPr="00587797">
        <w:rPr>
          <w:sz w:val="16"/>
        </w:rPr>
        <w:t xml:space="preserve"> </w:t>
      </w:r>
      <w:r w:rsidRPr="00C202A2">
        <w:rPr>
          <w:rStyle w:val="Emphasis"/>
          <w:highlight w:val="cyan"/>
        </w:rPr>
        <w:t>single payer</w:t>
      </w:r>
      <w:r w:rsidRPr="00587797">
        <w:rPr>
          <w:rStyle w:val="Emphasis"/>
        </w:rPr>
        <w:t xml:space="preserve"> system</w:t>
      </w:r>
      <w:r w:rsidRPr="00587797">
        <w:rPr>
          <w:sz w:val="16"/>
        </w:rPr>
        <w:t xml:space="preserve"> similar to the National Health Insurance System in Canada. </w:t>
      </w:r>
      <w:r w:rsidRPr="00C202A2">
        <w:rPr>
          <w:rStyle w:val="StyleUnderline"/>
          <w:highlight w:val="cyan"/>
        </w:rPr>
        <w:t>Workers would be free to leave one</w:t>
      </w:r>
      <w:r w:rsidRPr="00587797">
        <w:rPr>
          <w:rStyle w:val="StyleUnderline"/>
        </w:rPr>
        <w:t xml:space="preserve"> employer </w:t>
      </w:r>
      <w:r w:rsidRPr="00C202A2">
        <w:rPr>
          <w:rStyle w:val="StyleUnderline"/>
          <w:highlight w:val="cyan"/>
        </w:rPr>
        <w:t>for another in search of better</w:t>
      </w:r>
      <w:r w:rsidRPr="00587797">
        <w:rPr>
          <w:rStyle w:val="StyleUnderline"/>
        </w:rPr>
        <w:t xml:space="preserve"> money </w:t>
      </w:r>
      <w:r w:rsidRPr="00C202A2">
        <w:rPr>
          <w:rStyle w:val="StyleUnderline"/>
          <w:highlight w:val="cyan"/>
        </w:rPr>
        <w:t>wages</w:t>
      </w:r>
      <w:r w:rsidRPr="00587797">
        <w:rPr>
          <w:rStyle w:val="StyleUnderline"/>
        </w:rPr>
        <w:t xml:space="preserve"> and/or working conditions. Employers could be </w:t>
      </w:r>
      <w:r w:rsidRPr="00587797">
        <w:rPr>
          <w:rStyle w:val="Emphasis"/>
        </w:rPr>
        <w:t>more competitive</w:t>
      </w:r>
      <w:r w:rsidRPr="00587797">
        <w:rPr>
          <w:sz w:val="16"/>
        </w:rPr>
        <w:t xml:space="preserve"> because health insurance would no longer be part of the price for goods and services. </w:t>
      </w:r>
      <w:r w:rsidRPr="00587797">
        <w:rPr>
          <w:rStyle w:val="StyleUnderline"/>
        </w:rPr>
        <w:t>Physicians’ groups would no longer have to employ</w:t>
      </w:r>
      <w:r w:rsidRPr="00587797">
        <w:rPr>
          <w:sz w:val="16"/>
        </w:rPr>
        <w:t xml:space="preserve"> three insurance </w:t>
      </w:r>
      <w:r w:rsidRPr="00587797">
        <w:rPr>
          <w:rStyle w:val="Emphasis"/>
        </w:rPr>
        <w:t>specialists</w:t>
      </w:r>
      <w:r w:rsidRPr="00587797">
        <w:rPr>
          <w:sz w:val="16"/>
        </w:rPr>
        <w:t xml:space="preserve"> for each physician in order </w:t>
      </w:r>
      <w:r w:rsidRPr="00587797">
        <w:rPr>
          <w:rStyle w:val="StyleUnderline"/>
        </w:rPr>
        <w:t xml:space="preserve">to deal with </w:t>
      </w:r>
      <w:r w:rsidRPr="00587797">
        <w:rPr>
          <w:rStyle w:val="Emphasis"/>
        </w:rPr>
        <w:t>insurance</w:t>
      </w:r>
      <w:r w:rsidRPr="00587797">
        <w:rPr>
          <w:sz w:val="16"/>
        </w:rPr>
        <w:t xml:space="preserve"> companies </w:t>
      </w:r>
      <w:r w:rsidRPr="00587797">
        <w:rPr>
          <w:rStyle w:val="StyleUnderline"/>
        </w:rPr>
        <w:t>and</w:t>
      </w:r>
      <w:r w:rsidRPr="00587797">
        <w:rPr>
          <w:sz w:val="16"/>
        </w:rPr>
        <w:t xml:space="preserve"> </w:t>
      </w:r>
      <w:r w:rsidRPr="00587797">
        <w:rPr>
          <w:rStyle w:val="Emphasis"/>
        </w:rPr>
        <w:t>reimbursement</w:t>
      </w:r>
      <w:r w:rsidRPr="00587797">
        <w:rPr>
          <w:sz w:val="16"/>
        </w:rPr>
        <w:t xml:space="preserve">. Because all physicians and hospitals would all be billing the one National Health Insurance, everybody would be able to truly choose their doctors and hospitals they want to go to. </w:t>
      </w:r>
    </w:p>
    <w:bookmarkEnd w:id="3"/>
    <w:p w14:paraId="0E32A217" w14:textId="77777777" w:rsidR="00157F03" w:rsidRPr="00FF6746" w:rsidRDefault="00157F03" w:rsidP="00157F03"/>
    <w:p w14:paraId="0F3D338C" w14:textId="77777777" w:rsidR="00345861" w:rsidRDefault="00345861" w:rsidP="00345861">
      <w:pPr>
        <w:pStyle w:val="Heading3"/>
      </w:pPr>
    </w:p>
    <w:p w14:paraId="39EF467F" w14:textId="7D2410B1" w:rsidR="00345861" w:rsidRPr="00C24B96" w:rsidRDefault="00345861" w:rsidP="00345861">
      <w:pPr>
        <w:pStyle w:val="Heading3"/>
      </w:pPr>
      <w:r>
        <w:t>2AC – Rural Economies !</w:t>
      </w:r>
    </w:p>
    <w:p w14:paraId="2B70384D" w14:textId="77777777" w:rsidR="00345861" w:rsidRPr="00AD44F8" w:rsidRDefault="00345861" w:rsidP="00345861">
      <w:pPr>
        <w:pStyle w:val="Heading4"/>
      </w:pPr>
      <w:r>
        <w:t xml:space="preserve">Decaying rural economies drive rural flight into unsustainable </w:t>
      </w:r>
      <w:r>
        <w:rPr>
          <w:u w:val="single"/>
        </w:rPr>
        <w:t>megacities</w:t>
      </w:r>
    </w:p>
    <w:p w14:paraId="0B2CA45D" w14:textId="77777777" w:rsidR="00345861" w:rsidRDefault="00345861" w:rsidP="00345861">
      <w:r w:rsidRPr="00F0466A">
        <w:rPr>
          <w:rStyle w:val="Style13ptBold"/>
        </w:rPr>
        <w:t>Kalu et al 1</w:t>
      </w:r>
      <w:r>
        <w:rPr>
          <w:rStyle w:val="Style13ptBold"/>
        </w:rPr>
        <w:t xml:space="preserve">4 </w:t>
      </w:r>
      <w:r w:rsidRPr="004745C7">
        <w:rPr>
          <w:rStyle w:val="Style13ptBold"/>
          <w:b w:val="0"/>
          <w:bCs w:val="0"/>
          <w:szCs w:val="18"/>
        </w:rPr>
        <w:t>---</w:t>
      </w:r>
      <w:r w:rsidRPr="004745C7">
        <w:rPr>
          <w:rStyle w:val="Style13ptBold"/>
          <w:szCs w:val="18"/>
        </w:rPr>
        <w:t xml:space="preserve"> </w:t>
      </w:r>
      <w:r w:rsidRPr="00F0466A">
        <w:t>Department of Urban and Regional Planning, Abia State Polytechnic.</w:t>
      </w:r>
    </w:p>
    <w:p w14:paraId="4AAA34B7" w14:textId="77777777" w:rsidR="00345861" w:rsidRPr="00F0466A" w:rsidRDefault="00345861" w:rsidP="00345861">
      <w:r w:rsidRPr="00F0466A">
        <w:t xml:space="preserve"> </w:t>
      </w:r>
      <w:r>
        <w:t xml:space="preserve">Humphery, </w:t>
      </w:r>
      <w:r w:rsidRPr="00F0466A">
        <w:t>2014. “Rural Infrastructure Development: A Tool for Resolving Urbanization Crisis. A Case Study of South-Eastern Nigeria.” World Environment, vol. 4, no. 1, pp. 14–21.</w:t>
      </w:r>
    </w:p>
    <w:p w14:paraId="7EB51B68" w14:textId="77777777" w:rsidR="00345861" w:rsidRPr="00BB47D7" w:rsidRDefault="00345861" w:rsidP="00345861">
      <w:pPr>
        <w:rPr>
          <w:sz w:val="16"/>
        </w:rPr>
      </w:pPr>
      <w:r w:rsidRPr="00BB47D7">
        <w:rPr>
          <w:sz w:val="16"/>
        </w:rPr>
        <w:t>TITLE: “</w:t>
      </w:r>
      <w:r w:rsidRPr="00BB47D7">
        <w:rPr>
          <w:rStyle w:val="Emphasis"/>
        </w:rPr>
        <w:t>Rural</w:t>
      </w:r>
      <w:r w:rsidRPr="00BB47D7">
        <w:rPr>
          <w:rStyle w:val="StyleUnderline"/>
        </w:rPr>
        <w:t xml:space="preserve"> Infrastructure Development:</w:t>
      </w:r>
      <w:r w:rsidRPr="00BB47D7">
        <w:rPr>
          <w:sz w:val="16"/>
        </w:rPr>
        <w:t xml:space="preserve"> </w:t>
      </w:r>
      <w:r w:rsidRPr="00BB47D7">
        <w:rPr>
          <w:rStyle w:val="Emphasis"/>
        </w:rPr>
        <w:t>A Tool for Resolving Urbanization Crisis</w:t>
      </w:r>
      <w:r w:rsidRPr="00BB47D7">
        <w:rPr>
          <w:sz w:val="16"/>
        </w:rPr>
        <w:t xml:space="preserve">. A Case Study of South-Eastern Nigeria.” 1. Introduction Generally speaking, </w:t>
      </w:r>
      <w:r w:rsidRPr="00BB47D7">
        <w:rPr>
          <w:rStyle w:val="StyleUnderline"/>
        </w:rPr>
        <w:t>infrastructure is</w:t>
      </w:r>
      <w:r w:rsidRPr="00BB47D7">
        <w:rPr>
          <w:sz w:val="16"/>
        </w:rPr>
        <w:t xml:space="preserve"> </w:t>
      </w:r>
      <w:r w:rsidRPr="00BB47D7">
        <w:rPr>
          <w:rStyle w:val="Emphasis"/>
        </w:rPr>
        <w:t>essential</w:t>
      </w:r>
      <w:r w:rsidRPr="00BB47D7">
        <w:rPr>
          <w:sz w:val="16"/>
        </w:rPr>
        <w:t xml:space="preserve"> </w:t>
      </w:r>
      <w:r w:rsidRPr="00BB47D7">
        <w:rPr>
          <w:rStyle w:val="StyleUnderline"/>
        </w:rPr>
        <w:t xml:space="preserve">for the </w:t>
      </w:r>
      <w:r w:rsidRPr="00BB47D7">
        <w:rPr>
          <w:rStyle w:val="Emphasis"/>
        </w:rPr>
        <w:t>sustainability of human settlement</w:t>
      </w:r>
      <w:r w:rsidRPr="00BB47D7">
        <w:rPr>
          <w:sz w:val="16"/>
        </w:rPr>
        <w:t xml:space="preserve">. Today, </w:t>
      </w:r>
      <w:r w:rsidRPr="00BB47D7">
        <w:rPr>
          <w:rStyle w:val="StyleUnderline"/>
        </w:rPr>
        <w:t xml:space="preserve">it is no longer arguable that the </w:t>
      </w:r>
      <w:r w:rsidRPr="005F46D0">
        <w:rPr>
          <w:rStyle w:val="StyleUnderline"/>
          <w:highlight w:val="yellow"/>
        </w:rPr>
        <w:t>imbalances in</w:t>
      </w:r>
      <w:r w:rsidRPr="005F46D0">
        <w:rPr>
          <w:rStyle w:val="StyleUnderline"/>
        </w:rPr>
        <w:t xml:space="preserve"> the </w:t>
      </w:r>
      <w:r w:rsidRPr="005F46D0">
        <w:rPr>
          <w:rStyle w:val="Emphasis"/>
        </w:rPr>
        <w:t xml:space="preserve">provision of </w:t>
      </w:r>
      <w:r w:rsidRPr="005F46D0">
        <w:rPr>
          <w:rStyle w:val="Emphasis"/>
          <w:highlight w:val="yellow"/>
        </w:rPr>
        <w:t>rural infrastructure</w:t>
      </w:r>
      <w:r w:rsidRPr="00BB47D7">
        <w:rPr>
          <w:sz w:val="16"/>
        </w:rPr>
        <w:t xml:space="preserve"> </w:t>
      </w:r>
      <w:r w:rsidRPr="00BB47D7">
        <w:rPr>
          <w:rStyle w:val="StyleUnderline"/>
        </w:rPr>
        <w:t xml:space="preserve">when compared with that of the </w:t>
      </w:r>
      <w:r w:rsidRPr="00BB47D7">
        <w:rPr>
          <w:rStyle w:val="Emphasis"/>
        </w:rPr>
        <w:t>cities</w:t>
      </w:r>
      <w:r w:rsidRPr="00BB47D7">
        <w:rPr>
          <w:sz w:val="16"/>
        </w:rPr>
        <w:t xml:space="preserve"> </w:t>
      </w:r>
      <w:r w:rsidRPr="00BB47D7">
        <w:rPr>
          <w:rStyle w:val="StyleUnderline"/>
        </w:rPr>
        <w:t xml:space="preserve">have </w:t>
      </w:r>
      <w:r w:rsidRPr="005F46D0">
        <w:rPr>
          <w:rStyle w:val="Emphasis"/>
          <w:highlight w:val="yellow"/>
        </w:rPr>
        <w:t>negatively impact</w:t>
      </w:r>
      <w:r w:rsidRPr="00BB47D7">
        <w:rPr>
          <w:rStyle w:val="Emphasis"/>
        </w:rPr>
        <w:t xml:space="preserve">ed </w:t>
      </w:r>
      <w:r w:rsidRPr="005F46D0">
        <w:rPr>
          <w:rStyle w:val="Emphasis"/>
          <w:highlight w:val="yellow"/>
        </w:rPr>
        <w:t>cities’ sustainability</w:t>
      </w:r>
      <w:r w:rsidRPr="00BB47D7">
        <w:rPr>
          <w:rStyle w:val="StyleUnderline"/>
        </w:rPr>
        <w:t xml:space="preserve">. In fact, the </w:t>
      </w:r>
      <w:r w:rsidRPr="005F46D0">
        <w:rPr>
          <w:rStyle w:val="StyleUnderline"/>
          <w:highlight w:val="yellow"/>
        </w:rPr>
        <w:t>rural-urban imbalance</w:t>
      </w:r>
      <w:r w:rsidRPr="00BB47D7">
        <w:rPr>
          <w:rStyle w:val="StyleUnderline"/>
        </w:rPr>
        <w:t xml:space="preserve"> in development provides an </w:t>
      </w:r>
      <w:r w:rsidRPr="00D55F63">
        <w:rPr>
          <w:rStyle w:val="StyleUnderline"/>
        </w:rPr>
        <w:t>explan</w:t>
      </w:r>
      <w:r w:rsidRPr="005F46D0">
        <w:rPr>
          <w:rStyle w:val="StyleUnderline"/>
        </w:rPr>
        <w:t>a</w:t>
      </w:r>
      <w:r w:rsidRPr="00BB47D7">
        <w:rPr>
          <w:rStyle w:val="StyleUnderline"/>
        </w:rPr>
        <w:t xml:space="preserve">tion [and explain] for the </w:t>
      </w:r>
      <w:r w:rsidRPr="00BB47D7">
        <w:rPr>
          <w:rStyle w:val="Emphasis"/>
        </w:rPr>
        <w:t xml:space="preserve">unprecedented </w:t>
      </w:r>
      <w:r w:rsidRPr="005F46D0">
        <w:rPr>
          <w:rStyle w:val="Emphasis"/>
          <w:highlight w:val="yellow"/>
        </w:rPr>
        <w:t>grow</w:t>
      </w:r>
      <w:r w:rsidRPr="00D55F63">
        <w:rPr>
          <w:rStyle w:val="Emphasis"/>
        </w:rPr>
        <w:t xml:space="preserve">th of </w:t>
      </w:r>
      <w:r w:rsidRPr="005F46D0">
        <w:rPr>
          <w:rStyle w:val="Emphasis"/>
          <w:highlight w:val="yellow"/>
        </w:rPr>
        <w:t>urban centers</w:t>
      </w:r>
      <w:r w:rsidRPr="00BB47D7">
        <w:rPr>
          <w:rStyle w:val="Emphasis"/>
        </w:rPr>
        <w:t xml:space="preserve"> and slums</w:t>
      </w:r>
      <w:r w:rsidRPr="00BB47D7">
        <w:rPr>
          <w:sz w:val="16"/>
        </w:rPr>
        <w:t xml:space="preserve">[1]. Therefore </w:t>
      </w:r>
      <w:r w:rsidRPr="00BB47D7">
        <w:rPr>
          <w:rStyle w:val="StyleUnderline"/>
        </w:rPr>
        <w:t xml:space="preserve">improving accessibility to </w:t>
      </w:r>
      <w:r w:rsidRPr="00BB47D7">
        <w:rPr>
          <w:rStyle w:val="Emphasis"/>
        </w:rPr>
        <w:t>basic services</w:t>
      </w:r>
      <w:r w:rsidRPr="00BB47D7">
        <w:rPr>
          <w:sz w:val="16"/>
        </w:rPr>
        <w:t xml:space="preserve"> such as safe water, electricity, sanitation, and social infrastructural facilities for residents </w:t>
      </w:r>
      <w:r w:rsidRPr="00BB47D7">
        <w:rPr>
          <w:rStyle w:val="StyleUnderline"/>
        </w:rPr>
        <w:t>has been acknowledged as one of the principal ways of promoting sound human settlements</w:t>
      </w:r>
      <w:r w:rsidRPr="00BB47D7">
        <w:rPr>
          <w:sz w:val="16"/>
        </w:rPr>
        <w:t xml:space="preserve">, good health, and appropriate and decent living conditions[2], </w:t>
      </w:r>
      <w:r w:rsidRPr="00BB47D7">
        <w:rPr>
          <w:rStyle w:val="Emphasis"/>
        </w:rPr>
        <w:t>little wonder</w:t>
      </w:r>
      <w:r w:rsidRPr="00BB47D7">
        <w:rPr>
          <w:sz w:val="16"/>
        </w:rPr>
        <w:t xml:space="preserve"> </w:t>
      </w:r>
      <w:r w:rsidRPr="00BB47D7">
        <w:rPr>
          <w:rStyle w:val="StyleUnderline"/>
        </w:rPr>
        <w:t xml:space="preserve">why many people today migrate to the cities as a </w:t>
      </w:r>
      <w:r w:rsidRPr="00BB47D7">
        <w:rPr>
          <w:rStyle w:val="Emphasis"/>
        </w:rPr>
        <w:t>result of the attractions of the infrastructure elements that are found there</w:t>
      </w:r>
      <w:r w:rsidRPr="00BB47D7">
        <w:rPr>
          <w:sz w:val="16"/>
        </w:rPr>
        <w:t xml:space="preserve">. </w:t>
      </w:r>
    </w:p>
    <w:p w14:paraId="04E95733" w14:textId="77777777" w:rsidR="00345861" w:rsidRPr="00BB47D7" w:rsidRDefault="00345861" w:rsidP="00345861">
      <w:pPr>
        <w:rPr>
          <w:sz w:val="16"/>
        </w:rPr>
      </w:pPr>
      <w:r w:rsidRPr="00BB47D7">
        <w:rPr>
          <w:sz w:val="16"/>
        </w:rPr>
        <w:t xml:space="preserve">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p>
    <w:p w14:paraId="06C30118" w14:textId="77777777" w:rsidR="00345861" w:rsidRPr="00BB47D7" w:rsidRDefault="00345861" w:rsidP="00345861">
      <w:pPr>
        <w:rPr>
          <w:rStyle w:val="StyleUnderline"/>
        </w:rPr>
      </w:pPr>
      <w:r w:rsidRPr="005F46D0">
        <w:rPr>
          <w:rStyle w:val="StyleUnderline"/>
        </w:rPr>
        <w:t>Migration</w:t>
      </w:r>
      <w:r w:rsidRPr="00BB47D7">
        <w:rPr>
          <w:sz w:val="16"/>
        </w:rPr>
        <w:t xml:space="preserve"> is one of the most crucial phenomena which </w:t>
      </w:r>
      <w:r w:rsidRPr="005F46D0">
        <w:rPr>
          <w:rStyle w:val="StyleUnderline"/>
        </w:rPr>
        <w:t>shape</w:t>
      </w:r>
      <w:r w:rsidRPr="00BB47D7">
        <w:rPr>
          <w:rStyle w:val="StyleUnderline"/>
        </w:rPr>
        <w:t xml:space="preserve"> not only the </w:t>
      </w:r>
      <w:r w:rsidRPr="00BB47D7">
        <w:rPr>
          <w:rStyle w:val="Emphasis"/>
        </w:rPr>
        <w:t>structure</w:t>
      </w:r>
      <w:r w:rsidRPr="00BB47D7">
        <w:rPr>
          <w:sz w:val="16"/>
        </w:rPr>
        <w:t xml:space="preserve"> </w:t>
      </w:r>
      <w:r w:rsidRPr="00BB47D7">
        <w:rPr>
          <w:rStyle w:val="StyleUnderline"/>
        </w:rPr>
        <w:t xml:space="preserve">of an area’s population but the </w:t>
      </w:r>
      <w:r w:rsidRPr="00BB47D7">
        <w:rPr>
          <w:rStyle w:val="Emphasis"/>
        </w:rPr>
        <w:t>spatial pattern</w:t>
      </w:r>
      <w:r w:rsidRPr="00BB47D7">
        <w:rPr>
          <w:sz w:val="16"/>
        </w:rPr>
        <w:t xml:space="preserve"> </w:t>
      </w:r>
      <w:r w:rsidRPr="00BB47D7">
        <w:rPr>
          <w:rStyle w:val="StyleUnderline"/>
        </w:rPr>
        <w:t>and</w:t>
      </w:r>
      <w:r w:rsidRPr="00BB47D7">
        <w:rPr>
          <w:sz w:val="16"/>
        </w:rPr>
        <w:t xml:space="preserve"> </w:t>
      </w:r>
      <w:r w:rsidRPr="00BB47D7">
        <w:rPr>
          <w:rStyle w:val="Emphasis"/>
        </w:rPr>
        <w:t>dynamics of areas settlement</w:t>
      </w:r>
      <w:r w:rsidRPr="00BB47D7">
        <w:rPr>
          <w:rStyle w:val="StyleUnderline"/>
        </w:rPr>
        <w:t xml:space="preserve">, likewise in rural settlement; it produces changes in both the </w:t>
      </w:r>
      <w:r w:rsidRPr="00BB47D7">
        <w:rPr>
          <w:rStyle w:val="Emphasis"/>
        </w:rPr>
        <w:t>sources</w:t>
      </w:r>
      <w:r w:rsidRPr="00BB47D7">
        <w:rPr>
          <w:rStyle w:val="StyleUnderline"/>
        </w:rPr>
        <w:t xml:space="preserve"> and </w:t>
      </w:r>
      <w:r w:rsidRPr="00BB47D7">
        <w:rPr>
          <w:rStyle w:val="Emphasis"/>
        </w:rPr>
        <w:t>destination areas</w:t>
      </w:r>
      <w:r w:rsidRPr="00BB47D7">
        <w:rPr>
          <w:rStyle w:val="StyleUnderline"/>
        </w:rPr>
        <w:t xml:space="preserve">. </w:t>
      </w:r>
    </w:p>
    <w:p w14:paraId="020DA6BA" w14:textId="77777777" w:rsidR="00345861" w:rsidRPr="00BB47D7" w:rsidRDefault="00345861" w:rsidP="00345861">
      <w:pPr>
        <w:rPr>
          <w:sz w:val="16"/>
        </w:rPr>
      </w:pPr>
      <w:r w:rsidRPr="00BB47D7">
        <w:rPr>
          <w:sz w:val="16"/>
        </w:rPr>
        <w:t xml:space="preserve">The impact of migration on the spatial pattern and number of settlements is always in two forms of expansion or contraction of population. It then simply means that, </w:t>
      </w:r>
      <w:r w:rsidRPr="005F46D0">
        <w:rPr>
          <w:rStyle w:val="StyleUnderline"/>
          <w:highlight w:val="yellow"/>
        </w:rPr>
        <w:t xml:space="preserve">if the destination areas </w:t>
      </w:r>
      <w:r w:rsidRPr="005F46D0">
        <w:rPr>
          <w:rStyle w:val="Emphasis"/>
          <w:highlight w:val="yellow"/>
        </w:rPr>
        <w:t>absorb large influx of people</w:t>
      </w:r>
      <w:r w:rsidRPr="005F46D0">
        <w:rPr>
          <w:rStyle w:val="StyleUnderline"/>
          <w:highlight w:val="yellow"/>
        </w:rPr>
        <w:t>, the settlement will expand in</w:t>
      </w:r>
      <w:r w:rsidRPr="00BB47D7">
        <w:rPr>
          <w:rStyle w:val="StyleUnderline"/>
        </w:rPr>
        <w:t xml:space="preserve"> </w:t>
      </w:r>
      <w:r w:rsidRPr="00BB47D7">
        <w:rPr>
          <w:rStyle w:val="Emphasis"/>
        </w:rPr>
        <w:t>size</w:t>
      </w:r>
      <w:r w:rsidRPr="00BB47D7">
        <w:rPr>
          <w:sz w:val="16"/>
        </w:rPr>
        <w:t xml:space="preserve"> </w:t>
      </w:r>
      <w:r w:rsidRPr="00BB47D7">
        <w:rPr>
          <w:rStyle w:val="StyleUnderline"/>
        </w:rPr>
        <w:t>and</w:t>
      </w:r>
      <w:r w:rsidRPr="00BB47D7">
        <w:rPr>
          <w:sz w:val="16"/>
        </w:rPr>
        <w:t xml:space="preserve"> </w:t>
      </w:r>
      <w:r w:rsidRPr="005F46D0">
        <w:rPr>
          <w:rStyle w:val="Emphasis"/>
          <w:highlight w:val="yellow"/>
        </w:rPr>
        <w:t>density</w:t>
      </w:r>
      <w:r w:rsidRPr="00BB47D7">
        <w:rPr>
          <w:rStyle w:val="Emphasis"/>
        </w:rPr>
        <w:t xml:space="preserve"> of population</w:t>
      </w:r>
      <w:r w:rsidRPr="00BB47D7">
        <w:rPr>
          <w:rStyle w:val="StyleUnderline"/>
        </w:rPr>
        <w:t xml:space="preserve">. On the other hand, the source areas of the migrant will experience a </w:t>
      </w:r>
      <w:r w:rsidRPr="00BB47D7">
        <w:rPr>
          <w:rStyle w:val="Emphasis"/>
        </w:rPr>
        <w:t>decrease in population size</w:t>
      </w:r>
      <w:r w:rsidRPr="00BB47D7">
        <w:rPr>
          <w:sz w:val="16"/>
        </w:rPr>
        <w:t xml:space="preserve"> </w:t>
      </w:r>
      <w:r w:rsidRPr="00BB47D7">
        <w:rPr>
          <w:rStyle w:val="StyleUnderline"/>
        </w:rPr>
        <w:t xml:space="preserve">and a </w:t>
      </w:r>
      <w:r w:rsidRPr="00BB47D7">
        <w:rPr>
          <w:rStyle w:val="Emphasis"/>
        </w:rPr>
        <w:t>decline in density</w:t>
      </w:r>
      <w:r w:rsidRPr="00BB47D7">
        <w:rPr>
          <w:sz w:val="16"/>
        </w:rPr>
        <w:t xml:space="preserve">. </w:t>
      </w:r>
      <w:r w:rsidRPr="00BB47D7">
        <w:rPr>
          <w:rStyle w:val="StyleUnderline"/>
        </w:rPr>
        <w:t xml:space="preserve">In </w:t>
      </w:r>
      <w:r w:rsidRPr="005F46D0">
        <w:rPr>
          <w:rStyle w:val="StyleUnderline"/>
          <w:highlight w:val="yellow"/>
        </w:rPr>
        <w:t>rural-urban migration</w:t>
      </w:r>
      <w:r w:rsidRPr="00BB47D7">
        <w:rPr>
          <w:rStyle w:val="StyleUnderline"/>
        </w:rPr>
        <w:t xml:space="preserve">, a situation that seems to be on a continuous growth range, </w:t>
      </w:r>
      <w:r w:rsidRPr="005F46D0">
        <w:rPr>
          <w:rStyle w:val="StyleUnderline"/>
          <w:highlight w:val="yellow"/>
        </w:rPr>
        <w:t xml:space="preserve">has resulted to the </w:t>
      </w:r>
      <w:r w:rsidRPr="005F46D0">
        <w:rPr>
          <w:rStyle w:val="Emphasis"/>
          <w:highlight w:val="yellow"/>
        </w:rPr>
        <w:t>overpopulation and</w:t>
      </w:r>
      <w:r w:rsidRPr="00BB47D7">
        <w:rPr>
          <w:rStyle w:val="Emphasis"/>
        </w:rPr>
        <w:t xml:space="preserve"> </w:t>
      </w:r>
      <w:r w:rsidRPr="005F46D0">
        <w:rPr>
          <w:rStyle w:val="Emphasis"/>
        </w:rPr>
        <w:t xml:space="preserve">urbanization of the cities and urban centers </w:t>
      </w:r>
      <w:r w:rsidRPr="005F46D0">
        <w:rPr>
          <w:rStyle w:val="StyleUnderline"/>
        </w:rPr>
        <w:t>and this situation</w:t>
      </w:r>
      <w:r w:rsidRPr="005F46D0">
        <w:rPr>
          <w:sz w:val="16"/>
        </w:rPr>
        <w:t xml:space="preserve"> definitely </w:t>
      </w:r>
      <w:r w:rsidRPr="005F46D0">
        <w:rPr>
          <w:rStyle w:val="StyleUnderline"/>
        </w:rPr>
        <w:t>brings about</w:t>
      </w:r>
      <w:r w:rsidRPr="00BB47D7">
        <w:rPr>
          <w:sz w:val="16"/>
        </w:rPr>
        <w:t xml:space="preserve"> </w:t>
      </w:r>
      <w:r w:rsidRPr="005F46D0">
        <w:rPr>
          <w:rStyle w:val="Emphasis"/>
          <w:highlight w:val="yellow"/>
        </w:rPr>
        <w:t>decay</w:t>
      </w:r>
      <w:r w:rsidRPr="00BB47D7">
        <w:rPr>
          <w:rStyle w:val="Emphasis"/>
        </w:rPr>
        <w:t xml:space="preserve"> and dilapidation </w:t>
      </w:r>
      <w:r w:rsidRPr="005F46D0">
        <w:rPr>
          <w:rStyle w:val="Emphasis"/>
          <w:highlight w:val="yellow"/>
        </w:rPr>
        <w:t>of</w:t>
      </w:r>
      <w:r w:rsidRPr="00BB47D7">
        <w:rPr>
          <w:rStyle w:val="Emphasis"/>
        </w:rPr>
        <w:t xml:space="preserve"> the </w:t>
      </w:r>
      <w:r w:rsidRPr="005F46D0">
        <w:rPr>
          <w:rStyle w:val="Emphasis"/>
          <w:highlight w:val="yellow"/>
        </w:rPr>
        <w:t>cities</w:t>
      </w:r>
      <w:r w:rsidRPr="00BB47D7">
        <w:rPr>
          <w:sz w:val="16"/>
        </w:rPr>
        <w:t xml:space="preserve">. With this, the development of the rural areas in turn now poses great challenges to economic and socio-cultural lives of the populace as well as the activities in rural areas. </w:t>
      </w:r>
    </w:p>
    <w:p w14:paraId="60C1D91A" w14:textId="77777777" w:rsidR="00345861" w:rsidRPr="00BB47D7" w:rsidRDefault="00345861" w:rsidP="00345861">
      <w:pPr>
        <w:rPr>
          <w:sz w:val="16"/>
        </w:rPr>
      </w:pPr>
      <w:r w:rsidRPr="00BB47D7">
        <w:rPr>
          <w:sz w:val="16"/>
        </w:rPr>
        <w:t xml:space="preserve">For many years, rural-urban migration was viewed favourably in economic development as a result of industrialization. </w:t>
      </w:r>
      <w:r w:rsidRPr="00BB47D7">
        <w:rPr>
          <w:rStyle w:val="StyleUnderline"/>
        </w:rPr>
        <w:t>Internal migration was thought to be a natural process</w:t>
      </w:r>
      <w:r w:rsidRPr="00BB47D7">
        <w:rPr>
          <w:sz w:val="16"/>
        </w:rPr>
        <w:t xml:space="preserve"> in which surplus labour was gradually withdrawn from the rural sector to provide needed manpower for urban industrial growth process. </w:t>
      </w:r>
      <w:r w:rsidRPr="00BB47D7">
        <w:rPr>
          <w:rStyle w:val="StyleUnderline"/>
        </w:rPr>
        <w:t>However</w:t>
      </w:r>
      <w:r w:rsidRPr="00BB47D7">
        <w:rPr>
          <w:sz w:val="16"/>
        </w:rPr>
        <w:t xml:space="preserve">,[4] researched on Indian experience </w:t>
      </w:r>
      <w:r w:rsidRPr="00BB47D7">
        <w:rPr>
          <w:rStyle w:val="StyleUnderline"/>
        </w:rPr>
        <w:t xml:space="preserve">made it clear that rates of </w:t>
      </w:r>
      <w:r w:rsidRPr="005F46D0">
        <w:rPr>
          <w:rStyle w:val="StyleUnderline"/>
          <w:highlight w:val="yellow"/>
        </w:rPr>
        <w:t xml:space="preserve">rural-urban migration </w:t>
      </w:r>
      <w:r w:rsidRPr="005F46D0">
        <w:rPr>
          <w:rStyle w:val="Emphasis"/>
          <w:highlight w:val="yellow"/>
        </w:rPr>
        <w:t>greatly exceeded</w:t>
      </w:r>
      <w:r w:rsidRPr="00BB47D7">
        <w:rPr>
          <w:rStyle w:val="Emphasis"/>
        </w:rPr>
        <w:t xml:space="preserve"> rates</w:t>
      </w:r>
      <w:r w:rsidRPr="00BB47D7">
        <w:rPr>
          <w:sz w:val="16"/>
        </w:rPr>
        <w:t xml:space="preserve"> </w:t>
      </w:r>
      <w:r w:rsidRPr="00BB47D7">
        <w:rPr>
          <w:rStyle w:val="StyleUnderline"/>
        </w:rPr>
        <w:t xml:space="preserve">of urban job creation and </w:t>
      </w:r>
      <w:r w:rsidRPr="00BB47D7">
        <w:rPr>
          <w:rStyle w:val="Emphasis"/>
        </w:rPr>
        <w:t xml:space="preserve">swamped the </w:t>
      </w:r>
      <w:r w:rsidRPr="005F46D0">
        <w:rPr>
          <w:rStyle w:val="Emphasis"/>
          <w:highlight w:val="yellow"/>
        </w:rPr>
        <w:t>absorptive capacity</w:t>
      </w:r>
      <w:r w:rsidRPr="00BB47D7">
        <w:rPr>
          <w:rStyle w:val="StyleUnderline"/>
        </w:rPr>
        <w:t xml:space="preserve"> of both the formal sector industry and urban social services</w:t>
      </w:r>
      <w:r w:rsidRPr="00BB47D7">
        <w:rPr>
          <w:sz w:val="16"/>
        </w:rPr>
        <w:t xml:space="preserve">. </w:t>
      </w:r>
    </w:p>
    <w:p w14:paraId="07B2A8BF" w14:textId="77777777" w:rsidR="00345861" w:rsidRPr="00F0466A" w:rsidRDefault="00345861" w:rsidP="00345861">
      <w:pPr>
        <w:rPr>
          <w:rStyle w:val="Emphasis"/>
        </w:rPr>
      </w:pPr>
      <w:r w:rsidRPr="00BB47D7">
        <w:rPr>
          <w:sz w:val="16"/>
        </w:rPr>
        <w:t xml:space="preserve">Today, </w:t>
      </w:r>
      <w:r w:rsidRPr="00BB47D7">
        <w:rPr>
          <w:rStyle w:val="StyleUnderline"/>
        </w:rPr>
        <w:t>migration has become a major factor contributing to</w:t>
      </w:r>
      <w:r w:rsidRPr="00BB47D7">
        <w:rPr>
          <w:sz w:val="16"/>
        </w:rPr>
        <w:t xml:space="preserve"> </w:t>
      </w:r>
      <w:r w:rsidRPr="00BB47D7">
        <w:rPr>
          <w:rStyle w:val="Emphasis"/>
        </w:rPr>
        <w:t>excess labour force</w:t>
      </w:r>
      <w:r w:rsidRPr="00BB47D7">
        <w:rPr>
          <w:sz w:val="16"/>
        </w:rPr>
        <w:t xml:space="preserve"> </w:t>
      </w:r>
      <w:r w:rsidRPr="00BB47D7">
        <w:rPr>
          <w:rStyle w:val="StyleUnderline"/>
        </w:rPr>
        <w:t xml:space="preserve">in the urban centers, which </w:t>
      </w:r>
      <w:r w:rsidRPr="005F46D0">
        <w:rPr>
          <w:rStyle w:val="StyleUnderline"/>
        </w:rPr>
        <w:t>has</w:t>
      </w:r>
      <w:r w:rsidRPr="00BB47D7">
        <w:rPr>
          <w:rStyle w:val="StyleUnderline"/>
        </w:rPr>
        <w:t xml:space="preserve"> continued to </w:t>
      </w:r>
      <w:r w:rsidRPr="005F46D0">
        <w:rPr>
          <w:rStyle w:val="Emphasis"/>
          <w:highlight w:val="yellow"/>
        </w:rPr>
        <w:t>increase</w:t>
      </w:r>
      <w:r w:rsidRPr="00BB47D7">
        <w:rPr>
          <w:rStyle w:val="Emphasis"/>
        </w:rPr>
        <w:t xml:space="preserve"> the rate of </w:t>
      </w:r>
      <w:r w:rsidRPr="005F46D0">
        <w:rPr>
          <w:rStyle w:val="Emphasis"/>
          <w:highlight w:val="yellow"/>
        </w:rPr>
        <w:t>unemployment</w:t>
      </w:r>
      <w:r w:rsidRPr="00BB47D7">
        <w:rPr>
          <w:sz w:val="16"/>
        </w:rPr>
        <w:t xml:space="preserve"> </w:t>
      </w:r>
      <w:r w:rsidRPr="00BB47D7">
        <w:rPr>
          <w:rStyle w:val="StyleUnderline"/>
        </w:rPr>
        <w:t xml:space="preserve">and other social challenges caused by the imbalances between rural-urban environments. When an areas gets more populated, its infrastructure </w:t>
      </w:r>
      <w:r w:rsidRPr="00BB47D7">
        <w:rPr>
          <w:rStyle w:val="Emphasis"/>
        </w:rPr>
        <w:t>bumps up against its carrying capacity</w:t>
      </w:r>
      <w:r w:rsidRPr="00BB47D7">
        <w:rPr>
          <w:sz w:val="16"/>
        </w:rPr>
        <w:t xml:space="preserve">. For instance, roads no longer satisfy the demands of a growing population, and then </w:t>
      </w:r>
      <w:r w:rsidRPr="00D55F63">
        <w:rPr>
          <w:rStyle w:val="Emphasis"/>
          <w:highlight w:val="yellow"/>
        </w:rPr>
        <w:t>farmlands</w:t>
      </w:r>
      <w:r w:rsidRPr="00D55F63">
        <w:rPr>
          <w:sz w:val="16"/>
          <w:highlight w:val="yellow"/>
        </w:rPr>
        <w:t xml:space="preserve"> </w:t>
      </w:r>
      <w:r w:rsidRPr="00D55F63">
        <w:rPr>
          <w:rStyle w:val="StyleUnderline"/>
          <w:highlight w:val="yellow"/>
        </w:rPr>
        <w:t>and</w:t>
      </w:r>
      <w:r w:rsidRPr="00D55F63">
        <w:rPr>
          <w:sz w:val="16"/>
          <w:highlight w:val="yellow"/>
        </w:rPr>
        <w:t xml:space="preserve"> </w:t>
      </w:r>
      <w:r w:rsidRPr="00D55F63">
        <w:rPr>
          <w:rStyle w:val="Emphasis"/>
          <w:highlight w:val="yellow"/>
        </w:rPr>
        <w:t>forests</w:t>
      </w:r>
      <w:r w:rsidRPr="00D55F63">
        <w:rPr>
          <w:sz w:val="16"/>
          <w:highlight w:val="yellow"/>
        </w:rPr>
        <w:t xml:space="preserve"> </w:t>
      </w:r>
      <w:r w:rsidRPr="00D55F63">
        <w:rPr>
          <w:rStyle w:val="StyleUnderline"/>
          <w:highlight w:val="yellow"/>
        </w:rPr>
        <w:t xml:space="preserve">are </w:t>
      </w:r>
      <w:r w:rsidRPr="00D55F63">
        <w:rPr>
          <w:rStyle w:val="Emphasis"/>
          <w:highlight w:val="yellow"/>
        </w:rPr>
        <w:t>sacrificed to strip malls and housing</w:t>
      </w:r>
      <w:r w:rsidRPr="00BB47D7">
        <w:rPr>
          <w:rStyle w:val="Emphasis"/>
        </w:rPr>
        <w:t xml:space="preserve"> developments.</w:t>
      </w:r>
      <w:r w:rsidRPr="00F0466A">
        <w:rPr>
          <w:rStyle w:val="Emphasis"/>
        </w:rPr>
        <w:t xml:space="preserve"> </w:t>
      </w:r>
    </w:p>
    <w:p w14:paraId="6C0059E3" w14:textId="77777777" w:rsidR="00345861" w:rsidRPr="00F0466A" w:rsidRDefault="00345861" w:rsidP="00345861">
      <w:pPr>
        <w:pStyle w:val="Heading4"/>
      </w:pPr>
      <w:r>
        <w:t>U</w:t>
      </w:r>
      <w:r w:rsidRPr="00F0466A">
        <w:t>nsustainable megacities incite eco-terrorism</w:t>
      </w:r>
    </w:p>
    <w:p w14:paraId="648543A3" w14:textId="77777777" w:rsidR="00345861" w:rsidRDefault="00345861" w:rsidP="00345861">
      <w:r w:rsidRPr="00F0466A">
        <w:rPr>
          <w:rStyle w:val="Style13ptBold"/>
        </w:rPr>
        <w:t xml:space="preserve">Vaseashta </w:t>
      </w:r>
      <w:r>
        <w:rPr>
          <w:rStyle w:val="Style13ptBold"/>
        </w:rPr>
        <w:t>&amp;</w:t>
      </w:r>
      <w:r w:rsidRPr="00F0466A">
        <w:t xml:space="preserve"> </w:t>
      </w:r>
      <w:r w:rsidRPr="00F0466A">
        <w:rPr>
          <w:rStyle w:val="Style13ptBold"/>
        </w:rPr>
        <w:t>Khudaverdyan 13</w:t>
      </w:r>
      <w:r>
        <w:t xml:space="preserve"> ---</w:t>
      </w:r>
      <w:r w:rsidRPr="00F0466A">
        <w:t xml:space="preserve"> Vaseashta is an Independent Researcher with expertise in Materials Engineering, Combat Engineering, Electronic Engineering. Khudaverdyan is Associate Professor @ State Engineering University of Armenia, Yerevan, Armenia. </w:t>
      </w:r>
    </w:p>
    <w:p w14:paraId="6780ACE3" w14:textId="77777777" w:rsidR="00345861" w:rsidRPr="00F0466A" w:rsidRDefault="00345861" w:rsidP="00345861">
      <w:r w:rsidRPr="00F0466A">
        <w:t>Ashok</w:t>
      </w:r>
      <w:r>
        <w:t xml:space="preserve"> and </w:t>
      </w:r>
      <w:r w:rsidRPr="00F0466A">
        <w:t>Suri</w:t>
      </w:r>
      <w:r>
        <w:t xml:space="preserve">k, </w:t>
      </w:r>
      <w:r w:rsidRPr="00F0466A">
        <w:t>07/30/2013. Advanced Sensors for Safety and Security. Springer. ***OCR by ABBYY</w:t>
      </w:r>
    </w:p>
    <w:p w14:paraId="4E757727" w14:textId="77777777" w:rsidR="00345861" w:rsidRPr="00BB47D7" w:rsidRDefault="00345861" w:rsidP="00345861">
      <w:pPr>
        <w:rPr>
          <w:rStyle w:val="StyleUnderline"/>
        </w:rPr>
      </w:pPr>
      <w:r w:rsidRPr="00BB47D7">
        <w:rPr>
          <w:sz w:val="16"/>
        </w:rPr>
        <w:t xml:space="preserve">Water is fundamental to sustaining life. Despite its essential nature, drinking water distribution systems are vulnerable to intentional and/or inadvertent introduction of contamination. Such contaminants can be known traditional and non-traditional agcnts/compounds/chcmicals. The current threat environment requires detection of complex contaminant signatures in addition to recycled pharmaceuticals present in water supplies. Л growth in human population and associated increased demands on water poses a significant challenge in maintaining adequate, yet acceptable water quality tor various sectors. </w:t>
      </w:r>
      <w:r w:rsidRPr="00BB47D7">
        <w:rPr>
          <w:rStyle w:val="StyleUnderline"/>
        </w:rPr>
        <w:t xml:space="preserve">Emergence of </w:t>
      </w:r>
      <w:r w:rsidRPr="00D55F63">
        <w:rPr>
          <w:rStyle w:val="Emphasis"/>
          <w:highlight w:val="yellow"/>
        </w:rPr>
        <w:t>mega-cities</w:t>
      </w:r>
      <w:r w:rsidRPr="00BB47D7">
        <w:rPr>
          <w:rStyle w:val="Emphasis"/>
        </w:rPr>
        <w:t xml:space="preserve"> and regions</w:t>
      </w:r>
      <w:r w:rsidRPr="00BB47D7">
        <w:rPr>
          <w:sz w:val="16"/>
        </w:rPr>
        <w:t xml:space="preserve"> </w:t>
      </w:r>
      <w:r w:rsidRPr="00BB47D7">
        <w:rPr>
          <w:rStyle w:val="StyleUnderline"/>
        </w:rPr>
        <w:t xml:space="preserve">has </w:t>
      </w:r>
      <w:r w:rsidRPr="00D55F63">
        <w:rPr>
          <w:rStyle w:val="StyleUnderline"/>
          <w:highlight w:val="yellow"/>
        </w:rPr>
        <w:t>caused severe water-stress</w:t>
      </w:r>
      <w:r w:rsidRPr="00BB47D7">
        <w:rPr>
          <w:rStyle w:val="StyleUnderline"/>
        </w:rPr>
        <w:t xml:space="preserve"> levels accompanied by global water shortage.</w:t>
      </w:r>
      <w:r w:rsidRPr="00BB47D7">
        <w:rPr>
          <w:sz w:val="16"/>
        </w:rPr>
        <w:t xml:space="preserve"> </w:t>
      </w:r>
      <w:r w:rsidRPr="00BB47D7">
        <w:rPr>
          <w:rStyle w:val="StyleUnderline"/>
        </w:rPr>
        <w:t xml:space="preserve">The problem is </w:t>
      </w:r>
      <w:r w:rsidRPr="00D55F63">
        <w:rPr>
          <w:rStyle w:val="StyleUnderline"/>
          <w:highlight w:val="yellow"/>
        </w:rPr>
        <w:t xml:space="preserve">becoming more </w:t>
      </w:r>
      <w:r w:rsidRPr="00D55F63">
        <w:rPr>
          <w:rStyle w:val="Emphasis"/>
          <w:highlight w:val="yellow"/>
        </w:rPr>
        <w:t>widespread</w:t>
      </w:r>
      <w:r w:rsidRPr="00D55F63">
        <w:rPr>
          <w:sz w:val="16"/>
          <w:highlight w:val="yellow"/>
        </w:rPr>
        <w:t xml:space="preserve"> </w:t>
      </w:r>
      <w:r w:rsidRPr="00D55F63">
        <w:rPr>
          <w:rStyle w:val="StyleUnderline"/>
          <w:highlight w:val="yellow"/>
        </w:rPr>
        <w:t>with</w:t>
      </w:r>
      <w:r w:rsidRPr="00BB47D7">
        <w:rPr>
          <w:sz w:val="16"/>
        </w:rPr>
        <w:t xml:space="preserve"> population growth, drought, and industrial </w:t>
      </w:r>
      <w:r w:rsidRPr="00D55F63">
        <w:rPr>
          <w:rStyle w:val="Emphasis"/>
          <w:highlight w:val="yellow"/>
        </w:rPr>
        <w:t>expansion</w:t>
      </w:r>
      <w:r w:rsidRPr="00BB47D7">
        <w:rPr>
          <w:sz w:val="16"/>
        </w:rPr>
        <w:t xml:space="preserve">. There are increasing concerns about the availability of usable water, and many communities and industries alike are faced with dramatic reductions in fresh water supplies and deteriorating water quality from contaminated wells, aquifers, runoffs, and sources of ground water supplies. Global water scarcities increase the urgency for the preservation of fresh water resources and increased water reclamation efforts, viz. management of global water resources is critical to creating sustainable water supplies for residential, agricultural, commercial, energy conservation, and improved quality of life. </w:t>
      </w:r>
      <w:r w:rsidRPr="00D55F63">
        <w:rPr>
          <w:rStyle w:val="StyleUnderline"/>
          <w:highlight w:val="yellow"/>
        </w:rPr>
        <w:t xml:space="preserve">It is </w:t>
      </w:r>
      <w:r w:rsidRPr="00D55F63">
        <w:rPr>
          <w:rStyle w:val="Emphasis"/>
          <w:highlight w:val="yellow"/>
        </w:rPr>
        <w:t>critical</w:t>
      </w:r>
      <w:r w:rsidRPr="00D55F63">
        <w:rPr>
          <w:rStyle w:val="StyleUnderline"/>
          <w:highlight w:val="yellow"/>
        </w:rPr>
        <w:t xml:space="preserve"> to </w:t>
      </w:r>
      <w:r w:rsidRPr="00D55F63">
        <w:rPr>
          <w:rStyle w:val="Emphasis"/>
          <w:highlight w:val="yellow"/>
        </w:rPr>
        <w:t>observe the association</w:t>
      </w:r>
      <w:r w:rsidRPr="00D55F63">
        <w:rPr>
          <w:sz w:val="16"/>
          <w:highlight w:val="yellow"/>
        </w:rPr>
        <w:t xml:space="preserve"> </w:t>
      </w:r>
      <w:r w:rsidRPr="00D55F63">
        <w:rPr>
          <w:rStyle w:val="StyleUnderline"/>
          <w:highlight w:val="yellow"/>
        </w:rPr>
        <w:t>between</w:t>
      </w:r>
      <w:r w:rsidRPr="00BB47D7">
        <w:rPr>
          <w:rStyle w:val="StyleUnderline"/>
        </w:rPr>
        <w:t xml:space="preserve"> the basic need for </w:t>
      </w:r>
      <w:r w:rsidRPr="00D55F63">
        <w:rPr>
          <w:rStyle w:val="StyleUnderline"/>
          <w:highlight w:val="yellow"/>
        </w:rPr>
        <w:t>clean</w:t>
      </w:r>
      <w:r w:rsidRPr="00BB47D7">
        <w:rPr>
          <w:rStyle w:val="StyleUnderline"/>
        </w:rPr>
        <w:t xml:space="preserve"> drinking </w:t>
      </w:r>
      <w:r w:rsidRPr="00D55F63">
        <w:rPr>
          <w:rStyle w:val="StyleUnderline"/>
          <w:highlight w:val="yellow"/>
        </w:rPr>
        <w:t>water and</w:t>
      </w:r>
      <w:r w:rsidRPr="00BB47D7">
        <w:rPr>
          <w:rStyle w:val="StyleUnderline"/>
        </w:rPr>
        <w:t xml:space="preserve"> water resources, and </w:t>
      </w:r>
      <w:r w:rsidRPr="00BB47D7">
        <w:rPr>
          <w:rStyle w:val="Emphasis"/>
        </w:rPr>
        <w:t>national security concerns</w:t>
      </w:r>
      <w:r w:rsidRPr="00BB47D7">
        <w:rPr>
          <w:rStyle w:val="StyleUnderline"/>
        </w:rPr>
        <w:t xml:space="preserve"> and policy, generally </w:t>
      </w:r>
      <w:r w:rsidRPr="00BB47D7">
        <w:rPr>
          <w:rStyle w:val="Emphasis"/>
        </w:rPr>
        <w:t xml:space="preserve">referred to as </w:t>
      </w:r>
      <w:r w:rsidRPr="00D55F63">
        <w:rPr>
          <w:rStyle w:val="Emphasis"/>
          <w:highlight w:val="yellow"/>
        </w:rPr>
        <w:t>eco-terrorism</w:t>
      </w:r>
      <w:r w:rsidRPr="00BB47D7">
        <w:rPr>
          <w:sz w:val="16"/>
        </w:rPr>
        <w:t xml:space="preserve"> - defined by the Federal Bureau of Investigation (FBI) as “</w:t>
      </w:r>
      <w:r w:rsidRPr="00BB47D7">
        <w:rPr>
          <w:rStyle w:val="StyleUnderline"/>
        </w:rPr>
        <w:t xml:space="preserve">the </w:t>
      </w:r>
      <w:r w:rsidRPr="00BB47D7">
        <w:rPr>
          <w:rStyle w:val="Emphasis"/>
        </w:rPr>
        <w:t>use</w:t>
      </w:r>
      <w:r w:rsidRPr="00BB47D7">
        <w:rPr>
          <w:rStyle w:val="StyleUnderline"/>
        </w:rPr>
        <w:t xml:space="preserve"> or </w:t>
      </w:r>
      <w:r w:rsidRPr="00BB47D7">
        <w:rPr>
          <w:rStyle w:val="Emphasis"/>
        </w:rPr>
        <w:t>threatened use of violence of a criminal nature</w:t>
      </w:r>
      <w:r w:rsidRPr="00BB47D7">
        <w:rPr>
          <w:sz w:val="16"/>
        </w:rPr>
        <w:t xml:space="preserve"> </w:t>
      </w:r>
      <w:r w:rsidRPr="00BB47D7">
        <w:rPr>
          <w:rStyle w:val="StyleUnderline"/>
        </w:rPr>
        <w:t xml:space="preserve">against people or property by an environmentally oriented, subnational group for environmental-political </w:t>
      </w:r>
      <w:r w:rsidRPr="00D55F63">
        <w:rPr>
          <w:rStyle w:val="StyleUnderline"/>
        </w:rPr>
        <w:t>reasons</w:t>
      </w:r>
      <w:r w:rsidRPr="00BB47D7">
        <w:rPr>
          <w:rStyle w:val="StyleUnderline"/>
        </w:rPr>
        <w:t>, or aimed at an audience beyond the target, often of a symbolic nature</w:t>
      </w:r>
      <w:r w:rsidRPr="00BB47D7">
        <w:rPr>
          <w:sz w:val="16"/>
        </w:rPr>
        <w:t xml:space="preserve">”. </w:t>
      </w:r>
      <w:r w:rsidRPr="00D55F63">
        <w:rPr>
          <w:rStyle w:val="Emphasis"/>
          <w:highlight w:val="yellow"/>
        </w:rPr>
        <w:t>Eco</w:t>
      </w:r>
      <w:r w:rsidRPr="00BB47D7">
        <w:rPr>
          <w:rStyle w:val="Emphasis"/>
        </w:rPr>
        <w:t xml:space="preserve">logical </w:t>
      </w:r>
      <w:r w:rsidRPr="00D55F63">
        <w:rPr>
          <w:rStyle w:val="Emphasis"/>
          <w:highlight w:val="yellow"/>
        </w:rPr>
        <w:t>sabotage</w:t>
      </w:r>
      <w:r w:rsidRPr="00BB47D7">
        <w:rPr>
          <w:sz w:val="16"/>
        </w:rPr>
        <w:t xml:space="preserve"> (</w:t>
      </w:r>
      <w:r w:rsidRPr="00BB47D7">
        <w:rPr>
          <w:rStyle w:val="StyleUnderline"/>
        </w:rPr>
        <w:t>ecotage</w:t>
      </w:r>
      <w:r w:rsidRPr="00BB47D7">
        <w:rPr>
          <w:sz w:val="16"/>
        </w:rPr>
        <w:t xml:space="preserve">) </w:t>
      </w:r>
      <w:r w:rsidRPr="00BB47D7">
        <w:rPr>
          <w:rStyle w:val="StyleUnderline"/>
        </w:rPr>
        <w:t>is often seen as indistinguishable from ecoterrorism</w:t>
      </w:r>
      <w:r w:rsidRPr="00BB47D7">
        <w:rPr>
          <w:sz w:val="16"/>
        </w:rPr>
        <w:t xml:space="preserve">. In the context of challenges, </w:t>
      </w:r>
      <w:r w:rsidRPr="00BB47D7">
        <w:rPr>
          <w:rStyle w:val="StyleUnderline"/>
        </w:rPr>
        <w:t xml:space="preserve">ecological terrorism and ecotage </w:t>
      </w:r>
      <w:r w:rsidRPr="00D55F63">
        <w:rPr>
          <w:rStyle w:val="StyleUnderline"/>
          <w:highlight w:val="yellow"/>
        </w:rPr>
        <w:t>are</w:t>
      </w:r>
      <w:r w:rsidRPr="00BB47D7">
        <w:rPr>
          <w:rStyle w:val="StyleUnderline"/>
        </w:rPr>
        <w:t xml:space="preserve"> used as </w:t>
      </w:r>
      <w:r w:rsidRPr="00D55F63">
        <w:rPr>
          <w:rStyle w:val="Emphasis"/>
          <w:highlight w:val="yellow"/>
        </w:rPr>
        <w:t>intentional contamination of the environment</w:t>
      </w:r>
      <w:r w:rsidRPr="00D55F63">
        <w:rPr>
          <w:sz w:val="16"/>
          <w:highlight w:val="yellow"/>
        </w:rPr>
        <w:t xml:space="preserve"> </w:t>
      </w:r>
      <w:r w:rsidRPr="00D55F63">
        <w:rPr>
          <w:rStyle w:val="StyleUnderline"/>
          <w:highlight w:val="yellow"/>
        </w:rPr>
        <w:t>to</w:t>
      </w:r>
      <w:r w:rsidRPr="00BB47D7">
        <w:rPr>
          <w:rStyle w:val="StyleUnderline"/>
        </w:rPr>
        <w:t xml:space="preserve"> cause </w:t>
      </w:r>
      <w:r w:rsidRPr="00D55F63">
        <w:rPr>
          <w:rStyle w:val="Emphasis"/>
          <w:highlight w:val="yellow"/>
        </w:rPr>
        <w:t>harm</w:t>
      </w:r>
      <w:r w:rsidRPr="00BB47D7">
        <w:rPr>
          <w:rStyle w:val="Emphasis"/>
        </w:rPr>
        <w:t xml:space="preserve"> to </w:t>
      </w:r>
      <w:r w:rsidRPr="00D55F63">
        <w:rPr>
          <w:rStyle w:val="Emphasis"/>
          <w:highlight w:val="yellow"/>
        </w:rPr>
        <w:t>the population</w:t>
      </w:r>
      <w:r w:rsidRPr="00BB47D7">
        <w:rPr>
          <w:rStyle w:val="Emphasis"/>
        </w:rPr>
        <w:t>, infrastructure, and/or denial-of-service</w:t>
      </w:r>
      <w:r w:rsidRPr="00BB47D7">
        <w:rPr>
          <w:rStyle w:val="StyleUnderline"/>
        </w:rPr>
        <w:t xml:space="preserve">. </w:t>
      </w:r>
    </w:p>
    <w:p w14:paraId="0B68E239" w14:textId="77777777" w:rsidR="00345861" w:rsidRDefault="00345861" w:rsidP="00345861">
      <w:pPr>
        <w:pStyle w:val="Heading4"/>
      </w:pPr>
      <w:r w:rsidRPr="00BB47D7">
        <w:t>Extinction from designer bugs, nanobots, or AI drones</w:t>
      </w:r>
    </w:p>
    <w:p w14:paraId="51BB4A05" w14:textId="77777777" w:rsidR="00345861" w:rsidRDefault="00345861" w:rsidP="00345861">
      <w:r w:rsidRPr="00BB47D7">
        <w:rPr>
          <w:rStyle w:val="Style13ptBold"/>
        </w:rPr>
        <w:t xml:space="preserve">Torres </w:t>
      </w:r>
      <w:r>
        <w:rPr>
          <w:rStyle w:val="Style13ptBold"/>
        </w:rPr>
        <w:t>&amp;</w:t>
      </w:r>
      <w:r w:rsidRPr="00BB47D7">
        <w:t xml:space="preserve"> </w:t>
      </w:r>
      <w:r w:rsidRPr="00BB47D7">
        <w:rPr>
          <w:rStyle w:val="Style13ptBold"/>
        </w:rPr>
        <w:t>Rees 17</w:t>
      </w:r>
      <w:r>
        <w:t xml:space="preserve"> ---  </w:t>
      </w:r>
      <w:r w:rsidRPr="00BB47D7">
        <w:t>Torres is a biologist and science communicator based in New York City, Rees is a British cosmologist and astrophysicist.</w:t>
      </w:r>
    </w:p>
    <w:p w14:paraId="19138D31" w14:textId="77777777" w:rsidR="00345861" w:rsidRPr="00BB47D7" w:rsidRDefault="00345861" w:rsidP="00345861">
      <w:r w:rsidRPr="00BB47D7">
        <w:t>Phil</w:t>
      </w:r>
      <w:r>
        <w:t>, and Martin,</w:t>
      </w:r>
      <w:r w:rsidRPr="00BB47D7">
        <w:t>09/12/2017. Morality, Foresight, and Human Flourishing: An Introduction to Existential Risks. Pitchstone Publishing (US&amp;CA).</w:t>
      </w:r>
    </w:p>
    <w:p w14:paraId="1E1C4F71" w14:textId="77777777" w:rsidR="00345861" w:rsidRPr="00BB47D7" w:rsidRDefault="00345861" w:rsidP="00345861">
      <w:pPr>
        <w:rPr>
          <w:sz w:val="16"/>
        </w:rPr>
      </w:pPr>
      <w:r w:rsidRPr="00BB47D7">
        <w:rPr>
          <w:sz w:val="16"/>
        </w:rPr>
        <w:t xml:space="preserve">Both these excerpts specifically single out </w:t>
      </w:r>
      <w:r w:rsidRPr="00D55F63">
        <w:rPr>
          <w:rStyle w:val="StyleUnderline"/>
          <w:highlight w:val="yellow"/>
        </w:rPr>
        <w:t>weaponized biology</w:t>
      </w:r>
      <w:r w:rsidRPr="00BB47D7">
        <w:rPr>
          <w:sz w:val="16"/>
        </w:rPr>
        <w:t xml:space="preserve">: designer bugs that </w:t>
      </w:r>
      <w:r w:rsidRPr="00D55F63">
        <w:rPr>
          <w:rStyle w:val="StyleUnderline"/>
          <w:highlight w:val="yellow"/>
        </w:rPr>
        <w:t>could</w:t>
      </w:r>
      <w:r w:rsidRPr="00D55F63">
        <w:rPr>
          <w:sz w:val="16"/>
          <w:highlight w:val="yellow"/>
        </w:rPr>
        <w:t xml:space="preserve"> </w:t>
      </w:r>
      <w:r w:rsidRPr="00D55F63">
        <w:rPr>
          <w:rStyle w:val="Emphasis"/>
          <w:highlight w:val="yellow"/>
        </w:rPr>
        <w:t>wipe out</w:t>
      </w:r>
      <w:r w:rsidRPr="00BB47D7">
        <w:rPr>
          <w:rStyle w:val="Emphasis"/>
        </w:rPr>
        <w:t xml:space="preserve"> the </w:t>
      </w:r>
      <w:r w:rsidRPr="00D55F63">
        <w:rPr>
          <w:rStyle w:val="Emphasis"/>
          <w:highlight w:val="yellow"/>
        </w:rPr>
        <w:t>human</w:t>
      </w:r>
      <w:r w:rsidRPr="00BB47D7">
        <w:rPr>
          <w:rStyle w:val="StyleUnderline"/>
        </w:rPr>
        <w:t xml:space="preserve"> specie</w:t>
      </w:r>
      <w:r w:rsidRPr="00D55F63">
        <w:rPr>
          <w:rStyle w:val="Emphasis"/>
          <w:highlight w:val="yellow"/>
        </w:rPr>
        <w:t>s</w:t>
      </w:r>
      <w:r w:rsidRPr="00BB47D7">
        <w:rPr>
          <w:sz w:val="16"/>
        </w:rPr>
        <w:t xml:space="preserve">. But as the emerging technologies of subsection 4.2.2 reach fruition, </w:t>
      </w:r>
      <w:r w:rsidRPr="00D55F63">
        <w:rPr>
          <w:rStyle w:val="StyleUnderline"/>
          <w:highlight w:val="yellow"/>
        </w:rPr>
        <w:t xml:space="preserve">ecoterrorists may find </w:t>
      </w:r>
      <w:r w:rsidRPr="00D55F63">
        <w:rPr>
          <w:rStyle w:val="Emphasis"/>
          <w:highlight w:val="yellow"/>
        </w:rPr>
        <w:t>non-biotech weapons</w:t>
      </w:r>
      <w:r w:rsidRPr="00BB47D7">
        <w:rPr>
          <w:sz w:val="16"/>
        </w:rPr>
        <w:t xml:space="preserve"> even more </w:t>
      </w:r>
      <w:r w:rsidRPr="00D55F63">
        <w:rPr>
          <w:rStyle w:val="StyleUnderline"/>
          <w:highlight w:val="yellow"/>
        </w:rPr>
        <w:t>attractive</w:t>
      </w:r>
      <w:r w:rsidRPr="00BB47D7">
        <w:rPr>
          <w:rStyle w:val="StyleUnderline"/>
        </w:rPr>
        <w:t>.</w:t>
      </w:r>
      <w:r w:rsidRPr="00BB47D7">
        <w:rPr>
          <w:sz w:val="16"/>
        </w:rPr>
        <w:t xml:space="preserve"> For example, </w:t>
      </w:r>
      <w:r w:rsidRPr="00D55F63">
        <w:rPr>
          <w:rStyle w:val="Emphasis"/>
          <w:highlight w:val="yellow"/>
        </w:rPr>
        <w:t>self-replicating nanobots</w:t>
      </w:r>
      <w:r w:rsidRPr="00BB47D7">
        <w:rPr>
          <w:sz w:val="16"/>
        </w:rPr>
        <w:t xml:space="preserve"> </w:t>
      </w:r>
      <w:r w:rsidRPr="00BB47D7">
        <w:rPr>
          <w:rStyle w:val="StyleUnderline"/>
        </w:rPr>
        <w:t xml:space="preserve">that target Homo sapiens wouldn’t be subject to genetic mutations and </w:t>
      </w:r>
      <w:r w:rsidRPr="00D55F63">
        <w:rPr>
          <w:rStyle w:val="StyleUnderline"/>
        </w:rPr>
        <w:t xml:space="preserve">thus could potentially offer a more </w:t>
      </w:r>
      <w:r w:rsidRPr="00D55F63">
        <w:rPr>
          <w:rStyle w:val="Emphasis"/>
        </w:rPr>
        <w:t>reliable way of satisfying the “species-specific” condition</w:t>
      </w:r>
      <w:r w:rsidRPr="00D55F63">
        <w:rPr>
          <w:sz w:val="16"/>
        </w:rPr>
        <w:t xml:space="preserve">. </w:t>
      </w:r>
      <w:r w:rsidRPr="00D55F63">
        <w:rPr>
          <w:rStyle w:val="StyleUnderline"/>
        </w:rPr>
        <w:t>A vial of nanobots</w:t>
      </w:r>
      <w:r w:rsidRPr="00BB47D7">
        <w:rPr>
          <w:rStyle w:val="StyleUnderline"/>
        </w:rPr>
        <w:t xml:space="preserve"> released </w:t>
      </w:r>
      <w:r w:rsidRPr="00D55F63">
        <w:rPr>
          <w:rStyle w:val="StyleUnderline"/>
          <w:highlight w:val="yellow"/>
        </w:rPr>
        <w:t>in</w:t>
      </w:r>
      <w:r w:rsidRPr="00BB47D7">
        <w:rPr>
          <w:sz w:val="16"/>
        </w:rPr>
        <w:t xml:space="preserve"> a few </w:t>
      </w:r>
      <w:r w:rsidRPr="00D55F63">
        <w:rPr>
          <w:rStyle w:val="Emphasis"/>
          <w:highlight w:val="yellow"/>
        </w:rPr>
        <w:t>major urban centers</w:t>
      </w:r>
      <w:r w:rsidRPr="00D55F63">
        <w:rPr>
          <w:sz w:val="16"/>
          <w:highlight w:val="yellow"/>
        </w:rPr>
        <w:t xml:space="preserve"> </w:t>
      </w:r>
      <w:r w:rsidRPr="00D55F63">
        <w:rPr>
          <w:rStyle w:val="StyleUnderline"/>
          <w:highlight w:val="yellow"/>
        </w:rPr>
        <w:t>could initiate</w:t>
      </w:r>
      <w:r w:rsidRPr="00BB47D7">
        <w:rPr>
          <w:rStyle w:val="StyleUnderline"/>
        </w:rPr>
        <w:t xml:space="preserve"> a</w:t>
      </w:r>
      <w:r w:rsidRPr="00BB47D7">
        <w:rPr>
          <w:sz w:val="16"/>
        </w:rPr>
        <w:t xml:space="preserve"> nearly </w:t>
      </w:r>
      <w:r w:rsidRPr="00D55F63">
        <w:rPr>
          <w:rStyle w:val="Emphasis"/>
          <w:highlight w:val="yellow"/>
        </w:rPr>
        <w:t>unstoppable human extinction</w:t>
      </w:r>
      <w:r w:rsidRPr="00BB47D7">
        <w:rPr>
          <w:rStyle w:val="Emphasis"/>
        </w:rPr>
        <w:t xml:space="preserve"> event</w:t>
      </w:r>
      <w:r w:rsidRPr="00BB47D7">
        <w:rPr>
          <w:sz w:val="16"/>
        </w:rPr>
        <w:t xml:space="preserve"> that, at least in theory, would minimally disrupt natural ecosystems. </w:t>
      </w:r>
      <w:r w:rsidRPr="00D55F63">
        <w:rPr>
          <w:rStyle w:val="Emphasis"/>
          <w:highlight w:val="yellow"/>
        </w:rPr>
        <w:t>Ecoterrorists</w:t>
      </w:r>
      <w:r w:rsidRPr="00D55F63">
        <w:rPr>
          <w:sz w:val="16"/>
          <w:highlight w:val="yellow"/>
        </w:rPr>
        <w:t xml:space="preserve"> </w:t>
      </w:r>
      <w:r w:rsidRPr="00D55F63">
        <w:rPr>
          <w:rStyle w:val="StyleUnderline"/>
          <w:highlight w:val="yellow"/>
        </w:rPr>
        <w:t>could</w:t>
      </w:r>
      <w:r w:rsidRPr="00BB47D7">
        <w:rPr>
          <w:rStyle w:val="StyleUnderline"/>
        </w:rPr>
        <w:t xml:space="preserve"> also</w:t>
      </w:r>
      <w:r w:rsidRPr="00BB47D7">
        <w:rPr>
          <w:sz w:val="16"/>
        </w:rPr>
        <w:t xml:space="preserve"> try to </w:t>
      </w:r>
      <w:r w:rsidRPr="00D55F63">
        <w:rPr>
          <w:rStyle w:val="StyleUnderline"/>
          <w:highlight w:val="yellow"/>
        </w:rPr>
        <w:t>discharge</w:t>
      </w:r>
      <w:r w:rsidRPr="00BB47D7">
        <w:rPr>
          <w:rStyle w:val="StyleUnderline"/>
        </w:rPr>
        <w:t xml:space="preserve"> a </w:t>
      </w:r>
      <w:r w:rsidRPr="00D55F63">
        <w:rPr>
          <w:rStyle w:val="Emphasis"/>
          <w:highlight w:val="yellow"/>
        </w:rPr>
        <w:t>deadly</w:t>
      </w:r>
      <w:r w:rsidRPr="00BB47D7">
        <w:rPr>
          <w:rStyle w:val="Emphasis"/>
        </w:rPr>
        <w:t xml:space="preserve"> horde of </w:t>
      </w:r>
      <w:r w:rsidRPr="00D55F63">
        <w:rPr>
          <w:rStyle w:val="Emphasis"/>
          <w:highlight w:val="yellow"/>
        </w:rPr>
        <w:t>AI drones</w:t>
      </w:r>
      <w:r w:rsidRPr="00D55F63">
        <w:rPr>
          <w:sz w:val="16"/>
          <w:highlight w:val="yellow"/>
        </w:rPr>
        <w:t xml:space="preserve"> </w:t>
      </w:r>
      <w:r w:rsidRPr="00D55F63">
        <w:rPr>
          <w:rStyle w:val="StyleUnderline"/>
          <w:highlight w:val="yellow"/>
        </w:rPr>
        <w:t>in</w:t>
      </w:r>
      <w:r w:rsidRPr="00BB47D7">
        <w:rPr>
          <w:sz w:val="16"/>
        </w:rPr>
        <w:t xml:space="preserve"> multiple </w:t>
      </w:r>
      <w:r w:rsidRPr="00D55F63">
        <w:rPr>
          <w:rStyle w:val="Emphasis"/>
          <w:highlight w:val="yellow"/>
        </w:rPr>
        <w:t>megacities</w:t>
      </w:r>
      <w:r w:rsidRPr="00BB47D7">
        <w:rPr>
          <w:sz w:val="16"/>
        </w:rPr>
        <w:t xml:space="preserve"> around the globe </w:t>
      </w:r>
      <w:r w:rsidRPr="00BB47D7">
        <w:rPr>
          <w:rStyle w:val="StyleUnderline"/>
        </w:rPr>
        <w:t xml:space="preserve">in an attempt </w:t>
      </w:r>
      <w:r w:rsidRPr="00D55F63">
        <w:rPr>
          <w:rStyle w:val="StyleUnderline"/>
          <w:highlight w:val="yellow"/>
        </w:rPr>
        <w:t>to [destroy</w:t>
      </w:r>
      <w:r w:rsidRPr="00BB47D7">
        <w:rPr>
          <w:rStyle w:val="StyleUnderline"/>
        </w:rPr>
        <w:t>]</w:t>
      </w:r>
      <w:r w:rsidRPr="00BB47D7">
        <w:rPr>
          <w:sz w:val="16"/>
        </w:rPr>
        <w:t xml:space="preserve"> </w:t>
      </w:r>
      <w:r w:rsidRPr="00BB47D7">
        <w:rPr>
          <w:strike/>
          <w:sz w:val="16"/>
        </w:rPr>
        <w:t>cripple</w:t>
      </w:r>
      <w:r w:rsidRPr="00BB47D7">
        <w:rPr>
          <w:sz w:val="16"/>
        </w:rPr>
        <w:t xml:space="preserve"> </w:t>
      </w:r>
      <w:r w:rsidRPr="00BB47D7">
        <w:rPr>
          <w:rStyle w:val="StyleUnderline"/>
        </w:rPr>
        <w:t xml:space="preserve">modern </w:t>
      </w:r>
      <w:r w:rsidRPr="00D55F63">
        <w:rPr>
          <w:rStyle w:val="StyleUnderline"/>
          <w:highlight w:val="yellow"/>
        </w:rPr>
        <w:t>society</w:t>
      </w:r>
      <w:r w:rsidRPr="00BB47D7">
        <w:rPr>
          <w:rStyle w:val="StyleUnderline"/>
        </w:rPr>
        <w:t>.</w:t>
      </w:r>
      <w:r w:rsidRPr="00BB47D7">
        <w:rPr>
          <w:sz w:val="16"/>
        </w:rPr>
        <w:t xml:space="preserve"> This is an issue that we will return to at the end of subsection 6.3.3.</w:t>
      </w:r>
    </w:p>
    <w:p w14:paraId="3F207632" w14:textId="77777777" w:rsidR="00345861" w:rsidRDefault="00345861" w:rsidP="00345861">
      <w:pPr>
        <w:pStyle w:val="Heading3"/>
      </w:pPr>
      <w:r>
        <w:t>1AR – Meme Impact Trick</w:t>
      </w:r>
    </w:p>
    <w:p w14:paraId="5B633554" w14:textId="77777777" w:rsidR="00345861" w:rsidRPr="00BB47D7" w:rsidRDefault="00345861" w:rsidP="00345861">
      <w:pPr>
        <w:pStyle w:val="Heading4"/>
      </w:pPr>
      <w:r w:rsidRPr="00BB47D7">
        <w:t>Independently, robust rural-urban balance solves the impact to nuclear war</w:t>
      </w:r>
    </w:p>
    <w:p w14:paraId="0801B734" w14:textId="77777777" w:rsidR="00345861" w:rsidRDefault="00345861" w:rsidP="00345861">
      <w:r w:rsidRPr="00BB47D7">
        <w:rPr>
          <w:rStyle w:val="Style13ptBold"/>
        </w:rPr>
        <w:t>Farish 3</w:t>
      </w:r>
      <w:r>
        <w:t xml:space="preserve"> --- </w:t>
      </w:r>
      <w:r w:rsidRPr="00BB47D7">
        <w:t>Department of Geography, University of British Columbia.</w:t>
      </w:r>
    </w:p>
    <w:p w14:paraId="44DDF7A5" w14:textId="77777777" w:rsidR="00345861" w:rsidRPr="00BB47D7" w:rsidRDefault="00345861" w:rsidP="00345861">
      <w:r w:rsidRPr="00BB47D7">
        <w:t>Matthew</w:t>
      </w:r>
      <w:r>
        <w:t>,</w:t>
      </w:r>
      <w:r w:rsidRPr="00BB47D7">
        <w:t xml:space="preserve"> 04/2003</w:t>
      </w:r>
      <w:r>
        <w:t xml:space="preserve">, </w:t>
      </w:r>
      <w:r w:rsidRPr="00BB47D7">
        <w:t>“Disaster and Decentralization: American Cities and the Cold War.” Cultural Geographies, vol. 10, no. 2, pp. 125–148.</w:t>
      </w:r>
    </w:p>
    <w:p w14:paraId="12723FCC" w14:textId="77777777" w:rsidR="00345861" w:rsidRPr="00C24B96" w:rsidRDefault="00345861" w:rsidP="00345861">
      <w:pPr>
        <w:rPr>
          <w:sz w:val="14"/>
        </w:rPr>
      </w:pPr>
      <w:r w:rsidRPr="00BB47D7">
        <w:rPr>
          <w:sz w:val="14"/>
        </w:rPr>
        <w:t xml:space="preserve">Dispersal and decentralization One problem with </w:t>
      </w:r>
      <w:r w:rsidRPr="00A260BA">
        <w:rPr>
          <w:rStyle w:val="StyleUnderline"/>
          <w:highlight w:val="yellow"/>
        </w:rPr>
        <w:t>America’s largest cities</w:t>
      </w:r>
      <w:r w:rsidRPr="00BB47D7">
        <w:rPr>
          <w:sz w:val="14"/>
        </w:rPr>
        <w:t xml:space="preserve">, William Borden pointed out in There will be no time (1946), was that they </w:t>
      </w:r>
      <w:r w:rsidRPr="00A260BA">
        <w:rPr>
          <w:rStyle w:val="StyleUnderline"/>
          <w:highlight w:val="yellow"/>
        </w:rPr>
        <w:t>were</w:t>
      </w:r>
      <w:r w:rsidRPr="00A260BA">
        <w:rPr>
          <w:sz w:val="14"/>
          <w:highlight w:val="yellow"/>
        </w:rPr>
        <w:t xml:space="preserve"> </w:t>
      </w:r>
      <w:r w:rsidRPr="00A260BA">
        <w:rPr>
          <w:rStyle w:val="Emphasis"/>
          <w:highlight w:val="yellow"/>
        </w:rPr>
        <w:t>‘concentrated spatially’</w:t>
      </w:r>
      <w:r w:rsidRPr="00BB47D7">
        <w:rPr>
          <w:sz w:val="14"/>
        </w:rPr>
        <w:t xml:space="preserve">.71 As the Cold War deepened, many scientists and political commentators began to suggest that American urban populations were excessive: </w:t>
      </w:r>
      <w:r w:rsidRPr="00A260BA">
        <w:rPr>
          <w:rStyle w:val="StyleUnderline"/>
          <w:highlight w:val="yellow"/>
        </w:rPr>
        <w:t>atomic disasters would</w:t>
      </w:r>
      <w:r w:rsidRPr="00BB47D7">
        <w:rPr>
          <w:sz w:val="14"/>
        </w:rPr>
        <w:t xml:space="preserve"> simply </w:t>
      </w:r>
      <w:r w:rsidRPr="00A260BA">
        <w:rPr>
          <w:rStyle w:val="StyleUnderline"/>
          <w:highlight w:val="yellow"/>
        </w:rPr>
        <w:t>affect</w:t>
      </w:r>
      <w:r w:rsidRPr="00A260BA">
        <w:rPr>
          <w:sz w:val="14"/>
          <w:highlight w:val="yellow"/>
        </w:rPr>
        <w:t xml:space="preserve"> </w:t>
      </w:r>
      <w:r w:rsidRPr="00A260BA">
        <w:rPr>
          <w:rStyle w:val="Emphasis"/>
          <w:highlight w:val="yellow"/>
        </w:rPr>
        <w:t>too many people</w:t>
      </w:r>
      <w:r w:rsidRPr="00BB47D7">
        <w:rPr>
          <w:rStyle w:val="StyleUnderline"/>
        </w:rPr>
        <w:t>, and too many</w:t>
      </w:r>
      <w:r w:rsidRPr="00BB47D7">
        <w:rPr>
          <w:sz w:val="14"/>
        </w:rPr>
        <w:t xml:space="preserve"> </w:t>
      </w:r>
      <w:r w:rsidRPr="00BB47D7">
        <w:rPr>
          <w:rStyle w:val="Emphasis"/>
        </w:rPr>
        <w:t>industrial sites</w:t>
      </w:r>
      <w:r w:rsidRPr="00BB47D7">
        <w:rPr>
          <w:rStyle w:val="StyleUnderline"/>
        </w:rPr>
        <w:t xml:space="preserve">. The </w:t>
      </w:r>
      <w:r w:rsidRPr="00A260BA">
        <w:rPr>
          <w:rStyle w:val="StyleUnderline"/>
          <w:highlight w:val="yellow"/>
        </w:rPr>
        <w:t>most</w:t>
      </w:r>
      <w:r w:rsidRPr="00A260BA">
        <w:rPr>
          <w:sz w:val="14"/>
          <w:highlight w:val="yellow"/>
        </w:rPr>
        <w:t xml:space="preserve"> </w:t>
      </w:r>
      <w:r w:rsidRPr="00A260BA">
        <w:rPr>
          <w:rStyle w:val="Emphasis"/>
          <w:highlight w:val="yellow"/>
        </w:rPr>
        <w:t>effective</w:t>
      </w:r>
      <w:r w:rsidRPr="00BB47D7">
        <w:rPr>
          <w:sz w:val="14"/>
        </w:rPr>
        <w:t xml:space="preserve"> and comprehensive </w:t>
      </w:r>
      <w:r w:rsidRPr="00A260BA">
        <w:rPr>
          <w:rStyle w:val="Emphasis"/>
          <w:highlight w:val="yellow"/>
        </w:rPr>
        <w:t>solution</w:t>
      </w:r>
      <w:r w:rsidRPr="00BB47D7">
        <w:rPr>
          <w:sz w:val="14"/>
        </w:rPr>
        <w:t xml:space="preserve"> to this problem – but also the most contentious and expensive – </w:t>
      </w:r>
      <w:r w:rsidRPr="00A260BA">
        <w:rPr>
          <w:rStyle w:val="StyleUnderline"/>
          <w:highlight w:val="yellow"/>
        </w:rPr>
        <w:t>was</w:t>
      </w:r>
      <w:r w:rsidRPr="00BB47D7">
        <w:rPr>
          <w:sz w:val="14"/>
        </w:rPr>
        <w:t xml:space="preserve"> a massive programme of urban dispersal and </w:t>
      </w:r>
      <w:r w:rsidRPr="00A260BA">
        <w:rPr>
          <w:rStyle w:val="Emphasis"/>
          <w:highlight w:val="yellow"/>
        </w:rPr>
        <w:t>decentralization</w:t>
      </w:r>
      <w:r w:rsidRPr="00BB47D7">
        <w:rPr>
          <w:sz w:val="14"/>
        </w:rPr>
        <w:t xml:space="preserve">, an argument that was anathema to most planners as recently as the war years.72 Though some aggressive theorists salivated at the prospect of </w:t>
      </w:r>
      <w:r w:rsidRPr="00BB47D7">
        <w:rPr>
          <w:rStyle w:val="StyleUnderline"/>
        </w:rPr>
        <w:t>an America</w:t>
      </w:r>
      <w:r w:rsidRPr="00BB47D7">
        <w:rPr>
          <w:sz w:val="14"/>
        </w:rPr>
        <w:t xml:space="preserve"> </w:t>
      </w:r>
      <w:r w:rsidRPr="00BB47D7">
        <w:rPr>
          <w:rStyle w:val="Emphasis"/>
        </w:rPr>
        <w:t>speckled</w:t>
      </w:r>
      <w:r w:rsidRPr="00BB47D7">
        <w:rPr>
          <w:sz w:val="14"/>
        </w:rPr>
        <w:t xml:space="preserve"> </w:t>
      </w:r>
      <w:r w:rsidRPr="00BB47D7">
        <w:rPr>
          <w:rStyle w:val="StyleUnderline"/>
        </w:rPr>
        <w:t>by</w:t>
      </w:r>
      <w:r w:rsidRPr="00BB47D7">
        <w:rPr>
          <w:sz w:val="14"/>
        </w:rPr>
        <w:t xml:space="preserve"> </w:t>
      </w:r>
      <w:r w:rsidRPr="00BB47D7">
        <w:rPr>
          <w:rStyle w:val="Emphasis"/>
        </w:rPr>
        <w:t>evenly distributed towns</w:t>
      </w:r>
      <w:r w:rsidRPr="00BB47D7">
        <w:rPr>
          <w:sz w:val="14"/>
        </w:rPr>
        <w:t xml:space="preserve"> of equal population, most agreed that the costs of such a utopia, ironically, would be too damaging to an American war machine dedicated to matching the Soviet Union stride for stride. However, various forms of ‘limited dispersion’ did gain significant currency, particularly with respect to the creation of new urban landscapes, and such principles as remote location of bomb production, placement of war contracts in small cities, creation of new, widely spaced satellite towns, increased highway construction and control of inner-city rebuilding were all frequently proposed.73 As a result, older, dense and ‘geographically bound’ cities, potentially impossible to disperse, were considered particularly vulnerable. For this reason and others, American scientists, strategists and other speculators turned New York and Washington into far more popular targets for projected nuclear attacks than less dense cities like Los Angeles and Houston.74 The most powerful early source spurring calls for urban decentralization was the United States Strategic Bombing Survey’s report on the effects of atomic bombs on Hiroshima and Nagasaki. As The American city reported with alarm in August 1946, the two Japanese cities were chosen as targets precisely because of their concentration of activities and population, not to mention Hiroshima’s particularly level and open topography, which allowed the effects of the blast to ‘spread out’. As a result, the survey cautioned, </w:t>
      </w:r>
      <w:r w:rsidRPr="00BB47D7">
        <w:rPr>
          <w:rStyle w:val="StyleUnderline"/>
        </w:rPr>
        <w:t>given ‘the</w:t>
      </w:r>
      <w:r w:rsidRPr="00BB47D7">
        <w:rPr>
          <w:sz w:val="14"/>
        </w:rPr>
        <w:t xml:space="preserve"> similar </w:t>
      </w:r>
      <w:r w:rsidRPr="00BB47D7">
        <w:rPr>
          <w:rStyle w:val="StyleUnderline"/>
        </w:rPr>
        <w:t xml:space="preserve">peril of American cities . . . the </w:t>
      </w:r>
      <w:r w:rsidRPr="00A260BA">
        <w:rPr>
          <w:rStyle w:val="Emphasis"/>
        </w:rPr>
        <w:t>value of decentralization</w:t>
      </w:r>
      <w:r w:rsidRPr="00A260BA">
        <w:rPr>
          <w:sz w:val="14"/>
        </w:rPr>
        <w:t xml:space="preserve"> </w:t>
      </w:r>
      <w:r w:rsidRPr="00A260BA">
        <w:rPr>
          <w:rStyle w:val="StyleUnderline"/>
        </w:rPr>
        <w:t>is</w:t>
      </w:r>
      <w:r w:rsidRPr="00A260BA">
        <w:rPr>
          <w:sz w:val="14"/>
        </w:rPr>
        <w:t xml:space="preserve"> </w:t>
      </w:r>
      <w:r w:rsidRPr="00A260BA">
        <w:rPr>
          <w:rStyle w:val="Emphasis"/>
        </w:rPr>
        <w:t>obvious’</w:t>
      </w:r>
      <w:r w:rsidRPr="00A260BA">
        <w:rPr>
          <w:sz w:val="14"/>
        </w:rPr>
        <w:t xml:space="preserve">.75 </w:t>
      </w:r>
      <w:r w:rsidRPr="00A260BA">
        <w:rPr>
          <w:rStyle w:val="StyleUnderline"/>
        </w:rPr>
        <w:t>In</w:t>
      </w:r>
      <w:r w:rsidRPr="00A260BA">
        <w:rPr>
          <w:sz w:val="14"/>
        </w:rPr>
        <w:t xml:space="preserve"> the United States, </w:t>
      </w:r>
      <w:r w:rsidRPr="00A260BA">
        <w:rPr>
          <w:rStyle w:val="StyleUnderline"/>
        </w:rPr>
        <w:t>a nation with a higher urban to non-urban ratio</w:t>
      </w:r>
      <w:r w:rsidRPr="00A260BA">
        <w:rPr>
          <w:sz w:val="14"/>
        </w:rPr>
        <w:t xml:space="preserve"> than Cold War rivals like China and the Soviet Union, </w:t>
      </w:r>
      <w:r w:rsidRPr="00A260BA">
        <w:rPr>
          <w:rStyle w:val="StyleUnderline"/>
        </w:rPr>
        <w:t>a city was</w:t>
      </w:r>
      <w:r w:rsidRPr="00A260BA">
        <w:rPr>
          <w:sz w:val="14"/>
        </w:rPr>
        <w:t>, as Bernard Brodie put it, ‘</w:t>
      </w:r>
      <w:r w:rsidRPr="00A260BA">
        <w:rPr>
          <w:rStyle w:val="StyleUnderline"/>
        </w:rPr>
        <w:t xml:space="preserve">a </w:t>
      </w:r>
      <w:r w:rsidRPr="00A260BA">
        <w:rPr>
          <w:rStyle w:val="Emphasis"/>
        </w:rPr>
        <w:t>made-to-order target</w:t>
      </w:r>
      <w:r w:rsidRPr="00A260BA">
        <w:rPr>
          <w:rStyle w:val="StyleUnderline"/>
        </w:rPr>
        <w:t>, and</w:t>
      </w:r>
      <w:r w:rsidRPr="00BB47D7">
        <w:rPr>
          <w:rStyle w:val="StyleUnderline"/>
        </w:rPr>
        <w:t xml:space="preserve"> the</w:t>
      </w:r>
      <w:r w:rsidRPr="00BB47D7">
        <w:rPr>
          <w:sz w:val="14"/>
        </w:rPr>
        <w:t xml:space="preserve"> </w:t>
      </w:r>
      <w:r w:rsidRPr="00BB47D7">
        <w:rPr>
          <w:rStyle w:val="Emphasis"/>
        </w:rPr>
        <w:t xml:space="preserve">degree of </w:t>
      </w:r>
      <w:r w:rsidRPr="00A260BA">
        <w:rPr>
          <w:rStyle w:val="Emphasis"/>
          <w:highlight w:val="yellow"/>
        </w:rPr>
        <w:t>urbanization</w:t>
      </w:r>
      <w:r w:rsidRPr="00BB47D7">
        <w:rPr>
          <w:sz w:val="14"/>
        </w:rPr>
        <w:t xml:space="preserve"> </w:t>
      </w:r>
      <w:r w:rsidRPr="00BB47D7">
        <w:rPr>
          <w:rStyle w:val="StyleUnderline"/>
        </w:rPr>
        <w:t xml:space="preserve">of a country </w:t>
      </w:r>
      <w:r w:rsidRPr="00A260BA">
        <w:rPr>
          <w:rStyle w:val="StyleUnderline"/>
          <w:highlight w:val="yellow"/>
        </w:rPr>
        <w:t>furnishes a</w:t>
      </w:r>
      <w:r w:rsidRPr="00BB47D7">
        <w:rPr>
          <w:rStyle w:val="StyleUnderline"/>
        </w:rPr>
        <w:t xml:space="preserve"> </w:t>
      </w:r>
      <w:r w:rsidRPr="00BB47D7">
        <w:rPr>
          <w:rStyle w:val="Emphasis"/>
        </w:rPr>
        <w:t xml:space="preserve">rough </w:t>
      </w:r>
      <w:r w:rsidRPr="00A260BA">
        <w:rPr>
          <w:rStyle w:val="Emphasis"/>
          <w:highlight w:val="yellow"/>
        </w:rPr>
        <w:t>index</w:t>
      </w:r>
      <w:r w:rsidRPr="00A260BA">
        <w:rPr>
          <w:sz w:val="14"/>
          <w:highlight w:val="yellow"/>
        </w:rPr>
        <w:t xml:space="preserve"> </w:t>
      </w:r>
      <w:r w:rsidRPr="00A260BA">
        <w:rPr>
          <w:rStyle w:val="StyleUnderline"/>
          <w:highlight w:val="yellow"/>
        </w:rPr>
        <w:t>of</w:t>
      </w:r>
      <w:r w:rsidRPr="00BB47D7">
        <w:rPr>
          <w:rStyle w:val="StyleUnderline"/>
        </w:rPr>
        <w:t xml:space="preserve"> its</w:t>
      </w:r>
      <w:r w:rsidRPr="00BB47D7">
        <w:rPr>
          <w:sz w:val="14"/>
        </w:rPr>
        <w:t xml:space="preserve"> relative </w:t>
      </w:r>
      <w:r w:rsidRPr="00A260BA">
        <w:rPr>
          <w:rStyle w:val="Emphasis"/>
          <w:highlight w:val="yellow"/>
        </w:rPr>
        <w:t>vulnerability to the atomic bomb’</w:t>
      </w:r>
      <w:r w:rsidRPr="00BB47D7">
        <w:rPr>
          <w:sz w:val="14"/>
        </w:rPr>
        <w:t xml:space="preserve">. Like many writers familiar with the costs of national armament programmes, Brodie strongly questioned the feasibility of the most drastic urban dispersal plans, including ‘linear’ or ‘cellular’ cities, suggesting that such schemes would interfere with ‘natural’ growth of organic urban units. However, while his assertion that the military benefits of massive, forced dispersal would not be commensurate with the costs was undoubtedly accurate, he did conclude that a limited programme of industrial and infrastructural decentralization (or ‘compartmentalization’), as well as a general encouragement of suburbanization, would be significantly advantageous.76 It was these more ‘realistic’ questions that were central to the concerns of all but the most fanatical of the dispersal advocates. The argument that dispersal should remain secondary to international control of atomic energy – a popular position taken by Louis Wirth and others immediately after the Second World War – faded, along with hopes for global governance, as geopolitical hostilities increased.77 The same August 1946 issue of The American city also featured an article titled ‘Planning cities for the atomic age’, essentially a summary of the views of noted decentralization advocate (and planner) Tracy Augur, who had been shaken by the damage visited from the air on dense European cities during the war. In this piece, as well as other contributions to such varied periodicals as the Appraisal journal, the Journal of the American Institute of Planners and, most notably, the Bulletin of the atomic scientists, Augur consistently laid out the case for the dispersal of cities as a defensive measure against a potential atomic attack. His argument was a relatively simple one: </w:t>
      </w:r>
      <w:r w:rsidRPr="00A260BA">
        <w:rPr>
          <w:rStyle w:val="StyleUnderline"/>
          <w:highlight w:val="yellow"/>
        </w:rPr>
        <w:t>space was the</w:t>
      </w:r>
      <w:r w:rsidRPr="00A260BA">
        <w:rPr>
          <w:sz w:val="14"/>
          <w:highlight w:val="yellow"/>
        </w:rPr>
        <w:t xml:space="preserve"> </w:t>
      </w:r>
      <w:r w:rsidRPr="00A260BA">
        <w:rPr>
          <w:rStyle w:val="Emphasis"/>
          <w:highlight w:val="yellow"/>
        </w:rPr>
        <w:t>best</w:t>
      </w:r>
      <w:r w:rsidRPr="00BB47D7">
        <w:rPr>
          <w:sz w:val="14"/>
        </w:rPr>
        <w:t xml:space="preserve"> military </w:t>
      </w:r>
      <w:r w:rsidRPr="00A260BA">
        <w:rPr>
          <w:rStyle w:val="Emphasis"/>
          <w:highlight w:val="yellow"/>
        </w:rPr>
        <w:t>defence</w:t>
      </w:r>
      <w:r w:rsidRPr="00BB47D7">
        <w:rPr>
          <w:rStyle w:val="Emphasis"/>
        </w:rPr>
        <w:t xml:space="preserve"> against the bomb</w:t>
      </w:r>
      <w:r w:rsidRPr="00BB47D7">
        <w:rPr>
          <w:rStyle w:val="StyleUnderline"/>
        </w:rPr>
        <w:t>, and</w:t>
      </w:r>
      <w:r w:rsidRPr="00BB47D7">
        <w:rPr>
          <w:sz w:val="14"/>
        </w:rPr>
        <w:t xml:space="preserve"> </w:t>
      </w:r>
      <w:r w:rsidRPr="00BB47D7">
        <w:rPr>
          <w:rStyle w:val="Emphasis"/>
        </w:rPr>
        <w:t>congested</w:t>
      </w:r>
      <w:r w:rsidRPr="00BB47D7">
        <w:rPr>
          <w:sz w:val="14"/>
        </w:rPr>
        <w:t xml:space="preserve">, poorly organized and </w:t>
      </w:r>
      <w:r w:rsidRPr="00A260BA">
        <w:rPr>
          <w:rStyle w:val="Emphasis"/>
          <w:highlight w:val="yellow"/>
        </w:rPr>
        <w:t>central</w:t>
      </w:r>
      <w:r w:rsidRPr="00BB47D7">
        <w:rPr>
          <w:rStyle w:val="Emphasis"/>
        </w:rPr>
        <w:t xml:space="preserve">ized </w:t>
      </w:r>
      <w:r w:rsidRPr="00A260BA">
        <w:rPr>
          <w:rStyle w:val="Emphasis"/>
          <w:highlight w:val="yellow"/>
        </w:rPr>
        <w:t>cities</w:t>
      </w:r>
      <w:r w:rsidRPr="00BB47D7">
        <w:rPr>
          <w:sz w:val="14"/>
        </w:rPr>
        <w:t xml:space="preserve"> </w:t>
      </w:r>
      <w:r w:rsidRPr="00BB47D7">
        <w:rPr>
          <w:rStyle w:val="StyleUnderline"/>
        </w:rPr>
        <w:t>were</w:t>
      </w:r>
      <w:r w:rsidRPr="00BB47D7">
        <w:rPr>
          <w:sz w:val="14"/>
        </w:rPr>
        <w:t xml:space="preserve"> </w:t>
      </w:r>
      <w:r w:rsidRPr="00A260BA">
        <w:rPr>
          <w:rStyle w:val="Emphasis"/>
          <w:highlight w:val="yellow"/>
        </w:rPr>
        <w:t>invit</w:t>
      </w:r>
      <w:r w:rsidRPr="00BB47D7">
        <w:rPr>
          <w:rStyle w:val="Emphasis"/>
        </w:rPr>
        <w:t xml:space="preserve">ing </w:t>
      </w:r>
      <w:r w:rsidRPr="00A260BA">
        <w:rPr>
          <w:rStyle w:val="Emphasis"/>
          <w:highlight w:val="yellow"/>
        </w:rPr>
        <w:t>targets</w:t>
      </w:r>
      <w:r w:rsidRPr="00BB47D7">
        <w:rPr>
          <w:sz w:val="14"/>
        </w:rPr>
        <w:t xml:space="preserve">. Like many similar advocates of decentralization, Augur was aware of the tremendous financial and social costs his plans seemed to entail, but he deflected these by stressing that the appropriate planning of inevitable new construction would not incur any additional expenses. If plotted scientifically, new towns of 30 000–50 000 residents would not simply girdle an existing urban area but stand as ‘semi-independent communities’ – clusters, inspired by the British garden city model, that were separated from one another by belts of open or agricultural land.78 As a result, Augur’s hypermodern suggestion that older, nineteenthcentury patterns of urban life and design were made unsuitable and obsolete by technologies such as the radio, the telephone and the automobile was fused with a premodern small-town idealism. This nostalgia was premised, as another proponent of decentralization argued, on the assertion that residents of ‘small and medium-sized communities lead a much more natural and normal life than those in large cities’.79 Interestingly, the ideal post-nuclear community in many science fiction novels and films was either </w:t>
      </w:r>
      <w:r w:rsidRPr="00A260BA">
        <w:rPr>
          <w:rStyle w:val="StyleUnderline"/>
          <w:highlight w:val="yellow"/>
        </w:rPr>
        <w:t>a small town</w:t>
      </w:r>
      <w:r w:rsidRPr="00BB47D7">
        <w:rPr>
          <w:sz w:val="14"/>
        </w:rPr>
        <w:t xml:space="preserve"> or another type of contained, purposeful settlement, such as a college or monastery.80 As Dean MacCannell has argued, </w:t>
      </w:r>
      <w:r w:rsidRPr="00BB47D7">
        <w:rPr>
          <w:rStyle w:val="StyleUnderline"/>
        </w:rPr>
        <w:t>these scenarios shared</w:t>
      </w:r>
      <w:r w:rsidRPr="00BB47D7">
        <w:rPr>
          <w:sz w:val="14"/>
        </w:rPr>
        <w:t xml:space="preserve"> with those </w:t>
      </w:r>
      <w:r w:rsidRPr="00A260BA">
        <w:rPr>
          <w:rStyle w:val="StyleUnderline"/>
          <w:highlight w:val="yellow"/>
        </w:rPr>
        <w:t>produce</w:t>
      </w:r>
      <w:r w:rsidRPr="00BB47D7">
        <w:rPr>
          <w:sz w:val="14"/>
        </w:rPr>
        <w:t xml:space="preserve">d by </w:t>
      </w:r>
      <w:r w:rsidRPr="00A260BA">
        <w:rPr>
          <w:rStyle w:val="Emphasis"/>
          <w:highlight w:val="yellow"/>
        </w:rPr>
        <w:t>nuclear</w:t>
      </w:r>
      <w:r w:rsidRPr="00BB47D7">
        <w:rPr>
          <w:sz w:val="14"/>
        </w:rPr>
        <w:t xml:space="preserve"> strategists a belief in </w:t>
      </w:r>
      <w:r w:rsidRPr="00A260BA">
        <w:rPr>
          <w:rStyle w:val="Emphasis"/>
          <w:highlight w:val="yellow"/>
        </w:rPr>
        <w:t>survivability</w:t>
      </w:r>
      <w:r w:rsidRPr="00BB47D7">
        <w:rPr>
          <w:sz w:val="14"/>
        </w:rPr>
        <w:t xml:space="preserve">. Both genres routinely argued that </w:t>
      </w:r>
      <w:r w:rsidRPr="00A260BA">
        <w:rPr>
          <w:rStyle w:val="StyleUnderline"/>
          <w:highlight w:val="yellow"/>
        </w:rPr>
        <w:t xml:space="preserve">a sufficient number of people would </w:t>
      </w:r>
      <w:r w:rsidRPr="00A260BA">
        <w:rPr>
          <w:rStyle w:val="Emphasis"/>
          <w:highlight w:val="yellow"/>
        </w:rPr>
        <w:t>live through</w:t>
      </w:r>
      <w:r w:rsidRPr="00BB47D7">
        <w:rPr>
          <w:rStyle w:val="Emphasis"/>
        </w:rPr>
        <w:t xml:space="preserve"> a </w:t>
      </w:r>
      <w:r w:rsidRPr="00A260BA">
        <w:rPr>
          <w:rStyle w:val="Emphasis"/>
          <w:highlight w:val="yellow"/>
        </w:rPr>
        <w:t>nuclear disaster</w:t>
      </w:r>
      <w:r w:rsidRPr="00A260BA">
        <w:rPr>
          <w:sz w:val="14"/>
          <w:highlight w:val="yellow"/>
        </w:rPr>
        <w:t xml:space="preserve"> </w:t>
      </w:r>
      <w:r w:rsidRPr="00A260BA">
        <w:rPr>
          <w:rStyle w:val="StyleUnderline"/>
          <w:highlight w:val="yellow"/>
        </w:rPr>
        <w:t xml:space="preserve">and </w:t>
      </w:r>
      <w:r w:rsidRPr="00A260BA">
        <w:rPr>
          <w:rStyle w:val="Emphasis"/>
          <w:highlight w:val="yellow"/>
        </w:rPr>
        <w:t>rapidly reconstruct</w:t>
      </w:r>
      <w:r w:rsidRPr="00BB47D7">
        <w:rPr>
          <w:sz w:val="14"/>
        </w:rPr>
        <w:t xml:space="preserve"> American </w:t>
      </w:r>
      <w:r w:rsidRPr="00A260BA">
        <w:rPr>
          <w:rStyle w:val="Emphasis"/>
          <w:highlight w:val="yellow"/>
        </w:rPr>
        <w:t>society</w:t>
      </w:r>
      <w:r w:rsidRPr="00BB47D7">
        <w:rPr>
          <w:sz w:val="14"/>
        </w:rPr>
        <w:t>; in most cases, these would be people ‘who are closely in touch with the unique spirit of America, and the values of the system of “free enterprise” ’. Not one strategist or government planner, MacCannell points out, ‘has envisaged a post-attack rebuilding by people who never much benefited from American society, or quite understood what America was all about, that is, by people who lived at a disadvantage on the margins of society’.81</w:t>
      </w:r>
    </w:p>
    <w:p w14:paraId="44063A31" w14:textId="77777777" w:rsidR="00345861" w:rsidRDefault="00345861" w:rsidP="00345861">
      <w:pPr>
        <w:pStyle w:val="Heading3"/>
      </w:pPr>
      <w:r>
        <w:t>1AR – Yes Collapse</w:t>
      </w:r>
    </w:p>
    <w:p w14:paraId="3DF355C6" w14:textId="77777777" w:rsidR="00345861" w:rsidRPr="002046CB" w:rsidRDefault="00345861" w:rsidP="00345861">
      <w:pPr>
        <w:pStyle w:val="Heading4"/>
      </w:pPr>
      <w:r w:rsidRPr="002046CB">
        <w:t>Megacity collapse guarantees global conflict</w:t>
      </w:r>
    </w:p>
    <w:p w14:paraId="3B2E5CF4" w14:textId="77777777" w:rsidR="00345861" w:rsidRPr="002046CB" w:rsidRDefault="00345861" w:rsidP="00345861">
      <w:pPr>
        <w:rPr>
          <w:rStyle w:val="Style13ptBold"/>
        </w:rPr>
      </w:pPr>
      <w:r w:rsidRPr="002046CB">
        <w:rPr>
          <w:rStyle w:val="Style13ptBold"/>
        </w:rPr>
        <w:t xml:space="preserve">Cribb 17 </w:t>
      </w:r>
      <w:r w:rsidRPr="002046CB">
        <w:rPr>
          <w:rStyle w:val="Style13ptBold"/>
          <w:b w:val="0"/>
          <w:bCs w:val="0"/>
          <w:szCs w:val="18"/>
        </w:rPr>
        <w:t>---</w:t>
      </w:r>
      <w:r w:rsidRPr="002046CB">
        <w:rPr>
          <w:rStyle w:val="Style13ptBold"/>
          <w:szCs w:val="18"/>
        </w:rPr>
        <w:t xml:space="preserve"> </w:t>
      </w:r>
      <w:r w:rsidRPr="002046CB">
        <w:t>An author, journalist, editor and science communicator. He is principal of Julian Cribb &amp; Associates who provide specialist consultancy in the communication of science, agriculture, food, mining, energy and the environment</w:t>
      </w:r>
    </w:p>
    <w:p w14:paraId="7CB0D62D" w14:textId="77777777" w:rsidR="00345861" w:rsidRPr="002046CB" w:rsidRDefault="00345861" w:rsidP="00345861">
      <w:r w:rsidRPr="002046CB">
        <w:t>Julian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p>
    <w:p w14:paraId="27157EE0" w14:textId="77777777" w:rsidR="00345861" w:rsidRPr="002046CB" w:rsidRDefault="00345861" w:rsidP="00345861">
      <w:pPr>
        <w:rPr>
          <w:rStyle w:val="Emphasis"/>
          <w:b w:val="0"/>
        </w:rPr>
      </w:pPr>
      <w:r w:rsidRPr="002046CB">
        <w:rPr>
          <w:sz w:val="16"/>
        </w:rPr>
        <w:t xml:space="preserve">Urban Hunger Traps? By 2050 the worlds </w:t>
      </w:r>
      <w:r w:rsidRPr="00D55F63">
        <w:rPr>
          <w:rStyle w:val="StyleUnderline"/>
          <w:highlight w:val="yellow"/>
        </w:rPr>
        <w:t>cities will be home to</w:t>
      </w:r>
      <w:r w:rsidRPr="002046CB">
        <w:rPr>
          <w:sz w:val="16"/>
        </w:rPr>
        <w:t xml:space="preserve"> more than </w:t>
      </w:r>
      <w:r w:rsidRPr="00D55F63">
        <w:rPr>
          <w:rStyle w:val="Emphasis"/>
          <w:highlight w:val="yellow"/>
        </w:rPr>
        <w:t>7 billion</w:t>
      </w:r>
      <w:r w:rsidRPr="002046CB">
        <w:rPr>
          <w:rStyle w:val="Emphasis"/>
        </w:rPr>
        <w:t xml:space="preserve"> inhabitants</w:t>
      </w:r>
      <w:r w:rsidRPr="002046CB">
        <w:rPr>
          <w:sz w:val="16"/>
        </w:rPr>
        <w:t xml:space="preserve"> (WI Ю 2014) </w:t>
      </w:r>
      <w:r w:rsidRPr="00D55F63">
        <w:rPr>
          <w:rStyle w:val="StyleUnderline"/>
          <w:highlight w:val="yellow"/>
        </w:rPr>
        <w:t>and cover</w:t>
      </w:r>
      <w:r w:rsidRPr="002046CB">
        <w:rPr>
          <w:sz w:val="16"/>
        </w:rPr>
        <w:t xml:space="preserve"> an area of </w:t>
      </w:r>
      <w:r w:rsidRPr="00D55F63">
        <w:rPr>
          <w:rStyle w:val="StyleUnderline"/>
          <w:highlight w:val="yellow"/>
        </w:rPr>
        <w:t>the</w:t>
      </w:r>
      <w:r w:rsidRPr="002046CB">
        <w:rPr>
          <w:rStyle w:val="StyleUnderline"/>
        </w:rPr>
        <w:t xml:space="preserve"> world’s</w:t>
      </w:r>
      <w:r w:rsidRPr="002046CB">
        <w:rPr>
          <w:b/>
          <w:sz w:val="16"/>
        </w:rPr>
        <w:t xml:space="preserve"> </w:t>
      </w:r>
      <w:r w:rsidRPr="00D55F63">
        <w:rPr>
          <w:rStyle w:val="Emphasis"/>
          <w:highlight w:val="yellow"/>
        </w:rPr>
        <w:t>best farming soils</w:t>
      </w:r>
      <w:r w:rsidRPr="002046CB">
        <w:rPr>
          <w:sz w:val="16"/>
        </w:rPr>
        <w:t xml:space="preserve"> equivalent to the size of China. </w:t>
      </w:r>
      <w:r w:rsidRPr="00D55F63">
        <w:rPr>
          <w:rStyle w:val="StyleUnderline"/>
          <w:highlight w:val="yellow"/>
        </w:rPr>
        <w:t>These</w:t>
      </w:r>
      <w:r w:rsidRPr="002046CB">
        <w:rPr>
          <w:rStyle w:val="StyleUnderline"/>
        </w:rPr>
        <w:t xml:space="preserve"> gigantic </w:t>
      </w:r>
      <w:r w:rsidRPr="00D55F63">
        <w:rPr>
          <w:rStyle w:val="StyleUnderline"/>
          <w:highlight w:val="yellow"/>
        </w:rPr>
        <w:t>cities</w:t>
      </w:r>
      <w:r w:rsidRPr="002046CB">
        <w:rPr>
          <w:sz w:val="16"/>
        </w:rPr>
        <w:t xml:space="preserve"> have one terrible flaw: they </w:t>
      </w:r>
      <w:r w:rsidRPr="00D55F63">
        <w:rPr>
          <w:rStyle w:val="Emphasis"/>
          <w:highlight w:val="yellow"/>
        </w:rPr>
        <w:t>can</w:t>
      </w:r>
      <w:r w:rsidRPr="002046CB">
        <w:rPr>
          <w:rStyle w:val="Emphasis"/>
        </w:rPr>
        <w:t>no</w:t>
      </w:r>
      <w:r w:rsidRPr="00D55F63">
        <w:rPr>
          <w:rStyle w:val="Emphasis"/>
          <w:highlight w:val="yellow"/>
        </w:rPr>
        <w:t>t feed themselves</w:t>
      </w:r>
      <w:r w:rsidRPr="002046CB">
        <w:rPr>
          <w:b/>
          <w:sz w:val="16"/>
        </w:rPr>
        <w:t xml:space="preserve">. </w:t>
      </w:r>
      <w:r w:rsidRPr="002046CB">
        <w:rPr>
          <w:sz w:val="16"/>
        </w:rPr>
        <w:t xml:space="preserve">They rely on a river of trucks, planes or ships coming daily to restock the shops and markets. Much of their food travels from thousands of kilometres away, sometimes the other side of the planet. </w:t>
      </w:r>
      <w:r w:rsidRPr="00D55F63">
        <w:rPr>
          <w:rStyle w:val="StyleUnderline"/>
          <w:highlight w:val="yellow"/>
        </w:rPr>
        <w:t>Any break</w:t>
      </w:r>
      <w:r w:rsidRPr="002046CB">
        <w:rPr>
          <w:sz w:val="16"/>
        </w:rPr>
        <w:t xml:space="preserve"> in the flow—an oil crisis, a war, even a major flood or storm—</w:t>
      </w:r>
      <w:r w:rsidRPr="00D55F63">
        <w:rPr>
          <w:rStyle w:val="StyleUnderline"/>
          <w:highlight w:val="yellow"/>
        </w:rPr>
        <w:t xml:space="preserve">and a megacity </w:t>
      </w:r>
      <w:r w:rsidRPr="00D55F63">
        <w:rPr>
          <w:rStyle w:val="Emphasis"/>
          <w:highlight w:val="yellow"/>
        </w:rPr>
        <w:t>would starve within days</w:t>
      </w:r>
      <w:r w:rsidRPr="002046CB">
        <w:rPr>
          <w:rStyle w:val="StyleUnderline"/>
        </w:rPr>
        <w:t xml:space="preserve">. That food supplies might fail is something that has </w:t>
      </w:r>
      <w:r w:rsidRPr="002046CB">
        <w:rPr>
          <w:rStyle w:val="Emphasis"/>
        </w:rPr>
        <w:t>escaped most modern urban planners</w:t>
      </w:r>
      <w:r w:rsidRPr="002046CB">
        <w:rPr>
          <w:sz w:val="16"/>
        </w:rPr>
        <w:t xml:space="preserve">. Recent experience of events such as cyclone Haiyan in the Philippines, Hurricane Sandy in the US and the Bangkok floods of 2011 indicates that </w:t>
      </w:r>
      <w:r w:rsidRPr="00D55F63">
        <w:rPr>
          <w:rStyle w:val="StyleUnderline"/>
          <w:highlight w:val="yellow"/>
        </w:rPr>
        <w:t>panic-buying</w:t>
      </w:r>
      <w:r w:rsidRPr="002046CB">
        <w:rPr>
          <w:rStyle w:val="StyleUnderline"/>
        </w:rPr>
        <w:t xml:space="preserve"> by the local populace </w:t>
      </w:r>
      <w:r w:rsidRPr="00D55F63">
        <w:rPr>
          <w:rStyle w:val="StyleUnderline"/>
          <w:highlight w:val="yellow"/>
        </w:rPr>
        <w:t>can strip</w:t>
      </w:r>
      <w:r w:rsidRPr="002046CB">
        <w:rPr>
          <w:rStyle w:val="StyleUnderline"/>
        </w:rPr>
        <w:t xml:space="preserve"> shops of </w:t>
      </w:r>
      <w:r w:rsidRPr="00D55F63">
        <w:rPr>
          <w:rStyle w:val="Emphasis"/>
          <w:highlight w:val="yellow"/>
        </w:rPr>
        <w:t>all food</w:t>
      </w:r>
      <w:r w:rsidRPr="00D55F63">
        <w:rPr>
          <w:rStyle w:val="StyleUnderline"/>
          <w:highlight w:val="yellow"/>
        </w:rPr>
        <w:t xml:space="preserve"> within</w:t>
      </w:r>
      <w:r w:rsidRPr="00D55F63">
        <w:rPr>
          <w:sz w:val="16"/>
          <w:highlight w:val="yellow"/>
        </w:rPr>
        <w:t xml:space="preserve"> </w:t>
      </w:r>
      <w:r w:rsidRPr="00D55F63">
        <w:rPr>
          <w:rStyle w:val="Emphasis"/>
          <w:highlight w:val="yellow"/>
        </w:rPr>
        <w:t>24</w:t>
      </w:r>
      <w:r w:rsidRPr="002046CB">
        <w:rPr>
          <w:rStyle w:val="Emphasis"/>
        </w:rPr>
        <w:t xml:space="preserve">-48 </w:t>
      </w:r>
      <w:r w:rsidRPr="00D55F63">
        <w:rPr>
          <w:rStyle w:val="Emphasis"/>
          <w:highlight w:val="yellow"/>
        </w:rPr>
        <w:t>h</w:t>
      </w:r>
      <w:r w:rsidRPr="002046CB">
        <w:rPr>
          <w:sz w:val="16"/>
        </w:rPr>
        <w:t xml:space="preserve">. </w:t>
      </w:r>
      <w:r w:rsidRPr="002046CB">
        <w:rPr>
          <w:rStyle w:val="StyleUnderline"/>
        </w:rPr>
        <w:t xml:space="preserve">While most cities have </w:t>
      </w:r>
      <w:r w:rsidRPr="002046CB">
        <w:rPr>
          <w:rStyle w:val="Emphasis"/>
        </w:rPr>
        <w:t>emergency measures</w:t>
      </w:r>
      <w:r w:rsidRPr="002046CB">
        <w:rPr>
          <w:sz w:val="16"/>
        </w:rPr>
        <w:t xml:space="preserve"> for natural disasters such as flood, fire, storm, earthquake or disease outbreak, </w:t>
      </w:r>
      <w:r w:rsidRPr="002046CB">
        <w:rPr>
          <w:rStyle w:val="StyleUnderline"/>
        </w:rPr>
        <w:t xml:space="preserve">few are equipped to survive a food emergency and most would depend entirely on outside aid. Food, water and energy crises now constitute a </w:t>
      </w:r>
      <w:r w:rsidRPr="002046CB">
        <w:rPr>
          <w:rStyle w:val="Emphasis"/>
        </w:rPr>
        <w:t>major interwoven threat</w:t>
      </w:r>
      <w:r w:rsidRPr="002046CB">
        <w:rPr>
          <w:sz w:val="16"/>
        </w:rPr>
        <w:t xml:space="preserve"> </w:t>
      </w:r>
      <w:r w:rsidRPr="002046CB">
        <w:rPr>
          <w:rStyle w:val="StyleUnderline"/>
        </w:rPr>
        <w:t xml:space="preserve">to the Earths </w:t>
      </w:r>
      <w:r w:rsidRPr="002046CB">
        <w:rPr>
          <w:rStyle w:val="Emphasis"/>
        </w:rPr>
        <w:t>most densely-inhabited regions</w:t>
      </w:r>
      <w:r w:rsidRPr="002046CB">
        <w:rPr>
          <w:sz w:val="16"/>
        </w:rPr>
        <w:t xml:space="preserve">. While not jeopardising civilization as a whole, </w:t>
      </w:r>
      <w:r w:rsidRPr="002046CB">
        <w:rPr>
          <w:rStyle w:val="StyleUnderline"/>
        </w:rPr>
        <w:t xml:space="preserve">any </w:t>
      </w:r>
      <w:r w:rsidRPr="00D55F63">
        <w:rPr>
          <w:rStyle w:val="StyleUnderline"/>
          <w:highlight w:val="yellow"/>
        </w:rPr>
        <w:t>megacity collapse would</w:t>
      </w:r>
      <w:r w:rsidRPr="002046CB">
        <w:rPr>
          <w:rStyle w:val="StyleUnderline"/>
        </w:rPr>
        <w:t xml:space="preserve"> </w:t>
      </w:r>
      <w:r w:rsidRPr="002046CB">
        <w:rPr>
          <w:rStyle w:val="Emphasis"/>
        </w:rPr>
        <w:t>inevitably</w:t>
      </w:r>
      <w:r w:rsidRPr="002046CB">
        <w:rPr>
          <w:rStyle w:val="StyleUnderline"/>
        </w:rPr>
        <w:t xml:space="preserve"> </w:t>
      </w:r>
      <w:r w:rsidRPr="00D55F63">
        <w:rPr>
          <w:rStyle w:val="StyleUnderline"/>
          <w:highlight w:val="yellow"/>
        </w:rPr>
        <w:t>send</w:t>
      </w:r>
      <w:r w:rsidRPr="00D55F63">
        <w:rPr>
          <w:sz w:val="16"/>
          <w:highlight w:val="yellow"/>
        </w:rPr>
        <w:t xml:space="preserve"> </w:t>
      </w:r>
      <w:r w:rsidRPr="00D55F63">
        <w:rPr>
          <w:rStyle w:val="Emphasis"/>
          <w:highlight w:val="yellow"/>
        </w:rPr>
        <w:t>shockwaves round the planet</w:t>
      </w:r>
      <w:r w:rsidRPr="00D55F63">
        <w:rPr>
          <w:sz w:val="16"/>
          <w:highlight w:val="yellow"/>
        </w:rPr>
        <w:t xml:space="preserve"> </w:t>
      </w:r>
      <w:r w:rsidRPr="00D55F63">
        <w:rPr>
          <w:rStyle w:val="StyleUnderline"/>
          <w:highlight w:val="yellow"/>
        </w:rPr>
        <w:t xml:space="preserve">in the form of </w:t>
      </w:r>
      <w:r w:rsidRPr="00D55F63">
        <w:rPr>
          <w:rStyle w:val="Emphasis"/>
          <w:highlight w:val="yellow"/>
        </w:rPr>
        <w:t>refugees</w:t>
      </w:r>
      <w:r w:rsidRPr="002046CB">
        <w:rPr>
          <w:sz w:val="16"/>
        </w:rPr>
        <w:t xml:space="preserve">, </w:t>
      </w:r>
      <w:r w:rsidRPr="002046CB">
        <w:rPr>
          <w:rStyle w:val="Emphasis"/>
        </w:rPr>
        <w:t xml:space="preserve">soaring </w:t>
      </w:r>
      <w:r w:rsidRPr="00D55F63">
        <w:rPr>
          <w:rStyle w:val="Emphasis"/>
          <w:highlight w:val="yellow"/>
        </w:rPr>
        <w:t>food prices</w:t>
      </w:r>
      <w:r w:rsidRPr="002046CB">
        <w:rPr>
          <w:sz w:val="16"/>
        </w:rPr>
        <w:t xml:space="preserve">, </w:t>
      </w:r>
      <w:r w:rsidRPr="00D55F63">
        <w:rPr>
          <w:rStyle w:val="Emphasis"/>
          <w:highlight w:val="yellow"/>
        </w:rPr>
        <w:t>shortages</w:t>
      </w:r>
      <w:r w:rsidRPr="002046CB">
        <w:rPr>
          <w:sz w:val="16"/>
        </w:rPr>
        <w:t xml:space="preserve"> </w:t>
      </w:r>
      <w:r w:rsidRPr="00D55F63">
        <w:rPr>
          <w:rStyle w:val="StyleUnderline"/>
          <w:highlight w:val="yellow"/>
        </w:rPr>
        <w:t>and</w:t>
      </w:r>
      <w:r w:rsidRPr="00D55F63">
        <w:rPr>
          <w:sz w:val="16"/>
          <w:highlight w:val="yellow"/>
        </w:rPr>
        <w:t xml:space="preserve"> </w:t>
      </w:r>
      <w:r w:rsidRPr="00D55F63">
        <w:rPr>
          <w:rStyle w:val="Emphasis"/>
          <w:highlight w:val="yellow"/>
        </w:rPr>
        <w:t>economic impacts</w:t>
      </w:r>
      <w:r w:rsidRPr="002046CB">
        <w:rPr>
          <w:rStyle w:val="Emphasis"/>
        </w:rPr>
        <w:t>.</w:t>
      </w:r>
      <w:r w:rsidRPr="002046CB">
        <w:rPr>
          <w:sz w:val="16"/>
        </w:rPr>
        <w:t xml:space="preserve"> </w:t>
      </w:r>
      <w:r w:rsidRPr="002046CB">
        <w:rPr>
          <w:rStyle w:val="StyleUnderline"/>
        </w:rPr>
        <w:t xml:space="preserve">If our current unpreparedness persists, the world is likely to witness </w:t>
      </w:r>
      <w:r w:rsidRPr="002046CB">
        <w:rPr>
          <w:rStyle w:val="Emphasis"/>
        </w:rPr>
        <w:t>several of these events in coming decades.</w:t>
      </w:r>
    </w:p>
    <w:p w14:paraId="7EB11B08" w14:textId="77777777" w:rsidR="00345861" w:rsidRPr="007D7F57" w:rsidRDefault="00345861" w:rsidP="00345861">
      <w:pPr>
        <w:pStyle w:val="Heading4"/>
      </w:pPr>
      <w:r>
        <w:t xml:space="preserve">Rural flight causes unsustainable megacities – only the plan makes cities </w:t>
      </w:r>
      <w:r>
        <w:rPr>
          <w:u w:val="single"/>
        </w:rPr>
        <w:t>sustainable</w:t>
      </w:r>
      <w:r>
        <w:t xml:space="preserve"> and good</w:t>
      </w:r>
    </w:p>
    <w:p w14:paraId="6B6702EE" w14:textId="77777777" w:rsidR="00345861" w:rsidRPr="002046CB" w:rsidRDefault="00345861" w:rsidP="00345861">
      <w:pPr>
        <w:rPr>
          <w:rStyle w:val="Style13ptBold"/>
        </w:rPr>
      </w:pPr>
      <w:r w:rsidRPr="002046CB">
        <w:rPr>
          <w:rStyle w:val="Style13ptBold"/>
        </w:rPr>
        <w:t xml:space="preserve">Cribb 17 </w:t>
      </w:r>
      <w:r w:rsidRPr="002046CB">
        <w:rPr>
          <w:rStyle w:val="Style13ptBold"/>
          <w:b w:val="0"/>
          <w:bCs w:val="0"/>
          <w:szCs w:val="18"/>
        </w:rPr>
        <w:t>---</w:t>
      </w:r>
      <w:r w:rsidRPr="002046CB">
        <w:rPr>
          <w:rStyle w:val="Style13ptBold"/>
          <w:szCs w:val="18"/>
        </w:rPr>
        <w:t xml:space="preserve"> </w:t>
      </w:r>
      <w:r w:rsidRPr="002046CB">
        <w:t>An author, journalist, editor and science communicator. He is principal of Julian Cribb &amp; Associates who provide specialist consultancy in the communication of science, agriculture, food, mining, energy and the environment</w:t>
      </w:r>
    </w:p>
    <w:p w14:paraId="69E85C92" w14:textId="77777777" w:rsidR="00345861" w:rsidRPr="002046CB" w:rsidRDefault="00345861" w:rsidP="00345861">
      <w:r w:rsidRPr="002046CB">
        <w:t>Julian author, journalist, editor and science communicator. He is principal of Julian Cribb &amp; Associates who provide specialist consultancy in the communication of science, agriculture, food, mining, energy and the environment. 2017. “The Urbanite (Homo Urbanus).” Surviving the 21st Century, Springer, Cham, pp. 147–169. link.springer.com, doi:10.1007/978-3-319-41270-2_8.</w:t>
      </w:r>
    </w:p>
    <w:p w14:paraId="12342D7A" w14:textId="77777777" w:rsidR="00345861" w:rsidRPr="00595448" w:rsidRDefault="00345861" w:rsidP="00345861">
      <w:pPr>
        <w:rPr>
          <w:iCs/>
          <w:u w:val="single"/>
          <w:bdr w:val="single" w:sz="8" w:space="0" w:color="auto"/>
        </w:rPr>
      </w:pPr>
      <w:r w:rsidRPr="00D55F63">
        <w:rPr>
          <w:rStyle w:val="StyleUnderline"/>
          <w:highlight w:val="yellow"/>
        </w:rPr>
        <w:t>By the</w:t>
      </w:r>
      <w:r w:rsidRPr="002046CB">
        <w:rPr>
          <w:rStyle w:val="StyleUnderline"/>
        </w:rPr>
        <w:t xml:space="preserve"> mid-</w:t>
      </w:r>
      <w:r w:rsidRPr="00D55F63">
        <w:rPr>
          <w:rStyle w:val="StyleUnderline"/>
          <w:highlight w:val="yellow"/>
        </w:rPr>
        <w:t xml:space="preserve">twenty-first century </w:t>
      </w:r>
      <w:r w:rsidRPr="00D55F63">
        <w:rPr>
          <w:rStyle w:val="Emphasis"/>
          <w:highlight w:val="yellow"/>
        </w:rPr>
        <w:t>the world’s</w:t>
      </w:r>
      <w:r w:rsidRPr="00D55F63">
        <w:rPr>
          <w:rStyle w:val="StyleUnderline"/>
          <w:highlight w:val="yellow"/>
        </w:rPr>
        <w:t xml:space="preserve"> cities will be home to</w:t>
      </w:r>
      <w:r w:rsidRPr="002046CB">
        <w:rPr>
          <w:rStyle w:val="StyleUnderline"/>
        </w:rPr>
        <w:t xml:space="preserve"> approaching </w:t>
      </w:r>
      <w:r w:rsidRPr="00D55F63">
        <w:rPr>
          <w:rStyle w:val="StyleUnderline"/>
          <w:highlight w:val="yellow"/>
        </w:rPr>
        <w:t>eight billion inhabitants</w:t>
      </w:r>
      <w:r w:rsidRPr="002046CB">
        <w:rPr>
          <w:rStyle w:val="StyleUnderline"/>
        </w:rPr>
        <w:t xml:space="preserve"> and will carpet an area of the planet’s surface the size of China</w:t>
      </w:r>
      <w:r w:rsidRPr="002046CB">
        <w:rPr>
          <w:sz w:val="16"/>
        </w:rPr>
        <w:t xml:space="preserve">. Several megacities will have 20, 30, and even 40 million people. The largest city on Earth will be Guangzhou-Shenzen, which already has an estimated 120 million citizens crowded into in its greater metropolitan area (Vidal 2010). By the 2050s </w:t>
      </w:r>
      <w:r w:rsidRPr="002046CB">
        <w:rPr>
          <w:rStyle w:val="StyleUnderline"/>
        </w:rPr>
        <w:t xml:space="preserve">these colossal conurbations will absorb </w:t>
      </w:r>
      <w:r w:rsidRPr="002046CB">
        <w:rPr>
          <w:rStyle w:val="Emphasis"/>
        </w:rPr>
        <w:t>4.5 trillion tonnes of fresh water</w:t>
      </w:r>
      <w:r w:rsidRPr="002046CB">
        <w:rPr>
          <w:sz w:val="16"/>
        </w:rPr>
        <w:t xml:space="preserve"> for domestic, urban and industrial purposes, </w:t>
      </w:r>
      <w:r w:rsidRPr="002046CB">
        <w:rPr>
          <w:rStyle w:val="StyleUnderline"/>
        </w:rPr>
        <w:t xml:space="preserve">and consume around </w:t>
      </w:r>
      <w:r w:rsidRPr="002046CB">
        <w:rPr>
          <w:rStyle w:val="Emphasis"/>
        </w:rPr>
        <w:t>75 billion tonnes</w:t>
      </w:r>
      <w:r w:rsidRPr="002046CB">
        <w:rPr>
          <w:sz w:val="16"/>
        </w:rPr>
        <w:t xml:space="preserve"> </w:t>
      </w:r>
      <w:r w:rsidRPr="002046CB">
        <w:rPr>
          <w:rStyle w:val="StyleUnderline"/>
        </w:rPr>
        <w:t>of</w:t>
      </w:r>
      <w:r w:rsidRPr="002046CB">
        <w:rPr>
          <w:sz w:val="16"/>
        </w:rPr>
        <w:t xml:space="preserve"> metals, materials and </w:t>
      </w:r>
      <w:r w:rsidRPr="002046CB">
        <w:rPr>
          <w:rStyle w:val="StyleUnderline"/>
        </w:rPr>
        <w:t xml:space="preserve">resources </w:t>
      </w:r>
      <w:r w:rsidRPr="002046CB">
        <w:rPr>
          <w:rStyle w:val="Emphasis"/>
        </w:rPr>
        <w:t>every year</w:t>
      </w:r>
      <w:r w:rsidRPr="002046CB">
        <w:rPr>
          <w:rStyle w:val="StyleUnderline"/>
        </w:rPr>
        <w:t xml:space="preserve">. </w:t>
      </w:r>
      <w:r w:rsidRPr="00D55F63">
        <w:rPr>
          <w:rStyle w:val="StyleUnderline"/>
          <w:highlight w:val="yellow"/>
        </w:rPr>
        <w:t>Their</w:t>
      </w:r>
      <w:r w:rsidRPr="002046CB">
        <w:rPr>
          <w:rStyle w:val="StyleUnderline"/>
        </w:rPr>
        <w:t xml:space="preserve"> very </w:t>
      </w:r>
      <w:r w:rsidRPr="00D55F63">
        <w:rPr>
          <w:rStyle w:val="StyleUnderline"/>
          <w:highlight w:val="yellow"/>
        </w:rPr>
        <w:t>existence</w:t>
      </w:r>
      <w:r w:rsidRPr="002046CB">
        <w:rPr>
          <w:rStyle w:val="StyleUnderline"/>
        </w:rPr>
        <w:t xml:space="preserve"> will </w:t>
      </w:r>
      <w:r w:rsidRPr="00D55F63">
        <w:rPr>
          <w:rStyle w:val="StyleUnderline"/>
          <w:highlight w:val="yellow"/>
        </w:rPr>
        <w:t>depend on</w:t>
      </w:r>
      <w:r w:rsidRPr="002046CB">
        <w:rPr>
          <w:rStyle w:val="StyleUnderline"/>
        </w:rPr>
        <w:t xml:space="preserve"> the preservation of </w:t>
      </w:r>
      <w:r w:rsidRPr="00D55F63">
        <w:rPr>
          <w:rStyle w:val="StyleUnderline"/>
          <w:highlight w:val="yellow"/>
        </w:rPr>
        <w:t xml:space="preserve">a </w:t>
      </w:r>
      <w:r w:rsidRPr="00D55F63">
        <w:rPr>
          <w:rStyle w:val="Emphasis"/>
          <w:highlight w:val="yellow"/>
        </w:rPr>
        <w:t>precarious balance</w:t>
      </w:r>
      <w:r w:rsidRPr="00D55F63">
        <w:rPr>
          <w:sz w:val="16"/>
          <w:highlight w:val="yellow"/>
        </w:rPr>
        <w:t xml:space="preserve"> </w:t>
      </w:r>
      <w:r w:rsidRPr="00D55F63">
        <w:rPr>
          <w:rStyle w:val="StyleUnderline"/>
          <w:highlight w:val="yellow"/>
        </w:rPr>
        <w:t>between</w:t>
      </w:r>
      <w:r w:rsidRPr="002046CB">
        <w:rPr>
          <w:sz w:val="16"/>
        </w:rPr>
        <w:t xml:space="preserve"> the </w:t>
      </w:r>
      <w:r w:rsidRPr="002046CB">
        <w:rPr>
          <w:rStyle w:val="StyleUnderline"/>
        </w:rPr>
        <w:t xml:space="preserve">essential </w:t>
      </w:r>
      <w:r w:rsidRPr="00D55F63">
        <w:rPr>
          <w:rStyle w:val="StyleUnderline"/>
          <w:highlight w:val="yellow"/>
        </w:rPr>
        <w:t>resources</w:t>
      </w:r>
      <w:r w:rsidRPr="002046CB">
        <w:rPr>
          <w:sz w:val="16"/>
        </w:rPr>
        <w:t xml:space="preserve"> they need for survival </w:t>
      </w:r>
      <w:r w:rsidRPr="00D55F63">
        <w:rPr>
          <w:rStyle w:val="StyleUnderline"/>
          <w:highlight w:val="yellow"/>
        </w:rPr>
        <w:t>and growth</w:t>
      </w:r>
      <w:r w:rsidRPr="002046CB">
        <w:rPr>
          <w:sz w:val="16"/>
        </w:rPr>
        <w:t xml:space="preserve">—and the capacity of the Earth to supply them. Furthermore, they will generate equally phenomenal volumes of waste, reaching an alpine 2.2 billion tonnes by 2025 (World Bank)—an average of six million tonnes a day—and probably doubling again by the 2050s, in line </w:t>
      </w:r>
      <w:r w:rsidRPr="0057212E">
        <w:rPr>
          <w:sz w:val="16"/>
        </w:rPr>
        <w:t>with economic demand for material goods and food. In the words of the Global Footprint Network “</w:t>
      </w:r>
      <w:r w:rsidRPr="0057212E">
        <w:rPr>
          <w:rStyle w:val="StyleUnderline"/>
        </w:rPr>
        <w:t xml:space="preserve">The global effort for sustainability will be </w:t>
      </w:r>
      <w:r w:rsidRPr="0057212E">
        <w:rPr>
          <w:rStyle w:val="Emphasis"/>
        </w:rPr>
        <w:t>won, or lost, in the world’s cities</w:t>
      </w:r>
      <w:r w:rsidRPr="0057212E">
        <w:rPr>
          <w:sz w:val="16"/>
        </w:rPr>
        <w:t>” (Global Footprint Network 2015). As we have seen in the case</w:t>
      </w:r>
      <w:r w:rsidRPr="002046CB">
        <w:rPr>
          <w:sz w:val="16"/>
        </w:rPr>
        <w:t xml:space="preserve"> of food (Chap. 7), </w:t>
      </w:r>
      <w:r w:rsidRPr="00D55F63">
        <w:rPr>
          <w:rStyle w:val="StyleUnderline"/>
          <w:highlight w:val="yellow"/>
        </w:rPr>
        <w:t>these</w:t>
      </w:r>
      <w:r w:rsidRPr="002046CB">
        <w:rPr>
          <w:rStyle w:val="StyleUnderline"/>
        </w:rPr>
        <w:t xml:space="preserve"> giant cities </w:t>
      </w:r>
      <w:r w:rsidRPr="00D55F63">
        <w:rPr>
          <w:rStyle w:val="StyleUnderline"/>
          <w:highlight w:val="yellow"/>
        </w:rPr>
        <w:t xml:space="preserve">exist on a </w:t>
      </w:r>
      <w:r w:rsidRPr="00D55F63">
        <w:rPr>
          <w:rStyle w:val="Emphasis"/>
          <w:highlight w:val="yellow"/>
        </w:rPr>
        <w:t>razor’s edge</w:t>
      </w:r>
      <w:r w:rsidRPr="00D55F63">
        <w:rPr>
          <w:sz w:val="16"/>
          <w:highlight w:val="yellow"/>
        </w:rPr>
        <w:t xml:space="preserve">, </w:t>
      </w:r>
      <w:r w:rsidRPr="00D55F63">
        <w:rPr>
          <w:rStyle w:val="StyleUnderline"/>
          <w:highlight w:val="yellow"/>
        </w:rPr>
        <w:t>at risk of resource crises</w:t>
      </w:r>
      <w:r w:rsidRPr="002046CB">
        <w:rPr>
          <w:rStyle w:val="StyleUnderline"/>
        </w:rPr>
        <w:t xml:space="preserve"> for which none of them are fully-prepared.</w:t>
      </w:r>
      <w:r w:rsidRPr="002046CB">
        <w:rPr>
          <w:sz w:val="16"/>
        </w:rPr>
        <w:t xml:space="preserve"> They are potential targets for weapons of mass destruction (Chap. 4). They are humicribs for emerging pandemic diseases, breeding grounds for crime and hatcheries for unregulated advances in </w:t>
      </w:r>
      <w:r w:rsidRPr="0057212E">
        <w:rPr>
          <w:sz w:val="16"/>
        </w:rPr>
        <w:t xml:space="preserve">biotechnology, nanoscience, chemistry and artificial intelligence. </w:t>
      </w:r>
      <w:r w:rsidRPr="0057212E">
        <w:rPr>
          <w:rStyle w:val="StyleUnderline"/>
        </w:rPr>
        <w:t xml:space="preserve">Beyond all this, however, they are also </w:t>
      </w:r>
      <w:r w:rsidRPr="0057212E">
        <w:rPr>
          <w:rStyle w:val="Emphasis"/>
        </w:rPr>
        <w:t>the places where human minds are joining at lightspeed to share knowledge, wisdom and craft solutions to the multiple challenges we face</w:t>
      </w:r>
      <w:r w:rsidRPr="0057212E">
        <w:rPr>
          <w:rStyle w:val="StyleUnderline"/>
        </w:rPr>
        <w:t xml:space="preserve">. For good or ill, in cities is the </w:t>
      </w:r>
      <w:r w:rsidRPr="0057212E">
        <w:rPr>
          <w:rStyle w:val="Emphasis"/>
        </w:rPr>
        <w:t>future of civilisation written.</w:t>
      </w:r>
      <w:r w:rsidRPr="0057212E">
        <w:rPr>
          <w:b/>
          <w:sz w:val="16"/>
        </w:rPr>
        <w:t xml:space="preserve"> </w:t>
      </w:r>
      <w:r w:rsidRPr="0057212E">
        <w:rPr>
          <w:rStyle w:val="Emphasis"/>
        </w:rPr>
        <w:t>They cradle both our hopes and fears</w:t>
      </w:r>
      <w:r w:rsidRPr="0057212E">
        <w:rPr>
          <w:sz w:val="16"/>
        </w:rPr>
        <w:t>. Urban Perils The Brazilian metropolis of Sao Paulo is a harbinger of the challenges which lie ahead for Homo urbanus, Urban Human. In a land which the New York Times once dubbed “the Saudi Arabia of water” because its riverss and lakes held an eighth of all the fresh water on the planet, Brazil’s largest and wealthiest city and its 20 million inhabitants were almost brought to their knees by a one-in-a-hundred-year drought (Romero 2015). It wasn’t simply a drought, however, but rather a complex interplay of factors driven by human overexploitation of the surrounding landscape</w:t>
      </w:r>
      <w:r w:rsidRPr="002046CB">
        <w:rPr>
          <w:sz w:val="16"/>
        </w:rPr>
        <w:t xml:space="preserve">, pollution of the planetary atmosphere and biosphere, corruption of officialdom, mismanagement and governance failure. In other words, the sort of mess that potentially confronts most of the world’s megacities. In the case of Sao Paulo, climate change was implicated by scientists in making a bad drought worse. This was compounded by overclearing in the Amazon basin, which is thought to have reduced local hydrological cycling so that less water was respired by forests and less rain then fell locally. This reduced infiltration into the landscape and inflow to river systems which land-clearing had engorged with sediment and nutrients. Rivers running through the city were rendered undrinkable from the industrial pollutants and waste dumped in them. The Sao Paulo water network leaked badly, was subject to corruption, mismanagement and pilfering bordering on pillage. Government plans to build more dams arrived 20 years too late. “Only a deluge can save São Paulo,” Vicente Andreu, the chief of Brazil’s National Water Agency (ANA) told The Economist magazine (The Economist 2014). Depopulation, voluntary or forced, loomed as a stark option, officials admitted. Although the drought eased in 2016, water scarcity remained a shadow over the region’s future. Sao Paulo is far from alone: </w:t>
      </w:r>
      <w:r w:rsidRPr="002046CB">
        <w:rPr>
          <w:rStyle w:val="StyleUnderline"/>
        </w:rPr>
        <w:t xml:space="preserve">many of the world’s great cities face the spectre of </w:t>
      </w:r>
      <w:r w:rsidRPr="002046CB">
        <w:rPr>
          <w:rStyle w:val="Emphasis"/>
        </w:rPr>
        <w:t>thirst</w:t>
      </w:r>
      <w:r w:rsidRPr="002046CB">
        <w:rPr>
          <w:sz w:val="16"/>
        </w:rPr>
        <w:t xml:space="preserve">. The same El Nino event also struck the great cities of California, leading urban planners—like others all over the world—to turn to desalination of seawater, using electricity and reverse osmosis filtration (Talbot 2014). This kneejerk response to unanticipated water scarcity echoed the Australian experience where, following the ‘Millennium Drought’ desalination plants were producing 460 gigalitres of water a year in four major cities (National Water Commission 2008)—only to be mothballed a few years later when the dry eased. By the early 2010s there were more than 17,000 desalination plants in 150 countries worldwide, churning out more than 80 gigalitres (21 billion US gallons) of water per day, according to the International Desalination Association (Brown 2015). Most of these plants were powered by fossil fuels which supply the immense amount of energy needed to push saline water through a membrane filter and remove the salt. Ironically, by releasing more carbon into the atmosphere, desalination exacerbates global warming and so helps to increase the probability of fiercer and more frequent droughts. It thus defeats its own purpose by reducing natural water supplies. A similar irony applies to the city of Los Angeles which attempted to protect its dwindling water storages from evaporation by covering them with millions of plastic balls (Howard 2015)—thus using petrochemicals in an attempt to solve a problem originally caused by … petrochemicals. These examples illustrate the ‘wicked’ character of the complex challenges now facing the world’s cities—where </w:t>
      </w:r>
      <w:r w:rsidRPr="002046CB">
        <w:rPr>
          <w:rStyle w:val="StyleUnderline"/>
        </w:rPr>
        <w:t xml:space="preserve">poorly-conceived ‘solutions’ may only land the </w:t>
      </w:r>
      <w:r w:rsidRPr="002046CB">
        <w:rPr>
          <w:rStyle w:val="Emphasis"/>
        </w:rPr>
        <w:t>metropolis</w:t>
      </w:r>
      <w:r w:rsidRPr="002046CB">
        <w:rPr>
          <w:rStyle w:val="StyleUnderline"/>
        </w:rPr>
        <w:t xml:space="preserve">, and the </w:t>
      </w:r>
      <w:r w:rsidRPr="002046CB">
        <w:rPr>
          <w:rStyle w:val="Emphasis"/>
        </w:rPr>
        <w:t>planet</w:t>
      </w:r>
      <w:r w:rsidRPr="002046CB">
        <w:rPr>
          <w:rStyle w:val="StyleUnderline"/>
        </w:rPr>
        <w:t xml:space="preserve">, in </w:t>
      </w:r>
      <w:r w:rsidRPr="002046CB">
        <w:rPr>
          <w:rStyle w:val="Emphasis"/>
        </w:rPr>
        <w:t>deeper trouble that it was before</w:t>
      </w:r>
      <w:r w:rsidRPr="002046CB">
        <w:rPr>
          <w:sz w:val="16"/>
        </w:rPr>
        <w:t xml:space="preserve">. </w:t>
      </w:r>
      <w:r w:rsidRPr="002046CB">
        <w:rPr>
          <w:rStyle w:val="StyleUnderline"/>
        </w:rPr>
        <w:t xml:space="preserve">This is a direct consequence of the </w:t>
      </w:r>
      <w:r w:rsidRPr="002046CB">
        <w:rPr>
          <w:rStyle w:val="Emphasis"/>
        </w:rPr>
        <w:t xml:space="preserve">pressure of demands from our swollen </w:t>
      </w:r>
      <w:r w:rsidRPr="0057212E">
        <w:rPr>
          <w:rStyle w:val="Emphasis"/>
          <w:highlight w:val="yellow"/>
        </w:rPr>
        <w:t>population</w:t>
      </w:r>
      <w:r w:rsidRPr="0057212E">
        <w:rPr>
          <w:sz w:val="16"/>
          <w:highlight w:val="yellow"/>
        </w:rPr>
        <w:t xml:space="preserve"> </w:t>
      </w:r>
      <w:r w:rsidRPr="0057212E">
        <w:rPr>
          <w:rStyle w:val="StyleUnderline"/>
          <w:highlight w:val="yellow"/>
        </w:rPr>
        <w:t>outrun</w:t>
      </w:r>
      <w:r w:rsidRPr="002046CB">
        <w:rPr>
          <w:rStyle w:val="StyleUnderline"/>
        </w:rPr>
        <w:t xml:space="preserve">ning </w:t>
      </w:r>
      <w:r w:rsidRPr="0057212E">
        <w:rPr>
          <w:rStyle w:val="StyleUnderline"/>
          <w:highlight w:val="yellow"/>
        </w:rPr>
        <w:t xml:space="preserve">the </w:t>
      </w:r>
      <w:r w:rsidRPr="0057212E">
        <w:rPr>
          <w:rStyle w:val="Emphasis"/>
          <w:highlight w:val="yellow"/>
        </w:rPr>
        <w:t>natural capacity of the Earth</w:t>
      </w:r>
      <w:r w:rsidRPr="002046CB">
        <w:rPr>
          <w:rStyle w:val="StyleUnderline"/>
        </w:rPr>
        <w:t xml:space="preserve"> to supply them, and short-sighted or corrupt local politics leading to ‘</w:t>
      </w:r>
      <w:r w:rsidRPr="002046CB">
        <w:rPr>
          <w:rStyle w:val="Emphasis"/>
        </w:rPr>
        <w:t>bandaid’ solutions</w:t>
      </w:r>
      <w:r w:rsidRPr="002046CB">
        <w:rPr>
          <w:rStyle w:val="StyleUnderline"/>
        </w:rPr>
        <w:t xml:space="preserve"> that don’t work or cause </w:t>
      </w:r>
      <w:r w:rsidRPr="002046CB">
        <w:rPr>
          <w:rStyle w:val="Emphasis"/>
        </w:rPr>
        <w:t>more trouble</w:t>
      </w:r>
      <w:r w:rsidRPr="002046CB">
        <w:rPr>
          <w:rStyle w:val="StyleUnderline"/>
        </w:rPr>
        <w:t xml:space="preserve"> in the long run. </w:t>
      </w:r>
      <w:r w:rsidRPr="0057212E">
        <w:rPr>
          <w:sz w:val="16"/>
          <w:highlight w:val="yellow"/>
        </w:rPr>
        <w:t>Other</w:t>
      </w:r>
      <w:r w:rsidRPr="002046CB">
        <w:rPr>
          <w:sz w:val="16"/>
        </w:rPr>
        <w:t xml:space="preserve"> </w:t>
      </w:r>
      <w:r w:rsidRPr="002046CB">
        <w:rPr>
          <w:rStyle w:val="StyleUnderline"/>
        </w:rPr>
        <w:t xml:space="preserve">forms of increasing urban </w:t>
      </w:r>
      <w:r w:rsidRPr="0057212E">
        <w:rPr>
          <w:rStyle w:val="StyleUnderline"/>
          <w:highlight w:val="yellow"/>
        </w:rPr>
        <w:t>vulnerability include</w:t>
      </w:r>
      <w:r w:rsidRPr="002046CB">
        <w:rPr>
          <w:rStyle w:val="StyleUnderline"/>
        </w:rPr>
        <w:t>:</w:t>
      </w:r>
      <w:r w:rsidRPr="002046CB">
        <w:rPr>
          <w:sz w:val="16"/>
        </w:rPr>
        <w:t xml:space="preserve"> storm damage, sea level rise, flooding and fire resulting </w:t>
      </w:r>
      <w:r w:rsidRPr="002046CB">
        <w:rPr>
          <w:rStyle w:val="StyleUnderline"/>
        </w:rPr>
        <w:t>from</w:t>
      </w:r>
      <w:r w:rsidRPr="002046CB">
        <w:rPr>
          <w:sz w:val="16"/>
        </w:rPr>
        <w:t xml:space="preserve"> climate change or </w:t>
      </w:r>
      <w:r w:rsidRPr="002046CB">
        <w:rPr>
          <w:rStyle w:val="Emphasis"/>
        </w:rPr>
        <w:t>geotectonic forces</w:t>
      </w:r>
      <w:r w:rsidRPr="002046CB">
        <w:rPr>
          <w:rStyle w:val="StyleUnderline"/>
        </w:rPr>
        <w:t xml:space="preserve">; </w:t>
      </w:r>
      <w:r w:rsidRPr="0057212E">
        <w:rPr>
          <w:rStyle w:val="Emphasis"/>
          <w:highlight w:val="yellow"/>
        </w:rPr>
        <w:t>governance failure</w:t>
      </w:r>
      <w:r w:rsidRPr="0057212E">
        <w:rPr>
          <w:rStyle w:val="StyleUnderline"/>
          <w:highlight w:val="yellow"/>
        </w:rPr>
        <w:t xml:space="preserve">, </w:t>
      </w:r>
      <w:r w:rsidRPr="0057212E">
        <w:rPr>
          <w:rStyle w:val="Emphasis"/>
          <w:highlight w:val="yellow"/>
        </w:rPr>
        <w:t>civic unrest</w:t>
      </w:r>
      <w:r w:rsidRPr="0057212E">
        <w:rPr>
          <w:rStyle w:val="StyleUnderline"/>
        </w:rPr>
        <w:t xml:space="preserve"> and</w:t>
      </w:r>
      <w:r w:rsidRPr="002046CB">
        <w:rPr>
          <w:sz w:val="16"/>
        </w:rPr>
        <w:t xml:space="preserve"> civil </w:t>
      </w:r>
      <w:r w:rsidRPr="0057212E">
        <w:rPr>
          <w:rStyle w:val="Emphasis"/>
          <w:highlight w:val="yellow"/>
        </w:rPr>
        <w:t>war</w:t>
      </w:r>
      <w:r w:rsidRPr="002046CB">
        <w:rPr>
          <w:sz w:val="16"/>
        </w:rPr>
        <w:t xml:space="preserve"> exemplified in Lebanon, Iraq and Syria over the 2010s; disruption of oil supplies and consequent failure of food supplies; worsening urban health problems due to the rapid spread of </w:t>
      </w:r>
      <w:r w:rsidRPr="0057212E">
        <w:rPr>
          <w:rStyle w:val="Emphasis"/>
          <w:highlight w:val="yellow"/>
        </w:rPr>
        <w:t>pandemic diseases</w:t>
      </w:r>
      <w:r w:rsidRPr="002046CB">
        <w:rPr>
          <w:sz w:val="16"/>
        </w:rPr>
        <w:t xml:space="preserve"> and industrial </w:t>
      </w:r>
      <w:r w:rsidRPr="0057212E">
        <w:rPr>
          <w:rStyle w:val="Emphasis"/>
          <w:highlight w:val="yellow"/>
        </w:rPr>
        <w:t>pollution</w:t>
      </w:r>
      <w:r w:rsidRPr="002046CB">
        <w:rPr>
          <w:rStyle w:val="StyleUnderline"/>
        </w:rPr>
        <w:t xml:space="preserve"> and</w:t>
      </w:r>
      <w:r w:rsidRPr="002046CB">
        <w:rPr>
          <w:sz w:val="16"/>
        </w:rPr>
        <w:t xml:space="preserve"> still ill-defined but real </w:t>
      </w:r>
      <w:r w:rsidRPr="002046CB">
        <w:rPr>
          <w:rStyle w:val="StyleUnderline"/>
        </w:rPr>
        <w:t>threats posed by</w:t>
      </w:r>
      <w:r w:rsidRPr="002046CB">
        <w:rPr>
          <w:sz w:val="16"/>
        </w:rPr>
        <w:t xml:space="preserve"> the rise of </w:t>
      </w:r>
      <w:r w:rsidRPr="0057212E">
        <w:rPr>
          <w:rStyle w:val="Emphasis"/>
          <w:highlight w:val="yellow"/>
        </w:rPr>
        <w:t>machine intelligence</w:t>
      </w:r>
      <w:r w:rsidRPr="0057212E">
        <w:rPr>
          <w:rStyle w:val="StyleUnderline"/>
          <w:highlight w:val="yellow"/>
        </w:rPr>
        <w:t xml:space="preserve"> and </w:t>
      </w:r>
      <w:r w:rsidRPr="0057212E">
        <w:rPr>
          <w:rStyle w:val="Emphasis"/>
          <w:highlight w:val="yellow"/>
        </w:rPr>
        <w:t>nanoscience</w:t>
      </w:r>
      <w:r w:rsidRPr="002046CB">
        <w:rPr>
          <w:sz w:val="16"/>
        </w:rPr>
        <w:t xml:space="preserve"> (Gencer 2013). The issue was highlighted early in the present millennium by UN Secretary General Kofi Annan, who wrote: </w:t>
      </w:r>
      <w:r w:rsidRPr="002046CB">
        <w:rPr>
          <w:rStyle w:val="StyleUnderline"/>
        </w:rPr>
        <w:t xml:space="preserve">Communities will always face natural hazards, but today’sdisasters are often </w:t>
      </w:r>
      <w:r w:rsidRPr="002046CB">
        <w:rPr>
          <w:rStyle w:val="Emphasis"/>
        </w:rPr>
        <w:t xml:space="preserve">generated by, or at least </w:t>
      </w:r>
      <w:r w:rsidRPr="0057212E">
        <w:rPr>
          <w:rStyle w:val="Emphasis"/>
        </w:rPr>
        <w:t>exacerbated by, human activities</w:t>
      </w:r>
      <w:r w:rsidRPr="0057212E">
        <w:rPr>
          <w:sz w:val="16"/>
        </w:rPr>
        <w:t xml:space="preserve">… At no time in human history have so many people lived in cities clustered around seismically active areas. </w:t>
      </w:r>
      <w:r w:rsidRPr="0057212E">
        <w:rPr>
          <w:rStyle w:val="Emphasis"/>
        </w:rPr>
        <w:t>Destitution</w:t>
      </w:r>
      <w:r w:rsidRPr="0057212E">
        <w:rPr>
          <w:sz w:val="16"/>
        </w:rPr>
        <w:t xml:space="preserve"> and demographic pressure </w:t>
      </w:r>
      <w:r w:rsidRPr="0057212E">
        <w:rPr>
          <w:rStyle w:val="StyleUnderline"/>
        </w:rPr>
        <w:t xml:space="preserve">have led </w:t>
      </w:r>
      <w:r w:rsidRPr="0057212E">
        <w:rPr>
          <w:rStyle w:val="Emphasis"/>
        </w:rPr>
        <w:t>more people than ever before</w:t>
      </w:r>
      <w:r w:rsidRPr="0057212E">
        <w:rPr>
          <w:sz w:val="16"/>
        </w:rPr>
        <w:t xml:space="preserve"> </w:t>
      </w:r>
      <w:r w:rsidRPr="0057212E">
        <w:rPr>
          <w:rStyle w:val="StyleUnderline"/>
        </w:rPr>
        <w:t xml:space="preserve">to live in </w:t>
      </w:r>
      <w:r w:rsidRPr="0057212E">
        <w:rPr>
          <w:rStyle w:val="Emphasis"/>
        </w:rPr>
        <w:t>flood plains</w:t>
      </w:r>
      <w:r w:rsidRPr="0057212E">
        <w:rPr>
          <w:sz w:val="16"/>
        </w:rPr>
        <w:t xml:space="preserve"> </w:t>
      </w:r>
      <w:r w:rsidRPr="0057212E">
        <w:rPr>
          <w:rStyle w:val="StyleUnderline"/>
        </w:rPr>
        <w:t xml:space="preserve">or in areas </w:t>
      </w:r>
      <w:r w:rsidRPr="0057212E">
        <w:rPr>
          <w:rStyle w:val="Emphasis"/>
        </w:rPr>
        <w:t>prone to landslides</w:t>
      </w:r>
      <w:r w:rsidRPr="0057212E">
        <w:rPr>
          <w:sz w:val="16"/>
        </w:rPr>
        <w:t xml:space="preserve">. </w:t>
      </w:r>
      <w:r w:rsidRPr="0057212E">
        <w:rPr>
          <w:rStyle w:val="StyleUnderline"/>
        </w:rPr>
        <w:t xml:space="preserve">Poor land-use </w:t>
      </w:r>
      <w:r w:rsidRPr="0057212E">
        <w:rPr>
          <w:rStyle w:val="Emphasis"/>
        </w:rPr>
        <w:t>planning</w:t>
      </w:r>
      <w:r w:rsidRPr="0057212E">
        <w:rPr>
          <w:rStyle w:val="StyleUnderline"/>
        </w:rPr>
        <w:t xml:space="preserve">; environmental </w:t>
      </w:r>
      <w:r w:rsidRPr="0057212E">
        <w:rPr>
          <w:rStyle w:val="Emphasis"/>
        </w:rPr>
        <w:t>management</w:t>
      </w:r>
      <w:r w:rsidRPr="0057212E">
        <w:rPr>
          <w:rStyle w:val="StyleUnderline"/>
        </w:rPr>
        <w:t>; and a lack of regulatory mechanisms both increase the risk and</w:t>
      </w:r>
      <w:r w:rsidRPr="002046CB">
        <w:rPr>
          <w:rStyle w:val="StyleUnderline"/>
        </w:rPr>
        <w:t xml:space="preserve"> exacerbate the effects of </w:t>
      </w:r>
      <w:r w:rsidRPr="002046CB">
        <w:rPr>
          <w:rStyle w:val="Emphasis"/>
        </w:rPr>
        <w:t>disasters</w:t>
      </w:r>
      <w:r w:rsidRPr="002046CB">
        <w:rPr>
          <w:sz w:val="16"/>
        </w:rPr>
        <w:t xml:space="preserve"> (Annan 2003). </w:t>
      </w:r>
      <w:r w:rsidRPr="0057212E">
        <w:rPr>
          <w:rStyle w:val="StyleUnderline"/>
          <w:highlight w:val="yellow"/>
        </w:rPr>
        <w:t>These factors</w:t>
      </w:r>
      <w:r w:rsidRPr="00956607">
        <w:rPr>
          <w:rStyle w:val="StyleUnderline"/>
        </w:rPr>
        <w:t xml:space="preserve"> are</w:t>
      </w:r>
      <w:r w:rsidRPr="0057212E">
        <w:rPr>
          <w:rStyle w:val="StyleUnderline"/>
        </w:rPr>
        <w:t xml:space="preserve"> a </w:t>
      </w:r>
      <w:r w:rsidRPr="0057212E">
        <w:rPr>
          <w:rStyle w:val="StyleUnderline"/>
          <w:highlight w:val="yellow"/>
        </w:rPr>
        <w:t>warn</w:t>
      </w:r>
      <w:r w:rsidRPr="0057212E">
        <w:rPr>
          <w:rStyle w:val="StyleUnderline"/>
        </w:rPr>
        <w:t>ing</w:t>
      </w:r>
      <w:r w:rsidRPr="002046CB">
        <w:rPr>
          <w:rStyle w:val="StyleUnderline"/>
        </w:rPr>
        <w:t xml:space="preserve"> sign </w:t>
      </w:r>
      <w:r w:rsidRPr="0057212E">
        <w:rPr>
          <w:rStyle w:val="StyleUnderline"/>
          <w:highlight w:val="yellow"/>
        </w:rPr>
        <w:t>for</w:t>
      </w:r>
      <w:r w:rsidRPr="002046CB">
        <w:rPr>
          <w:rStyle w:val="StyleUnderline"/>
        </w:rPr>
        <w:t xml:space="preserve"> the real possibility of </w:t>
      </w:r>
      <w:r w:rsidRPr="0057212E">
        <w:rPr>
          <w:rStyle w:val="Emphasis"/>
          <w:highlight w:val="yellow"/>
        </w:rPr>
        <w:t>megacity collapses within coming decades</w:t>
      </w:r>
      <w:r w:rsidRPr="002046CB">
        <w:rPr>
          <w:sz w:val="16"/>
        </w:rPr>
        <w:t xml:space="preserve">. With the universal spread of smart phones, the consequences will be vividly displayed in real time on news bulletins and social media. Unlike historic calamities, </w:t>
      </w:r>
      <w:r w:rsidRPr="0057212E">
        <w:rPr>
          <w:rStyle w:val="StyleUnderline"/>
        </w:rPr>
        <w:t>the</w:t>
      </w:r>
      <w:r w:rsidRPr="002046CB">
        <w:rPr>
          <w:rStyle w:val="StyleUnderline"/>
        </w:rPr>
        <w:t xml:space="preserve"> whole world will have a virtual ringside seat </w:t>
      </w:r>
      <w:r w:rsidRPr="0057212E">
        <w:rPr>
          <w:rStyle w:val="StyleUnderline"/>
          <w:highlight w:val="yellow"/>
        </w:rPr>
        <w:t xml:space="preserve">as </w:t>
      </w:r>
      <w:r w:rsidRPr="0057212E">
        <w:rPr>
          <w:rStyle w:val="Emphasis"/>
          <w:highlight w:val="yellow"/>
        </w:rPr>
        <w:t>future urban nightmares unfold.</w:t>
      </w:r>
    </w:p>
    <w:p w14:paraId="76C14C07" w14:textId="77777777" w:rsidR="00345861" w:rsidRDefault="00345861" w:rsidP="00345861">
      <w:pPr>
        <w:pStyle w:val="Heading3"/>
      </w:pPr>
      <w:r>
        <w:t>1AR – AT: Not Global</w:t>
      </w:r>
    </w:p>
    <w:p w14:paraId="708E96E9" w14:textId="77777777" w:rsidR="00345861" w:rsidRDefault="00345861" w:rsidP="00345861">
      <w:pPr>
        <w:pStyle w:val="Heading4"/>
        <w:rPr>
          <w:rFonts w:cstheme="majorHAnsi"/>
        </w:rPr>
      </w:pPr>
      <w:r w:rsidRPr="00F0466A">
        <w:rPr>
          <w:rFonts w:cstheme="majorHAnsi"/>
        </w:rPr>
        <w:t>Foreign megacities need the U.S to create a workable model</w:t>
      </w:r>
      <w:r>
        <w:rPr>
          <w:rFonts w:cstheme="majorHAnsi"/>
        </w:rPr>
        <w:t>.</w:t>
      </w:r>
    </w:p>
    <w:p w14:paraId="294057EA" w14:textId="77777777" w:rsidR="00345861" w:rsidRDefault="00345861" w:rsidP="00345861">
      <w:r w:rsidRPr="00F0466A">
        <w:rPr>
          <w:rStyle w:val="Style13ptBold"/>
        </w:rPr>
        <w:t>Taylor 15</w:t>
      </w:r>
      <w:r>
        <w:t xml:space="preserve"> --- P</w:t>
      </w:r>
      <w:r w:rsidRPr="00F0466A">
        <w:t>resident &amp; COO of Colliers International</w:t>
      </w:r>
    </w:p>
    <w:p w14:paraId="24797BCF" w14:textId="77777777" w:rsidR="00345861" w:rsidRPr="00F0466A" w:rsidRDefault="00345861" w:rsidP="00345861">
      <w:r w:rsidRPr="00F0466A">
        <w:t>Dylon, 4-3-15, “The Rise of Megacities: Will It Be Our Finest Hour?” http://knowledge-leader.colliers.com/dylan-taylor/the-rise-of-megacities-will-it-be-our-finest-hour/</w:t>
      </w:r>
    </w:p>
    <w:p w14:paraId="638F78D5" w14:textId="77777777" w:rsidR="00345861" w:rsidRPr="00BB47D7" w:rsidRDefault="00345861" w:rsidP="00345861">
      <w:pPr>
        <w:rPr>
          <w:rFonts w:cstheme="majorHAnsi"/>
          <w:b/>
          <w:iCs/>
          <w:u w:val="single"/>
          <w:bdr w:val="single" w:sz="8" w:space="0" w:color="auto"/>
        </w:rPr>
      </w:pPr>
      <w:r w:rsidRPr="00BB47D7">
        <w:rPr>
          <w:rStyle w:val="StyleUnderline"/>
          <w:rFonts w:cstheme="majorHAnsi"/>
        </w:rPr>
        <w:t xml:space="preserve">Rapid and cascading </w:t>
      </w:r>
      <w:r w:rsidRPr="0057212E">
        <w:rPr>
          <w:rStyle w:val="StyleUnderline"/>
          <w:rFonts w:cstheme="majorHAnsi"/>
          <w:highlight w:val="yellow"/>
        </w:rPr>
        <w:t>urbanization</w:t>
      </w:r>
      <w:r w:rsidRPr="00BB47D7">
        <w:rPr>
          <w:rStyle w:val="StyleUnderline"/>
          <w:rFonts w:cstheme="majorHAnsi"/>
        </w:rPr>
        <w:t xml:space="preserve"> appears to be our future collective reality.</w:t>
      </w:r>
      <w:r w:rsidRPr="00BB47D7">
        <w:rPr>
          <w:rFonts w:cstheme="majorHAnsi"/>
          <w:sz w:val="16"/>
        </w:rPr>
        <w:t xml:space="preserve"> </w:t>
      </w:r>
      <w:r w:rsidRPr="00BB47D7">
        <w:rPr>
          <w:rStyle w:val="StyleUnderline"/>
          <w:rFonts w:cstheme="majorHAnsi"/>
        </w:rPr>
        <w:t>Stepping up to address this</w:t>
      </w:r>
      <w:r w:rsidRPr="00BB47D7">
        <w:rPr>
          <w:rFonts w:cstheme="majorHAnsi"/>
          <w:sz w:val="16"/>
        </w:rPr>
        <w:t xml:space="preserve"> demographic </w:t>
      </w:r>
      <w:r w:rsidRPr="00BB47D7">
        <w:rPr>
          <w:rStyle w:val="Emphasis"/>
          <w:rFonts w:cstheme="majorHAnsi"/>
        </w:rPr>
        <w:t xml:space="preserve">change </w:t>
      </w:r>
      <w:r w:rsidRPr="0057212E">
        <w:rPr>
          <w:rStyle w:val="Emphasis"/>
          <w:rFonts w:cstheme="majorHAnsi"/>
          <w:highlight w:val="yellow"/>
        </w:rPr>
        <w:t>provides a</w:t>
      </w:r>
      <w:r w:rsidRPr="00BB47D7">
        <w:rPr>
          <w:rStyle w:val="Emphasis"/>
          <w:rFonts w:cstheme="majorHAnsi"/>
        </w:rPr>
        <w:t xml:space="preserve"> unique </w:t>
      </w:r>
      <w:r w:rsidRPr="0057212E">
        <w:rPr>
          <w:rStyle w:val="Emphasis"/>
          <w:rFonts w:cstheme="majorHAnsi"/>
          <w:highlight w:val="yellow"/>
        </w:rPr>
        <w:t>opportunity</w:t>
      </w:r>
      <w:r w:rsidRPr="00BB47D7">
        <w:t xml:space="preserve"> </w:t>
      </w:r>
      <w:r w:rsidRPr="00BB47D7">
        <w:rPr>
          <w:rFonts w:cstheme="majorHAnsi"/>
          <w:sz w:val="16"/>
        </w:rPr>
        <w:t>for the real estate industry</w:t>
      </w:r>
      <w:r w:rsidRPr="00BB47D7">
        <w:t xml:space="preserve"> </w:t>
      </w:r>
      <w:r w:rsidRPr="0057212E">
        <w:rPr>
          <w:rStyle w:val="Emphasis"/>
          <w:rFonts w:cstheme="majorHAnsi"/>
          <w:highlight w:val="yellow"/>
        </w:rPr>
        <w:t>to demonstrate leadership</w:t>
      </w:r>
      <w:r w:rsidRPr="00BB47D7">
        <w:rPr>
          <w:rFonts w:cstheme="majorHAnsi"/>
          <w:sz w:val="16"/>
        </w:rPr>
        <w:t xml:space="preserve"> </w:t>
      </w:r>
      <w:r w:rsidRPr="00BB47D7">
        <w:rPr>
          <w:rStyle w:val="StyleUnderline"/>
          <w:rFonts w:cstheme="majorHAnsi"/>
        </w:rPr>
        <w:t>and</w:t>
      </w:r>
      <w:r w:rsidRPr="00BB47D7">
        <w:rPr>
          <w:rFonts w:cstheme="majorHAnsi"/>
          <w:sz w:val="16"/>
        </w:rPr>
        <w:t xml:space="preserve"> help to </w:t>
      </w:r>
      <w:r w:rsidRPr="00BB47D7">
        <w:rPr>
          <w:rStyle w:val="Emphasis"/>
          <w:rFonts w:cstheme="majorHAnsi"/>
        </w:rPr>
        <w:t xml:space="preserve">transform the world for good. </w:t>
      </w:r>
      <w:r w:rsidRPr="00BB47D7">
        <w:rPr>
          <w:rFonts w:cstheme="majorHAnsi"/>
          <w:sz w:val="16"/>
        </w:rPr>
        <w:t xml:space="preserve">Our world is becoming more urban According to a 2014 United Nations report, more than half of the world’s population already live in cities. Compare that to 1950, when just 30 percent of the world’s population was urban, and you see just how dramatic the transformation has already been. Today’s urban residents generate more than 80 percent of the global GDP. The top 30 most populous cities in the world have a combined GDP of a staggering $11.8 trillion. And if you aggregate the GDP of today’s top 10 megacities, the amount would exceed that of every country in the world with the exception of the United States and China. Two megacities, New York and Tokyo, would be their own G20 Nations based upon their GDPs. </w:t>
      </w:r>
      <w:r w:rsidRPr="00BB47D7">
        <w:rPr>
          <w:rStyle w:val="StyleUnderline"/>
          <w:rFonts w:cstheme="majorHAnsi"/>
        </w:rPr>
        <w:t xml:space="preserve">In terms of an economic engine, megacities dwarf all other contributors. </w:t>
      </w:r>
      <w:r w:rsidRPr="00BB47D7">
        <w:rPr>
          <w:rFonts w:cstheme="majorHAnsi"/>
          <w:sz w:val="16"/>
        </w:rPr>
        <w:t xml:space="preserve">Plus: Crowdfunding for CRE | World’s largest megacities Overall, </w:t>
      </w:r>
      <w:r w:rsidRPr="00BB47D7">
        <w:rPr>
          <w:rStyle w:val="StyleUnderline"/>
          <w:rFonts w:cstheme="majorHAnsi"/>
        </w:rPr>
        <w:t>it is predicted that population growth will add an astonishing 2.</w:t>
      </w:r>
      <w:r w:rsidRPr="00A260BA">
        <w:rPr>
          <w:rStyle w:val="StyleUnderline"/>
          <w:rFonts w:cstheme="majorHAnsi"/>
        </w:rPr>
        <w:t>5 billion people to the world’s cities by 2050.</w:t>
      </w:r>
      <w:r w:rsidRPr="00A260BA">
        <w:rPr>
          <w:rFonts w:cstheme="majorHAnsi"/>
          <w:sz w:val="16"/>
        </w:rPr>
        <w:t xml:space="preserve"> As urbanization continues</w:t>
      </w:r>
      <w:r w:rsidRPr="00A260BA">
        <w:rPr>
          <w:sz w:val="16"/>
          <w:szCs w:val="16"/>
        </w:rPr>
        <w:t xml:space="preserve">, </w:t>
      </w:r>
      <w:r w:rsidRPr="00A260BA">
        <w:rPr>
          <w:rStyle w:val="StyleUnderline"/>
          <w:rFonts w:cstheme="majorHAnsi"/>
        </w:rPr>
        <w:t>the aggregation in megacities</w:t>
      </w:r>
      <w:r w:rsidRPr="00A260BA">
        <w:rPr>
          <w:rFonts w:cstheme="majorHAnsi"/>
          <w:sz w:val="16"/>
        </w:rPr>
        <w:t xml:space="preserve"> (urban areas that are home to more than 10 million inhabitants) </w:t>
      </w:r>
      <w:r w:rsidRPr="00A260BA">
        <w:rPr>
          <w:rStyle w:val="StyleUnderline"/>
          <w:rFonts w:cstheme="majorHAnsi"/>
        </w:rPr>
        <w:t xml:space="preserve">is predicted to accelerate. Currently, there are 28 megacities in the world, </w:t>
      </w:r>
      <w:r w:rsidRPr="00A260BA">
        <w:rPr>
          <w:rFonts w:cstheme="majorHAnsi"/>
          <w:sz w:val="16"/>
        </w:rPr>
        <w:t xml:space="preserve">compared to just 10 in 1990. </w:t>
      </w:r>
      <w:r w:rsidRPr="00A260BA">
        <w:rPr>
          <w:rStyle w:val="StyleUnderline"/>
          <w:rFonts w:cstheme="majorHAnsi"/>
        </w:rPr>
        <w:t xml:space="preserve">By 2030, the world is projected to have 41 megacities. </w:t>
      </w:r>
      <w:r w:rsidRPr="00A260BA">
        <w:rPr>
          <w:rFonts w:cstheme="majorHAnsi"/>
          <w:sz w:val="16"/>
        </w:rPr>
        <w:t>A looming crisis? Only if we do not shape our future T</w:t>
      </w:r>
      <w:r w:rsidRPr="00A260BA">
        <w:rPr>
          <w:rStyle w:val="StyleUnderline"/>
          <w:rFonts w:cstheme="majorHAnsi"/>
        </w:rPr>
        <w:t xml:space="preserve">here are some who are inclined to see the challenges of urbanization as a </w:t>
      </w:r>
      <w:r w:rsidRPr="00A260BA">
        <w:rPr>
          <w:rStyle w:val="Emphasis"/>
          <w:rFonts w:cstheme="majorHAnsi"/>
        </w:rPr>
        <w:t>fait accompli with far-ranging implications</w:t>
      </w:r>
      <w:r w:rsidRPr="00A260BA">
        <w:rPr>
          <w:rFonts w:cstheme="majorHAnsi"/>
          <w:sz w:val="16"/>
        </w:rPr>
        <w:t xml:space="preserve">. My view is </w:t>
      </w:r>
      <w:r w:rsidRPr="00A260BA">
        <w:rPr>
          <w:rStyle w:val="StyleUnderline"/>
          <w:rFonts w:cstheme="majorHAnsi"/>
        </w:rPr>
        <w:t>we need to temper the voices who assert the rise of megacities will spell our doom and focus</w:t>
      </w:r>
      <w:r w:rsidRPr="00A260BA">
        <w:rPr>
          <w:rFonts w:cstheme="majorHAnsi"/>
          <w:sz w:val="16"/>
        </w:rPr>
        <w:t xml:space="preserve"> our energy </w:t>
      </w:r>
      <w:r w:rsidRPr="00A260BA">
        <w:rPr>
          <w:rStyle w:val="StyleUnderline"/>
          <w:rFonts w:cstheme="majorHAnsi"/>
        </w:rPr>
        <w:t>on making sure that our response to the megacity trend</w:t>
      </w:r>
      <w:r w:rsidRPr="00A260BA">
        <w:rPr>
          <w:rFonts w:cstheme="majorHAnsi"/>
          <w:sz w:val="16"/>
        </w:rPr>
        <w:t xml:space="preserve"> </w:t>
      </w:r>
      <w:r w:rsidRPr="00A260BA">
        <w:rPr>
          <w:rStyle w:val="Emphasis"/>
          <w:rFonts w:cstheme="majorHAnsi"/>
        </w:rPr>
        <w:t>is a force for good</w:t>
      </w:r>
      <w:r w:rsidRPr="00A260BA">
        <w:rPr>
          <w:rFonts w:cstheme="majorHAnsi"/>
          <w:sz w:val="16"/>
        </w:rPr>
        <w:t xml:space="preserve">. The naysayers remind us that </w:t>
      </w:r>
      <w:r w:rsidRPr="00A260BA">
        <w:rPr>
          <w:rStyle w:val="StyleUnderline"/>
          <w:rFonts w:cstheme="majorHAnsi"/>
        </w:rPr>
        <w:t xml:space="preserve">megacities pose a </w:t>
      </w:r>
      <w:r w:rsidRPr="00A260BA">
        <w:rPr>
          <w:rStyle w:val="Emphasis"/>
          <w:rFonts w:cstheme="majorHAnsi"/>
        </w:rPr>
        <w:t>serious threat to sustainable development in the next few decades</w:t>
      </w:r>
      <w:r w:rsidRPr="00A260BA">
        <w:rPr>
          <w:rFonts w:cstheme="majorHAnsi"/>
          <w:sz w:val="16"/>
        </w:rPr>
        <w:t xml:space="preserve">. They argue that </w:t>
      </w:r>
      <w:r w:rsidRPr="00A260BA">
        <w:rPr>
          <w:rStyle w:val="StyleUnderline"/>
          <w:rFonts w:cstheme="majorHAnsi"/>
        </w:rPr>
        <w:t xml:space="preserve">urban density on this scale </w:t>
      </w:r>
      <w:r w:rsidRPr="00A260BA">
        <w:rPr>
          <w:rStyle w:val="Emphasis"/>
          <w:rFonts w:cstheme="majorHAnsi"/>
        </w:rPr>
        <w:t>exacts a cost on the environment</w:t>
      </w:r>
      <w:r w:rsidRPr="00A260BA">
        <w:rPr>
          <w:rStyle w:val="StyleUnderline"/>
        </w:rPr>
        <w:t>, citing</w:t>
      </w:r>
      <w:r w:rsidRPr="00A260BA">
        <w:rPr>
          <w:rFonts w:cstheme="majorHAnsi"/>
          <w:sz w:val="16"/>
        </w:rPr>
        <w:t xml:space="preserve"> the possibility of </w:t>
      </w:r>
      <w:r w:rsidRPr="00A260BA">
        <w:rPr>
          <w:rStyle w:val="Emphasis"/>
        </w:rPr>
        <w:t>scarcer clean</w:t>
      </w:r>
      <w:r w:rsidRPr="00A260BA">
        <w:rPr>
          <w:rStyle w:val="Emphasis"/>
          <w:rFonts w:cstheme="majorHAnsi"/>
        </w:rPr>
        <w:t xml:space="preserve"> water and clean energy</w:t>
      </w:r>
      <w:r w:rsidRPr="00A260BA">
        <w:rPr>
          <w:rFonts w:cstheme="majorHAnsi"/>
          <w:sz w:val="16"/>
        </w:rPr>
        <w:t xml:space="preserve">, increased pollution and decreased air quality as cities begin to expand. And these are just some of the many health risks that megacities will arguably pose in the future, not to mention urban violence. </w:t>
      </w:r>
      <w:r w:rsidRPr="00A260BA">
        <w:rPr>
          <w:rStyle w:val="StyleUnderline"/>
          <w:rFonts w:cstheme="majorHAnsi"/>
        </w:rPr>
        <w:t>Aside from the economic and environment issues, there are</w:t>
      </w:r>
      <w:r w:rsidRPr="00A260BA">
        <w:rPr>
          <w:rFonts w:cstheme="majorHAnsi"/>
          <w:sz w:val="16"/>
        </w:rPr>
        <w:t xml:space="preserve"> the </w:t>
      </w:r>
      <w:r w:rsidRPr="00A260BA">
        <w:rPr>
          <w:rStyle w:val="StyleUnderline"/>
          <w:rFonts w:cstheme="majorHAnsi"/>
        </w:rPr>
        <w:t xml:space="preserve">social concerns that arise from </w:t>
      </w:r>
      <w:r w:rsidRPr="00A260BA">
        <w:rPr>
          <w:rStyle w:val="Emphasis"/>
          <w:rFonts w:cstheme="majorHAnsi"/>
        </w:rPr>
        <w:t>rapid population growth</w:t>
      </w:r>
      <w:r w:rsidRPr="00A260BA">
        <w:rPr>
          <w:rStyle w:val="StyleUnderline"/>
          <w:rFonts w:cstheme="majorHAnsi"/>
        </w:rPr>
        <w:t xml:space="preserve"> and the </w:t>
      </w:r>
      <w:r w:rsidRPr="00A260BA">
        <w:rPr>
          <w:rStyle w:val="Emphasis"/>
          <w:rFonts w:cstheme="majorHAnsi"/>
        </w:rPr>
        <w:t>proliferation of economic inequality</w:t>
      </w:r>
      <w:r w:rsidRPr="00A260BA">
        <w:rPr>
          <w:rFonts w:cstheme="majorHAnsi"/>
          <w:sz w:val="16"/>
        </w:rPr>
        <w:t xml:space="preserve">. </w:t>
      </w:r>
      <w:r w:rsidRPr="00A260BA">
        <w:rPr>
          <w:rStyle w:val="StyleUnderline"/>
          <w:rFonts w:cstheme="majorHAnsi"/>
        </w:rPr>
        <w:t xml:space="preserve">Unemployment and poverty on a significant scale can </w:t>
      </w:r>
      <w:r w:rsidRPr="00A260BA">
        <w:rPr>
          <w:rStyle w:val="Emphasis"/>
          <w:rFonts w:cstheme="majorHAnsi"/>
        </w:rPr>
        <w:t>cause not only diminished living conditions</w:t>
      </w:r>
      <w:r w:rsidRPr="00A260BA">
        <w:rPr>
          <w:rStyle w:val="StyleUnderline"/>
          <w:rFonts w:cstheme="majorHAnsi"/>
        </w:rPr>
        <w:t xml:space="preserve"> but also </w:t>
      </w:r>
      <w:r w:rsidRPr="00A260BA">
        <w:rPr>
          <w:rStyle w:val="Emphasis"/>
          <w:rFonts w:cstheme="majorHAnsi"/>
        </w:rPr>
        <w:t>stress, unrest, anxiety and disaffectedness</w:t>
      </w:r>
      <w:r w:rsidRPr="00A260BA">
        <w:rPr>
          <w:rStyle w:val="StyleUnderline"/>
          <w:rFonts w:cstheme="majorHAnsi"/>
        </w:rPr>
        <w:t xml:space="preserve">. </w:t>
      </w:r>
      <w:r w:rsidRPr="00A260BA">
        <w:rPr>
          <w:rFonts w:cstheme="majorHAnsi"/>
          <w:sz w:val="16"/>
        </w:rPr>
        <w:t>The depiction of this future is certainly provocative, if not dystopian. But I don’t see the</w:t>
      </w:r>
      <w:r w:rsidRPr="00BB47D7">
        <w:rPr>
          <w:rFonts w:cstheme="majorHAnsi"/>
          <w:sz w:val="16"/>
        </w:rPr>
        <w:t xml:space="preserve">se dire predictions as inevitable. I choose a more positive view. Where others see catastrophe, I see enormous opportunity. It’s time to transform our cities for good </w:t>
      </w:r>
      <w:r w:rsidRPr="00BB47D7">
        <w:rPr>
          <w:rStyle w:val="StyleUnderline"/>
          <w:rFonts w:cstheme="majorHAnsi"/>
        </w:rPr>
        <w:t xml:space="preserve">It’s helpful to view the rise of megacities through the lens of the rebirth of the city state. </w:t>
      </w:r>
      <w:r w:rsidRPr="00BB47D7">
        <w:rPr>
          <w:rFonts w:cstheme="majorHAnsi"/>
          <w:sz w:val="16"/>
        </w:rPr>
        <w:t xml:space="preserve">Cities like New York and London have more in common with Shanghai and Dubai than Albany and Liverpool because the great cities of the world are where policies and ideas live and die. That is, </w:t>
      </w:r>
      <w:r w:rsidRPr="0057212E">
        <w:rPr>
          <w:rStyle w:val="StyleUnderline"/>
          <w:rFonts w:cstheme="majorHAnsi"/>
          <w:highlight w:val="yellow"/>
        </w:rPr>
        <w:t>what occurs in one megacity</w:t>
      </w:r>
      <w:r w:rsidRPr="00BB47D7">
        <w:rPr>
          <w:rStyle w:val="StyleUnderline"/>
          <w:rFonts w:cstheme="majorHAnsi"/>
        </w:rPr>
        <w:t xml:space="preserve"> </w:t>
      </w:r>
      <w:r w:rsidRPr="00BB47D7">
        <w:rPr>
          <w:rStyle w:val="Emphasis"/>
          <w:rFonts w:cstheme="majorHAnsi"/>
        </w:rPr>
        <w:t xml:space="preserve">on one continent </w:t>
      </w:r>
      <w:r w:rsidRPr="0057212E">
        <w:rPr>
          <w:rStyle w:val="Emphasis"/>
          <w:rFonts w:cstheme="majorHAnsi"/>
          <w:highlight w:val="yellow"/>
        </w:rPr>
        <w:t>holds lessons for megacities everywhere</w:t>
      </w:r>
      <w:r w:rsidRPr="00BB47D7">
        <w:rPr>
          <w:rFonts w:cstheme="majorHAnsi"/>
          <w:sz w:val="16"/>
        </w:rPr>
        <w:t xml:space="preserve">. Viewed in this context, </w:t>
      </w:r>
      <w:r w:rsidRPr="0057212E">
        <w:rPr>
          <w:rStyle w:val="StyleUnderline"/>
          <w:rFonts w:cstheme="majorHAnsi"/>
          <w:highlight w:val="yellow"/>
        </w:rPr>
        <w:t>megacities can serve</w:t>
      </w:r>
      <w:r w:rsidRPr="0057212E">
        <w:rPr>
          <w:rStyle w:val="StyleUnderline"/>
          <w:rFonts w:cstheme="majorHAnsi"/>
        </w:rPr>
        <w:t xml:space="preserve"> both</w:t>
      </w:r>
      <w:r w:rsidRPr="00BB47D7">
        <w:rPr>
          <w:rStyle w:val="StyleUnderline"/>
          <w:rFonts w:cstheme="majorHAnsi"/>
        </w:rPr>
        <w:t xml:space="preserve"> </w:t>
      </w:r>
      <w:r w:rsidRPr="0057212E">
        <w:rPr>
          <w:rStyle w:val="StyleUnderline"/>
          <w:rFonts w:cstheme="majorHAnsi"/>
          <w:highlight w:val="yellow"/>
        </w:rPr>
        <w:t>as a</w:t>
      </w:r>
      <w:r w:rsidRPr="00BB47D7">
        <w:rPr>
          <w:rStyle w:val="StyleUnderline"/>
          <w:rFonts w:cstheme="majorHAnsi"/>
        </w:rPr>
        <w:t xml:space="preserve">n </w:t>
      </w:r>
      <w:r w:rsidRPr="00BB47D7">
        <w:rPr>
          <w:rStyle w:val="Emphasis"/>
          <w:rFonts w:cstheme="majorHAnsi"/>
        </w:rPr>
        <w:t xml:space="preserve">R&amp;D laboratory for global solutions and as a </w:t>
      </w:r>
      <w:r w:rsidRPr="0057212E">
        <w:rPr>
          <w:rStyle w:val="Emphasis"/>
          <w:rFonts w:cstheme="majorHAnsi"/>
          <w:highlight w:val="yellow"/>
        </w:rPr>
        <w:t>mechanism for quick adoption</w:t>
      </w:r>
      <w:r w:rsidRPr="00BB47D7">
        <w:rPr>
          <w:rStyle w:val="Emphasis"/>
          <w:rFonts w:cstheme="majorHAnsi"/>
        </w:rPr>
        <w:t xml:space="preserve"> of those urbanization strategies that actually work</w:t>
      </w:r>
      <w:r w:rsidRPr="00BB47D7">
        <w:rPr>
          <w:rFonts w:cstheme="majorHAnsi"/>
          <w:sz w:val="16"/>
        </w:rPr>
        <w:t xml:space="preserve">. </w:t>
      </w:r>
      <w:r w:rsidRPr="00BB47D7">
        <w:rPr>
          <w:rStyle w:val="StyleUnderline"/>
          <w:rFonts w:cstheme="majorHAnsi"/>
        </w:rPr>
        <w:t xml:space="preserve">This paradigm potentially leads to higher qualities of life for a majority of the world’s citizens when compared to the change driven by the nation state model. </w:t>
      </w:r>
      <w:r w:rsidRPr="00BB47D7">
        <w:rPr>
          <w:rStyle w:val="Emphasis"/>
          <w:rFonts w:cstheme="majorHAnsi"/>
        </w:rPr>
        <w:t>Think Silicon Valley versus the United Nations</w:t>
      </w:r>
      <w:r w:rsidRPr="00BB47D7">
        <w:rPr>
          <w:rStyle w:val="StyleUnderline"/>
          <w:rFonts w:cstheme="majorHAnsi"/>
        </w:rPr>
        <w:t xml:space="preserve">. </w:t>
      </w:r>
      <w:r w:rsidRPr="00BB47D7">
        <w:rPr>
          <w:rFonts w:cstheme="majorHAnsi"/>
          <w:sz w:val="16"/>
        </w:rPr>
        <w:t xml:space="preserve">A call to action for the real estate industry </w:t>
      </w:r>
      <w:r w:rsidRPr="00BB47D7">
        <w:rPr>
          <w:rStyle w:val="StyleUnderline"/>
          <w:rFonts w:cstheme="majorHAnsi"/>
        </w:rPr>
        <w:t xml:space="preserve">As an industry, </w:t>
      </w:r>
      <w:r w:rsidRPr="0057212E">
        <w:rPr>
          <w:rStyle w:val="StyleUnderline"/>
          <w:rFonts w:cstheme="majorHAnsi"/>
          <w:highlight w:val="yellow"/>
        </w:rPr>
        <w:t>we need to</w:t>
      </w:r>
      <w:r w:rsidRPr="00BB47D7">
        <w:rPr>
          <w:rStyle w:val="StyleUnderline"/>
          <w:rFonts w:cstheme="majorHAnsi"/>
        </w:rPr>
        <w:t xml:space="preserve"> recognize this</w:t>
      </w:r>
      <w:r w:rsidRPr="00BB47D7">
        <w:rPr>
          <w:rFonts w:cstheme="majorHAnsi"/>
          <w:sz w:val="16"/>
        </w:rPr>
        <w:t xml:space="preserve"> opportunity </w:t>
      </w:r>
      <w:r w:rsidRPr="00BB47D7">
        <w:rPr>
          <w:rStyle w:val="StyleUnderline"/>
          <w:rFonts w:cstheme="majorHAnsi"/>
        </w:rPr>
        <w:t>and</w:t>
      </w:r>
      <w:r w:rsidRPr="00BB47D7">
        <w:rPr>
          <w:rFonts w:cstheme="majorHAnsi"/>
          <w:sz w:val="16"/>
        </w:rPr>
        <w:t xml:space="preserve">, most importantly, </w:t>
      </w:r>
      <w:r w:rsidRPr="00BB47D7">
        <w:rPr>
          <w:rStyle w:val="StyleUnderline"/>
          <w:rFonts w:cstheme="majorHAnsi"/>
        </w:rPr>
        <w:t>p</w:t>
      </w:r>
      <w:r w:rsidRPr="0057212E">
        <w:rPr>
          <w:rStyle w:val="StyleUnderline"/>
          <w:rFonts w:cstheme="majorHAnsi"/>
          <w:highlight w:val="yellow"/>
        </w:rPr>
        <w:t>rovide leadership to address questions</w:t>
      </w:r>
      <w:r w:rsidRPr="00BB47D7">
        <w:rPr>
          <w:rStyle w:val="StyleUnderline"/>
          <w:rFonts w:cstheme="majorHAnsi"/>
        </w:rPr>
        <w:t xml:space="preserve"> that </w:t>
      </w:r>
      <w:r w:rsidRPr="0057212E">
        <w:rPr>
          <w:rStyle w:val="Emphasis"/>
          <w:highlight w:val="yellow"/>
        </w:rPr>
        <w:t>all megacities will face</w:t>
      </w:r>
      <w:r w:rsidRPr="00BB47D7">
        <w:rPr>
          <w:rStyle w:val="StyleUnderline"/>
        </w:rPr>
        <w:t>, such as:</w:t>
      </w:r>
      <w:r w:rsidRPr="00BB47D7">
        <w:rPr>
          <w:rFonts w:cstheme="majorHAnsi"/>
          <w:sz w:val="16"/>
        </w:rPr>
        <w:t xml:space="preserve"> </w:t>
      </w:r>
      <w:r w:rsidRPr="00BB47D7">
        <w:rPr>
          <w:rStyle w:val="Emphasis"/>
        </w:rPr>
        <w:t>How do we temper income inequality</w:t>
      </w:r>
      <w:r w:rsidRPr="00BB47D7">
        <w:rPr>
          <w:rFonts w:cstheme="majorHAnsi"/>
          <w:sz w:val="16"/>
        </w:rPr>
        <w:t xml:space="preserve"> </w:t>
      </w:r>
      <w:r w:rsidRPr="00BB47D7">
        <w:rPr>
          <w:rStyle w:val="StyleUnderline"/>
        </w:rPr>
        <w:t>and</w:t>
      </w:r>
      <w:r w:rsidRPr="00BB47D7">
        <w:rPr>
          <w:rFonts w:cstheme="majorHAnsi"/>
          <w:sz w:val="16"/>
        </w:rPr>
        <w:t xml:space="preserve"> </w:t>
      </w:r>
      <w:r w:rsidRPr="00BB47D7">
        <w:rPr>
          <w:rStyle w:val="Emphasis"/>
        </w:rPr>
        <w:t>minimize</w:t>
      </w:r>
      <w:r w:rsidRPr="00BB47D7">
        <w:rPr>
          <w:rFonts w:cstheme="majorHAnsi"/>
          <w:sz w:val="16"/>
        </w:rPr>
        <w:t xml:space="preserve"> poverty and </w:t>
      </w:r>
      <w:r w:rsidRPr="00BB47D7">
        <w:rPr>
          <w:rStyle w:val="Emphasis"/>
        </w:rPr>
        <w:t>unemployment</w:t>
      </w:r>
      <w:r w:rsidRPr="00BB47D7">
        <w:rPr>
          <w:rFonts w:cstheme="majorHAnsi"/>
          <w:sz w:val="16"/>
        </w:rPr>
        <w:t xml:space="preserve"> while still allowing businesses and local economies to thrive? </w:t>
      </w:r>
      <w:r w:rsidRPr="0057212E">
        <w:rPr>
          <w:rStyle w:val="Emphasis"/>
          <w:rFonts w:cstheme="majorHAnsi"/>
          <w:highlight w:val="yellow"/>
        </w:rPr>
        <w:t>What sustainable initiatives</w:t>
      </w:r>
      <w:r w:rsidRPr="00BB47D7">
        <w:rPr>
          <w:rFonts w:cstheme="majorHAnsi"/>
          <w:sz w:val="16"/>
        </w:rPr>
        <w:t xml:space="preserve"> </w:t>
      </w:r>
      <w:r w:rsidRPr="00BB47D7">
        <w:rPr>
          <w:rStyle w:val="StyleUnderline"/>
        </w:rPr>
        <w:t>and</w:t>
      </w:r>
      <w:r w:rsidRPr="00BB47D7">
        <w:rPr>
          <w:rFonts w:cstheme="majorHAnsi"/>
          <w:sz w:val="16"/>
        </w:rPr>
        <w:t xml:space="preserve">/or global policies </w:t>
      </w:r>
      <w:r w:rsidRPr="00BB47D7">
        <w:rPr>
          <w:rStyle w:val="Emphasis"/>
          <w:rFonts w:cstheme="majorHAnsi"/>
        </w:rPr>
        <w:t xml:space="preserve">will </w:t>
      </w:r>
      <w:r w:rsidRPr="0057212E">
        <w:rPr>
          <w:rStyle w:val="Emphasis"/>
          <w:rFonts w:cstheme="majorHAnsi"/>
          <w:highlight w:val="yellow"/>
        </w:rPr>
        <w:t>enable developers to</w:t>
      </w:r>
      <w:r w:rsidRPr="00BB47D7">
        <w:rPr>
          <w:rStyle w:val="Emphasis"/>
          <w:rFonts w:cstheme="majorHAnsi"/>
        </w:rPr>
        <w:t xml:space="preserve"> build to </w:t>
      </w:r>
      <w:r w:rsidRPr="0057212E">
        <w:rPr>
          <w:rStyle w:val="Emphasis"/>
          <w:rFonts w:cstheme="majorHAnsi"/>
          <w:highlight w:val="yellow"/>
        </w:rPr>
        <w:t>meet demand</w:t>
      </w:r>
      <w:r w:rsidRPr="00BB47D7">
        <w:rPr>
          <w:rStyle w:val="Emphasis"/>
          <w:rFonts w:cstheme="majorHAnsi"/>
        </w:rPr>
        <w:t xml:space="preserve"> in a way that doesn’t harm the environment?</w:t>
      </w:r>
      <w:r w:rsidRPr="00BB47D7">
        <w:rPr>
          <w:rFonts w:cstheme="majorHAnsi"/>
          <w:b/>
          <w:sz w:val="16"/>
        </w:rPr>
        <w:t xml:space="preserve"> </w:t>
      </w:r>
      <w:r w:rsidRPr="00BB47D7">
        <w:rPr>
          <w:sz w:val="16"/>
        </w:rPr>
        <w:t>What infrastructures will allow city governments to deliver needed services more effectively and efficiently? How can mobility be solved? What role can technology play in keeping people and resources more closely connected? How will the Internet of things lead to smarter cities and smarter real estate?</w:t>
      </w:r>
      <w:r w:rsidRPr="00BB47D7">
        <w:rPr>
          <w:rFonts w:cstheme="majorHAnsi"/>
          <w:sz w:val="16"/>
        </w:rPr>
        <w:t xml:space="preserve"> These are just some of the big questions that will require creative, inspired solutions. And the stakes couldn’t be any higher. </w:t>
      </w:r>
      <w:r w:rsidRPr="0057212E">
        <w:rPr>
          <w:rStyle w:val="StyleUnderline"/>
          <w:rFonts w:cstheme="majorHAnsi"/>
          <w:highlight w:val="yellow"/>
        </w:rPr>
        <w:t>Not to tackle these questions</w:t>
      </w:r>
      <w:r w:rsidRPr="00BB47D7">
        <w:rPr>
          <w:rFonts w:cstheme="majorHAnsi"/>
          <w:sz w:val="16"/>
        </w:rPr>
        <w:t xml:space="preserve"> over the coming few years </w:t>
      </w:r>
      <w:r w:rsidRPr="00BB47D7">
        <w:rPr>
          <w:rStyle w:val="Emphasis"/>
          <w:rFonts w:cstheme="majorHAnsi"/>
        </w:rPr>
        <w:t xml:space="preserve">would </w:t>
      </w:r>
      <w:r w:rsidRPr="0057212E">
        <w:rPr>
          <w:rStyle w:val="Emphasis"/>
          <w:rFonts w:cstheme="majorHAnsi"/>
          <w:highlight w:val="yellow"/>
        </w:rPr>
        <w:t>mean losing</w:t>
      </w:r>
      <w:r w:rsidRPr="00BB47D7">
        <w:rPr>
          <w:rStyle w:val="Emphasis"/>
          <w:rFonts w:cstheme="majorHAnsi"/>
        </w:rPr>
        <w:t xml:space="preserve"> the </w:t>
      </w:r>
      <w:r w:rsidRPr="0057212E">
        <w:rPr>
          <w:rStyle w:val="Emphasis"/>
          <w:rFonts w:cstheme="majorHAnsi"/>
          <w:highlight w:val="yellow"/>
        </w:rPr>
        <w:t>chance to advance</w:t>
      </w:r>
      <w:r w:rsidRPr="00BB47D7">
        <w:rPr>
          <w:rStyle w:val="Emphasis"/>
          <w:rFonts w:cstheme="majorHAnsi"/>
        </w:rPr>
        <w:t xml:space="preserve"> the </w:t>
      </w:r>
      <w:r w:rsidRPr="0057212E">
        <w:rPr>
          <w:rStyle w:val="Emphasis"/>
          <w:rFonts w:cstheme="majorHAnsi"/>
          <w:highlight w:val="yellow"/>
        </w:rPr>
        <w:t>interests</w:t>
      </w:r>
      <w:r w:rsidRPr="00BB47D7">
        <w:rPr>
          <w:rStyle w:val="Emphasis"/>
          <w:rFonts w:cstheme="majorHAnsi"/>
        </w:rPr>
        <w:t xml:space="preserve"> of everyone </w:t>
      </w:r>
      <w:r w:rsidRPr="0057212E">
        <w:rPr>
          <w:rStyle w:val="Emphasis"/>
          <w:rFonts w:cstheme="majorHAnsi"/>
          <w:highlight w:val="yellow"/>
        </w:rPr>
        <w:t>everywhere</w:t>
      </w:r>
      <w:r w:rsidRPr="00BB47D7">
        <w:rPr>
          <w:rStyle w:val="StyleUnderline"/>
        </w:rPr>
        <w:t>, a</w:t>
      </w:r>
      <w:r w:rsidRPr="00BB47D7">
        <w:rPr>
          <w:rStyle w:val="StyleUnderline"/>
          <w:rFonts w:cstheme="majorHAnsi"/>
        </w:rPr>
        <w:t xml:space="preserve">nd allowing the trend of rising megacities to determine our destinies </w:t>
      </w:r>
      <w:r w:rsidRPr="00BB47D7">
        <w:rPr>
          <w:rStyle w:val="StyleUnderline"/>
        </w:rPr>
        <w:t>rather than industry leaders’</w:t>
      </w:r>
      <w:r w:rsidRPr="00BB47D7">
        <w:rPr>
          <w:rFonts w:cstheme="majorHAnsi"/>
          <w:sz w:val="16"/>
        </w:rPr>
        <w:t xml:space="preserve"> </w:t>
      </w:r>
      <w:r w:rsidRPr="00BB47D7">
        <w:rPr>
          <w:rStyle w:val="Emphasis"/>
          <w:rFonts w:cstheme="majorHAnsi"/>
        </w:rPr>
        <w:t>helping to create a better future</w:t>
      </w:r>
      <w:r w:rsidRPr="00BB47D7">
        <w:t>.</w:t>
      </w:r>
    </w:p>
    <w:p w14:paraId="4E0E9225" w14:textId="77777777" w:rsidR="00382502" w:rsidRDefault="00382502" w:rsidP="00345861">
      <w:pPr>
        <w:pStyle w:val="Heading3"/>
      </w:pPr>
    </w:p>
    <w:p w14:paraId="61591FE7" w14:textId="6AE52675" w:rsidR="00513B05" w:rsidRDefault="00513B05" w:rsidP="00345861">
      <w:pPr>
        <w:pStyle w:val="Heading3"/>
      </w:pPr>
      <w:r>
        <w:t>***Inequality***</w:t>
      </w:r>
    </w:p>
    <w:p w14:paraId="722EB216" w14:textId="06087DAB" w:rsidR="00513B05" w:rsidRDefault="00513B05" w:rsidP="00513B05">
      <w:pPr>
        <w:pStyle w:val="Heading3"/>
      </w:pPr>
      <w:r>
        <w:t>Ext: Healthcare Causes Inequality</w:t>
      </w:r>
    </w:p>
    <w:p w14:paraId="5B69156A" w14:textId="77777777" w:rsidR="0080769B" w:rsidRPr="00587797" w:rsidRDefault="0080769B" w:rsidP="0080769B">
      <w:pPr>
        <w:pStyle w:val="Heading4"/>
      </w:pPr>
      <w:r w:rsidRPr="00587797">
        <w:t>The plan solves income inequality</w:t>
      </w:r>
    </w:p>
    <w:p w14:paraId="696769DC" w14:textId="77777777" w:rsidR="0080769B" w:rsidRPr="00FF6746" w:rsidRDefault="0080769B" w:rsidP="0080769B">
      <w:pPr>
        <w:rPr>
          <w:rStyle w:val="Style13ptBold"/>
          <w:b w:val="0"/>
          <w:bCs w:val="0"/>
          <w:sz w:val="16"/>
        </w:rPr>
      </w:pPr>
      <w:r w:rsidRPr="00FF6746">
        <w:rPr>
          <w:rStyle w:val="Style13ptBold"/>
          <w:b w:val="0"/>
        </w:rPr>
        <w:t>Anja</w:t>
      </w:r>
      <w:r w:rsidRPr="00FF6746">
        <w:rPr>
          <w:rStyle w:val="Style13ptBold"/>
        </w:rPr>
        <w:t xml:space="preserve"> Rudiger 16</w:t>
      </w:r>
      <w:r w:rsidRPr="00FF6746">
        <w:t>, Ph.D. in Political Theory from the University of Kiel, former Director of Programs at the National Economic &amp; Social Rights Initiative, “Human Rights and the Political Economy of Universal Health Care,” Health and Human Rights, Vol. 18, No. 2, pgs. 67-78, https://www.hhrjournal.org/2016/12/human-rights-and-the-political-economy-of-universal-health-care-designing-equitable-financing/</w:t>
      </w:r>
    </w:p>
    <w:p w14:paraId="3F54FB68" w14:textId="77777777" w:rsidR="0080769B" w:rsidRDefault="0080769B" w:rsidP="0080769B">
      <w:pPr>
        <w:rPr>
          <w:sz w:val="16"/>
        </w:rPr>
      </w:pPr>
      <w:r w:rsidRPr="00C202A2">
        <w:rPr>
          <w:rStyle w:val="StyleUnderline"/>
          <w:highlight w:val="cyan"/>
        </w:rPr>
        <w:t>Health system financing is</w:t>
      </w:r>
      <w:r w:rsidRPr="00587797">
        <w:rPr>
          <w:rStyle w:val="StyleUnderline"/>
        </w:rPr>
        <w:t xml:space="preserve"> a </w:t>
      </w:r>
      <w:r w:rsidRPr="00C202A2">
        <w:rPr>
          <w:rStyle w:val="StyleUnderline"/>
          <w:highlight w:val="cyan"/>
        </w:rPr>
        <w:t>critical</w:t>
      </w:r>
      <w:r w:rsidRPr="00587797">
        <w:rPr>
          <w:rStyle w:val="StyleUnderline"/>
        </w:rPr>
        <w:t xml:space="preserve"> factor </w:t>
      </w:r>
      <w:r w:rsidRPr="00C202A2">
        <w:rPr>
          <w:rStyle w:val="StyleUnderline"/>
          <w:highlight w:val="cyan"/>
        </w:rPr>
        <w:t>in</w:t>
      </w:r>
      <w:r w:rsidRPr="00587797">
        <w:rPr>
          <w:rStyle w:val="StyleUnderline"/>
        </w:rPr>
        <w:t xml:space="preserve"> securing </w:t>
      </w:r>
      <w:r w:rsidRPr="00587797">
        <w:rPr>
          <w:rStyle w:val="Emphasis"/>
        </w:rPr>
        <w:t>universal health care</w:t>
      </w:r>
      <w:r w:rsidRPr="00587797">
        <w:rPr>
          <w:rStyle w:val="StyleUnderline"/>
        </w:rPr>
        <w:t xml:space="preserve"> and </w:t>
      </w:r>
      <w:r w:rsidRPr="00C202A2">
        <w:rPr>
          <w:rStyle w:val="StyleUnderline"/>
          <w:highlight w:val="cyan"/>
        </w:rPr>
        <w:t xml:space="preserve">achieving </w:t>
      </w:r>
      <w:r w:rsidRPr="00C202A2">
        <w:rPr>
          <w:rStyle w:val="Emphasis"/>
          <w:highlight w:val="cyan"/>
        </w:rPr>
        <w:t>equity</w:t>
      </w:r>
      <w:r w:rsidRPr="00587797">
        <w:rPr>
          <w:rStyle w:val="Emphasis"/>
        </w:rPr>
        <w:t xml:space="preserve"> in access and payment</w:t>
      </w:r>
      <w:r w:rsidRPr="00FF6746">
        <w:rPr>
          <w:sz w:val="16"/>
        </w:rPr>
        <w:t xml:space="preserve">. The human rights framework offers valuable guidance for designing a financing strategy that meets these goals. This article presents a rights-based approach to health care financing developed by the human right to health care movement in the United States. </w:t>
      </w:r>
      <w:r w:rsidRPr="00587797">
        <w:rPr>
          <w:rStyle w:val="StyleUnderline"/>
        </w:rPr>
        <w:t xml:space="preserve">Grounded in a human rights analysis of private, market-based health insurance, </w:t>
      </w:r>
      <w:r w:rsidRPr="00C202A2">
        <w:rPr>
          <w:rStyle w:val="StyleUnderline"/>
          <w:highlight w:val="cyan"/>
        </w:rPr>
        <w:t xml:space="preserve">advocates make the case for </w:t>
      </w:r>
      <w:r w:rsidRPr="00C202A2">
        <w:rPr>
          <w:rStyle w:val="Emphasis"/>
          <w:highlight w:val="cyan"/>
        </w:rPr>
        <w:t>public financing through progressive taxation</w:t>
      </w:r>
      <w:r w:rsidRPr="00FF6746">
        <w:rPr>
          <w:sz w:val="16"/>
        </w:rPr>
        <w:t xml:space="preserve">. </w:t>
      </w:r>
      <w:r w:rsidRPr="00C202A2">
        <w:rPr>
          <w:rStyle w:val="StyleUnderline"/>
          <w:highlight w:val="cyan"/>
        </w:rPr>
        <w:t>Financing mechanisms are measured against the</w:t>
      </w:r>
      <w:r w:rsidRPr="00587797">
        <w:rPr>
          <w:rStyle w:val="StyleUnderline"/>
        </w:rPr>
        <w:t xml:space="preserve"> twin </w:t>
      </w:r>
      <w:r w:rsidRPr="00C202A2">
        <w:rPr>
          <w:rStyle w:val="StyleUnderline"/>
          <w:highlight w:val="cyan"/>
        </w:rPr>
        <w:t xml:space="preserve">goals of </w:t>
      </w:r>
      <w:r w:rsidRPr="00587797">
        <w:rPr>
          <w:rStyle w:val="Emphasis"/>
        </w:rPr>
        <w:t>guaranteeing access to care</w:t>
      </w:r>
      <w:r w:rsidRPr="00587797">
        <w:rPr>
          <w:rStyle w:val="StyleUnderline"/>
        </w:rPr>
        <w:t xml:space="preserve"> and </w:t>
      </w:r>
      <w:r w:rsidRPr="00C202A2">
        <w:rPr>
          <w:rStyle w:val="Emphasis"/>
          <w:highlight w:val="cyan"/>
        </w:rPr>
        <w:t>advancing economic equity</w:t>
      </w:r>
      <w:r w:rsidRPr="00FF6746">
        <w:rPr>
          <w:sz w:val="16"/>
        </w:rPr>
        <w:t xml:space="preserve">. </w:t>
      </w:r>
      <w:r w:rsidRPr="00C202A2">
        <w:rPr>
          <w:rStyle w:val="StyleUnderline"/>
          <w:highlight w:val="cyan"/>
        </w:rPr>
        <w:t xml:space="preserve">The added focus on the </w:t>
      </w:r>
      <w:r w:rsidRPr="00C202A2">
        <w:rPr>
          <w:rStyle w:val="Emphasis"/>
          <w:highlight w:val="cyan"/>
        </w:rPr>
        <w:t>redistributive potential</w:t>
      </w:r>
      <w:r w:rsidRPr="00587797">
        <w:rPr>
          <w:rStyle w:val="StyleUnderline"/>
        </w:rPr>
        <w:t xml:space="preserve"> of health care financing </w:t>
      </w:r>
      <w:r w:rsidRPr="00C202A2">
        <w:rPr>
          <w:rStyle w:val="StyleUnderline"/>
          <w:highlight w:val="cyan"/>
        </w:rPr>
        <w:t>recasts health reform as an economic policy intervention</w:t>
      </w:r>
      <w:r w:rsidRPr="00587797">
        <w:rPr>
          <w:rStyle w:val="StyleUnderline"/>
        </w:rPr>
        <w:t xml:space="preserve"> that can help fulfill broader economic and social rights obligations</w:t>
      </w:r>
      <w:r w:rsidRPr="00FF6746">
        <w:rPr>
          <w:sz w:val="16"/>
        </w:rPr>
        <w:t xml:space="preserve">. Based on a review of recent universal health care reform efforts in the state of Vermont, </w:t>
      </w:r>
      <w:r w:rsidRPr="00587797">
        <w:rPr>
          <w:rStyle w:val="StyleUnderline"/>
        </w:rPr>
        <w:t>this article reports on a rights-based public financing plan and model, which includes a new business tax directed against wage disparities</w:t>
      </w:r>
      <w:r w:rsidRPr="00FF6746">
        <w:rPr>
          <w:sz w:val="16"/>
        </w:rPr>
        <w:t xml:space="preserve">. The modeling results suggest that </w:t>
      </w:r>
      <w:r w:rsidRPr="00C202A2">
        <w:rPr>
          <w:rStyle w:val="StyleUnderline"/>
          <w:highlight w:val="cyan"/>
        </w:rPr>
        <w:t xml:space="preserve">a health system financed through equitable taxation could produce </w:t>
      </w:r>
      <w:r w:rsidRPr="00C202A2">
        <w:rPr>
          <w:rStyle w:val="Emphasis"/>
          <w:highlight w:val="cyan"/>
        </w:rPr>
        <w:t>significant redistributive effects</w:t>
      </w:r>
      <w:r w:rsidRPr="00FF6746">
        <w:rPr>
          <w:sz w:val="16"/>
        </w:rPr>
        <w:t xml:space="preserve">, thus </w:t>
      </w:r>
      <w:r w:rsidRPr="00587797">
        <w:rPr>
          <w:rStyle w:val="StyleUnderline"/>
        </w:rPr>
        <w:t xml:space="preserve">increasing economic equity while generating sufficient funds to provide comprehensive health care as a </w:t>
      </w:r>
      <w:r w:rsidRPr="00587797">
        <w:rPr>
          <w:rStyle w:val="Emphasis"/>
        </w:rPr>
        <w:t>universal public good</w:t>
      </w:r>
      <w:r w:rsidRPr="00FF6746">
        <w:rPr>
          <w:sz w:val="16"/>
        </w:rPr>
        <w:t xml:space="preserve">. Introduction </w:t>
      </w:r>
      <w:r w:rsidRPr="00C202A2">
        <w:rPr>
          <w:rStyle w:val="StyleUnderline"/>
          <w:highlight w:val="cyan"/>
        </w:rPr>
        <w:t>Universal health care</w:t>
      </w:r>
      <w:r w:rsidRPr="00FF6746">
        <w:rPr>
          <w:sz w:val="16"/>
        </w:rPr>
        <w:t xml:space="preserve"> is about more than our health—it </w:t>
      </w:r>
      <w:r w:rsidRPr="00C202A2">
        <w:rPr>
          <w:rStyle w:val="StyleUnderline"/>
          <w:highlight w:val="cyan"/>
        </w:rPr>
        <w:t>is</w:t>
      </w:r>
      <w:r w:rsidRPr="00FF6746">
        <w:rPr>
          <w:sz w:val="16"/>
        </w:rPr>
        <w:t xml:space="preserve"> also </w:t>
      </w:r>
      <w:r w:rsidRPr="00C202A2">
        <w:rPr>
          <w:rStyle w:val="StyleUnderline"/>
          <w:highlight w:val="cyan"/>
        </w:rPr>
        <w:t xml:space="preserve">a prescription for </w:t>
      </w:r>
      <w:r w:rsidRPr="00C202A2">
        <w:rPr>
          <w:rStyle w:val="Emphasis"/>
          <w:highlight w:val="cyan"/>
        </w:rPr>
        <w:t>economic transformation</w:t>
      </w:r>
      <w:r w:rsidRPr="00587797">
        <w:rPr>
          <w:rStyle w:val="StyleUnderline"/>
        </w:rPr>
        <w:t>, budget and tax reform, and public sector strengthening</w:t>
      </w:r>
      <w:r w:rsidRPr="00FF6746">
        <w:rPr>
          <w:sz w:val="16"/>
        </w:rPr>
        <w:t xml:space="preserve">. </w:t>
      </w:r>
      <w:r w:rsidRPr="00C202A2">
        <w:rPr>
          <w:rStyle w:val="StyleUnderline"/>
          <w:highlight w:val="cyan"/>
        </w:rPr>
        <w:t xml:space="preserve">It can </w:t>
      </w:r>
      <w:r w:rsidRPr="00C202A2">
        <w:rPr>
          <w:rStyle w:val="Emphasis"/>
          <w:highlight w:val="cyan"/>
        </w:rPr>
        <w:t>catalyze economic redistribution</w:t>
      </w:r>
      <w:r w:rsidRPr="00C202A2">
        <w:rPr>
          <w:rStyle w:val="StyleUnderline"/>
          <w:highlight w:val="cyan"/>
        </w:rPr>
        <w:t xml:space="preserve"> </w:t>
      </w:r>
      <w:r w:rsidRPr="00587797">
        <w:rPr>
          <w:rStyle w:val="StyleUnderline"/>
        </w:rPr>
        <w:t>in countries with fragmented market-based health systems, and resist austerity and privatization policies</w:t>
      </w:r>
      <w:r w:rsidRPr="00FF6746">
        <w:rPr>
          <w:sz w:val="16"/>
        </w:rPr>
        <w:t xml:space="preserve"> where universal systems already exist. If the human rights framework is to have a role in shaping this high-stakes political project, the right to health care has to be turned into a conceptual tool to guide systems change.</w:t>
      </w:r>
    </w:p>
    <w:p w14:paraId="3A3DA07F" w14:textId="77777777" w:rsidR="0080769B" w:rsidRPr="00587797" w:rsidRDefault="0080769B" w:rsidP="0080769B">
      <w:pPr>
        <w:pStyle w:val="Heading4"/>
      </w:pPr>
      <w:r>
        <w:t>Medical costs are a leading cause of inequality</w:t>
      </w:r>
    </w:p>
    <w:p w14:paraId="6942E833" w14:textId="77777777" w:rsidR="0080769B" w:rsidRPr="00587797" w:rsidRDefault="0080769B" w:rsidP="0080769B">
      <w:r w:rsidRPr="00587797">
        <w:t xml:space="preserve">Ray E. </w:t>
      </w:r>
      <w:r w:rsidRPr="00587797">
        <w:rPr>
          <w:b/>
        </w:rPr>
        <w:t>Drasga &amp;</w:t>
      </w:r>
      <w:r w:rsidRPr="00587797">
        <w:t xml:space="preserve"> Lawrence H. </w:t>
      </w:r>
      <w:r w:rsidRPr="00587797">
        <w:rPr>
          <w:b/>
        </w:rPr>
        <w:t>Einhorn 14</w:t>
      </w:r>
      <w:r w:rsidRPr="00587797">
        <w:t>. St Clare Clinic for the Indigent, Crown Point; and Indiana University School of Medicine, Indianapolis, IN. 01/01/2014. “Why Oncologists Should Support Single-Payer National Health Insurance.” Journal of Oncology Practice, vol. 10, no. 1, pp. 7–11.</w:t>
      </w:r>
    </w:p>
    <w:p w14:paraId="46D2D1FB" w14:textId="77777777" w:rsidR="0080769B" w:rsidRPr="002F4245" w:rsidRDefault="0080769B" w:rsidP="0080769B">
      <w:r w:rsidRPr="002F4245">
        <w:rPr>
          <w:sz w:val="16"/>
        </w:rPr>
        <w:t xml:space="preserve">Medical bankruptcies. A 2009 study found </w:t>
      </w:r>
      <w:r w:rsidRPr="002F4245">
        <w:rPr>
          <w:rStyle w:val="StyleUnderline"/>
        </w:rPr>
        <w:t>illness and medical bills were linked to</w:t>
      </w:r>
      <w:r w:rsidRPr="002F4245">
        <w:rPr>
          <w:sz w:val="16"/>
        </w:rPr>
        <w:t xml:space="preserve"> </w:t>
      </w:r>
      <w:r w:rsidRPr="002F4245">
        <w:rPr>
          <w:rStyle w:val="Emphasis"/>
        </w:rPr>
        <w:t>62.1%</w:t>
      </w:r>
      <w:r w:rsidRPr="002F4245">
        <w:rPr>
          <w:sz w:val="16"/>
        </w:rPr>
        <w:t xml:space="preserve"> </w:t>
      </w:r>
      <w:r w:rsidRPr="002F4245">
        <w:rPr>
          <w:rStyle w:val="StyleUnderline"/>
        </w:rPr>
        <w:t>of</w:t>
      </w:r>
      <w:r w:rsidRPr="002F4245">
        <w:rPr>
          <w:sz w:val="16"/>
        </w:rPr>
        <w:t xml:space="preserve"> the </w:t>
      </w:r>
      <w:r w:rsidRPr="002F4245">
        <w:rPr>
          <w:rStyle w:val="Emphasis"/>
        </w:rPr>
        <w:t>1.4 million bankruptcies</w:t>
      </w:r>
      <w:r w:rsidRPr="002F4245">
        <w:rPr>
          <w:sz w:val="16"/>
        </w:rPr>
        <w:t xml:space="preserve"> </w:t>
      </w:r>
      <w:r w:rsidRPr="002F4245">
        <w:rPr>
          <w:rStyle w:val="StyleUnderline"/>
        </w:rPr>
        <w:t>filed by families</w:t>
      </w:r>
      <w:r w:rsidRPr="002F4245">
        <w:rPr>
          <w:sz w:val="16"/>
        </w:rPr>
        <w:t xml:space="preserve"> that year.24 </w:t>
      </w:r>
      <w:r w:rsidRPr="002F4245">
        <w:rPr>
          <w:rStyle w:val="StyleUnderline"/>
        </w:rPr>
        <w:t>The uninsured were not the only patients affected.</w:t>
      </w:r>
      <w:r w:rsidRPr="002F4245">
        <w:rPr>
          <w:sz w:val="16"/>
        </w:rPr>
        <w:t xml:space="preserve"> In fact, 78% of the individuals whose illness led to bankruptcy had health insurance at the onset of their illness, but it was inadequate or lost when the beneficiary could no longer work because of the illness. </w:t>
      </w:r>
      <w:r w:rsidRPr="002F4245">
        <w:rPr>
          <w:rStyle w:val="StyleUnderline"/>
        </w:rPr>
        <w:t>Among bankrupted families, average out-of-pocket medical costs incurred since the onset of illness totaled</w:t>
      </w:r>
      <w:r w:rsidRPr="002F4245">
        <w:rPr>
          <w:sz w:val="16"/>
        </w:rPr>
        <w:t xml:space="preserve"> </w:t>
      </w:r>
      <w:r w:rsidRPr="002F4245">
        <w:rPr>
          <w:rStyle w:val="Emphasis"/>
        </w:rPr>
        <w:t>$17,943</w:t>
      </w:r>
      <w:r w:rsidRPr="002F4245">
        <w:rPr>
          <w:sz w:val="16"/>
        </w:rPr>
        <w:t xml:space="preserve">; </w:t>
      </w:r>
      <w:r w:rsidRPr="002F4245">
        <w:rPr>
          <w:rStyle w:val="StyleUnderline"/>
        </w:rPr>
        <w:t>for patients with</w:t>
      </w:r>
      <w:r w:rsidRPr="002F4245">
        <w:rPr>
          <w:sz w:val="16"/>
        </w:rPr>
        <w:t xml:space="preserve"> </w:t>
      </w:r>
      <w:r w:rsidRPr="002F4245">
        <w:rPr>
          <w:rStyle w:val="Emphasis"/>
        </w:rPr>
        <w:t>neurologic disorders</w:t>
      </w:r>
      <w:r w:rsidRPr="002F4245">
        <w:rPr>
          <w:sz w:val="16"/>
        </w:rPr>
        <w:t xml:space="preserve">, </w:t>
      </w:r>
      <w:r w:rsidRPr="002F4245">
        <w:rPr>
          <w:rStyle w:val="StyleUnderline"/>
        </w:rPr>
        <w:t>it rose to</w:t>
      </w:r>
      <w:r w:rsidRPr="002F4245">
        <w:rPr>
          <w:sz w:val="16"/>
        </w:rPr>
        <w:t xml:space="preserve"> </w:t>
      </w:r>
      <w:r w:rsidRPr="002F4245">
        <w:rPr>
          <w:rStyle w:val="Emphasis"/>
        </w:rPr>
        <w:t>$34,167</w:t>
      </w:r>
      <w:r w:rsidRPr="002F4245">
        <w:rPr>
          <w:sz w:val="16"/>
        </w:rPr>
        <w:t xml:space="preserve">. In comparison, a 2008 study found that the median net household financial assets for insured families with incomes more than 300% of the poverty level was $5,700; the figure for uninsured households in the same income category was $100.25 Another recent study showed that people with cancer diagnoses have a 2.65× higher rate of bankruptcy than people without such diagnoses.26 The Massachusetts experience suggests that </w:t>
      </w:r>
      <w:r w:rsidRPr="002F4245">
        <w:rPr>
          <w:rStyle w:val="StyleUnderline"/>
        </w:rPr>
        <w:t xml:space="preserve">there will be </w:t>
      </w:r>
      <w:r w:rsidRPr="002F4245">
        <w:rPr>
          <w:rStyle w:val="Emphasis"/>
        </w:rPr>
        <w:t>no reduction in the rate of medical bankruptcy</w:t>
      </w:r>
      <w:r w:rsidRPr="002F4245">
        <w:rPr>
          <w:sz w:val="16"/>
        </w:rPr>
        <w:t xml:space="preserve"> </w:t>
      </w:r>
      <w:r w:rsidRPr="002F4245">
        <w:rPr>
          <w:rStyle w:val="StyleUnderline"/>
        </w:rPr>
        <w:t>under the ACA</w:t>
      </w:r>
      <w:r w:rsidRPr="002F4245">
        <w:rPr>
          <w:sz w:val="16"/>
        </w:rPr>
        <w:t>.27</w:t>
      </w:r>
    </w:p>
    <w:p w14:paraId="6D6400F8" w14:textId="7CFABFCE" w:rsidR="00787844" w:rsidRPr="00787844" w:rsidRDefault="00787844" w:rsidP="00787844">
      <w:pPr>
        <w:pStyle w:val="Heading3"/>
      </w:pPr>
      <w:r>
        <w:t>Ext: Inequality Bad</w:t>
      </w:r>
    </w:p>
    <w:p w14:paraId="2CA1E27B" w14:textId="77777777" w:rsidR="00787844" w:rsidRDefault="00787844" w:rsidP="00787844">
      <w:pPr>
        <w:pStyle w:val="Heading4"/>
        <w:spacing w:before="30" w:line="235" w:lineRule="atLeast"/>
        <w:rPr>
          <w:rFonts w:cs="Calibri"/>
          <w:color w:val="000000"/>
          <w:szCs w:val="26"/>
        </w:rPr>
      </w:pPr>
      <w:r>
        <w:rPr>
          <w:rFonts w:cs="Calibri"/>
          <w:color w:val="000000"/>
          <w:szCs w:val="26"/>
        </w:rPr>
        <w:t>Economic inequality risks extinction – threatens the structure of society while lowering the chance for international collaboration</w:t>
      </w:r>
    </w:p>
    <w:p w14:paraId="597A4B85" w14:textId="77777777" w:rsidR="00787844" w:rsidRPr="00BF4A87" w:rsidRDefault="00787844" w:rsidP="00787844">
      <w:r w:rsidRPr="00BF4A87">
        <w:rPr>
          <w:rStyle w:val="Style13ptBold"/>
        </w:rPr>
        <w:t>Schwab et. Al. 17</w:t>
      </w:r>
      <w:r w:rsidRPr="00BF4A87">
        <w:t xml:space="preserve"> – Professor Klaus Schwab is Founder and Executive Chairman of the World Economic Forum, the International Organization for Public-Private Cooperation.</w:t>
      </w:r>
    </w:p>
    <w:p w14:paraId="43B0080E" w14:textId="77777777" w:rsidR="00787844" w:rsidRPr="009C0AB2" w:rsidRDefault="00787844" w:rsidP="00787844">
      <w:pPr>
        <w:rPr>
          <w:color w:val="000000"/>
        </w:rPr>
      </w:pPr>
      <w:r w:rsidRPr="00BF4A87">
        <w:t>Klaus Schwab, 2017, “The Global Risks Report 2017," World Economic Forum, https://www3.weforum.org/docs/GRR17_Report_web.</w:t>
      </w:r>
      <w:r w:rsidRPr="00BF4A87">
        <w:rPr>
          <w:color w:val="000000"/>
        </w:rPr>
        <w:t>pdf</w:t>
      </w:r>
    </w:p>
    <w:p w14:paraId="5331D9A6" w14:textId="77777777" w:rsidR="00787844" w:rsidRPr="009C0AB2" w:rsidRDefault="00787844" w:rsidP="00787844">
      <w:pPr>
        <w:rPr>
          <w:rStyle w:val="StyleUnderline"/>
        </w:rPr>
      </w:pPr>
      <w:r w:rsidRPr="00760ECD">
        <w:rPr>
          <w:rStyle w:val="StyleUnderline"/>
        </w:rPr>
        <w:t xml:space="preserve">The </w:t>
      </w:r>
      <w:r w:rsidRPr="006F3A35">
        <w:rPr>
          <w:rStyle w:val="StyleUnderline"/>
          <w:highlight w:val="cyan"/>
        </w:rPr>
        <w:t>combination of</w:t>
      </w:r>
      <w:r w:rsidRPr="000776DC">
        <w:rPr>
          <w:sz w:val="8"/>
        </w:rPr>
        <w:t xml:space="preserve"> </w:t>
      </w:r>
      <w:r w:rsidRPr="00760ECD">
        <w:rPr>
          <w:rStyle w:val="Emphasis"/>
        </w:rPr>
        <w:t xml:space="preserve">economic </w:t>
      </w:r>
      <w:r w:rsidRPr="006F3A35">
        <w:rPr>
          <w:rStyle w:val="Emphasis"/>
          <w:highlight w:val="cyan"/>
        </w:rPr>
        <w:t>inequality</w:t>
      </w:r>
      <w:r w:rsidRPr="000776DC">
        <w:rPr>
          <w:sz w:val="8"/>
        </w:rPr>
        <w:t xml:space="preserve"> and political polarization </w:t>
      </w:r>
      <w:r w:rsidRPr="006F3A35">
        <w:rPr>
          <w:rStyle w:val="StyleUnderline"/>
          <w:highlight w:val="cyan"/>
        </w:rPr>
        <w:t>threatens to amplify</w:t>
      </w:r>
      <w:r w:rsidRPr="00760ECD">
        <w:rPr>
          <w:rStyle w:val="StyleUnderline"/>
        </w:rPr>
        <w:t xml:space="preserve"> global </w:t>
      </w:r>
      <w:r w:rsidRPr="006F3A35">
        <w:rPr>
          <w:rStyle w:val="StyleUnderline"/>
          <w:highlight w:val="cyan"/>
        </w:rPr>
        <w:t>risks</w:t>
      </w:r>
      <w:r w:rsidRPr="006F3A35">
        <w:rPr>
          <w:sz w:val="8"/>
          <w:highlight w:val="cyan"/>
        </w:rPr>
        <w:t xml:space="preserve">, </w:t>
      </w:r>
      <w:r w:rsidRPr="006F3A35">
        <w:rPr>
          <w:rStyle w:val="StyleUnderline"/>
          <w:highlight w:val="cyan"/>
        </w:rPr>
        <w:t>fraying</w:t>
      </w:r>
      <w:r w:rsidRPr="00760ECD">
        <w:rPr>
          <w:rStyle w:val="StyleUnderline"/>
        </w:rPr>
        <w:t xml:space="preserve"> the social </w:t>
      </w:r>
      <w:r w:rsidRPr="006F3A35">
        <w:rPr>
          <w:rStyle w:val="StyleUnderline"/>
          <w:highlight w:val="cyan"/>
        </w:rPr>
        <w:t>solidarity</w:t>
      </w:r>
      <w:r w:rsidRPr="000776DC">
        <w:rPr>
          <w:sz w:val="8"/>
        </w:rPr>
        <w:t xml:space="preserve"> on </w:t>
      </w:r>
      <w:r w:rsidRPr="006F3A35">
        <w:rPr>
          <w:rStyle w:val="StyleUnderline"/>
          <w:highlight w:val="cyan"/>
        </w:rPr>
        <w:t>which the legitimacy of</w:t>
      </w:r>
      <w:r w:rsidRPr="00760ECD">
        <w:rPr>
          <w:rStyle w:val="StyleUnderline"/>
        </w:rPr>
        <w:t xml:space="preserve"> our economic and </w:t>
      </w:r>
      <w:r w:rsidRPr="006F3A35">
        <w:rPr>
          <w:rStyle w:val="StyleUnderline"/>
          <w:highlight w:val="cyan"/>
        </w:rPr>
        <w:t>political systems rests</w:t>
      </w:r>
      <w:r w:rsidRPr="00760ECD">
        <w:rPr>
          <w:rStyle w:val="StyleUnderline"/>
        </w:rPr>
        <w:t>.</w:t>
      </w:r>
      <w:r w:rsidRPr="000776DC">
        <w:rPr>
          <w:sz w:val="8"/>
        </w:rPr>
        <w:t xml:space="preserve"> New economic systems and policy paradigms are urgently needed to address the sources of popular disenchantment.20 These could include more effective human capital policies, to enable more people to benefit from skill-biased technological change; better public goods (whether publicly or privately provided) to address the ambitions of the growing middle class around the world; and more responsive governance systems to empower individuals at the local level without sacrificing the many benefits of globalization. Society: Rebuilding Communities Issues of identity and culture were central to the two most dramatic Western political results of 2016, in the United Kingdom and the United States. This is part of a broader trend affecting both international and domestic politics. Across the European Union, parties stressing national sovereignty and/or values have prospered,21 boosted in part by migration flows that GRPS respondents continue to point to as a major geopolitical risk. Outside the European Union, polarization in Turkey has deepened since 2010,22 while Russia has been expressing its national political identity in increasingly assertive foreign policy stances.23 Globally, politics is increasingly defined by the rise of charismatic “strongman” national politicians and emotive political debate: “post-truth” was the Oxford English Dictionary’s word of the year.24 In the latest GRPS, respondents ranked “increasing polarization” as the third most important trend for the next 10 years – it was cited by 31% of respondents, with “increasing national sentiment” cited by 14%. The survey recorded an increase in the perceived impact of “failure of national governance” but, perhaps surprisingly, “profound social instability” dropped in the rankings for both perceived likelihood and impact. One possibility is that the global decision-makers who mostly comprise the GRPS panel have not been sufficiently attuned to this risk. Another way of interpreting the GRPS, however, is to focus on the underlying trends rather than the risks. By placing both polarization and intensifying national sentiment among the top five trends (see Table 1.1), GRPS respondents have highlighted long-term patterns that, if they persist, are likely to continue to amplify a range of social and political risks. In the West, decades of rapid social and economic change have widened generation gaps in values, disrupted traditional patterns of affiliation and community, and eroded the support of mainstream political parties.25 Early analysis by political scientists Ronald Inglehart and Pippa Norris points to the populism behind the victories of Brexit and President-elect Trump as being driven more by demographics and cultural factors than income inequality:26 a backlash among older and less-educated voters who “feel that they are being marginalized within their own countries” by changing values in areas such as gender, sexual orientation, race, multiculturalism, environmental protection and international cooperation. Pew research found stark divisions in the self-described values of supporters of President-elect Trump and Democrat candidate Hillary Clinton: for example, 72% of President-elect Trump’s supporters described themselves as “traditional”, versus 31% of Clinton supporters; other big differences Source: OECD Economic Outlook 100 database Figure 1.2: Fiscal Balances 2009–2018 General government balance; % of GDP 2009 10 11 12 13 14 15 16 17 18 0 -2 -4 -6 -8 -10 -12 -14 United States Euro–zone 14 The Global Risks Report 2017 Part 1 Part 2 Part 3 included “honor and duty are my core values” (59% vs 35%); “typical American” (72% vs 49%), “feminist” (5% vs 38%) and “supporter of LGBT rights” (24% vs 66%).27 Many established political parties are ill-equipped to respond to voters’ placing greater emphasis on culture and values, because the parties have shifted towards the centre of the political spectrum and a managerial or technocratic style of politics.28 They have lost touch with their traditional core constituencies, particularly those with class-based roots.29 In 2013, political scientist Peter Mair wrote that political parties’ failure to engage voters meant democracy was starting to buckle as electorates “are becoming effectively non-sovereign”.30 Events last year suggest that verdict may have been premature. Both the Brexit and President-elect Trump victories featured (1) outsiders to major party politics (2) successfully engaging traditionalist voters with (3) appeals to sovereignty rooted in national identity and pride. Unusually, older voters were in the vanguard of these disruptive movements – and with populations ageing, the pendulum may not swing back towards the younger generation’s views for some time.31 </w:t>
      </w:r>
      <w:r w:rsidRPr="006F3A35">
        <w:rPr>
          <w:rStyle w:val="StyleUnderline"/>
          <w:highlight w:val="cyan"/>
        </w:rPr>
        <w:t>Dramatic events</w:t>
      </w:r>
      <w:r w:rsidRPr="00760ECD">
        <w:rPr>
          <w:rStyle w:val="StyleUnderline"/>
        </w:rPr>
        <w:t xml:space="preserve"> can </w:t>
      </w:r>
      <w:r w:rsidRPr="006F3A35">
        <w:rPr>
          <w:rStyle w:val="StyleUnderline"/>
          <w:highlight w:val="cyan"/>
        </w:rPr>
        <w:t>have</w:t>
      </w:r>
      <w:r w:rsidRPr="00760ECD">
        <w:rPr>
          <w:rStyle w:val="StyleUnderline"/>
        </w:rPr>
        <w:t xml:space="preserve"> complex </w:t>
      </w:r>
      <w:r w:rsidRPr="006F3A35">
        <w:rPr>
          <w:rStyle w:val="StyleUnderline"/>
          <w:highlight w:val="cyan"/>
        </w:rPr>
        <w:t>effects on the risk landscape</w:t>
      </w:r>
      <w:r w:rsidRPr="006F3A35">
        <w:rPr>
          <w:sz w:val="8"/>
          <w:highlight w:val="cyan"/>
        </w:rPr>
        <w:t>.</w:t>
      </w:r>
      <w:r w:rsidRPr="000776DC">
        <w:rPr>
          <w:sz w:val="8"/>
        </w:rPr>
        <w:t xml:space="preserve"> </w:t>
      </w:r>
      <w:r w:rsidRPr="006F3A35">
        <w:rPr>
          <w:rStyle w:val="Emphasis"/>
          <w:highlight w:val="cyan"/>
        </w:rPr>
        <w:t>They can trigger</w:t>
      </w:r>
      <w:r w:rsidRPr="00760ECD">
        <w:rPr>
          <w:rStyle w:val="Emphasis"/>
        </w:rPr>
        <w:t xml:space="preserve"> </w:t>
      </w:r>
      <w:r w:rsidRPr="006F3A35">
        <w:rPr>
          <w:rStyle w:val="Emphasis"/>
          <w:highlight w:val="cyan"/>
        </w:rPr>
        <w:t>new risks or exacerbate existing ones</w:t>
      </w:r>
      <w:r w:rsidRPr="000776DC">
        <w:rPr>
          <w:sz w:val="8"/>
        </w:rPr>
        <w:t xml:space="preserve">, but </w:t>
      </w:r>
      <w:r w:rsidRPr="00760ECD">
        <w:rPr>
          <w:rStyle w:val="StyleUnderline"/>
        </w:rPr>
        <w:t>they can also open the way to responses that mitigate risks</w:t>
      </w:r>
      <w:r w:rsidRPr="000776DC">
        <w:rPr>
          <w:sz w:val="8"/>
        </w:rPr>
        <w:t xml:space="preserve">. As many of the West’s democracies face up to the growing electoral influence of traditionalist political identities, there are potential gains for social solidarity and democratic legitimacy if processes of political debate and compromise re-connect with the older, less-educated and predominantly male voters who currently feel excluded. However, it will be challenging to find political narratives and policies that can repair decades-long cultural fault-lines while preserving, for example, gender and minority rights. </w:t>
      </w:r>
      <w:r w:rsidRPr="006F3A35">
        <w:rPr>
          <w:rStyle w:val="StyleUnderline"/>
          <w:highlight w:val="cyan"/>
        </w:rPr>
        <w:t>Failure could further undermine social</w:t>
      </w:r>
      <w:r w:rsidRPr="000776DC">
        <w:rPr>
          <w:rStyle w:val="StyleUnderline"/>
        </w:rPr>
        <w:t xml:space="preserve"> and cultural </w:t>
      </w:r>
      <w:r w:rsidRPr="006F3A35">
        <w:rPr>
          <w:rStyle w:val="StyleUnderline"/>
          <w:highlight w:val="cyan"/>
        </w:rPr>
        <w:t>cohesion</w:t>
      </w:r>
      <w:r w:rsidRPr="000776DC">
        <w:rPr>
          <w:sz w:val="8"/>
        </w:rPr>
        <w:t>: Daron Acemoglu, author with James Robinson of Why Nations Fail, has cautioned that current</w:t>
      </w:r>
      <w:r w:rsidRPr="000776DC">
        <w:rPr>
          <w:rStyle w:val="StyleUnderline"/>
        </w:rPr>
        <w:t xml:space="preserve"> </w:t>
      </w:r>
      <w:r w:rsidRPr="006F3A35">
        <w:rPr>
          <w:rStyle w:val="StyleUnderline"/>
          <w:highlight w:val="cyan"/>
        </w:rPr>
        <w:t>divisions</w:t>
      </w:r>
      <w:r w:rsidRPr="000776DC">
        <w:rPr>
          <w:sz w:val="8"/>
        </w:rPr>
        <w:t xml:space="preserve"> in the United States </w:t>
      </w:r>
      <w:r w:rsidRPr="006F3A35">
        <w:rPr>
          <w:rStyle w:val="Emphasis"/>
          <w:highlight w:val="cyan"/>
        </w:rPr>
        <w:t>risk undermining</w:t>
      </w:r>
      <w:r w:rsidRPr="000776DC">
        <w:rPr>
          <w:sz w:val="8"/>
        </w:rPr>
        <w:t xml:space="preserve"> not just the electoral process but </w:t>
      </w:r>
      <w:r w:rsidRPr="000776DC">
        <w:rPr>
          <w:rStyle w:val="Emphasis"/>
        </w:rPr>
        <w:t xml:space="preserve">the institutions and </w:t>
      </w:r>
      <w:r w:rsidRPr="006F3A35">
        <w:rPr>
          <w:rStyle w:val="Emphasis"/>
          <w:highlight w:val="cyan"/>
        </w:rPr>
        <w:t>norms</w:t>
      </w:r>
      <w:r w:rsidRPr="000776DC">
        <w:rPr>
          <w:rStyle w:val="Emphasis"/>
        </w:rPr>
        <w:t xml:space="preserve"> on which it is founded.</w:t>
      </w:r>
      <w:r w:rsidRPr="000776DC">
        <w:rPr>
          <w:sz w:val="8"/>
        </w:rPr>
        <w:t xml:space="preserve">32 Technology: Managing Disruption Evidence suggests that technological change provides a better explanation than globalization for the industrial decline and deteriorating labour-market prospects that have catalyzed antiestablishment voting in many of the world’s advanced economies. Today’s world is one in which production, mobility, communication, energy and other systems are changing with unprecedented speed and scope, disrupting everything from employment patterns to social relationships and geopolitical stability. Driven by the convergence between digital, biological and physical technologies, the Fourth Industrial Revolution (4IR) is creating new global risks and exacerbating existing risks. Perhaps because of the increasing ubiquity of innovative technology, respondents to the GRPS have tended not to include technological risks among the most impactful or the most likely to occur. This can be seen in the comparatively few technological risks that appear in the evolving risk matrix (Figure 2, inner cover). There are possible signs of change, however. The year 2014 was the first in which two technological risks made it into the evolving risk matrix, and this year, although only one is included (“massive incident of data fraud/theft”), another (“large-scale cyberattacks”) came sixth in the list of risks most likely to occur in the next 10 years. According to the economists Michael Hicks and Srikant Devaraj, 86% of manufacturing job losses in the United States between 1997 and 2007 were the result of rising productivity, compared to less than 14% lost because of trade. Most assessments suggest that technology’s disruptive effect on labour markets will accelerate across non-manufacturing sectors in the years ahead, as rapid advances in robotics, sensors and machine learning enable capital to replace labour in an expanding range of service-sector job. Estimates of the number of jobs at risk to technological displacement vary: a frequently cited 2013 Oxford Martin School study has suggested that </w:t>
      </w:r>
      <w:r w:rsidRPr="009C0AB2">
        <w:rPr>
          <w:rStyle w:val="StyleUnderline"/>
        </w:rPr>
        <w:t xml:space="preserve">47% of US </w:t>
      </w:r>
      <w:r w:rsidRPr="006F3A35">
        <w:rPr>
          <w:rStyle w:val="StyleUnderline"/>
          <w:highlight w:val="cyan"/>
        </w:rPr>
        <w:t>jobs were at high risk from automation</w:t>
      </w:r>
      <w:r w:rsidRPr="000776DC">
        <w:rPr>
          <w:sz w:val="8"/>
        </w:rPr>
        <w:t xml:space="preserve">; in 2016 an OECD Source: Adapted from Inglehart and Norris (2016), drawing on Döring and Manow (2016). Parliaments and government database (ParlGov) ‘Elections’ dataset. Note: Vote shares of populist-right parties in national parliamentary and European parliamentary elections in 24 European countries. Figure 1.3: Populist Voting in Europe 1970s 2000s 5.1% 14 12 10 8 6 4 2 0 Mean vote share (%) 13.2% The Global Risks Report 2017 15 Part 1 Part 2 Part 3 working paper put the figure lower, at 9%.33 In 2015 a McKinsey study concluded that 45% of the activities that workers do today could already be automated if companies choose to do so.34 As discussed in Chapter 3.1, respondents to this year’s GRPS rate artificial intelligence and robotics as the emerging technology with the greatest potential for negative consequences over the coming decade. </w:t>
      </w:r>
      <w:r w:rsidRPr="009C0AB2">
        <w:rPr>
          <w:rStyle w:val="StyleUnderline"/>
        </w:rPr>
        <w:t>Technology has always created jobs as well as destroying them,</w:t>
      </w:r>
      <w:r w:rsidRPr="000776DC">
        <w:rPr>
          <w:sz w:val="8"/>
        </w:rPr>
        <w:t xml:space="preserve"> but </w:t>
      </w:r>
      <w:r w:rsidRPr="006F3A35">
        <w:rPr>
          <w:rStyle w:val="Emphasis"/>
          <w:highlight w:val="cyan"/>
        </w:rPr>
        <w:t>there is evidence that</w:t>
      </w:r>
      <w:r w:rsidRPr="009C0AB2">
        <w:rPr>
          <w:rStyle w:val="Emphasis"/>
        </w:rPr>
        <w:t xml:space="preserve"> the engine of </w:t>
      </w:r>
      <w:r w:rsidRPr="006F3A35">
        <w:rPr>
          <w:rStyle w:val="Emphasis"/>
          <w:highlight w:val="cyan"/>
        </w:rPr>
        <w:t>tech</w:t>
      </w:r>
      <w:r w:rsidRPr="009C0AB2">
        <w:rPr>
          <w:rStyle w:val="Emphasis"/>
        </w:rPr>
        <w:t xml:space="preserve">nological </w:t>
      </w:r>
      <w:r w:rsidRPr="006F3A35">
        <w:rPr>
          <w:rStyle w:val="Emphasis"/>
          <w:highlight w:val="cyan"/>
        </w:rPr>
        <w:t>job creation is sputtering</w:t>
      </w:r>
      <w:r w:rsidRPr="009C0AB2">
        <w:rPr>
          <w:rStyle w:val="Emphasis"/>
        </w:rPr>
        <w:t>.</w:t>
      </w:r>
      <w:r w:rsidRPr="000776DC">
        <w:rPr>
          <w:sz w:val="8"/>
        </w:rPr>
        <w:t xml:space="preserve"> The Oxford Martin School estimates that </w:t>
      </w:r>
      <w:r w:rsidRPr="009C0AB2">
        <w:rPr>
          <w:rStyle w:val="StyleUnderline"/>
        </w:rPr>
        <w:t>only 0.5% of today’s US workforce is employed in sectors created since 2000</w:t>
      </w:r>
      <w:r w:rsidRPr="000776DC">
        <w:rPr>
          <w:sz w:val="8"/>
        </w:rPr>
        <w:t xml:space="preserve">, compared with approximately 8% in industries created during the 1980s.35 Technological change is shifting the distribution of income from labour to capital: according to the OECD, up to 80% of the decline in labour’s share of national income between 1990 and 2007 was the result of the impact of technology.36 At a global level, however, many people are being left behind altogether: more than 4 billion people still lack access to the internet, and more than 1.2 billion people are without even electricity.37 We can shape the dynamics of the 4IR. Careful governance can guide the distribution of benefits and impact on global risks, because the evolution of new technologies will be heavily influenced by the social norms, corporate policies, industry standards and regulatory principles being debated and written today.38 Unfortunately, however, current legal, policy-making and standard-setting institutions tend to move slowly. For example, the US Federal Aviation Authority took eight months to grant Amazon an “experimental airworthiness certificate” to test a particular model of drone, by which time the model was obsolete;39 Amazon conducted its trials in Canada and the United Kingdom instead. In 2015, the US Food and Drug Administration (FDA) approved an application by AquaBounty Technologies for regulatory approval of genetically modified salmon – an application made in 1995. The salmon still cannot be sold in the United States, pending an update to labelling regulations.40 Such regulatory delays can mean social and economic benefits are missed – but when health, the environment and broader social impacts are at stake, a cautiously deliberative approach is prudent. How best to strike this balance is currently causing debate, for example, in efforts to accelerate the regulation of self-driving vehicles.41 Although populist movements have recently tapped public hostility to globalization more than to technology, </w:t>
      </w:r>
      <w:r w:rsidRPr="006F3A35">
        <w:rPr>
          <w:rStyle w:val="StyleUnderline"/>
          <w:highlight w:val="cyan"/>
        </w:rPr>
        <w:t>there is still the risk of backlash against technological change</w:t>
      </w:r>
      <w:r w:rsidRPr="000776DC">
        <w:rPr>
          <w:sz w:val="8"/>
        </w:rPr>
        <w:t xml:space="preserve">. For example, public concerns about genetically modified foods have consistently exceeded scientific assessments of the risks associated with them, and concerns about climate change have not precluded public opposition to wind farms.42 </w:t>
      </w:r>
      <w:r w:rsidRPr="009C0AB2">
        <w:rPr>
          <w:rStyle w:val="StyleUnderline"/>
        </w:rPr>
        <w:t>We are in a highly disruptive phase of technological development</w:t>
      </w:r>
      <w:r w:rsidRPr="000776DC">
        <w:rPr>
          <w:sz w:val="8"/>
        </w:rPr>
        <w:t xml:space="preserve">, at a time of rising challenges to social cohesion and policy-makers’ legitimacy. </w:t>
      </w:r>
      <w:r w:rsidRPr="009C0AB2">
        <w:rPr>
          <w:rStyle w:val="StyleUnderline"/>
        </w:rPr>
        <w:t>Given the power of the 4IR to create and exacerbate global risks</w:t>
      </w:r>
      <w:r w:rsidRPr="000776DC">
        <w:rPr>
          <w:sz w:val="8"/>
        </w:rPr>
        <w:t xml:space="preserve">, the </w:t>
      </w:r>
      <w:r w:rsidRPr="006F3A35">
        <w:rPr>
          <w:rStyle w:val="StyleUnderline"/>
          <w:highlight w:val="cyan"/>
        </w:rPr>
        <w:t>associated governance challenges are both huge and pressing</w:t>
      </w:r>
      <w:r w:rsidRPr="009C0AB2">
        <w:rPr>
          <w:rStyle w:val="StyleUnderline"/>
        </w:rPr>
        <w:t>,</w:t>
      </w:r>
      <w:r w:rsidRPr="000776DC">
        <w:rPr>
          <w:sz w:val="8"/>
        </w:rPr>
        <w:t xml:space="preserve"> as further discussed in Part 3. It is critical that policy-makers and other stakeholders – across government, civil society, academia and the media – collaborate to create more agile and adaptive forms of local, national and global governance and risk management. Geopolitics: Strengthening Cooperation In a worrying sign of deteriorating commitment to global cooperation, </w:t>
      </w:r>
      <w:r w:rsidRPr="006F3A35">
        <w:rPr>
          <w:rStyle w:val="StyleUnderline"/>
          <w:highlight w:val="cyan"/>
        </w:rPr>
        <w:t>states are stepping back from</w:t>
      </w:r>
      <w:r w:rsidRPr="00A04527">
        <w:rPr>
          <w:rStyle w:val="StyleUnderline"/>
        </w:rPr>
        <w:t xml:space="preserve"> </w:t>
      </w:r>
      <w:r w:rsidRPr="006F3A35">
        <w:rPr>
          <w:rStyle w:val="StyleUnderline"/>
          <w:highlight w:val="cyan"/>
        </w:rPr>
        <w:t>mechanisms set up</w:t>
      </w:r>
      <w:r w:rsidRPr="00A04527">
        <w:rPr>
          <w:rStyle w:val="StyleUnderline"/>
        </w:rPr>
        <w:t xml:space="preserve"> to underpin international security</w:t>
      </w:r>
      <w:r w:rsidRPr="000776DC">
        <w:rPr>
          <w:sz w:val="8"/>
        </w:rPr>
        <w:t xml:space="preserve"> through mutual accountability and respect for common norms. For example, 2016 saw Russia, South Africa, Burundi and Gambia withdraw from the International Criminal Court, and China reject the verdict of the international tribunal on the South China Sea. At the time of writing, the incoming US president is considering withdrawal from the recent Joint Comprehensive Plan of Action (Iran nuclear deal) and the Paris Climate Change agreement. The exit of major stakeholders from economic agreements such as the Trans-Pacific Partnership and Trans-Atlantic Trade and Investment Partnership also carries geopolitical significance. In Syria, the drawn-out nature of the war indicates how the absence of a great-power accord handicaps the United Nations, compounding the difficulties of brokering a settlement to a conflict with multiple stakeholders at global, regional and non-state levels, or even organizing a limited intervention to facilitate humanitarian relief or protect civilians. The death toll among non-combatants – including from chemical weapons – has been met with despairing rhetoric but no effective action to enforce long-standing humanitarian laws and norms. In parallel to their withdrawal of support for collective solutions, major powers now openly trade accusations of undermining international security or interfering in their domestic politics. For years President Putin has accused the United States of seeking to undermine global stability and Russian sovereignty, and in 2016 the US National Security Agency blamed Russia for interference in the presidential election. Tensions rose between the United States and China over freedom of navigation in the South China Sea and the deployment of US missile defence systems to the Republic of Korea, which led to Beijing warning the United States not to “harm China’s strategic security interests”. In response to the general loss of faith in collective security mechanisms, regional powers and smaller nations are increasingly exploring the acquisition of new conventional weapons capabilities, offensive cyber weapons and even nuclear ones. Notwithstanding the normative and practical obstacles confronting a state seeking nuclear capability, political leaders in nuclear and non-nuclear weapons states alike have increasingly made reference to the utility of nuclear weapons in the context of changing threat perceptions and wavering confidence in alliance structures. If this rhetoric turns into policy, </w:t>
      </w:r>
      <w:r w:rsidRPr="006F3A35">
        <w:rPr>
          <w:rStyle w:val="StyleUnderline"/>
          <w:highlight w:val="cyan"/>
        </w:rPr>
        <w:t>it could entail a huge diversion of resources into a new nuclear arms race</w:t>
      </w:r>
      <w:r w:rsidRPr="006F3A35">
        <w:rPr>
          <w:sz w:val="8"/>
          <w:highlight w:val="cyan"/>
        </w:rPr>
        <w:t xml:space="preserve"> </w:t>
      </w:r>
      <w:r w:rsidRPr="006F3A35">
        <w:rPr>
          <w:rStyle w:val="Emphasis"/>
          <w:highlight w:val="cyan"/>
        </w:rPr>
        <w:t>and a</w:t>
      </w:r>
      <w:r w:rsidRPr="009C0AB2">
        <w:rPr>
          <w:rStyle w:val="Emphasis"/>
        </w:rPr>
        <w:t xml:space="preserve"> </w:t>
      </w:r>
      <w:r w:rsidRPr="006F3A35">
        <w:rPr>
          <w:rStyle w:val="Emphasis"/>
          <w:highlight w:val="cyan"/>
        </w:rPr>
        <w:t>jump in the risk of preemptive strikes</w:t>
      </w:r>
      <w:r w:rsidRPr="006F3A35">
        <w:rPr>
          <w:sz w:val="8"/>
          <w:highlight w:val="cyan"/>
        </w:rPr>
        <w:t xml:space="preserve"> </w:t>
      </w:r>
      <w:r w:rsidRPr="006F3A35">
        <w:rPr>
          <w:rStyle w:val="StyleUnderline"/>
          <w:highlight w:val="cyan"/>
        </w:rPr>
        <w:t>aimed at preventing an adversary</w:t>
      </w:r>
      <w:r w:rsidRPr="006F3A35">
        <w:rPr>
          <w:rStyle w:val="StyleUnderline"/>
        </w:rPr>
        <w:t xml:space="preserve"> </w:t>
      </w:r>
      <w:r w:rsidRPr="006F3A35">
        <w:rPr>
          <w:rStyle w:val="StyleUnderline"/>
          <w:highlight w:val="cyan"/>
        </w:rPr>
        <w:t>gaining nuclear capability</w:t>
      </w:r>
      <w:r w:rsidRPr="000776DC">
        <w:rPr>
          <w:sz w:val="8"/>
        </w:rPr>
        <w:t xml:space="preserve">. In summary, developments in 2016 present numerous reminders that international security requires collective 16 The Global Risks Report 2017 Part 1 Part 2 Part 3 commitments and investment to define a positive vision, as well as political will to make responsible trade-offs and commit resources (Box 1.1). </w:t>
      </w:r>
      <w:r w:rsidRPr="006F3A35">
        <w:rPr>
          <w:rStyle w:val="StyleUnderline"/>
          <w:highlight w:val="cyan"/>
        </w:rPr>
        <w:t>As</w:t>
      </w:r>
      <w:r w:rsidRPr="009C0AB2">
        <w:rPr>
          <w:rStyle w:val="StyleUnderline"/>
        </w:rPr>
        <w:t xml:space="preserve"> technological, demographic and climate </w:t>
      </w:r>
      <w:r w:rsidRPr="006F3A35">
        <w:rPr>
          <w:rStyle w:val="StyleUnderline"/>
          <w:highlight w:val="cyan"/>
        </w:rPr>
        <w:t>pressures</w:t>
      </w:r>
      <w:r w:rsidRPr="009C0AB2">
        <w:rPr>
          <w:rStyle w:val="StyleUnderline"/>
        </w:rPr>
        <w:t xml:space="preserve"> </w:t>
      </w:r>
      <w:r w:rsidRPr="006F3A35">
        <w:rPr>
          <w:rStyle w:val="StyleUnderline"/>
          <w:highlight w:val="cyan"/>
        </w:rPr>
        <w:t>intensify</w:t>
      </w:r>
      <w:r w:rsidRPr="000776DC">
        <w:rPr>
          <w:sz w:val="8"/>
        </w:rPr>
        <w:t xml:space="preserve"> the </w:t>
      </w:r>
      <w:r w:rsidRPr="006F3A35">
        <w:rPr>
          <w:rStyle w:val="StyleUnderline"/>
          <w:highlight w:val="cyan"/>
        </w:rPr>
        <w:t>danger of systems failure</w:t>
      </w:r>
      <w:r w:rsidRPr="009C0AB2">
        <w:rPr>
          <w:rStyle w:val="StyleUnderline"/>
        </w:rPr>
        <w:t xml:space="preserve">, </w:t>
      </w:r>
      <w:r w:rsidRPr="006F3A35">
        <w:rPr>
          <w:rStyle w:val="StyleUnderline"/>
          <w:highlight w:val="cyan"/>
        </w:rPr>
        <w:t>competition</w:t>
      </w:r>
      <w:r w:rsidRPr="009C0AB2">
        <w:rPr>
          <w:rStyle w:val="StyleUnderline"/>
        </w:rPr>
        <w:t xml:space="preserve"> among world powers and fragmentation of security</w:t>
      </w:r>
      <w:r w:rsidRPr="000776DC">
        <w:rPr>
          <w:sz w:val="8"/>
        </w:rPr>
        <w:t xml:space="preserve"> efforts </w:t>
      </w:r>
      <w:r w:rsidRPr="009C0AB2">
        <w:rPr>
          <w:rStyle w:val="Emphasis"/>
        </w:rPr>
        <w:t>m</w:t>
      </w:r>
      <w:r w:rsidRPr="006F3A35">
        <w:rPr>
          <w:rStyle w:val="Emphasis"/>
          <w:highlight w:val="cyan"/>
        </w:rPr>
        <w:t>akes the international system more fragile</w:t>
      </w:r>
      <w:r w:rsidRPr="006F3A35">
        <w:rPr>
          <w:sz w:val="8"/>
          <w:highlight w:val="cyan"/>
        </w:rPr>
        <w:t xml:space="preserve">, </w:t>
      </w:r>
      <w:r w:rsidRPr="006F3A35">
        <w:rPr>
          <w:rStyle w:val="StyleUnderline"/>
          <w:highlight w:val="cyan"/>
        </w:rPr>
        <w:t>p</w:t>
      </w:r>
      <w:r w:rsidRPr="009C0AB2">
        <w:rPr>
          <w:rStyle w:val="StyleUnderline"/>
        </w:rPr>
        <w:t>lacing collective prosperity and survival at risk.</w:t>
      </w:r>
    </w:p>
    <w:p w14:paraId="3A77A9F8" w14:textId="77777777" w:rsidR="00787844" w:rsidRPr="00AA7EC1" w:rsidRDefault="00787844" w:rsidP="00787844">
      <w:pPr>
        <w:pStyle w:val="Heading4"/>
      </w:pPr>
      <w:r w:rsidRPr="00AA7EC1">
        <w:t xml:space="preserve">Growing economic inequality drives </w:t>
      </w:r>
      <w:r w:rsidRPr="009915E9">
        <w:rPr>
          <w:u w:val="single"/>
        </w:rPr>
        <w:t>diversionary nationalism</w:t>
      </w:r>
      <w:r w:rsidRPr="00AA7EC1">
        <w:t xml:space="preserve"> and </w:t>
      </w:r>
      <w:r>
        <w:t xml:space="preserve">makes war </w:t>
      </w:r>
      <w:r w:rsidRPr="009915E9">
        <w:rPr>
          <w:u w:val="single"/>
        </w:rPr>
        <w:t>inevitable</w:t>
      </w:r>
      <w:r>
        <w:t>.</w:t>
      </w:r>
    </w:p>
    <w:p w14:paraId="1BC061D1" w14:textId="77777777" w:rsidR="00787844" w:rsidRPr="007A360E" w:rsidRDefault="00787844" w:rsidP="00787844">
      <w:r w:rsidRPr="007A360E">
        <w:t xml:space="preserve">Frederick </w:t>
      </w:r>
      <w:r w:rsidRPr="007A360E">
        <w:rPr>
          <w:rStyle w:val="Style13ptBold"/>
        </w:rPr>
        <w:t>Solt 11</w:t>
      </w:r>
      <w:r w:rsidRPr="007A360E">
        <w:t>.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The Journal of Politics, Vol. 73, No. 3, pgs. 821-830, July 2011.</w:t>
      </w:r>
    </w:p>
    <w:p w14:paraId="3E7556C8" w14:textId="77777777" w:rsidR="00787844" w:rsidRPr="009915E9" w:rsidRDefault="00787844" w:rsidP="00787844">
      <w:pPr>
        <w:rPr>
          <w:sz w:val="14"/>
        </w:rPr>
      </w:pPr>
      <w:r w:rsidRPr="009915E9">
        <w:rPr>
          <w:sz w:val="14"/>
        </w:rPr>
        <w:t xml:space="preserve">One of the oldest theories of nationalism is that </w:t>
      </w:r>
      <w:r w:rsidRPr="00AA7EC1">
        <w:rPr>
          <w:rStyle w:val="StyleUnderline"/>
        </w:rPr>
        <w:t xml:space="preserve">states </w:t>
      </w:r>
      <w:r w:rsidRPr="00AA7EC1">
        <w:rPr>
          <w:rStyle w:val="Emphasis"/>
        </w:rPr>
        <w:t>instill the nationalist myth</w:t>
      </w:r>
      <w:r w:rsidRPr="00AA7EC1">
        <w:rPr>
          <w:rStyle w:val="StyleUnderline"/>
        </w:rPr>
        <w:t xml:space="preserve"> in their citizens to </w:t>
      </w:r>
      <w:r w:rsidRPr="00AA7EC1">
        <w:rPr>
          <w:rStyle w:val="Emphasis"/>
        </w:rPr>
        <w:t>divert their attention from great economic inequality</w:t>
      </w:r>
      <w:r w:rsidRPr="009915E9">
        <w:rPr>
          <w:sz w:val="14"/>
        </w:rPr>
        <w:t xml:space="preserve"> </w:t>
      </w:r>
      <w:r w:rsidRPr="00AA7EC1">
        <w:rPr>
          <w:rStyle w:val="StyleUnderline"/>
        </w:rPr>
        <w:t>and</w:t>
      </w:r>
      <w:r w:rsidRPr="009915E9">
        <w:rPr>
          <w:sz w:val="14"/>
        </w:rPr>
        <w:t xml:space="preserve"> so </w:t>
      </w:r>
      <w:r w:rsidRPr="00AA7EC1">
        <w:rPr>
          <w:rStyle w:val="StyleUnderline"/>
        </w:rPr>
        <w:t>forestall pervasive unrest</w:t>
      </w:r>
      <w:r w:rsidRPr="009915E9">
        <w:rPr>
          <w:sz w:val="14"/>
        </w:rPr>
        <w:t xml:space="preserve">. </w:t>
      </w:r>
      <w:r w:rsidRPr="00AA7EC1">
        <w:rPr>
          <w:rStyle w:val="StyleUnderline"/>
        </w:rPr>
        <w:t xml:space="preserve">Because the very concept of </w:t>
      </w:r>
      <w:r w:rsidRPr="004E70BF">
        <w:rPr>
          <w:rStyle w:val="StyleUnderline"/>
          <w:highlight w:val="cyan"/>
        </w:rPr>
        <w:t>nationalism obscures</w:t>
      </w:r>
      <w:r w:rsidRPr="00AA7EC1">
        <w:rPr>
          <w:rStyle w:val="StyleUnderline"/>
        </w:rPr>
        <w:t xml:space="preserve"> the extent of </w:t>
      </w:r>
      <w:r w:rsidRPr="004E70BF">
        <w:rPr>
          <w:rStyle w:val="StyleUnderline"/>
          <w:highlight w:val="cyan"/>
        </w:rPr>
        <w:t>inequality</w:t>
      </w:r>
      <w:r w:rsidRPr="009915E9">
        <w:rPr>
          <w:sz w:val="14"/>
        </w:rPr>
        <w:t xml:space="preserve"> and is a potent tool for delegitimizing calls for redistribution, </w:t>
      </w:r>
      <w:r w:rsidRPr="00AA7EC1">
        <w:rPr>
          <w:rStyle w:val="StyleUnderline"/>
        </w:rPr>
        <w:t xml:space="preserve">it is a perfect </w:t>
      </w:r>
      <w:r w:rsidRPr="00AA7EC1">
        <w:rPr>
          <w:rStyle w:val="Emphasis"/>
        </w:rPr>
        <w:t>diversion</w:t>
      </w:r>
      <w:r w:rsidRPr="009915E9">
        <w:rPr>
          <w:sz w:val="14"/>
        </w:rPr>
        <w:t xml:space="preserve">, </w:t>
      </w:r>
      <w:r w:rsidRPr="00AA7EC1">
        <w:rPr>
          <w:rStyle w:val="StyleUnderline"/>
        </w:rPr>
        <w:t xml:space="preserve">and </w:t>
      </w:r>
      <w:r w:rsidRPr="004E70BF">
        <w:rPr>
          <w:rStyle w:val="StyleUnderline"/>
          <w:highlight w:val="cyan"/>
        </w:rPr>
        <w:t>states</w:t>
      </w:r>
      <w:r w:rsidRPr="00AA7EC1">
        <w:rPr>
          <w:rStyle w:val="StyleUnderline"/>
        </w:rPr>
        <w:t xml:space="preserve"> should be expected to </w:t>
      </w:r>
      <w:r w:rsidRPr="004E70BF">
        <w:rPr>
          <w:rStyle w:val="StyleUnderline"/>
          <w:highlight w:val="cyan"/>
        </w:rPr>
        <w:t xml:space="preserve">engage in </w:t>
      </w:r>
      <w:r w:rsidRPr="009915E9">
        <w:rPr>
          <w:rStyle w:val="StyleUnderline"/>
        </w:rPr>
        <w:t xml:space="preserve">more </w:t>
      </w:r>
      <w:r w:rsidRPr="004E70BF">
        <w:rPr>
          <w:rStyle w:val="StyleUnderline"/>
          <w:highlight w:val="cyan"/>
        </w:rPr>
        <w:t>nationalist mythmaking when inequality increases</w:t>
      </w:r>
      <w:r w:rsidRPr="009915E9">
        <w:rPr>
          <w:sz w:val="14"/>
        </w:rPr>
        <w:t xml:space="preserve">. </w:t>
      </w:r>
      <w:r w:rsidRPr="00AA7EC1">
        <w:rPr>
          <w:rStyle w:val="StyleUnderline"/>
        </w:rPr>
        <w:t>The evidence presented by this study supports this theory</w:t>
      </w:r>
      <w:r w:rsidRPr="009915E9">
        <w:rPr>
          <w:sz w:val="14"/>
        </w:rPr>
        <w:t xml:space="preserve">: across the countries and over time, </w:t>
      </w:r>
      <w:r w:rsidRPr="00AA7EC1">
        <w:rPr>
          <w:rStyle w:val="StyleUnderline"/>
        </w:rPr>
        <w:t>where economic inequality is greater, nationalist sentiments are substantially more widespread</w:t>
      </w:r>
      <w:r w:rsidRPr="009915E9">
        <w:rPr>
          <w:sz w:val="14"/>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9915E9">
        <w:rPr>
          <w:rStyle w:val="StyleUnderline"/>
        </w:rPr>
        <w:t xml:space="preserve">domestic </w:t>
      </w:r>
      <w:r w:rsidRPr="004E70BF">
        <w:rPr>
          <w:rStyle w:val="StyleUnderline"/>
          <w:highlight w:val="cyan"/>
        </w:rPr>
        <w:t xml:space="preserve">inequality </w:t>
      </w:r>
      <w:r w:rsidRPr="009915E9">
        <w:rPr>
          <w:rStyle w:val="StyleUnderline"/>
        </w:rPr>
        <w:t xml:space="preserve">is a </w:t>
      </w:r>
      <w:r w:rsidRPr="004E70BF">
        <w:rPr>
          <w:rStyle w:val="Emphasis"/>
          <w:highlight w:val="cyan"/>
        </w:rPr>
        <w:t xml:space="preserve">far more important stimulus for </w:t>
      </w:r>
      <w:r w:rsidRPr="00AA7EC1">
        <w:rPr>
          <w:rStyle w:val="Emphasis"/>
        </w:rPr>
        <w:t xml:space="preserve">the generation of </w:t>
      </w:r>
      <w:r w:rsidRPr="004E70BF">
        <w:rPr>
          <w:rStyle w:val="Emphasis"/>
          <w:highlight w:val="cyan"/>
        </w:rPr>
        <w:t>nationalist sentiments</w:t>
      </w:r>
      <w:r w:rsidRPr="004E70BF">
        <w:rPr>
          <w:rStyle w:val="StyleUnderline"/>
          <w:highlight w:val="cyan"/>
        </w:rPr>
        <w:t xml:space="preserve"> </w:t>
      </w:r>
      <w:r w:rsidRPr="00AA7EC1">
        <w:rPr>
          <w:rStyle w:val="StyleUnderline"/>
        </w:rPr>
        <w:t>than the international context</w:t>
      </w:r>
      <w:r w:rsidRPr="009915E9">
        <w:rPr>
          <w:sz w:val="14"/>
        </w:rPr>
        <w:t xml:space="preserve">. </w:t>
      </w:r>
      <w:r w:rsidRPr="00AA7EC1">
        <w:rPr>
          <w:rStyle w:val="StyleUnderline"/>
        </w:rPr>
        <w:t xml:space="preserve">Given that </w:t>
      </w:r>
      <w:r w:rsidRPr="004E70BF">
        <w:rPr>
          <w:rStyle w:val="Emphasis"/>
          <w:highlight w:val="cyan"/>
        </w:rPr>
        <w:t>nuc</w:t>
      </w:r>
      <w:r w:rsidRPr="009915E9">
        <w:rPr>
          <w:rStyle w:val="Emphasis"/>
        </w:rPr>
        <w:t>lear</w:t>
      </w:r>
      <w:r w:rsidRPr="004E70BF">
        <w:rPr>
          <w:rStyle w:val="Emphasis"/>
          <w:highlight w:val="cyan"/>
        </w:rPr>
        <w:t xml:space="preserve"> weapons</w:t>
      </w:r>
      <w:r w:rsidRPr="009915E9">
        <w:rPr>
          <w:sz w:val="14"/>
        </w:rPr>
        <w:t>—either their own or their allies’—</w:t>
      </w:r>
      <w:r w:rsidRPr="00AA7EC1">
        <w:rPr>
          <w:rStyle w:val="StyleUnderline"/>
        </w:rPr>
        <w:t xml:space="preserve">rather than the mass army now </w:t>
      </w:r>
      <w:r w:rsidRPr="004E70BF">
        <w:rPr>
          <w:rStyle w:val="StyleUnderline"/>
          <w:highlight w:val="cyan"/>
        </w:rPr>
        <w:t>serve as</w:t>
      </w:r>
      <w:r w:rsidRPr="00AA7EC1">
        <w:rPr>
          <w:rStyle w:val="StyleUnderline"/>
        </w:rPr>
        <w:t xml:space="preserve"> the </w:t>
      </w:r>
      <w:r w:rsidRPr="004E70BF">
        <w:rPr>
          <w:rStyle w:val="StyleUnderline"/>
          <w:highlight w:val="cyan"/>
        </w:rPr>
        <w:t>primary defense</w:t>
      </w:r>
      <w:r w:rsidRPr="00AA7EC1">
        <w:rPr>
          <w:rStyle w:val="StyleUnderline"/>
        </w:rPr>
        <w:t xml:space="preserve"> of many countries against being overrun by their enemies, perhaps this is not surprising</w:t>
      </w:r>
      <w:r w:rsidRPr="009915E9">
        <w:rPr>
          <w:sz w:val="14"/>
        </w:rPr>
        <w:t xml:space="preserve">: nationalism-inspired mass mobilization is simply no longer as necessary for protection as it once was (see Mearsheimer 1990, 21; Posen 1993, 122–24). Another important implication of the analyses presented above is that growing economic inequality may increase ethnic conflict. </w:t>
      </w:r>
      <w:r w:rsidRPr="004E70BF">
        <w:rPr>
          <w:rStyle w:val="StyleUnderline"/>
          <w:highlight w:val="cyan"/>
        </w:rPr>
        <w:t>States</w:t>
      </w:r>
      <w:r w:rsidRPr="00AA7EC1">
        <w:rPr>
          <w:rStyle w:val="StyleUnderline"/>
        </w:rPr>
        <w:t xml:space="preserve"> may </w:t>
      </w:r>
      <w:r w:rsidRPr="004E70BF">
        <w:rPr>
          <w:rStyle w:val="StyleUnderline"/>
          <w:highlight w:val="cyan"/>
        </w:rPr>
        <w:t xml:space="preserve">foment national pride to stem discontent with </w:t>
      </w:r>
      <w:r w:rsidRPr="00AA7EC1">
        <w:rPr>
          <w:rStyle w:val="StyleUnderline"/>
        </w:rPr>
        <w:t xml:space="preserve">increasing </w:t>
      </w:r>
      <w:r w:rsidRPr="004E70BF">
        <w:rPr>
          <w:rStyle w:val="StyleUnderline"/>
          <w:highlight w:val="cyan"/>
        </w:rPr>
        <w:t>inequality</w:t>
      </w:r>
      <w:r w:rsidRPr="00AA7EC1">
        <w:rPr>
          <w:rStyle w:val="StyleUnderline"/>
        </w:rPr>
        <w:t xml:space="preserve">, but </w:t>
      </w:r>
      <w:r w:rsidRPr="009915E9">
        <w:rPr>
          <w:rStyle w:val="StyleUnderline"/>
        </w:rPr>
        <w:t>this pride</w:t>
      </w:r>
      <w:r w:rsidRPr="00AA7EC1">
        <w:rPr>
          <w:rStyle w:val="StyleUnderline"/>
        </w:rPr>
        <w:t xml:space="preserve"> </w:t>
      </w:r>
      <w:r w:rsidRPr="004E70BF">
        <w:rPr>
          <w:rStyle w:val="StyleUnderline"/>
          <w:highlight w:val="cyan"/>
        </w:rPr>
        <w:t>can</w:t>
      </w:r>
      <w:r w:rsidRPr="00AA7EC1">
        <w:rPr>
          <w:rStyle w:val="StyleUnderline"/>
        </w:rPr>
        <w:t xml:space="preserve"> also </w:t>
      </w:r>
      <w:r w:rsidRPr="004E70BF">
        <w:rPr>
          <w:rStyle w:val="StyleUnderline"/>
          <w:highlight w:val="cyan"/>
        </w:rPr>
        <w:t>lead to</w:t>
      </w:r>
      <w:r w:rsidRPr="00AA7EC1">
        <w:rPr>
          <w:rStyle w:val="StyleUnderline"/>
        </w:rPr>
        <w:t xml:space="preserve"> more </w:t>
      </w:r>
      <w:r w:rsidRPr="004E70BF">
        <w:rPr>
          <w:rStyle w:val="Emphasis"/>
          <w:highlight w:val="cyan"/>
        </w:rPr>
        <w:t xml:space="preserve">hostility towards </w:t>
      </w:r>
      <w:r w:rsidRPr="00AA7EC1">
        <w:rPr>
          <w:rStyle w:val="Emphasis"/>
        </w:rPr>
        <w:t xml:space="preserve">immigrants and </w:t>
      </w:r>
      <w:r w:rsidRPr="004E70BF">
        <w:rPr>
          <w:rStyle w:val="Emphasis"/>
          <w:highlight w:val="cyan"/>
        </w:rPr>
        <w:t>minorities</w:t>
      </w:r>
      <w:r w:rsidRPr="009915E9">
        <w:rPr>
          <w:sz w:val="14"/>
        </w:rPr>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AA7EC1">
        <w:rPr>
          <w:rStyle w:val="StyleUnderline"/>
        </w:rPr>
        <w:t xml:space="preserve">by leading to the creation of more national pride, higher levels of inequality produce environments favorable to those who would inflame </w:t>
      </w:r>
      <w:r w:rsidRPr="00AA7EC1">
        <w:rPr>
          <w:rStyle w:val="Emphasis"/>
        </w:rPr>
        <w:t>ethnic animosities</w:t>
      </w:r>
      <w:r w:rsidRPr="009915E9">
        <w:rPr>
          <w:sz w:val="14"/>
        </w:rPr>
        <w:t xml:space="preserve">. </w:t>
      </w:r>
      <w:r w:rsidRPr="00AA7EC1">
        <w:rPr>
          <w:rStyle w:val="StyleUnderline"/>
        </w:rPr>
        <w:t>Another</w:t>
      </w:r>
      <w:r w:rsidRPr="009915E9">
        <w:rPr>
          <w:sz w:val="14"/>
        </w:rPr>
        <w:t xml:space="preserve"> and perhaps even more worrisome </w:t>
      </w:r>
      <w:r w:rsidRPr="00AA7EC1">
        <w:rPr>
          <w:rStyle w:val="StyleUnderline"/>
        </w:rPr>
        <w:t xml:space="preserve">implication regards the </w:t>
      </w:r>
      <w:r w:rsidRPr="00AA7EC1">
        <w:rPr>
          <w:rStyle w:val="Emphasis"/>
        </w:rPr>
        <w:t>likelihood of war</w:t>
      </w:r>
      <w:r w:rsidRPr="009915E9">
        <w:rPr>
          <w:sz w:val="14"/>
        </w:rPr>
        <w:t xml:space="preserve">. </w:t>
      </w:r>
      <w:r w:rsidRPr="004E70BF">
        <w:rPr>
          <w:rStyle w:val="StyleUnderline"/>
          <w:highlight w:val="cyan"/>
        </w:rPr>
        <w:t>Nationalism is</w:t>
      </w:r>
      <w:r w:rsidRPr="00AA7EC1">
        <w:rPr>
          <w:rStyle w:val="StyleUnderline"/>
        </w:rPr>
        <w:t xml:space="preserve"> frequently suggested as </w:t>
      </w:r>
      <w:r w:rsidRPr="009915E9">
        <w:rPr>
          <w:rStyle w:val="StyleUnderline"/>
        </w:rPr>
        <w:t xml:space="preserve">a </w:t>
      </w:r>
      <w:r w:rsidRPr="004E70BF">
        <w:rPr>
          <w:rStyle w:val="Emphasis"/>
          <w:highlight w:val="cyan"/>
        </w:rPr>
        <w:t>cause of war</w:t>
      </w:r>
      <w:r w:rsidRPr="009915E9">
        <w:rPr>
          <w:sz w:val="14"/>
        </w:rPr>
        <w:t xml:space="preserve">, </w:t>
      </w:r>
      <w:r w:rsidRPr="004E70BF">
        <w:rPr>
          <w:rStyle w:val="StyleUnderline"/>
          <w:highlight w:val="cyan"/>
        </w:rPr>
        <w:t>and</w:t>
      </w:r>
      <w:r w:rsidRPr="00AA7EC1">
        <w:rPr>
          <w:rStyle w:val="StyleUnderline"/>
        </w:rPr>
        <w:t xml:space="preserve"> </w:t>
      </w:r>
      <w:r w:rsidRPr="009915E9">
        <w:rPr>
          <w:rStyle w:val="StyleUnderline"/>
        </w:rPr>
        <w:t>more national pride has been found to result in a much greater demand for national security even at the expense of civil liberties</w:t>
      </w:r>
      <w:r w:rsidRPr="009915E9">
        <w:rPr>
          <w:sz w:val="14"/>
        </w:rPr>
        <w:t xml:space="preserve"> (Davis and Silver 2004, 36–37) </w:t>
      </w:r>
      <w:r w:rsidRPr="009915E9">
        <w:rPr>
          <w:rStyle w:val="StyleUnderline"/>
        </w:rPr>
        <w:t xml:space="preserve">as well as preferences for “a more </w:t>
      </w:r>
      <w:r w:rsidRPr="004E70BF">
        <w:rPr>
          <w:rStyle w:val="Emphasis"/>
          <w:highlight w:val="cyan"/>
        </w:rPr>
        <w:t>militaristic foreign</w:t>
      </w:r>
      <w:r w:rsidRPr="00AA7EC1">
        <w:rPr>
          <w:rStyle w:val="Emphasis"/>
        </w:rPr>
        <w:t xml:space="preserve"> affairs </w:t>
      </w:r>
      <w:r w:rsidRPr="004E70BF">
        <w:rPr>
          <w:rStyle w:val="Emphasis"/>
          <w:highlight w:val="cyan"/>
        </w:rPr>
        <w:t>posture</w:t>
      </w:r>
      <w:r w:rsidRPr="009915E9">
        <w:rPr>
          <w:sz w:val="14"/>
        </w:rPr>
        <w:t xml:space="preserve"> </w:t>
      </w:r>
      <w:r w:rsidRPr="009915E9">
        <w:rPr>
          <w:rStyle w:val="StyleUnderline"/>
        </w:rPr>
        <w:t>and a more interventionist role in world politics</w:t>
      </w:r>
      <w:r w:rsidRPr="009915E9">
        <w:rPr>
          <w:sz w:val="14"/>
        </w:rPr>
        <w:t xml:space="preserve">” (Conover and Feldman 1987, 3). To the extent that these preferences influence policymaking, the </w:t>
      </w:r>
      <w:r w:rsidRPr="00AA7EC1">
        <w:rPr>
          <w:rStyle w:val="Emphasis"/>
        </w:rPr>
        <w:t xml:space="preserve">growth in </w:t>
      </w:r>
      <w:r w:rsidRPr="004E70BF">
        <w:rPr>
          <w:rStyle w:val="Emphasis"/>
          <w:highlight w:val="cyan"/>
        </w:rPr>
        <w:t>economic inequality</w:t>
      </w:r>
      <w:r w:rsidRPr="009915E9">
        <w:rPr>
          <w:sz w:val="14"/>
        </w:rPr>
        <w:t xml:space="preserve"> over the last quarter century </w:t>
      </w:r>
      <w:r w:rsidRPr="009915E9">
        <w:rPr>
          <w:rStyle w:val="StyleUnderline"/>
        </w:rPr>
        <w:t>should</w:t>
      </w:r>
      <w:r w:rsidRPr="00AA7EC1">
        <w:rPr>
          <w:rStyle w:val="StyleUnderline"/>
        </w:rPr>
        <w:t xml:space="preserve"> be expected to </w:t>
      </w:r>
      <w:r w:rsidRPr="004E70BF">
        <w:rPr>
          <w:rStyle w:val="StyleUnderline"/>
          <w:highlight w:val="cyan"/>
        </w:rPr>
        <w:t>lead to</w:t>
      </w:r>
      <w:r w:rsidRPr="00AA7EC1">
        <w:rPr>
          <w:rStyle w:val="StyleUnderline"/>
        </w:rPr>
        <w:t xml:space="preserve"> more aggressive foreign policies and </w:t>
      </w:r>
      <w:r w:rsidRPr="00AA7EC1">
        <w:rPr>
          <w:rStyle w:val="Emphasis"/>
        </w:rPr>
        <w:t xml:space="preserve">more </w:t>
      </w:r>
      <w:r w:rsidRPr="004E70BF">
        <w:rPr>
          <w:rStyle w:val="Emphasis"/>
          <w:highlight w:val="cyan"/>
        </w:rPr>
        <w:t>international conflict</w:t>
      </w:r>
      <w:r w:rsidRPr="009915E9">
        <w:rPr>
          <w:sz w:val="14"/>
        </w:rPr>
        <w:t xml:space="preserve">. If economic inequality prompts states to generate diversionary nationalism as the results presented above suggest, then </w:t>
      </w:r>
      <w:r w:rsidRPr="004E70BF">
        <w:rPr>
          <w:rStyle w:val="Emphasis"/>
          <w:highlight w:val="cyan"/>
        </w:rPr>
        <w:t>rising inequality could make</w:t>
      </w:r>
      <w:r w:rsidRPr="00AA7EC1">
        <w:rPr>
          <w:rStyle w:val="Emphasis"/>
        </w:rPr>
        <w:t xml:space="preserve"> for </w:t>
      </w:r>
      <w:r w:rsidRPr="004E70BF">
        <w:rPr>
          <w:rStyle w:val="Emphasis"/>
          <w:highlight w:val="cyan"/>
        </w:rPr>
        <w:t>a more dangerous</w:t>
      </w:r>
      <w:r w:rsidRPr="00AA7EC1">
        <w:rPr>
          <w:rStyle w:val="Emphasis"/>
        </w:rPr>
        <w:t xml:space="preserve"> </w:t>
      </w:r>
      <w:r w:rsidRPr="004E70BF">
        <w:rPr>
          <w:rStyle w:val="Emphasis"/>
          <w:highlight w:val="cyan"/>
        </w:rPr>
        <w:t>world</w:t>
      </w:r>
      <w:r w:rsidRPr="009915E9">
        <w:rPr>
          <w:sz w:val="14"/>
        </w:rPr>
        <w:t xml:space="preserve">. The results of this work also contribute to our still limited knowledge of the relationship between economic inequality and democratic politics. In particular, it helps explain the fact that, contrary to median-voter models of redistribution (e.g., Meltzer and Richard 1981), </w:t>
      </w:r>
      <w:r w:rsidRPr="00AA7EC1">
        <w:rPr>
          <w:rStyle w:val="StyleUnderline"/>
        </w:rPr>
        <w:t>democracies with higher levels of inequality do not consistently respond with more redistribution</w:t>
      </w:r>
      <w:r w:rsidRPr="009915E9">
        <w:rPr>
          <w:sz w:val="14"/>
        </w:rPr>
        <w:t xml:space="preserve"> (e.g., Bénabou 1996). </w:t>
      </w:r>
      <w:r w:rsidRPr="00AA7EC1">
        <w:rPr>
          <w:rStyle w:val="StyleUnderline"/>
        </w:rPr>
        <w:t>Rather than allowing redistribution to be decided through the democratic process suggested by such models</w:t>
      </w:r>
      <w:r w:rsidRPr="009915E9">
        <w:rPr>
          <w:sz w:val="14"/>
        </w:rPr>
        <w:t xml:space="preserve">, this work suggests that </w:t>
      </w:r>
      <w:r w:rsidRPr="00AA7EC1">
        <w:rPr>
          <w:rStyle w:val="StyleUnderline"/>
        </w:rPr>
        <w:t>states often respond to higher levels of inequality with more nationalism</w:t>
      </w:r>
      <w:r w:rsidRPr="009915E9">
        <w:rPr>
          <w:sz w:val="14"/>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14:paraId="368F17EA" w14:textId="77777777" w:rsidR="00787844" w:rsidRPr="0052391B" w:rsidRDefault="00787844" w:rsidP="00787844"/>
    <w:p w14:paraId="2A953D02" w14:textId="77777777" w:rsidR="00787844" w:rsidRPr="006A1A0D" w:rsidRDefault="00787844" w:rsidP="00787844">
      <w:pPr>
        <w:pStyle w:val="Heading4"/>
        <w:spacing w:before="30" w:line="235" w:lineRule="atLeast"/>
        <w:rPr>
          <w:rFonts w:cs="Arial"/>
          <w:color w:val="000000"/>
          <w:szCs w:val="26"/>
        </w:rPr>
      </w:pPr>
      <w:r>
        <w:rPr>
          <w:rFonts w:cs="Arial"/>
          <w:color w:val="000000"/>
          <w:szCs w:val="26"/>
        </w:rPr>
        <w:t>Inequality induced populism causes extinction – causes war and destroys effective government response to crises</w:t>
      </w:r>
    </w:p>
    <w:p w14:paraId="3A5236C4" w14:textId="77777777" w:rsidR="00787844" w:rsidRPr="006A1A0D" w:rsidRDefault="00787844" w:rsidP="00787844">
      <w:pPr>
        <w:spacing w:after="120" w:line="235" w:lineRule="atLeast"/>
        <w:rPr>
          <w:color w:val="000000"/>
        </w:rPr>
      </w:pPr>
      <w:r w:rsidRPr="006A1A0D">
        <w:rPr>
          <w:b/>
          <w:bCs/>
          <w:color w:val="000000"/>
          <w:sz w:val="26"/>
          <w:szCs w:val="26"/>
        </w:rPr>
        <w:t>Forthomme 18</w:t>
      </w:r>
      <w:r w:rsidRPr="006A1A0D">
        <w:rPr>
          <w:color w:val="000000"/>
        </w:rPr>
        <w:t> – Economist, 25 years at the UN ending as Regional Rep. for Europe</w:t>
      </w:r>
    </w:p>
    <w:p w14:paraId="7F0BCA27" w14:textId="77777777" w:rsidR="00787844" w:rsidRPr="006A1A0D" w:rsidRDefault="00787844" w:rsidP="00787844">
      <w:pPr>
        <w:spacing w:line="235" w:lineRule="atLeast"/>
        <w:rPr>
          <w:color w:val="000000"/>
        </w:rPr>
      </w:pPr>
      <w:r w:rsidRPr="006A1A0D">
        <w:rPr>
          <w:color w:val="000000"/>
        </w:rPr>
        <w:t>Claude Forthomme, Seniore Editor of Impakter, graduate of Columbia University, Why Populism is Dangerous: The Propensity for War, 2018, https://impakter.com/populism-dangerous-propensity-war/</w:t>
      </w:r>
    </w:p>
    <w:p w14:paraId="025728EB" w14:textId="77777777" w:rsidR="00787844" w:rsidRPr="00DC02AD" w:rsidRDefault="00787844" w:rsidP="00787844">
      <w:pPr>
        <w:spacing w:line="235" w:lineRule="atLeast"/>
        <w:rPr>
          <w:color w:val="000000"/>
          <w:sz w:val="14"/>
        </w:rPr>
      </w:pPr>
      <w:r w:rsidRPr="005D4913">
        <w:rPr>
          <w:rStyle w:val="Emphasis"/>
          <w:highlight w:val="cyan"/>
        </w:rPr>
        <w:t>Populism is dangerous</w:t>
      </w:r>
      <w:r w:rsidRPr="00DC02AD">
        <w:rPr>
          <w:color w:val="000000"/>
          <w:sz w:val="14"/>
          <w:highlight w:val="cyan"/>
        </w:rPr>
        <w:t> </w:t>
      </w:r>
      <w:r w:rsidRPr="005D4913">
        <w:rPr>
          <w:color w:val="000000"/>
          <w:highlight w:val="cyan"/>
          <w:u w:val="single"/>
        </w:rPr>
        <w:t>and</w:t>
      </w:r>
      <w:r w:rsidRPr="00DC02AD">
        <w:rPr>
          <w:color w:val="000000"/>
          <w:sz w:val="14"/>
          <w:highlight w:val="cyan"/>
        </w:rPr>
        <w:t> </w:t>
      </w:r>
      <w:r w:rsidRPr="005D4913">
        <w:rPr>
          <w:rStyle w:val="Emphasis"/>
          <w:highlight w:val="cyan"/>
        </w:rPr>
        <w:t>has shown</w:t>
      </w:r>
      <w:r w:rsidRPr="006A1A0D">
        <w:rPr>
          <w:rStyle w:val="Emphasis"/>
        </w:rPr>
        <w:t xml:space="preserve"> overtime</w:t>
      </w:r>
      <w:r w:rsidRPr="00DC02AD">
        <w:rPr>
          <w:color w:val="000000"/>
          <w:sz w:val="14"/>
        </w:rPr>
        <w:t> </w:t>
      </w:r>
      <w:r w:rsidRPr="006A1A0D">
        <w:rPr>
          <w:color w:val="000000"/>
          <w:u w:val="single"/>
        </w:rPr>
        <w:t>an</w:t>
      </w:r>
      <w:r w:rsidRPr="00DC02AD">
        <w:rPr>
          <w:color w:val="000000"/>
          <w:sz w:val="14"/>
        </w:rPr>
        <w:t> </w:t>
      </w:r>
      <w:r w:rsidRPr="005D4913">
        <w:rPr>
          <w:rStyle w:val="Emphasis"/>
          <w:highlight w:val="cyan"/>
        </w:rPr>
        <w:t>irresistible propensity for war</w:t>
      </w:r>
      <w:r w:rsidRPr="00DC02AD">
        <w:rPr>
          <w:color w:val="000000"/>
          <w:sz w:val="14"/>
        </w:rPr>
        <w:t>. </w:t>
      </w:r>
      <w:r w:rsidRPr="006A1A0D">
        <w:rPr>
          <w:color w:val="000000"/>
          <w:u w:val="single"/>
        </w:rPr>
        <w:t>Public safety, health and the economy are at risk.</w:t>
      </w:r>
      <w:r w:rsidRPr="00DC02AD">
        <w:rPr>
          <w:color w:val="000000"/>
          <w:sz w:val="14"/>
        </w:rPr>
        <w:t> </w:t>
      </w:r>
      <w:r w:rsidRPr="006A1A0D">
        <w:rPr>
          <w:color w:val="000000"/>
          <w:u w:val="single"/>
        </w:rPr>
        <w:t>But</w:t>
      </w:r>
      <w:r w:rsidRPr="00DC02AD">
        <w:rPr>
          <w:color w:val="000000"/>
          <w:sz w:val="14"/>
        </w:rPr>
        <w:t> </w:t>
      </w:r>
      <w:r w:rsidRPr="005D4913">
        <w:rPr>
          <w:rStyle w:val="Emphasis"/>
          <w:highlight w:val="cyan"/>
        </w:rPr>
        <w:t>populist propaganda is hard to resist</w:t>
      </w:r>
      <w:r w:rsidRPr="00DC02AD">
        <w:rPr>
          <w:color w:val="000000"/>
          <w:sz w:val="14"/>
        </w:rPr>
        <w:t>. </w:t>
      </w:r>
      <w:r w:rsidRPr="006A1A0D">
        <w:rPr>
          <w:color w:val="000000"/>
          <w:u w:val="single"/>
        </w:rPr>
        <w:t>Populist politicians thrive on fake news: it is so much easier to fuel people’s emotions if you feed them fabricated</w:t>
      </w:r>
      <w:r w:rsidRPr="00DC02AD">
        <w:rPr>
          <w:color w:val="000000"/>
          <w:sz w:val="14"/>
        </w:rPr>
        <w:t> news of imaginary </w:t>
      </w:r>
      <w:r w:rsidRPr="006A1A0D">
        <w:rPr>
          <w:color w:val="000000"/>
          <w:u w:val="single"/>
        </w:rPr>
        <w:t>crises. And</w:t>
      </w:r>
      <w:r w:rsidRPr="00DC02AD">
        <w:rPr>
          <w:color w:val="000000"/>
          <w:sz w:val="14"/>
        </w:rPr>
        <w:t> if you </w:t>
      </w:r>
      <w:r w:rsidRPr="005D4913">
        <w:rPr>
          <w:rStyle w:val="Emphasis"/>
          <w:highlight w:val="cyan"/>
        </w:rPr>
        <w:t>divert their attention</w:t>
      </w:r>
      <w:r w:rsidRPr="00DC02AD">
        <w:rPr>
          <w:color w:val="000000"/>
          <w:sz w:val="14"/>
          <w:highlight w:val="cyan"/>
        </w:rPr>
        <w:t> </w:t>
      </w:r>
      <w:r w:rsidRPr="005D4913">
        <w:rPr>
          <w:color w:val="000000"/>
          <w:highlight w:val="cyan"/>
          <w:u w:val="single"/>
        </w:rPr>
        <w:t>from</w:t>
      </w:r>
      <w:r w:rsidRPr="006A1A0D">
        <w:rPr>
          <w:color w:val="000000"/>
          <w:u w:val="single"/>
        </w:rPr>
        <w:t xml:space="preserve"> </w:t>
      </w:r>
      <w:r w:rsidRPr="005D4913">
        <w:rPr>
          <w:color w:val="000000"/>
          <w:highlight w:val="cyan"/>
          <w:u w:val="single"/>
        </w:rPr>
        <w:t>real</w:t>
      </w:r>
      <w:r w:rsidRPr="00DC02AD">
        <w:rPr>
          <w:color w:val="000000"/>
          <w:sz w:val="14"/>
        </w:rPr>
        <w:t> </w:t>
      </w:r>
      <w:r w:rsidRPr="008B688B">
        <w:rPr>
          <w:rStyle w:val="Emphasis"/>
          <w:highlight w:val="cyan"/>
        </w:rPr>
        <w:t>economic</w:t>
      </w:r>
      <w:r w:rsidRPr="00DC02AD">
        <w:rPr>
          <w:color w:val="000000"/>
          <w:sz w:val="14"/>
        </w:rPr>
        <w:t> </w:t>
      </w:r>
      <w:r w:rsidRPr="005D4913">
        <w:rPr>
          <w:color w:val="000000"/>
          <w:highlight w:val="cyan"/>
          <w:u w:val="single"/>
          <w:shd w:val="clear" w:color="auto" w:fill="FFFF00"/>
        </w:rPr>
        <w:t>problems with the</w:t>
      </w:r>
      <w:r w:rsidRPr="00DC02AD">
        <w:rPr>
          <w:color w:val="000000"/>
          <w:sz w:val="14"/>
          <w:highlight w:val="cyan"/>
        </w:rPr>
        <w:t> </w:t>
      </w:r>
      <w:r w:rsidRPr="005D4913">
        <w:rPr>
          <w:rStyle w:val="Emphasis"/>
          <w:highlight w:val="cyan"/>
        </w:rPr>
        <w:t>irresistible lure of</w:t>
      </w:r>
      <w:r w:rsidRPr="006A1A0D">
        <w:rPr>
          <w:rStyle w:val="Emphasis"/>
        </w:rPr>
        <w:t xml:space="preserve"> national </w:t>
      </w:r>
      <w:r w:rsidRPr="005D4913">
        <w:rPr>
          <w:rStyle w:val="Emphasis"/>
          <w:highlight w:val="cyan"/>
        </w:rPr>
        <w:t>identity politics and blaming foreigners</w:t>
      </w:r>
      <w:r w:rsidRPr="006A1A0D">
        <w:rPr>
          <w:b/>
          <w:bCs/>
          <w:color w:val="000000"/>
          <w:u w:val="single"/>
        </w:rPr>
        <w:t>.</w:t>
      </w:r>
      <w:r w:rsidRPr="00DC02AD">
        <w:rPr>
          <w:color w:val="000000"/>
          <w:sz w:val="14"/>
        </w:rPr>
        <w:t> Previous articles have addressed the issue of austerity (here), the public health crisis (here) and the false “migrant crisis” (here). Here we take a look at populism’s propensity for war. </w:t>
      </w:r>
      <w:r w:rsidRPr="005D4913">
        <w:rPr>
          <w:rStyle w:val="Emphasis"/>
          <w:highlight w:val="cyan"/>
        </w:rPr>
        <w:t>Historically</w:t>
      </w:r>
      <w:r w:rsidRPr="00DC02AD">
        <w:rPr>
          <w:color w:val="000000"/>
          <w:sz w:val="14"/>
        </w:rPr>
        <w:t>, </w:t>
      </w:r>
      <w:r w:rsidRPr="006A1A0D">
        <w:rPr>
          <w:color w:val="000000"/>
          <w:u w:val="single"/>
        </w:rPr>
        <w:t>populist</w:t>
      </w:r>
      <w:r w:rsidRPr="00DC02AD">
        <w:rPr>
          <w:color w:val="000000"/>
          <w:sz w:val="14"/>
        </w:rPr>
        <w:t> </w:t>
      </w:r>
      <w:r w:rsidRPr="00007C84">
        <w:rPr>
          <w:color w:val="000000"/>
          <w:highlight w:val="cyan"/>
          <w:u w:val="single"/>
          <w:shd w:val="clear" w:color="auto" w:fill="FFFF00"/>
        </w:rPr>
        <w:t>leaders have been warmongers</w:t>
      </w:r>
      <w:r w:rsidRPr="005D4913">
        <w:rPr>
          <w:color w:val="000000"/>
          <w:highlight w:val="cyan"/>
          <w:u w:val="single"/>
        </w:rPr>
        <w:t>,</w:t>
      </w:r>
      <w:r w:rsidRPr="00DC02AD">
        <w:rPr>
          <w:color w:val="000000"/>
          <w:sz w:val="14"/>
          <w:highlight w:val="cyan"/>
        </w:rPr>
        <w:t> </w:t>
      </w:r>
      <w:r w:rsidRPr="005D4913">
        <w:rPr>
          <w:rStyle w:val="Emphasis"/>
          <w:highlight w:val="cyan"/>
        </w:rPr>
        <w:t>Hitler</w:t>
      </w:r>
      <w:r w:rsidRPr="00DC02AD">
        <w:rPr>
          <w:color w:val="000000"/>
          <w:sz w:val="14"/>
        </w:rPr>
        <w:t> </w:t>
      </w:r>
      <w:r w:rsidRPr="006A1A0D">
        <w:rPr>
          <w:color w:val="000000"/>
          <w:u w:val="single"/>
        </w:rPr>
        <w:t>first among them</w:t>
      </w:r>
      <w:r w:rsidRPr="00DC02AD">
        <w:rPr>
          <w:color w:val="000000"/>
          <w:sz w:val="14"/>
        </w:rPr>
        <w:t>, for </w:t>
      </w:r>
      <w:r w:rsidRPr="006A1A0D">
        <w:rPr>
          <w:color w:val="000000"/>
          <w:u w:val="single"/>
        </w:rPr>
        <w:t>waging</w:t>
      </w:r>
      <w:r w:rsidRPr="00DC02AD">
        <w:rPr>
          <w:color w:val="000000"/>
          <w:sz w:val="14"/>
        </w:rPr>
        <w:t> </w:t>
      </w:r>
      <w:r w:rsidRPr="006A1A0D">
        <w:rPr>
          <w:rStyle w:val="Emphasis"/>
        </w:rPr>
        <w:t>war across national borders</w:t>
      </w:r>
      <w:r w:rsidRPr="00DC02AD">
        <w:rPr>
          <w:color w:val="000000"/>
          <w:sz w:val="14"/>
        </w:rPr>
        <w:t> and Pol Pot within borders. </w:t>
      </w:r>
      <w:r w:rsidRPr="006A1A0D">
        <w:rPr>
          <w:color w:val="000000"/>
          <w:u w:val="single"/>
        </w:rPr>
        <w:t>Nowadays, exhibit A is</w:t>
      </w:r>
      <w:r w:rsidRPr="00DC02AD">
        <w:rPr>
          <w:color w:val="000000"/>
          <w:sz w:val="14"/>
        </w:rPr>
        <w:t> </w:t>
      </w:r>
      <w:r w:rsidRPr="005D4913">
        <w:rPr>
          <w:rStyle w:val="Emphasis"/>
          <w:highlight w:val="cyan"/>
        </w:rPr>
        <w:t>Putin</w:t>
      </w:r>
      <w:r w:rsidRPr="006A1A0D">
        <w:rPr>
          <w:rStyle w:val="Emphasis"/>
        </w:rPr>
        <w:t>’s invasion</w:t>
      </w:r>
      <w:r w:rsidRPr="00DC02AD">
        <w:rPr>
          <w:color w:val="000000"/>
          <w:sz w:val="14"/>
        </w:rPr>
        <w:t> </w:t>
      </w:r>
      <w:r w:rsidRPr="006A1A0D">
        <w:rPr>
          <w:color w:val="000000"/>
          <w:u w:val="single"/>
        </w:rPr>
        <w:t>of</w:t>
      </w:r>
      <w:r w:rsidRPr="00DC02AD">
        <w:rPr>
          <w:color w:val="000000"/>
          <w:sz w:val="14"/>
        </w:rPr>
        <w:t> Ukraine’s </w:t>
      </w:r>
      <w:r w:rsidRPr="006A1A0D">
        <w:rPr>
          <w:color w:val="000000"/>
          <w:u w:val="single"/>
        </w:rPr>
        <w:t>Crimea</w:t>
      </w:r>
      <w:r w:rsidRPr="00DC02AD">
        <w:rPr>
          <w:color w:val="000000"/>
          <w:sz w:val="14"/>
        </w:rPr>
        <w:t> in 2014, </w:t>
      </w:r>
      <w:r w:rsidRPr="006A1A0D">
        <w:rPr>
          <w:color w:val="000000"/>
          <w:u w:val="single"/>
        </w:rPr>
        <w:t>diverting Russians’ attention from a deepening recession. Exhibit B is</w:t>
      </w:r>
      <w:r w:rsidRPr="00DC02AD">
        <w:rPr>
          <w:color w:val="000000"/>
          <w:sz w:val="14"/>
        </w:rPr>
        <w:t> </w:t>
      </w:r>
      <w:r w:rsidRPr="005D4913">
        <w:rPr>
          <w:rStyle w:val="Emphasis"/>
          <w:highlight w:val="cyan"/>
        </w:rPr>
        <w:t>Trump’s rising militarism</w:t>
      </w:r>
      <w:r w:rsidRPr="00DC02AD">
        <w:rPr>
          <w:color w:val="000000"/>
          <w:sz w:val="14"/>
        </w:rPr>
        <w:t> </w:t>
      </w:r>
      <w:r w:rsidRPr="006A1A0D">
        <w:rPr>
          <w:color w:val="000000"/>
          <w:u w:val="single"/>
        </w:rPr>
        <w:t>that has just jumped</w:t>
      </w:r>
      <w:r w:rsidRPr="00DC02AD">
        <w:rPr>
          <w:color w:val="000000"/>
          <w:sz w:val="14"/>
        </w:rPr>
        <w:t> to the next level </w:t>
      </w:r>
      <w:r w:rsidRPr="006A1A0D">
        <w:rPr>
          <w:color w:val="000000"/>
          <w:u w:val="single"/>
        </w:rPr>
        <w:t>with</w:t>
      </w:r>
      <w:r w:rsidRPr="00DC02AD">
        <w:rPr>
          <w:color w:val="000000"/>
          <w:sz w:val="14"/>
        </w:rPr>
        <w:t> John Bolton’s visit to Moscow this week to tell Putin </w:t>
      </w:r>
      <w:r w:rsidRPr="006A1A0D">
        <w:rPr>
          <w:color w:val="000000"/>
          <w:u w:val="single"/>
        </w:rPr>
        <w:t>the U.S</w:t>
      </w:r>
      <w:r w:rsidRPr="00DC02AD">
        <w:rPr>
          <w:color w:val="000000"/>
          <w:sz w:val="14"/>
        </w:rPr>
        <w:t>. will </w:t>
      </w:r>
      <w:r w:rsidRPr="006A1A0D">
        <w:rPr>
          <w:color w:val="000000"/>
          <w:u w:val="single"/>
        </w:rPr>
        <w:t>withdraw from</w:t>
      </w:r>
      <w:r w:rsidRPr="00DC02AD">
        <w:rPr>
          <w:color w:val="000000"/>
          <w:sz w:val="14"/>
        </w:rPr>
        <w:t> the </w:t>
      </w:r>
      <w:r w:rsidRPr="006A1A0D">
        <w:rPr>
          <w:color w:val="000000"/>
          <w:u w:val="single"/>
        </w:rPr>
        <w:t>I.N.F.</w:t>
      </w:r>
      <w:r w:rsidRPr="00DC02AD">
        <w:rPr>
          <w:color w:val="000000"/>
          <w:sz w:val="14"/>
        </w:rPr>
        <w:t> Treaty. Mikhail Gorbachev, former president of the Soviet Union, has no doubts: </w:t>
      </w:r>
      <w:r w:rsidRPr="006A1A0D">
        <w:rPr>
          <w:color w:val="000000"/>
          <w:u w:val="single"/>
        </w:rPr>
        <w:t>A new nuclear arms race has begun</w:t>
      </w:r>
      <w:r w:rsidRPr="00DC02AD">
        <w:rPr>
          <w:color w:val="000000"/>
          <w:sz w:val="14"/>
        </w:rPr>
        <w:t>, 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 Trump to withdraw from all international treaties – including further blocking the ICC and even moving out of some minor treaties like the Universal Postal Union, a 144 year-old postal treaty run by the United Nations, accusing it of letting China ship goods at an unfair 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America used to be a paladin of justice but with populists in power, that has changed. 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interpret Putin’s statement or Trump’s breaking off arms treaties, </w:t>
      </w:r>
      <w:r w:rsidRPr="006A1A0D">
        <w:rPr>
          <w:color w:val="000000"/>
          <w:u w:val="single"/>
        </w:rPr>
        <w:t xml:space="preserve">there is little doubt that </w:t>
      </w:r>
      <w:r w:rsidRPr="005D4913">
        <w:rPr>
          <w:color w:val="000000"/>
          <w:highlight w:val="cyan"/>
          <w:u w:val="single"/>
        </w:rPr>
        <w:t>the Cold War will soon be back.</w:t>
      </w:r>
      <w:r w:rsidRPr="00DC02AD">
        <w:rPr>
          <w:color w:val="000000"/>
          <w:sz w:val="14"/>
          <w:highlight w:val="cyan"/>
        </w:rPr>
        <w:t> </w:t>
      </w:r>
      <w:r w:rsidRPr="005D4913">
        <w:rPr>
          <w:rStyle w:val="Emphasis"/>
          <w:highlight w:val="cyan"/>
        </w:rPr>
        <w:t>Whether it will be as cold as the original</w:t>
      </w:r>
      <w:r w:rsidRPr="00DC02AD">
        <w:rPr>
          <w:color w:val="000000"/>
          <w:sz w:val="14"/>
        </w:rPr>
        <w:t> </w:t>
      </w:r>
      <w:r w:rsidRPr="006A1A0D">
        <w:rPr>
          <w:color w:val="000000"/>
          <w:u w:val="single"/>
        </w:rPr>
        <w:t>one</w:t>
      </w:r>
      <w:r w:rsidRPr="00DC02AD">
        <w:rPr>
          <w:color w:val="000000"/>
          <w:sz w:val="14"/>
        </w:rPr>
        <w:t> </w:t>
      </w:r>
      <w:r w:rsidRPr="005D4913">
        <w:rPr>
          <w:rStyle w:val="Emphasis"/>
          <w:highlight w:val="cyan"/>
        </w:rPr>
        <w:t>remains to be seen</w:t>
      </w:r>
      <w:r w:rsidRPr="005D4913">
        <w:rPr>
          <w:color w:val="000000"/>
          <w:highlight w:val="cyan"/>
          <w:u w:val="single"/>
        </w:rPr>
        <w:t>.</w:t>
      </w:r>
      <w:r w:rsidRPr="00DC02AD">
        <w:rPr>
          <w:color w:val="000000"/>
          <w:sz w:val="14"/>
          <w:highlight w:val="cyan"/>
        </w:rPr>
        <w:t> </w:t>
      </w:r>
      <w:r w:rsidRPr="005D4913">
        <w:rPr>
          <w:color w:val="000000"/>
          <w:highlight w:val="cyan"/>
          <w:u w:val="single"/>
          <w:shd w:val="clear" w:color="auto" w:fill="FFFF00"/>
        </w:rPr>
        <w:t>But</w:t>
      </w:r>
      <w:r w:rsidRPr="00DC02AD">
        <w:rPr>
          <w:color w:val="000000"/>
          <w:sz w:val="14"/>
        </w:rPr>
        <w:t> </w:t>
      </w:r>
      <w:r w:rsidRPr="006A1A0D">
        <w:rPr>
          <w:color w:val="000000"/>
          <w:u w:val="single"/>
        </w:rPr>
        <w:t>one thing is certain,</w:t>
      </w:r>
      <w:r w:rsidRPr="00DC02AD">
        <w:rPr>
          <w:color w:val="000000"/>
          <w:sz w:val="14"/>
        </w:rPr>
        <w:t> </w:t>
      </w:r>
      <w:r w:rsidRPr="00007C84">
        <w:rPr>
          <w:color w:val="000000"/>
          <w:highlight w:val="cyan"/>
          <w:u w:val="single"/>
          <w:shd w:val="clear" w:color="auto" w:fill="FFFF00"/>
        </w:rPr>
        <w:t>populism’s obsession with</w:t>
      </w:r>
      <w:r w:rsidRPr="00DC02AD">
        <w:rPr>
          <w:color w:val="000000"/>
          <w:sz w:val="14"/>
        </w:rPr>
        <w:t> </w:t>
      </w:r>
      <w:r w:rsidRPr="006A1A0D">
        <w:rPr>
          <w:color w:val="000000"/>
          <w:u w:val="single"/>
        </w:rPr>
        <w:t>national</w:t>
      </w:r>
      <w:r w:rsidRPr="00DC02AD">
        <w:rPr>
          <w:color w:val="000000"/>
          <w:sz w:val="14"/>
        </w:rPr>
        <w:t> </w:t>
      </w:r>
      <w:r w:rsidRPr="00007C84">
        <w:rPr>
          <w:color w:val="000000"/>
          <w:highlight w:val="cyan"/>
          <w:u w:val="single"/>
          <w:shd w:val="clear" w:color="auto" w:fill="FFFF00"/>
        </w:rPr>
        <w:t>sovereignty is a source of tension, if not of</w:t>
      </w:r>
      <w:r w:rsidRPr="00DC02AD">
        <w:rPr>
          <w:color w:val="000000"/>
          <w:sz w:val="14"/>
        </w:rPr>
        <w:t> </w:t>
      </w:r>
      <w:r w:rsidRPr="006A1A0D">
        <w:rPr>
          <w:rStyle w:val="Emphasis"/>
        </w:rPr>
        <w:t xml:space="preserve">out-and-out </w:t>
      </w:r>
      <w:r w:rsidRPr="005D4913">
        <w:rPr>
          <w:rStyle w:val="Emphasis"/>
          <w:highlight w:val="cyan"/>
        </w:rPr>
        <w:t>war</w:t>
      </w:r>
      <w:r w:rsidRPr="006A1A0D">
        <w:rPr>
          <w:color w:val="000000"/>
          <w:u w:val="single"/>
        </w:rPr>
        <w:t>. At least</w:t>
      </w:r>
      <w:r w:rsidRPr="00DC02AD">
        <w:rPr>
          <w:color w:val="000000"/>
          <w:sz w:val="14"/>
        </w:rPr>
        <w:t> </w:t>
      </w:r>
      <w:r w:rsidRPr="006A1A0D">
        <w:rPr>
          <w:rStyle w:val="Emphasis"/>
        </w:rPr>
        <w:t>not yet</w:t>
      </w:r>
      <w:r w:rsidRPr="006A1A0D">
        <w:rPr>
          <w:color w:val="000000"/>
          <w:u w:val="single"/>
        </w:rPr>
        <w:t>.</w:t>
      </w:r>
    </w:p>
    <w:p w14:paraId="64C95E77" w14:textId="77777777" w:rsidR="00787844" w:rsidRDefault="00787844" w:rsidP="00787844">
      <w:pPr>
        <w:pStyle w:val="Heading4"/>
      </w:pPr>
      <w:r>
        <w:t>Structural inequality locks in risks of diversionary war</w:t>
      </w:r>
    </w:p>
    <w:p w14:paraId="1C39E3AF" w14:textId="77777777" w:rsidR="00787844" w:rsidRPr="00DE7CEE" w:rsidRDefault="00787844" w:rsidP="00787844">
      <w:r w:rsidRPr="00DE7CEE">
        <w:rPr>
          <w:rStyle w:val="Style13ptBold"/>
        </w:rPr>
        <w:t xml:space="preserve">Long and </w:t>
      </w:r>
      <w:hyperlink r:id="rId27" w:history="1">
        <w:r w:rsidRPr="00DE7CEE">
          <w:rPr>
            <w:rStyle w:val="Style13ptBold"/>
          </w:rPr>
          <w:t>Pickering</w:t>
        </w:r>
      </w:hyperlink>
      <w:r w:rsidRPr="00DE7CEE">
        <w:rPr>
          <w:rStyle w:val="Style13ptBold"/>
        </w:rPr>
        <w:t xml:space="preserve"> 22</w:t>
      </w:r>
      <w:r w:rsidRPr="00DE7CEE">
        <w:t xml:space="preserve"> – Dr. Stephen B. Long. Associate Professor of Political Science and Global Studies at the University of Richmond. Dr. Pickering is professor of political science at Kansas State University.</w:t>
      </w:r>
    </w:p>
    <w:p w14:paraId="73E082FE" w14:textId="77777777" w:rsidR="00787844" w:rsidRPr="00350251" w:rsidRDefault="00000000" w:rsidP="00787844">
      <w:hyperlink r:id="rId28" w:history="1">
        <w:r w:rsidR="00787844" w:rsidRPr="00DE7CEE">
          <w:rPr>
            <w:rStyle w:val="Hyperlink"/>
          </w:rPr>
          <w:t>Stephen Long</w:t>
        </w:r>
      </w:hyperlink>
      <w:r w:rsidR="00787844" w:rsidRPr="00DE7CEE">
        <w:t xml:space="preserve"> and </w:t>
      </w:r>
      <w:hyperlink r:id="rId29" w:history="1">
        <w:r w:rsidR="00787844" w:rsidRPr="00DE7CEE">
          <w:rPr>
            <w:rStyle w:val="Hyperlink"/>
          </w:rPr>
          <w:t>Jeffrey Pickering</w:t>
        </w:r>
      </w:hyperlink>
      <w:r w:rsidR="00787844" w:rsidRPr="00DE7CEE">
        <w:t>, January 2022, “Disparity and Diversion: Domestic Economic Inequality and MID Initiation,” Foreign Policy Analysis, https://academic.oup.com/fpa/article/18/1/orab032/6424499#312372614</w:t>
      </w:r>
    </w:p>
    <w:p w14:paraId="070E42FD" w14:textId="77777777" w:rsidR="00787844" w:rsidRPr="00EA454C" w:rsidRDefault="00787844" w:rsidP="00787844">
      <w:r w:rsidRPr="00EA454C">
        <w:t xml:space="preserve">Our results suggest that </w:t>
      </w:r>
      <w:r w:rsidRPr="00355088">
        <w:rPr>
          <w:rStyle w:val="StyleUnderline"/>
          <w:highlight w:val="cyan"/>
        </w:rPr>
        <w:t>inequality within countries</w:t>
      </w:r>
      <w:r w:rsidRPr="00355088">
        <w:rPr>
          <w:highlight w:val="cyan"/>
        </w:rPr>
        <w:t xml:space="preserve"> </w:t>
      </w:r>
      <w:r w:rsidRPr="00355088">
        <w:rPr>
          <w:rStyle w:val="StyleUnderline"/>
          <w:highlight w:val="cyan"/>
        </w:rPr>
        <w:t>has a</w:t>
      </w:r>
      <w:r w:rsidRPr="00355088">
        <w:rPr>
          <w:rStyle w:val="StyleUnderline"/>
        </w:rPr>
        <w:t>n</w:t>
      </w:r>
      <w:r w:rsidRPr="00EA454C">
        <w:rPr>
          <w:rStyle w:val="StyleUnderline"/>
        </w:rPr>
        <w:t xml:space="preserve"> impact</w:t>
      </w:r>
      <w:r w:rsidRPr="00EA454C">
        <w:t xml:space="preserve"> </w:t>
      </w:r>
      <w:r w:rsidRPr="00EA454C">
        <w:rPr>
          <w:rStyle w:val="Emphasis"/>
        </w:rPr>
        <w:t xml:space="preserve">not only </w:t>
      </w:r>
      <w:r w:rsidRPr="00355088">
        <w:rPr>
          <w:rStyle w:val="Emphasis"/>
          <w:highlight w:val="cyan"/>
        </w:rPr>
        <w:t>on domestic conflict</w:t>
      </w:r>
      <w:r w:rsidRPr="00EA454C">
        <w:t xml:space="preserve">, </w:t>
      </w:r>
      <w:r w:rsidRPr="00EA454C">
        <w:rPr>
          <w:rStyle w:val="StyleUnderline"/>
        </w:rPr>
        <w:t>but</w:t>
      </w:r>
      <w:r w:rsidRPr="00EA454C">
        <w:t xml:space="preserve"> it </w:t>
      </w:r>
      <w:r w:rsidRPr="00355088">
        <w:rPr>
          <w:rStyle w:val="StyleUnderline"/>
          <w:highlight w:val="cyan"/>
        </w:rPr>
        <w:t>also</w:t>
      </w:r>
      <w:r w:rsidRPr="00EA454C">
        <w:t xml:space="preserve"> produces </w:t>
      </w:r>
      <w:r w:rsidRPr="00EA454C">
        <w:rPr>
          <w:rStyle w:val="Emphasis"/>
        </w:rPr>
        <w:t xml:space="preserve">more </w:t>
      </w:r>
      <w:r w:rsidRPr="00355088">
        <w:rPr>
          <w:rStyle w:val="Emphasis"/>
          <w:highlight w:val="cyan"/>
        </w:rPr>
        <w:t>conflictual foreign policies</w:t>
      </w:r>
      <w:r w:rsidRPr="00EA454C">
        <w:rPr>
          <w:rStyle w:val="Emphasis"/>
        </w:rPr>
        <w:t>.</w:t>
      </w:r>
      <w:r w:rsidRPr="00EA454C">
        <w:t xml:space="preserve"> They demonstrate that </w:t>
      </w:r>
      <w:r w:rsidRPr="00355088">
        <w:rPr>
          <w:rStyle w:val="StyleUnderline"/>
          <w:highlight w:val="cyan"/>
        </w:rPr>
        <w:t>higher levels of</w:t>
      </w:r>
      <w:r w:rsidRPr="00350251">
        <w:rPr>
          <w:rStyle w:val="StyleUnderline"/>
        </w:rPr>
        <w:t xml:space="preserve"> domestic </w:t>
      </w:r>
      <w:r w:rsidRPr="00355088">
        <w:rPr>
          <w:rStyle w:val="StyleUnderline"/>
          <w:highlight w:val="cyan"/>
        </w:rPr>
        <w:t>inequality</w:t>
      </w:r>
      <w:r w:rsidRPr="00355088">
        <w:rPr>
          <w:highlight w:val="cyan"/>
        </w:rPr>
        <w:t xml:space="preserve"> </w:t>
      </w:r>
      <w:r w:rsidRPr="00355088">
        <w:rPr>
          <w:rStyle w:val="Emphasis"/>
          <w:highlight w:val="cyan"/>
        </w:rPr>
        <w:t>are associated with an increased probability of MID initiation</w:t>
      </w:r>
      <w:r w:rsidRPr="00EA454C">
        <w:t xml:space="preserve"> in democracies and most open anocracies, presumably </w:t>
      </w:r>
      <w:r w:rsidRPr="00350251">
        <w:rPr>
          <w:rStyle w:val="StyleUnderline"/>
        </w:rPr>
        <w:t xml:space="preserve">because </w:t>
      </w:r>
      <w:r w:rsidRPr="00355088">
        <w:rPr>
          <w:rStyle w:val="StyleUnderline"/>
          <w:highlight w:val="cyan"/>
        </w:rPr>
        <w:t>decision-makers view</w:t>
      </w:r>
      <w:r w:rsidRPr="00350251">
        <w:rPr>
          <w:rStyle w:val="StyleUnderline"/>
        </w:rPr>
        <w:t xml:space="preserve"> the use of</w:t>
      </w:r>
      <w:r w:rsidRPr="00EA454C">
        <w:t xml:space="preserve"> external </w:t>
      </w:r>
      <w:r w:rsidRPr="00355088">
        <w:rPr>
          <w:rStyle w:val="StyleUnderline"/>
          <w:highlight w:val="cyan"/>
        </w:rPr>
        <w:t>force as a viable strategy to</w:t>
      </w:r>
      <w:r w:rsidRPr="00350251">
        <w:rPr>
          <w:rStyle w:val="StyleUnderline"/>
        </w:rPr>
        <w:t xml:space="preserve"> </w:t>
      </w:r>
      <w:r w:rsidRPr="00EA454C">
        <w:t xml:space="preserve">both </w:t>
      </w:r>
      <w:r w:rsidRPr="00355088">
        <w:rPr>
          <w:rStyle w:val="StyleUnderline"/>
          <w:highlight w:val="cyan"/>
        </w:rPr>
        <w:t>shift</w:t>
      </w:r>
      <w:r w:rsidRPr="00350251">
        <w:rPr>
          <w:rStyle w:val="StyleUnderline"/>
        </w:rPr>
        <w:t xml:space="preserve"> popular </w:t>
      </w:r>
      <w:r w:rsidRPr="00355088">
        <w:rPr>
          <w:rStyle w:val="StyleUnderline"/>
          <w:highlight w:val="cyan"/>
        </w:rPr>
        <w:t>attention away from economic grievances</w:t>
      </w:r>
      <w:r w:rsidRPr="00EA454C">
        <w:t xml:space="preserve"> in the short term </w:t>
      </w:r>
      <w:r w:rsidRPr="00350251">
        <w:rPr>
          <w:rStyle w:val="StyleUnderline"/>
        </w:rPr>
        <w:t xml:space="preserve">and </w:t>
      </w:r>
      <w:r w:rsidRPr="00355088">
        <w:rPr>
          <w:rStyle w:val="StyleUnderline"/>
          <w:highlight w:val="cyan"/>
        </w:rPr>
        <w:t xml:space="preserve">to reinforce </w:t>
      </w:r>
      <w:r w:rsidRPr="00355088">
        <w:rPr>
          <w:rStyle w:val="StyleUnderline"/>
        </w:rPr>
        <w:t xml:space="preserve">the </w:t>
      </w:r>
      <w:r w:rsidRPr="00355088">
        <w:rPr>
          <w:rStyle w:val="StyleUnderline"/>
          <w:highlight w:val="cyan"/>
        </w:rPr>
        <w:t>nationalist mores</w:t>
      </w:r>
      <w:r w:rsidRPr="00355088">
        <w:rPr>
          <w:highlight w:val="cyan"/>
        </w:rPr>
        <w:t xml:space="preserve"> </w:t>
      </w:r>
      <w:r w:rsidRPr="00355088">
        <w:t>that bolster their rule. As anticipated, economic inequality does not seem to motivate autocratic governments</w:t>
      </w:r>
      <w:r w:rsidRPr="00EA454C">
        <w:t xml:space="preserve"> to initiate MIDs. In some cases, this may be because, as </w:t>
      </w:r>
      <w:hyperlink r:id="rId30" w:history="1">
        <w:r w:rsidRPr="00EA454C">
          <w:rPr>
            <w:rStyle w:val="Hyperlink"/>
          </w:rPr>
          <w:t>Solt (2012)</w:t>
        </w:r>
      </w:hyperlink>
      <w:r w:rsidRPr="00EA454C">
        <w:t> demonstrates, economic inequality fosters authoritarian mindsets and approaches to governance, and therefore reinforces autocratic governments.</w:t>
      </w:r>
    </w:p>
    <w:p w14:paraId="492C8900" w14:textId="77777777" w:rsidR="00787844" w:rsidRPr="00EA454C" w:rsidRDefault="00787844" w:rsidP="00787844">
      <w:r w:rsidRPr="00EA454C">
        <w:t>Our outcomes are also relevant to the literature on the diversionary use of force</w:t>
      </w:r>
      <w:r w:rsidRPr="00355088">
        <w:rPr>
          <w:highlight w:val="cyan"/>
        </w:rPr>
        <w:t xml:space="preserve">. </w:t>
      </w:r>
      <w:r w:rsidRPr="00355088">
        <w:rPr>
          <w:rStyle w:val="StyleUnderline"/>
          <w:highlight w:val="cyan"/>
        </w:rPr>
        <w:t>They provide</w:t>
      </w:r>
      <w:r w:rsidRPr="00350251">
        <w:rPr>
          <w:rStyle w:val="StyleUnderline"/>
        </w:rPr>
        <w:t xml:space="preserve"> additional </w:t>
      </w:r>
      <w:r w:rsidRPr="00355088">
        <w:rPr>
          <w:rStyle w:val="StyleUnderline"/>
          <w:highlight w:val="cyan"/>
        </w:rPr>
        <w:t>evidence</w:t>
      </w:r>
      <w:r w:rsidRPr="00EA454C">
        <w:t xml:space="preserve"> that </w:t>
      </w:r>
      <w:r w:rsidRPr="00355088">
        <w:rPr>
          <w:rStyle w:val="StyleUnderline"/>
          <w:highlight w:val="cyan"/>
        </w:rPr>
        <w:t>we need to look beyond short-</w:t>
      </w:r>
      <w:r w:rsidRPr="00350251">
        <w:rPr>
          <w:rStyle w:val="StyleUnderline"/>
        </w:rPr>
        <w:t xml:space="preserve">term </w:t>
      </w:r>
      <w:r w:rsidRPr="00355088">
        <w:rPr>
          <w:rStyle w:val="StyleUnderline"/>
          <w:highlight w:val="cyan"/>
        </w:rPr>
        <w:t>events to</w:t>
      </w:r>
      <w:r w:rsidRPr="00EA454C">
        <w:t xml:space="preserve"> fully </w:t>
      </w:r>
      <w:r w:rsidRPr="00350251">
        <w:rPr>
          <w:rStyle w:val="StyleUnderline"/>
        </w:rPr>
        <w:t>understand diversionary behavior</w:t>
      </w:r>
      <w:r w:rsidRPr="00EA454C">
        <w:t xml:space="preserve">. Long-standing, </w:t>
      </w:r>
      <w:r w:rsidRPr="00355088">
        <w:rPr>
          <w:rStyle w:val="Emphasis"/>
          <w:highlight w:val="cyan"/>
        </w:rPr>
        <w:t>structural socioeconomic conditions</w:t>
      </w:r>
      <w:r w:rsidRPr="00EA454C">
        <w:t xml:space="preserve"> in society can also </w:t>
      </w:r>
      <w:r w:rsidRPr="00350251">
        <w:rPr>
          <w:rStyle w:val="StyleUnderline"/>
        </w:rPr>
        <w:t>influence the initiation of MIDs</w:t>
      </w:r>
      <w:r w:rsidRPr="00EA454C">
        <w:t>, and an understanding of these conditions is necessary to build reliable knowledge on the diversionary proclivities of states.</w:t>
      </w:r>
    </w:p>
    <w:p w14:paraId="4C909B78" w14:textId="77777777" w:rsidR="00787844" w:rsidRDefault="00787844" w:rsidP="00787844">
      <w:pPr>
        <w:pStyle w:val="Heading4"/>
      </w:pPr>
      <w:r>
        <w:t>Evidence from numerous conflicts shows ineuqlaity makes domestic conflict increasingly likely</w:t>
      </w:r>
    </w:p>
    <w:p w14:paraId="62A91598" w14:textId="77777777" w:rsidR="00787844" w:rsidRPr="00BE4D77" w:rsidRDefault="00000000" w:rsidP="00787844">
      <w:hyperlink r:id="rId31" w:history="1">
        <w:r w:rsidR="00787844" w:rsidRPr="00BE4D77">
          <w:rPr>
            <w:rStyle w:val="Style13ptBold"/>
          </w:rPr>
          <w:t>Bartusevičius</w:t>
        </w:r>
      </w:hyperlink>
      <w:r w:rsidR="00787844" w:rsidRPr="00BE4D77">
        <w:rPr>
          <w:rStyle w:val="Style13ptBold"/>
        </w:rPr>
        <w:t xml:space="preserve"> 17</w:t>
      </w:r>
      <w:r w:rsidR="00787844" w:rsidRPr="00BE4D77">
        <w:t xml:space="preserve"> – Senior Researcher at the Peace Research Institute Oslo.</w:t>
      </w:r>
    </w:p>
    <w:p w14:paraId="0BAE619B" w14:textId="77777777" w:rsidR="00787844" w:rsidRPr="00BE4D77" w:rsidRDefault="00000000" w:rsidP="00787844">
      <w:hyperlink r:id="rId32" w:history="1">
        <w:r w:rsidR="00787844" w:rsidRPr="00BE4D77">
          <w:rPr>
            <w:rStyle w:val="Hyperlink"/>
          </w:rPr>
          <w:t>Henrikas Bartusevičius</w:t>
        </w:r>
      </w:hyperlink>
      <w:r w:rsidR="00787844" w:rsidRPr="00BE4D77">
        <w:t>, June 16 2017, “A congruence analysis of the inequality–conflict nexus: Evidence from 16 cases,” Conflict Management and Peace Science, https://journals.sagepub.com/doi/10.1177/0738894217710801</w:t>
      </w:r>
    </w:p>
    <w:p w14:paraId="3BE334AD" w14:textId="77777777" w:rsidR="00787844" w:rsidRPr="00DE7CEE" w:rsidRDefault="00787844" w:rsidP="00787844">
      <w:r w:rsidRPr="00355088">
        <w:rPr>
          <w:rStyle w:val="StyleUnderline"/>
          <w:highlight w:val="cyan"/>
        </w:rPr>
        <w:t>Evidence from 16 cases</w:t>
      </w:r>
      <w:r w:rsidRPr="00355088">
        <w:rPr>
          <w:highlight w:val="cyan"/>
        </w:rPr>
        <w:t xml:space="preserve"> </w:t>
      </w:r>
      <w:r w:rsidRPr="00355088">
        <w:rPr>
          <w:rStyle w:val="StyleUnderline"/>
          <w:highlight w:val="cyan"/>
        </w:rPr>
        <w:t>lends</w:t>
      </w:r>
      <w:r w:rsidRPr="00355088">
        <w:rPr>
          <w:highlight w:val="cyan"/>
        </w:rPr>
        <w:t xml:space="preserve"> </w:t>
      </w:r>
      <w:r w:rsidRPr="00355088">
        <w:rPr>
          <w:rStyle w:val="Emphasis"/>
          <w:highlight w:val="cyan"/>
        </w:rPr>
        <w:t>considerable support</w:t>
      </w:r>
      <w:r w:rsidRPr="00355088">
        <w:rPr>
          <w:highlight w:val="cyan"/>
        </w:rPr>
        <w:t xml:space="preserve"> </w:t>
      </w:r>
      <w:r w:rsidRPr="00355088">
        <w:rPr>
          <w:rStyle w:val="StyleUnderline"/>
          <w:highlight w:val="cyan"/>
        </w:rPr>
        <w:t>to</w:t>
      </w:r>
      <w:r w:rsidRPr="00DE7CEE">
        <w:t xml:space="preserve"> the individual and group </w:t>
      </w:r>
      <w:r w:rsidRPr="00355088">
        <w:rPr>
          <w:rStyle w:val="StyleUnderline"/>
          <w:highlight w:val="cyan"/>
        </w:rPr>
        <w:t>deprivation pathways in</w:t>
      </w:r>
      <w:r w:rsidRPr="00DE7CEE">
        <w:rPr>
          <w:rStyle w:val="StyleUnderline"/>
        </w:rPr>
        <w:t xml:space="preserve"> non-ethnic and ethnic </w:t>
      </w:r>
      <w:r w:rsidRPr="00355088">
        <w:rPr>
          <w:rStyle w:val="StyleUnderline"/>
          <w:highlight w:val="cyan"/>
        </w:rPr>
        <w:t>conflicts</w:t>
      </w:r>
      <w:r w:rsidRPr="00DE7CEE">
        <w:t xml:space="preserve"> respectively, and some (owing to small N) support to the separatist pathway in non-ethnic conflicts. The question of the strength of support, however, significantly depends on the strength of the tests that have been used to assess the plausibility of the causal theories. In other words, how certain and unique were the tests of the causal pathways in suggesting that these pathways are indeed valid explanations of the empirical phenomena analyzed in this study?</w:t>
      </w:r>
    </w:p>
    <w:p w14:paraId="1668A1A0" w14:textId="77777777" w:rsidR="00787844" w:rsidRPr="00BE4D77" w:rsidRDefault="00787844" w:rsidP="00787844">
      <w:pPr>
        <w:rPr>
          <w:sz w:val="8"/>
          <w:szCs w:val="8"/>
        </w:rPr>
      </w:pPr>
      <w:r w:rsidRPr="00BE4D77">
        <w:rPr>
          <w:sz w:val="8"/>
          <w:szCs w:val="8"/>
        </w:rPr>
        <w:t>Assessing the certainty of predictions</w:t>
      </w:r>
    </w:p>
    <w:p w14:paraId="470D2342" w14:textId="77777777" w:rsidR="00787844" w:rsidRPr="00BE4D77" w:rsidRDefault="00787844" w:rsidP="00787844">
      <w:pPr>
        <w:rPr>
          <w:sz w:val="8"/>
          <w:szCs w:val="8"/>
        </w:rPr>
      </w:pPr>
      <w:r w:rsidRPr="00BE4D77">
        <w:rPr>
          <w:sz w:val="8"/>
          <w:szCs w:val="8"/>
        </w:rPr>
        <w:t>Finding out that the rebels, in most cases,</w:t>
      </w:r>
      <w:hyperlink r:id="rId33" w:history="1">
        <w:r w:rsidRPr="00BE4D77">
          <w:rPr>
            <w:rStyle w:val="Hyperlink"/>
            <w:sz w:val="8"/>
            <w:szCs w:val="8"/>
          </w:rPr>
          <w:t>19</w:t>
        </w:r>
      </w:hyperlink>
      <w:r w:rsidRPr="00BE4D77">
        <w:rPr>
          <w:sz w:val="8"/>
          <w:szCs w:val="8"/>
        </w:rPr>
        <w:t> were not the most deprived members of the most deprived groups (ethnic or socioeconomic) would provide strong evidence against the plausibility of the individual and group deprivation pathways. This was indeed the case for the individual deprivation pathway in ethnic conflicts, and group deprivation pathway (2) in non-ethnic ones. Likewise, finding out that only a few territorial conflicts take place in considerably wealthier regions (and are not initiated by wealthier groups residing in the wealthier regions) would provide strong evidence against the plausibility of the separatist pathway, which was the case for ethnic territorial conflicts. Discovering the opposite (that is, evidence that supports the three pathways), however, would not necessarily imply that it is exactly the three causal pathways that are at play—an issue that leads to a consideration of the uniqueness of the congruence tests.</w:t>
      </w:r>
    </w:p>
    <w:p w14:paraId="5E0E744A" w14:textId="77777777" w:rsidR="00787844" w:rsidRPr="00BE4D77" w:rsidRDefault="00787844" w:rsidP="00787844">
      <w:pPr>
        <w:rPr>
          <w:sz w:val="8"/>
          <w:szCs w:val="8"/>
        </w:rPr>
      </w:pPr>
      <w:r w:rsidRPr="00BE4D77">
        <w:rPr>
          <w:sz w:val="8"/>
          <w:szCs w:val="8"/>
        </w:rPr>
        <w:t>Assessing the uniqueness of predictions</w:t>
      </w:r>
    </w:p>
    <w:p w14:paraId="6B902880" w14:textId="77777777" w:rsidR="00787844" w:rsidRPr="00BE4D77" w:rsidRDefault="00787844" w:rsidP="00787844">
      <w:pPr>
        <w:rPr>
          <w:sz w:val="8"/>
          <w:szCs w:val="8"/>
        </w:rPr>
      </w:pPr>
      <w:r w:rsidRPr="00BE4D77">
        <w:rPr>
          <w:sz w:val="8"/>
          <w:szCs w:val="8"/>
        </w:rPr>
        <w:t>Finding out that the most deprived members of the most deprived groups (ethnic or socioeconomic) constitute a significant proportion of rebels in conflicts would suggest that the individual or group deprivation pathways are plausible, but would not rule out the possibility that the rebels are fighting for reasons other than economic inequality, for example, poverty or political exclusion.</w:t>
      </w:r>
      <w:hyperlink r:id="rId34" w:history="1">
        <w:r w:rsidRPr="00BE4D77">
          <w:rPr>
            <w:rStyle w:val="Hyperlink"/>
            <w:sz w:val="8"/>
            <w:szCs w:val="8"/>
          </w:rPr>
          <w:t>20</w:t>
        </w:r>
      </w:hyperlink>
      <w:r w:rsidRPr="00BE4D77">
        <w:rPr>
          <w:sz w:val="8"/>
          <w:szCs w:val="8"/>
        </w:rPr>
        <w:t> Similarly, finding that a significant proportion of separatist conflicts are initiated by members of wealthy groups residing in wealthy regions would suggest that the separatist pathway is plausible, but would not rule out alternatives. Separatist conflicts in wealthier regions can happen because of grievances over unequal distribution of revenues accruing from the exploitation of natural resources in the separatist regions (e.g. </w:t>
      </w:r>
      <w:hyperlink r:id="rId35" w:history="1">
        <w:r w:rsidRPr="00BE4D77">
          <w:rPr>
            <w:rStyle w:val="Hyperlink"/>
            <w:sz w:val="8"/>
            <w:szCs w:val="8"/>
          </w:rPr>
          <w:t>Ross, 2004</w:t>
        </w:r>
      </w:hyperlink>
      <w:r w:rsidRPr="00BE4D77">
        <w:rPr>
          <w:sz w:val="8"/>
          <w:szCs w:val="8"/>
        </w:rPr>
        <w:t>) and not necessarily because of wealthier regions’ attempts to curtail the subsidizing of the poorer ones.</w:t>
      </w:r>
      <w:hyperlink r:id="rId36" w:history="1">
        <w:r w:rsidRPr="00BE4D77">
          <w:rPr>
            <w:rStyle w:val="Hyperlink"/>
            <w:sz w:val="8"/>
            <w:szCs w:val="8"/>
          </w:rPr>
          <w:t>21</w:t>
        </w:r>
      </w:hyperlink>
    </w:p>
    <w:p w14:paraId="146EACBD" w14:textId="77777777" w:rsidR="00787844" w:rsidRPr="00BE4D77" w:rsidRDefault="00787844" w:rsidP="00787844">
      <w:pPr>
        <w:rPr>
          <w:sz w:val="8"/>
          <w:szCs w:val="8"/>
        </w:rPr>
      </w:pPr>
      <w:r w:rsidRPr="00BE4D77">
        <w:rPr>
          <w:sz w:val="8"/>
          <w:szCs w:val="8"/>
        </w:rPr>
        <w:t>Hence, the observable implications of the three causal pathways specified in this study allow for assessing the plausibility of the three causal pathways, but do now allow for discriminating between the three causal pathways and alternative explanations. This makes the observable implications tested in this study highly certain, but not highly unique, precluding a complete assessment of the three causal pathways.</w:t>
      </w:r>
      <w:hyperlink r:id="rId37" w:history="1">
        <w:r w:rsidRPr="00BE4D77">
          <w:rPr>
            <w:rStyle w:val="Hyperlink"/>
            <w:sz w:val="8"/>
            <w:szCs w:val="8"/>
          </w:rPr>
          <w:t>22</w:t>
        </w:r>
      </w:hyperlink>
    </w:p>
    <w:p w14:paraId="74E59A69" w14:textId="77777777" w:rsidR="00787844" w:rsidRPr="00BE4D77" w:rsidRDefault="00787844" w:rsidP="00787844">
      <w:pPr>
        <w:rPr>
          <w:sz w:val="8"/>
          <w:szCs w:val="8"/>
        </w:rPr>
      </w:pPr>
      <w:r w:rsidRPr="00BE4D77">
        <w:rPr>
          <w:sz w:val="8"/>
          <w:szCs w:val="8"/>
        </w:rPr>
        <w:t>While they do not allow for a complete assessment of the causal pathways, the congruence analyses demonstrate that the three causal explanations withstand a critical test in a relatively large (and, arguably, representative) pool of conflicts. This suggests that the three causal explanations provide plausible answers to the question of how inequality generates conflict, and that they are indeed valid theoretical tools for a subsequent in-depth examination of the micro-processes operating in particular conflicts.</w:t>
      </w:r>
    </w:p>
    <w:p w14:paraId="2761A07D" w14:textId="77777777" w:rsidR="00787844" w:rsidRPr="00DE7CEE" w:rsidRDefault="00787844" w:rsidP="00787844">
      <w:bookmarkStart w:id="4" w:name="_i23"/>
      <w:bookmarkEnd w:id="4"/>
      <w:r w:rsidRPr="00DE7CEE">
        <w:t>Conclusion</w:t>
      </w:r>
    </w:p>
    <w:p w14:paraId="67569614" w14:textId="77777777" w:rsidR="00787844" w:rsidRDefault="00787844" w:rsidP="00787844">
      <w:r w:rsidRPr="00DE7CEE">
        <w:rPr>
          <w:rStyle w:val="StyleUnderline"/>
        </w:rPr>
        <w:t>This study</w:t>
      </w:r>
      <w:r w:rsidRPr="00DE7CEE">
        <w:t xml:space="preserve"> has </w:t>
      </w:r>
      <w:r w:rsidRPr="00DE7CEE">
        <w:rPr>
          <w:rStyle w:val="StyleUnderline"/>
        </w:rPr>
        <w:t>presented a qualitative congruence test of</w:t>
      </w:r>
      <w:r w:rsidRPr="00DE7CEE">
        <w:t xml:space="preserve"> the </w:t>
      </w:r>
      <w:r w:rsidRPr="00DE7CEE">
        <w:rPr>
          <w:rStyle w:val="StyleUnderline"/>
        </w:rPr>
        <w:t>causal theories proposed in the</w:t>
      </w:r>
      <w:r w:rsidRPr="00DE7CEE">
        <w:t xml:space="preserve"> literature on the </w:t>
      </w:r>
      <w:r w:rsidRPr="00DE7CEE">
        <w:rPr>
          <w:rStyle w:val="StyleUnderline"/>
        </w:rPr>
        <w:t>inequality</w:t>
      </w:r>
      <w:r w:rsidRPr="00DE7CEE">
        <w:t xml:space="preserve">–conflict nexus. </w:t>
      </w:r>
      <w:r w:rsidRPr="00355088">
        <w:rPr>
          <w:rStyle w:val="StyleUnderline"/>
          <w:highlight w:val="cyan"/>
        </w:rPr>
        <w:t>The study</w:t>
      </w:r>
      <w:r>
        <w:t xml:space="preserve"> has </w:t>
      </w:r>
      <w:r w:rsidRPr="00355088">
        <w:rPr>
          <w:rStyle w:val="StyleUnderline"/>
          <w:highlight w:val="cyan"/>
        </w:rPr>
        <w:t>found</w:t>
      </w:r>
      <w:r w:rsidRPr="00355088">
        <w:rPr>
          <w:highlight w:val="cyan"/>
        </w:rPr>
        <w:t xml:space="preserve"> </w:t>
      </w:r>
      <w:r w:rsidRPr="00355088">
        <w:rPr>
          <w:rStyle w:val="Emphasis"/>
          <w:highlight w:val="cyan"/>
        </w:rPr>
        <w:t>considerable evidence to support</w:t>
      </w:r>
      <w:r>
        <w:t xml:space="preserve"> two common </w:t>
      </w:r>
      <w:r w:rsidRPr="00355088">
        <w:rPr>
          <w:rStyle w:val="StyleUnderline"/>
          <w:highlight w:val="cyan"/>
        </w:rPr>
        <w:t xml:space="preserve">explanations of </w:t>
      </w:r>
      <w:r w:rsidRPr="00355088">
        <w:rPr>
          <w:rStyle w:val="Emphasis"/>
          <w:highlight w:val="cyan"/>
        </w:rPr>
        <w:t>the inequality–conflict nexus</w:t>
      </w:r>
      <w:r>
        <w:t xml:space="preserve"> (the individual and group deprivation pathways) and some evidence to support a third (the separatist pathway). In addition, </w:t>
      </w:r>
      <w:r w:rsidRPr="00BE4D77">
        <w:rPr>
          <w:rStyle w:val="StyleUnderline"/>
        </w:rPr>
        <w:t>the study has found that the three causal pathways are linked to different conflict categories.</w:t>
      </w:r>
      <w:r>
        <w:t xml:space="preserve"> In addition to the patterns revealed in the previous sections, this study provides several broad suggestions for future research.</w:t>
      </w:r>
    </w:p>
    <w:p w14:paraId="7FC85FB8" w14:textId="77777777" w:rsidR="00787844" w:rsidRDefault="00787844" w:rsidP="00787844">
      <w:r w:rsidRPr="00355088">
        <w:rPr>
          <w:rStyle w:val="StyleUnderline"/>
          <w:highlight w:val="cyan"/>
        </w:rPr>
        <w:t>Owing to</w:t>
      </w:r>
      <w:r w:rsidRPr="00DE7CEE">
        <w:rPr>
          <w:rStyle w:val="StyleUnderline"/>
        </w:rPr>
        <w:t xml:space="preserve"> recent </w:t>
      </w:r>
      <w:r w:rsidRPr="00355088">
        <w:rPr>
          <w:rStyle w:val="StyleUnderline"/>
          <w:highlight w:val="cyan"/>
        </w:rPr>
        <w:t>disaggregated large-N studie</w:t>
      </w:r>
      <w:r w:rsidRPr="00355088">
        <w:rPr>
          <w:highlight w:val="cyan"/>
        </w:rPr>
        <w:t>s</w:t>
      </w:r>
      <w:r>
        <w:t xml:space="preserve">, </w:t>
      </w:r>
      <w:r w:rsidRPr="00355088">
        <w:rPr>
          <w:rStyle w:val="Emphasis"/>
          <w:highlight w:val="cyan"/>
        </w:rPr>
        <w:t>a consensus</w:t>
      </w:r>
      <w:r w:rsidRPr="00DE7CEE">
        <w:rPr>
          <w:rStyle w:val="Emphasis"/>
        </w:rPr>
        <w:t xml:space="preserve"> seemingly </w:t>
      </w:r>
      <w:r w:rsidRPr="00355088">
        <w:rPr>
          <w:rStyle w:val="Emphasis"/>
          <w:highlight w:val="cyan"/>
        </w:rPr>
        <w:t>emerged that inequalities</w:t>
      </w:r>
      <w:r>
        <w:t xml:space="preserve">, especially horizontal ones, </w:t>
      </w:r>
      <w:r w:rsidRPr="00355088">
        <w:rPr>
          <w:rStyle w:val="StyleUnderline"/>
          <w:highlight w:val="cyan"/>
        </w:rPr>
        <w:t>are significant predictors of civil conflic</w:t>
      </w:r>
      <w:r w:rsidRPr="00355088">
        <w:rPr>
          <w:highlight w:val="cyan"/>
        </w:rPr>
        <w:t>t</w:t>
      </w:r>
      <w:r>
        <w:t xml:space="preserve">. While the link between vertical inequalities and non-ethnic conflicts still needs to be researched, the link between horizontal inequalities and ethnic conflict appears to be robust (e.g. Cederman et al., 2013). </w:t>
      </w:r>
      <w:r w:rsidRPr="00BE4D77">
        <w:rPr>
          <w:rStyle w:val="StyleUnderline"/>
        </w:rPr>
        <w:t xml:space="preserve">Thus, research on the inequality–conflict nexus is arguably at a stage in which scholars need to “make sense of </w:t>
      </w:r>
      <w:r w:rsidRPr="00BE4D77">
        <w:rPr>
          <w:rStyle w:val="Emphasis"/>
        </w:rPr>
        <w:t>successful quantitative social inquiry</w:t>
      </w:r>
      <w:r w:rsidRPr="00BE4D77">
        <w:rPr>
          <w:rStyle w:val="StyleUnderline"/>
        </w:rPr>
        <w:t>”</w:t>
      </w:r>
      <w:r>
        <w:t xml:space="preserve"> (Johnson, 2006: 239–240). </w:t>
      </w:r>
      <w:r w:rsidRPr="00BE4D77">
        <w:rPr>
          <w:rStyle w:val="StyleUnderline"/>
        </w:rPr>
        <w:t>This implies, most importantly, finding out how inequalities lead to conflict</w:t>
      </w:r>
      <w:r>
        <w:t xml:space="preserve">. </w:t>
      </w:r>
      <w:r w:rsidRPr="00BE4D77">
        <w:rPr>
          <w:rStyle w:val="StyleUnderline"/>
        </w:rPr>
        <w:t>Only by specifying the processes</w:t>
      </w:r>
      <w:r>
        <w:t xml:space="preserve"> through which inequalities lead to conflicts </w:t>
      </w:r>
      <w:r w:rsidRPr="00BE4D77">
        <w:rPr>
          <w:rStyle w:val="StyleUnderline"/>
        </w:rPr>
        <w:t>will we be able to generate concrete guidelines for policymakers aimed at preventing conflicts.</w:t>
      </w:r>
      <w:r>
        <w:t xml:space="preserve"> To avoid conflicts, we first need to know how they start. Advice to merely “reduce inequality because inequality is correlated with a higher risk of conflict” provides little guidance for policymakers working to prevent conflicts. To prevent conflicts, we need to know how it is that inequality (or any other X) generates conflicts (Sambanis, 2004: 273).</w:t>
      </w:r>
    </w:p>
    <w:p w14:paraId="450D099C" w14:textId="77777777" w:rsidR="00787844" w:rsidRDefault="00787844" w:rsidP="00787844">
      <w:pPr>
        <w:pStyle w:val="Heading3"/>
      </w:pPr>
      <w:r>
        <w:t>---AT: Other Sources</w:t>
      </w:r>
    </w:p>
    <w:p w14:paraId="20367194" w14:textId="77777777" w:rsidR="00787844" w:rsidRDefault="00787844" w:rsidP="00787844">
      <w:pPr>
        <w:pStyle w:val="Heading4"/>
      </w:pPr>
      <w:r>
        <w:t>Even if decline doesn’t connect to an impact, economic inequality causes civil war, democratic collapse and war</w:t>
      </w:r>
    </w:p>
    <w:p w14:paraId="63AFEE50" w14:textId="77777777" w:rsidR="00787844" w:rsidRPr="00DE7CEE" w:rsidRDefault="00787844" w:rsidP="00787844">
      <w:r w:rsidRPr="00DE7CEE">
        <w:rPr>
          <w:rStyle w:val="Style13ptBold"/>
        </w:rPr>
        <w:t xml:space="preserve">Long and </w:t>
      </w:r>
      <w:hyperlink r:id="rId38" w:history="1">
        <w:r w:rsidRPr="00DE7CEE">
          <w:rPr>
            <w:rStyle w:val="Style13ptBold"/>
          </w:rPr>
          <w:t>Pickering</w:t>
        </w:r>
      </w:hyperlink>
      <w:r w:rsidRPr="00DE7CEE">
        <w:rPr>
          <w:rStyle w:val="Style13ptBold"/>
        </w:rPr>
        <w:t xml:space="preserve"> 22</w:t>
      </w:r>
      <w:r w:rsidRPr="00DE7CEE">
        <w:t xml:space="preserve"> – Dr. Stephen B. Long. Associate Professor of Political Science and Global Studies at the University of Richmond. Dr. Pickering is professor of political science at Kansas State University.</w:t>
      </w:r>
    </w:p>
    <w:p w14:paraId="6F567210" w14:textId="77777777" w:rsidR="00787844" w:rsidRPr="00911558" w:rsidRDefault="00000000" w:rsidP="00787844">
      <w:hyperlink r:id="rId39" w:history="1">
        <w:r w:rsidR="00787844" w:rsidRPr="00DE7CEE">
          <w:rPr>
            <w:rStyle w:val="Hyperlink"/>
          </w:rPr>
          <w:t>Stephen Long</w:t>
        </w:r>
      </w:hyperlink>
      <w:r w:rsidR="00787844" w:rsidRPr="00DE7CEE">
        <w:t xml:space="preserve"> and </w:t>
      </w:r>
      <w:hyperlink r:id="rId40" w:history="1">
        <w:r w:rsidR="00787844" w:rsidRPr="00DE7CEE">
          <w:rPr>
            <w:rStyle w:val="Hyperlink"/>
          </w:rPr>
          <w:t>Jeffrey Pickering</w:t>
        </w:r>
      </w:hyperlink>
      <w:r w:rsidR="00787844" w:rsidRPr="00DE7CEE">
        <w:t>, January 2022, “Disparity and Diversion: Domestic Economic Inequality and MID Initiation,” Foreign Policy Analysis, https://academic.oup.com/fpa/article/18/1/orab032/6424499#312372614</w:t>
      </w:r>
    </w:p>
    <w:p w14:paraId="6262CB71" w14:textId="77777777" w:rsidR="00787844" w:rsidRPr="00911558" w:rsidRDefault="00787844" w:rsidP="00787844">
      <w:r w:rsidRPr="00355088">
        <w:rPr>
          <w:rStyle w:val="StyleUnderline"/>
          <w:highlight w:val="cyan"/>
        </w:rPr>
        <w:t>Empirical research lends considerable support to Guterres’</w:t>
      </w:r>
      <w:r w:rsidRPr="00911558">
        <w:rPr>
          <w:rStyle w:val="StyleUnderline"/>
        </w:rPr>
        <w:t xml:space="preserve"> claim</w:t>
      </w:r>
      <w:r w:rsidRPr="00911558">
        <w:t xml:space="preserve">. </w:t>
      </w:r>
      <w:r w:rsidRPr="00355088">
        <w:rPr>
          <w:rStyle w:val="StyleUnderline"/>
          <w:highlight w:val="cyan"/>
        </w:rPr>
        <w:t>High levels of</w:t>
      </w:r>
      <w:r w:rsidRPr="00911558">
        <w:rPr>
          <w:rStyle w:val="StyleUnderline"/>
        </w:rPr>
        <w:t xml:space="preserve"> economic </w:t>
      </w:r>
      <w:r w:rsidRPr="00355088">
        <w:rPr>
          <w:rStyle w:val="StyleUnderline"/>
          <w:highlight w:val="cyan"/>
        </w:rPr>
        <w:t>inequality</w:t>
      </w:r>
      <w:r w:rsidRPr="00911558">
        <w:t xml:space="preserve"> within societies </w:t>
      </w:r>
      <w:r w:rsidRPr="00355088">
        <w:rPr>
          <w:rStyle w:val="StyleUnderline"/>
          <w:highlight w:val="cyan"/>
        </w:rPr>
        <w:t>have been shown to increase</w:t>
      </w:r>
      <w:r w:rsidRPr="00911558">
        <w:t xml:space="preserve"> the probability of </w:t>
      </w:r>
      <w:r w:rsidRPr="00355088">
        <w:rPr>
          <w:rStyle w:val="Emphasis"/>
          <w:highlight w:val="cyan"/>
        </w:rPr>
        <w:t>riots</w:t>
      </w:r>
      <w:r w:rsidRPr="00911558">
        <w:rPr>
          <w:rStyle w:val="Emphasis"/>
        </w:rPr>
        <w:t>, antigovernment demonstrations, coups</w:t>
      </w:r>
      <w:r w:rsidRPr="00355088">
        <w:rPr>
          <w:rStyle w:val="Emphasis"/>
          <w:highlight w:val="cyan"/>
        </w:rPr>
        <w:t>, revolutions, and</w:t>
      </w:r>
      <w:r w:rsidRPr="00911558">
        <w:rPr>
          <w:rStyle w:val="Emphasis"/>
        </w:rPr>
        <w:t xml:space="preserve"> the onset of </w:t>
      </w:r>
      <w:r w:rsidRPr="00355088">
        <w:rPr>
          <w:rStyle w:val="Emphasis"/>
          <w:highlight w:val="cyan"/>
        </w:rPr>
        <w:t>civil war</w:t>
      </w:r>
      <w:r w:rsidRPr="00911558">
        <w:t xml:space="preserve"> (</w:t>
      </w:r>
      <w:hyperlink r:id="rId41" w:history="1">
        <w:r w:rsidRPr="00911558">
          <w:rPr>
            <w:rStyle w:val="Hyperlink"/>
          </w:rPr>
          <w:t>Baten and Mumme 2013</w:t>
        </w:r>
      </w:hyperlink>
      <w:r w:rsidRPr="00911558">
        <w:t>; </w:t>
      </w:r>
      <w:hyperlink r:id="rId42" w:history="1">
        <w:r w:rsidRPr="00911558">
          <w:rPr>
            <w:rStyle w:val="Hyperlink"/>
          </w:rPr>
          <w:t>Bartusevičius 2019</w:t>
        </w:r>
      </w:hyperlink>
      <w:r w:rsidRPr="00911558">
        <w:t>; </w:t>
      </w:r>
      <w:hyperlink r:id="rId43" w:history="1">
        <w:r w:rsidRPr="00911558">
          <w:rPr>
            <w:rStyle w:val="Hyperlink"/>
          </w:rPr>
          <w:t>Houle 2019</w:t>
        </w:r>
      </w:hyperlink>
      <w:r w:rsidRPr="00911558">
        <w:t xml:space="preserve">). </w:t>
      </w:r>
      <w:r w:rsidRPr="00355088">
        <w:rPr>
          <w:rStyle w:val="StyleUnderline"/>
          <w:highlight w:val="cyan"/>
        </w:rPr>
        <w:t>Inequality</w:t>
      </w:r>
      <w:r w:rsidRPr="00911558">
        <w:rPr>
          <w:rStyle w:val="StyleUnderline"/>
        </w:rPr>
        <w:t xml:space="preserve"> may also </w:t>
      </w:r>
      <w:r w:rsidRPr="00355088">
        <w:rPr>
          <w:rStyle w:val="StyleUnderline"/>
          <w:highlight w:val="cyan"/>
        </w:rPr>
        <w:t>slow economic growth, which</w:t>
      </w:r>
      <w:r w:rsidRPr="00911558">
        <w:rPr>
          <w:rStyle w:val="StyleUnderline"/>
        </w:rPr>
        <w:t xml:space="preserve"> can </w:t>
      </w:r>
      <w:r w:rsidRPr="00355088">
        <w:rPr>
          <w:rStyle w:val="StyleUnderline"/>
          <w:highlight w:val="cyan"/>
        </w:rPr>
        <w:t>produce</w:t>
      </w:r>
      <w:r w:rsidRPr="00911558">
        <w:t xml:space="preserve"> or exacerbate </w:t>
      </w:r>
      <w:r w:rsidRPr="00911558">
        <w:rPr>
          <w:rStyle w:val="StyleUnderline"/>
        </w:rPr>
        <w:t xml:space="preserve">domestic </w:t>
      </w:r>
      <w:r w:rsidRPr="00355088">
        <w:rPr>
          <w:rStyle w:val="StyleUnderline"/>
          <w:highlight w:val="cyan"/>
        </w:rPr>
        <w:t>unrest</w:t>
      </w:r>
      <w:r w:rsidRPr="00911558">
        <w:t xml:space="preserve"> (</w:t>
      </w:r>
      <w:hyperlink r:id="rId44" w:history="1">
        <w:r w:rsidRPr="00911558">
          <w:rPr>
            <w:rStyle w:val="Hyperlink"/>
          </w:rPr>
          <w:t>Alesina and Perotti 1996</w:t>
        </w:r>
      </w:hyperlink>
      <w:r w:rsidRPr="00911558">
        <w:t>; </w:t>
      </w:r>
      <w:hyperlink r:id="rId45" w:history="1">
        <w:r w:rsidRPr="00911558">
          <w:rPr>
            <w:rStyle w:val="Hyperlink"/>
          </w:rPr>
          <w:t>Roe and Siegel 2011</w:t>
        </w:r>
      </w:hyperlink>
      <w:r w:rsidRPr="00911558">
        <w:t xml:space="preserve">). </w:t>
      </w:r>
      <w:r w:rsidRPr="00355088">
        <w:rPr>
          <w:rStyle w:val="Emphasis"/>
          <w:highlight w:val="cyan"/>
        </w:rPr>
        <w:t>It has</w:t>
      </w:r>
      <w:r w:rsidRPr="00911558">
        <w:rPr>
          <w:rStyle w:val="Emphasis"/>
        </w:rPr>
        <w:t xml:space="preserve"> </w:t>
      </w:r>
      <w:r w:rsidRPr="00355088">
        <w:rPr>
          <w:rStyle w:val="Emphasis"/>
        </w:rPr>
        <w:t xml:space="preserve">even </w:t>
      </w:r>
      <w:r w:rsidRPr="00355088">
        <w:rPr>
          <w:rStyle w:val="Emphasis"/>
          <w:highlight w:val="cyan"/>
        </w:rPr>
        <w:t>been linked to the breakdown of democratic governance</w:t>
      </w:r>
      <w:r w:rsidRPr="00911558">
        <w:t xml:space="preserve">. </w:t>
      </w:r>
      <w:r w:rsidRPr="00911558">
        <w:rPr>
          <w:rStyle w:val="StyleUnderline"/>
        </w:rPr>
        <w:t>As inequality grows</w:t>
      </w:r>
      <w:r w:rsidRPr="00911558">
        <w:t xml:space="preserve">, </w:t>
      </w:r>
      <w:r w:rsidRPr="00716F2F">
        <w:rPr>
          <w:rStyle w:val="StyleUnderline"/>
          <w:highlight w:val="cyan"/>
        </w:rPr>
        <w:t>democratic regimes</w:t>
      </w:r>
      <w:r w:rsidRPr="00911558">
        <w:t xml:space="preserve"> may gradually </w:t>
      </w:r>
      <w:r w:rsidRPr="00716F2F">
        <w:rPr>
          <w:rStyle w:val="StyleUnderline"/>
          <w:highlight w:val="cyan"/>
        </w:rPr>
        <w:t>lose legitimacy and their</w:t>
      </w:r>
      <w:r w:rsidRPr="00911558">
        <w:t xml:space="preserve"> popular base of </w:t>
      </w:r>
      <w:r w:rsidRPr="00716F2F">
        <w:rPr>
          <w:rStyle w:val="StyleUnderline"/>
          <w:highlight w:val="cyan"/>
        </w:rPr>
        <w:t>support</w:t>
      </w:r>
      <w:r w:rsidRPr="00911558">
        <w:rPr>
          <w:rStyle w:val="StyleUnderline"/>
        </w:rPr>
        <w:t xml:space="preserve"> often </w:t>
      </w:r>
      <w:r w:rsidRPr="00716F2F">
        <w:rPr>
          <w:rStyle w:val="StyleUnderline"/>
          <w:highlight w:val="cyan"/>
        </w:rPr>
        <w:t>shrinks</w:t>
      </w:r>
      <w:r w:rsidRPr="00911558">
        <w:t xml:space="preserve"> (</w:t>
      </w:r>
      <w:hyperlink r:id="rId46" w:history="1">
        <w:r w:rsidRPr="00911558">
          <w:rPr>
            <w:rStyle w:val="Hyperlink"/>
          </w:rPr>
          <w:t>Tomini 2017</w:t>
        </w:r>
      </w:hyperlink>
      <w:r w:rsidRPr="00911558">
        <w:t xml:space="preserve">). </w:t>
      </w:r>
      <w:r w:rsidRPr="00911558">
        <w:rPr>
          <w:rStyle w:val="StyleUnderline"/>
        </w:rPr>
        <w:t>The bulwark of many democracies,</w:t>
      </w:r>
      <w:r w:rsidRPr="00911558">
        <w:t xml:space="preserve"> the middle class, </w:t>
      </w:r>
      <w:r w:rsidRPr="00911558">
        <w:rPr>
          <w:rStyle w:val="StyleUnderline"/>
        </w:rPr>
        <w:t>contracts at the same time</w:t>
      </w:r>
      <w:r w:rsidRPr="00911558">
        <w:t xml:space="preserve"> that </w:t>
      </w:r>
      <w:r w:rsidRPr="00716F2F">
        <w:rPr>
          <w:rStyle w:val="Emphasis"/>
          <w:highlight w:val="cyan"/>
        </w:rPr>
        <w:t>upper classes</w:t>
      </w:r>
      <w:r w:rsidRPr="00911558">
        <w:rPr>
          <w:rStyle w:val="Emphasis"/>
        </w:rPr>
        <w:t xml:space="preserve"> consider </w:t>
      </w:r>
      <w:r w:rsidRPr="00716F2F">
        <w:rPr>
          <w:rStyle w:val="Emphasis"/>
          <w:highlight w:val="cyan"/>
        </w:rPr>
        <w:t>turn</w:t>
      </w:r>
      <w:r w:rsidRPr="00911558">
        <w:rPr>
          <w:rStyle w:val="Emphasis"/>
        </w:rPr>
        <w:t xml:space="preserve">ing </w:t>
      </w:r>
      <w:r w:rsidRPr="00716F2F">
        <w:rPr>
          <w:rStyle w:val="Emphasis"/>
          <w:highlight w:val="cyan"/>
        </w:rPr>
        <w:t>away from democratic governance</w:t>
      </w:r>
      <w:r w:rsidRPr="00911558">
        <w:t xml:space="preserve"> </w:t>
      </w:r>
      <w:r w:rsidRPr="00911558">
        <w:rPr>
          <w:rStyle w:val="StyleUnderline"/>
        </w:rPr>
        <w:t>to limit redistributive policies</w:t>
      </w:r>
      <w:r w:rsidRPr="00911558">
        <w:t xml:space="preserve"> (</w:t>
      </w:r>
      <w:hyperlink r:id="rId47" w:history="1">
        <w:r w:rsidRPr="00911558">
          <w:rPr>
            <w:rStyle w:val="Hyperlink"/>
          </w:rPr>
          <w:t>Boix 2003</w:t>
        </w:r>
      </w:hyperlink>
      <w:r w:rsidRPr="00911558">
        <w:t>; </w:t>
      </w:r>
      <w:hyperlink r:id="rId48" w:history="1">
        <w:r w:rsidRPr="00911558">
          <w:rPr>
            <w:rStyle w:val="Hyperlink"/>
          </w:rPr>
          <w:t>Acemoglu and Robinson 2006</w:t>
        </w:r>
      </w:hyperlink>
      <w:r w:rsidRPr="00911558">
        <w:t>; </w:t>
      </w:r>
      <w:hyperlink r:id="rId49" w:history="1">
        <w:r w:rsidRPr="00911558">
          <w:rPr>
            <w:rStyle w:val="Hyperlink"/>
          </w:rPr>
          <w:t>Ansell and Samuels 2010</w:t>
        </w:r>
      </w:hyperlink>
      <w:r w:rsidRPr="00911558">
        <w:t>).</w:t>
      </w:r>
    </w:p>
    <w:p w14:paraId="0323A32B" w14:textId="77777777" w:rsidR="00787844" w:rsidRPr="00911558" w:rsidRDefault="00787844" w:rsidP="00787844">
      <w:r w:rsidRPr="00911558">
        <w:t xml:space="preserve">The bulk of the research on inequality's ramifications has examined its impact on people and institutions within countries. We expand research on this topic by analyzing its effect on state foreign policies. We maintain that </w:t>
      </w:r>
      <w:r w:rsidRPr="00716F2F">
        <w:rPr>
          <w:rStyle w:val="StyleUnderline"/>
          <w:highlight w:val="cyan"/>
        </w:rPr>
        <w:t>inequality</w:t>
      </w:r>
      <w:r w:rsidRPr="00911558">
        <w:rPr>
          <w:rStyle w:val="StyleUnderline"/>
        </w:rPr>
        <w:t xml:space="preserve"> not only increases the likelihood of violence within countries</w:t>
      </w:r>
      <w:r w:rsidRPr="00911558">
        <w:t xml:space="preserve">, </w:t>
      </w:r>
      <w:r w:rsidRPr="00911558">
        <w:rPr>
          <w:rStyle w:val="Emphasis"/>
        </w:rPr>
        <w:t xml:space="preserve">it also </w:t>
      </w:r>
      <w:r w:rsidRPr="00716F2F">
        <w:rPr>
          <w:rStyle w:val="Emphasis"/>
          <w:highlight w:val="cyan"/>
        </w:rPr>
        <w:t>increases the probability</w:t>
      </w:r>
      <w:r w:rsidRPr="00911558">
        <w:rPr>
          <w:rStyle w:val="Emphasis"/>
        </w:rPr>
        <w:t xml:space="preserve"> that </w:t>
      </w:r>
      <w:r w:rsidRPr="00716F2F">
        <w:rPr>
          <w:rStyle w:val="Emphasis"/>
          <w:highlight w:val="cyan"/>
        </w:rPr>
        <w:t>states will use violence abroad</w:t>
      </w:r>
      <w:r w:rsidRPr="00911558">
        <w:t xml:space="preserve"> by initiating interstate disputes that either threaten or use military force. We contend that there are two overlapping reasons why decision-makers initiate interstate disputes in the context of high domestic economic inequality. The first is that by doing so, </w:t>
      </w:r>
      <w:r w:rsidRPr="00911558">
        <w:rPr>
          <w:rStyle w:val="StyleUnderline"/>
        </w:rPr>
        <w:t xml:space="preserve">they hope </w:t>
      </w:r>
      <w:r w:rsidRPr="00716F2F">
        <w:rPr>
          <w:rStyle w:val="StyleUnderline"/>
          <w:highlight w:val="cyan"/>
        </w:rPr>
        <w:t>to divert</w:t>
      </w:r>
      <w:r w:rsidRPr="00911558">
        <w:rPr>
          <w:rStyle w:val="StyleUnderline"/>
        </w:rPr>
        <w:t xml:space="preserve"> popular </w:t>
      </w:r>
      <w:r w:rsidRPr="00716F2F">
        <w:rPr>
          <w:rStyle w:val="StyleUnderline"/>
          <w:highlight w:val="cyan"/>
        </w:rPr>
        <w:t>attention away from</w:t>
      </w:r>
      <w:r w:rsidRPr="00911558">
        <w:t xml:space="preserve"> domestic </w:t>
      </w:r>
      <w:r w:rsidRPr="00716F2F">
        <w:rPr>
          <w:rStyle w:val="StyleUnderline"/>
          <w:highlight w:val="cyan"/>
        </w:rPr>
        <w:t>economic griev</w:t>
      </w:r>
      <w:r w:rsidRPr="00911558">
        <w:rPr>
          <w:rStyle w:val="StyleUnderline"/>
        </w:rPr>
        <w:t>ances</w:t>
      </w:r>
      <w:r w:rsidRPr="00911558">
        <w:t xml:space="preserve"> generated by inequality, at least in the short term. The second is that such </w:t>
      </w:r>
      <w:r w:rsidRPr="00911558">
        <w:rPr>
          <w:rStyle w:val="StyleUnderline"/>
        </w:rPr>
        <w:t>external use of military force</w:t>
      </w:r>
      <w:r w:rsidRPr="00911558">
        <w:t xml:space="preserve"> can </w:t>
      </w:r>
      <w:r w:rsidRPr="00911558">
        <w:rPr>
          <w:rStyle w:val="StyleUnderline"/>
        </w:rPr>
        <w:t>help them to forge or further bolster a sense of nationalism</w:t>
      </w:r>
      <w:r w:rsidRPr="00911558">
        <w:t xml:space="preserve"> across the population, and </w:t>
      </w:r>
      <w:r w:rsidRPr="00716F2F">
        <w:rPr>
          <w:rStyle w:val="Emphasis"/>
          <w:highlight w:val="cyan"/>
        </w:rPr>
        <w:t xml:space="preserve">leaders </w:t>
      </w:r>
      <w:r w:rsidRPr="00716F2F">
        <w:rPr>
          <w:rStyle w:val="Emphasis"/>
        </w:rPr>
        <w:t xml:space="preserve">can </w:t>
      </w:r>
      <w:r w:rsidRPr="00716F2F">
        <w:rPr>
          <w:rStyle w:val="Emphasis"/>
          <w:highlight w:val="cyan"/>
        </w:rPr>
        <w:t xml:space="preserve">use nationalism to unite </w:t>
      </w:r>
      <w:r w:rsidRPr="00716F2F">
        <w:rPr>
          <w:rStyle w:val="Emphasis"/>
        </w:rPr>
        <w:t>populations</w:t>
      </w:r>
      <w:r w:rsidRPr="00911558">
        <w:t xml:space="preserve"> </w:t>
      </w:r>
      <w:r w:rsidRPr="00911558">
        <w:rPr>
          <w:rStyle w:val="StyleUnderline"/>
        </w:rPr>
        <w:t>that have the potential to become fractured by grievances over inequality</w:t>
      </w:r>
      <w:r w:rsidRPr="00911558">
        <w:t xml:space="preserve"> (see </w:t>
      </w:r>
      <w:hyperlink r:id="rId50" w:history="1">
        <w:r w:rsidRPr="00911558">
          <w:rPr>
            <w:rStyle w:val="Hyperlink"/>
          </w:rPr>
          <w:t>Solt 2011</w:t>
        </w:r>
      </w:hyperlink>
      <w:r w:rsidRPr="00911558">
        <w:t xml:space="preserve">). </w:t>
      </w:r>
      <w:r w:rsidRPr="00911558">
        <w:rPr>
          <w:rStyle w:val="StyleUnderline"/>
        </w:rPr>
        <w:t>Bolstering nationalist sentiment strengthens the bond between populations and the government</w:t>
      </w:r>
      <w:r w:rsidRPr="00911558">
        <w:t xml:space="preserve">, </w:t>
      </w:r>
      <w:r w:rsidRPr="00911558">
        <w:rPr>
          <w:rStyle w:val="StyleUnderline"/>
        </w:rPr>
        <w:t>which</w:t>
      </w:r>
      <w:r w:rsidRPr="00911558">
        <w:t xml:space="preserve"> political </w:t>
      </w:r>
      <w:r w:rsidRPr="00911558">
        <w:rPr>
          <w:rStyle w:val="StyleUnderline"/>
        </w:rPr>
        <w:t>leaders hope will supersede</w:t>
      </w:r>
      <w:r w:rsidRPr="00911558">
        <w:t xml:space="preserve"> concerns over </w:t>
      </w:r>
      <w:r w:rsidRPr="00911558">
        <w:rPr>
          <w:rStyle w:val="StyleUnderline"/>
        </w:rPr>
        <w:t>economic disparities</w:t>
      </w:r>
      <w:r w:rsidRPr="00911558">
        <w:t>.</w:t>
      </w:r>
    </w:p>
    <w:p w14:paraId="0937586E" w14:textId="77777777" w:rsidR="00787844" w:rsidRPr="00911558" w:rsidRDefault="00787844" w:rsidP="00787844">
      <w:r w:rsidRPr="00911558">
        <w:t>Initiating disputes for these reasons is a form of diversionary behavior, a phenomenon that has received significant study in the empirical international relations literature. To date, this literature has tended to focus on short-term, proximate causes of diversionary foreign policy such as popular protests and demonstrations, increasing elite discord, or poor domestic economic performance (</w:t>
      </w:r>
      <w:hyperlink r:id="rId51" w:history="1">
        <w:r w:rsidRPr="00911558">
          <w:rPr>
            <w:rStyle w:val="Hyperlink"/>
          </w:rPr>
          <w:t>Fordham 2018</w:t>
        </w:r>
      </w:hyperlink>
      <w:r w:rsidRPr="00911558">
        <w:t xml:space="preserve">). Only recently have </w:t>
      </w:r>
      <w:r w:rsidRPr="00911558">
        <w:rPr>
          <w:rStyle w:val="StyleUnderline"/>
        </w:rPr>
        <w:t>studies begun to analyze more deeply rooted structural conditions within societies that may make diversionary action more likely</w:t>
      </w:r>
      <w:r w:rsidRPr="00911558">
        <w:t xml:space="preserve"> (e.g., </w:t>
      </w:r>
      <w:hyperlink r:id="rId52" w:history="1">
        <w:r w:rsidRPr="00911558">
          <w:rPr>
            <w:rStyle w:val="Hyperlink"/>
          </w:rPr>
          <w:t>Powell 2014</w:t>
        </w:r>
      </w:hyperlink>
      <w:r w:rsidRPr="00911558">
        <w:t>; </w:t>
      </w:r>
      <w:hyperlink r:id="rId53" w:history="1">
        <w:r w:rsidRPr="00911558">
          <w:rPr>
            <w:rStyle w:val="Hyperlink"/>
          </w:rPr>
          <w:t>Haynes 2016</w:t>
        </w:r>
      </w:hyperlink>
      <w:r w:rsidRPr="00911558">
        <w:t>). We add to the latter scholarship by examining the impact that high levels of domestic income inequality—typically an embedded, not a passing, phenomenon in society—have on the initiation of militarized interstate disputes (MIDs).</w:t>
      </w:r>
    </w:p>
    <w:p w14:paraId="2B482318" w14:textId="77777777" w:rsidR="00787844" w:rsidRPr="00911558" w:rsidRDefault="00787844" w:rsidP="00787844">
      <w:r w:rsidRPr="00911558">
        <w:t xml:space="preserve">We anticipate that the relationship between economic inequality and the initiation of MIDs is conditioned by a country's regime type. Since economic inequality tends to benefit the ruling elites who help to keep autocratic governments in power, autocratic governments should have little incentive to use diversionary force in response to inequality. In contrast, as noted above, inequality often poses a serious threat to the long-term stability of democratic regimes and its presence may increase the probability that democratic leaders initiate MIDs both to divert popular attention from economic grievances and to bolster nationalist attitudes that deepen ties between society and government. </w:t>
      </w:r>
      <w:r w:rsidRPr="00716F2F">
        <w:rPr>
          <w:rStyle w:val="StyleUnderline"/>
          <w:highlight w:val="cyan"/>
        </w:rPr>
        <w:t>We find substantial support for our theory</w:t>
      </w:r>
      <w:r w:rsidRPr="00911558">
        <w:t xml:space="preserve">. </w:t>
      </w:r>
      <w:r w:rsidRPr="00716F2F">
        <w:rPr>
          <w:rStyle w:val="Emphasis"/>
          <w:highlight w:val="cyan"/>
        </w:rPr>
        <w:t>Even when controlling for</w:t>
      </w:r>
      <w:r w:rsidRPr="00911558">
        <w:rPr>
          <w:rStyle w:val="Emphasis"/>
        </w:rPr>
        <w:t xml:space="preserve"> prevalent </w:t>
      </w:r>
      <w:r w:rsidRPr="00716F2F">
        <w:rPr>
          <w:rStyle w:val="Emphasis"/>
          <w:highlight w:val="cyan"/>
        </w:rPr>
        <w:t>alternative explanations</w:t>
      </w:r>
      <w:r w:rsidRPr="00911558">
        <w:t xml:space="preserve"> for MID initiation, </w:t>
      </w:r>
      <w:r w:rsidRPr="00911558">
        <w:rPr>
          <w:rStyle w:val="StyleUnderline"/>
        </w:rPr>
        <w:t xml:space="preserve">domestic </w:t>
      </w:r>
      <w:r w:rsidRPr="00716F2F">
        <w:rPr>
          <w:rStyle w:val="StyleUnderline"/>
          <w:highlight w:val="cyan"/>
        </w:rPr>
        <w:t xml:space="preserve">economic inequality has a </w:t>
      </w:r>
      <w:r w:rsidRPr="00716F2F">
        <w:rPr>
          <w:rStyle w:val="Emphasis"/>
          <w:highlight w:val="cyan"/>
        </w:rPr>
        <w:t>consistent and significant</w:t>
      </w:r>
      <w:r w:rsidRPr="00716F2F">
        <w:rPr>
          <w:rStyle w:val="StyleUnderline"/>
          <w:highlight w:val="cyan"/>
        </w:rPr>
        <w:t xml:space="preserve"> impact on democracies’ proclivity to initiate MIDs</w:t>
      </w:r>
      <w:r w:rsidRPr="00911558">
        <w:t xml:space="preserve">. </w:t>
      </w:r>
      <w:r w:rsidRPr="00911558">
        <w:rPr>
          <w:rStyle w:val="StyleUnderline"/>
        </w:rPr>
        <w:t xml:space="preserve">The </w:t>
      </w:r>
      <w:r w:rsidRPr="00716F2F">
        <w:rPr>
          <w:rStyle w:val="StyleUnderline"/>
          <w:highlight w:val="cyan"/>
        </w:rPr>
        <w:t>result holds when controlling for</w:t>
      </w:r>
      <w:r w:rsidRPr="00911558">
        <w:t xml:space="preserve"> the presence of </w:t>
      </w:r>
      <w:r w:rsidRPr="00911558">
        <w:rPr>
          <w:rStyle w:val="StyleUnderline"/>
        </w:rPr>
        <w:t xml:space="preserve">more </w:t>
      </w:r>
      <w:r w:rsidRPr="00716F2F">
        <w:rPr>
          <w:rStyle w:val="StyleUnderline"/>
          <w:highlight w:val="cyan"/>
        </w:rPr>
        <w:t>proximate</w:t>
      </w:r>
      <w:r w:rsidRPr="00911558">
        <w:rPr>
          <w:rStyle w:val="StyleUnderline"/>
        </w:rPr>
        <w:t xml:space="preserve">, short-term </w:t>
      </w:r>
      <w:r w:rsidRPr="00716F2F">
        <w:rPr>
          <w:rStyle w:val="StyleUnderline"/>
          <w:highlight w:val="cyan"/>
        </w:rPr>
        <w:t>causes</w:t>
      </w:r>
      <w:r w:rsidRPr="00911558">
        <w:t xml:space="preserve"> of diversionary force like mass unrest, </w:t>
      </w:r>
      <w:r w:rsidRPr="00716F2F">
        <w:rPr>
          <w:rStyle w:val="StyleUnderline"/>
          <w:highlight w:val="cyan"/>
        </w:rPr>
        <w:t>as well as</w:t>
      </w:r>
      <w:r w:rsidRPr="00911558">
        <w:rPr>
          <w:rStyle w:val="StyleUnderline"/>
        </w:rPr>
        <w:t xml:space="preserve"> the interaction between inequality and </w:t>
      </w:r>
      <w:r w:rsidRPr="00716F2F">
        <w:rPr>
          <w:rStyle w:val="StyleUnderline"/>
          <w:highlight w:val="cyan"/>
        </w:rPr>
        <w:t>measures of mass unrest</w:t>
      </w:r>
      <w:r w:rsidRPr="00911558">
        <w:t>, elite unrest, and negative economic growth</w:t>
      </w:r>
      <w:r w:rsidRPr="00911558">
        <w:rPr>
          <w:rStyle w:val="StyleUnderline"/>
        </w:rPr>
        <w:t xml:space="preserve">. </w:t>
      </w:r>
      <w:r w:rsidRPr="00716F2F">
        <w:rPr>
          <w:rStyle w:val="StyleUnderline"/>
          <w:highlight w:val="cyan"/>
        </w:rPr>
        <w:t>It remains consistent when all MIDs</w:t>
      </w:r>
      <w:r w:rsidRPr="00911558">
        <w:t xml:space="preserve"> and only MIDs </w:t>
      </w:r>
      <w:r w:rsidRPr="00911558">
        <w:rPr>
          <w:rStyle w:val="StyleUnderline"/>
        </w:rPr>
        <w:t xml:space="preserve">that use force </w:t>
      </w:r>
      <w:r w:rsidRPr="00716F2F">
        <w:rPr>
          <w:rStyle w:val="StyleUnderline"/>
          <w:highlight w:val="cyan"/>
        </w:rPr>
        <w:t>are analyzed</w:t>
      </w:r>
      <w:r w:rsidRPr="00911558">
        <w:t>, and with various robustness tests. As expected, economic inequality has no tangible effect on autocracies’ initiation of MIDs.</w:t>
      </w:r>
    </w:p>
    <w:p w14:paraId="097723DC" w14:textId="77777777" w:rsidR="00787844" w:rsidRDefault="00787844" w:rsidP="00787844"/>
    <w:p w14:paraId="3AA7527A" w14:textId="77777777" w:rsidR="00787844" w:rsidRDefault="00787844" w:rsidP="00787844">
      <w:pPr>
        <w:pStyle w:val="Heading3"/>
      </w:pPr>
      <w:r>
        <w:t>---Ext: Mobility Impact</w:t>
      </w:r>
    </w:p>
    <w:p w14:paraId="4013E035" w14:textId="77777777" w:rsidR="00787844" w:rsidRDefault="00787844" w:rsidP="00787844">
      <w:pPr>
        <w:pStyle w:val="Heading4"/>
      </w:pPr>
      <w:r>
        <w:t>Lack of proper economic mobility ensures war – best studies prove</w:t>
      </w:r>
    </w:p>
    <w:p w14:paraId="558D3728" w14:textId="77777777" w:rsidR="00787844" w:rsidRPr="00402E2D" w:rsidRDefault="00000000" w:rsidP="00787844">
      <w:hyperlink r:id="rId54" w:history="1">
        <w:r w:rsidR="00787844" w:rsidRPr="00402E2D">
          <w:rPr>
            <w:rStyle w:val="Style13ptBold"/>
          </w:rPr>
          <w:t>Houle</w:t>
        </w:r>
      </w:hyperlink>
      <w:r w:rsidR="00787844" w:rsidRPr="00402E2D">
        <w:rPr>
          <w:rStyle w:val="Style13ptBold"/>
        </w:rPr>
        <w:t xml:space="preserve"> 17</w:t>
      </w:r>
      <w:r w:rsidR="00787844" w:rsidRPr="00402E2D">
        <w:t>— A associate professor in the Department of Political Science at Michigan State University.</w:t>
      </w:r>
    </w:p>
    <w:p w14:paraId="2589D492" w14:textId="77777777" w:rsidR="00787844" w:rsidRPr="00402E2D" w:rsidRDefault="00787844" w:rsidP="00787844">
      <w:r w:rsidRPr="00402E2D">
        <w:t>Christian Houle, August 8 2017, “Social Mobility and Political Instability,” Journal of Conflict Resolution, https://journals.sagepub.com/doi/full/10.1177/0022002717723434#:~:text=In%20all%20instances%2C%20countries%20with,at%20the%201%20percent%20level.</w:t>
      </w:r>
    </w:p>
    <w:p w14:paraId="33ACB31E" w14:textId="77777777" w:rsidR="00787844" w:rsidRPr="00402E2D" w:rsidRDefault="00787844" w:rsidP="00787844">
      <w:pPr>
        <w:rPr>
          <w:rFonts w:ascii="Roboto" w:hAnsi="Roboto"/>
          <w:color w:val="BDC1C6"/>
          <w:sz w:val="21"/>
          <w:szCs w:val="21"/>
          <w:shd w:val="clear" w:color="auto" w:fill="202124"/>
        </w:rPr>
      </w:pPr>
    </w:p>
    <w:p w14:paraId="036043B8" w14:textId="77777777" w:rsidR="00787844" w:rsidRPr="00BE4D77" w:rsidRDefault="00787844" w:rsidP="00787844">
      <w:r w:rsidRPr="00BE4D77">
        <w:rPr>
          <w:rStyle w:val="StyleUnderline"/>
        </w:rPr>
        <w:t>This article argues</w:t>
      </w:r>
      <w:r w:rsidRPr="00BE4D77">
        <w:t xml:space="preserve"> that </w:t>
      </w:r>
      <w:r w:rsidRPr="00716F2F">
        <w:rPr>
          <w:rStyle w:val="StyleUnderline"/>
          <w:highlight w:val="cyan"/>
        </w:rPr>
        <w:t xml:space="preserve">social immobility </w:t>
      </w:r>
      <w:r w:rsidRPr="00716F2F">
        <w:rPr>
          <w:rStyle w:val="Emphasis"/>
          <w:highlight w:val="cyan"/>
        </w:rPr>
        <w:t>increases the likelihood</w:t>
      </w:r>
      <w:r w:rsidRPr="00BE4D77">
        <w:rPr>
          <w:rStyle w:val="Emphasis"/>
        </w:rPr>
        <w:t xml:space="preserve"> that </w:t>
      </w:r>
      <w:r w:rsidRPr="00716F2F">
        <w:rPr>
          <w:rStyle w:val="Emphasis"/>
          <w:highlight w:val="cyan"/>
        </w:rPr>
        <w:t>a country experiences unrest</w:t>
      </w:r>
      <w:r w:rsidRPr="00BE4D77">
        <w:t xml:space="preserve">. </w:t>
      </w:r>
      <w:r w:rsidRPr="00BE4D77">
        <w:rPr>
          <w:rStyle w:val="StyleUnderline"/>
        </w:rPr>
        <w:t>Using a new data set on</w:t>
      </w:r>
      <w:r w:rsidRPr="00BE4D77">
        <w:t xml:space="preserve"> relative </w:t>
      </w:r>
      <w:r w:rsidRPr="00BE4D77">
        <w:rPr>
          <w:rStyle w:val="StyleUnderline"/>
        </w:rPr>
        <w:t>mobility covering 102 countries worldwide</w:t>
      </w:r>
      <w:r w:rsidRPr="00402E2D">
        <w:rPr>
          <w:rStyle w:val="StyleUnderline"/>
        </w:rPr>
        <w:t xml:space="preserve">, </w:t>
      </w:r>
      <w:r w:rsidRPr="00716F2F">
        <w:rPr>
          <w:rStyle w:val="Emphasis"/>
          <w:highlight w:val="cyan"/>
        </w:rPr>
        <w:t xml:space="preserve">I provide the first large-N cross-national test </w:t>
      </w:r>
      <w:r w:rsidRPr="00716F2F">
        <w:rPr>
          <w:rStyle w:val="StyleUnderline"/>
          <w:highlight w:val="cyan"/>
        </w:rPr>
        <w:t>of</w:t>
      </w:r>
      <w:r w:rsidRPr="00BE4D77">
        <w:t xml:space="preserve"> the effect of </w:t>
      </w:r>
      <w:r w:rsidRPr="00716F2F">
        <w:rPr>
          <w:rStyle w:val="StyleUnderline"/>
          <w:highlight w:val="cyan"/>
        </w:rPr>
        <w:t>mobility on political unrest</w:t>
      </w:r>
      <w:r w:rsidRPr="00716F2F">
        <w:rPr>
          <w:highlight w:val="cyan"/>
        </w:rPr>
        <w:t>.</w:t>
      </w:r>
      <w:r w:rsidRPr="00BE4D77">
        <w:t xml:space="preserve"> I find that </w:t>
      </w:r>
      <w:r w:rsidRPr="00716F2F">
        <w:rPr>
          <w:rStyle w:val="StyleUnderline"/>
          <w:highlight w:val="cyan"/>
        </w:rPr>
        <w:t>countries with low</w:t>
      </w:r>
      <w:r w:rsidRPr="00BE4D77">
        <w:rPr>
          <w:rStyle w:val="StyleUnderline"/>
        </w:rPr>
        <w:t xml:space="preserve"> levels of </w:t>
      </w:r>
      <w:r w:rsidRPr="00716F2F">
        <w:rPr>
          <w:rStyle w:val="StyleUnderline"/>
          <w:highlight w:val="cyan"/>
        </w:rPr>
        <w:t>mobility are</w:t>
      </w:r>
      <w:r w:rsidRPr="00BE4D77">
        <w:rPr>
          <w:rStyle w:val="StyleUnderline"/>
        </w:rPr>
        <w:t xml:space="preserve"> </w:t>
      </w:r>
      <w:r w:rsidRPr="00BE4D77">
        <w:t xml:space="preserve">indeed more </w:t>
      </w:r>
      <w:r w:rsidRPr="00716F2F">
        <w:rPr>
          <w:rStyle w:val="Emphasis"/>
          <w:highlight w:val="cyan"/>
        </w:rPr>
        <w:t>likely to experience riots, strikes, demonstrations, political assassinations, guerillas, and revolutions</w:t>
      </w:r>
      <w:r w:rsidRPr="00BE4D77">
        <w:rPr>
          <w:rStyle w:val="Emphasis"/>
        </w:rPr>
        <w:t>.</w:t>
      </w:r>
      <w:r w:rsidRPr="00BE4D77">
        <w:t xml:space="preserve"> The </w:t>
      </w:r>
      <w:r w:rsidRPr="00716F2F">
        <w:rPr>
          <w:rStyle w:val="StyleUnderline"/>
          <w:highlight w:val="cyan"/>
        </w:rPr>
        <w:t>findings are robust to multiple</w:t>
      </w:r>
      <w:r w:rsidRPr="00BE4D77">
        <w:rPr>
          <w:rStyle w:val="StyleUnderline"/>
        </w:rPr>
        <w:t xml:space="preserve"> sensitivity </w:t>
      </w:r>
      <w:r w:rsidRPr="00716F2F">
        <w:rPr>
          <w:rStyle w:val="StyleUnderline"/>
          <w:highlight w:val="cyan"/>
        </w:rPr>
        <w:t>tests</w:t>
      </w:r>
      <w:r w:rsidRPr="00BE4D77">
        <w:t xml:space="preserve">. Moreover, I find that </w:t>
      </w:r>
      <w:r w:rsidRPr="00BE4D77">
        <w:rPr>
          <w:rStyle w:val="StyleUnderline"/>
        </w:rPr>
        <w:t>mobility reduces the likelihood of civil war,</w:t>
      </w:r>
      <w:r w:rsidRPr="00BE4D77">
        <w:t xml:space="preserve"> although the results are not as robust as with other forms of political instability.</w:t>
      </w:r>
    </w:p>
    <w:p w14:paraId="1F1297B4" w14:textId="77777777" w:rsidR="00787844" w:rsidRPr="00BE4D77" w:rsidRDefault="00787844" w:rsidP="00787844">
      <w:pPr>
        <w:rPr>
          <w:rStyle w:val="StyleUnderline"/>
        </w:rPr>
      </w:pPr>
      <w:r w:rsidRPr="00BE4D77">
        <w:t>These findings point to the importance of distinguishing between the political implications of social mobility and inequality. While there is a large literature looking at the effect of economic inequality on democracy, corruption, party identification, and turnout, among other subjects, few authors have looked at the political consequences of social immobility.</w:t>
      </w:r>
      <w:hyperlink r:id="rId55" w:history="1">
        <w:r w:rsidRPr="00BE4D77">
          <w:rPr>
            <w:rStyle w:val="Hyperlink"/>
          </w:rPr>
          <w:t>15</w:t>
        </w:r>
      </w:hyperlink>
      <w:r w:rsidRPr="00BE4D77">
        <w:t xml:space="preserve"> Yet, as shown in this study, </w:t>
      </w:r>
      <w:r w:rsidRPr="00BE4D77">
        <w:rPr>
          <w:rStyle w:val="StyleUnderline"/>
        </w:rPr>
        <w:t>mobility may have important implications,</w:t>
      </w:r>
      <w:r w:rsidRPr="00BE4D77">
        <w:t xml:space="preserve"> </w:t>
      </w:r>
      <w:r w:rsidRPr="00716F2F">
        <w:rPr>
          <w:rStyle w:val="Emphasis"/>
          <w:highlight w:val="cyan"/>
        </w:rPr>
        <w:t>even when one controls for inequality</w:t>
      </w:r>
      <w:r w:rsidRPr="00BE4D77">
        <w:t xml:space="preserve">. In fact, my findings suggest that </w:t>
      </w:r>
      <w:r w:rsidRPr="00BE4D77">
        <w:rPr>
          <w:rStyle w:val="StyleUnderline"/>
        </w:rPr>
        <w:t xml:space="preserve">a large portion of the effect of inequality on </w:t>
      </w:r>
      <w:r w:rsidRPr="00716F2F">
        <w:rPr>
          <w:rStyle w:val="StyleUnderline"/>
          <w:highlight w:val="cyan"/>
        </w:rPr>
        <w:t>instability may</w:t>
      </w:r>
      <w:r w:rsidRPr="00BE4D77">
        <w:rPr>
          <w:rStyle w:val="StyleUnderline"/>
        </w:rPr>
        <w:t xml:space="preserve"> actually </w:t>
      </w:r>
      <w:r w:rsidRPr="00716F2F">
        <w:rPr>
          <w:rStyle w:val="StyleUnderline"/>
          <w:highlight w:val="cyan"/>
        </w:rPr>
        <w:t>be driven by social mobility</w:t>
      </w:r>
      <w:r w:rsidRPr="00BE4D77">
        <w:rPr>
          <w:rStyle w:val="StyleUnderline"/>
        </w:rPr>
        <w:t>.</w:t>
      </w:r>
    </w:p>
    <w:p w14:paraId="27528E2A" w14:textId="77777777" w:rsidR="00787844" w:rsidRPr="00BE4D77" w:rsidRDefault="00787844" w:rsidP="00787844">
      <w:r w:rsidRPr="00BE4D77">
        <w:t>Most of the studies that do exist focus on how personally experiences with mobility affect an individual’s political preferences and attitudes (e.g., </w:t>
      </w:r>
      <w:hyperlink r:id="rId56" w:history="1">
        <w:r w:rsidRPr="00BE4D77">
          <w:rPr>
            <w:rStyle w:val="Hyperlink"/>
          </w:rPr>
          <w:t>Abramson 1973</w:t>
        </w:r>
      </w:hyperlink>
      <w:r w:rsidRPr="00BE4D77">
        <w:t>; </w:t>
      </w:r>
      <w:hyperlink r:id="rId57" w:history="1">
        <w:r w:rsidRPr="00BE4D77">
          <w:rPr>
            <w:rStyle w:val="Hyperlink"/>
          </w:rPr>
          <w:t>Clifford and Heath 1993</w:t>
        </w:r>
      </w:hyperlink>
      <w:r w:rsidRPr="00BE4D77">
        <w:t>; </w:t>
      </w:r>
      <w:hyperlink r:id="rId58" w:history="1">
        <w:r w:rsidRPr="00BE4D77">
          <w:rPr>
            <w:rStyle w:val="Hyperlink"/>
          </w:rPr>
          <w:t>Turner 1992</w:t>
        </w:r>
      </w:hyperlink>
      <w:r w:rsidRPr="00BE4D77">
        <w:t xml:space="preserve">). Yet, this article has demonstrated that </w:t>
      </w:r>
      <w:r w:rsidRPr="00716F2F">
        <w:rPr>
          <w:rStyle w:val="StyleUnderline"/>
          <w:highlight w:val="cyan"/>
        </w:rPr>
        <w:t>a society’s</w:t>
      </w:r>
      <w:r w:rsidRPr="00402E2D">
        <w:rPr>
          <w:rStyle w:val="StyleUnderline"/>
        </w:rPr>
        <w:t xml:space="preserve"> overall </w:t>
      </w:r>
      <w:r w:rsidRPr="00716F2F">
        <w:rPr>
          <w:rStyle w:val="StyleUnderline"/>
          <w:highlight w:val="cyan"/>
        </w:rPr>
        <w:t>level of social mobility</w:t>
      </w:r>
      <w:r w:rsidRPr="00BE4D77">
        <w:t xml:space="preserve">—which affects one’s prospect of mobility—also </w:t>
      </w:r>
      <w:r w:rsidRPr="00716F2F">
        <w:rPr>
          <w:rStyle w:val="Emphasis"/>
          <w:highlight w:val="cyan"/>
        </w:rPr>
        <w:t>has important implications</w:t>
      </w:r>
      <w:r w:rsidRPr="00BE4D77">
        <w:t>. Studying the implications of social mobility—both at the individual and society levels—on other political phenomena, such as the emergence and consolidation of democracy, is a promising avenue for future research.</w:t>
      </w:r>
    </w:p>
    <w:p w14:paraId="25249675" w14:textId="77777777" w:rsidR="00787844" w:rsidRDefault="00787844" w:rsidP="00787844"/>
    <w:p w14:paraId="07ACDEFF" w14:textId="77777777" w:rsidR="00787844" w:rsidRDefault="00787844" w:rsidP="00787844">
      <w:pPr>
        <w:pStyle w:val="Heading3"/>
      </w:pPr>
      <w:r>
        <w:t>---Ext: Collapses Democracy</w:t>
      </w:r>
    </w:p>
    <w:p w14:paraId="0DF3A3F9" w14:textId="77777777" w:rsidR="00787844" w:rsidRDefault="00787844" w:rsidP="00787844">
      <w:pPr>
        <w:pStyle w:val="Heading4"/>
      </w:pPr>
      <w:r>
        <w:t>Inequality cascades into political misrepresentation that collapses democracy</w:t>
      </w:r>
    </w:p>
    <w:p w14:paraId="56E637EF" w14:textId="77777777" w:rsidR="00787844" w:rsidRPr="006C58B4" w:rsidRDefault="00787844" w:rsidP="00787844">
      <w:pPr>
        <w:rPr>
          <w:lang w:val="fr-FR"/>
        </w:rPr>
      </w:pPr>
      <w:r w:rsidRPr="006C58B4">
        <w:rPr>
          <w:rStyle w:val="Style13ptBold"/>
          <w:lang w:val="fr-FR"/>
        </w:rPr>
        <w:t>Tomini 18</w:t>
      </w:r>
      <w:r w:rsidRPr="006C58B4">
        <w:rPr>
          <w:lang w:val="fr-FR"/>
        </w:rPr>
        <w:t xml:space="preserve"> – Luca Tomini (PhD Brussels) is FNRS Chercheur qualifié - Research Associate Professor at the Centre d’études de la vie politique (FNRS - Université libre de Bruxelles, Brussels). </w:t>
      </w:r>
    </w:p>
    <w:p w14:paraId="58FCB9AB" w14:textId="77777777" w:rsidR="00787844" w:rsidRPr="000D6685" w:rsidRDefault="00787844" w:rsidP="00787844">
      <w:r w:rsidRPr="000D6685">
        <w:t>Luca Tomini, 2018, When Democracies Collapse.</w:t>
      </w:r>
    </w:p>
    <w:p w14:paraId="726BB9E6" w14:textId="77777777" w:rsidR="00787844" w:rsidRPr="004149C6" w:rsidRDefault="00787844" w:rsidP="00787844">
      <w:pPr>
        <w:rPr>
          <w:rStyle w:val="StyleUnderline"/>
        </w:rPr>
      </w:pPr>
      <w:r w:rsidRPr="000D6685">
        <w:rPr>
          <w:sz w:val="16"/>
        </w:rPr>
        <w:t xml:space="preserve">In summary, none of these (pre)conditions, taken individually, explains the phenomenon (which is not a surprise being these are only structural factors). Moreover, they do not even accurately describe the constraints and opportunities of the context in which this change takes place. However, </w:t>
      </w:r>
      <w:r w:rsidRPr="00716F2F">
        <w:rPr>
          <w:rStyle w:val="StyleUnderline"/>
        </w:rPr>
        <w:t>the</w:t>
      </w:r>
      <w:r w:rsidRPr="00716F2F">
        <w:rPr>
          <w:sz w:val="16"/>
        </w:rPr>
        <w:t xml:space="preserve"> general </w:t>
      </w:r>
      <w:r w:rsidRPr="00716F2F">
        <w:rPr>
          <w:rStyle w:val="StyleUnderline"/>
        </w:rPr>
        <w:t>context described</w:t>
      </w:r>
      <w:r w:rsidRPr="00716F2F">
        <w:rPr>
          <w:sz w:val="16"/>
        </w:rPr>
        <w:t xml:space="preserve"> </w:t>
      </w:r>
      <w:r w:rsidRPr="00716F2F">
        <w:rPr>
          <w:rStyle w:val="StyleUnderline"/>
        </w:rPr>
        <w:t>by the combined structural conditions is</w:t>
      </w:r>
      <w:r w:rsidRPr="00716F2F">
        <w:rPr>
          <w:sz w:val="16"/>
        </w:rPr>
        <w:t xml:space="preserve"> quite </w:t>
      </w:r>
      <w:r w:rsidRPr="00716F2F">
        <w:rPr>
          <w:rStyle w:val="StyleUnderline"/>
        </w:rPr>
        <w:t>clear</w:t>
      </w:r>
      <w:r w:rsidRPr="00716F2F">
        <w:rPr>
          <w:sz w:val="16"/>
        </w:rPr>
        <w:t xml:space="preserve">, and should form the basis for further investigation. In a nutshell, all </w:t>
      </w:r>
      <w:r w:rsidRPr="00716F2F">
        <w:rPr>
          <w:rStyle w:val="StyleUnderline"/>
          <w:highlight w:val="cyan"/>
        </w:rPr>
        <w:t>countries affected by a transition from democratic</w:t>
      </w:r>
      <w:r w:rsidRPr="000D6685">
        <w:rPr>
          <w:rStyle w:val="StyleUnderline"/>
        </w:rPr>
        <w:t xml:space="preserve"> </w:t>
      </w:r>
      <w:r w:rsidRPr="00716F2F">
        <w:rPr>
          <w:rStyle w:val="StyleUnderline"/>
          <w:highlight w:val="cyan"/>
        </w:rPr>
        <w:t>rule show</w:t>
      </w:r>
      <w:r w:rsidRPr="000D6685">
        <w:rPr>
          <w:sz w:val="16"/>
        </w:rPr>
        <w:t xml:space="preserve"> the existing of </w:t>
      </w:r>
      <w:r w:rsidRPr="000D6685">
        <w:rPr>
          <w:rStyle w:val="Emphasis"/>
        </w:rPr>
        <w:t xml:space="preserve">mutually reinforcing </w:t>
      </w:r>
      <w:r w:rsidRPr="00716F2F">
        <w:rPr>
          <w:rStyle w:val="Emphasis"/>
          <w:highlight w:val="cyan"/>
        </w:rPr>
        <w:t>inequalities</w:t>
      </w:r>
      <w:r w:rsidRPr="000D6685">
        <w:rPr>
          <w:sz w:val="16"/>
        </w:rPr>
        <w:t xml:space="preserve"> (MRIs). This </w:t>
      </w:r>
      <w:r w:rsidRPr="000D6685">
        <w:rPr>
          <w:rStyle w:val="StyleUnderline"/>
        </w:rPr>
        <w:t>finding contributes to the somehow divided literature on the role of inequalities on democracy</w:t>
      </w:r>
      <w:r w:rsidRPr="000D6685">
        <w:rPr>
          <w:sz w:val="16"/>
        </w:rPr>
        <w:t xml:space="preserve">. According to scholars such as Boix (2003) and Acemoglu and Robinson (2006), </w:t>
      </w:r>
      <w:r w:rsidRPr="00716F2F">
        <w:rPr>
          <w:rStyle w:val="StyleUnderline"/>
          <w:highlight w:val="cyan"/>
        </w:rPr>
        <w:t xml:space="preserve">inequalities have </w:t>
      </w:r>
      <w:r w:rsidRPr="00716F2F">
        <w:rPr>
          <w:rStyle w:val="Emphasis"/>
          <w:highlight w:val="cyan"/>
        </w:rPr>
        <w:t>negative effects on democracy</w:t>
      </w:r>
      <w:r w:rsidRPr="000D6685">
        <w:rPr>
          <w:sz w:val="16"/>
        </w:rPr>
        <w:t xml:space="preserve"> and democratization. On the contrary, Teorell (2010) or Mainwaring and Pérez-Liñán (2014) are more skeptical about the effects of this factor. </w:t>
      </w:r>
      <w:r w:rsidRPr="00716F2F">
        <w:rPr>
          <w:rStyle w:val="StyleUnderline"/>
          <w:highlight w:val="cyan"/>
        </w:rPr>
        <w:t>The book confirms the negative role</w:t>
      </w:r>
      <w:r w:rsidRPr="000D6685">
        <w:rPr>
          <w:rStyle w:val="StyleUnderline"/>
        </w:rPr>
        <w:t xml:space="preserve"> of inequalities</w:t>
      </w:r>
      <w:r w:rsidRPr="000D6685">
        <w:rPr>
          <w:sz w:val="16"/>
        </w:rPr>
        <w:t xml:space="preserve">, building upon some hypotheses in the literature, especially from political sociology (Tilly 2007), on the role played in the processes of democratization and autocratization by the combined presence of multiple forms of inequalities. </w:t>
      </w:r>
      <w:r w:rsidRPr="00716F2F">
        <w:rPr>
          <w:rStyle w:val="StyleUnderline"/>
          <w:highlight w:val="cyan"/>
        </w:rPr>
        <w:t>The four models of transition from democratic rule are</w:t>
      </w:r>
      <w:r w:rsidRPr="00716F2F">
        <w:rPr>
          <w:sz w:val="16"/>
          <w:highlight w:val="cyan"/>
        </w:rPr>
        <w:t xml:space="preserve"> in</w:t>
      </w:r>
      <w:r w:rsidRPr="000D6685">
        <w:rPr>
          <w:sz w:val="16"/>
        </w:rPr>
        <w:t xml:space="preserve"> fact </w:t>
      </w:r>
      <w:r w:rsidRPr="00716F2F">
        <w:rPr>
          <w:rStyle w:val="Emphasis"/>
          <w:highlight w:val="cyan"/>
        </w:rPr>
        <w:t>characterized by situations where</w:t>
      </w:r>
      <w:r w:rsidRPr="000D6685">
        <w:rPr>
          <w:rStyle w:val="Emphasis"/>
        </w:rPr>
        <w:t xml:space="preserve"> the </w:t>
      </w:r>
      <w:r w:rsidRPr="00716F2F">
        <w:rPr>
          <w:rStyle w:val="Emphasis"/>
          <w:highlight w:val="cyan"/>
        </w:rPr>
        <w:t>economic disparities</w:t>
      </w:r>
      <w:r w:rsidRPr="000D6685">
        <w:rPr>
          <w:sz w:val="16"/>
        </w:rPr>
        <w:t xml:space="preserve"> between social classes, in terms of income inequality, </w:t>
      </w:r>
      <w:r w:rsidRPr="00716F2F">
        <w:rPr>
          <w:rStyle w:val="StyleUnderline"/>
          <w:highlight w:val="cyan"/>
        </w:rPr>
        <w:t>are</w:t>
      </w:r>
      <w:r w:rsidRPr="000D6685">
        <w:rPr>
          <w:sz w:val="16"/>
        </w:rPr>
        <w:t xml:space="preserve"> often </w:t>
      </w:r>
      <w:r w:rsidRPr="00716F2F">
        <w:rPr>
          <w:rStyle w:val="StyleUnderline"/>
          <w:highlight w:val="cyan"/>
        </w:rPr>
        <w:t>reflected in ethnic</w:t>
      </w:r>
      <w:r w:rsidRPr="000D6685">
        <w:rPr>
          <w:rStyle w:val="StyleUnderline"/>
        </w:rPr>
        <w:t xml:space="preserve">-linguistic, </w:t>
      </w:r>
      <w:r w:rsidRPr="00716F2F">
        <w:rPr>
          <w:rStyle w:val="StyleUnderline"/>
          <w:highlight w:val="cyan"/>
        </w:rPr>
        <w:t>religious, regional differences and</w:t>
      </w:r>
      <w:r w:rsidRPr="000D6685">
        <w:rPr>
          <w:rStyle w:val="StyleUnderline"/>
        </w:rPr>
        <w:t xml:space="preserve"> ultimate</w:t>
      </w:r>
      <w:r w:rsidRPr="000D6685">
        <w:rPr>
          <w:sz w:val="16"/>
        </w:rPr>
        <w:t xml:space="preserve">ly, and perhaps most importantly, </w:t>
      </w:r>
      <w:r w:rsidRPr="000D6685">
        <w:rPr>
          <w:rStyle w:val="Emphasis"/>
        </w:rPr>
        <w:t xml:space="preserve">in </w:t>
      </w:r>
      <w:r w:rsidRPr="00716F2F">
        <w:rPr>
          <w:rStyle w:val="Emphasis"/>
          <w:highlight w:val="cyan"/>
        </w:rPr>
        <w:t>differences in the political representation</w:t>
      </w:r>
      <w:r w:rsidRPr="000D6685">
        <w:rPr>
          <w:sz w:val="16"/>
        </w:rPr>
        <w:t xml:space="preserve"> </w:t>
      </w:r>
      <w:r w:rsidRPr="000D6685">
        <w:rPr>
          <w:rStyle w:val="StyleUnderline"/>
        </w:rPr>
        <w:t>and the access to power and political resources</w:t>
      </w:r>
      <w:r w:rsidRPr="000D6685">
        <w:rPr>
          <w:sz w:val="16"/>
        </w:rPr>
        <w:t xml:space="preserve">. </w:t>
      </w:r>
      <w:r w:rsidRPr="00716F2F">
        <w:rPr>
          <w:rStyle w:val="StyleUnderline"/>
          <w:highlight w:val="cyan"/>
        </w:rPr>
        <w:t>When these</w:t>
      </w:r>
      <w:r w:rsidRPr="000D6685">
        <w:rPr>
          <w:sz w:val="16"/>
        </w:rPr>
        <w:t xml:space="preserve"> economic, social, ethnic, linguistic, regional, or religious </w:t>
      </w:r>
      <w:r w:rsidRPr="000D6685">
        <w:rPr>
          <w:rStyle w:val="Emphasis"/>
        </w:rPr>
        <w:t xml:space="preserve">inequalities </w:t>
      </w:r>
      <w:r w:rsidRPr="00716F2F">
        <w:rPr>
          <w:rStyle w:val="Emphasis"/>
          <w:highlight w:val="cyan"/>
        </w:rPr>
        <w:t>are</w:t>
      </w:r>
      <w:r w:rsidRPr="000D6685">
        <w:rPr>
          <w:rStyle w:val="Emphasis"/>
        </w:rPr>
        <w:t xml:space="preserve"> combined together and then </w:t>
      </w:r>
      <w:r w:rsidRPr="00716F2F">
        <w:rPr>
          <w:rStyle w:val="Emphasis"/>
          <w:highlight w:val="cyan"/>
        </w:rPr>
        <w:t>crystallized</w:t>
      </w:r>
      <w:r w:rsidRPr="000D6685">
        <w:rPr>
          <w:sz w:val="16"/>
        </w:rPr>
        <w:t xml:space="preserve"> into political inequalities, </w:t>
      </w:r>
      <w:r w:rsidRPr="00716F2F">
        <w:rPr>
          <w:rStyle w:val="StyleUnderline"/>
          <w:highlight w:val="cyan"/>
        </w:rPr>
        <w:t>this creates a</w:t>
      </w:r>
      <w:r w:rsidRPr="000D6685">
        <w:rPr>
          <w:rStyle w:val="StyleUnderline"/>
        </w:rPr>
        <w:t xml:space="preserve"> favorable </w:t>
      </w:r>
      <w:r w:rsidRPr="00716F2F">
        <w:rPr>
          <w:rStyle w:val="StyleUnderline"/>
          <w:highlight w:val="cyan"/>
        </w:rPr>
        <w:t>scenario for th</w:t>
      </w:r>
      <w:r w:rsidRPr="000D6685">
        <w:rPr>
          <w:rStyle w:val="StyleUnderline"/>
        </w:rPr>
        <w:t xml:space="preserve">e beginning of a process of </w:t>
      </w:r>
      <w:r w:rsidRPr="00716F2F">
        <w:rPr>
          <w:rStyle w:val="StyleUnderline"/>
          <w:highlight w:val="cyan"/>
        </w:rPr>
        <w:t>transition from democratic rule</w:t>
      </w:r>
      <w:r w:rsidRPr="000D6685">
        <w:rPr>
          <w:sz w:val="16"/>
        </w:rPr>
        <w:t xml:space="preserve">. The typical </w:t>
      </w:r>
      <w:r w:rsidRPr="000D6685">
        <w:rPr>
          <w:rStyle w:val="StyleUnderline"/>
        </w:rPr>
        <w:t xml:space="preserve">cases in </w:t>
      </w:r>
      <w:r w:rsidRPr="00716F2F">
        <w:rPr>
          <w:rStyle w:val="StyleUnderline"/>
          <w:highlight w:val="cyan"/>
        </w:rPr>
        <w:t>Latin America, Africa, or Asia</w:t>
      </w:r>
      <w:r w:rsidRPr="000D6685">
        <w:rPr>
          <w:rStyle w:val="StyleUnderline"/>
        </w:rPr>
        <w:t xml:space="preserve"> </w:t>
      </w:r>
      <w:r w:rsidRPr="00716F2F">
        <w:rPr>
          <w:rStyle w:val="StyleUnderline"/>
          <w:highlight w:val="cyan"/>
        </w:rPr>
        <w:t>show</w:t>
      </w:r>
      <w:r w:rsidRPr="000D6685">
        <w:rPr>
          <w:sz w:val="16"/>
        </w:rPr>
        <w:t xml:space="preserve"> </w:t>
      </w:r>
      <w:r w:rsidRPr="000D6685">
        <w:rPr>
          <w:rStyle w:val="StyleUnderline"/>
        </w:rPr>
        <w:t xml:space="preserve">exactly </w:t>
      </w:r>
      <w:r w:rsidRPr="00716F2F">
        <w:rPr>
          <w:rStyle w:val="StyleUnderline"/>
          <w:highlight w:val="cyan"/>
        </w:rPr>
        <w:t>how this</w:t>
      </w:r>
      <w:r w:rsidRPr="000D6685">
        <w:rPr>
          <w:rStyle w:val="StyleUnderline"/>
        </w:rPr>
        <w:t xml:space="preserve"> structural configuration </w:t>
      </w:r>
      <w:r w:rsidRPr="00716F2F">
        <w:rPr>
          <w:rStyle w:val="StyleUnderline"/>
          <w:highlight w:val="cyan"/>
        </w:rPr>
        <w:t>provides a fragile basis for the legitimacy of dem</w:t>
      </w:r>
      <w:r w:rsidRPr="000D6685">
        <w:rPr>
          <w:rStyle w:val="StyleUnderline"/>
        </w:rPr>
        <w:t>ocracy</w:t>
      </w:r>
      <w:r w:rsidRPr="000D6685">
        <w:rPr>
          <w:sz w:val="16"/>
        </w:rPr>
        <w:t xml:space="preserve"> (thereby contributing also to the previous findings on democratic legitimacy, see Linz 1978; Morlino 2011), </w:t>
      </w:r>
      <w:r w:rsidRPr="00716F2F">
        <w:rPr>
          <w:rStyle w:val="Emphasis"/>
          <w:highlight w:val="cyan"/>
        </w:rPr>
        <w:t>which can be weakened by some crises</w:t>
      </w:r>
      <w:r w:rsidRPr="000D6685">
        <w:rPr>
          <w:sz w:val="16"/>
        </w:rPr>
        <w:t xml:space="preserve"> </w:t>
      </w:r>
      <w:r w:rsidRPr="000D6685">
        <w:rPr>
          <w:rStyle w:val="StyleUnderline"/>
        </w:rPr>
        <w:t xml:space="preserve">or unsolvable problems </w:t>
      </w:r>
      <w:r w:rsidRPr="00716F2F">
        <w:rPr>
          <w:rStyle w:val="StyleUnderline"/>
          <w:highlight w:val="cyan"/>
        </w:rPr>
        <w:t>causing</w:t>
      </w:r>
      <w:r w:rsidRPr="000D6685">
        <w:rPr>
          <w:rStyle w:val="StyleUnderline"/>
        </w:rPr>
        <w:t xml:space="preserve"> part of the </w:t>
      </w:r>
      <w:r w:rsidRPr="00716F2F">
        <w:rPr>
          <w:rStyle w:val="StyleUnderline"/>
          <w:highlight w:val="cyan"/>
        </w:rPr>
        <w:t>society to break out</w:t>
      </w:r>
      <w:r w:rsidRPr="000D6685">
        <w:rPr>
          <w:rStyle w:val="StyleUnderline"/>
        </w:rPr>
        <w:t xml:space="preserve"> from</w:t>
      </w:r>
      <w:r w:rsidRPr="000D6685">
        <w:rPr>
          <w:sz w:val="16"/>
        </w:rPr>
        <w:t xml:space="preserve"> the democratic norms and practices. Along with the analysis of the conditions, the process-tracing analysis of the actors’ role shows, however, how these structural elements remain in the background, providing constraints and opportunities for the actors, but are by no means the primary causal factors that produce the transition. That is why a further discussion about the additional causal elements, beyond the structural elements of the context, are required.</w:t>
      </w:r>
    </w:p>
    <w:p w14:paraId="29C79229" w14:textId="77777777" w:rsidR="00787844" w:rsidRDefault="00787844" w:rsidP="00787844">
      <w:pPr>
        <w:pStyle w:val="Heading3"/>
      </w:pPr>
      <w:r>
        <w:t>---Turns Warming</w:t>
      </w:r>
    </w:p>
    <w:p w14:paraId="683EEE0F" w14:textId="77777777" w:rsidR="00787844" w:rsidRDefault="00787844" w:rsidP="00787844">
      <w:pPr>
        <w:pStyle w:val="Heading4"/>
      </w:pPr>
      <w:r>
        <w:t>Inequality in countries massively boosts their emissions</w:t>
      </w:r>
    </w:p>
    <w:p w14:paraId="513F9402" w14:textId="77777777" w:rsidR="00787844" w:rsidRDefault="00787844" w:rsidP="00787844">
      <w:r w:rsidRPr="007D364B">
        <w:rPr>
          <w:rStyle w:val="Style13ptBold"/>
        </w:rPr>
        <w:t>Schmidt and Juijn 21</w:t>
      </w:r>
      <w:r>
        <w:t xml:space="preserve"> – Andreas T. Schmidt is an associate professor of political philosophy at the University of Groningen in the Netherlands. Daan Juijn is a researcher at CE Delft, an environmental research and consultancy firm.</w:t>
      </w:r>
    </w:p>
    <w:p w14:paraId="0F1DF369" w14:textId="77777777" w:rsidR="00787844" w:rsidRDefault="00787844" w:rsidP="00787844">
      <w:r>
        <w:t xml:space="preserve">Andreas T. Schmidt and Daan Juijn, “Economic inequality and the long-term future,” </w:t>
      </w:r>
      <w:r>
        <w:rPr>
          <w:i/>
          <w:iCs/>
        </w:rPr>
        <w:t>Global Priorities Institute</w:t>
      </w:r>
      <w:r>
        <w:t xml:space="preserve">, May 2021, pp. 12, </w:t>
      </w:r>
      <w:r w:rsidRPr="00EF1C68">
        <w:t>https://globalprioritiesinstitute.org/wp-content/uploads/Inequality-and-the-Long-Term-Future_Andreas-Schmidt-and-Daan-Juijn-reupload.pdf</w:t>
      </w:r>
      <w:r>
        <w:t>.</w:t>
      </w:r>
    </w:p>
    <w:p w14:paraId="0B0FBF17" w14:textId="77777777" w:rsidR="00787844" w:rsidRPr="00EF1C68" w:rsidRDefault="00787844" w:rsidP="00787844"/>
    <w:p w14:paraId="762294D1" w14:textId="77777777" w:rsidR="00787844" w:rsidRPr="00AB2632" w:rsidRDefault="00787844" w:rsidP="00787844">
      <w:pPr>
        <w:rPr>
          <w:sz w:val="16"/>
          <w:szCs w:val="16"/>
        </w:rPr>
      </w:pPr>
      <w:r w:rsidRPr="00AB2632">
        <w:rPr>
          <w:sz w:val="16"/>
          <w:szCs w:val="16"/>
        </w:rPr>
        <w:t xml:space="preserve">i) Climate change As we learned in Section 3, </w:t>
      </w:r>
      <w:r w:rsidRPr="009275D5">
        <w:rPr>
          <w:rStyle w:val="Emphasis"/>
          <w:highlight w:val="cyan"/>
        </w:rPr>
        <w:t>inequality increases a</w:t>
      </w:r>
      <w:r w:rsidRPr="00EF1C68">
        <w:rPr>
          <w:rStyle w:val="Emphasis"/>
        </w:rPr>
        <w:t xml:space="preserve"> wealthy </w:t>
      </w:r>
      <w:r w:rsidRPr="009275D5">
        <w:rPr>
          <w:rStyle w:val="Emphasis"/>
          <w:highlight w:val="cyan"/>
        </w:rPr>
        <w:t>country’s carbon footprint</w:t>
      </w:r>
      <w:r w:rsidRPr="00AB2632">
        <w:rPr>
          <w:sz w:val="16"/>
          <w:szCs w:val="16"/>
        </w:rPr>
        <w:t xml:space="preserve">. This is a problem. </w:t>
      </w:r>
    </w:p>
    <w:p w14:paraId="27B4105C" w14:textId="77777777" w:rsidR="00787844" w:rsidRPr="00AB2632" w:rsidRDefault="00787844" w:rsidP="00787844">
      <w:pPr>
        <w:rPr>
          <w:sz w:val="16"/>
          <w:szCs w:val="16"/>
        </w:rPr>
      </w:pPr>
      <w:r w:rsidRPr="00AB2632">
        <w:rPr>
          <w:sz w:val="16"/>
          <w:szCs w:val="16"/>
        </w:rPr>
        <w:t xml:space="preserve">First, </w:t>
      </w:r>
      <w:r w:rsidRPr="009275D5">
        <w:rPr>
          <w:rStyle w:val="Emphasis"/>
          <w:highlight w:val="cyan"/>
        </w:rPr>
        <w:t>climate change</w:t>
      </w:r>
      <w:r w:rsidRPr="00EF1C68">
        <w:rPr>
          <w:rStyle w:val="Emphasis"/>
        </w:rPr>
        <w:t xml:space="preserve"> itself </w:t>
      </w:r>
      <w:r w:rsidRPr="009275D5">
        <w:rPr>
          <w:rStyle w:val="Emphasis"/>
          <w:highlight w:val="cyan"/>
        </w:rPr>
        <w:t>is</w:t>
      </w:r>
      <w:r w:rsidRPr="00EF1C68">
        <w:rPr>
          <w:rStyle w:val="Emphasis"/>
        </w:rPr>
        <w:t xml:space="preserve"> an </w:t>
      </w:r>
      <w:r w:rsidRPr="009275D5">
        <w:rPr>
          <w:rStyle w:val="Emphasis"/>
          <w:highlight w:val="cyan"/>
        </w:rPr>
        <w:t>existential</w:t>
      </w:r>
      <w:r w:rsidRPr="00EF1C68">
        <w:rPr>
          <w:rStyle w:val="Emphasis"/>
        </w:rPr>
        <w:t xml:space="preserve"> risk</w:t>
      </w:r>
      <w:r w:rsidRPr="00AB2632">
        <w:rPr>
          <w:sz w:val="16"/>
          <w:szCs w:val="16"/>
        </w:rPr>
        <w:t xml:space="preserve">, particularly given uncertainty around its tail-end risks (Ord 2020, chaps. 4; 6). (Although, it is likely not the greatest existential risk (Ord 2020, chap. 5).) </w:t>
      </w:r>
    </w:p>
    <w:p w14:paraId="41E46BC5" w14:textId="77777777" w:rsidR="00787844" w:rsidRPr="00AB2632" w:rsidRDefault="00787844" w:rsidP="00787844">
      <w:pPr>
        <w:rPr>
          <w:sz w:val="16"/>
          <w:szCs w:val="16"/>
        </w:rPr>
      </w:pPr>
      <w:r w:rsidRPr="00AB2632">
        <w:rPr>
          <w:sz w:val="16"/>
          <w:szCs w:val="16"/>
        </w:rPr>
        <w:t xml:space="preserve">Second, </w:t>
      </w:r>
      <w:r w:rsidRPr="009275D5">
        <w:rPr>
          <w:rStyle w:val="Emphasis"/>
          <w:highlight w:val="cyan"/>
        </w:rPr>
        <w:t>climate change is</w:t>
      </w:r>
      <w:r w:rsidRPr="00AB2632">
        <w:rPr>
          <w:sz w:val="16"/>
          <w:szCs w:val="16"/>
        </w:rPr>
        <w:t xml:space="preserve"> likely what Ord calls </w:t>
      </w:r>
      <w:r w:rsidRPr="009275D5">
        <w:rPr>
          <w:rStyle w:val="Emphasis"/>
          <w:highlight w:val="cyan"/>
        </w:rPr>
        <w:t>a ‘risk factor’</w:t>
      </w:r>
      <w:r w:rsidRPr="00EF1C68">
        <w:rPr>
          <w:rStyle w:val="Emphasis"/>
        </w:rPr>
        <w:t xml:space="preserve">: </w:t>
      </w:r>
      <w:r w:rsidRPr="009275D5">
        <w:rPr>
          <w:rStyle w:val="Emphasis"/>
          <w:highlight w:val="cyan"/>
        </w:rPr>
        <w:t>increasing or reducing climate change will</w:t>
      </w:r>
      <w:r w:rsidRPr="00AB2632">
        <w:rPr>
          <w:sz w:val="16"/>
          <w:szCs w:val="16"/>
        </w:rPr>
        <w:t xml:space="preserve"> likely </w:t>
      </w:r>
      <w:r w:rsidRPr="009275D5">
        <w:rPr>
          <w:rStyle w:val="Emphasis"/>
          <w:highlight w:val="cyan"/>
        </w:rPr>
        <w:t>affect the total existential risk</w:t>
      </w:r>
      <w:r w:rsidRPr="00AB2632">
        <w:rPr>
          <w:rStyle w:val="StyleUnderline"/>
        </w:rPr>
        <w:t>, even beyond the probability that climate change itself will cause an existential catastrophe</w:t>
      </w:r>
      <w:r w:rsidRPr="00AB2632">
        <w:rPr>
          <w:sz w:val="16"/>
          <w:szCs w:val="16"/>
        </w:rPr>
        <w:t xml:space="preserve"> (Ord 2020, 152). For example, </w:t>
      </w:r>
      <w:r w:rsidRPr="009275D5">
        <w:rPr>
          <w:rStyle w:val="Emphasis"/>
          <w:highlight w:val="cyan"/>
        </w:rPr>
        <w:t>increasing temperatures and</w:t>
      </w:r>
      <w:r w:rsidRPr="00EF1C68">
        <w:rPr>
          <w:rStyle w:val="Emphasis"/>
        </w:rPr>
        <w:t xml:space="preserve"> more </w:t>
      </w:r>
      <w:r w:rsidRPr="009275D5">
        <w:rPr>
          <w:rStyle w:val="Emphasis"/>
          <w:highlight w:val="cyan"/>
        </w:rPr>
        <w:t>extreme weather imply</w:t>
      </w:r>
      <w:r w:rsidRPr="00AB2632">
        <w:rPr>
          <w:rStyle w:val="StyleUnderline"/>
        </w:rPr>
        <w:t xml:space="preserve"> that </w:t>
      </w:r>
      <w:r w:rsidRPr="009275D5">
        <w:rPr>
          <w:rStyle w:val="Emphasis"/>
          <w:highlight w:val="cyan"/>
        </w:rPr>
        <w:t>the fight for scarce resource</w:t>
      </w:r>
      <w:r w:rsidRPr="00EF1C68">
        <w:rPr>
          <w:rStyle w:val="Emphasis"/>
        </w:rPr>
        <w:t>s</w:t>
      </w:r>
      <w:r w:rsidRPr="00AB2632">
        <w:rPr>
          <w:sz w:val="16"/>
          <w:szCs w:val="16"/>
        </w:rPr>
        <w:t xml:space="preserve"> such as sweet water </w:t>
      </w:r>
      <w:r w:rsidRPr="009275D5">
        <w:rPr>
          <w:rStyle w:val="Emphasis"/>
          <w:highlight w:val="cyan"/>
        </w:rPr>
        <w:t>will increase</w:t>
      </w:r>
      <w:r w:rsidRPr="00AB2632">
        <w:rPr>
          <w:rStyle w:val="StyleUnderline"/>
        </w:rPr>
        <w:t xml:space="preserve"> over the next decades</w:t>
      </w:r>
      <w:r w:rsidRPr="00AB2632">
        <w:rPr>
          <w:sz w:val="16"/>
          <w:szCs w:val="16"/>
        </w:rPr>
        <w:t xml:space="preserve"> (“Global Peace Index 2019: Measuring Peace in a Complex World” 2019). Furthermore, </w:t>
      </w:r>
      <w:r w:rsidRPr="00EF1C68">
        <w:rPr>
          <w:rStyle w:val="Emphasis"/>
        </w:rPr>
        <w:t xml:space="preserve">deteriorating living conditions might lead to </w:t>
      </w:r>
      <w:r w:rsidRPr="009275D5">
        <w:rPr>
          <w:rStyle w:val="Emphasis"/>
          <w:highlight w:val="cyan"/>
        </w:rPr>
        <w:t>climate refugees</w:t>
      </w:r>
      <w:r w:rsidRPr="00AB2632">
        <w:rPr>
          <w:rStyle w:val="StyleUnderline"/>
        </w:rPr>
        <w:t xml:space="preserve"> who</w:t>
      </w:r>
      <w:r w:rsidRPr="00AB2632">
        <w:rPr>
          <w:sz w:val="16"/>
          <w:szCs w:val="16"/>
        </w:rPr>
        <w:t xml:space="preserve">, in part, </w:t>
      </w:r>
      <w:r w:rsidRPr="00AB2632">
        <w:rPr>
          <w:rStyle w:val="StyleUnderline"/>
        </w:rPr>
        <w:t xml:space="preserve">will flee to developed countries, </w:t>
      </w:r>
      <w:r w:rsidRPr="00EF1C68">
        <w:rPr>
          <w:rStyle w:val="Emphasis"/>
        </w:rPr>
        <w:t xml:space="preserve">which </w:t>
      </w:r>
      <w:r w:rsidRPr="009275D5">
        <w:rPr>
          <w:rStyle w:val="Emphasis"/>
          <w:highlight w:val="cyan"/>
        </w:rPr>
        <w:t>could lead to</w:t>
      </w:r>
      <w:r w:rsidRPr="00EF1C68">
        <w:rPr>
          <w:rStyle w:val="Emphasis"/>
        </w:rPr>
        <w:t xml:space="preserve"> institutional destabilisation and </w:t>
      </w:r>
      <w:r w:rsidRPr="009275D5">
        <w:rPr>
          <w:rStyle w:val="Emphasis"/>
          <w:highlight w:val="cyan"/>
        </w:rPr>
        <w:t>conflict</w:t>
      </w:r>
      <w:r w:rsidRPr="00AB2632">
        <w:rPr>
          <w:sz w:val="16"/>
          <w:szCs w:val="16"/>
        </w:rPr>
        <w:t xml:space="preserve">. </w:t>
      </w:r>
    </w:p>
    <w:p w14:paraId="73072FF1" w14:textId="77777777" w:rsidR="00787844" w:rsidRDefault="00787844" w:rsidP="00787844">
      <w:pPr>
        <w:rPr>
          <w:sz w:val="16"/>
          <w:szCs w:val="16"/>
        </w:rPr>
      </w:pPr>
      <w:r w:rsidRPr="00AB2632">
        <w:rPr>
          <w:sz w:val="16"/>
          <w:szCs w:val="16"/>
        </w:rPr>
        <w:t xml:space="preserve">Finally, beyond extinction risk, climate change could put us on a suboptimal (non-extinction) trajectory: </w:t>
      </w:r>
      <w:r w:rsidRPr="009275D5">
        <w:rPr>
          <w:rStyle w:val="Emphasis"/>
          <w:highlight w:val="cyan"/>
        </w:rPr>
        <w:t>run-away climate change</w:t>
      </w:r>
      <w:r w:rsidRPr="00AB2632">
        <w:rPr>
          <w:sz w:val="16"/>
          <w:szCs w:val="16"/>
        </w:rPr>
        <w:t xml:space="preserve">, for example, </w:t>
      </w:r>
      <w:r w:rsidRPr="009275D5">
        <w:rPr>
          <w:rStyle w:val="Emphasis"/>
          <w:highlight w:val="cyan"/>
        </w:rPr>
        <w:t>might put us on a path we cannot</w:t>
      </w:r>
      <w:r w:rsidRPr="00EF1C68">
        <w:rPr>
          <w:rStyle w:val="Emphasis"/>
        </w:rPr>
        <w:t xml:space="preserve"> easily </w:t>
      </w:r>
      <w:r w:rsidRPr="009275D5">
        <w:rPr>
          <w:rStyle w:val="Emphasis"/>
          <w:highlight w:val="cyan"/>
        </w:rPr>
        <w:t>leave</w:t>
      </w:r>
      <w:r w:rsidRPr="00EF1C68">
        <w:rPr>
          <w:rStyle w:val="Emphasis"/>
        </w:rPr>
        <w:t xml:space="preserve"> and which necessitates continuous costly adjustments</w:t>
      </w:r>
      <w:r w:rsidRPr="00AB2632">
        <w:rPr>
          <w:rStyle w:val="StyleUnderline"/>
        </w:rPr>
        <w:t>, such as adapting to repeated flooding</w:t>
      </w:r>
      <w:r w:rsidRPr="00AB2632">
        <w:rPr>
          <w:sz w:val="16"/>
          <w:szCs w:val="16"/>
        </w:rPr>
        <w:t xml:space="preserve"> and adjusting agriculture to extreme weather irregularities. </w:t>
      </w:r>
      <w:r w:rsidRPr="00EF1C68">
        <w:rPr>
          <w:rStyle w:val="Emphasis"/>
        </w:rPr>
        <w:t xml:space="preserve">When aggregating those negative effects across time, </w:t>
      </w:r>
      <w:r w:rsidRPr="009275D5">
        <w:rPr>
          <w:rStyle w:val="Emphasis"/>
          <w:highlight w:val="cyan"/>
        </w:rPr>
        <w:t>those</w:t>
      </w:r>
      <w:r w:rsidRPr="00AB2632">
        <w:rPr>
          <w:sz w:val="16"/>
          <w:szCs w:val="16"/>
        </w:rPr>
        <w:t xml:space="preserve"> might </w:t>
      </w:r>
      <w:r w:rsidRPr="009275D5">
        <w:rPr>
          <w:rStyle w:val="Emphasis"/>
          <w:highlight w:val="cyan"/>
        </w:rPr>
        <w:t>add up to significant long-term cost</w:t>
      </w:r>
      <w:r w:rsidRPr="009275D5">
        <w:rPr>
          <w:sz w:val="16"/>
          <w:szCs w:val="16"/>
          <w:highlight w:val="cyan"/>
        </w:rPr>
        <w:t>.</w:t>
      </w:r>
    </w:p>
    <w:p w14:paraId="75C72669" w14:textId="77777777" w:rsidR="00787844" w:rsidRPr="00601878" w:rsidRDefault="00787844" w:rsidP="00787844">
      <w:pPr>
        <w:pStyle w:val="Heading4"/>
      </w:pPr>
      <w:r>
        <w:t xml:space="preserve">Inequality has a </w:t>
      </w:r>
      <w:r>
        <w:rPr>
          <w:u w:val="single"/>
        </w:rPr>
        <w:t>positive relationship</w:t>
      </w:r>
      <w:r>
        <w:t xml:space="preserve"> with carbon emission---lowering inequality is </w:t>
      </w:r>
      <w:r>
        <w:rPr>
          <w:u w:val="single"/>
        </w:rPr>
        <w:t>better</w:t>
      </w:r>
      <w:r>
        <w:t xml:space="preserve"> for combatting climate change.</w:t>
      </w:r>
    </w:p>
    <w:p w14:paraId="74197FB4" w14:textId="77777777" w:rsidR="00787844" w:rsidRDefault="00787844" w:rsidP="00787844">
      <w:r w:rsidRPr="00875F9D">
        <w:rPr>
          <w:rStyle w:val="Style13ptBold"/>
        </w:rPr>
        <w:t>Schmidt &amp; Juijn 21</w:t>
      </w:r>
      <w:r>
        <w:t xml:space="preserve"> – A</w:t>
      </w:r>
      <w:r w:rsidRPr="00875F9D">
        <w:t>ssociate professor of political philosophy at the University of Groningen in the Netherlands</w:t>
      </w:r>
      <w:r>
        <w:t>;</w:t>
      </w:r>
      <w:r w:rsidRPr="00875F9D">
        <w:t xml:space="preserve"> </w:t>
      </w:r>
      <w:r>
        <w:t>R</w:t>
      </w:r>
      <w:r w:rsidRPr="00875F9D">
        <w:t>esearcher at CE Delft, an environmental research and consultancy firm</w:t>
      </w:r>
    </w:p>
    <w:p w14:paraId="11451C72" w14:textId="77777777" w:rsidR="00787844" w:rsidRPr="00601878" w:rsidRDefault="00787844" w:rsidP="00787844">
      <w:r w:rsidRPr="00875F9D">
        <w:t>Andreas T. Schmidt</w:t>
      </w:r>
      <w:r>
        <w:t xml:space="preserve">, </w:t>
      </w:r>
      <w:r w:rsidRPr="00875F9D">
        <w:t>Daan Juijn</w:t>
      </w:r>
      <w:r>
        <w:t>, “</w:t>
      </w:r>
      <w:r w:rsidRPr="00875F9D">
        <w:t>Economic inequality and the long-term future</w:t>
      </w:r>
      <w:r>
        <w:t xml:space="preserve">,” Global Priorities Institute, May 2021, </w:t>
      </w:r>
      <w:r w:rsidRPr="00875F9D">
        <w:t>https://globalprioritiesinstitute.org/wp-content/uploads/Inequality-and-the-Long-Term-Future_Andreas-Schmidt-and-Daan-Juijn-reupload.pdf</w:t>
      </w:r>
    </w:p>
    <w:p w14:paraId="2361053A" w14:textId="77777777" w:rsidR="00787844" w:rsidRDefault="00787844" w:rsidP="00787844">
      <w:r>
        <w:t>Many studies indeed find a positive relationship between GDP and carbon emissions, although the estimated effect sizes tend to be bigger for developing countries than for rich nations (Acaravci and Ozturk 2010; Holtz-Eakin and Selden 1992; Ramanathan 2006). Unfortunately, these studies</w:t>
      </w:r>
      <w:r w:rsidRPr="00CB3835">
        <w:t xml:space="preserve"> </w:t>
      </w:r>
      <w:r>
        <w:t xml:space="preserve">do not control for inequality. Furthermore, since aims to reduce emissions have been widely embraced by developed nations, we cannot simply extrapolate previous findings. It is hence difficult to draw </w:t>
      </w:r>
      <w:r w:rsidRPr="006175F6">
        <w:t>immediate conclusions from the apparent link between GDP and a country’s carbon footprint. W</w:t>
      </w:r>
      <w:r w:rsidRPr="006175F6">
        <w:rPr>
          <w:rStyle w:val="StyleUnderline"/>
        </w:rPr>
        <w:t>e can</w:t>
      </w:r>
      <w:r w:rsidRPr="006175F6">
        <w:t xml:space="preserve">, however, </w:t>
      </w:r>
      <w:r w:rsidRPr="006175F6">
        <w:rPr>
          <w:rStyle w:val="StyleUnderline"/>
        </w:rPr>
        <w:t xml:space="preserve">investigate </w:t>
      </w:r>
      <w:r w:rsidRPr="006175F6">
        <w:rPr>
          <w:rStyle w:val="StyleUnderline"/>
          <w:highlight w:val="cyan"/>
        </w:rPr>
        <w:t xml:space="preserve">the </w:t>
      </w:r>
      <w:r w:rsidRPr="006175F6">
        <w:rPr>
          <w:rStyle w:val="Emphasis"/>
          <w:highlight w:val="cyan"/>
        </w:rPr>
        <w:t>direct relationship</w:t>
      </w:r>
      <w:r w:rsidRPr="006175F6">
        <w:rPr>
          <w:highlight w:val="cyan"/>
        </w:rPr>
        <w:t xml:space="preserve"> </w:t>
      </w:r>
      <w:r w:rsidRPr="006175F6">
        <w:rPr>
          <w:rStyle w:val="StyleUnderline"/>
          <w:highlight w:val="cyan"/>
        </w:rPr>
        <w:t xml:space="preserve">between </w:t>
      </w:r>
      <w:r w:rsidRPr="006175F6">
        <w:rPr>
          <w:rStyle w:val="Emphasis"/>
          <w:highlight w:val="cyan"/>
        </w:rPr>
        <w:t>domestic income inequality</w:t>
      </w:r>
      <w:r w:rsidRPr="006175F6">
        <w:rPr>
          <w:highlight w:val="cyan"/>
        </w:rPr>
        <w:t xml:space="preserve"> </w:t>
      </w:r>
      <w:r w:rsidRPr="006175F6">
        <w:rPr>
          <w:rStyle w:val="StyleUnderline"/>
          <w:highlight w:val="cyan"/>
        </w:rPr>
        <w:t xml:space="preserve">and a country’s </w:t>
      </w:r>
      <w:r w:rsidRPr="006175F6">
        <w:rPr>
          <w:rStyle w:val="Emphasis"/>
        </w:rPr>
        <w:t xml:space="preserve">carbon </w:t>
      </w:r>
      <w:r w:rsidRPr="006175F6">
        <w:rPr>
          <w:rStyle w:val="Emphasis"/>
          <w:highlight w:val="cyan"/>
        </w:rPr>
        <w:t>emissions after controlling for GDP</w:t>
      </w:r>
      <w:r>
        <w:t xml:space="preserve">. </w:t>
      </w:r>
      <w:r w:rsidRPr="00CB3835">
        <w:t>A few early studies have found a negative relationship between income inequality and national carbon emissions (Heerink, Mulatu, and Bulte 2001; Ravallion, Heil, and</w:t>
      </w:r>
      <w:r>
        <w:t xml:space="preserve"> Jalan 2000). Later research showed a nonsignificant relationship instead (Gassebner, Lamla, and Sturm 2011). </w:t>
      </w:r>
      <w:r w:rsidRPr="00CB3835">
        <w:rPr>
          <w:rStyle w:val="StyleUnderline"/>
        </w:rPr>
        <w:t>Recently</w:t>
      </w:r>
      <w:r>
        <w:t xml:space="preserve">, </w:t>
      </w:r>
      <w:r w:rsidRPr="006175F6">
        <w:rPr>
          <w:rStyle w:val="Emphasis"/>
          <w:highlight w:val="cyan"/>
        </w:rPr>
        <w:t>larger datasets</w:t>
      </w:r>
      <w:r>
        <w:t xml:space="preserve"> </w:t>
      </w:r>
      <w:r w:rsidRPr="00CB3835">
        <w:rPr>
          <w:rStyle w:val="StyleUnderline"/>
        </w:rPr>
        <w:t xml:space="preserve">have become available </w:t>
      </w:r>
      <w:r w:rsidRPr="006175F6">
        <w:rPr>
          <w:rStyle w:val="StyleUnderline"/>
          <w:highlight w:val="cyan"/>
        </w:rPr>
        <w:t>and a</w:t>
      </w:r>
      <w:r w:rsidRPr="006175F6">
        <w:rPr>
          <w:rStyle w:val="StyleUnderline"/>
        </w:rPr>
        <w:t>n</w:t>
      </w:r>
      <w:r w:rsidRPr="00CB3835">
        <w:rPr>
          <w:rStyle w:val="StyleUnderline"/>
        </w:rPr>
        <w:t xml:space="preserve"> early </w:t>
      </w:r>
      <w:r w:rsidRPr="006175F6">
        <w:rPr>
          <w:rStyle w:val="Emphasis"/>
          <w:highlight w:val="cyan"/>
        </w:rPr>
        <w:t>consensus has emerged</w:t>
      </w:r>
      <w:r>
        <w:t xml:space="preserve">. </w:t>
      </w:r>
      <w:r w:rsidRPr="00CB3835">
        <w:rPr>
          <w:rStyle w:val="StyleUnderline"/>
        </w:rPr>
        <w:t>In the last decades</w:t>
      </w:r>
      <w:r>
        <w:t xml:space="preserve">, </w:t>
      </w:r>
      <w:r w:rsidRPr="006175F6">
        <w:rPr>
          <w:rStyle w:val="StyleUnderline"/>
          <w:highlight w:val="cyan"/>
        </w:rPr>
        <w:t xml:space="preserve">the </w:t>
      </w:r>
      <w:r w:rsidRPr="006175F6">
        <w:rPr>
          <w:rStyle w:val="Emphasis"/>
          <w:highlight w:val="cyan"/>
        </w:rPr>
        <w:t>association between income inequality and carbon emissions</w:t>
      </w:r>
      <w:r w:rsidRPr="00CB3835">
        <w:rPr>
          <w:rStyle w:val="Emphasis"/>
        </w:rPr>
        <w:t xml:space="preserve"> in high-income countries</w:t>
      </w:r>
      <w:r>
        <w:t xml:space="preserve"> </w:t>
      </w:r>
      <w:r w:rsidRPr="006175F6">
        <w:rPr>
          <w:rStyle w:val="StyleUnderline"/>
          <w:highlight w:val="cyan"/>
        </w:rPr>
        <w:t xml:space="preserve">has </w:t>
      </w:r>
      <w:r w:rsidRPr="006175F6">
        <w:rPr>
          <w:rStyle w:val="Emphasis"/>
          <w:highlight w:val="cyan"/>
        </w:rPr>
        <w:t>shifted</w:t>
      </w:r>
      <w:r w:rsidRPr="006175F6">
        <w:rPr>
          <w:rStyle w:val="StyleUnderline"/>
          <w:highlight w:val="cyan"/>
        </w:rPr>
        <w:t xml:space="preserve"> from</w:t>
      </w:r>
      <w:r w:rsidRPr="006175F6">
        <w:rPr>
          <w:highlight w:val="cyan"/>
        </w:rPr>
        <w:t xml:space="preserve"> </w:t>
      </w:r>
      <w:r w:rsidRPr="006175F6">
        <w:rPr>
          <w:rStyle w:val="Emphasis"/>
          <w:highlight w:val="cyan"/>
        </w:rPr>
        <w:t>negative to positive</w:t>
      </w:r>
      <w:r w:rsidRPr="006175F6">
        <w:rPr>
          <w:highlight w:val="cyan"/>
        </w:rPr>
        <w:t>,</w:t>
      </w:r>
      <w:r>
        <w:t xml:space="preserve"> </w:t>
      </w:r>
      <w:r w:rsidRPr="00CB3835">
        <w:rPr>
          <w:rStyle w:val="StyleUnderline"/>
        </w:rPr>
        <w:t>suggesting that in recent years</w:t>
      </w:r>
      <w:r>
        <w:t xml:space="preserve">, </w:t>
      </w:r>
      <w:r w:rsidRPr="006175F6">
        <w:rPr>
          <w:rStyle w:val="Emphasis"/>
          <w:highlight w:val="cyan"/>
        </w:rPr>
        <w:t xml:space="preserve">more income inequality increases </w:t>
      </w:r>
      <w:r w:rsidRPr="006175F6">
        <w:rPr>
          <w:rStyle w:val="Emphasis"/>
        </w:rPr>
        <w:t xml:space="preserve">carbon </w:t>
      </w:r>
      <w:r w:rsidRPr="006175F6">
        <w:rPr>
          <w:rStyle w:val="Emphasis"/>
          <w:highlight w:val="cyan"/>
        </w:rPr>
        <w:t>emissions</w:t>
      </w:r>
      <w:r w:rsidRPr="006175F6">
        <w:rPr>
          <w:highlight w:val="cyan"/>
        </w:rPr>
        <w:t>.</w:t>
      </w:r>
      <w:r>
        <w:t xml:space="preserve"> In lower-income nations, however, the relationship has stayed negative (Grunewald et al. 2012; Jorgenson et al. 2015; 2016).</w:t>
      </w:r>
    </w:p>
    <w:p w14:paraId="5C12444E" w14:textId="77777777" w:rsidR="00787844" w:rsidRPr="00CB3835" w:rsidRDefault="00787844" w:rsidP="00787844">
      <w: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w:t>
      </w:r>
      <w:r w:rsidRPr="00CB3835">
        <w:rPr>
          <w:rStyle w:val="StyleUnderline"/>
        </w:rPr>
        <w:t>In rich countries</w:t>
      </w:r>
      <w:r>
        <w:t xml:space="preserve">, </w:t>
      </w:r>
      <w:r w:rsidRPr="00CB3835">
        <w:rPr>
          <w:rStyle w:val="StyleUnderline"/>
        </w:rPr>
        <w:t>most citizens are part of the carbon economy already</w:t>
      </w:r>
      <w:r>
        <w:t xml:space="preserve">. So, this negative contribution is not observed. Conversely, </w:t>
      </w:r>
      <w:r w:rsidRPr="00CB3835">
        <w:rPr>
          <w:rStyle w:val="StyleUnderline"/>
        </w:rPr>
        <w:t>multiple pathways could explain the positive effect recently found in wealthy nations</w:t>
      </w:r>
      <w:r>
        <w:t xml:space="preserve">. </w:t>
      </w:r>
      <w:r w:rsidRPr="00CB3835">
        <w:rPr>
          <w:rStyle w:val="StyleUnderline"/>
        </w:rPr>
        <w:t>First</w:t>
      </w:r>
      <w:r>
        <w:t xml:space="preserve">, </w:t>
      </w:r>
      <w:r w:rsidRPr="006175F6">
        <w:rPr>
          <w:rStyle w:val="StyleUnderline"/>
          <w:highlight w:val="cyan"/>
        </w:rPr>
        <w:t xml:space="preserve">high inequality may </w:t>
      </w:r>
      <w:r w:rsidRPr="006175F6">
        <w:rPr>
          <w:rStyle w:val="Emphasis"/>
          <w:highlight w:val="cyan"/>
        </w:rPr>
        <w:t>encourage conspicuous consumption</w:t>
      </w:r>
      <w:r>
        <w:t xml:space="preserve"> </w:t>
      </w:r>
      <w:r w:rsidRPr="00CB3835">
        <w:rPr>
          <w:rStyle w:val="StyleUnderline"/>
        </w:rPr>
        <w:t>as the fight for material status increases</w:t>
      </w:r>
      <w:r>
        <w:t xml:space="preserve">. </w:t>
      </w:r>
      <w:r w:rsidRPr="00CB3835">
        <w:rPr>
          <w:rStyle w:val="StyleUnderline"/>
        </w:rPr>
        <w:t>Moreover</w:t>
      </w:r>
      <w:r>
        <w:t xml:space="preserve">, </w:t>
      </w:r>
      <w:r w:rsidRPr="006175F6">
        <w:rPr>
          <w:rStyle w:val="StyleUnderline"/>
          <w:highlight w:val="cyan"/>
        </w:rPr>
        <w:t xml:space="preserve">average </w:t>
      </w:r>
      <w:r w:rsidRPr="006175F6">
        <w:rPr>
          <w:rStyle w:val="Emphasis"/>
          <w:highlight w:val="cyan"/>
        </w:rPr>
        <w:t>working hours tend to increase</w:t>
      </w:r>
      <w:r w:rsidRPr="006175F6">
        <w:rPr>
          <w:highlight w:val="cyan"/>
        </w:rPr>
        <w:t xml:space="preserve"> </w:t>
      </w:r>
      <w:r w:rsidRPr="006175F6">
        <w:rPr>
          <w:rStyle w:val="StyleUnderline"/>
          <w:highlight w:val="cyan"/>
        </w:rPr>
        <w:t>as inequality rises</w:t>
      </w:r>
      <w:r>
        <w:t xml:space="preserve"> (Bowles and Park 2005). </w:t>
      </w:r>
      <w:r w:rsidRPr="00CB3835">
        <w:rPr>
          <w:rStyle w:val="StyleUnderline"/>
        </w:rPr>
        <w:t>In addition</w:t>
      </w:r>
      <w:r>
        <w:t xml:space="preserve">, </w:t>
      </w:r>
      <w:r w:rsidRPr="006175F6">
        <w:rPr>
          <w:rStyle w:val="Emphasis"/>
          <w:highlight w:val="cyan"/>
        </w:rPr>
        <w:t>longer working hours</w:t>
      </w:r>
      <w:r w:rsidRPr="006175F6">
        <w:rPr>
          <w:rStyle w:val="StyleUnderline"/>
          <w:highlight w:val="cyan"/>
        </w:rPr>
        <w:t xml:space="preserve"> might be associated with a </w:t>
      </w:r>
      <w:r w:rsidRPr="006175F6">
        <w:rPr>
          <w:rStyle w:val="Emphasis"/>
          <w:highlight w:val="cyan"/>
        </w:rPr>
        <w:t>larger carbon footprint</w:t>
      </w:r>
      <w:r>
        <w:t xml:space="preserve"> (Fitzgerald, Jorgenson, and Clark 2015; Knight, Rosa, and Schor 2013). Second, </w:t>
      </w:r>
      <w:r w:rsidRPr="00CB3835">
        <w:rPr>
          <w:rStyle w:val="StyleUnderline"/>
        </w:rPr>
        <w:t>income ine</w:t>
      </w:r>
      <w:r w:rsidRPr="006175F6">
        <w:rPr>
          <w:rStyle w:val="StyleUnderline"/>
          <w:highlight w:val="cyan"/>
        </w:rPr>
        <w:t>quality may also increase</w:t>
      </w:r>
      <w:r w:rsidRPr="00CB3835">
        <w:rPr>
          <w:rStyle w:val="StyleUnderline"/>
        </w:rPr>
        <w:t xml:space="preserve"> a nation’s </w:t>
      </w:r>
      <w:r w:rsidRPr="006175F6">
        <w:rPr>
          <w:rStyle w:val="StyleUnderline"/>
        </w:rPr>
        <w:t xml:space="preserve">carbon </w:t>
      </w:r>
      <w:r w:rsidRPr="006175F6">
        <w:rPr>
          <w:rStyle w:val="StyleUnderline"/>
          <w:highlight w:val="cyan"/>
        </w:rPr>
        <w:t xml:space="preserve">emissions by </w:t>
      </w:r>
      <w:r w:rsidRPr="006175F6">
        <w:rPr>
          <w:rStyle w:val="Emphasis"/>
          <w:highlight w:val="cyan"/>
        </w:rPr>
        <w:t>eroding social trust</w:t>
      </w:r>
      <w:r>
        <w:t xml:space="preserve">. </w:t>
      </w:r>
      <w:r w:rsidRPr="00CB3835">
        <w:rPr>
          <w:rStyle w:val="StyleUnderline"/>
        </w:rPr>
        <w:t>In unequal countries</w:t>
      </w:r>
      <w:r>
        <w:t xml:space="preserve">, </w:t>
      </w:r>
      <w:r w:rsidRPr="006175F6">
        <w:rPr>
          <w:rStyle w:val="StyleUnderline"/>
          <w:highlight w:val="cyan"/>
        </w:rPr>
        <w:t xml:space="preserve">citizens might be </w:t>
      </w:r>
      <w:r w:rsidRPr="006175F6">
        <w:rPr>
          <w:rStyle w:val="Emphasis"/>
          <w:highlight w:val="cyan"/>
        </w:rPr>
        <w:t>less tempted</w:t>
      </w:r>
      <w:r w:rsidRPr="006175F6">
        <w:rPr>
          <w:rStyle w:val="StyleUnderline"/>
          <w:highlight w:val="cyan"/>
        </w:rPr>
        <w:t xml:space="preserve"> to </w:t>
      </w:r>
      <w:r w:rsidRPr="006175F6">
        <w:rPr>
          <w:rStyle w:val="Emphasis"/>
          <w:highlight w:val="cyan"/>
        </w:rPr>
        <w:t>start pro-environmental</w:t>
      </w:r>
      <w:r w:rsidRPr="00CB3835">
        <w:rPr>
          <w:rStyle w:val="Emphasis"/>
        </w:rPr>
        <w:t xml:space="preserve"> social </w:t>
      </w:r>
      <w:r w:rsidRPr="006175F6">
        <w:rPr>
          <w:rStyle w:val="Emphasis"/>
          <w:highlight w:val="cyan"/>
        </w:rPr>
        <w:t>movements</w:t>
      </w:r>
      <w:r>
        <w:t xml:space="preserve"> </w:t>
      </w:r>
      <w:r w:rsidRPr="00CB3835">
        <w:rPr>
          <w:rStyle w:val="StyleUnderline"/>
        </w:rPr>
        <w:t xml:space="preserve">or </w:t>
      </w:r>
      <w:r w:rsidRPr="00CB3835">
        <w:rPr>
          <w:rStyle w:val="Emphasis"/>
        </w:rPr>
        <w:t>promote socially responsible behaviour</w:t>
      </w:r>
      <w:r>
        <w:t xml:space="preserve"> (Cushing et al. 2015). Third, </w:t>
      </w:r>
      <w:r w:rsidRPr="00CB3835">
        <w:rPr>
          <w:rStyle w:val="Emphasis"/>
        </w:rPr>
        <w:t xml:space="preserve">concentration of </w:t>
      </w:r>
      <w:r w:rsidRPr="006175F6">
        <w:rPr>
          <w:rStyle w:val="Emphasis"/>
        </w:rPr>
        <w:t>economic</w:t>
      </w:r>
      <w:r w:rsidRPr="00CB3835">
        <w:rPr>
          <w:rStyle w:val="Emphasis"/>
        </w:rPr>
        <w:t xml:space="preserve"> power</w:t>
      </w:r>
      <w:r>
        <w:t xml:space="preserve"> </w:t>
      </w:r>
      <w:r w:rsidRPr="00CB3835">
        <w:rPr>
          <w:rStyle w:val="StyleUnderline"/>
        </w:rPr>
        <w:t>and</w:t>
      </w:r>
      <w:r>
        <w:t xml:space="preserve">, </w:t>
      </w:r>
      <w:r w:rsidRPr="00CB3835">
        <w:rPr>
          <w:rStyle w:val="StyleUnderline"/>
        </w:rPr>
        <w:t>with it</w:t>
      </w:r>
      <w:r>
        <w:t xml:space="preserve">, </w:t>
      </w:r>
      <w:r w:rsidRPr="00CB3835">
        <w:rPr>
          <w:rStyle w:val="Emphasis"/>
        </w:rPr>
        <w:t>political power</w:t>
      </w:r>
      <w:r>
        <w:t xml:space="preserve"> </w:t>
      </w:r>
      <w:r w:rsidRPr="00CB3835">
        <w:rPr>
          <w:rStyle w:val="StyleUnderline"/>
        </w:rPr>
        <w:t xml:space="preserve">can </w:t>
      </w:r>
      <w:r w:rsidRPr="00CB3835">
        <w:rPr>
          <w:rStyle w:val="Emphasis"/>
        </w:rPr>
        <w:t>prevent pro-environmental action</w:t>
      </w:r>
      <w:r>
        <w:t xml:space="preserve"> </w:t>
      </w:r>
      <w:r w:rsidRPr="00CB3835">
        <w:rPr>
          <w:rStyle w:val="StyleUnderline"/>
        </w:rPr>
        <w:t xml:space="preserve">and </w:t>
      </w:r>
      <w:r w:rsidRPr="00CB3835">
        <w:rPr>
          <w:rStyle w:val="Emphasis"/>
        </w:rPr>
        <w:t>regulation</w:t>
      </w:r>
      <w:r>
        <w:t xml:space="preserve"> (Knight, Schor, and Jorgenson 2017). Which pathway is most influential, and which one holds up empirically, does not matter much here. </w:t>
      </w:r>
      <w:r w:rsidRPr="00CB3835">
        <w:rPr>
          <w:rStyle w:val="StyleUnderline"/>
        </w:rPr>
        <w:t>For empirical data and theory seem to point in the same direction</w:t>
      </w:r>
      <w:r>
        <w:t xml:space="preserve">: </w:t>
      </w:r>
      <w:r w:rsidRPr="006175F6">
        <w:rPr>
          <w:rStyle w:val="StyleUnderline"/>
          <w:highlight w:val="cyan"/>
        </w:rPr>
        <w:t>improving conditions for the bottom 40</w:t>
      </w:r>
      <w:r w:rsidRPr="00CB3835">
        <w:rPr>
          <w:rStyle w:val="StyleUnderline"/>
        </w:rPr>
        <w:t xml:space="preserve">% of households </w:t>
      </w:r>
      <w:r w:rsidRPr="006175F6">
        <w:rPr>
          <w:rStyle w:val="Emphasis"/>
          <w:highlight w:val="cyan"/>
        </w:rPr>
        <w:t>might boost growth more sustainably</w:t>
      </w:r>
      <w:r>
        <w:t xml:space="preserve"> </w:t>
      </w:r>
      <w:r w:rsidRPr="00CB3835">
        <w:rPr>
          <w:rStyle w:val="StyleUnderline"/>
        </w:rPr>
        <w:t>than relying on other pro-growth mechanisms</w:t>
      </w:r>
      <w:r>
        <w:t>. So, if anything, a concern around climate change also supports economic equality.</w:t>
      </w:r>
    </w:p>
    <w:p w14:paraId="52128715" w14:textId="77777777" w:rsidR="0080769B" w:rsidRDefault="0080769B" w:rsidP="00345861">
      <w:pPr>
        <w:pStyle w:val="Heading3"/>
      </w:pPr>
    </w:p>
    <w:p w14:paraId="4EBCAAEC" w14:textId="36F610A7" w:rsidR="00D246A7" w:rsidRDefault="00D246A7" w:rsidP="00D246A7"/>
    <w:p w14:paraId="18E9A63F" w14:textId="45682AE3" w:rsidR="00D246A7" w:rsidRDefault="00D246A7" w:rsidP="00D246A7"/>
    <w:p w14:paraId="1B226D4D" w14:textId="79E0ECB6" w:rsidR="00D246A7" w:rsidRDefault="00D246A7" w:rsidP="00D246A7">
      <w:pPr>
        <w:pStyle w:val="Heading2"/>
      </w:pPr>
      <w:r>
        <w:t>AT: Doctor Salaries Turn</w:t>
      </w:r>
    </w:p>
    <w:p w14:paraId="4761109F" w14:textId="77777777" w:rsidR="00D246A7" w:rsidRPr="00587797" w:rsidRDefault="00D246A7" w:rsidP="00D246A7">
      <w:pPr>
        <w:pStyle w:val="Heading3"/>
      </w:pPr>
      <w:r w:rsidRPr="00587797">
        <w:t>Doctors Turn---2AC</w:t>
      </w:r>
    </w:p>
    <w:p w14:paraId="71C780F8" w14:textId="77777777" w:rsidR="00D246A7" w:rsidRPr="00587797" w:rsidRDefault="00D246A7" w:rsidP="00D246A7">
      <w:pPr>
        <w:pStyle w:val="Heading4"/>
      </w:pPr>
      <w:r w:rsidRPr="00587797">
        <w:t xml:space="preserve">Aff doesn’t trim salaries---it </w:t>
      </w:r>
      <w:r w:rsidRPr="00587797">
        <w:rPr>
          <w:u w:val="single"/>
        </w:rPr>
        <w:t>redistributes them</w:t>
      </w:r>
      <w:r w:rsidRPr="00587797">
        <w:t xml:space="preserve"> toward </w:t>
      </w:r>
      <w:r w:rsidRPr="00587797">
        <w:rPr>
          <w:u w:val="single"/>
        </w:rPr>
        <w:t>necessary care</w:t>
      </w:r>
      <w:r w:rsidRPr="00587797">
        <w:t xml:space="preserve"> through </w:t>
      </w:r>
      <w:r w:rsidRPr="00587797">
        <w:rPr>
          <w:u w:val="single"/>
        </w:rPr>
        <w:t>coordination</w:t>
      </w:r>
      <w:r w:rsidRPr="00587797">
        <w:t xml:space="preserve">---that’s </w:t>
      </w:r>
      <w:r>
        <w:t xml:space="preserve">Jiwani. </w:t>
      </w:r>
    </w:p>
    <w:p w14:paraId="0DABA8CD" w14:textId="77777777" w:rsidR="00D246A7" w:rsidRPr="00587797" w:rsidRDefault="00D246A7" w:rsidP="00D246A7">
      <w:pPr>
        <w:pStyle w:val="Heading4"/>
      </w:pPr>
      <w:r w:rsidRPr="00587797">
        <w:t>AND…</w:t>
      </w:r>
    </w:p>
    <w:p w14:paraId="0D7779F2" w14:textId="77777777" w:rsidR="00D246A7" w:rsidRPr="00587797" w:rsidRDefault="00D246A7" w:rsidP="00D246A7">
      <w:r w:rsidRPr="00587797">
        <w:t xml:space="preserve">Joyce </w:t>
      </w:r>
      <w:r w:rsidRPr="00587797">
        <w:rPr>
          <w:b/>
        </w:rPr>
        <w:t>Frieden 16</w:t>
      </w:r>
      <w:r w:rsidRPr="00587797">
        <w:t>, News Editor, MedPage Today, 1-27-2016, "What Would Single-Payer Mean for Doctors?," https://www.medpagetoday.com/washington-watch/reform/55879</w:t>
      </w:r>
    </w:p>
    <w:p w14:paraId="3B8DF89B" w14:textId="77777777" w:rsidR="00D246A7" w:rsidRDefault="00D246A7" w:rsidP="00D246A7">
      <w:pPr>
        <w:rPr>
          <w:rStyle w:val="StyleUnderline"/>
        </w:rPr>
      </w:pPr>
      <w:r w:rsidRPr="00587797">
        <w:rPr>
          <w:rStyle w:val="StyleUnderline"/>
        </w:rPr>
        <w:t>The idea of a single-payer healthcare system has come back into prominence lately with the release of a</w:t>
      </w:r>
      <w:r w:rsidRPr="00587797">
        <w:rPr>
          <w:sz w:val="14"/>
        </w:rPr>
        <w:t xml:space="preserve"> </w:t>
      </w:r>
      <w:r w:rsidRPr="00587797">
        <w:rPr>
          <w:rStyle w:val="Emphasis"/>
        </w:rPr>
        <w:t>single-payer healthcare proposal</w:t>
      </w:r>
      <w:r w:rsidRPr="00587797">
        <w:rPr>
          <w:sz w:val="14"/>
        </w:rPr>
        <w:t xml:space="preserve"> by Sen. Bernie Sanders (I-Vt.), a candidate for the Democratic presidential nomination. But what would it mean for doctors? </w:t>
      </w:r>
      <w:r w:rsidRPr="00587797">
        <w:rPr>
          <w:rStyle w:val="StyleUnderline"/>
        </w:rPr>
        <w:t>Proponents argue</w:t>
      </w:r>
      <w:r w:rsidRPr="00587797">
        <w:rPr>
          <w:sz w:val="14"/>
        </w:rPr>
        <w:t xml:space="preserve"> that </w:t>
      </w:r>
      <w:r w:rsidRPr="00587797">
        <w:rPr>
          <w:rStyle w:val="StyleUnderline"/>
        </w:rPr>
        <w:t xml:space="preserve">a </w:t>
      </w:r>
      <w:r w:rsidRPr="00C202A2">
        <w:rPr>
          <w:rStyle w:val="StyleUnderline"/>
          <w:highlight w:val="cyan"/>
        </w:rPr>
        <w:t>single-payer</w:t>
      </w:r>
      <w:r w:rsidRPr="00587797">
        <w:rPr>
          <w:rStyle w:val="StyleUnderline"/>
        </w:rPr>
        <w:t xml:space="preserve"> system -- in which healthcare is financed entirely by the government through higher taxes on Americans -- </w:t>
      </w:r>
      <w:r w:rsidRPr="00C202A2">
        <w:rPr>
          <w:rStyle w:val="StyleUnderline"/>
          <w:highlight w:val="cyan"/>
        </w:rPr>
        <w:t>would have</w:t>
      </w:r>
      <w:r w:rsidRPr="00587797">
        <w:rPr>
          <w:sz w:val="14"/>
        </w:rPr>
        <w:t xml:space="preserve"> </w:t>
      </w:r>
      <w:r w:rsidRPr="00587797">
        <w:rPr>
          <w:rStyle w:val="Emphasis"/>
        </w:rPr>
        <w:t xml:space="preserve">several </w:t>
      </w:r>
      <w:r w:rsidRPr="00C202A2">
        <w:rPr>
          <w:rStyle w:val="Emphasis"/>
          <w:highlight w:val="cyan"/>
        </w:rPr>
        <w:t>advantages for providers</w:t>
      </w:r>
      <w:r w:rsidRPr="00587797">
        <w:rPr>
          <w:sz w:val="14"/>
        </w:rPr>
        <w:t xml:space="preserve">. </w:t>
      </w:r>
      <w:r w:rsidRPr="00587797">
        <w:rPr>
          <w:rStyle w:val="StyleUnderline"/>
        </w:rPr>
        <w:t xml:space="preserve">"If we look at what happened </w:t>
      </w:r>
      <w:r w:rsidRPr="00C202A2">
        <w:rPr>
          <w:rStyle w:val="StyleUnderline"/>
          <w:highlight w:val="cyan"/>
        </w:rPr>
        <w:t>in Canada</w:t>
      </w:r>
      <w:r w:rsidRPr="00587797">
        <w:rPr>
          <w:rStyle w:val="StyleUnderline"/>
        </w:rPr>
        <w:t>,"</w:t>
      </w:r>
      <w:r w:rsidRPr="00587797">
        <w:rPr>
          <w:sz w:val="14"/>
        </w:rPr>
        <w:t xml:space="preserve"> which went to a single-payer system in 1966, "</w:t>
      </w:r>
      <w:r w:rsidRPr="00587797">
        <w:rPr>
          <w:rStyle w:val="Emphasis"/>
        </w:rPr>
        <w:t xml:space="preserve">Canadian </w:t>
      </w:r>
      <w:r w:rsidRPr="00C202A2">
        <w:rPr>
          <w:rStyle w:val="Emphasis"/>
          <w:highlight w:val="cyan"/>
        </w:rPr>
        <w:t>doctors</w:t>
      </w:r>
      <w:r w:rsidRPr="00587797">
        <w:rPr>
          <w:rStyle w:val="Emphasis"/>
        </w:rPr>
        <w:t xml:space="preserve"> are </w:t>
      </w:r>
      <w:r w:rsidRPr="00C202A2">
        <w:rPr>
          <w:rStyle w:val="Emphasis"/>
          <w:highlight w:val="cyan"/>
        </w:rPr>
        <w:t>do</w:t>
      </w:r>
      <w:r w:rsidRPr="00587797">
        <w:rPr>
          <w:rStyle w:val="Emphasis"/>
        </w:rPr>
        <w:t xml:space="preserve">ing </w:t>
      </w:r>
      <w:r w:rsidRPr="00C202A2">
        <w:rPr>
          <w:rStyle w:val="Emphasis"/>
          <w:highlight w:val="cyan"/>
        </w:rPr>
        <w:t>quite well</w:t>
      </w:r>
      <w:r w:rsidRPr="00587797">
        <w:rPr>
          <w:sz w:val="14"/>
        </w:rPr>
        <w:t>," Steffie Woolhandler, MD, MPH, a co-founder of Physicians for a National Health Program, a lobbying group for single-payer, said in a phone interview. "</w:t>
      </w:r>
      <w:r w:rsidRPr="00587797">
        <w:rPr>
          <w:rStyle w:val="StyleUnderline"/>
        </w:rPr>
        <w:t xml:space="preserve">Their </w:t>
      </w:r>
      <w:r w:rsidRPr="00C202A2">
        <w:rPr>
          <w:rStyle w:val="StyleUnderline"/>
          <w:highlight w:val="cyan"/>
        </w:rPr>
        <w:t>incomes</w:t>
      </w:r>
      <w:r w:rsidRPr="00587797">
        <w:rPr>
          <w:rStyle w:val="StyleUnderline"/>
        </w:rPr>
        <w:t xml:space="preserve"> on average </w:t>
      </w:r>
      <w:r w:rsidRPr="00C202A2">
        <w:rPr>
          <w:rStyle w:val="StyleUnderline"/>
          <w:highlight w:val="cyan"/>
        </w:rPr>
        <w:t>are</w:t>
      </w:r>
      <w:r w:rsidRPr="00587797">
        <w:rPr>
          <w:rStyle w:val="StyleUnderline"/>
        </w:rPr>
        <w:t xml:space="preserve"> a little less than [doctors] in the U.S., but</w:t>
      </w:r>
      <w:r w:rsidRPr="00587797">
        <w:rPr>
          <w:sz w:val="14"/>
        </w:rPr>
        <w:t xml:space="preserve"> </w:t>
      </w:r>
      <w:r w:rsidRPr="00C202A2">
        <w:rPr>
          <w:rStyle w:val="Emphasis"/>
          <w:highlight w:val="cyan"/>
        </w:rPr>
        <w:t>just a little less</w:t>
      </w:r>
      <w:r w:rsidRPr="00587797">
        <w:rPr>
          <w:sz w:val="14"/>
        </w:rPr>
        <w:t xml:space="preserve">. </w:t>
      </w:r>
      <w:r w:rsidRPr="00C202A2">
        <w:rPr>
          <w:rStyle w:val="StyleUnderline"/>
          <w:highlight w:val="cyan"/>
        </w:rPr>
        <w:t>They</w:t>
      </w:r>
      <w:r w:rsidRPr="00C202A2">
        <w:rPr>
          <w:sz w:val="14"/>
          <w:highlight w:val="cyan"/>
        </w:rPr>
        <w:t xml:space="preserve"> </w:t>
      </w:r>
      <w:r w:rsidRPr="00C202A2">
        <w:rPr>
          <w:rStyle w:val="Emphasis"/>
          <w:highlight w:val="cyan"/>
        </w:rPr>
        <w:t>don't have</w:t>
      </w:r>
      <w:r w:rsidRPr="00587797">
        <w:rPr>
          <w:rStyle w:val="Emphasis"/>
        </w:rPr>
        <w:t xml:space="preserve"> to pay </w:t>
      </w:r>
      <w:r w:rsidRPr="00C202A2">
        <w:rPr>
          <w:rStyle w:val="Emphasis"/>
          <w:highlight w:val="cyan"/>
        </w:rPr>
        <w:t>their own healthcare costs</w:t>
      </w:r>
      <w:r w:rsidRPr="00587797">
        <w:rPr>
          <w:sz w:val="14"/>
        </w:rPr>
        <w:t xml:space="preserve">, </w:t>
      </w:r>
      <w:r w:rsidRPr="00C202A2">
        <w:rPr>
          <w:rStyle w:val="StyleUnderline"/>
          <w:highlight w:val="cyan"/>
        </w:rPr>
        <w:t>and</w:t>
      </w:r>
      <w:r w:rsidRPr="00587797">
        <w:rPr>
          <w:rStyle w:val="StyleUnderline"/>
        </w:rPr>
        <w:t xml:space="preserve"> the amount of </w:t>
      </w:r>
      <w:r w:rsidRPr="00C202A2">
        <w:rPr>
          <w:rStyle w:val="StyleUnderline"/>
          <w:highlight w:val="cyan"/>
        </w:rPr>
        <w:t>time</w:t>
      </w:r>
      <w:r w:rsidRPr="00587797">
        <w:rPr>
          <w:rStyle w:val="StyleUnderline"/>
        </w:rPr>
        <w:t xml:space="preserve"> </w:t>
      </w:r>
      <w:r w:rsidRPr="00587797">
        <w:rPr>
          <w:rStyle w:val="Emphasis"/>
        </w:rPr>
        <w:t xml:space="preserve">spent </w:t>
      </w:r>
      <w:r w:rsidRPr="00C202A2">
        <w:rPr>
          <w:rStyle w:val="Emphasis"/>
          <w:highlight w:val="cyan"/>
        </w:rPr>
        <w:t>on</w:t>
      </w:r>
      <w:r w:rsidRPr="00587797">
        <w:rPr>
          <w:rStyle w:val="Emphasis"/>
        </w:rPr>
        <w:t xml:space="preserve"> </w:t>
      </w:r>
      <w:r w:rsidRPr="00C202A2">
        <w:rPr>
          <w:rStyle w:val="Emphasis"/>
          <w:highlight w:val="cyan"/>
        </w:rPr>
        <w:t>[admin</w:t>
      </w:r>
      <w:r w:rsidRPr="00587797">
        <w:rPr>
          <w:rStyle w:val="Emphasis"/>
        </w:rPr>
        <w:t xml:space="preserve">istrative </w:t>
      </w:r>
      <w:r w:rsidRPr="00C202A2">
        <w:rPr>
          <w:rStyle w:val="Emphasis"/>
          <w:highlight w:val="cyan"/>
        </w:rPr>
        <w:t>tasks</w:t>
      </w:r>
      <w:r w:rsidRPr="00587797">
        <w:rPr>
          <w:rStyle w:val="Emphasis"/>
        </w:rPr>
        <w:t xml:space="preserve">] </w:t>
      </w:r>
      <w:r w:rsidRPr="00C202A2">
        <w:rPr>
          <w:rStyle w:val="Emphasis"/>
          <w:highlight w:val="cyan"/>
        </w:rPr>
        <w:t>is a fraction</w:t>
      </w:r>
      <w:r w:rsidRPr="00587797">
        <w:rPr>
          <w:rStyle w:val="Emphasis"/>
        </w:rPr>
        <w:t xml:space="preserve"> </w:t>
      </w:r>
      <w:r w:rsidRPr="00C202A2">
        <w:rPr>
          <w:rStyle w:val="Emphasis"/>
          <w:highlight w:val="cyan"/>
        </w:rPr>
        <w:t>of</w:t>
      </w:r>
      <w:r w:rsidRPr="00587797">
        <w:rPr>
          <w:rStyle w:val="Emphasis"/>
        </w:rPr>
        <w:t xml:space="preserve"> what </w:t>
      </w:r>
      <w:r w:rsidRPr="00C202A2">
        <w:rPr>
          <w:rStyle w:val="Emphasis"/>
          <w:highlight w:val="cyan"/>
        </w:rPr>
        <w:t>American doctors</w:t>
      </w:r>
      <w:r w:rsidRPr="00587797">
        <w:rPr>
          <w:rStyle w:val="Emphasis"/>
        </w:rPr>
        <w:t xml:space="preserve"> have to spend</w:t>
      </w:r>
      <w:r w:rsidRPr="00587797">
        <w:rPr>
          <w:sz w:val="14"/>
        </w:rPr>
        <w:t xml:space="preserve"> on administration." </w:t>
      </w:r>
      <w:r w:rsidRPr="00587797">
        <w:rPr>
          <w:rStyle w:val="StyleUnderline"/>
        </w:rPr>
        <w:t xml:space="preserve">In addition, if the U.S. moved to single-payer, "doctors and hospitals will all be paid according to </w:t>
      </w:r>
      <w:r w:rsidRPr="00587797">
        <w:rPr>
          <w:rStyle w:val="Emphasis"/>
        </w:rPr>
        <w:t>same payment rules --</w:t>
      </w:r>
      <w:r w:rsidRPr="00587797">
        <w:rPr>
          <w:sz w:val="14"/>
        </w:rPr>
        <w:t xml:space="preserve"> and I think this is </w:t>
      </w:r>
      <w:r w:rsidRPr="00587797">
        <w:rPr>
          <w:rStyle w:val="StyleUnderline"/>
        </w:rPr>
        <w:t>a</w:t>
      </w:r>
      <w:r w:rsidRPr="00587797">
        <w:rPr>
          <w:sz w:val="14"/>
        </w:rPr>
        <w:t xml:space="preserve"> very </w:t>
      </w:r>
      <w:r w:rsidRPr="00587797">
        <w:rPr>
          <w:rStyle w:val="StyleUnderline"/>
        </w:rPr>
        <w:t xml:space="preserve">important step because one of the problems we have now is multiple tiers of payment, and that creates incentives for doctors and hospitals to </w:t>
      </w:r>
      <w:r w:rsidRPr="00587797">
        <w:rPr>
          <w:rStyle w:val="Emphasis"/>
        </w:rPr>
        <w:t>prefer one type of patient over another</w:t>
      </w:r>
      <w:r w:rsidRPr="00587797">
        <w:rPr>
          <w:sz w:val="14"/>
        </w:rPr>
        <w:t xml:space="preserve"> </w:t>
      </w:r>
      <w:r w:rsidRPr="00587797">
        <w:rPr>
          <w:rStyle w:val="StyleUnderline"/>
        </w:rPr>
        <w:t>based on their insurance</w:t>
      </w:r>
      <w:r w:rsidRPr="00587797">
        <w:rPr>
          <w:sz w:val="14"/>
        </w:rPr>
        <w:t>," said Gerald Kominski, PhD, director of the Center for Health Policy Research at the University of California in Los Angeles, in a phone interview. "That's been true for years and it has gotten worse over the last few decades. "Now that we have the Affordable Care Act, it adds another tier. I don't have good research evidence yet, but I can tell you anecdotally that ACA insurance is paying closer to Medicare [rates] or below, as opposed to rates more like private insurance." Payment Guaranteed The guaranteed payment would also relieve some worries, said Harold Pollack, PhD, Helen Ross Professor at the School of Social Service Administration at the University of Chicago, in a phone interview. "</w:t>
      </w:r>
      <w:r w:rsidRPr="00C202A2">
        <w:rPr>
          <w:rStyle w:val="StyleUnderline"/>
          <w:highlight w:val="cyan"/>
        </w:rPr>
        <w:t>Most</w:t>
      </w:r>
      <w:r w:rsidRPr="00587797">
        <w:rPr>
          <w:rStyle w:val="StyleUnderline"/>
        </w:rPr>
        <w:t xml:space="preserve"> physicians </w:t>
      </w:r>
      <w:r w:rsidRPr="00C202A2">
        <w:rPr>
          <w:rStyle w:val="StyleUnderline"/>
          <w:highlight w:val="cyan"/>
        </w:rPr>
        <w:t>want to</w:t>
      </w:r>
      <w:r w:rsidRPr="00C202A2">
        <w:rPr>
          <w:sz w:val="14"/>
          <w:highlight w:val="cyan"/>
        </w:rPr>
        <w:t xml:space="preserve"> </w:t>
      </w:r>
      <w:r w:rsidRPr="00C202A2">
        <w:rPr>
          <w:rStyle w:val="Emphasis"/>
          <w:highlight w:val="cyan"/>
        </w:rPr>
        <w:t>know they're getting paid</w:t>
      </w:r>
      <w:r w:rsidRPr="00587797">
        <w:rPr>
          <w:sz w:val="14"/>
        </w:rPr>
        <w:t xml:space="preserve"> </w:t>
      </w:r>
      <w:r w:rsidRPr="00587797">
        <w:rPr>
          <w:rStyle w:val="StyleUnderline"/>
        </w:rPr>
        <w:t>and that patients can</w:t>
      </w:r>
      <w:r w:rsidRPr="00587797">
        <w:rPr>
          <w:sz w:val="14"/>
        </w:rPr>
        <w:t xml:space="preserve"> </w:t>
      </w:r>
      <w:r w:rsidRPr="00587797">
        <w:rPr>
          <w:rStyle w:val="StyleUnderline"/>
        </w:rPr>
        <w:t>get the healthcare they need without suffering terrible financial consequences."</w:t>
      </w:r>
    </w:p>
    <w:p w14:paraId="508714EB" w14:textId="77777777" w:rsidR="00D246A7" w:rsidRDefault="00D246A7" w:rsidP="00D246A7">
      <w:pPr>
        <w:pStyle w:val="Heading4"/>
      </w:pPr>
      <w:r>
        <w:t>Not intrinsic---fiat means we pay them enough</w:t>
      </w:r>
    </w:p>
    <w:p w14:paraId="693A6791" w14:textId="77777777" w:rsidR="00D246A7" w:rsidRDefault="00D246A7" w:rsidP="00D246A7">
      <w:r>
        <w:t xml:space="preserve">Matt </w:t>
      </w:r>
      <w:r w:rsidRPr="00B05F7D">
        <w:rPr>
          <w:b/>
        </w:rPr>
        <w:t>Bruenig 17</w:t>
      </w:r>
      <w:r>
        <w:t xml:space="preserve">, </w:t>
      </w:r>
      <w:r w:rsidRPr="00587797">
        <w:t>Matt Bruenig is an American lawyer, blogger, policy analyst, and commentator. He rose to prominence as a blogger for American think tank Demos covering politics and public policy</w:t>
      </w:r>
      <w:r>
        <w:t>, 9-16-2017, "On the Difference Between Political and Technical Concerns – MattBruenig," http://mattbruenig.com/2017/09/16/on-the-difference-between-political-and-technical-concerns/</w:t>
      </w:r>
    </w:p>
    <w:p w14:paraId="00A40A9C" w14:textId="77777777" w:rsidR="00D246A7" w:rsidRDefault="00D246A7" w:rsidP="00D246A7">
      <w:r w:rsidRPr="00B05F7D">
        <w:rPr>
          <w:sz w:val="16"/>
        </w:rPr>
        <w:t xml:space="preserve">One of the frustrating things about </w:t>
      </w:r>
      <w:r w:rsidRPr="00B05F7D">
        <w:rPr>
          <w:rStyle w:val="StyleUnderline"/>
        </w:rPr>
        <w:t>the centrist response to single payer proposals</w:t>
      </w:r>
      <w:r w:rsidRPr="00B05F7D">
        <w:rPr>
          <w:sz w:val="16"/>
        </w:rPr>
        <w:t xml:space="preserve"> is that they </w:t>
      </w:r>
      <w:r w:rsidRPr="00B05F7D">
        <w:rPr>
          <w:rStyle w:val="StyleUnderline"/>
        </w:rPr>
        <w:t>cannot seem to determine</w:t>
      </w:r>
      <w:r w:rsidRPr="00B05F7D">
        <w:rPr>
          <w:sz w:val="16"/>
        </w:rPr>
        <w:t xml:space="preserve"> in their own minds </w:t>
      </w:r>
      <w:r w:rsidRPr="00B05F7D">
        <w:rPr>
          <w:rStyle w:val="StyleUnderline"/>
        </w:rPr>
        <w:t xml:space="preserve">whether a particular objection is </w:t>
      </w:r>
      <w:r w:rsidRPr="00B05F7D">
        <w:rPr>
          <w:rStyle w:val="Emphasis"/>
        </w:rPr>
        <w:t>political or technical</w:t>
      </w:r>
      <w:r w:rsidRPr="00B05F7D">
        <w:rPr>
          <w:sz w:val="16"/>
        </w:rPr>
        <w:t xml:space="preserve">. Indeed, often objections will start off as technical and then, when pushed back against, quickly morph into a political argument. It’s fine of course to make political arguments. It’s also fine to make both technical and political arguments. But what is not fine is to conflate the two. Catherine Rampell’s latest post is a masterpiece of this kind of conflation. This is especially true because she borrows from the argumentative themes of technical impossibility (“facts, evidence, and experts”) in order to make arguments that are almost entirely about her own personal opinions about how voters will behave. Consider her money paragraph: [1] What about the 178 million people who currently have employer-sponsored health insurance and overwhelmingly like it? [2] What about the sticker shock awaiting individuals and employers over the tax increases necessary to pay for such a program? [3] </w:t>
      </w:r>
      <w:r w:rsidRPr="00B05F7D">
        <w:rPr>
          <w:rStyle w:val="StyleUnderline"/>
          <w:highlight w:val="cyan"/>
        </w:rPr>
        <w:t>What</w:t>
      </w:r>
      <w:r w:rsidRPr="00B05F7D">
        <w:rPr>
          <w:rStyle w:val="StyleUnderline"/>
        </w:rPr>
        <w:t xml:space="preserve"> happens </w:t>
      </w:r>
      <w:r w:rsidRPr="00B05F7D">
        <w:rPr>
          <w:rStyle w:val="StyleUnderline"/>
          <w:highlight w:val="cyan"/>
        </w:rPr>
        <w:t xml:space="preserve">if </w:t>
      </w:r>
      <w:r w:rsidRPr="00B05F7D">
        <w:rPr>
          <w:rStyle w:val="Emphasis"/>
          <w:highlight w:val="cyan"/>
        </w:rPr>
        <w:t>hospitals go bankrupt because Medicare reimburses at</w:t>
      </w:r>
      <w:r w:rsidRPr="00B05F7D">
        <w:rPr>
          <w:rStyle w:val="Emphasis"/>
        </w:rPr>
        <w:t xml:space="preserve"> much </w:t>
      </w:r>
      <w:r w:rsidRPr="00B05F7D">
        <w:rPr>
          <w:rStyle w:val="Emphasis"/>
          <w:highlight w:val="cyan"/>
        </w:rPr>
        <w:t>lower rates</w:t>
      </w:r>
      <w:r w:rsidRPr="00B05F7D">
        <w:rPr>
          <w:sz w:val="16"/>
        </w:rPr>
        <w:t xml:space="preserve"> than private insurance? Would the government step in and run them, as is the case in Britain? Neither one nor two are technical problems. We know how to move people from employer insurance to Medicare as we already do this for people when they turn 65. It is technically feasible to do this even if they “overwhelmingly like” their employer insurance. We know this because many 64-year-olds like their employer insurance and yet get pushed onto Medicare. We also of course know how to levy taxes even if people are “sticker shocked” by them. </w:t>
      </w:r>
      <w:r w:rsidRPr="00B05F7D">
        <w:rPr>
          <w:rStyle w:val="StyleUnderline"/>
        </w:rPr>
        <w:t xml:space="preserve">Three is a </w:t>
      </w:r>
      <w:r w:rsidRPr="00B05F7D">
        <w:rPr>
          <w:rStyle w:val="Emphasis"/>
        </w:rPr>
        <w:t>technical problem</w:t>
      </w:r>
      <w:r w:rsidRPr="00B05F7D">
        <w:rPr>
          <w:rStyle w:val="StyleUnderline"/>
        </w:rPr>
        <w:t xml:space="preserve"> but </w:t>
      </w:r>
      <w:r w:rsidRPr="00B05F7D">
        <w:rPr>
          <w:rStyle w:val="StyleUnderline"/>
          <w:highlight w:val="cyan"/>
        </w:rPr>
        <w:t xml:space="preserve">its </w:t>
      </w:r>
      <w:r w:rsidRPr="00B05F7D">
        <w:rPr>
          <w:rStyle w:val="Emphasis"/>
          <w:highlight w:val="cyan"/>
        </w:rPr>
        <w:t>solution is trivial: increase provider payments to the level necessary to prevent sector exits</w:t>
      </w:r>
      <w:r w:rsidRPr="00B05F7D">
        <w:rPr>
          <w:sz w:val="16"/>
          <w:highlight w:val="cyan"/>
        </w:rPr>
        <w:t>.</w:t>
      </w:r>
    </w:p>
    <w:p w14:paraId="3037A97C" w14:textId="77777777" w:rsidR="00D246A7" w:rsidRPr="00B05F7D" w:rsidRDefault="00D246A7" w:rsidP="00D246A7"/>
    <w:p w14:paraId="626DD755" w14:textId="77777777" w:rsidR="00D246A7" w:rsidRPr="00587797" w:rsidRDefault="00D246A7" w:rsidP="00D246A7">
      <w:pPr>
        <w:pStyle w:val="Heading3"/>
      </w:pPr>
      <w:r w:rsidRPr="00587797">
        <w:t>AT: FFS Good Link---2AC</w:t>
      </w:r>
    </w:p>
    <w:p w14:paraId="2AEAC2B1" w14:textId="77777777" w:rsidR="00D246A7" w:rsidRPr="00587797" w:rsidRDefault="00D246A7" w:rsidP="00D246A7">
      <w:pPr>
        <w:pStyle w:val="Heading4"/>
      </w:pPr>
      <w:r w:rsidRPr="00587797">
        <w:t>Doctors won’t leave because of shifts from fee-for-service---benefits of shift outweigh</w:t>
      </w:r>
    </w:p>
    <w:p w14:paraId="0B3BC430" w14:textId="77777777" w:rsidR="00D246A7" w:rsidRPr="00587797" w:rsidRDefault="00D246A7" w:rsidP="00D246A7">
      <w:r w:rsidRPr="00587797">
        <w:t xml:space="preserve">Owen </w:t>
      </w:r>
      <w:r w:rsidRPr="00587797">
        <w:rPr>
          <w:b/>
        </w:rPr>
        <w:t>Dyer 14</w:t>
      </w:r>
      <w:r w:rsidRPr="00587797">
        <w:t>, freelance journalist, 1-10-2014, "America’s first single payer system," BMJ, http://www.bmj.com/content/348/bmj.g102.long</w:t>
      </w:r>
    </w:p>
    <w:p w14:paraId="0EE22EA5" w14:textId="77777777" w:rsidR="00D246A7" w:rsidRPr="00587797" w:rsidRDefault="00D246A7" w:rsidP="00D246A7">
      <w:r w:rsidRPr="00587797">
        <w:rPr>
          <w:sz w:val="16"/>
        </w:rPr>
        <w:t>“</w:t>
      </w:r>
      <w:r w:rsidRPr="00587797">
        <w:rPr>
          <w:rStyle w:val="StyleUnderline"/>
        </w:rPr>
        <w:t xml:space="preserve">We have to move </w:t>
      </w:r>
      <w:r w:rsidRPr="00587797">
        <w:rPr>
          <w:rStyle w:val="Emphasis"/>
        </w:rPr>
        <w:t>away from pure fee-for-service</w:t>
      </w:r>
      <w:r w:rsidRPr="00587797">
        <w:rPr>
          <w:sz w:val="16"/>
        </w:rPr>
        <w:t xml:space="preserve">,” he says, but warns against a rush to pure capitation. “My own experience 20 years ago told me that making a primary care physician the gatekeeper is not a sustainable course. With fee-for-service, all the risk is on the payer. With capitation, all the risk is on the provider. We need to find </w:t>
      </w:r>
      <w:r w:rsidRPr="00587797">
        <w:rPr>
          <w:rStyle w:val="StyleUnderline"/>
        </w:rPr>
        <w:t>a</w:t>
      </w:r>
      <w:r w:rsidRPr="00587797">
        <w:rPr>
          <w:sz w:val="16"/>
        </w:rPr>
        <w:t xml:space="preserve"> </w:t>
      </w:r>
      <w:r w:rsidRPr="00587797">
        <w:rPr>
          <w:rStyle w:val="Emphasis"/>
        </w:rPr>
        <w:t>middle ground</w:t>
      </w:r>
      <w:r w:rsidRPr="00587797">
        <w:rPr>
          <w:sz w:val="16"/>
        </w:rPr>
        <w:t xml:space="preserve">. We need </w:t>
      </w:r>
      <w:r w:rsidRPr="00587797">
        <w:rPr>
          <w:rStyle w:val="StyleUnderline"/>
        </w:rPr>
        <w:t>to</w:t>
      </w:r>
      <w:r w:rsidRPr="00587797">
        <w:rPr>
          <w:sz w:val="16"/>
        </w:rPr>
        <w:t xml:space="preserve"> move in that direction—global budgeting, pay for performance—in a very gradual way, and </w:t>
      </w:r>
      <w:r w:rsidRPr="00587797">
        <w:rPr>
          <w:rStyle w:val="Emphasis"/>
        </w:rPr>
        <w:t>find out what really works</w:t>
      </w:r>
      <w:r w:rsidRPr="00587797">
        <w:rPr>
          <w:rStyle w:val="StyleUnderline"/>
        </w:rPr>
        <w:t>.” Having travelled the state “meeting more physician groups than I care to remember,” Ramsay finds them</w:t>
      </w:r>
      <w:r w:rsidRPr="00587797">
        <w:rPr>
          <w:sz w:val="16"/>
        </w:rPr>
        <w:t xml:space="preserve"> </w:t>
      </w:r>
      <w:r w:rsidRPr="00587797">
        <w:rPr>
          <w:rStyle w:val="Emphasis"/>
        </w:rPr>
        <w:t>divided</w:t>
      </w:r>
      <w:r w:rsidRPr="00587797">
        <w:rPr>
          <w:sz w:val="16"/>
        </w:rPr>
        <w:t xml:space="preserve"> between those who fear too much change and those who fear too little. “</w:t>
      </w:r>
      <w:r w:rsidRPr="00C202A2">
        <w:rPr>
          <w:rStyle w:val="StyleUnderline"/>
          <w:highlight w:val="cyan"/>
        </w:rPr>
        <w:t>You</w:t>
      </w:r>
      <w:r w:rsidRPr="00587797">
        <w:rPr>
          <w:rStyle w:val="StyleUnderline"/>
        </w:rPr>
        <w:t xml:space="preserve"> will always </w:t>
      </w:r>
      <w:r w:rsidRPr="00C202A2">
        <w:rPr>
          <w:rStyle w:val="StyleUnderline"/>
          <w:highlight w:val="cyan"/>
        </w:rPr>
        <w:t>hear</w:t>
      </w:r>
      <w:r w:rsidRPr="00587797">
        <w:rPr>
          <w:rStyle w:val="StyleUnderline"/>
        </w:rPr>
        <w:t xml:space="preserve"> these </w:t>
      </w:r>
      <w:r w:rsidRPr="00C202A2">
        <w:rPr>
          <w:rStyle w:val="StyleUnderline"/>
          <w:highlight w:val="cyan"/>
        </w:rPr>
        <w:t>threats, that</w:t>
      </w:r>
      <w:r w:rsidRPr="00587797">
        <w:rPr>
          <w:rStyle w:val="StyleUnderline"/>
        </w:rPr>
        <w:t xml:space="preserve"> </w:t>
      </w:r>
      <w:r w:rsidRPr="00587797">
        <w:rPr>
          <w:rStyle w:val="Emphasis"/>
        </w:rPr>
        <w:t xml:space="preserve">I’m going to </w:t>
      </w:r>
      <w:r w:rsidRPr="00C202A2">
        <w:rPr>
          <w:rStyle w:val="Emphasis"/>
          <w:highlight w:val="cyan"/>
        </w:rPr>
        <w:t>leave</w:t>
      </w:r>
      <w:r w:rsidRPr="00587797">
        <w:rPr>
          <w:rStyle w:val="Emphasis"/>
        </w:rPr>
        <w:t xml:space="preserve"> the state </w:t>
      </w:r>
      <w:r w:rsidRPr="00C202A2">
        <w:rPr>
          <w:rStyle w:val="Emphasis"/>
          <w:highlight w:val="cyan"/>
        </w:rPr>
        <w:t>if fee-for-service is abandoned</w:t>
      </w:r>
      <w:r w:rsidRPr="00C202A2">
        <w:rPr>
          <w:sz w:val="16"/>
          <w:highlight w:val="cyan"/>
        </w:rPr>
        <w:t xml:space="preserve">, </w:t>
      </w:r>
      <w:r w:rsidRPr="00C202A2">
        <w:rPr>
          <w:rStyle w:val="StyleUnderline"/>
          <w:highlight w:val="cyan"/>
        </w:rPr>
        <w:t>but there’s</w:t>
      </w:r>
      <w:r w:rsidRPr="00C202A2">
        <w:rPr>
          <w:sz w:val="16"/>
          <w:highlight w:val="cyan"/>
        </w:rPr>
        <w:t xml:space="preserve"> </w:t>
      </w:r>
      <w:r w:rsidRPr="00C202A2">
        <w:rPr>
          <w:rStyle w:val="Emphasis"/>
          <w:highlight w:val="cyan"/>
        </w:rPr>
        <w:t>no evidence that’s happening</w:t>
      </w:r>
      <w:r w:rsidRPr="00587797">
        <w:rPr>
          <w:sz w:val="16"/>
        </w:rPr>
        <w:t xml:space="preserve">. </w:t>
      </w:r>
      <w:r w:rsidRPr="00587797">
        <w:rPr>
          <w:rStyle w:val="StyleUnderline"/>
        </w:rPr>
        <w:t>When providers complain to me that they cannot recruit because of uncertainty</w:t>
      </w:r>
      <w:r w:rsidRPr="00587797">
        <w:rPr>
          <w:sz w:val="16"/>
        </w:rPr>
        <w:t xml:space="preserve"> of health policy reform, I tell them, first, that if the people you’re trying to recruit don’t understand that change is going to be part of their lives, they’re going to be unhappy wherever they go. And secondly, </w:t>
      </w:r>
      <w:r w:rsidRPr="00587797">
        <w:rPr>
          <w:rStyle w:val="StyleUnderline"/>
        </w:rPr>
        <w:t>we’re trying to build something</w:t>
      </w:r>
      <w:r w:rsidRPr="00587797">
        <w:rPr>
          <w:sz w:val="16"/>
        </w:rPr>
        <w:t xml:space="preserve"> here </w:t>
      </w:r>
      <w:r w:rsidRPr="00587797">
        <w:rPr>
          <w:rStyle w:val="StyleUnderline"/>
        </w:rPr>
        <w:t>that</w:t>
      </w:r>
      <w:r w:rsidRPr="00587797">
        <w:rPr>
          <w:sz w:val="16"/>
        </w:rPr>
        <w:t xml:space="preserve">, if it’s done right, </w:t>
      </w:r>
      <w:r w:rsidRPr="00587797">
        <w:rPr>
          <w:rStyle w:val="StyleUnderline"/>
        </w:rPr>
        <w:t>will make this the</w:t>
      </w:r>
      <w:r w:rsidRPr="00587797">
        <w:rPr>
          <w:sz w:val="16"/>
        </w:rPr>
        <w:t xml:space="preserve"> </w:t>
      </w:r>
      <w:r w:rsidRPr="00587797">
        <w:rPr>
          <w:rStyle w:val="Emphasis"/>
        </w:rPr>
        <w:t>best place</w:t>
      </w:r>
      <w:r w:rsidRPr="00587797">
        <w:rPr>
          <w:sz w:val="16"/>
        </w:rPr>
        <w:t xml:space="preserve"> in the country </w:t>
      </w:r>
      <w:r w:rsidRPr="00587797">
        <w:rPr>
          <w:rStyle w:val="Emphasis"/>
        </w:rPr>
        <w:t>to practice medicine</w:t>
      </w:r>
      <w:r w:rsidRPr="00587797">
        <w:rPr>
          <w:sz w:val="16"/>
        </w:rPr>
        <w:t xml:space="preserve">. That is our goal. </w:t>
      </w:r>
      <w:r w:rsidRPr="00587797">
        <w:rPr>
          <w:rStyle w:val="StyleUnderline"/>
        </w:rPr>
        <w:t xml:space="preserve">The </w:t>
      </w:r>
      <w:r w:rsidRPr="00C202A2">
        <w:rPr>
          <w:rStyle w:val="Emphasis"/>
          <w:highlight w:val="cyan"/>
        </w:rPr>
        <w:t>admin</w:t>
      </w:r>
      <w:r w:rsidRPr="00587797">
        <w:rPr>
          <w:rStyle w:val="Emphasis"/>
        </w:rPr>
        <w:t xml:space="preserve">istrative </w:t>
      </w:r>
      <w:r w:rsidRPr="00C202A2">
        <w:rPr>
          <w:rStyle w:val="Emphasis"/>
          <w:highlight w:val="cyan"/>
        </w:rPr>
        <w:t>and billing complexity</w:t>
      </w:r>
      <w:r w:rsidRPr="00587797">
        <w:rPr>
          <w:rStyle w:val="StyleUnderline"/>
        </w:rPr>
        <w:t xml:space="preserve"> of the job </w:t>
      </w:r>
      <w:r w:rsidRPr="00C202A2">
        <w:rPr>
          <w:rStyle w:val="StyleUnderline"/>
          <w:highlight w:val="cyan"/>
        </w:rPr>
        <w:t>has</w:t>
      </w:r>
      <w:r w:rsidRPr="00587797">
        <w:rPr>
          <w:rStyle w:val="StyleUnderline"/>
        </w:rPr>
        <w:t xml:space="preserve"> just </w:t>
      </w:r>
      <w:r w:rsidRPr="00C202A2">
        <w:rPr>
          <w:rStyle w:val="Emphasis"/>
          <w:highlight w:val="cyan"/>
        </w:rPr>
        <w:t>grown</w:t>
      </w:r>
      <w:r w:rsidRPr="00587797">
        <w:rPr>
          <w:rStyle w:val="Emphasis"/>
        </w:rPr>
        <w:t xml:space="preserve"> and grown</w:t>
      </w:r>
      <w:r w:rsidRPr="00587797">
        <w:rPr>
          <w:sz w:val="16"/>
        </w:rPr>
        <w:t xml:space="preserve">. </w:t>
      </w:r>
      <w:r w:rsidRPr="00C202A2">
        <w:rPr>
          <w:rStyle w:val="StyleUnderline"/>
          <w:highlight w:val="cyan"/>
        </w:rPr>
        <w:t>Doctors</w:t>
      </w:r>
      <w:r w:rsidRPr="00587797">
        <w:rPr>
          <w:rStyle w:val="StyleUnderline"/>
        </w:rPr>
        <w:t xml:space="preserve"> mostly </w:t>
      </w:r>
      <w:r w:rsidRPr="00C202A2">
        <w:rPr>
          <w:rStyle w:val="StyleUnderline"/>
          <w:highlight w:val="cyan"/>
        </w:rPr>
        <w:t>love</w:t>
      </w:r>
      <w:r w:rsidRPr="00587797">
        <w:rPr>
          <w:rStyle w:val="StyleUnderline"/>
        </w:rPr>
        <w:t xml:space="preserve"> their </w:t>
      </w:r>
      <w:r w:rsidRPr="00C202A2">
        <w:rPr>
          <w:rStyle w:val="StyleUnderline"/>
          <w:highlight w:val="cyan"/>
        </w:rPr>
        <w:t>clinical work, their dismay is</w:t>
      </w:r>
      <w:r w:rsidRPr="00587797">
        <w:rPr>
          <w:rStyle w:val="StyleUnderline"/>
        </w:rPr>
        <w:t xml:space="preserve"> at </w:t>
      </w:r>
      <w:r w:rsidRPr="00587797">
        <w:rPr>
          <w:rStyle w:val="Emphasis"/>
        </w:rPr>
        <w:t xml:space="preserve">what happens afterwards, dealing with prior authorization, </w:t>
      </w:r>
      <w:r w:rsidRPr="00C202A2">
        <w:rPr>
          <w:rStyle w:val="Emphasis"/>
          <w:highlight w:val="cyan"/>
        </w:rPr>
        <w:t>claims</w:t>
      </w:r>
      <w:r w:rsidRPr="00587797">
        <w:rPr>
          <w:rStyle w:val="Emphasis"/>
        </w:rPr>
        <w:t xml:space="preserve"> denials, readmissions</w:t>
      </w:r>
      <w:r w:rsidRPr="00587797">
        <w:rPr>
          <w:rStyle w:val="StyleUnderline"/>
        </w:rPr>
        <w:t>.</w:t>
      </w:r>
      <w:r w:rsidRPr="00587797">
        <w:rPr>
          <w:sz w:val="16"/>
        </w:rPr>
        <w:t xml:space="preserve"> That’s what I think we can improve here.”</w:t>
      </w:r>
    </w:p>
    <w:p w14:paraId="1624352E" w14:textId="77777777" w:rsidR="00D246A7" w:rsidRPr="00587797" w:rsidRDefault="00D246A7" w:rsidP="00D246A7">
      <w:pPr>
        <w:pStyle w:val="Heading3"/>
      </w:pPr>
      <w:r w:rsidRPr="00587797">
        <w:t>AT: Uncertainty Link---2AC</w:t>
      </w:r>
    </w:p>
    <w:p w14:paraId="0618D2E6" w14:textId="77777777" w:rsidR="00D246A7" w:rsidRPr="00587797" w:rsidRDefault="00D246A7" w:rsidP="00D246A7">
      <w:pPr>
        <w:pStyle w:val="Heading4"/>
      </w:pPr>
      <w:r w:rsidRPr="00587797">
        <w:t>Uncertainty is the squo</w:t>
      </w:r>
    </w:p>
    <w:p w14:paraId="015F62FA" w14:textId="77777777" w:rsidR="00D246A7" w:rsidRPr="00587797" w:rsidRDefault="00D246A7" w:rsidP="00D246A7">
      <w:r w:rsidRPr="00587797">
        <w:t xml:space="preserve">Jon </w:t>
      </w:r>
      <w:r w:rsidRPr="00587797">
        <w:rPr>
          <w:b/>
        </w:rPr>
        <w:t>Cohen and</w:t>
      </w:r>
      <w:r w:rsidRPr="00587797">
        <w:t xml:space="preserve"> Laura </w:t>
      </w:r>
      <w:r w:rsidRPr="00587797">
        <w:rPr>
          <w:b/>
        </w:rPr>
        <w:t>Wronski 17</w:t>
      </w:r>
      <w:r w:rsidRPr="00587797">
        <w:t>, Chief Research Officer; Survey Research Associate At Surveymonkey, 6-29-2017, "This group on Main Street is 'preparing for the worst' with Medicaid," CNBC, https://www.cnbc.com/2017/06/29/owners-of-health-care-firms-preparing-for-worst-with-medicaid-aca.html</w:t>
      </w:r>
    </w:p>
    <w:p w14:paraId="4364C4BF" w14:textId="77777777" w:rsidR="00D246A7" w:rsidRPr="00587797" w:rsidRDefault="00D246A7" w:rsidP="00D246A7">
      <w:pPr>
        <w:rPr>
          <w:b/>
          <w:iCs/>
          <w:u w:val="single"/>
          <w:bdr w:val="single" w:sz="8" w:space="0" w:color="auto"/>
        </w:rPr>
      </w:pPr>
      <w:r w:rsidRPr="00587797">
        <w:rPr>
          <w:sz w:val="16"/>
        </w:rPr>
        <w:t xml:space="preserve">In addition to worrying about the vigor of their patients, many </w:t>
      </w:r>
      <w:r w:rsidRPr="00587797">
        <w:rPr>
          <w:rStyle w:val="StyleUnderline"/>
        </w:rPr>
        <w:t xml:space="preserve">medical professionals also have to fret about the </w:t>
      </w:r>
      <w:r w:rsidRPr="00587797">
        <w:rPr>
          <w:rStyle w:val="Emphasis"/>
        </w:rPr>
        <w:t>health of their businesses</w:t>
      </w:r>
      <w:r w:rsidRPr="00587797">
        <w:rPr>
          <w:sz w:val="16"/>
        </w:rPr>
        <w:t xml:space="preserve">. </w:t>
      </w:r>
      <w:r w:rsidRPr="00587797">
        <w:rPr>
          <w:rStyle w:val="StyleUnderline"/>
        </w:rPr>
        <w:t xml:space="preserve">After all, doctors, dentists, physical therapists and other </w:t>
      </w:r>
      <w:r w:rsidRPr="00C202A2">
        <w:rPr>
          <w:rStyle w:val="Emphasis"/>
          <w:highlight w:val="cyan"/>
        </w:rPr>
        <w:t>h</w:t>
      </w:r>
      <w:r w:rsidRPr="00587797">
        <w:rPr>
          <w:rStyle w:val="StyleUnderline"/>
        </w:rPr>
        <w:t>ealth-</w:t>
      </w:r>
      <w:r w:rsidRPr="00C202A2">
        <w:rPr>
          <w:rStyle w:val="Emphasis"/>
          <w:highlight w:val="cyan"/>
        </w:rPr>
        <w:t>c</w:t>
      </w:r>
      <w:r w:rsidRPr="00587797">
        <w:rPr>
          <w:rStyle w:val="StyleUnderline"/>
        </w:rPr>
        <w:t xml:space="preserve">are </w:t>
      </w:r>
      <w:r w:rsidRPr="00C202A2">
        <w:rPr>
          <w:rStyle w:val="Emphasis"/>
          <w:highlight w:val="cyan"/>
        </w:rPr>
        <w:t>p</w:t>
      </w:r>
      <w:r w:rsidRPr="00587797">
        <w:rPr>
          <w:rStyle w:val="StyleUnderline"/>
        </w:rPr>
        <w:t>rofe</w:t>
      </w:r>
      <w:r w:rsidRPr="00C202A2">
        <w:rPr>
          <w:rStyle w:val="Emphasis"/>
          <w:highlight w:val="cyan"/>
        </w:rPr>
        <w:t>s</w:t>
      </w:r>
      <w:r w:rsidRPr="00587797">
        <w:rPr>
          <w:rStyle w:val="StyleUnderline"/>
        </w:rPr>
        <w:t xml:space="preserve">sionals </w:t>
      </w:r>
      <w:r w:rsidRPr="00C202A2">
        <w:rPr>
          <w:rStyle w:val="StyleUnderline"/>
          <w:highlight w:val="cyan"/>
        </w:rPr>
        <w:t>are</w:t>
      </w:r>
      <w:r w:rsidRPr="00587797">
        <w:rPr>
          <w:rStyle w:val="StyleUnderline"/>
        </w:rPr>
        <w:t xml:space="preserve"> often </w:t>
      </w:r>
      <w:r w:rsidRPr="00587797">
        <w:rPr>
          <w:rStyle w:val="Emphasis"/>
        </w:rPr>
        <w:t>small-business owners as well</w:t>
      </w:r>
      <w:r w:rsidRPr="00587797">
        <w:rPr>
          <w:sz w:val="16"/>
        </w:rPr>
        <w:t xml:space="preserve">. According to the inaugural CNBC/SurveyMonkey Small Business Survey, </w:t>
      </w:r>
      <w:r w:rsidRPr="00587797">
        <w:rPr>
          <w:rStyle w:val="StyleUnderline"/>
        </w:rPr>
        <w:t xml:space="preserve">small-business owners in the health-care and social assistance industry are </w:t>
      </w:r>
      <w:r w:rsidRPr="00C202A2">
        <w:rPr>
          <w:rStyle w:val="Emphasis"/>
          <w:highlight w:val="cyan"/>
        </w:rPr>
        <w:t>preparing for the worst</w:t>
      </w:r>
      <w:r w:rsidRPr="00587797">
        <w:rPr>
          <w:sz w:val="16"/>
        </w:rPr>
        <w:t xml:space="preserve">. To a much greater extent than small-business owners in other industries, they said </w:t>
      </w:r>
      <w:r w:rsidRPr="00587797">
        <w:rPr>
          <w:rStyle w:val="StyleUnderline"/>
        </w:rPr>
        <w:t xml:space="preserve">they </w:t>
      </w:r>
      <w:r w:rsidRPr="00C202A2">
        <w:rPr>
          <w:rStyle w:val="StyleUnderline"/>
          <w:highlight w:val="cyan"/>
        </w:rPr>
        <w:t>expect</w:t>
      </w:r>
      <w:r w:rsidRPr="00587797">
        <w:rPr>
          <w:rStyle w:val="StyleUnderline"/>
        </w:rPr>
        <w:t xml:space="preserve"> their businesses </w:t>
      </w:r>
      <w:r w:rsidRPr="00C202A2">
        <w:rPr>
          <w:rStyle w:val="StyleUnderline"/>
          <w:highlight w:val="cyan"/>
        </w:rPr>
        <w:t xml:space="preserve">to be </w:t>
      </w:r>
      <w:r w:rsidRPr="00C202A2">
        <w:rPr>
          <w:rStyle w:val="Emphasis"/>
          <w:highlight w:val="cyan"/>
        </w:rPr>
        <w:t>negatively affected by</w:t>
      </w:r>
      <w:r w:rsidRPr="00587797">
        <w:rPr>
          <w:rStyle w:val="Emphasis"/>
        </w:rPr>
        <w:t xml:space="preserve"> changes to government regulations</w:t>
      </w:r>
      <w:r w:rsidRPr="00587797">
        <w:rPr>
          <w:sz w:val="16"/>
        </w:rPr>
        <w:t xml:space="preserve"> </w:t>
      </w:r>
      <w:r w:rsidRPr="00587797">
        <w:rPr>
          <w:rStyle w:val="StyleUnderline"/>
        </w:rPr>
        <w:t>in the coming year. This</w:t>
      </w:r>
      <w:r w:rsidRPr="00587797">
        <w:rPr>
          <w:sz w:val="16"/>
        </w:rPr>
        <w:t xml:space="preserve"> probably </w:t>
      </w:r>
      <w:r w:rsidRPr="00587797">
        <w:rPr>
          <w:rStyle w:val="StyleUnderline"/>
        </w:rPr>
        <w:t xml:space="preserve">comes as no surprise, given the </w:t>
      </w:r>
      <w:r w:rsidRPr="00C202A2">
        <w:rPr>
          <w:rStyle w:val="Emphasis"/>
          <w:highlight w:val="cyan"/>
        </w:rPr>
        <w:t>ongoing</w:t>
      </w:r>
      <w:r w:rsidRPr="00587797">
        <w:rPr>
          <w:rStyle w:val="Emphasis"/>
        </w:rPr>
        <w:t xml:space="preserve"> congressional </w:t>
      </w:r>
      <w:r w:rsidRPr="00C202A2">
        <w:rPr>
          <w:rStyle w:val="Emphasis"/>
          <w:highlight w:val="cyan"/>
        </w:rPr>
        <w:t>upheaval</w:t>
      </w:r>
      <w:r w:rsidRPr="00587797">
        <w:rPr>
          <w:rStyle w:val="Emphasis"/>
        </w:rPr>
        <w:t xml:space="preserve"> surrounding the repeal and replacement of the Affordable Care Act</w:t>
      </w:r>
      <w:r w:rsidRPr="00587797">
        <w:rPr>
          <w:sz w:val="16"/>
        </w:rPr>
        <w:t xml:space="preserve">. Most Americans now say that they prefer the ACA to the Republican-proposed plans to repeal and replace it. Medical and social service providers who want the best for their patients are reeling either from the resulting regulatory uncertainty, the existing mandates or both. The health-care and social assistance industry is comprised of physicians, dentists, chiropractors, mental health practitioners, physical therapists, retirement homes and child day-care services, among many similar professions. While many people who work in this industry are employed by huge organizations — think Kaiser Permanente and its 18,000+ physicians around the country — some are self-employed small-business owners who have set up their own practices. </w:t>
      </w:r>
      <w:r w:rsidRPr="00587797">
        <w:rPr>
          <w:rStyle w:val="StyleUnderline"/>
        </w:rPr>
        <w:t xml:space="preserve">Small-business owners in the health-care and social assistance industry are </w:t>
      </w:r>
      <w:r w:rsidRPr="00587797">
        <w:rPr>
          <w:rStyle w:val="Emphasis"/>
        </w:rPr>
        <w:t>more pessimistic than most</w:t>
      </w:r>
      <w:r w:rsidRPr="00587797">
        <w:rPr>
          <w:sz w:val="16"/>
        </w:rPr>
        <w:t xml:space="preserve">; </w:t>
      </w:r>
      <w:r w:rsidRPr="00587797">
        <w:rPr>
          <w:rStyle w:val="StyleUnderline"/>
        </w:rPr>
        <w:t>their Small Business Confidence Index score of 55 is the lowest of any individual industry</w:t>
      </w:r>
      <w:r w:rsidRPr="00587797">
        <w:rPr>
          <w:sz w:val="16"/>
        </w:rPr>
        <w:t xml:space="preserve"> and five points lower than the overall average. In the survey, </w:t>
      </w:r>
      <w:r w:rsidRPr="00587797">
        <w:rPr>
          <w:rStyle w:val="StyleUnderline"/>
        </w:rPr>
        <w:t>44 percent said they expect that changes to government regulations will have a negative effect on their businesses</w:t>
      </w:r>
      <w:r w:rsidRPr="00587797">
        <w:rPr>
          <w:sz w:val="16"/>
        </w:rPr>
        <w:t xml:space="preserve"> in the next 12 months — much higher than the 26 percent of small-business owners overall who say the same. This uncertainty regarding potential regulatory changes is likely one cause driving down confidence for these small-business owners. The possibility of regulatory changes, including those regarding Medicaid, is cited by 28 percent of small-business owners in the health-care and social assistance industry as the most critical issue currently facing their businesses. In no other industry does worry about regulatory change come close — most other small-business owners are much more concerned about taxes than regulations. Not that everything is rosy for the broader group of small businesses with the current health-care setup: For small businesses with 50 or more employees, the very ones who faced the stiffest penalties for not providing health care under the ACA, providing health care is the No. 1 issue. By contrast, the fewer employees a small business has, the more apt they are to call out customer demand as a critical issue. </w:t>
      </w:r>
      <w:r w:rsidRPr="00587797">
        <w:rPr>
          <w:rStyle w:val="StyleUnderline"/>
        </w:rPr>
        <w:t xml:space="preserve">All of </w:t>
      </w:r>
      <w:r w:rsidRPr="00C202A2">
        <w:rPr>
          <w:rStyle w:val="StyleUnderline"/>
          <w:highlight w:val="cyan"/>
        </w:rPr>
        <w:t>this negativity</w:t>
      </w:r>
      <w:r w:rsidRPr="00587797">
        <w:rPr>
          <w:rStyle w:val="StyleUnderline"/>
        </w:rPr>
        <w:t xml:space="preserve"> has a</w:t>
      </w:r>
      <w:r w:rsidRPr="00587797">
        <w:rPr>
          <w:sz w:val="16"/>
        </w:rPr>
        <w:t xml:space="preserve"> </w:t>
      </w:r>
      <w:r w:rsidRPr="00587797">
        <w:rPr>
          <w:rStyle w:val="Emphasis"/>
        </w:rPr>
        <w:t xml:space="preserve">real </w:t>
      </w:r>
      <w:r w:rsidRPr="00C202A2">
        <w:rPr>
          <w:rStyle w:val="Emphasis"/>
          <w:highlight w:val="cyan"/>
        </w:rPr>
        <w:t>effect</w:t>
      </w:r>
      <w:r w:rsidRPr="00587797">
        <w:rPr>
          <w:rStyle w:val="Emphasis"/>
        </w:rPr>
        <w:t xml:space="preserve"> on business owners' </w:t>
      </w:r>
      <w:r w:rsidRPr="00C202A2">
        <w:rPr>
          <w:rStyle w:val="Emphasis"/>
          <w:highlight w:val="cyan"/>
        </w:rPr>
        <w:t>outlook</w:t>
      </w:r>
      <w:r w:rsidRPr="00587797">
        <w:rPr>
          <w:rStyle w:val="Emphasis"/>
        </w:rPr>
        <w:t>s</w:t>
      </w:r>
      <w:r w:rsidRPr="00587797">
        <w:rPr>
          <w:sz w:val="16"/>
        </w:rPr>
        <w:t xml:space="preserve">. </w:t>
      </w:r>
      <w:r w:rsidRPr="00587797">
        <w:rPr>
          <w:rStyle w:val="StyleUnderline"/>
        </w:rPr>
        <w:t xml:space="preserve">Only 45 percent of small-business owners in the health-care and social assistance industry expect revenue to increase in the next year, compared to 55 percent of all small-business owners. </w:t>
      </w:r>
      <w:r w:rsidRPr="00587797">
        <w:rPr>
          <w:sz w:val="16"/>
        </w:rPr>
        <w:t xml:space="preserve">The health-care industry is highly regulated, but it is not unique in that sense. The finance and insurance industries, for example, also face complicated regulations that were introduced or strengthened during the Obama presidency. However, the plans put forward by the Trump administration are largely expected to ease regulations. As a result, small-business owners working in finance and insurance are optimistic about changes to regulations in the next year: 43 percent say that any regulatory changes will have a positive effect on their businesses, and only 27 percent expect it to have a negative effect. The current debate on changes to health-care regulation is focused on improving coverage and reducing costs — and very rightly so. But </w:t>
      </w:r>
      <w:r w:rsidRPr="00587797">
        <w:rPr>
          <w:rStyle w:val="StyleUnderline"/>
        </w:rPr>
        <w:t xml:space="preserve">any reforms that are made will undoubtedly influence the fates of small businesses, </w:t>
      </w:r>
      <w:r w:rsidRPr="00C202A2">
        <w:rPr>
          <w:rStyle w:val="StyleUnderline"/>
          <w:highlight w:val="cyan"/>
        </w:rPr>
        <w:t>including</w:t>
      </w:r>
      <w:r w:rsidRPr="00587797">
        <w:rPr>
          <w:rStyle w:val="StyleUnderline"/>
        </w:rPr>
        <w:t xml:space="preserve"> </w:t>
      </w:r>
      <w:r w:rsidRPr="00587797">
        <w:rPr>
          <w:rStyle w:val="Emphasis"/>
        </w:rPr>
        <w:t xml:space="preserve">those </w:t>
      </w:r>
      <w:r w:rsidRPr="00C202A2">
        <w:rPr>
          <w:rStyle w:val="Emphasis"/>
          <w:highlight w:val="cyan"/>
        </w:rPr>
        <w:t>in the</w:t>
      </w:r>
      <w:r w:rsidRPr="00587797">
        <w:rPr>
          <w:rStyle w:val="Emphasis"/>
        </w:rPr>
        <w:t xml:space="preserve"> very </w:t>
      </w:r>
      <w:r w:rsidRPr="00C202A2">
        <w:rPr>
          <w:rStyle w:val="Emphasis"/>
          <w:highlight w:val="cyan"/>
        </w:rPr>
        <w:t>industry</w:t>
      </w:r>
      <w:r w:rsidRPr="00587797">
        <w:rPr>
          <w:rStyle w:val="Emphasis"/>
        </w:rPr>
        <w:t xml:space="preserve"> that is </w:t>
      </w:r>
      <w:r w:rsidRPr="00C202A2">
        <w:rPr>
          <w:rStyle w:val="Emphasis"/>
          <w:highlight w:val="cyan"/>
        </w:rPr>
        <w:t>being overhauled</w:t>
      </w:r>
      <w:r w:rsidRPr="00587797">
        <w:rPr>
          <w:rStyle w:val="Emphasis"/>
        </w:rPr>
        <w:t>.</w:t>
      </w:r>
    </w:p>
    <w:p w14:paraId="0BDCA883" w14:textId="77777777" w:rsidR="00D246A7" w:rsidRPr="00587797" w:rsidRDefault="00D246A7" w:rsidP="00D246A7">
      <w:pPr>
        <w:pStyle w:val="Heading3"/>
      </w:pPr>
      <w:r w:rsidRPr="00587797">
        <w:t>AT: Uncertainty Link---1AR</w:t>
      </w:r>
    </w:p>
    <w:p w14:paraId="2B394F5B" w14:textId="77777777" w:rsidR="00D246A7" w:rsidRPr="00587797" w:rsidRDefault="00D246A7" w:rsidP="00D246A7">
      <w:pPr>
        <w:pStyle w:val="Heading4"/>
      </w:pPr>
      <w:r w:rsidRPr="00587797">
        <w:t>Polls prove doctors overwhelmingly like the plan</w:t>
      </w:r>
    </w:p>
    <w:p w14:paraId="50A61E83" w14:textId="77777777" w:rsidR="00D246A7" w:rsidRPr="00587797" w:rsidRDefault="00D246A7" w:rsidP="00D246A7">
      <w:r w:rsidRPr="00587797">
        <w:t xml:space="preserve">David </w:t>
      </w:r>
      <w:r w:rsidRPr="00587797">
        <w:rPr>
          <w:b/>
        </w:rPr>
        <w:t>DeGrazia 08.</w:t>
      </w:r>
      <w:r w:rsidRPr="00587797">
        <w:t xml:space="preserve"> American moral philosopher specializing in bioethics and animal ethics. He is Professor of Philosophy at George Washington University. 02/2008. “Single Payer Meets Managed Competition: The Case for Public Funding and Private Delivery.” The Hastings Center Report, vol. 83, no. 1, pp. 23–33.</w:t>
      </w:r>
    </w:p>
    <w:p w14:paraId="0FED7A3C" w14:textId="77777777" w:rsidR="00D246A7" w:rsidRPr="00587797" w:rsidRDefault="00D246A7" w:rsidP="00D246A7">
      <w:r w:rsidRPr="00C202A2">
        <w:rPr>
          <w:rStyle w:val="StyleUnderline"/>
          <w:highlight w:val="cyan"/>
        </w:rPr>
        <w:t>Doctors</w:t>
      </w:r>
      <w:r w:rsidRPr="00587797">
        <w:rPr>
          <w:rStyle w:val="StyleUnderline"/>
        </w:rPr>
        <w:t xml:space="preserve"> will oppose it</w:t>
      </w:r>
      <w:r w:rsidRPr="00587797">
        <w:rPr>
          <w:sz w:val="16"/>
        </w:rPr>
        <w:t xml:space="preserve">. </w:t>
      </w:r>
      <w:r w:rsidRPr="00587797">
        <w:rPr>
          <w:rStyle w:val="Emphasis"/>
        </w:rPr>
        <w:t xml:space="preserve">They will </w:t>
      </w:r>
      <w:r w:rsidRPr="00C202A2">
        <w:rPr>
          <w:rStyle w:val="Emphasis"/>
          <w:highlight w:val="cyan"/>
        </w:rPr>
        <w:t>have</w:t>
      </w:r>
      <w:r w:rsidRPr="00587797">
        <w:rPr>
          <w:rStyle w:val="Emphasis"/>
        </w:rPr>
        <w:t xml:space="preserve"> relatively </w:t>
      </w:r>
      <w:r w:rsidRPr="00C202A2">
        <w:rPr>
          <w:rStyle w:val="Emphasis"/>
          <w:highlight w:val="cyan"/>
        </w:rPr>
        <w:t>little reason to oppose it.</w:t>
      </w:r>
      <w:r w:rsidRPr="00C202A2">
        <w:rPr>
          <w:rStyle w:val="StyleUnderline"/>
          <w:highlight w:val="cyan"/>
        </w:rPr>
        <w:t xml:space="preserve"> The system</w:t>
      </w:r>
      <w:r w:rsidRPr="00587797">
        <w:rPr>
          <w:rStyle w:val="StyleUnderline"/>
        </w:rPr>
        <w:t xml:space="preserve"> will </w:t>
      </w:r>
      <w:r w:rsidRPr="00C202A2">
        <w:rPr>
          <w:rStyle w:val="StyleUnderline"/>
          <w:highlight w:val="cyan"/>
        </w:rPr>
        <w:t>greatly reduce the</w:t>
      </w:r>
      <w:r w:rsidRPr="00587797">
        <w:rPr>
          <w:rStyle w:val="StyleUnderline"/>
        </w:rPr>
        <w:t xml:space="preserve">ir </w:t>
      </w:r>
      <w:r w:rsidRPr="00C202A2">
        <w:rPr>
          <w:rStyle w:val="StyleUnderline"/>
          <w:highlight w:val="cyan"/>
        </w:rPr>
        <w:t>admin</w:t>
      </w:r>
      <w:r w:rsidRPr="00587797">
        <w:rPr>
          <w:rStyle w:val="StyleUnderline"/>
        </w:rPr>
        <w:t xml:space="preserve">istrative </w:t>
      </w:r>
      <w:r w:rsidRPr="00C202A2">
        <w:rPr>
          <w:rStyle w:val="StyleUnderline"/>
          <w:highlight w:val="cyan"/>
        </w:rPr>
        <w:t>burden</w:t>
      </w:r>
      <w:r w:rsidRPr="00587797">
        <w:rPr>
          <w:rStyle w:val="StyleUnderline"/>
        </w:rPr>
        <w:t xml:space="preserve">--a major </w:t>
      </w:r>
      <w:r w:rsidRPr="00C202A2">
        <w:rPr>
          <w:rStyle w:val="StyleUnderline"/>
          <w:highlight w:val="cyan"/>
        </w:rPr>
        <w:t>saving</w:t>
      </w:r>
      <w:r w:rsidRPr="00587797">
        <w:rPr>
          <w:rStyle w:val="StyleUnderline"/>
        </w:rPr>
        <w:t xml:space="preserve">s of </w:t>
      </w:r>
      <w:r w:rsidRPr="00C202A2">
        <w:rPr>
          <w:rStyle w:val="Emphasis"/>
          <w:highlight w:val="cyan"/>
        </w:rPr>
        <w:t>time, energy, and expense</w:t>
      </w:r>
      <w:r w:rsidRPr="00C202A2">
        <w:rPr>
          <w:rStyle w:val="StyleUnderline"/>
          <w:highlight w:val="cyan"/>
        </w:rPr>
        <w:t>. It will</w:t>
      </w:r>
      <w:r w:rsidRPr="00587797">
        <w:rPr>
          <w:rStyle w:val="StyleUnderline"/>
        </w:rPr>
        <w:t xml:space="preserve"> trust them to </w:t>
      </w:r>
      <w:r w:rsidRPr="00C202A2">
        <w:rPr>
          <w:rStyle w:val="StyleUnderline"/>
          <w:highlight w:val="cyan"/>
        </w:rPr>
        <w:t>deliver</w:t>
      </w:r>
      <w:r w:rsidRPr="00587797">
        <w:rPr>
          <w:rStyle w:val="StyleUnderline"/>
        </w:rPr>
        <w:t xml:space="preserve"> medicine appropriately </w:t>
      </w:r>
      <w:r w:rsidRPr="00C202A2">
        <w:rPr>
          <w:rStyle w:val="StyleUnderline"/>
          <w:highlight w:val="cyan"/>
        </w:rPr>
        <w:t xml:space="preserve">without </w:t>
      </w:r>
      <w:r w:rsidRPr="00C202A2">
        <w:rPr>
          <w:rStyle w:val="Emphasis"/>
          <w:highlight w:val="cyan"/>
        </w:rPr>
        <w:t>micromanag ing</w:t>
      </w:r>
      <w:r w:rsidRPr="00587797">
        <w:rPr>
          <w:sz w:val="16"/>
        </w:rPr>
        <w:t xml:space="preserve"> middlemen from remote insur ance plans. </w:t>
      </w:r>
      <w:r w:rsidRPr="00587797">
        <w:rPr>
          <w:rStyle w:val="StyleUnderline"/>
        </w:rPr>
        <w:t>Doctors will have the</w:t>
      </w:r>
      <w:r w:rsidRPr="00587797">
        <w:rPr>
          <w:sz w:val="16"/>
        </w:rPr>
        <w:t xml:space="preserve"> </w:t>
      </w:r>
      <w:r w:rsidRPr="00587797">
        <w:rPr>
          <w:rStyle w:val="StyleUnderline"/>
        </w:rPr>
        <w:t>option of</w:t>
      </w:r>
      <w:r w:rsidRPr="00587797">
        <w:rPr>
          <w:sz w:val="16"/>
        </w:rPr>
        <w:t xml:space="preserve"> </w:t>
      </w:r>
      <w:r w:rsidRPr="00587797">
        <w:rPr>
          <w:rStyle w:val="Emphasis"/>
        </w:rPr>
        <w:t>working independently</w:t>
      </w:r>
      <w:r w:rsidRPr="00587797">
        <w:rPr>
          <w:sz w:val="16"/>
        </w:rPr>
        <w:t xml:space="preserve"> </w:t>
      </w:r>
      <w:r w:rsidRPr="00587797">
        <w:rPr>
          <w:rStyle w:val="StyleUnderline"/>
        </w:rPr>
        <w:t xml:space="preserve">and </w:t>
      </w:r>
      <w:r w:rsidRPr="00587797">
        <w:rPr>
          <w:rStyle w:val="Emphasis"/>
        </w:rPr>
        <w:t>for fees</w:t>
      </w:r>
      <w:r w:rsidRPr="00587797">
        <w:rPr>
          <w:sz w:val="16"/>
        </w:rPr>
        <w:t xml:space="preserve"> or under the terms of a quali fyingh ealth plan or hospital. In a re cent poll, </w:t>
      </w:r>
      <w:r w:rsidRPr="00C202A2">
        <w:rPr>
          <w:rStyle w:val="StyleUnderline"/>
          <w:highlight w:val="cyan"/>
        </w:rPr>
        <w:t>63.5 percent</w:t>
      </w:r>
      <w:r w:rsidRPr="00587797">
        <w:rPr>
          <w:rStyle w:val="StyleUnderline"/>
        </w:rPr>
        <w:t xml:space="preserve"> of doctors who were </w:t>
      </w:r>
      <w:r w:rsidRPr="00C202A2">
        <w:rPr>
          <w:rStyle w:val="StyleUnderline"/>
          <w:highlight w:val="cyan"/>
        </w:rPr>
        <w:t>asked to identify the</w:t>
      </w:r>
      <w:r w:rsidRPr="00587797">
        <w:rPr>
          <w:rStyle w:val="StyleUnderline"/>
        </w:rPr>
        <w:t xml:space="preserve"> health care </w:t>
      </w:r>
      <w:r w:rsidRPr="00C202A2">
        <w:rPr>
          <w:rStyle w:val="StyleUnderline"/>
          <w:highlight w:val="cyan"/>
        </w:rPr>
        <w:t>system that</w:t>
      </w:r>
      <w:r w:rsidRPr="00587797">
        <w:rPr>
          <w:rStyle w:val="StyleUnderline"/>
        </w:rPr>
        <w:t xml:space="preserve"> would </w:t>
      </w:r>
      <w:r w:rsidRPr="00C202A2">
        <w:rPr>
          <w:rStyle w:val="StyleUnderline"/>
          <w:highlight w:val="cyan"/>
        </w:rPr>
        <w:t>provide the best care</w:t>
      </w:r>
      <w:r w:rsidRPr="00587797">
        <w:rPr>
          <w:rStyle w:val="StyleUnderline"/>
        </w:rPr>
        <w:t xml:space="preserve"> for the most people </w:t>
      </w:r>
      <w:r w:rsidRPr="00C202A2">
        <w:rPr>
          <w:rStyle w:val="Emphasis"/>
          <w:highlight w:val="cyan"/>
        </w:rPr>
        <w:t>selected</w:t>
      </w:r>
      <w:r w:rsidRPr="00587797">
        <w:rPr>
          <w:rStyle w:val="Emphasis"/>
        </w:rPr>
        <w:t xml:space="preserve"> the </w:t>
      </w:r>
      <w:r w:rsidRPr="00C202A2">
        <w:rPr>
          <w:rStyle w:val="Emphasis"/>
          <w:highlight w:val="cyan"/>
        </w:rPr>
        <w:t>single-payer</w:t>
      </w:r>
      <w:r w:rsidRPr="00587797">
        <w:rPr>
          <w:rStyle w:val="Emphasis"/>
        </w:rPr>
        <w:t xml:space="preserve"> system</w:t>
      </w:r>
      <w:r w:rsidRPr="00587797">
        <w:rPr>
          <w:sz w:val="16"/>
        </w:rPr>
        <w:t xml:space="preserve">.38W hile it does not follow that these doctors preferred the single-payer system overall, they evidently appreciated its ability to deliver high-quality care to the most people. Doubtless some doctors will resent having fees standardized. But the spe cial interesto fm aximizing physicians' income is surely less important than the widely accepted goals of health care. </w:t>
      </w:r>
      <w:r w:rsidRPr="00587797">
        <w:rPr>
          <w:rStyle w:val="Emphasis"/>
        </w:rPr>
        <w:t>Doctors will always earn a good living</w:t>
      </w:r>
      <w:r w:rsidRPr="00587797">
        <w:rPr>
          <w:sz w:val="16"/>
        </w:rPr>
        <w:t>?</w:t>
      </w:r>
      <w:r w:rsidRPr="00587797">
        <w:rPr>
          <w:rStyle w:val="StyleUnderline"/>
        </w:rPr>
        <w:t xml:space="preserve">especially in a country </w:t>
      </w:r>
      <w:r w:rsidRPr="00587797">
        <w:rPr>
          <w:rStyle w:val="Emphasis"/>
        </w:rPr>
        <w:t>spend ing at American levels</w:t>
      </w:r>
      <w:r w:rsidRPr="00587797">
        <w:rPr>
          <w:sz w:val="16"/>
        </w:rPr>
        <w:t xml:space="preserve"> on health care. </w:t>
      </w:r>
      <w:r w:rsidRPr="00587797">
        <w:rPr>
          <w:rStyle w:val="StyleUnderline"/>
        </w:rPr>
        <w:t xml:space="preserve">And good doctors will take </w:t>
      </w:r>
      <w:r w:rsidRPr="00587797">
        <w:rPr>
          <w:rStyle w:val="Emphasis"/>
        </w:rPr>
        <w:t>satisfac tion in practicing medicine well</w:t>
      </w:r>
      <w:r w:rsidRPr="00587797">
        <w:rPr>
          <w:sz w:val="16"/>
        </w:rPr>
        <w:t xml:space="preserve"> </w:t>
      </w:r>
      <w:r w:rsidRPr="00587797">
        <w:rPr>
          <w:rStyle w:val="StyleUnderline"/>
        </w:rPr>
        <w:t>with in a system that serves the interests of patients and society as a whole.</w:t>
      </w:r>
      <w:r w:rsidRPr="00587797">
        <w:rPr>
          <w:sz w:val="16"/>
        </w:rPr>
        <w:t xml:space="preserve"> </w:t>
      </w:r>
      <w:r w:rsidRPr="00587797">
        <w:rPr>
          <w:rStyle w:val="StyleUnderline"/>
        </w:rPr>
        <w:t xml:space="preserve">Re duced administrative burden and ex pense should be icing on the cake. </w:t>
      </w:r>
      <w:r w:rsidRPr="00587797">
        <w:rPr>
          <w:sz w:val="16"/>
        </w:rPr>
        <w:t>Of course, in saying that doctors have little good reason to oppose the single-payer approach, I am not denying that many doctors may op pose it nevertheless. Any proposal for significant health care reform faces that possibility.</w:t>
      </w:r>
    </w:p>
    <w:p w14:paraId="2476FFD4" w14:textId="77777777" w:rsidR="00D246A7" w:rsidRPr="00587797" w:rsidRDefault="00D246A7" w:rsidP="00D246A7"/>
    <w:p w14:paraId="04412C0E" w14:textId="77777777" w:rsidR="00D246A7" w:rsidRDefault="00D246A7" w:rsidP="00D246A7">
      <w:pPr>
        <w:pStyle w:val="Heading3"/>
      </w:pPr>
      <w:r>
        <w:t>AT: Diplomacy Impact</w:t>
      </w:r>
    </w:p>
    <w:p w14:paraId="5343C5DD" w14:textId="77777777" w:rsidR="00D246A7" w:rsidRPr="00371DA2" w:rsidRDefault="00D246A7" w:rsidP="00D246A7">
      <w:pPr>
        <w:pStyle w:val="Heading4"/>
      </w:pPr>
      <w:r>
        <w:t xml:space="preserve">Single payer </w:t>
      </w:r>
      <w:r>
        <w:rPr>
          <w:u w:val="single"/>
        </w:rPr>
        <w:t>turns</w:t>
      </w:r>
      <w:r>
        <w:t xml:space="preserve"> diplomacy</w:t>
      </w:r>
    </w:p>
    <w:p w14:paraId="6A0A92A3" w14:textId="77777777" w:rsidR="00D246A7" w:rsidRPr="00587797" w:rsidRDefault="00D246A7" w:rsidP="00D246A7">
      <w:r w:rsidRPr="002F4245">
        <w:rPr>
          <w:rStyle w:val="Style13ptBold"/>
          <w:b w:val="0"/>
        </w:rPr>
        <w:t>Vincente</w:t>
      </w:r>
      <w:r>
        <w:rPr>
          <w:rStyle w:val="Style13ptBold"/>
        </w:rPr>
        <w:t xml:space="preserve"> </w:t>
      </w:r>
      <w:r w:rsidRPr="00587797">
        <w:rPr>
          <w:rStyle w:val="Style13ptBold"/>
        </w:rPr>
        <w:t>Navarro 9</w:t>
      </w:r>
      <w:r w:rsidRPr="00587797">
        <w:t>, M.D., Ph.D., professor of Health Policy at The Johns Hopkins University and editor-in-chief of the International Journal of Health Services, "Why Obama Needed Single Payer on the Table," http://www.pnhp.org/news/2009/september/why_obama_needed_sin.php</w:t>
      </w:r>
    </w:p>
    <w:p w14:paraId="32A871E0" w14:textId="77777777" w:rsidR="00D246A7" w:rsidRPr="002F4245" w:rsidRDefault="00D246A7" w:rsidP="00D246A7">
      <w:pPr>
        <w:rPr>
          <w:sz w:val="16"/>
        </w:rPr>
      </w:pPr>
      <w:r w:rsidRPr="00587797">
        <w:rPr>
          <w:rStyle w:val="StyleUnderline"/>
        </w:rPr>
        <w:t>The</w:t>
      </w:r>
      <w:r w:rsidRPr="00587797">
        <w:rPr>
          <w:sz w:val="16"/>
        </w:rPr>
        <w:t xml:space="preserve"> second major </w:t>
      </w:r>
      <w:r w:rsidRPr="00587797">
        <w:rPr>
          <w:rStyle w:val="StyleUnderline"/>
        </w:rPr>
        <w:t>objective of health care reform</w:t>
      </w:r>
      <w:r w:rsidRPr="00587797">
        <w:rPr>
          <w:sz w:val="16"/>
        </w:rPr>
        <w:t xml:space="preserve"> as presented by Obama </w:t>
      </w:r>
      <w:r w:rsidRPr="00587797">
        <w:rPr>
          <w:rStyle w:val="StyleUnderline"/>
        </w:rPr>
        <w:t xml:space="preserve">is </w:t>
      </w:r>
      <w:r w:rsidRPr="00C202A2">
        <w:rPr>
          <w:rStyle w:val="StyleUnderline"/>
          <w:highlight w:val="cyan"/>
        </w:rPr>
        <w:t>to provide health benefits coverage for the uncovered</w:t>
      </w:r>
      <w:r w:rsidRPr="00587797">
        <w:rPr>
          <w:sz w:val="16"/>
        </w:rPr>
        <w:t xml:space="preserve">: the 48 million people who don’t have any form of health benefits coverage. </w:t>
      </w:r>
      <w:r w:rsidRPr="00587797">
        <w:rPr>
          <w:rStyle w:val="StyleUnderline"/>
        </w:rPr>
        <w:t xml:space="preserve">This </w:t>
      </w:r>
      <w:r w:rsidRPr="00C202A2">
        <w:rPr>
          <w:rStyle w:val="StyleUnderline"/>
          <w:highlight w:val="cyan"/>
        </w:rPr>
        <w:t>is an important and urgently needed intervention</w:t>
      </w:r>
      <w:r w:rsidRPr="00C202A2">
        <w:rPr>
          <w:sz w:val="16"/>
          <w:highlight w:val="cyan"/>
        </w:rPr>
        <w:t xml:space="preserve">. </w:t>
      </w:r>
      <w:r w:rsidRPr="00C202A2">
        <w:rPr>
          <w:rStyle w:val="Emphasis"/>
          <w:highlight w:val="cyan"/>
        </w:rPr>
        <w:t>The U.S. cannot claim to be a</w:t>
      </w:r>
      <w:r w:rsidRPr="00587797">
        <w:rPr>
          <w:rStyle w:val="Emphasis"/>
        </w:rPr>
        <w:t xml:space="preserve"> civilized nation and a </w:t>
      </w:r>
      <w:r w:rsidRPr="00C202A2">
        <w:rPr>
          <w:rStyle w:val="Emphasis"/>
          <w:highlight w:val="cyan"/>
        </w:rPr>
        <w:t>defender of human rights around the world unless this major human and moral problem at home is resolved</w:t>
      </w:r>
      <w:r w:rsidRPr="00587797">
        <w:rPr>
          <w:rStyle w:val="Emphasis"/>
        </w:rPr>
        <w:t xml:space="preserve"> once and for all.</w:t>
      </w:r>
      <w:r w:rsidRPr="00587797">
        <w:rPr>
          <w:sz w:val="16"/>
        </w:rPr>
        <w:t xml:space="preserve"> But, however important, this is not the largest problem we have in the health care sector. The most widespread problem is not being uninsured but underinsured: the majority of people in the U.S. — 168 million, to be precise — are underinsured. And many (32 per cent) are not even aware of this until they need their health insurance coverage. This undercoverage is an enormous human, social, and economic problem. Among people who are terminally ill, 42 per cent worry about how they or their family will pay for medical care. And most of these people are insured — but their insurance does not cover all of their conditions and necessary interventions. Co-payments, deductibles, and other extra expenses — besides the insurance premiums — can amount to 10 per cent or even higher proportion of disposable income.</w:t>
      </w:r>
    </w:p>
    <w:p w14:paraId="03255F1E" w14:textId="77777777" w:rsidR="00D246A7" w:rsidRDefault="00D246A7" w:rsidP="00D246A7">
      <w:pPr>
        <w:pStyle w:val="Heading4"/>
      </w:pPr>
      <w:r>
        <w:t xml:space="preserve">BUT, </w:t>
      </w:r>
      <w:r>
        <w:rPr>
          <w:u w:val="single"/>
        </w:rPr>
        <w:t>no internal link</w:t>
      </w:r>
      <w:r>
        <w:t>---no ev says doctors are sufficiently diplomatic</w:t>
      </w:r>
    </w:p>
    <w:p w14:paraId="4BBEB2FA" w14:textId="77777777" w:rsidR="00D246A7" w:rsidRPr="00371DA2" w:rsidRDefault="00D246A7" w:rsidP="00D246A7">
      <w:pPr>
        <w:pStyle w:val="Heading4"/>
      </w:pPr>
      <w:r>
        <w:t xml:space="preserve">Trump will </w:t>
      </w:r>
      <w:r>
        <w:rPr>
          <w:u w:val="single"/>
        </w:rPr>
        <w:t>misuse</w:t>
      </w:r>
      <w:r>
        <w:t xml:space="preserve"> them</w:t>
      </w:r>
    </w:p>
    <w:p w14:paraId="6DE4F9AF" w14:textId="77777777" w:rsidR="00D246A7" w:rsidRDefault="00D246A7" w:rsidP="00D246A7">
      <w:r w:rsidRPr="00275F41">
        <w:t xml:space="preserve">Stephen M. </w:t>
      </w:r>
      <w:r w:rsidRPr="00275F41">
        <w:rPr>
          <w:rStyle w:val="Style13ptBold"/>
        </w:rPr>
        <w:t>Walt</w:t>
      </w:r>
      <w:r>
        <w:rPr>
          <w:rStyle w:val="Style13ptBold"/>
        </w:rPr>
        <w:t xml:space="preserve"> 17</w:t>
      </w:r>
      <w:r w:rsidRPr="00275F41">
        <w:t xml:space="preserve">, Robert and Renée Belfer professor of international relations at Harvard, </w:t>
      </w:r>
      <w:r>
        <w:t xml:space="preserve">6-9-2017, </w:t>
      </w:r>
      <w:r w:rsidRPr="00275F41">
        <w:t>"Making the Middle East Worse, Trump-Style", Foreign Policy, http://foreignpolicy.com/2017/06/09/making-the-middle-east-worse-trump-style-saudi-arabia-qatar-iran-israel/</w:t>
      </w:r>
    </w:p>
    <w:p w14:paraId="044BAFC1" w14:textId="77777777" w:rsidR="00D246A7" w:rsidRPr="00275F41" w:rsidRDefault="00D246A7" w:rsidP="00D246A7">
      <w:pPr>
        <w:rPr>
          <w:rStyle w:val="StyleUnderline"/>
        </w:rPr>
      </w:pPr>
      <w:r w:rsidRPr="00275F41">
        <w:rPr>
          <w:rStyle w:val="StyleUnderline"/>
        </w:rPr>
        <w:t>During the Cold War, the United States backed a number of Middle Eastern countries</w:t>
      </w:r>
      <w:r w:rsidRPr="00275F41">
        <w:rPr>
          <w:sz w:val="12"/>
        </w:rPr>
        <w:t xml:space="preserve"> as part of the broader strategy of containment. Why? </w:t>
      </w:r>
      <w:r w:rsidRPr="00275F41">
        <w:rPr>
          <w:rStyle w:val="StyleUnderline"/>
        </w:rPr>
        <w:t>Because the United States wanted to prevent the Soviet Union from gaining influence</w:t>
      </w:r>
      <w:r w:rsidRPr="00275F41">
        <w:rPr>
          <w:sz w:val="12"/>
        </w:rPr>
        <w:t xml:space="preserve"> or control over the energy supplies on which the industrial economies of the West depended. Containing Soviet influence entailed allying against Soviet clients such as Syria, Iraq, and Egypt, and supporting Israel, the Shah of Iran, the conservative Arab monarchies, and eventually Egypt after it abandoned Moscow and realigned in the 1970s. When the shah fell in 1979, the United States created the rapid deployment force (RDF) in order to deter a Soviet grab for the Persian Gulf. But Washington still acted primarily as an “offshore balancer” and kept the RDF out of the region until it was needed. The United States played a balance-of-power game within the region: tilting toward Iraq during the Iran-Iraq War and then sending the RDF to oust Iraq from Kuwait in 1991. There is no potential hegemon in the Middle East today, and as yet no external “peer competitor” like the former Soviet Union who might conceivably dominate the region. There is therefore no need for the United States to double down on its present commitments to any Middle Eastern countries. </w:t>
      </w:r>
      <w:r w:rsidRPr="00275F41">
        <w:rPr>
          <w:rStyle w:val="StyleUnderline"/>
        </w:rPr>
        <w:t>None of America’s current partners deserve unconditional support on either strategic or moral grounds: 1</w:t>
      </w:r>
      <w:r w:rsidRPr="00275F41">
        <w:rPr>
          <w:sz w:val="12"/>
        </w:rPr>
        <w:t xml:space="preserve">) </w:t>
      </w:r>
      <w:r w:rsidRPr="00275F41">
        <w:rPr>
          <w:rStyle w:val="Emphasis"/>
        </w:rPr>
        <w:t>Egypt is a brutal military dictatorship</w:t>
      </w:r>
      <w:r w:rsidRPr="00275F41">
        <w:rPr>
          <w:sz w:val="12"/>
        </w:rPr>
        <w:t xml:space="preserve"> </w:t>
      </w:r>
      <w:r w:rsidRPr="00275F41">
        <w:rPr>
          <w:rStyle w:val="StyleUnderline"/>
        </w:rPr>
        <w:t>with a failing economy and of modest strategic value; 2) Saudi Arabia</w:t>
      </w:r>
      <w:r w:rsidRPr="00275F41">
        <w:rPr>
          <w:sz w:val="12"/>
        </w:rPr>
        <w:t xml:space="preserve"> </w:t>
      </w:r>
      <w:r w:rsidRPr="00275F41">
        <w:rPr>
          <w:rStyle w:val="StyleUnderline"/>
        </w:rPr>
        <w:t>is a fundamentalist theocracy</w:t>
      </w:r>
      <w:r w:rsidRPr="00275F41">
        <w:rPr>
          <w:rStyle w:val="Emphasis"/>
        </w:rPr>
        <w:t>, is helping destroy Yemen and Syria</w:t>
      </w:r>
      <w:r w:rsidRPr="00275F41">
        <w:rPr>
          <w:sz w:val="12"/>
        </w:rPr>
        <w:t xml:space="preserve">, </w:t>
      </w:r>
      <w:r w:rsidRPr="00275F41">
        <w:rPr>
          <w:rStyle w:val="StyleUnderline"/>
        </w:rPr>
        <w:t xml:space="preserve">and engaged on a massive economic reform project that may fail catastrophically; 3) Israel is marching rightward toward </w:t>
      </w:r>
      <w:r w:rsidRPr="00275F41">
        <w:rPr>
          <w:rStyle w:val="Emphasis"/>
        </w:rPr>
        <w:t>full-fledged apartheid</w:t>
      </w:r>
      <w:r w:rsidRPr="00275F41">
        <w:rPr>
          <w:sz w:val="12"/>
        </w:rPr>
        <w:t xml:space="preserve">; </w:t>
      </w:r>
      <w:r w:rsidRPr="00275F41">
        <w:rPr>
          <w:rStyle w:val="StyleUnderline"/>
        </w:rPr>
        <w:t>and 4) Turkey is a mockery of democracy that has gone from</w:t>
      </w:r>
      <w:r w:rsidRPr="00275F41">
        <w:rPr>
          <w:sz w:val="12"/>
        </w:rPr>
        <w:t xml:space="preserve"> “</w:t>
      </w:r>
      <w:r w:rsidRPr="00275F41">
        <w:rPr>
          <w:rStyle w:val="StyleUnderline"/>
        </w:rPr>
        <w:t>zero problems with neighbors” to problems with nearly all of them. Trump is easily seduced by foreigners who cater to his vanity — as his Saudi hosts clearly realized — but stroking the president’s ego is not the same as contributing to the U.S. national interest.</w:t>
      </w:r>
      <w:r>
        <w:rPr>
          <w:rStyle w:val="StyleUnderline"/>
        </w:rPr>
        <w:t xml:space="preserve"> </w:t>
      </w:r>
      <w:r w:rsidRPr="00275F41">
        <w:rPr>
          <w:rStyle w:val="StyleUnderline"/>
        </w:rPr>
        <w:t>Facing an environment like this, a smart superpower would hedge</w:t>
      </w:r>
      <w:r w:rsidRPr="00275F41">
        <w:rPr>
          <w:sz w:val="12"/>
        </w:rPr>
        <w:t>. Instead of trying to create some sort of Sunni axis, the United States should return to the underlying logic of its earlier approach.</w:t>
      </w:r>
      <w:r w:rsidRPr="00275F41">
        <w:rPr>
          <w:rStyle w:val="StyleUnderline"/>
        </w:rPr>
        <w:t>The core U.S. interest</w:t>
      </w:r>
      <w:r w:rsidRPr="00275F41">
        <w:rPr>
          <w:sz w:val="12"/>
        </w:rPr>
        <w:t xml:space="preserve"> in the Middle East, as in other vital areas, </w:t>
      </w:r>
      <w:r w:rsidRPr="00275F41">
        <w:rPr>
          <w:rStyle w:val="StyleUnderline"/>
        </w:rPr>
        <w:t>is to preserve a rough balance of power and prevent any single state</w:t>
      </w:r>
      <w:r w:rsidRPr="00275F41">
        <w:rPr>
          <w:sz w:val="12"/>
        </w:rPr>
        <w:t xml:space="preserve"> (or external great power) </w:t>
      </w:r>
      <w:r w:rsidRPr="00275F41">
        <w:rPr>
          <w:rStyle w:val="StyleUnderline"/>
        </w:rPr>
        <w:t>from dominating</w:t>
      </w:r>
      <w:r w:rsidRPr="00275F41">
        <w:rPr>
          <w:sz w:val="12"/>
        </w:rPr>
        <w:t xml:space="preserve">. The Middle East is as divided today as it has ever been, which means the core U.S. objective is easy to achieve. </w:t>
      </w:r>
      <w:r w:rsidRPr="00275F41">
        <w:rPr>
          <w:rStyle w:val="StyleUnderline"/>
        </w:rPr>
        <w:t>Accordingly, the United States should be reaching out to countries like Iran</w:t>
      </w:r>
      <w:r w:rsidRPr="00275F41">
        <w:rPr>
          <w:sz w:val="12"/>
        </w:rPr>
        <w:t xml:space="preserve">, instead of jumping deeper into bed with Tel Aviv, Cairo, Riyadh, and Ankara. As the director of the CIA’s political Islam strategic analysis program, Emile Nakhleh, recently wrote, “Taking sides in the perennial sectarian feud between Sunni and Shia Islam or between Saudi Arabia and Iran is, in the long run, inimical to American national security and interests in the Islamic world.” </w:t>
      </w:r>
      <w:r w:rsidRPr="00275F41">
        <w:rPr>
          <w:rStyle w:val="StyleUnderline"/>
        </w:rPr>
        <w:t>A</w:t>
      </w:r>
      <w:r w:rsidRPr="00275F41">
        <w:rPr>
          <w:sz w:val="12"/>
        </w:rPr>
        <w:t xml:space="preserve"> more </w:t>
      </w:r>
      <w:r w:rsidRPr="00275F41">
        <w:rPr>
          <w:rStyle w:val="StyleUnderline"/>
        </w:rPr>
        <w:t>balanced approach to the region would encourage all states in the region to do more to win America’s favor</w:t>
      </w:r>
      <w:r w:rsidRPr="00275F41">
        <w:rPr>
          <w:sz w:val="12"/>
        </w:rPr>
        <w:t xml:space="preserve">. If Saudis, Israelis, Egyptians, and Turks understood that the United States was talking regularly to Iran and that closer relations with Teheran were a real option, they would have to think seriously about what they could do to remain in our good graces. (The same logic would work in reverse, of course: Our ties to these states gives Iran a reason to court us as well, and especially if their leadership become convinced we might actually respond positively to them.) Because all the United States really cares about is maintaining a robust balance of power in the region, we have the luxury of playing these states off against each other. And so we should.Because all the United States really cares about is maintaining a robust balance of power in the region, we have the luxury of playing these states off against each other. And so we should. Needless to say, this would require Trump (and Congress) to ignore the blandishments and propaganda emanating from the Israeli and Saudi lobbies, who have been working overtime to demonize Iran and convince Trump to give our traditional (but unhelpful) allies whatever they want. Don’t hold your breath. Furthermore, the idea that Saudi Arabia and other, moderate Arabs can convince the Palestinians to abandon their national aspirations and make peace with Israel is one of those perennial illusions that have hamstrung U.S. diplomacy for decades. As Nathan Thrall makes clear in his brilliant new book. The Only Language They Understand: Forcing Compromise in Israel and Palestine, the main obstacle to peace is not Palestinian intransigence but Israel’s indifference, and in particular, the lack of any real incentive for Israel to make peace as long as Uncle Sam continues to subsidize and protect it. And the idea that what is needed is greater Palestinian flexibility is risible: After a century of defeats, encroachments, and betrayed promises (as well as some of their own mistakes), the Palestinians have hardly any compromises left to give. I don’t think Trump cares one way or the other about Israelis or Palestinians (if he did, why would he assign the peace process to his overworked, inexperienced, and borderline incompetent son-in-law?) but jumping deeper into bed with Saudi Arabia and Egypt isn’t going to produce a breakthrough. </w:t>
      </w:r>
      <w:r w:rsidRPr="00275F41">
        <w:rPr>
          <w:rStyle w:val="StyleUnderline"/>
        </w:rPr>
        <w:t>The folly of Trump’s approach became clear</w:t>
      </w:r>
      <w:r w:rsidRPr="00275F41">
        <w:rPr>
          <w:sz w:val="12"/>
        </w:rPr>
        <w:t xml:space="preserve"> on Monday, </w:t>
      </w:r>
      <w:r w:rsidRPr="00275F41">
        <w:rPr>
          <w:rStyle w:val="StyleUnderline"/>
        </w:rPr>
        <w:t>when</w:t>
      </w:r>
      <w:r w:rsidRPr="00275F41">
        <w:rPr>
          <w:sz w:val="12"/>
        </w:rPr>
        <w:t xml:space="preserve"> (Sunni) </w:t>
      </w:r>
      <w:r w:rsidRPr="00275F41">
        <w:rPr>
          <w:rStyle w:val="StyleUnderline"/>
        </w:rPr>
        <w:t>Saudi Arabia and</w:t>
      </w:r>
      <w:r w:rsidRPr="00275F41">
        <w:rPr>
          <w:sz w:val="12"/>
        </w:rPr>
        <w:t xml:space="preserve"> </w:t>
      </w:r>
      <w:r w:rsidRPr="00275F41">
        <w:rPr>
          <w:rStyle w:val="StyleUnderline"/>
        </w:rPr>
        <w:t>five other Sunni states</w:t>
      </w:r>
      <w:r w:rsidRPr="00275F41">
        <w:rPr>
          <w:sz w:val="12"/>
        </w:rPr>
        <w:t xml:space="preserve"> suddenly </w:t>
      </w:r>
      <w:r w:rsidRPr="00275F41">
        <w:rPr>
          <w:rStyle w:val="StyleUnderline"/>
        </w:rPr>
        <w:t>broke relations with</w:t>
      </w:r>
      <w:r w:rsidRPr="00275F41">
        <w:rPr>
          <w:sz w:val="12"/>
        </w:rPr>
        <w:t xml:space="preserve"> (Sunni) </w:t>
      </w:r>
      <w:r w:rsidRPr="00275F41">
        <w:rPr>
          <w:rStyle w:val="StyleUnderline"/>
        </w:rPr>
        <w:t>Qatar</w:t>
      </w:r>
      <w:r w:rsidRPr="00275F41">
        <w:rPr>
          <w:sz w:val="12"/>
        </w:rPr>
        <w:t xml:space="preserve"> over a long-simmering set of policy disagreements. As Robin Wright promptly tweeted, “So much for #Trump’s Arab coalition. It lasted less than two weeks.” Trump’s deep embrace of Riyadh didn’t cause the Saudi-Qatari rift — though he typically tried to take credit for it with some ill-advised tweets — but </w:t>
      </w:r>
      <w:r w:rsidRPr="00275F41">
        <w:rPr>
          <w:rStyle w:val="StyleUnderline"/>
        </w:rPr>
        <w:t>this dispute exposed the inherent fragility of the “Arab NATO” that Trump seems to have envisioned</w:t>
      </w:r>
      <w:r w:rsidRPr="00275F41">
        <w:rPr>
          <w:sz w:val="12"/>
        </w:rPr>
        <w:t xml:space="preserve">. Moreover, </w:t>
      </w:r>
      <w:r w:rsidRPr="00275F41">
        <w:rPr>
          <w:rStyle w:val="StyleUnderline"/>
        </w:rPr>
        <w:t>taking sides in the Saudi-Qatari rift could easily jeopardize U.S. access to the vital airbase there, a possibility Trump may not even have known about when he grabbed his smartphone</w:t>
      </w:r>
      <w:r w:rsidRPr="00275F41">
        <w:rPr>
          <w:sz w:val="12"/>
        </w:rPr>
        <w:t xml:space="preserve">. </w:t>
      </w:r>
      <w:r w:rsidRPr="00275F41">
        <w:rPr>
          <w:rStyle w:val="StyleUnderline"/>
        </w:rPr>
        <w:t xml:space="preserve">And given that Trump’s State Department is sorely understaffed and the rest of his administration is spending more time starting fires than putting them out, </w:t>
      </w:r>
      <w:r w:rsidRPr="00275F41">
        <w:rPr>
          <w:rStyle w:val="Emphasis"/>
        </w:rPr>
        <w:t>the United States is in no position to try to mend the rift and bring its putative partners together. All of which augurs poorly for the region and for this putative “new” (old) strategy.</w:t>
      </w:r>
      <w:r>
        <w:rPr>
          <w:rStyle w:val="Emphasis"/>
        </w:rPr>
        <w:t xml:space="preserve"> </w:t>
      </w:r>
      <w:r w:rsidRPr="00275F41">
        <w:rPr>
          <w:sz w:val="12"/>
        </w:rPr>
        <w:t xml:space="preserve">Last but not least, </w:t>
      </w:r>
      <w:r w:rsidRPr="00275F41">
        <w:rPr>
          <w:rStyle w:val="StyleUnderline"/>
        </w:rPr>
        <w:t>Trump’s response to the recent terrorist attack in Tehran was both insensitive and strategically misguided</w:t>
      </w:r>
      <w:r w:rsidRPr="00275F41">
        <w:rPr>
          <w:sz w:val="12"/>
        </w:rPr>
        <w:t xml:space="preserve">. Although the State Department offered a genuine and sincere statement of regret, </w:t>
      </w:r>
      <w:r w:rsidRPr="00275F41">
        <w:rPr>
          <w:rStyle w:val="StyleUnderline"/>
        </w:rPr>
        <w:t>the White House’s own (belated) response offered only anodyne sympathies and snarkily concluded: “We underscore that states that sponsor terrorism risk falling victim to the evil they promote.” A clearer case of “blaming the victim” would be hard to find, and all the more so given Trump’s willingness to embrace regimes whose policies have fueled lots of terrorism in the past.</w:t>
      </w:r>
      <w:r>
        <w:rPr>
          <w:rStyle w:val="StyleUnderline"/>
        </w:rPr>
        <w:t xml:space="preserve"> </w:t>
      </w:r>
      <w:r w:rsidRPr="00275F41">
        <w:rPr>
          <w:sz w:val="12"/>
        </w:rPr>
        <w:t xml:space="preserve">Contrast this with how Iranian President Mohammad Khatami responded after 9/11: He offered his “condolences” and “deepest sorrow” for the American people and called the attack a “disaster” and “the ugliest form of terrorism ever seen.” There was no hint of a lecture or snide schadenfreude in Khatami’s remarks, even though it was obvious that the attacks were clearly a reaction (however cruel and unjustified) to prior U.S. actions. It is hard to imagine any modern American presidents responding as callously as Trump did. </w:t>
      </w:r>
      <w:r w:rsidRPr="00275F41">
        <w:rPr>
          <w:rStyle w:val="StyleUnderline"/>
        </w:rPr>
        <w:t>There is one way Trump’s approach is consistent with his predecessors,</w:t>
      </w:r>
      <w:r w:rsidRPr="00275F41">
        <w:rPr>
          <w:sz w:val="12"/>
        </w:rPr>
        <w:t xml:space="preserve"> however. Despite some common elements, </w:t>
      </w:r>
      <w:r w:rsidRPr="00275F41">
        <w:rPr>
          <w:rStyle w:val="StyleUnderline"/>
        </w:rPr>
        <w:t xml:space="preserve">Clinton, Bush, and </w:t>
      </w:r>
      <w:r w:rsidRPr="00275F41">
        <w:rPr>
          <w:rStyle w:val="Emphasis"/>
        </w:rPr>
        <w:t>Obama all found their own unique ways to screw up the Middle East.</w:t>
      </w:r>
      <w:r w:rsidRPr="00275F41">
        <w:rPr>
          <w:sz w:val="12"/>
        </w:rPr>
        <w:t xml:space="preserve"> </w:t>
      </w:r>
      <w:r w:rsidRPr="00275F41">
        <w:rPr>
          <w:rStyle w:val="StyleUnderline"/>
        </w:rPr>
        <w:t>Clinton did it with dual containment and a bungled “peace process,” Bush by invading Iraq, and Obama by naively embracing the Arab Spring and thinking drones and special forces</w:t>
      </w:r>
      <w:r w:rsidRPr="00275F41">
        <w:rPr>
          <w:sz w:val="12"/>
        </w:rPr>
        <w:t xml:space="preserve"> would fix things elsewhere. </w:t>
      </w:r>
      <w:r w:rsidRPr="00275F41">
        <w:rPr>
          <w:rStyle w:val="Emphasis"/>
        </w:rPr>
        <w:t>But Trump was equal to the task</w:t>
      </w:r>
      <w:r w:rsidRPr="00275F41">
        <w:rPr>
          <w:sz w:val="12"/>
        </w:rPr>
        <w:t xml:space="preserve">: </w:t>
      </w:r>
      <w:r w:rsidRPr="00275F41">
        <w:rPr>
          <w:rStyle w:val="StyleUnderline"/>
        </w:rPr>
        <w:t>He has his own special approach to making the Middle East worse. Why should that troubled region be any different than the rest of the world?</w:t>
      </w:r>
    </w:p>
    <w:p w14:paraId="66A23848" w14:textId="77777777" w:rsidR="00D246A7" w:rsidRPr="00371DA2" w:rsidRDefault="00D246A7" w:rsidP="00D246A7"/>
    <w:p w14:paraId="785612B2" w14:textId="77777777" w:rsidR="00D246A7" w:rsidRDefault="00D246A7" w:rsidP="00D246A7">
      <w:pPr>
        <w:pStyle w:val="Heading3"/>
      </w:pPr>
      <w:r>
        <w:t>AT: Diplomacy Impact---1AR</w:t>
      </w:r>
    </w:p>
    <w:p w14:paraId="19183020" w14:textId="77777777" w:rsidR="00D246A7" w:rsidRDefault="00D246A7" w:rsidP="00D246A7"/>
    <w:p w14:paraId="4FFB0009" w14:textId="77777777" w:rsidR="00D246A7" w:rsidRPr="009D07EE" w:rsidRDefault="00D246A7" w:rsidP="00D246A7">
      <w:pPr>
        <w:pStyle w:val="Heading4"/>
      </w:pPr>
      <w:r>
        <w:t>Jeruselum move makes middle east peace impossible.</w:t>
      </w:r>
    </w:p>
    <w:p w14:paraId="6B3D2CE3" w14:textId="77777777" w:rsidR="00D246A7" w:rsidRDefault="00D246A7" w:rsidP="00D246A7">
      <w:r w:rsidRPr="009D07EE">
        <w:t xml:space="preserve">Tom </w:t>
      </w:r>
      <w:r w:rsidRPr="009D07EE">
        <w:rPr>
          <w:rStyle w:val="Style13ptBold"/>
        </w:rPr>
        <w:t>Malinowski</w:t>
      </w:r>
      <w:r>
        <w:rPr>
          <w:rStyle w:val="Style13ptBold"/>
        </w:rPr>
        <w:t xml:space="preserve"> </w:t>
      </w:r>
      <w:r w:rsidRPr="009D07EE">
        <w:rPr>
          <w:rStyle w:val="Style13ptBold"/>
        </w:rPr>
        <w:t>12-10</w:t>
      </w:r>
      <w:r w:rsidRPr="009D07EE">
        <w:t xml:space="preserve">, </w:t>
      </w:r>
      <w:r>
        <w:t xml:space="preserve">Politico contributor, </w:t>
      </w:r>
      <w:r w:rsidRPr="009D07EE">
        <w:t>"Trump 'has no appreciation for diplomacy,' Cardin says", POLITICO, https://www.politico.com/story/2017/12/10/cardin-jerusalem-trump-diplomacy-288767</w:t>
      </w:r>
    </w:p>
    <w:p w14:paraId="24EFF594" w14:textId="77777777" w:rsidR="00D246A7" w:rsidRPr="009D07EE" w:rsidRDefault="00D246A7" w:rsidP="00D246A7">
      <w:pPr>
        <w:rPr>
          <w:rStyle w:val="Emphasis"/>
        </w:rPr>
      </w:pPr>
      <w:r w:rsidRPr="009D07EE">
        <w:rPr>
          <w:sz w:val="12"/>
        </w:rPr>
        <w:t xml:space="preserve">President Donald </w:t>
      </w:r>
      <w:r w:rsidRPr="009D07EE">
        <w:rPr>
          <w:rStyle w:val="StyleUnderline"/>
        </w:rPr>
        <w:t>Trump</w:t>
      </w:r>
      <w:r w:rsidRPr="009D07EE">
        <w:rPr>
          <w:sz w:val="12"/>
        </w:rPr>
        <w:t xml:space="preserve"> “</w:t>
      </w:r>
      <w:r w:rsidRPr="009D07EE">
        <w:rPr>
          <w:rStyle w:val="Emphasis"/>
        </w:rPr>
        <w:t>has no appreciation for diplomacy</w:t>
      </w:r>
      <w:r w:rsidRPr="009D07EE">
        <w:rPr>
          <w:sz w:val="12"/>
        </w:rPr>
        <w:t xml:space="preserve">,” Sen. Ben Cardin said Sunday, </w:t>
      </w:r>
      <w:r w:rsidRPr="009D07EE">
        <w:rPr>
          <w:rStyle w:val="StyleUnderline"/>
        </w:rPr>
        <w:t>attacking the president’s process</w:t>
      </w:r>
      <w:r w:rsidRPr="009D07EE">
        <w:rPr>
          <w:sz w:val="12"/>
        </w:rPr>
        <w:t xml:space="preserve"> </w:t>
      </w:r>
      <w:r w:rsidRPr="009D07EE">
        <w:rPr>
          <w:rStyle w:val="StyleUnderline"/>
        </w:rPr>
        <w:t xml:space="preserve">on </w:t>
      </w:r>
      <w:r w:rsidRPr="009D07EE">
        <w:rPr>
          <w:rStyle w:val="Emphasis"/>
        </w:rPr>
        <w:t>recognizing Jerusalem</w:t>
      </w:r>
      <w:r w:rsidRPr="009D07EE">
        <w:rPr>
          <w:sz w:val="12"/>
        </w:rPr>
        <w:t xml:space="preserve"> </w:t>
      </w:r>
      <w:r w:rsidRPr="009D07EE">
        <w:rPr>
          <w:rStyle w:val="Emphasis"/>
        </w:rPr>
        <w:t>as the capital of Israel</w:t>
      </w:r>
      <w:r w:rsidRPr="009D07EE">
        <w:rPr>
          <w:sz w:val="12"/>
        </w:rPr>
        <w:t xml:space="preserve"> while adding that it was ultimately the correct step to take. "I think the announcement itself was not anything that is news. But what the president should have done is done it in the right diplomatic way. And there I think he did not,” Cardin, the ranking Democrat on the Senate Foreign Relations Committee, told ABC’s “This Week.” “I think that was a mistake, the manner in which he did it. But clearly Jerusalem is the capital of Israel.” The Maryland Democrat lamented that </w:t>
      </w:r>
      <w:r w:rsidRPr="009D07EE">
        <w:rPr>
          <w:rStyle w:val="StyleUnderline"/>
        </w:rPr>
        <w:t>Trump’s</w:t>
      </w:r>
      <w:r w:rsidRPr="009D07EE">
        <w:rPr>
          <w:sz w:val="12"/>
        </w:rPr>
        <w:t xml:space="preserve"> Wednesday </w:t>
      </w:r>
      <w:r w:rsidRPr="009D07EE">
        <w:rPr>
          <w:rStyle w:val="StyleUnderline"/>
        </w:rPr>
        <w:t>announcement</w:t>
      </w:r>
      <w:r w:rsidRPr="009D07EE">
        <w:rPr>
          <w:sz w:val="12"/>
        </w:rPr>
        <w:t xml:space="preserve"> that the U.S. would recognize Jerusalem as Israel’s capital and begin the process of moving its embassy there from Tel Aviv </w:t>
      </w:r>
      <w:r w:rsidRPr="009D07EE">
        <w:rPr>
          <w:rStyle w:val="StyleUnderline"/>
        </w:rPr>
        <w:t>has not been packaged</w:t>
      </w:r>
      <w:r w:rsidRPr="009D07EE">
        <w:rPr>
          <w:sz w:val="12"/>
        </w:rPr>
        <w:t xml:space="preserve"> </w:t>
      </w:r>
      <w:r w:rsidRPr="009D07EE">
        <w:rPr>
          <w:rStyle w:val="StyleUnderline"/>
        </w:rPr>
        <w:t>with</w:t>
      </w:r>
      <w:r w:rsidRPr="009D07EE">
        <w:rPr>
          <w:sz w:val="12"/>
        </w:rPr>
        <w:t xml:space="preserve"> some other </w:t>
      </w:r>
      <w:r w:rsidRPr="009D07EE">
        <w:rPr>
          <w:rStyle w:val="StyleUnderline"/>
        </w:rPr>
        <w:t>advancement in peace negotiations</w:t>
      </w:r>
      <w:r w:rsidRPr="009D07EE">
        <w:rPr>
          <w:sz w:val="12"/>
        </w:rPr>
        <w:t xml:space="preserve"> between Israel and the Palestinians, either in the form of concessions from the Israelis or incentives for the Palestinians. </w:t>
      </w:r>
      <w:r w:rsidRPr="009D07EE">
        <w:rPr>
          <w:rStyle w:val="StyleUnderline"/>
        </w:rPr>
        <w:t>The status of Jerusalem has long been a sticking point for both</w:t>
      </w:r>
      <w:r w:rsidRPr="009D07EE">
        <w:rPr>
          <w:sz w:val="12"/>
        </w:rPr>
        <w:t xml:space="preserve"> parties, and the U.S. has historically sought to avoid taking sides on the issue. East Jerusalem, which includes the Western Wall and the Dome of the Rock, was annexed by Israel from Jordan in 1967 and has been administered by it ever since. Palestinians would almost certainly seek to name East Jerusalem as their capital as part of any two-state peace agreement. </w:t>
      </w:r>
      <w:r w:rsidRPr="009D07EE">
        <w:rPr>
          <w:rStyle w:val="StyleUnderline"/>
        </w:rPr>
        <w:t>Trump’s announcement</w:t>
      </w:r>
      <w:r w:rsidRPr="009D07EE">
        <w:rPr>
          <w:sz w:val="12"/>
        </w:rPr>
        <w:t xml:space="preserve"> Wednesday </w:t>
      </w:r>
      <w:r w:rsidRPr="009D07EE">
        <w:rPr>
          <w:rStyle w:val="StyleUnderline"/>
        </w:rPr>
        <w:t xml:space="preserve">was met almost </w:t>
      </w:r>
      <w:r w:rsidRPr="009D07EE">
        <w:rPr>
          <w:rStyle w:val="Emphasis"/>
        </w:rPr>
        <w:t>unanimously with a chilly reception from U.S. allies and partners</w:t>
      </w:r>
      <w:r w:rsidRPr="009D07EE">
        <w:rPr>
          <w:sz w:val="12"/>
        </w:rPr>
        <w:t xml:space="preserve">, save Israel itself, which has long sought recognition of Jerusalem as its capital. </w:t>
      </w:r>
      <w:r w:rsidRPr="009D07EE">
        <w:rPr>
          <w:rStyle w:val="StyleUnderline"/>
        </w:rPr>
        <w:t xml:space="preserve">The move </w:t>
      </w:r>
      <w:r w:rsidRPr="009D07EE">
        <w:rPr>
          <w:rStyle w:val="Emphasis"/>
        </w:rPr>
        <w:t>sparked violence</w:t>
      </w:r>
      <w:r w:rsidRPr="009D07EE">
        <w:rPr>
          <w:sz w:val="12"/>
        </w:rPr>
        <w:t xml:space="preserve"> and protests </w:t>
      </w:r>
      <w:r w:rsidRPr="009D07EE">
        <w:rPr>
          <w:rStyle w:val="Emphasis"/>
        </w:rPr>
        <w:t>from Palestinians</w:t>
      </w:r>
      <w:r w:rsidRPr="009D07EE">
        <w:rPr>
          <w:sz w:val="12"/>
        </w:rPr>
        <w:t xml:space="preserve">, </w:t>
      </w:r>
      <w:r w:rsidRPr="009D07EE">
        <w:rPr>
          <w:rStyle w:val="StyleUnderline"/>
        </w:rPr>
        <w:t xml:space="preserve">whose leaders warned that the step would </w:t>
      </w:r>
      <w:r w:rsidRPr="009D07EE">
        <w:rPr>
          <w:rStyle w:val="Emphasis"/>
        </w:rPr>
        <w:t>significantly erode the chances for peace.</w:t>
      </w:r>
    </w:p>
    <w:p w14:paraId="24AD0503" w14:textId="77777777" w:rsidR="00D246A7" w:rsidRPr="00371DA2" w:rsidRDefault="00D246A7" w:rsidP="00D246A7"/>
    <w:p w14:paraId="1CA5FA31" w14:textId="77777777" w:rsidR="00D246A7" w:rsidRPr="00587797" w:rsidRDefault="00D246A7" w:rsidP="00D246A7">
      <w:pPr>
        <w:pStyle w:val="Heading3"/>
      </w:pPr>
      <w:r w:rsidRPr="00587797">
        <w:t>No Link---1AR</w:t>
      </w:r>
    </w:p>
    <w:p w14:paraId="267BE2D3" w14:textId="77777777" w:rsidR="00D246A7" w:rsidRPr="00587797" w:rsidRDefault="00D246A7" w:rsidP="00D246A7">
      <w:pPr>
        <w:pStyle w:val="Heading4"/>
      </w:pPr>
      <w:r w:rsidRPr="00587797">
        <w:t xml:space="preserve">AND, they’ll be </w:t>
      </w:r>
      <w:r w:rsidRPr="00587797">
        <w:rPr>
          <w:u w:val="single"/>
        </w:rPr>
        <w:t>raised</w:t>
      </w:r>
      <w:r w:rsidRPr="00587797">
        <w:t xml:space="preserve"> if there’s a shortage</w:t>
      </w:r>
    </w:p>
    <w:p w14:paraId="79B974E4" w14:textId="77777777" w:rsidR="00D246A7" w:rsidRPr="00587797" w:rsidRDefault="00D246A7" w:rsidP="00D246A7">
      <w:r w:rsidRPr="00587797">
        <w:t xml:space="preserve">Caroline </w:t>
      </w:r>
      <w:r w:rsidRPr="00587797">
        <w:rPr>
          <w:b/>
        </w:rPr>
        <w:t>Sommers 9</w:t>
      </w:r>
      <w:r w:rsidRPr="00587797">
        <w:t>, Caroline Sommers is a 2010 JD/MBA Candidate at Pepperdine University, 2009, ARTICLE: THERE IS NO PERFECT SOLUTION TO HEALTH CARE IN AMERICA, 2 J. Bus. Entrepreneurship &amp; L. 424, Lexis</w:t>
      </w:r>
    </w:p>
    <w:p w14:paraId="5AC65087" w14:textId="77777777" w:rsidR="00D246A7" w:rsidRPr="00587797" w:rsidRDefault="00D246A7" w:rsidP="00D246A7">
      <w:pPr>
        <w:rPr>
          <w:sz w:val="14"/>
        </w:rPr>
      </w:pPr>
      <w:r w:rsidRPr="00587797">
        <w:rPr>
          <w:sz w:val="14"/>
        </w:rPr>
        <w:t xml:space="preserve">One possible solution to the United States' health care spending problem is </w:t>
      </w:r>
      <w:r w:rsidRPr="00587797">
        <w:rPr>
          <w:rStyle w:val="StyleUnderline"/>
        </w:rPr>
        <w:t>to</w:t>
      </w:r>
      <w:r w:rsidRPr="00587797">
        <w:rPr>
          <w:sz w:val="14"/>
        </w:rPr>
        <w:t xml:space="preserve"> significantly </w:t>
      </w:r>
      <w:r w:rsidRPr="00587797">
        <w:rPr>
          <w:rStyle w:val="StyleUnderline"/>
        </w:rPr>
        <w:t>reduce "payments to providers of health services."</w:t>
      </w:r>
      <w:r w:rsidRPr="00587797">
        <w:rPr>
          <w:sz w:val="14"/>
        </w:rPr>
        <w:t xml:space="preserve"> 78 Such a reduction in the income of physicians, nurses, and other skilled health sector labor </w:t>
      </w:r>
      <w:r w:rsidRPr="00587797">
        <w:rPr>
          <w:rStyle w:val="StyleUnderline"/>
        </w:rPr>
        <w:t>would "eliminate</w:t>
      </w:r>
      <w:r w:rsidRPr="00587797">
        <w:rPr>
          <w:sz w:val="14"/>
        </w:rPr>
        <w:t xml:space="preserve"> a </w:t>
      </w:r>
      <w:r w:rsidRPr="00587797">
        <w:rPr>
          <w:rStyle w:val="StyleUnderline"/>
        </w:rPr>
        <w:t>substantial</w:t>
      </w:r>
      <w:r w:rsidRPr="00587797">
        <w:rPr>
          <w:sz w:val="14"/>
        </w:rPr>
        <w:t xml:space="preserve"> portion of the alleged </w:t>
      </w:r>
      <w:r w:rsidRPr="00587797">
        <w:rPr>
          <w:rStyle w:val="StyleUnderline"/>
        </w:rPr>
        <w:t>excess in U.S. health care expenditures</w:t>
      </w:r>
      <w:r w:rsidRPr="00587797">
        <w:rPr>
          <w:sz w:val="14"/>
        </w:rPr>
        <w:t xml:space="preserve">." 79 </w:t>
      </w:r>
      <w:r w:rsidRPr="00587797">
        <w:rPr>
          <w:rStyle w:val="StyleUnderline"/>
        </w:rPr>
        <w:t>However, "the return on investment in medical education is pretty much in line with the . . . return . . . for other professional occupations</w:t>
      </w:r>
      <w:r w:rsidRPr="00587797">
        <w:rPr>
          <w:sz w:val="14"/>
        </w:rPr>
        <w:t xml:space="preserve">, such as an attorney or business executive." 80 </w:t>
      </w:r>
      <w:r w:rsidRPr="00587797">
        <w:rPr>
          <w:rStyle w:val="StyleUnderline"/>
        </w:rPr>
        <w:t xml:space="preserve">Thus, </w:t>
      </w:r>
      <w:r w:rsidRPr="00C202A2">
        <w:rPr>
          <w:rStyle w:val="StyleUnderline"/>
          <w:highlight w:val="cyan"/>
        </w:rPr>
        <w:t xml:space="preserve">any </w:t>
      </w:r>
      <w:r w:rsidRPr="00C202A2">
        <w:rPr>
          <w:rStyle w:val="Emphasis"/>
          <w:highlight w:val="cyan"/>
        </w:rPr>
        <w:t>reduction in income</w:t>
      </w:r>
      <w:r w:rsidRPr="00C202A2">
        <w:rPr>
          <w:sz w:val="14"/>
          <w:highlight w:val="cyan"/>
        </w:rPr>
        <w:t xml:space="preserve"> </w:t>
      </w:r>
      <w:r w:rsidRPr="00C202A2">
        <w:rPr>
          <w:rStyle w:val="StyleUnderline"/>
          <w:highlight w:val="cyan"/>
        </w:rPr>
        <w:t>would result in a</w:t>
      </w:r>
      <w:r w:rsidRPr="00587797">
        <w:rPr>
          <w:sz w:val="14"/>
        </w:rPr>
        <w:t xml:space="preserve"> </w:t>
      </w:r>
      <w:r w:rsidRPr="00C202A2">
        <w:rPr>
          <w:rStyle w:val="Emphasis"/>
          <w:highlight w:val="cyan"/>
        </w:rPr>
        <w:t>decrease in</w:t>
      </w:r>
      <w:r w:rsidRPr="00587797">
        <w:rPr>
          <w:rStyle w:val="Emphasis"/>
        </w:rPr>
        <w:t xml:space="preserve"> the number of </w:t>
      </w:r>
      <w:r w:rsidRPr="00C202A2">
        <w:rPr>
          <w:rStyle w:val="Emphasis"/>
          <w:highlight w:val="cyan"/>
        </w:rPr>
        <w:t>individuals going into</w:t>
      </w:r>
      <w:r w:rsidRPr="00587797">
        <w:rPr>
          <w:rStyle w:val="Emphasis"/>
        </w:rPr>
        <w:t xml:space="preserve"> the </w:t>
      </w:r>
      <w:r w:rsidRPr="00C202A2">
        <w:rPr>
          <w:rStyle w:val="Emphasis"/>
          <w:highlight w:val="cyan"/>
        </w:rPr>
        <w:t>medical</w:t>
      </w:r>
      <w:r w:rsidRPr="00587797">
        <w:rPr>
          <w:rStyle w:val="Emphasis"/>
        </w:rPr>
        <w:t xml:space="preserve"> profession</w:t>
      </w:r>
      <w:r w:rsidRPr="00587797">
        <w:rPr>
          <w:sz w:val="14"/>
        </w:rPr>
        <w:t xml:space="preserve"> </w:t>
      </w:r>
      <w:r w:rsidRPr="00587797">
        <w:rPr>
          <w:rStyle w:val="StyleUnderline"/>
        </w:rPr>
        <w:t>since those individuals would get more return on their educational investment in other professions</w:t>
      </w:r>
      <w:r w:rsidRPr="00587797">
        <w:rPr>
          <w:sz w:val="14"/>
        </w:rPr>
        <w:t xml:space="preserve">. 81 In addition, </w:t>
      </w:r>
      <w:r w:rsidRPr="00587797">
        <w:rPr>
          <w:rStyle w:val="StyleUnderline"/>
        </w:rPr>
        <w:t xml:space="preserve">any reduction </w:t>
      </w:r>
      <w:r w:rsidRPr="00C202A2">
        <w:rPr>
          <w:rStyle w:val="StyleUnderline"/>
          <w:highlight w:val="cyan"/>
        </w:rPr>
        <w:t>could be</w:t>
      </w:r>
      <w:r w:rsidRPr="00C202A2">
        <w:rPr>
          <w:sz w:val="14"/>
          <w:highlight w:val="cyan"/>
        </w:rPr>
        <w:t xml:space="preserve"> </w:t>
      </w:r>
      <w:r w:rsidRPr="00C202A2">
        <w:rPr>
          <w:rStyle w:val="Emphasis"/>
          <w:highlight w:val="cyan"/>
        </w:rPr>
        <w:t>short lived</w:t>
      </w:r>
      <w:r w:rsidRPr="00C202A2">
        <w:rPr>
          <w:rStyle w:val="StyleUnderline"/>
          <w:highlight w:val="cyan"/>
        </w:rPr>
        <w:t xml:space="preserve"> since</w:t>
      </w:r>
      <w:r w:rsidRPr="00587797">
        <w:rPr>
          <w:rStyle w:val="StyleUnderline"/>
        </w:rPr>
        <w:t xml:space="preserve"> a </w:t>
      </w:r>
      <w:r w:rsidRPr="00C202A2">
        <w:rPr>
          <w:rStyle w:val="Emphasis"/>
          <w:highlight w:val="cyan"/>
        </w:rPr>
        <w:t>low supply</w:t>
      </w:r>
      <w:r w:rsidRPr="00587797">
        <w:rPr>
          <w:rStyle w:val="Emphasis"/>
        </w:rPr>
        <w:t xml:space="preserve"> of physicians and nurses</w:t>
      </w:r>
      <w:r w:rsidRPr="00587797">
        <w:rPr>
          <w:sz w:val="14"/>
        </w:rPr>
        <w:t xml:space="preserve"> </w:t>
      </w:r>
      <w:r w:rsidRPr="00C202A2">
        <w:rPr>
          <w:rStyle w:val="StyleUnderline"/>
          <w:highlight w:val="cyan"/>
        </w:rPr>
        <w:t>coupled with</w:t>
      </w:r>
      <w:r w:rsidRPr="00587797">
        <w:rPr>
          <w:sz w:val="14"/>
        </w:rPr>
        <w:t xml:space="preserve"> the </w:t>
      </w:r>
      <w:r w:rsidRPr="00C202A2">
        <w:rPr>
          <w:rStyle w:val="Emphasis"/>
          <w:highlight w:val="cyan"/>
        </w:rPr>
        <w:t>high demand</w:t>
      </w:r>
      <w:r w:rsidRPr="00587797">
        <w:rPr>
          <w:sz w:val="14"/>
        </w:rPr>
        <w:t xml:space="preserve"> </w:t>
      </w:r>
      <w:r w:rsidRPr="00587797">
        <w:rPr>
          <w:rStyle w:val="StyleUnderline"/>
        </w:rPr>
        <w:t xml:space="preserve">for their services </w:t>
      </w:r>
      <w:r w:rsidRPr="00C202A2">
        <w:rPr>
          <w:rStyle w:val="StyleUnderline"/>
          <w:highlight w:val="cyan"/>
        </w:rPr>
        <w:t>would</w:t>
      </w:r>
      <w:r w:rsidRPr="00587797">
        <w:rPr>
          <w:sz w:val="14"/>
        </w:rPr>
        <w:t xml:space="preserve"> likely </w:t>
      </w:r>
      <w:r w:rsidRPr="00C202A2">
        <w:rPr>
          <w:rStyle w:val="Emphasis"/>
          <w:highlight w:val="cyan"/>
        </w:rPr>
        <w:t>drive costs back up</w:t>
      </w:r>
      <w:r w:rsidRPr="00587797">
        <w:rPr>
          <w:sz w:val="14"/>
        </w:rPr>
        <w:t>. 82 Finally, given the current shortage of nurses, any significant reduction in wages would only exacerbate the situation. 83</w:t>
      </w:r>
    </w:p>
    <w:p w14:paraId="050C3512" w14:textId="77777777" w:rsidR="00D246A7" w:rsidRPr="00587797" w:rsidRDefault="00D246A7" w:rsidP="00D246A7">
      <w:pPr>
        <w:pStyle w:val="Heading3"/>
      </w:pPr>
      <w:r w:rsidRPr="00587797">
        <w:t>Overhead Turn---1AR</w:t>
      </w:r>
    </w:p>
    <w:p w14:paraId="405CA7D7" w14:textId="77777777" w:rsidR="00D246A7" w:rsidRPr="00587797" w:rsidRDefault="00D246A7" w:rsidP="00D246A7">
      <w:pPr>
        <w:pStyle w:val="Heading4"/>
      </w:pPr>
      <w:r w:rsidRPr="00587797">
        <w:t>Bureaucracy is increasing attrition---SP solves</w:t>
      </w:r>
    </w:p>
    <w:p w14:paraId="3D9FB4B4" w14:textId="77777777" w:rsidR="00D246A7" w:rsidRPr="00587797" w:rsidRDefault="00D246A7" w:rsidP="00D246A7">
      <w:r w:rsidRPr="00587797">
        <w:t xml:space="preserve">Cathleen </w:t>
      </w:r>
      <w:r w:rsidRPr="00587797">
        <w:rPr>
          <w:b/>
        </w:rPr>
        <w:t>London 17</w:t>
      </w:r>
      <w:r w:rsidRPr="00587797">
        <w:t>, physician based in Maine who developed a cost-effective alternative to the standard EpiPen in response to skyrocketing prices, 5-6-2017, "Why are fiscal conservatives opposed to single-payer healthcare?," The Hill, http://thehill.com/blogs/pundits-blog/healthcare/332226-why-are-fiscal-conservative-opposed-to-single-payer-healthcare</w:t>
      </w:r>
    </w:p>
    <w:p w14:paraId="32E42FD0" w14:textId="77777777" w:rsidR="00D246A7" w:rsidRPr="00587797" w:rsidRDefault="00D246A7" w:rsidP="00D246A7">
      <w:pPr>
        <w:rPr>
          <w:sz w:val="14"/>
        </w:rPr>
      </w:pPr>
      <w:r w:rsidRPr="00587797">
        <w:rPr>
          <w:rStyle w:val="StyleUnderline"/>
        </w:rPr>
        <w:t xml:space="preserve">If we are to be truly fiscally conservative, then </w:t>
      </w:r>
      <w:r w:rsidRPr="00587797">
        <w:rPr>
          <w:rStyle w:val="Emphasis"/>
        </w:rPr>
        <w:t>single payer would be the only option that would be discussed</w:t>
      </w:r>
      <w:r w:rsidRPr="00587797">
        <w:rPr>
          <w:sz w:val="14"/>
        </w:rPr>
        <w:t xml:space="preserve">. </w:t>
      </w:r>
      <w:r w:rsidRPr="00C202A2">
        <w:rPr>
          <w:rStyle w:val="StyleUnderline"/>
          <w:highlight w:val="cyan"/>
        </w:rPr>
        <w:t>Medicare has</w:t>
      </w:r>
      <w:r w:rsidRPr="00587797">
        <w:rPr>
          <w:rStyle w:val="StyleUnderline"/>
        </w:rPr>
        <w:t xml:space="preserve"> a </w:t>
      </w:r>
      <w:r w:rsidRPr="00C202A2">
        <w:rPr>
          <w:rStyle w:val="Emphasis"/>
          <w:highlight w:val="cyan"/>
        </w:rPr>
        <w:t>3</w:t>
      </w:r>
      <w:r w:rsidRPr="00587797">
        <w:rPr>
          <w:rStyle w:val="Emphasis"/>
        </w:rPr>
        <w:t xml:space="preserve"> to 5 </w:t>
      </w:r>
      <w:r w:rsidRPr="00C202A2">
        <w:rPr>
          <w:rStyle w:val="Emphasis"/>
          <w:highlight w:val="cyan"/>
        </w:rPr>
        <w:t>percent overhead</w:t>
      </w:r>
      <w:r w:rsidRPr="00587797">
        <w:rPr>
          <w:sz w:val="14"/>
        </w:rPr>
        <w:t xml:space="preserve">. </w:t>
      </w:r>
      <w:r w:rsidRPr="00587797">
        <w:rPr>
          <w:rStyle w:val="StyleUnderline"/>
        </w:rPr>
        <w:t xml:space="preserve">There are </w:t>
      </w:r>
      <w:r w:rsidRPr="00C202A2">
        <w:rPr>
          <w:rStyle w:val="Emphasis"/>
          <w:highlight w:val="cyan"/>
        </w:rPr>
        <w:t>no</w:t>
      </w:r>
      <w:r w:rsidRPr="00587797">
        <w:rPr>
          <w:rStyle w:val="Emphasis"/>
        </w:rPr>
        <w:t xml:space="preserve"> multi-</w:t>
      </w:r>
      <w:r w:rsidRPr="00C202A2">
        <w:rPr>
          <w:rStyle w:val="Emphasis"/>
          <w:highlight w:val="cyan"/>
        </w:rPr>
        <w:t>million dollar</w:t>
      </w:r>
      <w:r w:rsidRPr="00587797">
        <w:rPr>
          <w:rStyle w:val="Emphasis"/>
        </w:rPr>
        <w:t xml:space="preserve"> executive </w:t>
      </w:r>
      <w:r w:rsidRPr="00C202A2">
        <w:rPr>
          <w:rStyle w:val="Emphasis"/>
          <w:highlight w:val="cyan"/>
        </w:rPr>
        <w:t>salaries</w:t>
      </w:r>
      <w:r w:rsidRPr="00587797">
        <w:rPr>
          <w:sz w:val="14"/>
        </w:rPr>
        <w:t xml:space="preserve">. </w:t>
      </w:r>
      <w:r w:rsidRPr="00587797">
        <w:rPr>
          <w:rStyle w:val="StyleUnderline"/>
        </w:rPr>
        <w:t xml:space="preserve">There are </w:t>
      </w:r>
      <w:r w:rsidRPr="00C202A2">
        <w:rPr>
          <w:rStyle w:val="Emphasis"/>
          <w:highlight w:val="cyan"/>
        </w:rPr>
        <w:t>no stockholders</w:t>
      </w:r>
      <w:r w:rsidRPr="00587797">
        <w:rPr>
          <w:sz w:val="14"/>
        </w:rPr>
        <w:t xml:space="preserve">. </w:t>
      </w:r>
      <w:r w:rsidRPr="00587797">
        <w:rPr>
          <w:rStyle w:val="StyleUnderline"/>
        </w:rPr>
        <w:t xml:space="preserve">There is </w:t>
      </w:r>
      <w:r w:rsidRPr="00C202A2">
        <w:rPr>
          <w:rStyle w:val="Emphasis"/>
          <w:highlight w:val="cyan"/>
        </w:rPr>
        <w:t>minimal</w:t>
      </w:r>
      <w:r w:rsidRPr="00587797">
        <w:rPr>
          <w:rStyle w:val="Emphasis"/>
        </w:rPr>
        <w:t xml:space="preserve"> money spent on </w:t>
      </w:r>
      <w:r w:rsidRPr="00C202A2">
        <w:rPr>
          <w:rStyle w:val="Emphasis"/>
          <w:highlight w:val="cyan"/>
        </w:rPr>
        <w:t>advertising</w:t>
      </w:r>
      <w:r w:rsidRPr="00C202A2">
        <w:rPr>
          <w:sz w:val="14"/>
          <w:highlight w:val="cyan"/>
        </w:rPr>
        <w:t xml:space="preserve"> </w:t>
      </w:r>
      <w:r w:rsidRPr="00C202A2">
        <w:rPr>
          <w:rStyle w:val="StyleUnderline"/>
          <w:highlight w:val="cyan"/>
        </w:rPr>
        <w:t>and</w:t>
      </w:r>
      <w:r w:rsidRPr="00587797">
        <w:rPr>
          <w:sz w:val="14"/>
        </w:rPr>
        <w:t xml:space="preserve"> certainly </w:t>
      </w:r>
      <w:r w:rsidRPr="00C202A2">
        <w:rPr>
          <w:rStyle w:val="Emphasis"/>
          <w:highlight w:val="cyan"/>
        </w:rPr>
        <w:t>no</w:t>
      </w:r>
      <w:r w:rsidRPr="00587797">
        <w:rPr>
          <w:rStyle w:val="Emphasis"/>
        </w:rPr>
        <w:t xml:space="preserve">ne spent on </w:t>
      </w:r>
      <w:r w:rsidRPr="00C202A2">
        <w:rPr>
          <w:rStyle w:val="Emphasis"/>
          <w:highlight w:val="cyan"/>
        </w:rPr>
        <w:t>lobbying</w:t>
      </w:r>
      <w:r w:rsidRPr="00587797">
        <w:rPr>
          <w:sz w:val="14"/>
        </w:rPr>
        <w:t xml:space="preserve">. </w:t>
      </w:r>
      <w:r w:rsidRPr="00587797">
        <w:rPr>
          <w:rStyle w:val="StyleUnderline"/>
        </w:rPr>
        <w:t>A simple glance at costs over the last few decades show very little rise in physician salaries but a giant leap in administrative overhead</w:t>
      </w:r>
      <w:r w:rsidRPr="00587797">
        <w:rPr>
          <w:sz w:val="14"/>
        </w:rPr>
        <w:t xml:space="preserve">. </w:t>
      </w:r>
      <w:r w:rsidRPr="00C202A2">
        <w:rPr>
          <w:rStyle w:val="StyleUnderline"/>
          <w:highlight w:val="cyan"/>
        </w:rPr>
        <w:t>Physicians have</w:t>
      </w:r>
      <w:r w:rsidRPr="00587797">
        <w:rPr>
          <w:rStyle w:val="StyleUnderline"/>
        </w:rPr>
        <w:t xml:space="preserve"> been overburdened with </w:t>
      </w:r>
      <w:r w:rsidRPr="00C202A2">
        <w:rPr>
          <w:rStyle w:val="Emphasis"/>
          <w:highlight w:val="cyan"/>
        </w:rPr>
        <w:t>unfunded mandates</w:t>
      </w:r>
      <w:r w:rsidRPr="00C202A2">
        <w:rPr>
          <w:sz w:val="14"/>
          <w:highlight w:val="cyan"/>
        </w:rPr>
        <w:t xml:space="preserve"> </w:t>
      </w:r>
      <w:r w:rsidRPr="00C202A2">
        <w:rPr>
          <w:rStyle w:val="StyleUnderline"/>
          <w:highlight w:val="cyan"/>
        </w:rPr>
        <w:t>and</w:t>
      </w:r>
      <w:r w:rsidRPr="00587797">
        <w:rPr>
          <w:rStyle w:val="StyleUnderline"/>
        </w:rPr>
        <w:t xml:space="preserve"> </w:t>
      </w:r>
      <w:r w:rsidRPr="00587797">
        <w:rPr>
          <w:rStyle w:val="Emphasis"/>
        </w:rPr>
        <w:t>reporting</w:t>
      </w:r>
      <w:r w:rsidRPr="00587797">
        <w:rPr>
          <w:sz w:val="14"/>
        </w:rPr>
        <w:t xml:space="preserve"> </w:t>
      </w:r>
      <w:r w:rsidRPr="00587797">
        <w:rPr>
          <w:rStyle w:val="StyleUnderline"/>
        </w:rPr>
        <w:t>and</w:t>
      </w:r>
      <w:r w:rsidRPr="00587797">
        <w:rPr>
          <w:sz w:val="14"/>
        </w:rPr>
        <w:t xml:space="preserve"> </w:t>
      </w:r>
      <w:r w:rsidRPr="00587797">
        <w:rPr>
          <w:rStyle w:val="Emphasis"/>
        </w:rPr>
        <w:t xml:space="preserve">meaningless administrative </w:t>
      </w:r>
      <w:r w:rsidRPr="00C202A2">
        <w:rPr>
          <w:rStyle w:val="Emphasis"/>
          <w:highlight w:val="cyan"/>
        </w:rPr>
        <w:t>hassles</w:t>
      </w:r>
      <w:r w:rsidRPr="00C202A2">
        <w:rPr>
          <w:sz w:val="14"/>
          <w:highlight w:val="cyan"/>
        </w:rPr>
        <w:t xml:space="preserve"> </w:t>
      </w:r>
      <w:r w:rsidRPr="00C202A2">
        <w:rPr>
          <w:rStyle w:val="StyleUnderline"/>
          <w:highlight w:val="cyan"/>
        </w:rPr>
        <w:t>that take up the majority of</w:t>
      </w:r>
      <w:r w:rsidRPr="00587797">
        <w:rPr>
          <w:rStyle w:val="StyleUnderline"/>
        </w:rPr>
        <w:t xml:space="preserve"> our </w:t>
      </w:r>
      <w:r w:rsidRPr="00C202A2">
        <w:rPr>
          <w:rStyle w:val="StyleUnderline"/>
          <w:highlight w:val="cyan"/>
        </w:rPr>
        <w:t>time</w:t>
      </w:r>
      <w:r w:rsidRPr="00587797">
        <w:rPr>
          <w:rStyle w:val="StyleUnderline"/>
        </w:rPr>
        <w:t xml:space="preserve"> and the joy out of medicine. Doctors go to medical school to learn to diagnose and treat disease.</w:t>
      </w:r>
      <w:r w:rsidRPr="00587797">
        <w:rPr>
          <w:sz w:val="14"/>
        </w:rPr>
        <w:t xml:space="preserve"> </w:t>
      </w:r>
      <w:r w:rsidRPr="00587797">
        <w:rPr>
          <w:rStyle w:val="Emphasis"/>
        </w:rPr>
        <w:t xml:space="preserve">Spending two-thirds of our time not on patient care has </w:t>
      </w:r>
      <w:r w:rsidRPr="00C202A2">
        <w:rPr>
          <w:rStyle w:val="Emphasis"/>
          <w:highlight w:val="cyan"/>
        </w:rPr>
        <w:t>resulted in physicians retiring early</w:t>
      </w:r>
      <w:r w:rsidRPr="00587797">
        <w:rPr>
          <w:sz w:val="14"/>
        </w:rPr>
        <w:t>, switching careers and committing suicide.</w:t>
      </w:r>
    </w:p>
    <w:p w14:paraId="770B10E8" w14:textId="77777777" w:rsidR="00D246A7" w:rsidRPr="00587797" w:rsidRDefault="00D246A7" w:rsidP="00D246A7">
      <w:pPr>
        <w:pStyle w:val="Heading4"/>
      </w:pPr>
      <w:r w:rsidRPr="00587797">
        <w:t xml:space="preserve">Eliminating </w:t>
      </w:r>
      <w:r w:rsidRPr="00587797">
        <w:rPr>
          <w:u w:val="single"/>
        </w:rPr>
        <w:t>costly, administrative bureaucracy</w:t>
      </w:r>
      <w:r w:rsidRPr="00587797">
        <w:t xml:space="preserve"> solves</w:t>
      </w:r>
    </w:p>
    <w:p w14:paraId="7E948605" w14:textId="77777777" w:rsidR="00D246A7" w:rsidRPr="00587797" w:rsidRDefault="00D246A7" w:rsidP="00D246A7">
      <w:r w:rsidRPr="00587797">
        <w:rPr>
          <w:rStyle w:val="Style13ptBold"/>
        </w:rPr>
        <w:t>Hellander 17</w:t>
      </w:r>
      <w:r w:rsidRPr="00587797">
        <w:t xml:space="preserve"> [Ida Hellander, MD, is a former executive director and director of national health policy (1992–2017) at Physicians for a National Health Program, 8-16-2017 https://www.thenation.com/article/can-medicare-for-all-succeed/]</w:t>
      </w:r>
    </w:p>
    <w:p w14:paraId="22E663D5" w14:textId="77777777" w:rsidR="00D246A7" w:rsidRPr="00587797" w:rsidRDefault="00D246A7" w:rsidP="00D246A7">
      <w:pPr>
        <w:rPr>
          <w:sz w:val="16"/>
        </w:rPr>
      </w:pPr>
      <w:r w:rsidRPr="00C202A2">
        <w:rPr>
          <w:rStyle w:val="StyleUnderline"/>
          <w:highlight w:val="cyan"/>
        </w:rPr>
        <w:t>Holland assets</w:t>
      </w:r>
      <w:r w:rsidRPr="00587797">
        <w:rPr>
          <w:sz w:val="16"/>
        </w:rPr>
        <w:t xml:space="preserve"> that </w:t>
      </w:r>
      <w:r w:rsidRPr="00C202A2">
        <w:rPr>
          <w:rStyle w:val="StyleUnderline"/>
          <w:highlight w:val="cyan"/>
        </w:rPr>
        <w:t>physicians will</w:t>
      </w:r>
      <w:r w:rsidRPr="00587797">
        <w:rPr>
          <w:sz w:val="16"/>
        </w:rPr>
        <w:t xml:space="preserve"> </w:t>
      </w:r>
      <w:r w:rsidRPr="00587797">
        <w:rPr>
          <w:rStyle w:val="StyleUnderline"/>
        </w:rPr>
        <w:t xml:space="preserve">have to </w:t>
      </w:r>
      <w:r w:rsidRPr="00C202A2">
        <w:rPr>
          <w:rStyle w:val="StyleUnderline"/>
          <w:highlight w:val="cyan"/>
        </w:rPr>
        <w:t>be paid less</w:t>
      </w:r>
      <w:r w:rsidRPr="00587797">
        <w:rPr>
          <w:sz w:val="16"/>
        </w:rPr>
        <w:t xml:space="preserve"> </w:t>
      </w:r>
      <w:r w:rsidRPr="00587797">
        <w:rPr>
          <w:rStyle w:val="StyleUnderline"/>
        </w:rPr>
        <w:t>under single payer</w:t>
      </w:r>
      <w:r w:rsidRPr="00587797">
        <w:rPr>
          <w:sz w:val="16"/>
        </w:rPr>
        <w:t xml:space="preserve">, which is </w:t>
      </w:r>
      <w:r w:rsidRPr="00C202A2">
        <w:rPr>
          <w:rStyle w:val="Emphasis"/>
          <w:highlight w:val="cyan"/>
        </w:rPr>
        <w:t>false</w:t>
      </w:r>
      <w:r w:rsidRPr="00587797">
        <w:rPr>
          <w:sz w:val="16"/>
        </w:rPr>
        <w:t xml:space="preserve">. There are many advantages to a single-payer system, not least of which is </w:t>
      </w:r>
      <w:r w:rsidRPr="00587797">
        <w:rPr>
          <w:rStyle w:val="StyleUnderline"/>
        </w:rPr>
        <w:t xml:space="preserve">the </w:t>
      </w:r>
      <w:r w:rsidRPr="00C202A2">
        <w:rPr>
          <w:rStyle w:val="StyleUnderline"/>
          <w:highlight w:val="cyan"/>
        </w:rPr>
        <w:t>saving</w:t>
      </w:r>
      <w:r w:rsidRPr="00587797">
        <w:rPr>
          <w:rStyle w:val="StyleUnderline"/>
        </w:rPr>
        <w:t xml:space="preserve"> of </w:t>
      </w:r>
      <w:r w:rsidRPr="00C202A2">
        <w:rPr>
          <w:rStyle w:val="StyleUnderline"/>
          <w:highlight w:val="cyan"/>
        </w:rPr>
        <w:t>$500 billion</w:t>
      </w:r>
      <w:r w:rsidRPr="00587797">
        <w:rPr>
          <w:rStyle w:val="StyleUnderline"/>
        </w:rPr>
        <w:t xml:space="preserve"> </w:t>
      </w:r>
      <w:r w:rsidRPr="00C202A2">
        <w:rPr>
          <w:rStyle w:val="StyleUnderline"/>
          <w:highlight w:val="cyan"/>
        </w:rPr>
        <w:t>annually</w:t>
      </w:r>
      <w:r w:rsidRPr="00587797">
        <w:rPr>
          <w:sz w:val="16"/>
        </w:rPr>
        <w:t xml:space="preserve"> </w:t>
      </w:r>
      <w:r w:rsidRPr="00587797">
        <w:rPr>
          <w:rStyle w:val="StyleUnderline"/>
        </w:rPr>
        <w:t>currently</w:t>
      </w:r>
      <w:r w:rsidRPr="00587797">
        <w:rPr>
          <w:sz w:val="16"/>
        </w:rPr>
        <w:t xml:space="preserve"> </w:t>
      </w:r>
      <w:r w:rsidRPr="00C202A2">
        <w:rPr>
          <w:rStyle w:val="StyleUnderline"/>
          <w:highlight w:val="cyan"/>
        </w:rPr>
        <w:t xml:space="preserve">wasted on </w:t>
      </w:r>
      <w:r w:rsidRPr="00C202A2">
        <w:rPr>
          <w:rStyle w:val="Emphasis"/>
          <w:highlight w:val="cyan"/>
        </w:rPr>
        <w:t>insurance overhead</w:t>
      </w:r>
      <w:r w:rsidRPr="00587797">
        <w:rPr>
          <w:sz w:val="16"/>
        </w:rPr>
        <w:t xml:space="preserve"> </w:t>
      </w:r>
      <w:r w:rsidRPr="00C202A2">
        <w:rPr>
          <w:rStyle w:val="StyleUnderline"/>
          <w:highlight w:val="cyan"/>
        </w:rPr>
        <w:t>and</w:t>
      </w:r>
      <w:r w:rsidRPr="00C202A2">
        <w:rPr>
          <w:sz w:val="16"/>
          <w:highlight w:val="cyan"/>
        </w:rPr>
        <w:t xml:space="preserve"> </w:t>
      </w:r>
      <w:r w:rsidRPr="00C202A2">
        <w:rPr>
          <w:rStyle w:val="Emphasis"/>
          <w:highlight w:val="cyan"/>
        </w:rPr>
        <w:t>excess</w:t>
      </w:r>
      <w:r w:rsidRPr="00587797">
        <w:rPr>
          <w:rStyle w:val="Emphasis"/>
        </w:rPr>
        <w:t xml:space="preserve"> </w:t>
      </w:r>
      <w:r w:rsidRPr="00C202A2">
        <w:rPr>
          <w:rStyle w:val="Emphasis"/>
          <w:highlight w:val="cyan"/>
        </w:rPr>
        <w:t>provider bureaucracy</w:t>
      </w:r>
      <w:r w:rsidRPr="00587797">
        <w:rPr>
          <w:sz w:val="16"/>
        </w:rPr>
        <w:t>—</w:t>
      </w:r>
      <w:r w:rsidRPr="00C202A2">
        <w:rPr>
          <w:rStyle w:val="StyleUnderline"/>
          <w:highlight w:val="cyan"/>
        </w:rPr>
        <w:t>more than</w:t>
      </w:r>
      <w:r w:rsidRPr="00587797">
        <w:rPr>
          <w:rStyle w:val="StyleUnderline"/>
        </w:rPr>
        <w:t xml:space="preserve"> </w:t>
      </w:r>
      <w:r w:rsidRPr="00C202A2">
        <w:rPr>
          <w:rStyle w:val="StyleUnderline"/>
          <w:highlight w:val="cyan"/>
        </w:rPr>
        <w:t>enough</w:t>
      </w:r>
      <w:r w:rsidRPr="00587797">
        <w:rPr>
          <w:rStyle w:val="StyleUnderline"/>
        </w:rPr>
        <w:t xml:space="preserve"> money </w:t>
      </w:r>
      <w:r w:rsidRPr="00C202A2">
        <w:rPr>
          <w:rStyle w:val="StyleUnderline"/>
          <w:highlight w:val="cyan"/>
        </w:rPr>
        <w:t>to cover</w:t>
      </w:r>
      <w:r w:rsidRPr="00587797">
        <w:rPr>
          <w:sz w:val="16"/>
        </w:rPr>
        <w:t xml:space="preserve"> the </w:t>
      </w:r>
      <w:r w:rsidRPr="00587797">
        <w:rPr>
          <w:rStyle w:val="StyleUnderline"/>
        </w:rPr>
        <w:t>extra</w:t>
      </w:r>
      <w:r w:rsidRPr="00587797">
        <w:rPr>
          <w:sz w:val="16"/>
        </w:rPr>
        <w:t xml:space="preserve"> </w:t>
      </w:r>
      <w:r w:rsidRPr="00C202A2">
        <w:rPr>
          <w:rStyle w:val="StyleUnderline"/>
          <w:highlight w:val="cyan"/>
        </w:rPr>
        <w:t>costs</w:t>
      </w:r>
      <w:r w:rsidRPr="00587797">
        <w:rPr>
          <w:sz w:val="16"/>
        </w:rPr>
        <w:t xml:space="preserve"> of </w:t>
      </w:r>
      <w:r w:rsidRPr="00587797">
        <w:rPr>
          <w:rStyle w:val="StyleUnderline"/>
        </w:rPr>
        <w:t>clinical care for</w:t>
      </w:r>
      <w:r w:rsidRPr="00587797">
        <w:rPr>
          <w:sz w:val="16"/>
        </w:rPr>
        <w:t xml:space="preserve"> the </w:t>
      </w:r>
      <w:r w:rsidRPr="00587797">
        <w:rPr>
          <w:rStyle w:val="StyleUnderline"/>
        </w:rPr>
        <w:t>un</w:t>
      </w:r>
      <w:r w:rsidRPr="00587797">
        <w:rPr>
          <w:sz w:val="16"/>
        </w:rPr>
        <w:t xml:space="preserve">insured </w:t>
      </w:r>
      <w:r w:rsidRPr="00587797">
        <w:rPr>
          <w:rStyle w:val="StyleUnderline"/>
        </w:rPr>
        <w:t>and underinsured</w:t>
      </w:r>
      <w:r w:rsidRPr="00587797">
        <w:rPr>
          <w:sz w:val="16"/>
        </w:rPr>
        <w:t xml:space="preserve">, </w:t>
      </w:r>
      <w:r w:rsidRPr="00587797">
        <w:rPr>
          <w:rStyle w:val="StyleUnderline"/>
        </w:rPr>
        <w:t>and</w:t>
      </w:r>
      <w:r w:rsidRPr="00587797">
        <w:rPr>
          <w:sz w:val="16"/>
        </w:rPr>
        <w:t xml:space="preserve"> to </w:t>
      </w:r>
      <w:r w:rsidRPr="00587797">
        <w:rPr>
          <w:rStyle w:val="StyleUnderline"/>
        </w:rPr>
        <w:t>eliminate</w:t>
      </w:r>
      <w:r w:rsidRPr="00587797">
        <w:rPr>
          <w:sz w:val="16"/>
        </w:rPr>
        <w:t xml:space="preserve"> </w:t>
      </w:r>
      <w:r w:rsidRPr="00587797">
        <w:rPr>
          <w:rStyle w:val="StyleUnderline"/>
        </w:rPr>
        <w:t>copays</w:t>
      </w:r>
      <w:r w:rsidRPr="00587797">
        <w:rPr>
          <w:sz w:val="16"/>
        </w:rPr>
        <w:t xml:space="preserve"> and deductibles for everyone, </w:t>
      </w:r>
      <w:r w:rsidRPr="00C202A2">
        <w:rPr>
          <w:rStyle w:val="Emphasis"/>
          <w:highlight w:val="cyan"/>
        </w:rPr>
        <w:t>without cutting physician</w:t>
      </w:r>
      <w:r w:rsidRPr="00587797">
        <w:rPr>
          <w:rStyle w:val="Emphasis"/>
        </w:rPr>
        <w:t xml:space="preserve"> </w:t>
      </w:r>
      <w:r w:rsidRPr="00C202A2">
        <w:rPr>
          <w:rStyle w:val="Emphasis"/>
          <w:highlight w:val="cyan"/>
        </w:rPr>
        <w:t>pay</w:t>
      </w:r>
      <w:r w:rsidRPr="00587797">
        <w:rPr>
          <w:sz w:val="16"/>
        </w:rPr>
        <w:t>. Having said that, the single payer system will have the ability to shift more funding towards primary care over time, which would help with both access and costs down the road.</w:t>
      </w:r>
    </w:p>
    <w:p w14:paraId="7B909926" w14:textId="77777777" w:rsidR="00D246A7" w:rsidRPr="00587797" w:rsidRDefault="00D246A7" w:rsidP="00D246A7">
      <w:pPr>
        <w:pStyle w:val="Heading4"/>
      </w:pPr>
      <w:r w:rsidRPr="00587797">
        <w:t xml:space="preserve">It’s unique – </w:t>
      </w:r>
      <w:r w:rsidRPr="00587797">
        <w:rPr>
          <w:u w:val="single"/>
        </w:rPr>
        <w:t>shortage now</w:t>
      </w:r>
      <w:r w:rsidRPr="00587797">
        <w:t xml:space="preserve"> from bureaucracy </w:t>
      </w:r>
    </w:p>
    <w:p w14:paraId="75503E8A" w14:textId="77777777" w:rsidR="00D246A7" w:rsidRPr="00587797" w:rsidRDefault="00D246A7" w:rsidP="00D246A7">
      <w:r w:rsidRPr="00587797">
        <w:rPr>
          <w:rStyle w:val="Style13ptBold"/>
        </w:rPr>
        <w:t>Albright 15</w:t>
      </w:r>
      <w:r w:rsidRPr="00587797">
        <w:t xml:space="preserve"> [Logan Albright is Director of Fiscal Research at Capital Policy Analytics, Research Analyst for Freedom Works and a contributing editor for Mises Institute Canada, M.A. Economics – Georgia State University, 2-3-2015 https://mises.org/library/how-government-helped-create-coming-doctor-shortage]</w:t>
      </w:r>
    </w:p>
    <w:p w14:paraId="227C182A" w14:textId="77777777" w:rsidR="00D246A7" w:rsidRPr="00587797" w:rsidRDefault="00D246A7" w:rsidP="00D246A7">
      <w:pPr>
        <w:rPr>
          <w:sz w:val="16"/>
        </w:rPr>
      </w:pPr>
      <w:r w:rsidRPr="00587797">
        <w:rPr>
          <w:sz w:val="16"/>
        </w:rPr>
        <w:t xml:space="preserve">For the last five years, </w:t>
      </w:r>
      <w:r w:rsidRPr="00C202A2">
        <w:rPr>
          <w:rStyle w:val="StyleUnderline"/>
          <w:highlight w:val="cyan"/>
        </w:rPr>
        <w:t>attempts to reform</w:t>
      </w:r>
      <w:r w:rsidRPr="00587797">
        <w:rPr>
          <w:sz w:val="16"/>
        </w:rPr>
        <w:t xml:space="preserve"> America’s </w:t>
      </w:r>
      <w:r w:rsidRPr="00587797">
        <w:rPr>
          <w:rStyle w:val="StyleUnderline"/>
        </w:rPr>
        <w:t>health care</w:t>
      </w:r>
      <w:r w:rsidRPr="00587797">
        <w:rPr>
          <w:sz w:val="16"/>
        </w:rPr>
        <w:t xml:space="preserve"> system have focused primarily on the demand side of the market, and specifically on the market for insurance. Yet, these reforms </w:t>
      </w:r>
      <w:r w:rsidRPr="00C202A2">
        <w:rPr>
          <w:rStyle w:val="StyleUnderline"/>
          <w:highlight w:val="cyan"/>
        </w:rPr>
        <w:t>have not achieved</w:t>
      </w:r>
      <w:r w:rsidRPr="00587797">
        <w:rPr>
          <w:sz w:val="16"/>
        </w:rPr>
        <w:t xml:space="preserve"> significant </w:t>
      </w:r>
      <w:r w:rsidRPr="00C202A2">
        <w:rPr>
          <w:rStyle w:val="StyleUnderline"/>
          <w:highlight w:val="cyan"/>
        </w:rPr>
        <w:t>improvements</w:t>
      </w:r>
      <w:r w:rsidRPr="00587797">
        <w:rPr>
          <w:sz w:val="16"/>
        </w:rPr>
        <w:t xml:space="preserve"> </w:t>
      </w:r>
      <w:r w:rsidRPr="00587797">
        <w:rPr>
          <w:rStyle w:val="StyleUnderline"/>
        </w:rPr>
        <w:t>in</w:t>
      </w:r>
      <w:r w:rsidRPr="00587797">
        <w:rPr>
          <w:sz w:val="16"/>
        </w:rPr>
        <w:t xml:space="preserve"> health care </w:t>
      </w:r>
      <w:r w:rsidRPr="00587797">
        <w:rPr>
          <w:rStyle w:val="StyleUnderline"/>
        </w:rPr>
        <w:t>outcomes</w:t>
      </w:r>
      <w:r w:rsidRPr="00587797">
        <w:rPr>
          <w:sz w:val="16"/>
        </w:rPr>
        <w:t>, nor reductions in cost. As health care specialist John C. Goodman has pointed out in Forbes, the slowed growth of health care spending in the United States is a trend that correlates most closely with supply side reforms such as the availability of health savings accounts. Reductions in spending or costs are certainly not an effect of the Affordable Care Act.</w:t>
      </w:r>
    </w:p>
    <w:p w14:paraId="0DB7C99E" w14:textId="77777777" w:rsidR="00D246A7" w:rsidRPr="00587797" w:rsidRDefault="00D246A7" w:rsidP="00D246A7">
      <w:pPr>
        <w:rPr>
          <w:sz w:val="16"/>
        </w:rPr>
      </w:pPr>
      <w:r w:rsidRPr="00C202A2">
        <w:rPr>
          <w:rStyle w:val="StyleUnderline"/>
          <w:highlight w:val="cyan"/>
        </w:rPr>
        <w:t>One of the most critical</w:t>
      </w:r>
      <w:r w:rsidRPr="00587797">
        <w:rPr>
          <w:rStyle w:val="StyleUnderline"/>
        </w:rPr>
        <w:t xml:space="preserve"> supply side </w:t>
      </w:r>
      <w:r w:rsidRPr="00C202A2">
        <w:rPr>
          <w:rStyle w:val="StyleUnderline"/>
          <w:highlight w:val="cyan"/>
        </w:rPr>
        <w:t>issues</w:t>
      </w:r>
      <w:r w:rsidRPr="00587797">
        <w:rPr>
          <w:sz w:val="16"/>
        </w:rPr>
        <w:t xml:space="preserve"> in health care </w:t>
      </w:r>
      <w:r w:rsidRPr="00C202A2">
        <w:rPr>
          <w:rStyle w:val="StyleUnderline"/>
          <w:highlight w:val="cyan"/>
        </w:rPr>
        <w:t>is the supply of</w:t>
      </w:r>
      <w:r w:rsidRPr="00587797">
        <w:rPr>
          <w:rStyle w:val="StyleUnderline"/>
        </w:rPr>
        <w:t xml:space="preserve"> qualified </w:t>
      </w:r>
      <w:r w:rsidRPr="00C202A2">
        <w:rPr>
          <w:rStyle w:val="StyleUnderline"/>
          <w:highlight w:val="cyan"/>
        </w:rPr>
        <w:t>doctors</w:t>
      </w:r>
      <w:r w:rsidRPr="00587797">
        <w:rPr>
          <w:sz w:val="16"/>
        </w:rPr>
        <w:t xml:space="preserve">. </w:t>
      </w:r>
      <w:r w:rsidRPr="00587797">
        <w:rPr>
          <w:rStyle w:val="StyleUnderline"/>
        </w:rPr>
        <w:t>The</w:t>
      </w:r>
      <w:r w:rsidRPr="00587797">
        <w:rPr>
          <w:sz w:val="16"/>
        </w:rPr>
        <w:t xml:space="preserve"> </w:t>
      </w:r>
      <w:r w:rsidRPr="00587797">
        <w:rPr>
          <w:rStyle w:val="Emphasis"/>
        </w:rPr>
        <w:t>W</w:t>
      </w:r>
      <w:r w:rsidRPr="00587797">
        <w:rPr>
          <w:sz w:val="16"/>
        </w:rPr>
        <w:t xml:space="preserve">all </w:t>
      </w:r>
      <w:r w:rsidRPr="00587797">
        <w:rPr>
          <w:rStyle w:val="Emphasis"/>
        </w:rPr>
        <w:t>S</w:t>
      </w:r>
      <w:r w:rsidRPr="00587797">
        <w:rPr>
          <w:sz w:val="16"/>
        </w:rPr>
        <w:t xml:space="preserve">treet </w:t>
      </w:r>
      <w:r w:rsidRPr="00587797">
        <w:rPr>
          <w:rStyle w:val="Emphasis"/>
        </w:rPr>
        <w:t>J</w:t>
      </w:r>
      <w:r w:rsidRPr="00587797">
        <w:rPr>
          <w:sz w:val="16"/>
        </w:rPr>
        <w:t xml:space="preserve">ournal </w:t>
      </w:r>
      <w:r w:rsidRPr="00587797">
        <w:rPr>
          <w:rStyle w:val="StyleUnderline"/>
        </w:rPr>
        <w:t>has reported</w:t>
      </w:r>
      <w:r w:rsidRPr="00587797">
        <w:rPr>
          <w:sz w:val="16"/>
        </w:rPr>
        <w:t xml:space="preserve"> that </w:t>
      </w:r>
      <w:r w:rsidRPr="00C202A2">
        <w:rPr>
          <w:rStyle w:val="StyleUnderline"/>
          <w:highlight w:val="cyan"/>
        </w:rPr>
        <w:t>the</w:t>
      </w:r>
      <w:r w:rsidRPr="00C202A2">
        <w:rPr>
          <w:sz w:val="16"/>
          <w:highlight w:val="cyan"/>
        </w:rPr>
        <w:t xml:space="preserve"> </w:t>
      </w:r>
      <w:r w:rsidRPr="00C202A2">
        <w:rPr>
          <w:rStyle w:val="StyleUnderline"/>
          <w:highlight w:val="cyan"/>
        </w:rPr>
        <w:t>number of</w:t>
      </w:r>
      <w:r w:rsidRPr="00587797">
        <w:rPr>
          <w:rStyle w:val="StyleUnderline"/>
        </w:rPr>
        <w:t xml:space="preserve"> </w:t>
      </w:r>
      <w:r w:rsidRPr="00C202A2">
        <w:rPr>
          <w:rStyle w:val="StyleUnderline"/>
          <w:highlight w:val="cyan"/>
        </w:rPr>
        <w:t>doctors</w:t>
      </w:r>
      <w:r w:rsidRPr="00587797">
        <w:rPr>
          <w:rStyle w:val="StyleUnderline"/>
        </w:rPr>
        <w:t xml:space="preserve"> per capita</w:t>
      </w:r>
      <w:r w:rsidRPr="00587797">
        <w:rPr>
          <w:sz w:val="16"/>
        </w:rPr>
        <w:t xml:space="preserve"> </w:t>
      </w:r>
      <w:r w:rsidRPr="00C202A2">
        <w:rPr>
          <w:rStyle w:val="StyleUnderline"/>
          <w:highlight w:val="cyan"/>
        </w:rPr>
        <w:t>is in decline</w:t>
      </w:r>
      <w:r w:rsidRPr="00587797">
        <w:rPr>
          <w:rStyle w:val="StyleUnderline"/>
        </w:rPr>
        <w:t xml:space="preserve"> for the first time</w:t>
      </w:r>
      <w:r w:rsidRPr="00587797">
        <w:rPr>
          <w:sz w:val="16"/>
        </w:rPr>
        <w:t xml:space="preserve"> </w:t>
      </w:r>
      <w:r w:rsidRPr="00587797">
        <w:rPr>
          <w:rStyle w:val="StyleUnderline"/>
        </w:rPr>
        <w:t>in two generations</w:t>
      </w:r>
      <w:r w:rsidRPr="00587797">
        <w:rPr>
          <w:sz w:val="16"/>
        </w:rPr>
        <w:t xml:space="preserve">, and </w:t>
      </w:r>
      <w:r w:rsidRPr="00C202A2">
        <w:rPr>
          <w:rStyle w:val="StyleUnderline"/>
          <w:highlight w:val="cyan"/>
        </w:rPr>
        <w:t>the</w:t>
      </w:r>
      <w:r w:rsidRPr="00587797">
        <w:rPr>
          <w:rStyle w:val="StyleUnderline"/>
        </w:rPr>
        <w:t xml:space="preserve"> </w:t>
      </w:r>
      <w:r w:rsidRPr="00C202A2">
        <w:rPr>
          <w:rStyle w:val="Emphasis"/>
          <w:highlight w:val="cyan"/>
        </w:rPr>
        <w:t>A</w:t>
      </w:r>
      <w:r w:rsidRPr="00587797">
        <w:rPr>
          <w:rStyle w:val="StyleUnderline"/>
        </w:rPr>
        <w:t xml:space="preserve">merican </w:t>
      </w:r>
      <w:r w:rsidRPr="00C202A2">
        <w:rPr>
          <w:rStyle w:val="Emphasis"/>
          <w:highlight w:val="cyan"/>
        </w:rPr>
        <w:t>A</w:t>
      </w:r>
      <w:r w:rsidRPr="00587797">
        <w:rPr>
          <w:rStyle w:val="StyleUnderline"/>
        </w:rPr>
        <w:t xml:space="preserve">ssociation of </w:t>
      </w:r>
      <w:r w:rsidRPr="00C202A2">
        <w:rPr>
          <w:rStyle w:val="Emphasis"/>
          <w:highlight w:val="cyan"/>
        </w:rPr>
        <w:t>M</w:t>
      </w:r>
      <w:r w:rsidRPr="00587797">
        <w:rPr>
          <w:rStyle w:val="StyleUnderline"/>
        </w:rPr>
        <w:t xml:space="preserve">edical </w:t>
      </w:r>
      <w:r w:rsidRPr="00C202A2">
        <w:rPr>
          <w:rStyle w:val="Emphasis"/>
          <w:highlight w:val="cyan"/>
        </w:rPr>
        <w:t>C</w:t>
      </w:r>
      <w:r w:rsidRPr="00587797">
        <w:rPr>
          <w:rStyle w:val="StyleUnderline"/>
        </w:rPr>
        <w:t xml:space="preserve">olleges has </w:t>
      </w:r>
      <w:r w:rsidRPr="00C202A2">
        <w:rPr>
          <w:rStyle w:val="StyleUnderline"/>
          <w:highlight w:val="cyan"/>
        </w:rPr>
        <w:t>predicted</w:t>
      </w:r>
      <w:r w:rsidRPr="00587797">
        <w:rPr>
          <w:rStyle w:val="StyleUnderline"/>
        </w:rPr>
        <w:t xml:space="preserve"> a </w:t>
      </w:r>
      <w:r w:rsidRPr="00C202A2">
        <w:rPr>
          <w:rStyle w:val="StyleUnderline"/>
          <w:highlight w:val="cyan"/>
        </w:rPr>
        <w:t>shortage</w:t>
      </w:r>
      <w:r w:rsidRPr="00587797">
        <w:rPr>
          <w:rStyle w:val="StyleUnderline"/>
        </w:rPr>
        <w:t xml:space="preserve"> of 45,000 primary care physicians and 46,000 specialists </w:t>
      </w:r>
      <w:r w:rsidRPr="00C202A2">
        <w:rPr>
          <w:rStyle w:val="StyleUnderline"/>
          <w:highlight w:val="cyan"/>
        </w:rPr>
        <w:t>by 2020</w:t>
      </w:r>
      <w:r w:rsidRPr="00587797">
        <w:rPr>
          <w:sz w:val="16"/>
        </w:rPr>
        <w:t>.</w:t>
      </w:r>
    </w:p>
    <w:p w14:paraId="5EBE7B61" w14:textId="77777777" w:rsidR="00D246A7" w:rsidRPr="00587797" w:rsidRDefault="00D246A7" w:rsidP="00D246A7">
      <w:r w:rsidRPr="00C202A2">
        <w:rPr>
          <w:rStyle w:val="StyleUnderline"/>
          <w:highlight w:val="cyan"/>
        </w:rPr>
        <w:t>In light of</w:t>
      </w:r>
      <w:r w:rsidRPr="00587797">
        <w:rPr>
          <w:rStyle w:val="StyleUnderline"/>
        </w:rPr>
        <w:t xml:space="preserve"> these </w:t>
      </w:r>
      <w:r w:rsidRPr="00C202A2">
        <w:rPr>
          <w:rStyle w:val="StyleUnderline"/>
          <w:highlight w:val="cyan"/>
        </w:rPr>
        <w:t>statistics</w:t>
      </w:r>
      <w:r w:rsidRPr="00587797">
        <w:rPr>
          <w:sz w:val="16"/>
        </w:rPr>
        <w:t xml:space="preserve">, </w:t>
      </w:r>
      <w:r w:rsidRPr="00C202A2">
        <w:rPr>
          <w:rStyle w:val="StyleUnderline"/>
          <w:highlight w:val="cyan"/>
        </w:rPr>
        <w:t>it would seem prudent</w:t>
      </w:r>
      <w:r w:rsidRPr="00587797">
        <w:rPr>
          <w:rStyle w:val="StyleUnderline"/>
        </w:rPr>
        <w:t xml:space="preserve"> </w:t>
      </w:r>
      <w:r w:rsidRPr="00C202A2">
        <w:rPr>
          <w:rStyle w:val="StyleUnderline"/>
          <w:highlight w:val="cyan"/>
        </w:rPr>
        <w:t>to</w:t>
      </w:r>
      <w:r w:rsidRPr="00587797">
        <w:rPr>
          <w:rStyle w:val="StyleUnderline"/>
        </w:rPr>
        <w:t xml:space="preserve"> adopt</w:t>
      </w:r>
      <w:r w:rsidRPr="00587797">
        <w:rPr>
          <w:sz w:val="16"/>
        </w:rPr>
        <w:t xml:space="preserve"> </w:t>
      </w:r>
      <w:r w:rsidRPr="00587797">
        <w:rPr>
          <w:rStyle w:val="StyleUnderline"/>
        </w:rPr>
        <w:t>policies that</w:t>
      </w:r>
      <w:r w:rsidRPr="00587797">
        <w:rPr>
          <w:sz w:val="16"/>
        </w:rPr>
        <w:t xml:space="preserve"> </w:t>
      </w:r>
      <w:r w:rsidRPr="00C202A2">
        <w:rPr>
          <w:rStyle w:val="Emphasis"/>
          <w:highlight w:val="cyan"/>
        </w:rPr>
        <w:t>streamline</w:t>
      </w:r>
      <w:r w:rsidRPr="00587797">
        <w:rPr>
          <w:rStyle w:val="Emphasis"/>
        </w:rPr>
        <w:t xml:space="preserve"> </w:t>
      </w:r>
      <w:r w:rsidRPr="00C202A2">
        <w:rPr>
          <w:rStyle w:val="Emphasis"/>
          <w:highlight w:val="cyan"/>
        </w:rPr>
        <w:t>entry</w:t>
      </w:r>
      <w:r w:rsidRPr="00587797">
        <w:rPr>
          <w:rStyle w:val="Emphasis"/>
        </w:rPr>
        <w:t xml:space="preserve"> into the health care market</w:t>
      </w:r>
      <w:r w:rsidRPr="00587797">
        <w:rPr>
          <w:sz w:val="16"/>
        </w:rPr>
        <w:t xml:space="preserve">, </w:t>
      </w:r>
      <w:r w:rsidRPr="00C202A2">
        <w:rPr>
          <w:rStyle w:val="StyleUnderline"/>
          <w:highlight w:val="cyan"/>
        </w:rPr>
        <w:t>while</w:t>
      </w:r>
      <w:r w:rsidRPr="00C202A2">
        <w:rPr>
          <w:sz w:val="16"/>
          <w:highlight w:val="cyan"/>
        </w:rPr>
        <w:t xml:space="preserve"> </w:t>
      </w:r>
      <w:r w:rsidRPr="00C202A2">
        <w:rPr>
          <w:rStyle w:val="Emphasis"/>
          <w:highlight w:val="cyan"/>
        </w:rPr>
        <w:t>keeping</w:t>
      </w:r>
      <w:r w:rsidRPr="00587797">
        <w:rPr>
          <w:rStyle w:val="Emphasis"/>
        </w:rPr>
        <w:t xml:space="preserve"> </w:t>
      </w:r>
      <w:r w:rsidRPr="00C202A2">
        <w:rPr>
          <w:rStyle w:val="Emphasis"/>
          <w:highlight w:val="cyan"/>
        </w:rPr>
        <w:t>regulatory costs to a minimum</w:t>
      </w:r>
      <w:r w:rsidRPr="00587797">
        <w:rPr>
          <w:sz w:val="16"/>
        </w:rPr>
        <w:t xml:space="preserve">. Regrettably, this is </w:t>
      </w:r>
      <w:r w:rsidRPr="00C202A2">
        <w:rPr>
          <w:rStyle w:val="StyleUnderline"/>
          <w:highlight w:val="cyan"/>
        </w:rPr>
        <w:t>far from the case</w:t>
      </w:r>
      <w:r w:rsidRPr="00C202A2">
        <w:rPr>
          <w:sz w:val="16"/>
          <w:highlight w:val="cyan"/>
        </w:rPr>
        <w:t xml:space="preserve">, </w:t>
      </w:r>
      <w:r w:rsidRPr="00C202A2">
        <w:rPr>
          <w:rStyle w:val="StyleUnderline"/>
          <w:highlight w:val="cyan"/>
        </w:rPr>
        <w:t>with</w:t>
      </w:r>
      <w:r w:rsidRPr="00587797">
        <w:rPr>
          <w:sz w:val="16"/>
        </w:rPr>
        <w:t xml:space="preserve"> states erecting </w:t>
      </w:r>
      <w:r w:rsidRPr="00587797">
        <w:rPr>
          <w:rStyle w:val="StyleUnderline"/>
        </w:rPr>
        <w:t xml:space="preserve">numerous </w:t>
      </w:r>
      <w:r w:rsidRPr="00C202A2">
        <w:rPr>
          <w:rStyle w:val="StyleUnderline"/>
          <w:highlight w:val="cyan"/>
        </w:rPr>
        <w:t>barriers to</w:t>
      </w:r>
      <w:r w:rsidRPr="00587797">
        <w:rPr>
          <w:sz w:val="16"/>
        </w:rPr>
        <w:t xml:space="preserve"> would-be health care </w:t>
      </w:r>
      <w:r w:rsidRPr="00C202A2">
        <w:rPr>
          <w:rStyle w:val="StyleUnderline"/>
          <w:highlight w:val="cyan"/>
        </w:rPr>
        <w:t>providers</w:t>
      </w:r>
      <w:r w:rsidRPr="00587797">
        <w:rPr>
          <w:sz w:val="16"/>
        </w:rPr>
        <w:t xml:space="preserve"> </w:t>
      </w:r>
      <w:r w:rsidRPr="00587797">
        <w:rPr>
          <w:rStyle w:val="StyleUnderline"/>
        </w:rPr>
        <w:t>that contribute to the high prices</w:t>
      </w:r>
      <w:r w:rsidRPr="00587797">
        <w:rPr>
          <w:sz w:val="16"/>
        </w:rPr>
        <w:t xml:space="preserve"> </w:t>
      </w:r>
      <w:r w:rsidRPr="00587797">
        <w:rPr>
          <w:rStyle w:val="StyleUnderline"/>
        </w:rPr>
        <w:t>and limited access</w:t>
      </w:r>
      <w:r w:rsidRPr="00587797">
        <w:rPr>
          <w:sz w:val="16"/>
        </w:rPr>
        <w:t xml:space="preserve"> currently set to </w:t>
      </w:r>
      <w:r w:rsidRPr="00587797">
        <w:rPr>
          <w:strike/>
          <w:sz w:val="16"/>
        </w:rPr>
        <w:t>cripple</w:t>
      </w:r>
      <w:r w:rsidRPr="00587797">
        <w:rPr>
          <w:sz w:val="16"/>
        </w:rPr>
        <w:t xml:space="preserve"> the American market. While some of these are familiar and even seem natural to most people, some of the ways in which governments act to restrict doctor supply will come as a surprise to many</w:t>
      </w:r>
      <w:r w:rsidRPr="00587797">
        <w:t>.</w:t>
      </w:r>
    </w:p>
    <w:p w14:paraId="4C900EEE" w14:textId="77777777" w:rsidR="00D246A7" w:rsidRPr="00587797" w:rsidRDefault="00D246A7" w:rsidP="00D246A7"/>
    <w:p w14:paraId="4D99A05E" w14:textId="77777777" w:rsidR="00D246A7" w:rsidRPr="00587797" w:rsidRDefault="00D246A7" w:rsidP="00D246A7">
      <w:pPr>
        <w:pStyle w:val="Heading3"/>
      </w:pPr>
      <w:r w:rsidRPr="00587797">
        <w:t>Primary Care Turn---1AR</w:t>
      </w:r>
    </w:p>
    <w:p w14:paraId="19AA232C" w14:textId="77777777" w:rsidR="00D246A7" w:rsidRPr="00587797" w:rsidRDefault="00D246A7" w:rsidP="00D246A7">
      <w:pPr>
        <w:pStyle w:val="Heading4"/>
      </w:pPr>
      <w:r w:rsidRPr="00587797">
        <w:t xml:space="preserve">Single payer wouldn’t cut doctor salaries---instead </w:t>
      </w:r>
      <w:r w:rsidRPr="00587797">
        <w:rPr>
          <w:u w:val="single"/>
        </w:rPr>
        <w:t>rebalances</w:t>
      </w:r>
      <w:r w:rsidRPr="00587797">
        <w:t xml:space="preserve"> them to </w:t>
      </w:r>
      <w:r w:rsidRPr="00587797">
        <w:rPr>
          <w:u w:val="single"/>
        </w:rPr>
        <w:t>sufficiently pay primary providers</w:t>
      </w:r>
      <w:r w:rsidRPr="00587797">
        <w:t xml:space="preserve">. </w:t>
      </w:r>
    </w:p>
    <w:p w14:paraId="2F140D7A" w14:textId="77777777" w:rsidR="00D246A7" w:rsidRPr="00587797" w:rsidRDefault="00D246A7" w:rsidP="00D246A7">
      <w:pPr>
        <w:pStyle w:val="Heading4"/>
      </w:pPr>
      <w:r w:rsidRPr="00587797">
        <w:t>1. Personal ties---primary care physicians are better patient advocates because of case familiarity.</w:t>
      </w:r>
    </w:p>
    <w:p w14:paraId="2F55C788" w14:textId="77777777" w:rsidR="00D246A7" w:rsidRPr="00587797" w:rsidRDefault="00D246A7" w:rsidP="00D246A7">
      <w:r w:rsidRPr="00587797">
        <w:t xml:space="preserve">Dr. Jerald </w:t>
      </w:r>
      <w:r w:rsidRPr="00587797">
        <w:rPr>
          <w:b/>
        </w:rPr>
        <w:t>Winakur 16</w:t>
      </w:r>
      <w:r w:rsidRPr="00587797">
        <w:t xml:space="preserve">, Dr. Winakur practiced internal and geriatric medicine for 36 years and is an associate faculty member at the Center for Medical Humanities and Ethics at the University of Texas Health Science Center at San Antonio., June 2016, “A Single-Payer System Can Save Primary Care,” Caring For The Ages, Volume 17, Number 7, </w:t>
      </w:r>
      <w:hyperlink r:id="rId59" w:history="1">
        <w:r w:rsidRPr="00587797">
          <w:rPr>
            <w:rStyle w:val="Hyperlink"/>
          </w:rPr>
          <w:t>http://www.caringfortheages.com/pb/assets/raw/Health%20Advance/journals/carage/JULY_2016.pdf</w:t>
        </w:r>
      </w:hyperlink>
    </w:p>
    <w:p w14:paraId="08D46774" w14:textId="77777777" w:rsidR="00D246A7" w:rsidRPr="00587797" w:rsidRDefault="00D246A7" w:rsidP="00D246A7">
      <w:pPr>
        <w:rPr>
          <w:rStyle w:val="StyleUnderline"/>
        </w:rPr>
      </w:pPr>
      <w:r w:rsidRPr="00587797">
        <w:rPr>
          <w:sz w:val="14"/>
        </w:rPr>
        <w:t xml:space="preserve">The problem with </w:t>
      </w:r>
      <w:r w:rsidRPr="00587797">
        <w:rPr>
          <w:rStyle w:val="StyleUnderline"/>
        </w:rPr>
        <w:t>Medicare</w:t>
      </w:r>
      <w:r w:rsidRPr="00587797">
        <w:rPr>
          <w:sz w:val="14"/>
        </w:rPr>
        <w:t xml:space="preserve">, of course, is the fee schedule itself. It vastly </w:t>
      </w:r>
      <w:r w:rsidRPr="00587797">
        <w:rPr>
          <w:rStyle w:val="StyleUnderline"/>
        </w:rPr>
        <w:t>undervalues the work that doctors</w:t>
      </w:r>
      <w:r w:rsidRPr="00587797">
        <w:rPr>
          <w:sz w:val="14"/>
        </w:rPr>
        <w:t xml:space="preserve"> like me </w:t>
      </w:r>
      <w:r w:rsidRPr="00587797">
        <w:rPr>
          <w:rStyle w:val="StyleUnderline"/>
        </w:rPr>
        <w:t>do</w:t>
      </w:r>
      <w:r w:rsidRPr="00587797">
        <w:rPr>
          <w:sz w:val="14"/>
        </w:rPr>
        <w:t xml:space="preserve">. </w:t>
      </w:r>
      <w:r w:rsidRPr="00587797">
        <w:rPr>
          <w:rStyle w:val="StyleUnderline"/>
        </w:rPr>
        <w:t>At the same time, it overvalues</w:t>
      </w:r>
      <w:r w:rsidRPr="00587797">
        <w:rPr>
          <w:sz w:val="14"/>
        </w:rPr>
        <w:t xml:space="preserve"> the work of my </w:t>
      </w:r>
      <w:r w:rsidRPr="00587797">
        <w:rPr>
          <w:rStyle w:val="Emphasis"/>
        </w:rPr>
        <w:t>sub-specialty colleagues</w:t>
      </w:r>
      <w:r w:rsidRPr="00587797">
        <w:rPr>
          <w:sz w:val="14"/>
        </w:rPr>
        <w:t xml:space="preserve">. The fee schedule favors technology over touch, performing procedures over spending time with patients. Of course, </w:t>
      </w:r>
      <w:r w:rsidRPr="00587797">
        <w:rPr>
          <w:rStyle w:val="StyleUnderline"/>
        </w:rPr>
        <w:t>Medicare</w:t>
      </w:r>
      <w:r w:rsidRPr="00587797">
        <w:rPr>
          <w:sz w:val="14"/>
        </w:rPr>
        <w:t xml:space="preserve"> didn’t pick numbers out of the air; the fee schedule </w:t>
      </w:r>
      <w:r w:rsidRPr="00587797">
        <w:rPr>
          <w:rStyle w:val="StyleUnderline"/>
        </w:rPr>
        <w:t xml:space="preserve">has been unduly influenced by the </w:t>
      </w:r>
      <w:r w:rsidRPr="00587797">
        <w:rPr>
          <w:rStyle w:val="Emphasis"/>
        </w:rPr>
        <w:t>richer</w:t>
      </w:r>
      <w:r w:rsidRPr="00587797">
        <w:rPr>
          <w:sz w:val="14"/>
        </w:rPr>
        <w:t xml:space="preserve"> and thus more powerful </w:t>
      </w:r>
      <w:r w:rsidRPr="00587797">
        <w:rPr>
          <w:rStyle w:val="Emphasis"/>
        </w:rPr>
        <w:t>doctor groups</w:t>
      </w:r>
      <w:r w:rsidRPr="00587797">
        <w:rPr>
          <w:sz w:val="14"/>
        </w:rPr>
        <w:t xml:space="preserve"> that sit on the American Medical Association’s resource update committee. This secretive and specialist-stacked assemblage advises Medicare on setting procedural fees. Ninety percent of such advice finds its way into the schedule, which is why an otolaryngologist makes more money to clean wax out of an ear than a geriatrician gets for evaluating an 85-year-old woman who comes into the office after having had a “little spell.” I believe </w:t>
      </w:r>
      <w:r w:rsidRPr="00587797">
        <w:rPr>
          <w:rStyle w:val="StyleUnderline"/>
        </w:rPr>
        <w:t xml:space="preserve">that a vibrant system of primary care is </w:t>
      </w:r>
      <w:r w:rsidRPr="00587797">
        <w:rPr>
          <w:rStyle w:val="Emphasis"/>
        </w:rPr>
        <w:t>essential for patient wellbeing</w:t>
      </w:r>
      <w:r w:rsidRPr="00587797">
        <w:rPr>
          <w:sz w:val="14"/>
        </w:rPr>
        <w:t xml:space="preserve">. Every one of us needs and deserves enough space for an unrushed visit and a thorough physical examination by someone who knows us and our unique circumstance and is available across time and sites of care to minister and to advocate. </w:t>
      </w:r>
      <w:r w:rsidRPr="00C202A2">
        <w:rPr>
          <w:rStyle w:val="StyleUnderline"/>
          <w:highlight w:val="cyan"/>
        </w:rPr>
        <w:t>Patients</w:t>
      </w:r>
      <w:r w:rsidRPr="00587797">
        <w:rPr>
          <w:rStyle w:val="StyleUnderline"/>
        </w:rPr>
        <w:t xml:space="preserve"> who are </w:t>
      </w:r>
      <w:r w:rsidRPr="00C202A2">
        <w:rPr>
          <w:rStyle w:val="StyleUnderline"/>
          <w:highlight w:val="cyan"/>
        </w:rPr>
        <w:t>under</w:t>
      </w:r>
      <w:r w:rsidRPr="00587797">
        <w:rPr>
          <w:rStyle w:val="StyleUnderline"/>
        </w:rPr>
        <w:t xml:space="preserve"> the watchful eye of a </w:t>
      </w:r>
      <w:r w:rsidRPr="00C202A2">
        <w:rPr>
          <w:rStyle w:val="StyleUnderline"/>
          <w:highlight w:val="cyan"/>
        </w:rPr>
        <w:t>primary care</w:t>
      </w:r>
      <w:r w:rsidRPr="00587797">
        <w:rPr>
          <w:rStyle w:val="StyleUnderline"/>
        </w:rPr>
        <w:t xml:space="preserve"> physician </w:t>
      </w:r>
      <w:r w:rsidRPr="00C202A2">
        <w:rPr>
          <w:rStyle w:val="StyleUnderline"/>
          <w:highlight w:val="cyan"/>
        </w:rPr>
        <w:t>receive</w:t>
      </w:r>
      <w:r w:rsidRPr="00C202A2">
        <w:rPr>
          <w:sz w:val="14"/>
          <w:highlight w:val="cyan"/>
        </w:rPr>
        <w:t xml:space="preserve"> </w:t>
      </w:r>
      <w:r w:rsidRPr="00C202A2">
        <w:rPr>
          <w:rStyle w:val="Emphasis"/>
          <w:highlight w:val="cyan"/>
        </w:rPr>
        <w:t>less expensive</w:t>
      </w:r>
      <w:r w:rsidRPr="00587797">
        <w:rPr>
          <w:rStyle w:val="Emphasis"/>
        </w:rPr>
        <w:t xml:space="preserve"> medical </w:t>
      </w:r>
      <w:r w:rsidRPr="00C202A2">
        <w:rPr>
          <w:rStyle w:val="Emphasis"/>
          <w:highlight w:val="cyan"/>
        </w:rPr>
        <w:t>care</w:t>
      </w:r>
      <w:r w:rsidRPr="00C202A2">
        <w:rPr>
          <w:sz w:val="14"/>
          <w:highlight w:val="cyan"/>
        </w:rPr>
        <w:t xml:space="preserve"> </w:t>
      </w:r>
      <w:r w:rsidRPr="00C202A2">
        <w:rPr>
          <w:rStyle w:val="StyleUnderline"/>
          <w:highlight w:val="cyan"/>
        </w:rPr>
        <w:t>without</w:t>
      </w:r>
      <w:r w:rsidRPr="00C202A2">
        <w:rPr>
          <w:sz w:val="14"/>
          <w:highlight w:val="cyan"/>
        </w:rPr>
        <w:t xml:space="preserve"> </w:t>
      </w:r>
      <w:r w:rsidRPr="00C202A2">
        <w:rPr>
          <w:rStyle w:val="Emphasis"/>
          <w:highlight w:val="cyan"/>
        </w:rPr>
        <w:t>sacrificing</w:t>
      </w:r>
      <w:r w:rsidRPr="00587797">
        <w:rPr>
          <w:rStyle w:val="Emphasis"/>
        </w:rPr>
        <w:t xml:space="preserve"> the </w:t>
      </w:r>
      <w:r w:rsidRPr="00C202A2">
        <w:rPr>
          <w:rStyle w:val="Emphasis"/>
          <w:highlight w:val="cyan"/>
        </w:rPr>
        <w:t>quality</w:t>
      </w:r>
      <w:r w:rsidRPr="00587797">
        <w:rPr>
          <w:sz w:val="14"/>
        </w:rPr>
        <w:t xml:space="preserve"> of that care. Medicare may track every test I order, every consultant to whom I make a referral, every hospital admission I initiate. But Medicare has never known how many patients I saved from inappropriate testing and consultations, ED referrals, hospital stays, and LTC placements. And aside from the dollars saved, my patients have been spared many needless procedures and the associated morbidity these entail. Single-Payer Solution </w:t>
      </w:r>
      <w:r w:rsidRPr="00C202A2">
        <w:rPr>
          <w:rStyle w:val="StyleUnderline"/>
          <w:highlight w:val="cyan"/>
        </w:rPr>
        <w:t>There is one</w:t>
      </w:r>
      <w:r w:rsidRPr="00587797">
        <w:rPr>
          <w:rStyle w:val="StyleUnderline"/>
        </w:rPr>
        <w:t xml:space="preserve"> simple </w:t>
      </w:r>
      <w:r w:rsidRPr="00C202A2">
        <w:rPr>
          <w:rStyle w:val="StyleUnderline"/>
          <w:highlight w:val="cyan"/>
        </w:rPr>
        <w:t>way to accomplish this</w:t>
      </w:r>
      <w:r w:rsidRPr="00587797">
        <w:rPr>
          <w:rStyle w:val="StyleUnderline"/>
        </w:rPr>
        <w:t xml:space="preserve">. A </w:t>
      </w:r>
      <w:r w:rsidRPr="00C202A2">
        <w:rPr>
          <w:rStyle w:val="Emphasis"/>
          <w:highlight w:val="cyan"/>
        </w:rPr>
        <w:t>single-payer</w:t>
      </w:r>
      <w:r w:rsidRPr="00587797">
        <w:rPr>
          <w:rStyle w:val="Emphasis"/>
        </w:rPr>
        <w:t xml:space="preserve"> plan</w:t>
      </w:r>
      <w:r w:rsidRPr="00587797">
        <w:rPr>
          <w:sz w:val="14"/>
        </w:rPr>
        <w:t xml:space="preserve"> </w:t>
      </w:r>
      <w:r w:rsidRPr="00C202A2">
        <w:rPr>
          <w:rStyle w:val="StyleUnderline"/>
          <w:highlight w:val="cyan"/>
        </w:rPr>
        <w:t>can</w:t>
      </w:r>
      <w:r w:rsidRPr="00C202A2">
        <w:rPr>
          <w:sz w:val="14"/>
          <w:highlight w:val="cyan"/>
        </w:rPr>
        <w:t xml:space="preserve"> </w:t>
      </w:r>
      <w:r w:rsidRPr="00C202A2">
        <w:rPr>
          <w:rStyle w:val="Emphasis"/>
          <w:highlight w:val="cyan"/>
        </w:rPr>
        <w:t>tinker with the fee schedule</w:t>
      </w:r>
      <w:r w:rsidRPr="00587797">
        <w:rPr>
          <w:rStyle w:val="Emphasis"/>
        </w:rPr>
        <w:t xml:space="preserve"> </w:t>
      </w:r>
      <w:r w:rsidRPr="00C202A2">
        <w:rPr>
          <w:rStyle w:val="Emphasis"/>
          <w:highlight w:val="cyan"/>
        </w:rPr>
        <w:t>and</w:t>
      </w:r>
      <w:r w:rsidRPr="00587797">
        <w:rPr>
          <w:rStyle w:val="Emphasis"/>
        </w:rPr>
        <w:t xml:space="preserve"> fi nally </w:t>
      </w:r>
      <w:r w:rsidRPr="00C202A2">
        <w:rPr>
          <w:rStyle w:val="Emphasis"/>
          <w:highlight w:val="cyan"/>
        </w:rPr>
        <w:t>make it financially remunerative</w:t>
      </w:r>
      <w:r w:rsidRPr="00587797">
        <w:rPr>
          <w:rStyle w:val="Emphasis"/>
        </w:rPr>
        <w:t xml:space="preserve"> for young doctors </w:t>
      </w:r>
      <w:r w:rsidRPr="00C202A2">
        <w:rPr>
          <w:rStyle w:val="Emphasis"/>
          <w:highlight w:val="cyan"/>
        </w:rPr>
        <w:t>to</w:t>
      </w:r>
      <w:r w:rsidRPr="00587797">
        <w:rPr>
          <w:rStyle w:val="Emphasis"/>
        </w:rPr>
        <w:t xml:space="preserve"> once again </w:t>
      </w:r>
      <w:r w:rsidRPr="00C202A2">
        <w:rPr>
          <w:rStyle w:val="Emphasis"/>
          <w:highlight w:val="cyan"/>
        </w:rPr>
        <w:t>pursue primary care</w:t>
      </w:r>
      <w:r w:rsidRPr="00587797">
        <w:rPr>
          <w:sz w:val="14"/>
        </w:rPr>
        <w:t xml:space="preserve">. Increase the routine doctor visit reimbursement codes signifi cantly — enough </w:t>
      </w:r>
      <w:r w:rsidRPr="00C202A2">
        <w:rPr>
          <w:rStyle w:val="StyleUnderline"/>
          <w:highlight w:val="cyan"/>
        </w:rPr>
        <w:t>to allow</w:t>
      </w:r>
      <w:r w:rsidRPr="00587797">
        <w:rPr>
          <w:sz w:val="14"/>
        </w:rPr>
        <w:t xml:space="preserve"> primary care physicians to actually spend </w:t>
      </w:r>
      <w:r w:rsidRPr="00C202A2">
        <w:rPr>
          <w:rStyle w:val="Emphasis"/>
          <w:highlight w:val="cyan"/>
        </w:rPr>
        <w:t>face-to-face time</w:t>
      </w:r>
      <w:r w:rsidRPr="00587797">
        <w:rPr>
          <w:sz w:val="14"/>
        </w:rPr>
        <w:t xml:space="preserve"> with patients. </w:t>
      </w:r>
      <w:r w:rsidRPr="00587797">
        <w:rPr>
          <w:rStyle w:val="StyleUnderline"/>
        </w:rPr>
        <w:t xml:space="preserve">The 7-minute visit is unsatisfactory to patients and </w:t>
      </w:r>
      <w:r w:rsidRPr="00C202A2">
        <w:rPr>
          <w:rStyle w:val="StyleUnderline"/>
          <w:highlight w:val="cyan"/>
        </w:rPr>
        <w:t>demoralizing</w:t>
      </w:r>
      <w:r w:rsidRPr="00587797">
        <w:rPr>
          <w:rStyle w:val="StyleUnderline"/>
        </w:rPr>
        <w:t xml:space="preserve"> to doctors</w:t>
      </w:r>
      <w:r w:rsidRPr="00587797">
        <w:rPr>
          <w:sz w:val="14"/>
        </w:rPr>
        <w:t xml:space="preserve">. Undoubtedly, </w:t>
      </w:r>
      <w:r w:rsidRPr="00587797">
        <w:rPr>
          <w:rStyle w:val="Emphasis"/>
        </w:rPr>
        <w:t xml:space="preserve">this </w:t>
      </w:r>
      <w:r w:rsidRPr="00C202A2">
        <w:rPr>
          <w:rStyle w:val="Emphasis"/>
          <w:highlight w:val="cyan"/>
        </w:rPr>
        <w:t>is contributing to</w:t>
      </w:r>
      <w:r w:rsidRPr="00587797">
        <w:rPr>
          <w:rStyle w:val="Emphasis"/>
        </w:rPr>
        <w:t xml:space="preserve"> the greater than 50% </w:t>
      </w:r>
      <w:r w:rsidRPr="00C202A2">
        <w:rPr>
          <w:rStyle w:val="Emphasis"/>
          <w:highlight w:val="cyan"/>
        </w:rPr>
        <w:t>burnout</w:t>
      </w:r>
      <w:r w:rsidRPr="00587797">
        <w:rPr>
          <w:rStyle w:val="Emphasis"/>
        </w:rPr>
        <w:t xml:space="preserve"> rate for primary physicians. </w:t>
      </w:r>
      <w:r w:rsidRPr="00C202A2">
        <w:rPr>
          <w:rStyle w:val="StyleUnderline"/>
          <w:highlight w:val="cyan"/>
        </w:rPr>
        <w:t>Changing to</w:t>
      </w:r>
      <w:r w:rsidRPr="00587797">
        <w:rPr>
          <w:rStyle w:val="StyleUnderline"/>
        </w:rPr>
        <w:t xml:space="preserve"> a </w:t>
      </w:r>
      <w:r w:rsidRPr="00C202A2">
        <w:rPr>
          <w:rStyle w:val="StyleUnderline"/>
          <w:highlight w:val="cyan"/>
        </w:rPr>
        <w:t>single-payer</w:t>
      </w:r>
      <w:r w:rsidRPr="00587797">
        <w:rPr>
          <w:rStyle w:val="StyleUnderline"/>
        </w:rPr>
        <w:t xml:space="preserve"> system </w:t>
      </w:r>
      <w:r w:rsidRPr="00C202A2">
        <w:rPr>
          <w:rStyle w:val="StyleUnderline"/>
          <w:highlight w:val="cyan"/>
        </w:rPr>
        <w:t>will not require</w:t>
      </w:r>
      <w:r w:rsidRPr="00587797">
        <w:rPr>
          <w:rStyle w:val="StyleUnderline"/>
        </w:rPr>
        <w:t xml:space="preserve"> an infusion of </w:t>
      </w:r>
      <w:r w:rsidRPr="00C202A2">
        <w:rPr>
          <w:rStyle w:val="StyleUnderline"/>
          <w:highlight w:val="cyan"/>
        </w:rPr>
        <w:t>more dollars</w:t>
      </w:r>
      <w:r w:rsidRPr="00587797">
        <w:rPr>
          <w:rStyle w:val="StyleUnderline"/>
        </w:rPr>
        <w:t xml:space="preserve"> </w:t>
      </w:r>
      <w:r w:rsidRPr="00587797">
        <w:rPr>
          <w:sz w:val="14"/>
        </w:rPr>
        <w:t xml:space="preserve">into the system. </w:t>
      </w:r>
      <w:r w:rsidRPr="00C202A2">
        <w:rPr>
          <w:rStyle w:val="StyleUnderline"/>
          <w:highlight w:val="cyan"/>
        </w:rPr>
        <w:t>It will require</w:t>
      </w:r>
      <w:r w:rsidRPr="00587797">
        <w:rPr>
          <w:rStyle w:val="StyleUnderline"/>
        </w:rPr>
        <w:t xml:space="preserve"> a </w:t>
      </w:r>
      <w:r w:rsidRPr="00C202A2">
        <w:rPr>
          <w:rStyle w:val="Emphasis"/>
          <w:highlight w:val="cyan"/>
        </w:rPr>
        <w:t>rebalancing</w:t>
      </w:r>
      <w:r w:rsidRPr="00587797">
        <w:rPr>
          <w:sz w:val="14"/>
        </w:rPr>
        <w:t xml:space="preserve"> </w:t>
      </w:r>
      <w:r w:rsidRPr="00C202A2">
        <w:rPr>
          <w:rStyle w:val="StyleUnderline"/>
          <w:highlight w:val="cyan"/>
        </w:rPr>
        <w:t>of</w:t>
      </w:r>
      <w:r w:rsidRPr="00587797">
        <w:rPr>
          <w:sz w:val="14"/>
        </w:rPr>
        <w:t xml:space="preserve"> what a sane single-payer system pays for the thousands of over-compensated procedure codes that currently exist. Yes, my </w:t>
      </w:r>
      <w:r w:rsidRPr="00587797">
        <w:rPr>
          <w:rStyle w:val="Emphasis"/>
        </w:rPr>
        <w:t>specialty colleagues</w:t>
      </w:r>
      <w:r w:rsidRPr="00587797">
        <w:rPr>
          <w:sz w:val="14"/>
        </w:rPr>
        <w:t xml:space="preserve"> </w:t>
      </w:r>
      <w:r w:rsidRPr="00587797">
        <w:rPr>
          <w:rStyle w:val="StyleUnderline"/>
        </w:rPr>
        <w:t>will be unhappy</w:t>
      </w:r>
      <w:r w:rsidRPr="00587797">
        <w:rPr>
          <w:sz w:val="14"/>
        </w:rPr>
        <w:t xml:space="preserve"> with such a proposal. </w:t>
      </w:r>
      <w:r w:rsidRPr="00587797">
        <w:rPr>
          <w:rStyle w:val="StyleUnderline"/>
        </w:rPr>
        <w:t>But</w:t>
      </w:r>
      <w:r w:rsidRPr="00587797">
        <w:rPr>
          <w:sz w:val="14"/>
        </w:rPr>
        <w:t xml:space="preserve"> unless they want to take over the 24/7 responsibility of caring for the soon-tobe 75 million seniors with their complex medical histories, polypharmacy, and fraught social needs, </w:t>
      </w:r>
      <w:r w:rsidRPr="00587797">
        <w:rPr>
          <w:rStyle w:val="StyleUnderline"/>
        </w:rPr>
        <w:t xml:space="preserve">my specialist friends should </w:t>
      </w:r>
      <w:r w:rsidRPr="00587797">
        <w:rPr>
          <w:rStyle w:val="Emphasis"/>
        </w:rPr>
        <w:t>yield to the reality</w:t>
      </w:r>
      <w:r w:rsidRPr="00587797">
        <w:rPr>
          <w:rStyle w:val="StyleUnderline"/>
        </w:rPr>
        <w:t xml:space="preserve"> that our current system of crumbling </w:t>
      </w:r>
      <w:r w:rsidRPr="00C202A2">
        <w:rPr>
          <w:rStyle w:val="Emphasis"/>
          <w:highlight w:val="cyan"/>
        </w:rPr>
        <w:t>primary care</w:t>
      </w:r>
      <w:r w:rsidRPr="00587797">
        <w:rPr>
          <w:sz w:val="14"/>
        </w:rPr>
        <w:t xml:space="preserve"> </w:t>
      </w:r>
      <w:r w:rsidRPr="00587797">
        <w:rPr>
          <w:rStyle w:val="StyleUnderline"/>
        </w:rPr>
        <w:t xml:space="preserve">cannot accomplish this task without major change. </w:t>
      </w:r>
    </w:p>
    <w:p w14:paraId="579185B6" w14:textId="77777777" w:rsidR="00D246A7" w:rsidRPr="00587797" w:rsidRDefault="00D246A7" w:rsidP="00D246A7">
      <w:pPr>
        <w:pStyle w:val="Heading4"/>
      </w:pPr>
      <w:r w:rsidRPr="00587797">
        <w:t xml:space="preserve">2. Preventative care---specialists require referrals which increases diagnostic latency. That’s CAN. </w:t>
      </w:r>
    </w:p>
    <w:p w14:paraId="04C37648" w14:textId="77777777" w:rsidR="00D246A7" w:rsidRPr="00587797" w:rsidRDefault="00D246A7" w:rsidP="00D246A7">
      <w:pPr>
        <w:pStyle w:val="Heading4"/>
      </w:pPr>
      <w:r w:rsidRPr="00587797">
        <w:t xml:space="preserve">3. More accurately aligns with demand---for-profit insurance incentivizes over-use of specialist care which increases costs. Out-of-market intervention is key because healthcare consumers are bad at utility maximization. </w:t>
      </w:r>
    </w:p>
    <w:p w14:paraId="599D4F7E" w14:textId="77777777" w:rsidR="00D246A7" w:rsidRPr="00587797" w:rsidRDefault="00D246A7" w:rsidP="00D246A7">
      <w:r w:rsidRPr="00587797">
        <w:t xml:space="preserve">Josh </w:t>
      </w:r>
      <w:r w:rsidRPr="00587797">
        <w:rPr>
          <w:b/>
        </w:rPr>
        <w:t>Freeman 16</w:t>
      </w:r>
      <w:r w:rsidRPr="00587797">
        <w:t>, leader in primary care, both as a practitioner and as an academic, being the Chair of the Department of Family Medicine at the University of Kansas Medical Center, 10-30-2016, "Insurance Coverage And Access To Care In The Us," Medicine And Social Justice, http://medicinesocialjustice.blogspot.com/search?updated-max=2016-11-17T20:45:00-06:00&amp;amp;max-results=20&amp;amp;start=10&amp;amp;by-date=false</w:t>
      </w:r>
    </w:p>
    <w:p w14:paraId="02FF7C7A" w14:textId="77777777" w:rsidR="00D246A7" w:rsidRPr="00587797" w:rsidRDefault="00D246A7" w:rsidP="00D246A7">
      <w:pPr>
        <w:rPr>
          <w:sz w:val="14"/>
        </w:rPr>
      </w:pPr>
      <w:r w:rsidRPr="00587797">
        <w:rPr>
          <w:sz w:val="14"/>
        </w:rPr>
        <w:t xml:space="preserve">In the New York Times’ “Upshot” of October 24, 2016, Dr. Aaron E. Carroll discusses “Why the U.S. Still Trails Many Wealthy Nations in Access to Care”. He notes the increase in insurance coverage of the American people since Obamacare, but also that insurance coverage is not the same as access to care. He cites the most recent Commonwealth Fund survey of international health systems to demonstrate that, compared to most of the other ten wealthy countries that were studied, </w:t>
      </w:r>
      <w:r w:rsidRPr="00587797">
        <w:rPr>
          <w:rStyle w:val="StyleUnderline"/>
        </w:rPr>
        <w:t>Americans have</w:t>
      </w:r>
      <w:r w:rsidRPr="00587797">
        <w:rPr>
          <w:sz w:val="14"/>
        </w:rPr>
        <w:t xml:space="preserve"> </w:t>
      </w:r>
      <w:r w:rsidRPr="00587797">
        <w:rPr>
          <w:rStyle w:val="Emphasis"/>
        </w:rPr>
        <w:t>greater difficulty</w:t>
      </w:r>
      <w:r w:rsidRPr="00587797">
        <w:rPr>
          <w:sz w:val="14"/>
        </w:rPr>
        <w:t xml:space="preserve"> </w:t>
      </w:r>
      <w:r w:rsidRPr="00587797">
        <w:rPr>
          <w:rStyle w:val="Emphasis"/>
        </w:rPr>
        <w:t>getting an appointment and being seen</w:t>
      </w:r>
      <w:r w:rsidRPr="00587797">
        <w:rPr>
          <w:sz w:val="14"/>
        </w:rPr>
        <w:t xml:space="preserve">. (Canada is worse than the US in many of these measures, but not all; see discussion below.) Indeed, he also notes that when the populations of these countries are divided up between above-average and below-average incomes, the folks with below-average income in most of these other countries have better access than the above-average in the US. A major reason that Carroll cites for the poor access is the low percent of primary care physicians in the US, a fact supported by data from the Organization for Economic Cooperation and Development (OECD, the “rich countries” group). It is true. </w:t>
      </w:r>
      <w:r w:rsidRPr="00C202A2">
        <w:rPr>
          <w:rStyle w:val="StyleUnderline"/>
          <w:highlight w:val="cyan"/>
        </w:rPr>
        <w:t>There are</w:t>
      </w:r>
      <w:r w:rsidRPr="00C202A2">
        <w:rPr>
          <w:sz w:val="14"/>
          <w:highlight w:val="cyan"/>
        </w:rPr>
        <w:t xml:space="preserve"> </w:t>
      </w:r>
      <w:r w:rsidRPr="00C202A2">
        <w:rPr>
          <w:rStyle w:val="Emphasis"/>
          <w:highlight w:val="cyan"/>
        </w:rPr>
        <w:t>not enough primary</w:t>
      </w:r>
      <w:r w:rsidRPr="00587797">
        <w:rPr>
          <w:rStyle w:val="Emphasis"/>
        </w:rPr>
        <w:t xml:space="preserve"> care </w:t>
      </w:r>
      <w:r w:rsidRPr="00C202A2">
        <w:rPr>
          <w:rStyle w:val="Emphasis"/>
          <w:highlight w:val="cyan"/>
        </w:rPr>
        <w:t>doctors</w:t>
      </w:r>
      <w:r w:rsidRPr="00587797">
        <w:rPr>
          <w:sz w:val="14"/>
        </w:rPr>
        <w:t xml:space="preserve"> -- </w:t>
      </w:r>
      <w:r w:rsidRPr="00587797">
        <w:rPr>
          <w:rStyle w:val="Emphasis"/>
        </w:rPr>
        <w:t>family physicians</w:t>
      </w:r>
      <w:r w:rsidRPr="00587797">
        <w:rPr>
          <w:sz w:val="14"/>
        </w:rPr>
        <w:t xml:space="preserve"> </w:t>
      </w:r>
      <w:r w:rsidRPr="00587797">
        <w:rPr>
          <w:rStyle w:val="StyleUnderline"/>
        </w:rPr>
        <w:t>and</w:t>
      </w:r>
      <w:r w:rsidRPr="00587797">
        <w:rPr>
          <w:sz w:val="14"/>
        </w:rPr>
        <w:t xml:space="preserve"> </w:t>
      </w:r>
      <w:r w:rsidRPr="00587797">
        <w:rPr>
          <w:rStyle w:val="Emphasis"/>
        </w:rPr>
        <w:t>general internists and general pediatricians</w:t>
      </w:r>
      <w:r w:rsidRPr="00587797">
        <w:rPr>
          <w:sz w:val="14"/>
        </w:rPr>
        <w:t xml:space="preserve"> -- </w:t>
      </w:r>
      <w:r w:rsidRPr="00C202A2">
        <w:rPr>
          <w:rStyle w:val="StyleUnderline"/>
          <w:highlight w:val="cyan"/>
        </w:rPr>
        <w:t>to meet</w:t>
      </w:r>
      <w:r w:rsidRPr="00587797">
        <w:rPr>
          <w:rStyle w:val="StyleUnderline"/>
        </w:rPr>
        <w:t xml:space="preserve"> the </w:t>
      </w:r>
      <w:r w:rsidRPr="00C202A2">
        <w:rPr>
          <w:rStyle w:val="Emphasis"/>
          <w:highlight w:val="cyan"/>
        </w:rPr>
        <w:t>access needs</w:t>
      </w:r>
      <w:r w:rsidRPr="00587797">
        <w:rPr>
          <w:rStyle w:val="Emphasis"/>
        </w:rPr>
        <w:t xml:space="preserve"> of the people of this country</w:t>
      </w:r>
      <w:r w:rsidRPr="00587797">
        <w:rPr>
          <w:sz w:val="14"/>
        </w:rPr>
        <w:t xml:space="preserve">. </w:t>
      </w:r>
      <w:r w:rsidRPr="00587797">
        <w:rPr>
          <w:rStyle w:val="StyleUnderline"/>
        </w:rPr>
        <w:t>There are</w:t>
      </w:r>
      <w:r w:rsidRPr="00587797">
        <w:rPr>
          <w:sz w:val="14"/>
        </w:rPr>
        <w:t xml:space="preserve"> </w:t>
      </w:r>
      <w:r w:rsidRPr="00587797">
        <w:rPr>
          <w:rStyle w:val="Emphasis"/>
        </w:rPr>
        <w:t>plenty of</w:t>
      </w:r>
      <w:r w:rsidRPr="00587797">
        <w:rPr>
          <w:sz w:val="14"/>
        </w:rPr>
        <w:t xml:space="preserve"> excellent </w:t>
      </w:r>
      <w:r w:rsidRPr="00587797">
        <w:rPr>
          <w:rStyle w:val="Emphasis"/>
        </w:rPr>
        <w:t>specialists</w:t>
      </w:r>
      <w:r w:rsidRPr="00587797">
        <w:rPr>
          <w:sz w:val="14"/>
        </w:rPr>
        <w:t xml:space="preserve">; </w:t>
      </w:r>
      <w:r w:rsidRPr="00587797">
        <w:rPr>
          <w:rStyle w:val="StyleUnderline"/>
        </w:rPr>
        <w:t xml:space="preserve">in fact, in many major metropolitan areas </w:t>
      </w:r>
      <w:r w:rsidRPr="00C202A2">
        <w:rPr>
          <w:rStyle w:val="StyleUnderline"/>
          <w:highlight w:val="cyan"/>
        </w:rPr>
        <w:t xml:space="preserve">there are </w:t>
      </w:r>
      <w:r w:rsidRPr="00C202A2">
        <w:rPr>
          <w:rStyle w:val="Emphasis"/>
          <w:highlight w:val="cyan"/>
        </w:rPr>
        <w:t>too many [specialists]</w:t>
      </w:r>
      <w:r w:rsidRPr="00587797">
        <w:rPr>
          <w:sz w:val="14"/>
        </w:rPr>
        <w:t xml:space="preserve"> of them, </w:t>
      </w:r>
      <w:r w:rsidRPr="00587797">
        <w:rPr>
          <w:rStyle w:val="StyleUnderline"/>
        </w:rPr>
        <w:t xml:space="preserve">sometimes </w:t>
      </w:r>
      <w:r w:rsidRPr="00C202A2">
        <w:rPr>
          <w:rStyle w:val="StyleUnderline"/>
          <w:highlight w:val="cyan"/>
        </w:rPr>
        <w:t xml:space="preserve">leading to </w:t>
      </w:r>
      <w:r w:rsidRPr="00C202A2">
        <w:rPr>
          <w:rStyle w:val="Emphasis"/>
          <w:highlight w:val="cyan"/>
        </w:rPr>
        <w:t>too many interventions</w:t>
      </w:r>
      <w:r w:rsidRPr="00C202A2">
        <w:rPr>
          <w:sz w:val="14"/>
          <w:highlight w:val="cyan"/>
        </w:rPr>
        <w:t xml:space="preserve"> </w:t>
      </w:r>
      <w:r w:rsidRPr="00C202A2">
        <w:rPr>
          <w:rStyle w:val="StyleUnderline"/>
          <w:highlight w:val="cyan"/>
        </w:rPr>
        <w:t>that</w:t>
      </w:r>
      <w:r w:rsidRPr="00587797">
        <w:rPr>
          <w:rStyle w:val="StyleUnderline"/>
        </w:rPr>
        <w:t xml:space="preserve"> both</w:t>
      </w:r>
      <w:r w:rsidRPr="00587797">
        <w:rPr>
          <w:sz w:val="14"/>
        </w:rPr>
        <w:t xml:space="preserve"> </w:t>
      </w:r>
      <w:r w:rsidRPr="00C202A2">
        <w:rPr>
          <w:rStyle w:val="Emphasis"/>
          <w:highlight w:val="cyan"/>
        </w:rPr>
        <w:t>increase</w:t>
      </w:r>
      <w:r w:rsidRPr="00587797">
        <w:rPr>
          <w:sz w:val="14"/>
        </w:rPr>
        <w:t xml:space="preserve"> the </w:t>
      </w:r>
      <w:r w:rsidRPr="00C202A2">
        <w:rPr>
          <w:rStyle w:val="Emphasis"/>
          <w:highlight w:val="cyan"/>
        </w:rPr>
        <w:t>cost</w:t>
      </w:r>
      <w:r w:rsidRPr="00587797">
        <w:rPr>
          <w:sz w:val="14"/>
        </w:rPr>
        <w:t xml:space="preserve"> to the system </w:t>
      </w:r>
      <w:r w:rsidRPr="00C202A2">
        <w:rPr>
          <w:rStyle w:val="StyleUnderline"/>
          <w:highlight w:val="cyan"/>
        </w:rPr>
        <w:t>and</w:t>
      </w:r>
      <w:r w:rsidRPr="00587797">
        <w:rPr>
          <w:sz w:val="14"/>
        </w:rPr>
        <w:t xml:space="preserve"> the </w:t>
      </w:r>
      <w:r w:rsidRPr="00C202A2">
        <w:rPr>
          <w:rStyle w:val="Emphasis"/>
          <w:highlight w:val="cyan"/>
        </w:rPr>
        <w:t>risk</w:t>
      </w:r>
      <w:r w:rsidRPr="00587797">
        <w:rPr>
          <w:rStyle w:val="Emphasis"/>
        </w:rPr>
        <w:t xml:space="preserve"> to patients</w:t>
      </w:r>
      <w:r w:rsidRPr="00587797">
        <w:rPr>
          <w:sz w:val="14"/>
        </w:rPr>
        <w:t xml:space="preserve">. </w:t>
      </w:r>
      <w:r w:rsidRPr="00587797">
        <w:rPr>
          <w:rStyle w:val="StyleUnderline"/>
        </w:rPr>
        <w:t xml:space="preserve">Traditional </w:t>
      </w:r>
      <w:r w:rsidRPr="00C202A2">
        <w:rPr>
          <w:rStyle w:val="StyleUnderline"/>
          <w:highlight w:val="cyan"/>
        </w:rPr>
        <w:t>“supply and demand”</w:t>
      </w:r>
      <w:r w:rsidRPr="00587797">
        <w:rPr>
          <w:rStyle w:val="StyleUnderline"/>
        </w:rPr>
        <w:t xml:space="preserve"> economics </w:t>
      </w:r>
      <w:r w:rsidRPr="00C202A2">
        <w:rPr>
          <w:rStyle w:val="StyleUnderline"/>
          <w:highlight w:val="cyan"/>
        </w:rPr>
        <w:t>would suggest</w:t>
      </w:r>
      <w:r w:rsidRPr="00587797">
        <w:rPr>
          <w:rStyle w:val="StyleUnderline"/>
        </w:rPr>
        <w:t xml:space="preserve"> that </w:t>
      </w:r>
      <w:r w:rsidRPr="00C202A2">
        <w:rPr>
          <w:rStyle w:val="StyleUnderline"/>
          <w:highlight w:val="cyan"/>
        </w:rPr>
        <w:t>limits</w:t>
      </w:r>
      <w:r w:rsidRPr="00587797">
        <w:rPr>
          <w:rStyle w:val="StyleUnderline"/>
        </w:rPr>
        <w:t xml:space="preserve"> on demand </w:t>
      </w:r>
      <w:r w:rsidRPr="00C202A2">
        <w:rPr>
          <w:rStyle w:val="StyleUnderline"/>
          <w:highlight w:val="cyan"/>
        </w:rPr>
        <w:t xml:space="preserve">would </w:t>
      </w:r>
      <w:r w:rsidRPr="00C202A2">
        <w:rPr>
          <w:rStyle w:val="Emphasis"/>
          <w:highlight w:val="cyan"/>
        </w:rPr>
        <w:t>force</w:t>
      </w:r>
      <w:r w:rsidRPr="00587797">
        <w:rPr>
          <w:rStyle w:val="Emphasis"/>
        </w:rPr>
        <w:t xml:space="preserve"> a </w:t>
      </w:r>
      <w:r w:rsidRPr="00C202A2">
        <w:rPr>
          <w:rStyle w:val="Emphasis"/>
          <w:highlight w:val="cyan"/>
        </w:rPr>
        <w:t>constraint</w:t>
      </w:r>
      <w:r w:rsidRPr="00587797">
        <w:rPr>
          <w:rStyle w:val="Emphasis"/>
        </w:rPr>
        <w:t xml:space="preserve"> on the number of specialists</w:t>
      </w:r>
      <w:r w:rsidRPr="00587797">
        <w:rPr>
          <w:sz w:val="14"/>
        </w:rPr>
        <w:t xml:space="preserve">, </w:t>
      </w:r>
      <w:r w:rsidRPr="00C202A2">
        <w:rPr>
          <w:rStyle w:val="StyleUnderline"/>
          <w:highlight w:val="cyan"/>
        </w:rPr>
        <w:t>but it</w:t>
      </w:r>
      <w:r w:rsidRPr="00C202A2">
        <w:rPr>
          <w:sz w:val="14"/>
          <w:highlight w:val="cyan"/>
        </w:rPr>
        <w:t xml:space="preserve"> </w:t>
      </w:r>
      <w:r w:rsidRPr="00C202A2">
        <w:rPr>
          <w:rStyle w:val="Emphasis"/>
          <w:highlight w:val="cyan"/>
        </w:rPr>
        <w:t>hasn’t happened</w:t>
      </w:r>
      <w:r w:rsidRPr="00587797">
        <w:rPr>
          <w:rStyle w:val="Emphasis"/>
        </w:rPr>
        <w:t xml:space="preserve"> yet</w:t>
      </w:r>
      <w:r w:rsidRPr="00587797">
        <w:rPr>
          <w:sz w:val="14"/>
        </w:rPr>
        <w:t xml:space="preserve">; none of them are starving. This is </w:t>
      </w:r>
      <w:r w:rsidRPr="00C202A2">
        <w:rPr>
          <w:rStyle w:val="StyleUnderline"/>
          <w:highlight w:val="cyan"/>
        </w:rPr>
        <w:t>because, in medicine,</w:t>
      </w:r>
      <w:r w:rsidRPr="00C202A2">
        <w:rPr>
          <w:sz w:val="14"/>
          <w:highlight w:val="cyan"/>
        </w:rPr>
        <w:t xml:space="preserve"> </w:t>
      </w:r>
      <w:r w:rsidRPr="00C202A2">
        <w:rPr>
          <w:rStyle w:val="Emphasis"/>
          <w:highlight w:val="cyan"/>
        </w:rPr>
        <w:t>supply</w:t>
      </w:r>
      <w:r w:rsidRPr="00587797">
        <w:rPr>
          <w:rStyle w:val="Emphasis"/>
        </w:rPr>
        <w:t xml:space="preserve"> often </w:t>
      </w:r>
      <w:r w:rsidRPr="00C202A2">
        <w:rPr>
          <w:rStyle w:val="Emphasis"/>
          <w:highlight w:val="cyan"/>
        </w:rPr>
        <w:t>drives demand</w:t>
      </w:r>
      <w:r w:rsidRPr="00587797">
        <w:rPr>
          <w:sz w:val="14"/>
        </w:rPr>
        <w:t xml:space="preserve"> rather than vice versa. </w:t>
      </w:r>
      <w:r w:rsidRPr="00587797">
        <w:rPr>
          <w:rStyle w:val="StyleUnderline"/>
        </w:rPr>
        <w:t xml:space="preserve">When are people </w:t>
      </w:r>
      <w:r w:rsidRPr="00587797">
        <w:rPr>
          <w:rStyle w:val="Emphasis"/>
        </w:rPr>
        <w:t>finally getting enough procedures</w:t>
      </w:r>
      <w:r w:rsidRPr="00587797">
        <w:rPr>
          <w:rStyle w:val="StyleUnderline"/>
        </w:rPr>
        <w:t>,</w:t>
      </w:r>
      <w:r w:rsidRPr="00587797">
        <w:rPr>
          <w:sz w:val="14"/>
        </w:rPr>
        <w:t xml:space="preserve"> and when does it cross into too many? </w:t>
      </w:r>
      <w:r w:rsidRPr="00C202A2">
        <w:rPr>
          <w:rStyle w:val="StyleUnderline"/>
          <w:highlight w:val="cyan"/>
        </w:rPr>
        <w:t xml:space="preserve">People </w:t>
      </w:r>
      <w:r w:rsidRPr="00C202A2">
        <w:rPr>
          <w:rStyle w:val="Emphasis"/>
          <w:highlight w:val="cyan"/>
        </w:rPr>
        <w:t>don’t understand</w:t>
      </w:r>
      <w:r w:rsidRPr="00587797">
        <w:rPr>
          <w:sz w:val="14"/>
        </w:rPr>
        <w:t xml:space="preserve"> medical care, what is “good” for them and </w:t>
      </w:r>
      <w:r w:rsidRPr="00C202A2">
        <w:rPr>
          <w:rStyle w:val="Emphasis"/>
          <w:highlight w:val="cyan"/>
        </w:rPr>
        <w:t>what is “too much”</w:t>
      </w:r>
      <w:r w:rsidRPr="00587797">
        <w:rPr>
          <w:rStyle w:val="Emphasis"/>
        </w:rPr>
        <w:t>,</w:t>
      </w:r>
      <w:r w:rsidRPr="00587797">
        <w:rPr>
          <w:sz w:val="14"/>
        </w:rPr>
        <w:t xml:space="preserve"> much less the cost-benefit ratio. Indeed, doctors usually do not. But they do know what they know how to do, and that it will make them money. This is a major area that </w:t>
      </w:r>
      <w:r w:rsidRPr="00587797">
        <w:rPr>
          <w:rStyle w:val="StyleUnderline"/>
        </w:rPr>
        <w:t xml:space="preserve">having sufficient primary care physicians </w:t>
      </w:r>
      <w:r w:rsidRPr="00587797">
        <w:rPr>
          <w:rStyle w:val="Emphasis"/>
        </w:rPr>
        <w:t>would help</w:t>
      </w:r>
      <w:r w:rsidRPr="00587797">
        <w:rPr>
          <w:sz w:val="14"/>
        </w:rPr>
        <w:t xml:space="preserve">. </w:t>
      </w:r>
      <w:r w:rsidRPr="00587797">
        <w:rPr>
          <w:rStyle w:val="StyleUnderline"/>
        </w:rPr>
        <w:t xml:space="preserve">If everyone </w:t>
      </w:r>
      <w:r w:rsidRPr="00587797">
        <w:rPr>
          <w:rStyle w:val="Emphasis"/>
        </w:rPr>
        <w:t xml:space="preserve">has </w:t>
      </w:r>
      <w:r w:rsidRPr="00C202A2">
        <w:rPr>
          <w:rStyle w:val="Emphasis"/>
          <w:highlight w:val="cyan"/>
        </w:rPr>
        <w:t>a family doctor</w:t>
      </w:r>
      <w:r w:rsidRPr="00587797">
        <w:rPr>
          <w:sz w:val="14"/>
        </w:rPr>
        <w:t xml:space="preserve"> </w:t>
      </w:r>
      <w:r w:rsidRPr="00587797">
        <w:rPr>
          <w:rStyle w:val="StyleUnderline"/>
        </w:rPr>
        <w:t xml:space="preserve">that they can trust, whose income is not tied to procedures or referrals, they </w:t>
      </w:r>
      <w:r w:rsidRPr="00C202A2">
        <w:rPr>
          <w:rStyle w:val="StyleUnderline"/>
          <w:highlight w:val="cyan"/>
        </w:rPr>
        <w:t>can</w:t>
      </w:r>
      <w:r w:rsidRPr="00587797">
        <w:rPr>
          <w:rStyle w:val="StyleUnderline"/>
        </w:rPr>
        <w:t xml:space="preserve"> </w:t>
      </w:r>
      <w:r w:rsidRPr="00C202A2">
        <w:rPr>
          <w:rStyle w:val="StyleUnderline"/>
          <w:highlight w:val="cyan"/>
        </w:rPr>
        <w:t>help</w:t>
      </w:r>
      <w:r w:rsidRPr="00587797">
        <w:rPr>
          <w:rStyle w:val="StyleUnderline"/>
        </w:rPr>
        <w:t xml:space="preserve"> you to </w:t>
      </w:r>
      <w:r w:rsidRPr="00C202A2">
        <w:rPr>
          <w:rStyle w:val="Emphasis"/>
          <w:highlight w:val="cyan"/>
        </w:rPr>
        <w:t>understand</w:t>
      </w:r>
      <w:r w:rsidRPr="00587797">
        <w:rPr>
          <w:rStyle w:val="Emphasis"/>
        </w:rPr>
        <w:t xml:space="preserve"> these </w:t>
      </w:r>
      <w:r w:rsidRPr="00C202A2">
        <w:rPr>
          <w:rStyle w:val="Emphasis"/>
          <w:highlight w:val="cyan"/>
        </w:rPr>
        <w:t>complex issues</w:t>
      </w:r>
      <w:r w:rsidRPr="00587797">
        <w:rPr>
          <w:rStyle w:val="Emphasis"/>
        </w:rPr>
        <w:t>.</w:t>
      </w:r>
      <w:r w:rsidRPr="00587797">
        <w:rPr>
          <w:sz w:val="14"/>
        </w:rPr>
        <w:t xml:space="preserve"> </w:t>
      </w:r>
      <w:r w:rsidRPr="00587797">
        <w:rPr>
          <w:rStyle w:val="StyleUnderline"/>
        </w:rPr>
        <w:t>But there are far from enough; less than 30% of doctors in the US are in primary care, compared to 50%+ in other wealthy countries, and that is dropping as fewer students choose primary care careers</w:t>
      </w:r>
      <w:r w:rsidRPr="00587797">
        <w:rPr>
          <w:sz w:val="14"/>
        </w:rPr>
        <w:t xml:space="preserve">. </w:t>
      </w:r>
      <w:r w:rsidRPr="00587797">
        <w:rPr>
          <w:rStyle w:val="StyleUnderline"/>
        </w:rPr>
        <w:t>Many reasons for this are cited by studies</w:t>
      </w:r>
      <w:r w:rsidRPr="00587797">
        <w:rPr>
          <w:sz w:val="14"/>
        </w:rPr>
        <w:t xml:space="preserve"> (the culture of academic medical centers, status, work-life balance, etc.) </w:t>
      </w:r>
      <w:r w:rsidRPr="00C202A2">
        <w:rPr>
          <w:rStyle w:val="StyleUnderline"/>
          <w:highlight w:val="cyan"/>
        </w:rPr>
        <w:t>but</w:t>
      </w:r>
      <w:r w:rsidRPr="00587797">
        <w:rPr>
          <w:rStyle w:val="StyleUnderline"/>
        </w:rPr>
        <w:t xml:space="preserve"> the</w:t>
      </w:r>
      <w:r w:rsidRPr="00587797">
        <w:rPr>
          <w:sz w:val="14"/>
        </w:rPr>
        <w:t xml:space="preserve"> </w:t>
      </w:r>
      <w:r w:rsidRPr="00587797">
        <w:rPr>
          <w:rStyle w:val="Emphasis"/>
        </w:rPr>
        <w:t>real bottom-line</w:t>
      </w:r>
      <w:r w:rsidRPr="00587797">
        <w:rPr>
          <w:sz w:val="14"/>
        </w:rPr>
        <w:t xml:space="preserve"> reason </w:t>
      </w:r>
      <w:r w:rsidRPr="00587797">
        <w:rPr>
          <w:rStyle w:val="Emphasis"/>
        </w:rPr>
        <w:t>is the bottom line</w:t>
      </w:r>
      <w:r w:rsidRPr="00587797">
        <w:rPr>
          <w:rStyle w:val="StyleUnderline"/>
        </w:rPr>
        <w:t xml:space="preserve">: </w:t>
      </w:r>
      <w:r w:rsidRPr="00C202A2">
        <w:rPr>
          <w:rStyle w:val="StyleUnderline"/>
          <w:highlight w:val="cyan"/>
        </w:rPr>
        <w:t>primary</w:t>
      </w:r>
      <w:r w:rsidRPr="00587797">
        <w:rPr>
          <w:rStyle w:val="StyleUnderline"/>
        </w:rPr>
        <w:t xml:space="preserve"> care </w:t>
      </w:r>
      <w:r w:rsidRPr="00C202A2">
        <w:rPr>
          <w:rStyle w:val="StyleUnderline"/>
          <w:highlight w:val="cyan"/>
        </w:rPr>
        <w:t xml:space="preserve">physicians </w:t>
      </w:r>
      <w:r w:rsidRPr="00C202A2">
        <w:rPr>
          <w:rStyle w:val="Emphasis"/>
          <w:highlight w:val="cyan"/>
        </w:rPr>
        <w:t>earn way less</w:t>
      </w:r>
      <w:r w:rsidRPr="00587797">
        <w:rPr>
          <w:sz w:val="14"/>
        </w:rPr>
        <w:t xml:space="preserve"> than most other specialists. Not just a little, but often half or a third as much as the highest paid specialists. </w:t>
      </w:r>
      <w:r w:rsidRPr="00587797">
        <w:rPr>
          <w:rStyle w:val="StyleUnderline"/>
        </w:rPr>
        <w:t>Pay for primary care is going up with demand, but 10-15% increases will not change specialty choice; between income increases for primary care and decreases for specialties (heaven forfend!) the ratio needs to be at least 70%.</w:t>
      </w:r>
      <w:r w:rsidRPr="00587797">
        <w:rPr>
          <w:sz w:val="14"/>
        </w:rPr>
        <w:t xml:space="preserve"> Specialists know this; they want primary care doctors to do all the things that they themselves are not able or don’t want to do for their patients and are not opposed to primary care salaries going up -- although of course they themselves don’t want to see their own incomes go down. </w:t>
      </w:r>
    </w:p>
    <w:p w14:paraId="1E5716C9" w14:textId="77777777" w:rsidR="00D246A7" w:rsidRPr="00587797" w:rsidRDefault="00D246A7" w:rsidP="00D246A7">
      <w:pPr>
        <w:pStyle w:val="Heading3"/>
      </w:pPr>
      <w:r w:rsidRPr="00587797">
        <w:t>Primary Care Turn---Link</w:t>
      </w:r>
    </w:p>
    <w:p w14:paraId="0E11D4EC" w14:textId="77777777" w:rsidR="00D246A7" w:rsidRPr="00587797" w:rsidRDefault="00D246A7" w:rsidP="00D246A7">
      <w:pPr>
        <w:pStyle w:val="Heading4"/>
      </w:pPr>
      <w:r w:rsidRPr="00587797">
        <w:t xml:space="preserve">Incomes will be fine---will just get redirected to primary physicians. Canada proves. </w:t>
      </w:r>
    </w:p>
    <w:p w14:paraId="5D22192E" w14:textId="77777777" w:rsidR="00D246A7" w:rsidRPr="00587797" w:rsidRDefault="00D246A7" w:rsidP="00D246A7">
      <w:r w:rsidRPr="00587797">
        <w:t xml:space="preserve">Ray E. </w:t>
      </w:r>
      <w:r w:rsidRPr="00587797">
        <w:rPr>
          <w:b/>
        </w:rPr>
        <w:t>Drasga &amp;</w:t>
      </w:r>
      <w:r w:rsidRPr="00587797">
        <w:t xml:space="preserve"> Lawrence H. </w:t>
      </w:r>
      <w:r w:rsidRPr="00587797">
        <w:rPr>
          <w:b/>
        </w:rPr>
        <w:t>Einhorn 14</w:t>
      </w:r>
      <w:r w:rsidRPr="00587797">
        <w:t>. St Clare Clinic for the Indigent, Crown Point; and Indiana University School of Medicine, Indianapolis, IN. 01/01/2014. “Why Oncologists Should Support Single-Payer National Health Insurance.” Journal of Oncology Practice, vol. 10, no. 1, pp. 7–11.</w:t>
      </w:r>
    </w:p>
    <w:p w14:paraId="002CE370" w14:textId="77777777" w:rsidR="00D246A7" w:rsidRPr="00587797" w:rsidRDefault="00D246A7" w:rsidP="00D246A7">
      <w:pPr>
        <w:rPr>
          <w:rStyle w:val="Emphasis"/>
        </w:rPr>
      </w:pPr>
      <w:r w:rsidRPr="00587797">
        <w:rPr>
          <w:rStyle w:val="Emphasis"/>
        </w:rPr>
        <w:t xml:space="preserve">Physician incomes. </w:t>
      </w:r>
      <w:r w:rsidRPr="00587797">
        <w:rPr>
          <w:rStyle w:val="StyleUnderline"/>
        </w:rPr>
        <w:t xml:space="preserve">On the basis of the Canadian experience, </w:t>
      </w:r>
      <w:r w:rsidRPr="00C202A2">
        <w:rPr>
          <w:rStyle w:val="StyleUnderline"/>
          <w:highlight w:val="cyan"/>
        </w:rPr>
        <w:t xml:space="preserve">average physician incomes would </w:t>
      </w:r>
      <w:r w:rsidRPr="00C202A2">
        <w:rPr>
          <w:rStyle w:val="Emphasis"/>
          <w:highlight w:val="cyan"/>
        </w:rPr>
        <w:t>remain approximately the same</w:t>
      </w:r>
      <w:r w:rsidRPr="00C202A2">
        <w:rPr>
          <w:sz w:val="16"/>
          <w:highlight w:val="cyan"/>
        </w:rPr>
        <w:t xml:space="preserve">. </w:t>
      </w:r>
      <w:r w:rsidRPr="00C202A2">
        <w:rPr>
          <w:rStyle w:val="StyleUnderline"/>
          <w:highlight w:val="cyan"/>
        </w:rPr>
        <w:t>Primary</w:t>
      </w:r>
      <w:r w:rsidRPr="00587797">
        <w:rPr>
          <w:rStyle w:val="StyleUnderline"/>
        </w:rPr>
        <w:t xml:space="preserve"> care </w:t>
      </w:r>
      <w:r w:rsidRPr="00C202A2">
        <w:rPr>
          <w:rStyle w:val="StyleUnderline"/>
          <w:highlight w:val="cyan"/>
        </w:rPr>
        <w:t>physicians would</w:t>
      </w:r>
      <w:r w:rsidRPr="00587797">
        <w:rPr>
          <w:rStyle w:val="StyleUnderline"/>
        </w:rPr>
        <w:t xml:space="preserve"> </w:t>
      </w:r>
      <w:r w:rsidRPr="00587797">
        <w:rPr>
          <w:rStyle w:val="Emphasis"/>
        </w:rPr>
        <w:t xml:space="preserve">likely </w:t>
      </w:r>
      <w:r w:rsidRPr="00C202A2">
        <w:rPr>
          <w:rStyle w:val="Emphasis"/>
          <w:highlight w:val="cyan"/>
        </w:rPr>
        <w:t>make more</w:t>
      </w:r>
      <w:r w:rsidRPr="00587797">
        <w:rPr>
          <w:sz w:val="16"/>
        </w:rPr>
        <w:t xml:space="preserve">, </w:t>
      </w:r>
      <w:r w:rsidRPr="00C202A2">
        <w:rPr>
          <w:rStyle w:val="StyleUnderline"/>
          <w:highlight w:val="cyan"/>
        </w:rPr>
        <w:t xml:space="preserve">whereas </w:t>
      </w:r>
      <w:r w:rsidRPr="00C202A2">
        <w:rPr>
          <w:rStyle w:val="Emphasis"/>
          <w:highlight w:val="cyan"/>
        </w:rPr>
        <w:t>specialist incomes may decline</w:t>
      </w:r>
      <w:r w:rsidRPr="00587797">
        <w:rPr>
          <w:sz w:val="16"/>
        </w:rPr>
        <w:t xml:space="preserve">, </w:t>
      </w:r>
      <w:r w:rsidRPr="00C202A2">
        <w:rPr>
          <w:rStyle w:val="Emphasis"/>
          <w:highlight w:val="cyan"/>
        </w:rPr>
        <w:t>narrowing the gap</w:t>
      </w:r>
      <w:r w:rsidRPr="00587797">
        <w:rPr>
          <w:sz w:val="16"/>
        </w:rPr>
        <w:t xml:space="preserve"> </w:t>
      </w:r>
      <w:r w:rsidRPr="00587797">
        <w:rPr>
          <w:rStyle w:val="StyleUnderline"/>
        </w:rPr>
        <w:t>in incomes by specialty somewhat</w:t>
      </w:r>
      <w:r w:rsidRPr="00587797">
        <w:rPr>
          <w:sz w:val="16"/>
        </w:rPr>
        <w:t xml:space="preserve">.50 </w:t>
      </w:r>
      <w:r w:rsidRPr="00587797">
        <w:rPr>
          <w:rStyle w:val="StyleUnderline"/>
        </w:rPr>
        <w:t xml:space="preserve">On the other hand, a </w:t>
      </w:r>
      <w:r w:rsidRPr="00C202A2">
        <w:rPr>
          <w:rStyle w:val="StyleUnderline"/>
          <w:highlight w:val="cyan"/>
        </w:rPr>
        <w:t>single-payer</w:t>
      </w:r>
      <w:r w:rsidRPr="00587797">
        <w:rPr>
          <w:rStyle w:val="StyleUnderline"/>
        </w:rPr>
        <w:t xml:space="preserve"> system </w:t>
      </w:r>
      <w:r w:rsidRPr="00C202A2">
        <w:rPr>
          <w:rStyle w:val="StyleUnderline"/>
          <w:highlight w:val="cyan"/>
        </w:rPr>
        <w:t xml:space="preserve">would </w:t>
      </w:r>
      <w:r w:rsidRPr="00C202A2">
        <w:rPr>
          <w:rStyle w:val="Emphasis"/>
          <w:highlight w:val="cyan"/>
        </w:rPr>
        <w:t>reduce practice overhead</w:t>
      </w:r>
      <w:r w:rsidRPr="00C202A2">
        <w:rPr>
          <w:sz w:val="16"/>
          <w:highlight w:val="cyan"/>
        </w:rPr>
        <w:t xml:space="preserve"> </w:t>
      </w:r>
      <w:r w:rsidRPr="00C202A2">
        <w:rPr>
          <w:rStyle w:val="StyleUnderline"/>
          <w:highlight w:val="cyan"/>
        </w:rPr>
        <w:t>and</w:t>
      </w:r>
      <w:r w:rsidRPr="00587797">
        <w:rPr>
          <w:rStyle w:val="StyleUnderline"/>
        </w:rPr>
        <w:t xml:space="preserve"> the </w:t>
      </w:r>
      <w:r w:rsidRPr="00C202A2">
        <w:rPr>
          <w:rStyle w:val="Emphasis"/>
          <w:highlight w:val="cyan"/>
        </w:rPr>
        <w:t>time</w:t>
      </w:r>
      <w:r w:rsidRPr="00587797">
        <w:rPr>
          <w:rStyle w:val="Emphasis"/>
        </w:rPr>
        <w:t xml:space="preserve"> oncologists have </w:t>
      </w:r>
      <w:r w:rsidRPr="00C202A2">
        <w:rPr>
          <w:rStyle w:val="Emphasis"/>
          <w:highlight w:val="cyan"/>
        </w:rPr>
        <w:t>to spend dealing with insurance</w:t>
      </w:r>
      <w:r w:rsidRPr="00C202A2">
        <w:rPr>
          <w:sz w:val="16"/>
          <w:highlight w:val="cyan"/>
        </w:rPr>
        <w:t xml:space="preserve"> </w:t>
      </w:r>
      <w:r w:rsidRPr="00C202A2">
        <w:rPr>
          <w:rStyle w:val="StyleUnderline"/>
          <w:highlight w:val="cyan"/>
        </w:rPr>
        <w:t xml:space="preserve">and </w:t>
      </w:r>
      <w:r w:rsidRPr="00C202A2">
        <w:rPr>
          <w:rStyle w:val="Emphasis"/>
          <w:highlight w:val="cyan"/>
        </w:rPr>
        <w:t>use review</w:t>
      </w:r>
      <w:r w:rsidRPr="00C202A2">
        <w:rPr>
          <w:sz w:val="16"/>
          <w:highlight w:val="cyan"/>
        </w:rPr>
        <w:t xml:space="preserve"> </w:t>
      </w:r>
      <w:r w:rsidRPr="00C202A2">
        <w:rPr>
          <w:rStyle w:val="StyleUnderline"/>
          <w:highlight w:val="cyan"/>
        </w:rPr>
        <w:t>and allow</w:t>
      </w:r>
      <w:r w:rsidRPr="00587797">
        <w:rPr>
          <w:rStyle w:val="StyleUnderline"/>
        </w:rPr>
        <w:t xml:space="preserve"> </w:t>
      </w:r>
      <w:r w:rsidRPr="00C202A2">
        <w:rPr>
          <w:rStyle w:val="Emphasis"/>
          <w:highlight w:val="cyan"/>
        </w:rPr>
        <w:t>more time for</w:t>
      </w:r>
      <w:r w:rsidRPr="00587797">
        <w:rPr>
          <w:rStyle w:val="Emphasis"/>
        </w:rPr>
        <w:t xml:space="preserve"> focusing on the delivery of </w:t>
      </w:r>
      <w:r w:rsidRPr="00C202A2">
        <w:rPr>
          <w:rStyle w:val="Emphasis"/>
          <w:highlight w:val="cyan"/>
        </w:rPr>
        <w:t>high-quality</w:t>
      </w:r>
      <w:r w:rsidRPr="00587797">
        <w:rPr>
          <w:rStyle w:val="Emphasis"/>
        </w:rPr>
        <w:t xml:space="preserve"> clinical </w:t>
      </w:r>
      <w:r w:rsidRPr="00C202A2">
        <w:rPr>
          <w:rStyle w:val="Emphasis"/>
          <w:highlight w:val="cyan"/>
        </w:rPr>
        <w:t>care</w:t>
      </w:r>
      <w:r w:rsidRPr="00587797">
        <w:rPr>
          <w:rStyle w:val="Emphasis"/>
        </w:rPr>
        <w:t xml:space="preserve"> to patients.</w:t>
      </w:r>
    </w:p>
    <w:p w14:paraId="551DFE7A" w14:textId="77777777" w:rsidR="00D246A7" w:rsidRPr="00587797" w:rsidRDefault="00D246A7" w:rsidP="00D246A7">
      <w:pPr>
        <w:pStyle w:val="Heading4"/>
      </w:pPr>
      <w:r w:rsidRPr="00587797">
        <w:t>Shift to primary care</w:t>
      </w:r>
    </w:p>
    <w:p w14:paraId="7AB87066" w14:textId="77777777" w:rsidR="00D246A7" w:rsidRPr="00587797" w:rsidRDefault="00D246A7" w:rsidP="00D246A7">
      <w:r w:rsidRPr="00587797">
        <w:rPr>
          <w:b/>
        </w:rPr>
        <w:t>Woolhandler et al 17</w:t>
      </w:r>
      <w:r w:rsidRPr="00587797">
        <w:t>, Steffie WoolhandlerSteffie Woolhandler is a primary-care doctor in Cambridge, Massachusetts, who teaches at Harvard Medical School. She co-founded, with David U. Himmelstein, Physicians for a National Health Program. David U. HimmelsteinDavid U. Himmelstein is a primary-care doctor in Cambridge, Massachusetts, who teaches at Harvard Medical School. He co-founded, with Steffie Woolhandler, Physicians for a National Health Program. Ida HellanderIda Hellander, MD, is the former executive director and director of health policy at Physicians for a National Health Program. Joshua HollandTWITTERJoshua Holland is a contributor to&amp;nbsp;The Nation&amp;nbsp;and a fellow at the&amp;nbsp;Nation Institute. He’s also the host of&amp;nbsp;Politics and Reality Radio., 8-16-2017, "Can Medicare for All Succeed?," Nation, https://www.thenation.com/article/can-medicare-for-all-succeed/</w:t>
      </w:r>
    </w:p>
    <w:p w14:paraId="10BCFEBB" w14:textId="77777777" w:rsidR="00D246A7" w:rsidRPr="00587797" w:rsidRDefault="00D246A7" w:rsidP="00D246A7">
      <w:pPr>
        <w:rPr>
          <w:rStyle w:val="Emphasis"/>
        </w:rPr>
      </w:pPr>
      <w:r w:rsidRPr="00587797">
        <w:rPr>
          <w:rStyle w:val="StyleUnderline"/>
        </w:rPr>
        <w:t>Holland assets that physicians will have to be paid less under single payer</w:t>
      </w:r>
      <w:r w:rsidRPr="00587797">
        <w:rPr>
          <w:sz w:val="16"/>
        </w:rPr>
        <w:t xml:space="preserve">, </w:t>
      </w:r>
      <w:r w:rsidRPr="00587797">
        <w:rPr>
          <w:rStyle w:val="StyleUnderline"/>
        </w:rPr>
        <w:t>which is</w:t>
      </w:r>
      <w:r w:rsidRPr="00587797">
        <w:rPr>
          <w:sz w:val="16"/>
        </w:rPr>
        <w:t xml:space="preserve"> </w:t>
      </w:r>
      <w:r w:rsidRPr="00587797">
        <w:rPr>
          <w:rStyle w:val="Emphasis"/>
        </w:rPr>
        <w:t>false</w:t>
      </w:r>
      <w:r w:rsidRPr="00587797">
        <w:rPr>
          <w:sz w:val="16"/>
        </w:rPr>
        <w:t xml:space="preserve">. </w:t>
      </w:r>
      <w:r w:rsidRPr="00587797">
        <w:rPr>
          <w:rStyle w:val="StyleUnderline"/>
        </w:rPr>
        <w:t>There are many advantages to a single-payer system, not least of which is the saving of</w:t>
      </w:r>
      <w:r w:rsidRPr="00587797">
        <w:rPr>
          <w:sz w:val="16"/>
        </w:rPr>
        <w:t xml:space="preserve"> </w:t>
      </w:r>
      <w:r w:rsidRPr="00587797">
        <w:rPr>
          <w:rStyle w:val="Emphasis"/>
        </w:rPr>
        <w:t>$500 billion annually currently wasted on insurance overhead and excess provider bureaucracy</w:t>
      </w:r>
      <w:r w:rsidRPr="00587797">
        <w:rPr>
          <w:sz w:val="16"/>
        </w:rPr>
        <w:t>—</w:t>
      </w:r>
      <w:r w:rsidRPr="00587797">
        <w:rPr>
          <w:rStyle w:val="Emphasis"/>
        </w:rPr>
        <w:t>more than enough</w:t>
      </w:r>
      <w:r w:rsidRPr="00587797">
        <w:rPr>
          <w:sz w:val="16"/>
        </w:rPr>
        <w:t xml:space="preserve"> money </w:t>
      </w:r>
      <w:r w:rsidRPr="00587797">
        <w:rPr>
          <w:rStyle w:val="StyleUnderline"/>
        </w:rPr>
        <w:t>to cover the extra costs of clinical care</w:t>
      </w:r>
      <w:r w:rsidRPr="00587797">
        <w:rPr>
          <w:sz w:val="16"/>
        </w:rPr>
        <w:t xml:space="preserve"> for the uninsured and underinsured, and to eliminate copays and deductibles for everyone, </w:t>
      </w:r>
      <w:r w:rsidRPr="00587797">
        <w:rPr>
          <w:rStyle w:val="Emphasis"/>
        </w:rPr>
        <w:t>without cutting physician pay</w:t>
      </w:r>
      <w:r w:rsidRPr="00587797">
        <w:rPr>
          <w:sz w:val="16"/>
        </w:rPr>
        <w:t xml:space="preserve">. Having said that, </w:t>
      </w:r>
      <w:r w:rsidRPr="00587797">
        <w:rPr>
          <w:rStyle w:val="StyleUnderline"/>
        </w:rPr>
        <w:t xml:space="preserve">the single payer system will have the ability to shift </w:t>
      </w:r>
      <w:r w:rsidRPr="00587797">
        <w:rPr>
          <w:rStyle w:val="Emphasis"/>
        </w:rPr>
        <w:t>more funding towards primary care over time, which would help with both access and costs down the road.</w:t>
      </w:r>
    </w:p>
    <w:p w14:paraId="3D850135" w14:textId="77777777" w:rsidR="00D246A7" w:rsidRPr="00587797" w:rsidRDefault="00D246A7" w:rsidP="00D246A7">
      <w:pPr>
        <w:pStyle w:val="Heading3"/>
      </w:pPr>
      <w:r w:rsidRPr="00587797">
        <w:t>Salaries Turn---1AR</w:t>
      </w:r>
    </w:p>
    <w:p w14:paraId="328C2DB7" w14:textId="77777777" w:rsidR="00D246A7" w:rsidRPr="00587797" w:rsidRDefault="00D246A7" w:rsidP="00D246A7">
      <w:pPr>
        <w:pStyle w:val="Heading4"/>
      </w:pPr>
      <w:bookmarkStart w:id="5" w:name="_Hlk496865850"/>
      <w:r w:rsidRPr="00587797">
        <w:t xml:space="preserve">Empirics: incomes </w:t>
      </w:r>
      <w:r w:rsidRPr="00587797">
        <w:rPr>
          <w:u w:val="single"/>
        </w:rPr>
        <w:t>remain</w:t>
      </w:r>
      <w:r w:rsidRPr="00587797">
        <w:t xml:space="preserve">, </w:t>
      </w:r>
      <w:r w:rsidRPr="00587797">
        <w:rPr>
          <w:u w:val="single"/>
        </w:rPr>
        <w:t>politics</w:t>
      </w:r>
      <w:r w:rsidRPr="00587797">
        <w:t xml:space="preserve"> ensures</w:t>
      </w:r>
    </w:p>
    <w:p w14:paraId="46C288B1" w14:textId="77777777" w:rsidR="00D246A7" w:rsidRPr="00587797" w:rsidRDefault="00D246A7" w:rsidP="00D246A7">
      <w:r w:rsidRPr="00587797">
        <w:t xml:space="preserve">Owen </w:t>
      </w:r>
      <w:r w:rsidRPr="00587797">
        <w:rPr>
          <w:b/>
        </w:rPr>
        <w:t>Dyer 14</w:t>
      </w:r>
      <w:r w:rsidRPr="00587797">
        <w:t>, freelance journalist, 1-10-2014, "America’s first single payer system," BMJ, http://www.bmj.com/content/348/bmj.g102.long</w:t>
      </w:r>
    </w:p>
    <w:p w14:paraId="3002C585" w14:textId="77777777" w:rsidR="00D246A7" w:rsidRPr="00587797" w:rsidRDefault="00D246A7" w:rsidP="00D246A7">
      <w:r w:rsidRPr="00587797">
        <w:rPr>
          <w:sz w:val="12"/>
        </w:rPr>
        <w:t xml:space="preserve">William Hsiao, the Harvard School of Public Health professor who led the team that drew up Vermont’s health reform, has no doubt that </w:t>
      </w:r>
      <w:r w:rsidRPr="00587797">
        <w:rPr>
          <w:rStyle w:val="StyleUnderline"/>
        </w:rPr>
        <w:t xml:space="preserve">the administrative savings his plan offers are </w:t>
      </w:r>
      <w:r w:rsidRPr="00587797">
        <w:rPr>
          <w:rStyle w:val="Emphasis"/>
        </w:rPr>
        <w:t>real</w:t>
      </w:r>
      <w:r w:rsidRPr="00587797">
        <w:rPr>
          <w:sz w:val="12"/>
        </w:rPr>
        <w:t xml:space="preserve">. The average solo practitioner in Vermont now has to deal with 30 different payers, and billing alone requires almost one full time administrative clerk per physician, on top of the paperwork burden faced by doctors and nurses. Moreover, he says, “as we saw in Taiwan where I worked when they set up single payer in 1995, a unified payment system quickly reveals where the fraud and waste are taking place.” He anticipates </w:t>
      </w:r>
      <w:r w:rsidRPr="00587797">
        <w:rPr>
          <w:rStyle w:val="StyleUnderline"/>
        </w:rPr>
        <w:t xml:space="preserve">substantial savings in the first five years from </w:t>
      </w:r>
      <w:r w:rsidRPr="00587797">
        <w:rPr>
          <w:rStyle w:val="Emphasis"/>
        </w:rPr>
        <w:t>simplified administration</w:t>
      </w:r>
      <w:r w:rsidRPr="00587797">
        <w:rPr>
          <w:sz w:val="12"/>
        </w:rPr>
        <w:t xml:space="preserve"> and </w:t>
      </w:r>
      <w:r w:rsidRPr="00587797">
        <w:rPr>
          <w:rStyle w:val="Emphasis"/>
        </w:rPr>
        <w:t>reduced waste</w:t>
      </w:r>
      <w:r w:rsidRPr="00587797">
        <w:rPr>
          <w:sz w:val="12"/>
        </w:rPr>
        <w:t xml:space="preserve"> </w:t>
      </w:r>
      <w:r w:rsidRPr="00587797">
        <w:rPr>
          <w:rStyle w:val="StyleUnderline"/>
        </w:rPr>
        <w:t xml:space="preserve">and </w:t>
      </w:r>
      <w:r w:rsidRPr="00587797">
        <w:rPr>
          <w:rStyle w:val="Emphasis"/>
        </w:rPr>
        <w:t>further savings after 10 years</w:t>
      </w:r>
      <w:r w:rsidRPr="00587797">
        <w:rPr>
          <w:sz w:val="12"/>
        </w:rPr>
        <w:t xml:space="preserve"> </w:t>
      </w:r>
      <w:r w:rsidRPr="00587797">
        <w:rPr>
          <w:rStyle w:val="StyleUnderline"/>
        </w:rPr>
        <w:t xml:space="preserve">when the state’s focus on </w:t>
      </w:r>
      <w:r w:rsidRPr="00587797">
        <w:rPr>
          <w:rStyle w:val="Emphasis"/>
        </w:rPr>
        <w:t>preventive care</w:t>
      </w:r>
      <w:r w:rsidRPr="00587797">
        <w:rPr>
          <w:rStyle w:val="StyleUnderline"/>
        </w:rPr>
        <w:t xml:space="preserve"> and </w:t>
      </w:r>
      <w:r w:rsidRPr="00587797">
        <w:rPr>
          <w:rStyle w:val="Emphasis"/>
        </w:rPr>
        <w:t>public health</w:t>
      </w:r>
      <w:r w:rsidRPr="00587797">
        <w:rPr>
          <w:rStyle w:val="StyleUnderline"/>
        </w:rPr>
        <w:t xml:space="preserve"> starts to pay dividends. </w:t>
      </w:r>
      <w:r w:rsidRPr="00587797">
        <w:rPr>
          <w:sz w:val="12"/>
        </w:rPr>
        <w:t xml:space="preserve">But Hsiao’s projections were challenged this month by a Washington consulting firm engaged by the pressure group Vermont Partners for Healthcare Reform. Their report, presented to the state legislature’s Health Care Oversight Committee, claims that the current plan overestimates current administrative costs and thus future savings and that it underestimates current reimbursement rates, thus understating the potential drop in reimbursement doctors will face. The state claims that current reimbursement averages 107% of Medicare rates, so a proposed 105% would be relatively painless. The new report claims current reimbursement is 122% of Medicare rates, which would suggest that the switch to single payer could bring a sharp drop in physician income.3 The identity of the Vermont Partners for Healthcare Reform who commissioned this report is important and perhaps ominous. The group includes the state’s largest insurer, Blue Cross Blue Shield; the state’s largest provider, Fletcher Allen Health Care; the Vermont Chamber of Commerce; and the Vermont Medical Society. </w:t>
      </w:r>
      <w:r w:rsidRPr="00587797">
        <w:rPr>
          <w:rStyle w:val="StyleUnderline"/>
        </w:rPr>
        <w:t>The VMS maintains an official stance of watchful neutrality</w:t>
      </w:r>
      <w:r w:rsidRPr="00587797">
        <w:rPr>
          <w:sz w:val="12"/>
        </w:rPr>
        <w:t xml:space="preserve">, but vice president Paul Harrington warned: “We feel that if providers were paid at the level in the administration’s report it would be very difficult to attract and retain physicians in the state and our hospitals would be under significant financial duress.” </w:t>
      </w:r>
      <w:r w:rsidRPr="00C202A2">
        <w:rPr>
          <w:rStyle w:val="StyleUnderline"/>
          <w:highlight w:val="cyan"/>
        </w:rPr>
        <w:t>Hsiao</w:t>
      </w:r>
      <w:r w:rsidRPr="00587797">
        <w:rPr>
          <w:rStyle w:val="StyleUnderline"/>
        </w:rPr>
        <w:t xml:space="preserve"> himself </w:t>
      </w:r>
      <w:r w:rsidRPr="00C202A2">
        <w:rPr>
          <w:rStyle w:val="Emphasis"/>
          <w:highlight w:val="cyan"/>
        </w:rPr>
        <w:t>does not see a</w:t>
      </w:r>
      <w:r w:rsidRPr="00587797">
        <w:rPr>
          <w:rStyle w:val="Emphasis"/>
        </w:rPr>
        <w:t xml:space="preserve">n overall </w:t>
      </w:r>
      <w:r w:rsidRPr="00C202A2">
        <w:rPr>
          <w:rStyle w:val="Emphasis"/>
          <w:highlight w:val="cyan"/>
        </w:rPr>
        <w:t>reduction in physicians’ incomes as politically possible</w:t>
      </w:r>
      <w:r w:rsidRPr="00587797">
        <w:rPr>
          <w:sz w:val="12"/>
        </w:rPr>
        <w:t>. “</w:t>
      </w:r>
      <w:r w:rsidRPr="00C202A2">
        <w:rPr>
          <w:rStyle w:val="StyleUnderline"/>
          <w:highlight w:val="cyan"/>
        </w:rPr>
        <w:t>No system</w:t>
      </w:r>
      <w:r w:rsidRPr="00587797">
        <w:rPr>
          <w:rStyle w:val="StyleUnderline"/>
        </w:rPr>
        <w:t xml:space="preserve"> that I know of </w:t>
      </w:r>
      <w:r w:rsidRPr="00C202A2">
        <w:rPr>
          <w:rStyle w:val="StyleUnderline"/>
          <w:highlight w:val="cyan"/>
        </w:rPr>
        <w:t xml:space="preserve">has </w:t>
      </w:r>
      <w:r w:rsidRPr="00C202A2">
        <w:rPr>
          <w:rStyle w:val="Emphasis"/>
          <w:highlight w:val="cyan"/>
        </w:rPr>
        <w:t>ever reduced physicians’ income in making the switch to single payer</w:t>
      </w:r>
      <w:r w:rsidRPr="00587797">
        <w:rPr>
          <w:sz w:val="12"/>
        </w:rPr>
        <w:t>.” But there will naturally be losers, and the insurance industry will count among them.</w:t>
      </w:r>
    </w:p>
    <w:bookmarkEnd w:id="5"/>
    <w:p w14:paraId="75604346" w14:textId="77777777" w:rsidR="00D246A7" w:rsidRPr="00587797" w:rsidRDefault="00D246A7" w:rsidP="00D246A7">
      <w:pPr>
        <w:pStyle w:val="Heading4"/>
        <w:rPr>
          <w:u w:val="single"/>
        </w:rPr>
      </w:pPr>
      <w:r w:rsidRPr="00587797">
        <w:t xml:space="preserve">Doctors would be paid </w:t>
      </w:r>
      <w:r w:rsidRPr="00587797">
        <w:rPr>
          <w:u w:val="single"/>
        </w:rPr>
        <w:t>more</w:t>
      </w:r>
    </w:p>
    <w:p w14:paraId="0901CAF8" w14:textId="77777777" w:rsidR="00D246A7" w:rsidRPr="00587797" w:rsidRDefault="00D246A7" w:rsidP="00D246A7">
      <w:r w:rsidRPr="00587797">
        <w:rPr>
          <w:b/>
        </w:rPr>
        <w:t>Woolhandler et al 17</w:t>
      </w:r>
      <w:r w:rsidRPr="00587797">
        <w:t>, Steffie Woolhandler is a primary-care doctor in Cambridge, Massachusetts, who teaches at Harvard Medical School. She co-founded, with David U. Himmelstein, Physicians for a National Health Program. David U. HimmelsteinDavid U. Himmelstein is a primary-care doctor in Cambridge, Massachusetts, who teaches at Harvard Medical School. He co-founded, with Steffie Woolhandler, Physicians for a National Health Program. Ida HellanderIda Hellander, MD, is the former executive director and director of health policy at Physicians for a National Health Program. Joshua HollandTWITTERJoshua Holland is a contributor to&amp;nbsp;The Nation&amp;nbsp;and a fellow at the&amp;nbsp;Nation Institute. He’s also the host of&amp;nbsp;Politics and Reality Radio., 8-16-2017, "Can Medicare for All Succeed?," Nation, https://www.thenation.com/article/can-medicare-for-all-succeed/</w:t>
      </w:r>
    </w:p>
    <w:p w14:paraId="24D44D5C" w14:textId="77777777" w:rsidR="00D246A7" w:rsidRPr="00587797" w:rsidRDefault="00D246A7" w:rsidP="00D246A7">
      <w:pPr>
        <w:rPr>
          <w:rStyle w:val="StyleUnderline"/>
        </w:rPr>
      </w:pPr>
      <w:r w:rsidRPr="00587797">
        <w:rPr>
          <w:sz w:val="16"/>
        </w:rPr>
        <w:t xml:space="preserve">He suggests that cost control under single payer requires halving doctors’ incomes, a serious political problem if it were true. But </w:t>
      </w:r>
      <w:r w:rsidRPr="00587797">
        <w:rPr>
          <w:rStyle w:val="StyleUnderline"/>
        </w:rPr>
        <w:t xml:space="preserve">Canadian doctors make about </w:t>
      </w:r>
      <w:r w:rsidRPr="00587797">
        <w:rPr>
          <w:rStyle w:val="Emphasis"/>
        </w:rPr>
        <w:t>80 percent what their US counterparts do</w:t>
      </w:r>
      <w:r w:rsidRPr="00587797">
        <w:rPr>
          <w:rStyle w:val="StyleUnderline"/>
        </w:rPr>
        <w:t xml:space="preserve">, and, </w:t>
      </w:r>
      <w:r w:rsidRPr="00587797">
        <w:rPr>
          <w:rStyle w:val="Emphasis"/>
        </w:rPr>
        <w:t>taking into account their lower educational debt and post-retirement health expenses</w:t>
      </w:r>
      <w:r w:rsidRPr="00587797">
        <w:rPr>
          <w:sz w:val="16"/>
        </w:rPr>
        <w:t xml:space="preserve"> (more than $250,000 per couple in the United States), </w:t>
      </w:r>
      <w:r w:rsidRPr="00587797">
        <w:rPr>
          <w:rStyle w:val="StyleUnderline"/>
        </w:rPr>
        <w:t>they’re about</w:t>
      </w:r>
      <w:r w:rsidRPr="00587797">
        <w:rPr>
          <w:sz w:val="16"/>
        </w:rPr>
        <w:t xml:space="preserve"> </w:t>
      </w:r>
      <w:r w:rsidRPr="00587797">
        <w:rPr>
          <w:rStyle w:val="Emphasis"/>
        </w:rPr>
        <w:t>as well off financially</w:t>
      </w:r>
      <w:r w:rsidRPr="00587797">
        <w:rPr>
          <w:sz w:val="16"/>
        </w:rPr>
        <w:t xml:space="preserve"> </w:t>
      </w:r>
      <w:r w:rsidRPr="00587797">
        <w:rPr>
          <w:rStyle w:val="StyleUnderline"/>
        </w:rPr>
        <w:t xml:space="preserve">as their US counterparts. Moreover, most US single-payer projections foresee </w:t>
      </w:r>
      <w:r w:rsidRPr="00587797">
        <w:rPr>
          <w:rStyle w:val="Emphasis"/>
        </w:rPr>
        <w:t>increased spending on physician visits</w:t>
      </w:r>
      <w:r w:rsidRPr="00587797">
        <w:rPr>
          <w:rStyle w:val="StyleUnderline"/>
        </w:rPr>
        <w:t xml:space="preserve"> once copayments are abolished, and </w:t>
      </w:r>
      <w:r w:rsidRPr="00587797">
        <w:rPr>
          <w:rStyle w:val="Emphasis"/>
        </w:rPr>
        <w:t>simplified billing</w:t>
      </w:r>
      <w:r w:rsidRPr="00587797">
        <w:rPr>
          <w:sz w:val="16"/>
        </w:rPr>
        <w:t xml:space="preserve"> </w:t>
      </w:r>
      <w:r w:rsidRPr="00587797">
        <w:rPr>
          <w:rStyle w:val="StyleUnderline"/>
        </w:rPr>
        <w:t>would</w:t>
      </w:r>
      <w:r w:rsidRPr="00587797">
        <w:rPr>
          <w:sz w:val="16"/>
        </w:rPr>
        <w:t xml:space="preserve"> </w:t>
      </w:r>
      <w:r w:rsidRPr="00587797">
        <w:rPr>
          <w:rStyle w:val="Emphasis"/>
        </w:rPr>
        <w:t>reduce</w:t>
      </w:r>
      <w:r w:rsidRPr="00587797">
        <w:rPr>
          <w:sz w:val="16"/>
        </w:rPr>
        <w:t xml:space="preserve"> </w:t>
      </w:r>
      <w:r w:rsidRPr="00587797">
        <w:rPr>
          <w:rStyle w:val="StyleUnderline"/>
        </w:rPr>
        <w:t>the bite that office</w:t>
      </w:r>
      <w:r w:rsidRPr="00587797">
        <w:rPr>
          <w:sz w:val="16"/>
        </w:rPr>
        <w:t xml:space="preserve"> </w:t>
      </w:r>
      <w:r w:rsidRPr="00587797">
        <w:rPr>
          <w:rStyle w:val="Emphasis"/>
        </w:rPr>
        <w:t>overhead</w:t>
      </w:r>
      <w:r w:rsidRPr="00587797">
        <w:rPr>
          <w:sz w:val="16"/>
        </w:rPr>
        <w:t xml:space="preserve"> </w:t>
      </w:r>
      <w:r w:rsidRPr="00587797">
        <w:rPr>
          <w:rStyle w:val="StyleUnderline"/>
        </w:rPr>
        <w:t>takes out of doctors’ take-home pay.</w:t>
      </w:r>
    </w:p>
    <w:p w14:paraId="7FA87DE9" w14:textId="77777777" w:rsidR="00D246A7" w:rsidRPr="00587797" w:rsidRDefault="00D246A7" w:rsidP="00D246A7">
      <w:pPr>
        <w:pStyle w:val="Heading4"/>
      </w:pPr>
      <w:r w:rsidRPr="00587797">
        <w:t xml:space="preserve">AND there’d be </w:t>
      </w:r>
      <w:r w:rsidRPr="00587797">
        <w:rPr>
          <w:u w:val="single"/>
        </w:rPr>
        <w:t>tuition support</w:t>
      </w:r>
      <w:r w:rsidRPr="00587797">
        <w:t xml:space="preserve"> that maintains recruitment. But salaries would remain regardless. </w:t>
      </w:r>
    </w:p>
    <w:p w14:paraId="7DF35C63" w14:textId="77777777" w:rsidR="00D246A7" w:rsidRPr="00587797" w:rsidRDefault="00D246A7" w:rsidP="00D246A7">
      <w:r w:rsidRPr="00587797">
        <w:t xml:space="preserve">Timothy </w:t>
      </w:r>
      <w:r w:rsidRPr="00587797">
        <w:rPr>
          <w:b/>
        </w:rPr>
        <w:t>Faust 17</w:t>
      </w:r>
      <w:r w:rsidRPr="00587797">
        <w:t>, Timothy Faust is the Chapo Trap House health care correspondent and is pursuing a MPA in health policy and finance at NYU's Wagner Graduate School of Public Service, 8-1-2017, "Still Unsure About Single-Payer Health Care? This Might Change Your Mind," No Publication, https://indypendent.org/2017/08/still-unsure-about-single-payer-heath-care-this-might-change-your-mind/</w:t>
      </w:r>
    </w:p>
    <w:p w14:paraId="7C2C2ED5" w14:textId="77777777" w:rsidR="00D246A7" w:rsidRPr="00587797" w:rsidRDefault="00D246A7" w:rsidP="00D246A7">
      <w:r w:rsidRPr="00587797">
        <w:t>Aug 1</w:t>
      </w:r>
    </w:p>
    <w:p w14:paraId="460D9EBC" w14:textId="77777777" w:rsidR="00D246A7" w:rsidRPr="00587797" w:rsidRDefault="00D246A7" w:rsidP="00D246A7">
      <w:pPr>
        <w:rPr>
          <w:rStyle w:val="StyleUnderline"/>
        </w:rPr>
      </w:pPr>
      <w:r w:rsidRPr="00587797">
        <w:rPr>
          <w:rStyle w:val="StyleUnderline"/>
        </w:rPr>
        <w:t xml:space="preserve">What about </w:t>
      </w:r>
      <w:r w:rsidRPr="00587797">
        <w:rPr>
          <w:rStyle w:val="Emphasis"/>
        </w:rPr>
        <w:t>doctor salaries</w:t>
      </w:r>
      <w:r w:rsidRPr="00587797">
        <w:rPr>
          <w:sz w:val="16"/>
        </w:rPr>
        <w:t xml:space="preserve">? I believe that </w:t>
      </w:r>
      <w:r w:rsidRPr="00587797">
        <w:rPr>
          <w:rStyle w:val="StyleUnderline"/>
        </w:rPr>
        <w:t>the reduction in per-service costs</w:t>
      </w:r>
      <w:r w:rsidRPr="00587797">
        <w:rPr>
          <w:sz w:val="16"/>
        </w:rPr>
        <w:t xml:space="preserve"> (</w:t>
      </w:r>
      <w:r w:rsidRPr="00587797">
        <w:rPr>
          <w:rStyle w:val="StyleUnderline"/>
        </w:rPr>
        <w:t>and the adoption of smarter standards of payment</w:t>
      </w:r>
      <w:r w:rsidRPr="00587797">
        <w:rPr>
          <w:sz w:val="16"/>
        </w:rPr>
        <w:t xml:space="preserve">, like “pay for treatment” instead of “pay for specific service”) </w:t>
      </w:r>
      <w:r w:rsidRPr="00587797">
        <w:rPr>
          <w:rStyle w:val="StyleUnderline"/>
        </w:rPr>
        <w:t xml:space="preserve">will be </w:t>
      </w:r>
      <w:r w:rsidRPr="00587797">
        <w:rPr>
          <w:rStyle w:val="Emphasis"/>
        </w:rPr>
        <w:t>more than matched</w:t>
      </w:r>
      <w:r w:rsidRPr="00587797">
        <w:rPr>
          <w:sz w:val="16"/>
        </w:rPr>
        <w:t xml:space="preserve"> </w:t>
      </w:r>
      <w:r w:rsidRPr="00587797">
        <w:rPr>
          <w:rStyle w:val="StyleUnderline"/>
        </w:rPr>
        <w:t xml:space="preserve">by an </w:t>
      </w:r>
      <w:r w:rsidRPr="00587797">
        <w:rPr>
          <w:rStyle w:val="Emphasis"/>
        </w:rPr>
        <w:t xml:space="preserve">increase in people seeking affordable preventative care, </w:t>
      </w:r>
      <w:r w:rsidRPr="00587797">
        <w:rPr>
          <w:rStyle w:val="StyleUnderline"/>
        </w:rPr>
        <w:t xml:space="preserve">so most physicians will find their compensation to be </w:t>
      </w:r>
      <w:r w:rsidRPr="00587797">
        <w:rPr>
          <w:rStyle w:val="Emphasis"/>
        </w:rPr>
        <w:t>fair</w:t>
      </w:r>
      <w:r w:rsidRPr="00587797">
        <w:rPr>
          <w:rStyle w:val="StyleUnderline"/>
        </w:rPr>
        <w:t>.</w:t>
      </w:r>
      <w:r w:rsidRPr="00587797">
        <w:rPr>
          <w:sz w:val="16"/>
        </w:rPr>
        <w:t xml:space="preserve"> But that might not be a perfect argument. Ultimately, </w:t>
      </w:r>
      <w:r w:rsidRPr="00587797">
        <w:rPr>
          <w:rStyle w:val="StyleUnderline"/>
        </w:rPr>
        <w:t>some physicians will find their total compensation reduced</w:t>
      </w:r>
      <w:r w:rsidRPr="00587797">
        <w:rPr>
          <w:sz w:val="16"/>
        </w:rPr>
        <w:t xml:space="preserve">— </w:t>
      </w:r>
      <w:r w:rsidRPr="00587797">
        <w:rPr>
          <w:rStyle w:val="StyleUnderline"/>
        </w:rPr>
        <w:t>mostly specialists, who have been unfairly privileged in price increases over time</w:t>
      </w:r>
      <w:r w:rsidRPr="00587797">
        <w:rPr>
          <w:sz w:val="16"/>
        </w:rPr>
        <w:t xml:space="preserve">. (Primary care physicians and rural medicine doctors, on the other hand, are due for a compensation increase relative to </w:t>
      </w:r>
      <w:r w:rsidRPr="00587797">
        <w:rPr>
          <w:rStyle w:val="StyleUnderline"/>
        </w:rPr>
        <w:t>median American physician salaries</w:t>
      </w:r>
      <w:r w:rsidRPr="00587797">
        <w:rPr>
          <w:sz w:val="16"/>
        </w:rPr>
        <w:t xml:space="preserve"> — which </w:t>
      </w:r>
      <w:r w:rsidRPr="00587797">
        <w:rPr>
          <w:rStyle w:val="StyleUnderline"/>
        </w:rPr>
        <w:t>are</w:t>
      </w:r>
      <w:r w:rsidRPr="00587797">
        <w:rPr>
          <w:sz w:val="16"/>
        </w:rPr>
        <w:t xml:space="preserve">, it should be noted </w:t>
      </w:r>
      <w:r w:rsidRPr="00587797">
        <w:rPr>
          <w:rStyle w:val="StyleUnderline"/>
        </w:rPr>
        <w:t>much, much, much higher than salaries in other countries</w:t>
      </w:r>
      <w:r w:rsidRPr="00587797">
        <w:rPr>
          <w:sz w:val="16"/>
        </w:rPr>
        <w:t xml:space="preserve">…) </w:t>
      </w:r>
      <w:r w:rsidRPr="00587797">
        <w:rPr>
          <w:rStyle w:val="StyleUnderline"/>
        </w:rPr>
        <w:t xml:space="preserve">One of the reasons physicians need high salaries is because they graduate </w:t>
      </w:r>
      <w:r w:rsidRPr="00587797">
        <w:rPr>
          <w:rStyle w:val="Emphasis"/>
        </w:rPr>
        <w:t>ten years of education</w:t>
      </w:r>
      <w:r w:rsidRPr="00587797">
        <w:rPr>
          <w:sz w:val="16"/>
        </w:rPr>
        <w:t xml:space="preserve"> </w:t>
      </w:r>
      <w:r w:rsidRPr="00587797">
        <w:rPr>
          <w:rStyle w:val="StyleUnderline"/>
        </w:rPr>
        <w:t>with</w:t>
      </w:r>
      <w:r w:rsidRPr="00587797">
        <w:rPr>
          <w:sz w:val="16"/>
        </w:rPr>
        <w:t xml:space="preserve"> </w:t>
      </w:r>
      <w:r w:rsidRPr="00587797">
        <w:rPr>
          <w:rStyle w:val="Emphasis"/>
        </w:rPr>
        <w:t>$300,000 in</w:t>
      </w:r>
      <w:r w:rsidRPr="00587797">
        <w:rPr>
          <w:sz w:val="16"/>
        </w:rPr>
        <w:t xml:space="preserve"> student </w:t>
      </w:r>
      <w:r w:rsidRPr="00587797">
        <w:rPr>
          <w:rStyle w:val="Emphasis"/>
        </w:rPr>
        <w:t>debt</w:t>
      </w:r>
      <w:r w:rsidRPr="00587797">
        <w:rPr>
          <w:sz w:val="16"/>
        </w:rPr>
        <w:t xml:space="preserve"> </w:t>
      </w:r>
      <w:r w:rsidRPr="00587797">
        <w:rPr>
          <w:rStyle w:val="StyleUnderline"/>
        </w:rPr>
        <w:t>and</w:t>
      </w:r>
      <w:r w:rsidRPr="00587797">
        <w:rPr>
          <w:sz w:val="16"/>
        </w:rPr>
        <w:t xml:space="preserve"> </w:t>
      </w:r>
      <w:r w:rsidRPr="00587797">
        <w:rPr>
          <w:rStyle w:val="Emphasis"/>
        </w:rPr>
        <w:t>7 percent</w:t>
      </w:r>
      <w:r w:rsidRPr="00587797">
        <w:rPr>
          <w:sz w:val="16"/>
        </w:rPr>
        <w:t xml:space="preserve"> of </w:t>
      </w:r>
      <w:r w:rsidRPr="00587797">
        <w:rPr>
          <w:rStyle w:val="Emphasis"/>
        </w:rPr>
        <w:t>compounding interest</w:t>
      </w:r>
      <w:r w:rsidRPr="00587797">
        <w:rPr>
          <w:sz w:val="16"/>
        </w:rPr>
        <w:t xml:space="preserve">. </w:t>
      </w:r>
      <w:r w:rsidRPr="00587797">
        <w:rPr>
          <w:rStyle w:val="StyleUnderline"/>
        </w:rPr>
        <w:t>That’s</w:t>
      </w:r>
      <w:r w:rsidRPr="00587797">
        <w:rPr>
          <w:sz w:val="16"/>
        </w:rPr>
        <w:t xml:space="preserve"> </w:t>
      </w:r>
      <w:r w:rsidRPr="00587797">
        <w:rPr>
          <w:rStyle w:val="Emphasis"/>
        </w:rPr>
        <w:t>two decades of</w:t>
      </w:r>
      <w:r w:rsidRPr="00587797">
        <w:rPr>
          <w:sz w:val="16"/>
        </w:rPr>
        <w:t xml:space="preserve"> paying off </w:t>
      </w:r>
      <w:r w:rsidRPr="00587797">
        <w:rPr>
          <w:rStyle w:val="Emphasis"/>
        </w:rPr>
        <w:t>debt</w:t>
      </w:r>
      <w:r w:rsidRPr="00587797">
        <w:rPr>
          <w:sz w:val="16"/>
        </w:rPr>
        <w:t xml:space="preserve">. How cruel! So I think </w:t>
      </w:r>
      <w:r w:rsidRPr="00587797">
        <w:rPr>
          <w:rStyle w:val="StyleUnderline"/>
        </w:rPr>
        <w:t>there is room in universal single-payer healthcare for</w:t>
      </w:r>
      <w:r w:rsidRPr="00587797">
        <w:rPr>
          <w:sz w:val="16"/>
        </w:rPr>
        <w:t xml:space="preserve"> </w:t>
      </w:r>
      <w:r w:rsidRPr="00587797">
        <w:rPr>
          <w:rStyle w:val="Emphasis"/>
        </w:rPr>
        <w:t>tuition relief and/or free medical training for doctors, nurses and other essential health providers</w:t>
      </w:r>
      <w:r w:rsidRPr="00587797">
        <w:rPr>
          <w:rStyle w:val="StyleUnderline"/>
        </w:rPr>
        <w:t xml:space="preserve">. Relieve their pressure to be locked into a career path and insurmountable education debt in exchange for fairer salaries. This should be a net better result for everyone. </w:t>
      </w:r>
    </w:p>
    <w:p w14:paraId="138F67CB" w14:textId="77777777" w:rsidR="00D246A7" w:rsidRPr="00587797" w:rsidRDefault="00D246A7" w:rsidP="00D246A7">
      <w:pPr>
        <w:pStyle w:val="Heading4"/>
      </w:pPr>
      <w:r w:rsidRPr="00587797">
        <w:t xml:space="preserve">Vermont proves. </w:t>
      </w:r>
    </w:p>
    <w:p w14:paraId="7F8D93E2" w14:textId="77777777" w:rsidR="00D246A7" w:rsidRPr="00587797" w:rsidRDefault="00D246A7" w:rsidP="00D246A7">
      <w:r w:rsidRPr="00587797">
        <w:t xml:space="preserve">Joshua </w:t>
      </w:r>
      <w:r w:rsidRPr="00587797">
        <w:rPr>
          <w:b/>
        </w:rPr>
        <w:t>Farley and</w:t>
      </w:r>
      <w:r w:rsidRPr="00587797">
        <w:t xml:space="preserve"> Tillman </w:t>
      </w:r>
      <w:r w:rsidRPr="00587797">
        <w:rPr>
          <w:b/>
        </w:rPr>
        <w:t>Farley 13</w:t>
      </w:r>
      <w:r w:rsidRPr="00587797">
        <w:t>, 5-1-2013, "The Long and Unfinished Struggle: Single Payer Health Care in Vermont," Volume 4 | Issue 3 | Page 42-50, https://www.thesolutionsjournal.com/article/the-long-and-unfinished-struggle-single-payer-health-care-in-vermont/</w:t>
      </w:r>
    </w:p>
    <w:p w14:paraId="756F4DB1" w14:textId="77777777" w:rsidR="00D246A7" w:rsidRPr="00587797" w:rsidRDefault="00D246A7" w:rsidP="00D246A7">
      <w:pPr>
        <w:rPr>
          <w:sz w:val="16"/>
        </w:rPr>
      </w:pPr>
      <w:r w:rsidRPr="00C202A2">
        <w:rPr>
          <w:rStyle w:val="StyleUnderline"/>
          <w:highlight w:val="cyan"/>
        </w:rPr>
        <w:t>Critics</w:t>
      </w:r>
      <w:r w:rsidRPr="00587797">
        <w:rPr>
          <w:sz w:val="16"/>
        </w:rPr>
        <w:t xml:space="preserve"> have also </w:t>
      </w:r>
      <w:r w:rsidRPr="00C202A2">
        <w:rPr>
          <w:rStyle w:val="StyleUnderline"/>
          <w:highlight w:val="cyan"/>
        </w:rPr>
        <w:t>cried</w:t>
      </w:r>
      <w:r w:rsidRPr="00587797">
        <w:rPr>
          <w:rStyle w:val="StyleUnderline"/>
        </w:rPr>
        <w:t xml:space="preserve"> that</w:t>
      </w:r>
      <w:r w:rsidRPr="00587797">
        <w:rPr>
          <w:sz w:val="16"/>
        </w:rPr>
        <w:t xml:space="preserve"> </w:t>
      </w:r>
      <w:r w:rsidRPr="00C202A2">
        <w:rPr>
          <w:rStyle w:val="Emphasis"/>
          <w:highlight w:val="cyan"/>
        </w:rPr>
        <w:t>doctors will leave</w:t>
      </w:r>
      <w:r w:rsidRPr="00587797">
        <w:rPr>
          <w:sz w:val="16"/>
        </w:rPr>
        <w:t xml:space="preserve"> the state when Green Mountain Care is implemented. Yet, </w:t>
      </w:r>
      <w:r w:rsidRPr="00587797">
        <w:rPr>
          <w:rStyle w:val="StyleUnderline"/>
        </w:rPr>
        <w:t xml:space="preserve">while one or two specialists have indicated they might seek greener pastures elsewhere, </w:t>
      </w:r>
      <w:r w:rsidRPr="00C202A2">
        <w:rPr>
          <w:rStyle w:val="StyleUnderline"/>
          <w:highlight w:val="cyan"/>
        </w:rPr>
        <w:t>there have been</w:t>
      </w:r>
      <w:r w:rsidRPr="00C202A2">
        <w:rPr>
          <w:sz w:val="16"/>
          <w:highlight w:val="cyan"/>
        </w:rPr>
        <w:t xml:space="preserve"> </w:t>
      </w:r>
      <w:r w:rsidRPr="00C202A2">
        <w:rPr>
          <w:rStyle w:val="Emphasis"/>
          <w:highlight w:val="cyan"/>
        </w:rPr>
        <w:t>at least as many doctors</w:t>
      </w:r>
      <w:r w:rsidRPr="00587797">
        <w:rPr>
          <w:sz w:val="16"/>
        </w:rPr>
        <w:t xml:space="preserve"> outside the state </w:t>
      </w:r>
      <w:r w:rsidRPr="00C202A2">
        <w:rPr>
          <w:rStyle w:val="Emphasis"/>
          <w:highlight w:val="cyan"/>
        </w:rPr>
        <w:t>who</w:t>
      </w:r>
      <w:r w:rsidRPr="00587797">
        <w:rPr>
          <w:sz w:val="16"/>
        </w:rPr>
        <w:t xml:space="preserve"> have said they </w:t>
      </w:r>
      <w:r w:rsidRPr="00C202A2">
        <w:rPr>
          <w:rStyle w:val="Emphasis"/>
          <w:highlight w:val="cyan"/>
        </w:rPr>
        <w:t>would</w:t>
      </w:r>
      <w:r w:rsidRPr="00587797">
        <w:rPr>
          <w:rStyle w:val="Emphasis"/>
        </w:rPr>
        <w:t xml:space="preserve"> consider </w:t>
      </w:r>
      <w:r w:rsidRPr="00C202A2">
        <w:rPr>
          <w:rStyle w:val="Emphasis"/>
          <w:highlight w:val="cyan"/>
        </w:rPr>
        <w:t>mov</w:t>
      </w:r>
      <w:r w:rsidRPr="00587797">
        <w:rPr>
          <w:rStyle w:val="Emphasis"/>
        </w:rPr>
        <w:t xml:space="preserve">ing </w:t>
      </w:r>
      <w:r w:rsidRPr="00C202A2">
        <w:rPr>
          <w:rStyle w:val="Emphasis"/>
          <w:highlight w:val="cyan"/>
        </w:rPr>
        <w:t>to Vermont</w:t>
      </w:r>
      <w:r w:rsidRPr="00587797">
        <w:rPr>
          <w:sz w:val="16"/>
        </w:rPr>
        <w:t xml:space="preserve"> </w:t>
      </w:r>
      <w:r w:rsidRPr="00C202A2">
        <w:rPr>
          <w:rStyle w:val="StyleUnderline"/>
          <w:highlight w:val="cyan"/>
        </w:rPr>
        <w:t>so they could practice under</w:t>
      </w:r>
      <w:r w:rsidRPr="00587797">
        <w:rPr>
          <w:rStyle w:val="StyleUnderline"/>
        </w:rPr>
        <w:t xml:space="preserve"> a </w:t>
      </w:r>
      <w:r w:rsidRPr="00C202A2">
        <w:rPr>
          <w:rStyle w:val="Emphasis"/>
          <w:highlight w:val="cyan"/>
        </w:rPr>
        <w:t>single payer</w:t>
      </w:r>
      <w:r w:rsidRPr="00587797">
        <w:rPr>
          <w:rStyle w:val="Emphasis"/>
        </w:rPr>
        <w:t xml:space="preserve"> system</w:t>
      </w:r>
      <w:r w:rsidRPr="00587797">
        <w:rPr>
          <w:sz w:val="16"/>
        </w:rPr>
        <w:t xml:space="preserve">, </w:t>
      </w:r>
      <w:r w:rsidRPr="00C202A2">
        <w:rPr>
          <w:rStyle w:val="StyleUnderline"/>
          <w:highlight w:val="cyan"/>
        </w:rPr>
        <w:t>and not have to worry about</w:t>
      </w:r>
      <w:r w:rsidRPr="00C202A2">
        <w:rPr>
          <w:sz w:val="16"/>
          <w:highlight w:val="cyan"/>
        </w:rPr>
        <w:t xml:space="preserve"> </w:t>
      </w:r>
      <w:r w:rsidRPr="00C202A2">
        <w:rPr>
          <w:rStyle w:val="Emphasis"/>
          <w:highlight w:val="cyan"/>
        </w:rPr>
        <w:t>multiple</w:t>
      </w:r>
      <w:r w:rsidRPr="00587797">
        <w:rPr>
          <w:rStyle w:val="Emphasis"/>
        </w:rPr>
        <w:t xml:space="preserve"> insurance </w:t>
      </w:r>
      <w:r w:rsidRPr="00C202A2">
        <w:rPr>
          <w:rStyle w:val="Emphasis"/>
          <w:highlight w:val="cyan"/>
        </w:rPr>
        <w:t>companies</w:t>
      </w:r>
      <w:r w:rsidRPr="00C202A2">
        <w:rPr>
          <w:sz w:val="16"/>
          <w:highlight w:val="cyan"/>
        </w:rPr>
        <w:t xml:space="preserve"> </w:t>
      </w:r>
      <w:r w:rsidRPr="00C202A2">
        <w:rPr>
          <w:rStyle w:val="StyleUnderline"/>
          <w:highlight w:val="cyan"/>
        </w:rPr>
        <w:t>and</w:t>
      </w:r>
      <w:r w:rsidRPr="00C202A2">
        <w:rPr>
          <w:sz w:val="16"/>
          <w:highlight w:val="cyan"/>
        </w:rPr>
        <w:t xml:space="preserve"> </w:t>
      </w:r>
      <w:r w:rsidRPr="00C202A2">
        <w:rPr>
          <w:rStyle w:val="Emphasis"/>
          <w:highlight w:val="cyan"/>
        </w:rPr>
        <w:t>whether</w:t>
      </w:r>
      <w:r w:rsidRPr="00587797">
        <w:rPr>
          <w:rStyle w:val="Emphasis"/>
        </w:rPr>
        <w:t xml:space="preserve"> their </w:t>
      </w:r>
      <w:r w:rsidRPr="00C202A2">
        <w:rPr>
          <w:rStyle w:val="Emphasis"/>
          <w:highlight w:val="cyan"/>
        </w:rPr>
        <w:t>patients could afford</w:t>
      </w:r>
      <w:r w:rsidRPr="00587797">
        <w:rPr>
          <w:sz w:val="16"/>
        </w:rPr>
        <w:t xml:space="preserve"> needed </w:t>
      </w:r>
      <w:r w:rsidRPr="00C202A2">
        <w:rPr>
          <w:rStyle w:val="Emphasis"/>
          <w:highlight w:val="cyan"/>
        </w:rPr>
        <w:t>care</w:t>
      </w:r>
      <w:r w:rsidRPr="00587797">
        <w:rPr>
          <w:sz w:val="16"/>
        </w:rPr>
        <w:t>.</w:t>
      </w:r>
    </w:p>
    <w:p w14:paraId="4A048499" w14:textId="77777777" w:rsidR="00D246A7" w:rsidRPr="00587797" w:rsidRDefault="00D246A7" w:rsidP="00D246A7">
      <w:pPr>
        <w:pStyle w:val="Heading4"/>
      </w:pPr>
      <w:r w:rsidRPr="00587797">
        <w:t>Doctor compensation under single payer is fine</w:t>
      </w:r>
    </w:p>
    <w:p w14:paraId="2A5FC0D1" w14:textId="77777777" w:rsidR="00D246A7" w:rsidRPr="00587797" w:rsidRDefault="00D246A7" w:rsidP="00D246A7">
      <w:r w:rsidRPr="00587797">
        <w:t xml:space="preserve">Adam </w:t>
      </w:r>
      <w:r w:rsidRPr="00587797">
        <w:rPr>
          <w:b/>
        </w:rPr>
        <w:t>Gaffney 17</w:t>
      </w:r>
      <w:r w:rsidRPr="00587797">
        <w:t>, Adam Gaffney is a physician whose work has appeared in Salon, Dissent, and In These Times., 6-19-2017, "The Washington Post Is Selling Snake Oil," Jacobin, https://www.jacobinmag.com/2017/06/single-payer-health-care-universal-medicare-for-all</w:t>
      </w:r>
    </w:p>
    <w:p w14:paraId="3674E698" w14:textId="77777777" w:rsidR="00D246A7" w:rsidRPr="00587797" w:rsidRDefault="00D246A7" w:rsidP="00D246A7">
      <w:pPr>
        <w:rPr>
          <w:sz w:val="16"/>
        </w:rPr>
      </w:pPr>
      <w:r w:rsidRPr="00587797">
        <w:rPr>
          <w:rStyle w:val="StyleUnderline"/>
        </w:rPr>
        <w:t>After</w:t>
      </w:r>
      <w:r w:rsidRPr="00587797">
        <w:rPr>
          <w:sz w:val="16"/>
        </w:rPr>
        <w:t xml:space="preserve"> essentially </w:t>
      </w:r>
      <w:r w:rsidRPr="00587797">
        <w:rPr>
          <w:rStyle w:val="Emphasis"/>
        </w:rPr>
        <w:t>dismissing this</w:t>
      </w:r>
      <w:r w:rsidRPr="00587797">
        <w:rPr>
          <w:sz w:val="16"/>
        </w:rPr>
        <w:t xml:space="preserve"> as a </w:t>
      </w:r>
      <w:r w:rsidRPr="00587797">
        <w:rPr>
          <w:rStyle w:val="Emphasis"/>
        </w:rPr>
        <w:t>source of savings</w:t>
      </w:r>
      <w:r w:rsidRPr="00587797">
        <w:rPr>
          <w:sz w:val="16"/>
        </w:rPr>
        <w:t xml:space="preserve">, </w:t>
      </w:r>
      <w:r w:rsidRPr="00C202A2">
        <w:rPr>
          <w:rStyle w:val="StyleUnderline"/>
          <w:highlight w:val="cyan"/>
        </w:rPr>
        <w:t>the Post</w:t>
      </w:r>
      <w:r w:rsidRPr="00587797">
        <w:rPr>
          <w:rStyle w:val="StyleUnderline"/>
        </w:rPr>
        <w:t xml:space="preserve"> proceeds to </w:t>
      </w:r>
      <w:r w:rsidRPr="00C202A2">
        <w:rPr>
          <w:rStyle w:val="StyleUnderline"/>
          <w:highlight w:val="cyan"/>
        </w:rPr>
        <w:t>assert</w:t>
      </w:r>
      <w:r w:rsidRPr="00587797">
        <w:rPr>
          <w:rStyle w:val="StyleUnderline"/>
        </w:rPr>
        <w:t xml:space="preserve"> that if </w:t>
      </w:r>
      <w:r w:rsidRPr="00C202A2">
        <w:rPr>
          <w:rStyle w:val="StyleUnderline"/>
          <w:highlight w:val="cyan"/>
        </w:rPr>
        <w:t>single payer</w:t>
      </w:r>
      <w:r w:rsidRPr="00587797">
        <w:rPr>
          <w:rStyle w:val="StyleUnderline"/>
        </w:rPr>
        <w:t xml:space="preserve"> is to wring any real savings out of the system, they will be </w:t>
      </w:r>
      <w:r w:rsidRPr="00587797">
        <w:rPr>
          <w:rStyle w:val="Emphasis"/>
        </w:rPr>
        <w:t>by necessity painful</w:t>
      </w:r>
      <w:r w:rsidRPr="00587797">
        <w:rPr>
          <w:sz w:val="16"/>
        </w:rPr>
        <w:t xml:space="preserve"> and divisive. </w:t>
      </w:r>
      <w:r w:rsidRPr="00587797">
        <w:rPr>
          <w:rStyle w:val="StyleUnderline"/>
        </w:rPr>
        <w:t xml:space="preserve">Here it engages in a divide-and-conquer approach which we </w:t>
      </w:r>
      <w:r w:rsidRPr="00C202A2">
        <w:rPr>
          <w:rStyle w:val="StyleUnderline"/>
          <w:highlight w:val="cyan"/>
        </w:rPr>
        <w:t>will</w:t>
      </w:r>
      <w:r w:rsidRPr="00587797">
        <w:rPr>
          <w:rStyle w:val="StyleUnderline"/>
        </w:rPr>
        <w:t xml:space="preserve"> likely </w:t>
      </w:r>
      <w:r w:rsidRPr="00C202A2">
        <w:rPr>
          <w:rStyle w:val="StyleUnderline"/>
          <w:highlight w:val="cyan"/>
        </w:rPr>
        <w:t>see</w:t>
      </w:r>
      <w:r w:rsidRPr="00587797">
        <w:rPr>
          <w:rStyle w:val="StyleUnderline"/>
        </w:rPr>
        <w:t xml:space="preserve"> more of in coming days: </w:t>
      </w:r>
      <w:r w:rsidRPr="00C202A2">
        <w:rPr>
          <w:rStyle w:val="StyleUnderline"/>
          <w:highlight w:val="cyan"/>
        </w:rPr>
        <w:t>doctors</w:t>
      </w:r>
      <w:r w:rsidRPr="00587797">
        <w:rPr>
          <w:rStyle w:val="StyleUnderline"/>
        </w:rPr>
        <w:t xml:space="preserve"> will have to </w:t>
      </w:r>
      <w:r w:rsidRPr="00C202A2">
        <w:rPr>
          <w:rStyle w:val="StyleUnderline"/>
          <w:highlight w:val="cyan"/>
        </w:rPr>
        <w:t>be paid less</w:t>
      </w:r>
      <w:r w:rsidRPr="00587797">
        <w:rPr>
          <w:sz w:val="16"/>
        </w:rPr>
        <w:t xml:space="preserve">, rural America will have to give up its “expensive medical facilities that serve relatively few people,” and “patients would have to accept different [i.e. worse] standards of access and comfort.” </w:t>
      </w:r>
      <w:r w:rsidRPr="00C202A2">
        <w:rPr>
          <w:rStyle w:val="Emphasis"/>
          <w:highlight w:val="cyan"/>
        </w:rPr>
        <w:t>This is nonsense</w:t>
      </w:r>
      <w:r w:rsidRPr="00C202A2">
        <w:rPr>
          <w:sz w:val="16"/>
          <w:highlight w:val="cyan"/>
        </w:rPr>
        <w:t xml:space="preserve">. </w:t>
      </w:r>
      <w:r w:rsidRPr="00C202A2">
        <w:rPr>
          <w:rStyle w:val="Emphasis"/>
          <w:highlight w:val="cyan"/>
        </w:rPr>
        <w:t>Canadian doctors get reimbursed perfectly well</w:t>
      </w:r>
      <w:r w:rsidRPr="00587797">
        <w:rPr>
          <w:rStyle w:val="Emphasis"/>
        </w:rPr>
        <w:t xml:space="preserve"> for their labor.</w:t>
      </w:r>
      <w:r w:rsidRPr="00587797">
        <w:rPr>
          <w:sz w:val="16"/>
        </w:rPr>
        <w:t xml:space="preserve"> Rural areas might actually be better served, not worse, under a national health program (NHP) that consciously plans the construction of new health-care capital. And the whole point of single payer is to improve access for all patients: as we replace insurance networks with “one big network” of NHP providers, and eliminate uninsurance and underinsurance, barriers to care — financial and otherwise — will decline.</w:t>
      </w:r>
    </w:p>
    <w:p w14:paraId="3DBF38CD" w14:textId="77777777" w:rsidR="00D246A7" w:rsidRPr="00587797" w:rsidRDefault="00D246A7" w:rsidP="00D246A7">
      <w:pPr>
        <w:pStyle w:val="Heading3"/>
      </w:pPr>
      <w:r w:rsidRPr="00587797">
        <w:t>Alt Causes---1AR</w:t>
      </w:r>
    </w:p>
    <w:p w14:paraId="6BF2D34E" w14:textId="77777777" w:rsidR="00D246A7" w:rsidRPr="00587797" w:rsidRDefault="00D246A7" w:rsidP="00D246A7">
      <w:pPr>
        <w:pStyle w:val="Heading4"/>
      </w:pPr>
      <w:r w:rsidRPr="00587797">
        <w:t>Alt cause---HMOs</w:t>
      </w:r>
    </w:p>
    <w:p w14:paraId="5DA15870" w14:textId="77777777" w:rsidR="00D246A7" w:rsidRPr="00587797" w:rsidRDefault="00D246A7" w:rsidP="00D246A7">
      <w:r w:rsidRPr="00587797">
        <w:t xml:space="preserve">Kenneth </w:t>
      </w:r>
      <w:r w:rsidRPr="00587797">
        <w:rPr>
          <w:b/>
        </w:rPr>
        <w:t>Shuster 13</w:t>
      </w:r>
      <w:r w:rsidRPr="00587797">
        <w:t>, The author, a rabbi and attorney, received his rabbinical ordination from the Rabbi Isaac Elchanan Theological Seminary, an M.S. in Jewish Philosophy from Yeshiva University, a J.D. from New York Law School, and an LL.M. from NYU School of Law. He is an expert in comparative Talmudic and American law and Jewish medical ethics, and has published numerous articles on Talmudic and American law, and comparative Talmudic and American law. 2013. Article: Because of History, Philosophy, the Constitution, Fairness &amp; Need: Why Americans Have a Right to National Health Care. 10 Ind. Health L. Rev. 75, Lexis</w:t>
      </w:r>
    </w:p>
    <w:p w14:paraId="11CA9955" w14:textId="77777777" w:rsidR="00D246A7" w:rsidRPr="00587797" w:rsidRDefault="00D246A7" w:rsidP="00D246A7">
      <w:pPr>
        <w:rPr>
          <w:sz w:val="14"/>
        </w:rPr>
      </w:pPr>
      <w:r w:rsidRPr="00587797">
        <w:rPr>
          <w:sz w:val="14"/>
        </w:rPr>
        <w:t xml:space="preserve">Second, </w:t>
      </w:r>
      <w:r w:rsidRPr="00587797">
        <w:rPr>
          <w:rStyle w:val="StyleUnderline"/>
        </w:rPr>
        <w:t xml:space="preserve">it is feared that </w:t>
      </w:r>
      <w:r w:rsidRPr="00587797">
        <w:rPr>
          <w:rStyle w:val="Emphasis"/>
        </w:rPr>
        <w:t>under</w:t>
      </w:r>
      <w:r w:rsidRPr="00587797">
        <w:rPr>
          <w:sz w:val="14"/>
        </w:rPr>
        <w:t xml:space="preserve"> a </w:t>
      </w:r>
      <w:r w:rsidRPr="00587797">
        <w:rPr>
          <w:rStyle w:val="Emphasis"/>
        </w:rPr>
        <w:t>single-payer</w:t>
      </w:r>
      <w:r w:rsidRPr="00587797">
        <w:rPr>
          <w:sz w:val="14"/>
        </w:rPr>
        <w:t xml:space="preserve"> program, </w:t>
      </w:r>
      <w:r w:rsidRPr="00587797">
        <w:rPr>
          <w:rStyle w:val="StyleUnderline"/>
        </w:rPr>
        <w:t>physicians' salaries and fees will</w:t>
      </w:r>
      <w:r w:rsidRPr="00587797">
        <w:rPr>
          <w:sz w:val="14"/>
        </w:rPr>
        <w:t xml:space="preserve"> </w:t>
      </w:r>
      <w:r w:rsidRPr="00587797">
        <w:rPr>
          <w:rStyle w:val="StyleUnderline"/>
        </w:rPr>
        <w:t>go down which could cause qualified individuals to choose other professions</w:t>
      </w:r>
      <w:r w:rsidRPr="00587797">
        <w:rPr>
          <w:sz w:val="14"/>
        </w:rPr>
        <w:t xml:space="preserve"> to go into, and exceptional ones to quit the profession. 96 </w:t>
      </w:r>
      <w:r w:rsidRPr="00587797">
        <w:rPr>
          <w:rStyle w:val="StyleUnderline"/>
        </w:rPr>
        <w:t>Although</w:t>
      </w:r>
      <w:r w:rsidRPr="00587797">
        <w:rPr>
          <w:sz w:val="14"/>
        </w:rPr>
        <w:t xml:space="preserve"> it is true that </w:t>
      </w:r>
      <w:r w:rsidRPr="00587797">
        <w:rPr>
          <w:rStyle w:val="StyleUnderline"/>
        </w:rPr>
        <w:t xml:space="preserve">many American </w:t>
      </w:r>
      <w:r w:rsidRPr="00C202A2">
        <w:rPr>
          <w:rStyle w:val="StyleUnderline"/>
          <w:highlight w:val="cyan"/>
        </w:rPr>
        <w:t>physicians are leaving medicine</w:t>
      </w:r>
      <w:r w:rsidRPr="00587797">
        <w:rPr>
          <w:rStyle w:val="StyleUnderline"/>
        </w:rPr>
        <w:t xml:space="preserve"> to pursue other careers,</w:t>
      </w:r>
      <w:r w:rsidRPr="00587797">
        <w:rPr>
          <w:sz w:val="14"/>
        </w:rPr>
        <w:t xml:space="preserve"> 97 </w:t>
      </w:r>
      <w:r w:rsidRPr="00587797">
        <w:rPr>
          <w:rStyle w:val="StyleUnderline"/>
        </w:rPr>
        <w:t>this is</w:t>
      </w:r>
      <w:r w:rsidRPr="00587797">
        <w:rPr>
          <w:sz w:val="14"/>
        </w:rPr>
        <w:t xml:space="preserve"> </w:t>
      </w:r>
      <w:r w:rsidRPr="00C202A2">
        <w:rPr>
          <w:rStyle w:val="Emphasis"/>
          <w:highlight w:val="cyan"/>
        </w:rPr>
        <w:t>more often due to frustration with</w:t>
      </w:r>
      <w:r w:rsidRPr="00587797">
        <w:rPr>
          <w:rStyle w:val="Emphasis"/>
        </w:rPr>
        <w:t xml:space="preserve"> having to deal with </w:t>
      </w:r>
      <w:r w:rsidRPr="00C202A2">
        <w:rPr>
          <w:rStyle w:val="Emphasis"/>
          <w:highlight w:val="cyan"/>
        </w:rPr>
        <w:t>HMOs than</w:t>
      </w:r>
      <w:r w:rsidRPr="00587797">
        <w:rPr>
          <w:sz w:val="14"/>
        </w:rPr>
        <w:t xml:space="preserve"> with </w:t>
      </w:r>
      <w:r w:rsidRPr="00C202A2">
        <w:rPr>
          <w:rStyle w:val="Emphasis"/>
          <w:highlight w:val="cyan"/>
        </w:rPr>
        <w:t>dissatisfaction with the</w:t>
      </w:r>
      <w:r w:rsidRPr="00587797">
        <w:rPr>
          <w:rStyle w:val="Emphasis"/>
        </w:rPr>
        <w:t xml:space="preserve"> medical </w:t>
      </w:r>
      <w:r w:rsidRPr="00C202A2">
        <w:rPr>
          <w:rStyle w:val="Emphasis"/>
          <w:highlight w:val="cyan"/>
        </w:rPr>
        <w:t>profession</w:t>
      </w:r>
      <w:r w:rsidRPr="00587797">
        <w:rPr>
          <w:sz w:val="14"/>
        </w:rPr>
        <w:t xml:space="preserve">. 98 </w:t>
      </w:r>
    </w:p>
    <w:p w14:paraId="246900C9" w14:textId="77777777" w:rsidR="00D246A7" w:rsidRPr="00587797" w:rsidRDefault="00D246A7" w:rsidP="00D246A7">
      <w:pPr>
        <w:pStyle w:val="Heading4"/>
      </w:pPr>
      <w:r w:rsidRPr="00587797">
        <w:t xml:space="preserve">HMOs are the </w:t>
      </w:r>
      <w:r w:rsidRPr="00587797">
        <w:rPr>
          <w:u w:val="single"/>
        </w:rPr>
        <w:t>primary reason</w:t>
      </w:r>
      <w:r w:rsidRPr="00587797">
        <w:t xml:space="preserve"> for doctor attrition</w:t>
      </w:r>
    </w:p>
    <w:p w14:paraId="6B4FED9E" w14:textId="77777777" w:rsidR="00D246A7" w:rsidRPr="00587797" w:rsidRDefault="00D246A7" w:rsidP="00D246A7">
      <w:r w:rsidRPr="00587797">
        <w:t xml:space="preserve">Kevin </w:t>
      </w:r>
      <w:r w:rsidRPr="00587797">
        <w:rPr>
          <w:b/>
        </w:rPr>
        <w:t>Pho 10</w:t>
      </w:r>
      <w:r w:rsidRPr="00587797">
        <w:t>, Kevin is a practicing, board-certified internal medicine physician, a national media commentator, co-author of the book, Establishing, Managing, and Protecting Your Online Reputation: A Social Media Guide for Physicians and Medical Practices, and an acclaimed keynote speaker. He is the founder and editor of KevinMD.com, where he also conceives and executes digital strategy, and directs technology infrastructure. 6-11-2010, "Why pediatricians and other primary care doctors leave medicine," KevinMD, http://www.kevinmd.com/blog/2010/06/pediatricians-primary-care-doctors-leave-medicine.html</w:t>
      </w:r>
    </w:p>
    <w:p w14:paraId="745BB4FD" w14:textId="77777777" w:rsidR="00D246A7" w:rsidRPr="00587797" w:rsidRDefault="00D246A7" w:rsidP="00D246A7">
      <w:r w:rsidRPr="00587797">
        <w:rPr>
          <w:rStyle w:val="StyleUnderline"/>
        </w:rPr>
        <w:t xml:space="preserve">There’s </w:t>
      </w:r>
      <w:r w:rsidRPr="00587797">
        <w:rPr>
          <w:rStyle w:val="Emphasis"/>
        </w:rPr>
        <w:t>little question</w:t>
      </w:r>
      <w:r w:rsidRPr="00587797">
        <w:rPr>
          <w:sz w:val="14"/>
        </w:rPr>
        <w:t xml:space="preserve"> </w:t>
      </w:r>
      <w:r w:rsidRPr="00587797">
        <w:rPr>
          <w:rStyle w:val="StyleUnderline"/>
        </w:rPr>
        <w:t xml:space="preserve">that the </w:t>
      </w:r>
      <w:r w:rsidRPr="00587797">
        <w:rPr>
          <w:rStyle w:val="Emphasis"/>
        </w:rPr>
        <w:t>workplace environment for doctors is deteriorating</w:t>
      </w:r>
      <w:r w:rsidRPr="00587797">
        <w:rPr>
          <w:sz w:val="14"/>
        </w:rPr>
        <w:t xml:space="preserve">. </w:t>
      </w:r>
      <w:r w:rsidRPr="00587797">
        <w:rPr>
          <w:rStyle w:val="StyleUnderline"/>
        </w:rPr>
        <w:t>Especially in</w:t>
      </w:r>
      <w:r w:rsidRPr="00587797">
        <w:rPr>
          <w:sz w:val="14"/>
        </w:rPr>
        <w:t xml:space="preserve"> </w:t>
      </w:r>
      <w:r w:rsidRPr="00587797">
        <w:rPr>
          <w:rStyle w:val="Emphasis"/>
        </w:rPr>
        <w:t>primary care</w:t>
      </w:r>
      <w:r w:rsidRPr="00587797">
        <w:rPr>
          <w:sz w:val="14"/>
        </w:rPr>
        <w:t xml:space="preserve">, </w:t>
      </w:r>
      <w:r w:rsidRPr="00587797">
        <w:rPr>
          <w:rStyle w:val="StyleUnderline"/>
        </w:rPr>
        <w:t>where physicians are</w:t>
      </w:r>
      <w:r w:rsidRPr="00587797">
        <w:rPr>
          <w:sz w:val="14"/>
        </w:rPr>
        <w:t xml:space="preserve"> arguably </w:t>
      </w:r>
      <w:r w:rsidRPr="00587797">
        <w:rPr>
          <w:rStyle w:val="Emphasis"/>
        </w:rPr>
        <w:t>needed the most</w:t>
      </w:r>
      <w:r w:rsidRPr="00587797">
        <w:rPr>
          <w:sz w:val="14"/>
        </w:rPr>
        <w:t xml:space="preserve">. That’s why is so disheartening to read this Newsweek essay from pediatrician Karen Li, explaining why she left the field. Much of her piece can be attributed to the bad old days of managed care, where doctors were frustrated by the bureaucratic impediments placed before them: </w:t>
      </w:r>
      <w:r w:rsidRPr="00587797">
        <w:rPr>
          <w:rStyle w:val="StyleUnderline"/>
        </w:rPr>
        <w:t>Why would a</w:t>
      </w:r>
      <w:r w:rsidRPr="00587797">
        <w:rPr>
          <w:sz w:val="14"/>
        </w:rPr>
        <w:t xml:space="preserve"> businessman or, worse yet, the </w:t>
      </w:r>
      <w:r w:rsidRPr="00587797">
        <w:rPr>
          <w:rStyle w:val="Emphasis"/>
        </w:rPr>
        <w:t>HMO secretary</w:t>
      </w:r>
      <w:r w:rsidRPr="00587797">
        <w:rPr>
          <w:sz w:val="14"/>
        </w:rPr>
        <w:t xml:space="preserve"> </w:t>
      </w:r>
      <w:r w:rsidRPr="00587797">
        <w:rPr>
          <w:rStyle w:val="StyleUnderline"/>
        </w:rPr>
        <w:t>with a</w:t>
      </w:r>
      <w:r w:rsidRPr="00587797">
        <w:rPr>
          <w:sz w:val="14"/>
        </w:rPr>
        <w:t xml:space="preserve"> </w:t>
      </w:r>
      <w:r w:rsidRPr="00587797">
        <w:rPr>
          <w:rStyle w:val="Emphasis"/>
        </w:rPr>
        <w:t>treatment algorithm</w:t>
      </w:r>
      <w:r w:rsidRPr="00587797">
        <w:rPr>
          <w:sz w:val="14"/>
        </w:rPr>
        <w:t xml:space="preserve"> on her desk </w:t>
      </w:r>
      <w:r w:rsidRPr="00587797">
        <w:rPr>
          <w:rStyle w:val="StyleUnderline"/>
        </w:rPr>
        <w:t>have</w:t>
      </w:r>
      <w:r w:rsidRPr="00587797">
        <w:rPr>
          <w:sz w:val="14"/>
        </w:rPr>
        <w:t xml:space="preserve"> </w:t>
      </w:r>
      <w:r w:rsidRPr="00587797">
        <w:rPr>
          <w:rStyle w:val="Emphasis"/>
        </w:rPr>
        <w:t>any right to tell</w:t>
      </w:r>
      <w:r w:rsidRPr="00587797">
        <w:rPr>
          <w:sz w:val="14"/>
        </w:rPr>
        <w:t xml:space="preserve"> us </w:t>
      </w:r>
      <w:r w:rsidRPr="00587797">
        <w:rPr>
          <w:rStyle w:val="Emphasis"/>
        </w:rPr>
        <w:t>what was best for</w:t>
      </w:r>
      <w:r w:rsidRPr="00587797">
        <w:rPr>
          <w:sz w:val="14"/>
        </w:rPr>
        <w:t xml:space="preserve"> our </w:t>
      </w:r>
      <w:r w:rsidRPr="00587797">
        <w:rPr>
          <w:rStyle w:val="Emphasis"/>
        </w:rPr>
        <w:t>patients?</w:t>
      </w:r>
      <w:r w:rsidRPr="00587797">
        <w:rPr>
          <w:sz w:val="14"/>
        </w:rPr>
        <w:t xml:space="preserve"> </w:t>
      </w:r>
      <w:r w:rsidRPr="00587797">
        <w:rPr>
          <w:rStyle w:val="StyleUnderline"/>
        </w:rPr>
        <w:t xml:space="preserve">After all, </w:t>
      </w:r>
      <w:r w:rsidRPr="00587797">
        <w:rPr>
          <w:rStyle w:val="Emphasis"/>
        </w:rPr>
        <w:t>who had the medical training?</w:t>
      </w:r>
      <w:r w:rsidRPr="00587797">
        <w:rPr>
          <w:sz w:val="14"/>
        </w:rPr>
        <w:t xml:space="preserve"> </w:t>
      </w:r>
      <w:r w:rsidRPr="00587797">
        <w:rPr>
          <w:rStyle w:val="StyleUnderline"/>
        </w:rPr>
        <w:t xml:space="preserve">Increasingly, more time and effort was devoted to </w:t>
      </w:r>
      <w:r w:rsidRPr="00587797">
        <w:rPr>
          <w:rStyle w:val="Emphasis"/>
        </w:rPr>
        <w:t>fighting</w:t>
      </w:r>
      <w:r w:rsidRPr="00587797">
        <w:rPr>
          <w:sz w:val="14"/>
        </w:rPr>
        <w:t xml:space="preserve"> back </w:t>
      </w:r>
      <w:r w:rsidRPr="00587797">
        <w:rPr>
          <w:rStyle w:val="Emphasis"/>
        </w:rPr>
        <w:t>for</w:t>
      </w:r>
      <w:r w:rsidRPr="00587797">
        <w:rPr>
          <w:sz w:val="14"/>
        </w:rPr>
        <w:t xml:space="preserve"> our </w:t>
      </w:r>
      <w:r w:rsidRPr="00587797">
        <w:rPr>
          <w:rStyle w:val="Emphasis"/>
        </w:rPr>
        <w:t>patients</w:t>
      </w:r>
      <w:r w:rsidRPr="00587797">
        <w:rPr>
          <w:sz w:val="14"/>
        </w:rPr>
        <w:t xml:space="preserve">, </w:t>
      </w:r>
      <w:r w:rsidRPr="00587797">
        <w:rPr>
          <w:rStyle w:val="StyleUnderline"/>
        </w:rPr>
        <w:t>writing</w:t>
      </w:r>
      <w:r w:rsidRPr="00587797">
        <w:rPr>
          <w:sz w:val="14"/>
        </w:rPr>
        <w:t xml:space="preserve"> </w:t>
      </w:r>
      <w:r w:rsidRPr="00587797">
        <w:rPr>
          <w:rStyle w:val="Emphasis"/>
        </w:rPr>
        <w:t>rebuttal letters to HMOs</w:t>
      </w:r>
      <w:r w:rsidRPr="00587797">
        <w:rPr>
          <w:sz w:val="14"/>
        </w:rPr>
        <w:t xml:space="preserve">, </w:t>
      </w:r>
      <w:r w:rsidRPr="00587797">
        <w:rPr>
          <w:rStyle w:val="Emphasis"/>
        </w:rPr>
        <w:t>calling secretaries</w:t>
      </w:r>
      <w:r w:rsidRPr="00587797">
        <w:rPr>
          <w:sz w:val="14"/>
        </w:rPr>
        <w:t xml:space="preserve"> and working up through the system </w:t>
      </w:r>
      <w:r w:rsidRPr="00587797">
        <w:rPr>
          <w:rStyle w:val="StyleUnderline"/>
        </w:rPr>
        <w:t xml:space="preserve">to finally </w:t>
      </w:r>
      <w:r w:rsidRPr="00587797">
        <w:rPr>
          <w:rStyle w:val="Emphasis"/>
        </w:rPr>
        <w:t>presenting</w:t>
      </w:r>
      <w:r w:rsidRPr="00587797">
        <w:rPr>
          <w:sz w:val="14"/>
        </w:rPr>
        <w:t xml:space="preserve"> our </w:t>
      </w:r>
      <w:r w:rsidRPr="00587797">
        <w:rPr>
          <w:rStyle w:val="Emphasis"/>
        </w:rPr>
        <w:t>arguments to</w:t>
      </w:r>
      <w:r w:rsidRPr="00587797">
        <w:rPr>
          <w:sz w:val="14"/>
        </w:rPr>
        <w:t xml:space="preserve"> the </w:t>
      </w:r>
      <w:r w:rsidRPr="00587797">
        <w:rPr>
          <w:rStyle w:val="Emphasis"/>
        </w:rPr>
        <w:t>medical directors of each HMO.</w:t>
      </w:r>
      <w:r w:rsidRPr="00587797">
        <w:rPr>
          <w:sz w:val="14"/>
        </w:rPr>
        <w:t xml:space="preserve"> </w:t>
      </w:r>
      <w:r w:rsidRPr="00587797">
        <w:rPr>
          <w:rStyle w:val="StyleUnderline"/>
        </w:rPr>
        <w:t xml:space="preserve">Trying to justify basic treatment for our patients became a </w:t>
      </w:r>
      <w:r w:rsidRPr="00587797">
        <w:rPr>
          <w:rStyle w:val="Emphasis"/>
        </w:rPr>
        <w:t>regular</w:t>
      </w:r>
      <w:r w:rsidRPr="00587797">
        <w:rPr>
          <w:rStyle w:val="StyleUnderline"/>
        </w:rPr>
        <w:t xml:space="preserve"> and </w:t>
      </w:r>
      <w:r w:rsidRPr="00587797">
        <w:rPr>
          <w:rStyle w:val="Emphasis"/>
        </w:rPr>
        <w:t>distasteful</w:t>
      </w:r>
      <w:r w:rsidRPr="00587797">
        <w:rPr>
          <w:rStyle w:val="StyleUnderline"/>
        </w:rPr>
        <w:t xml:space="preserve"> part of life. All while physician salaries have not kept up with inflation</w:t>
      </w:r>
      <w:r w:rsidRPr="00587797">
        <w:rPr>
          <w:sz w:val="14"/>
        </w:rPr>
        <w:t xml:space="preserve">, which Dr. Li starkly takes: “Hospital nurses questioned why we took on so much responsibility and worked such long hours for paychecks significantly smaller than theirs.” The reason why Dr. Li stayed on for as long as she did was for the sake of her patients, and the gratitude they expressed when their health issue was addressed. Indeed, that’s a feeling that makes it worth the hassle doctors have to fight through and the burnout most physicians face. But in the end, it became too much, and the field is now down one less pediatrician. </w:t>
      </w:r>
      <w:r w:rsidRPr="00587797">
        <w:rPr>
          <w:rStyle w:val="StyleUnderline"/>
        </w:rPr>
        <w:t xml:space="preserve">A similar situation is </w:t>
      </w:r>
      <w:r w:rsidRPr="00587797">
        <w:rPr>
          <w:rStyle w:val="Emphasis"/>
        </w:rPr>
        <w:t>facing primary care throughout</w:t>
      </w:r>
      <w:r w:rsidRPr="00587797">
        <w:rPr>
          <w:sz w:val="14"/>
        </w:rPr>
        <w:t xml:space="preserve">, </w:t>
      </w:r>
      <w:r w:rsidRPr="00587797">
        <w:rPr>
          <w:rStyle w:val="StyleUnderline"/>
        </w:rPr>
        <w:t xml:space="preserve">and it’s becoming sadly inevitable that </w:t>
      </w:r>
      <w:r w:rsidRPr="00587797">
        <w:rPr>
          <w:rStyle w:val="Emphasis"/>
        </w:rPr>
        <w:t>more passionate doctors will be forced to leave</w:t>
      </w:r>
      <w:r w:rsidRPr="00587797">
        <w:rPr>
          <w:sz w:val="14"/>
        </w:rPr>
        <w:t xml:space="preserve"> the profession.</w:t>
      </w:r>
    </w:p>
    <w:p w14:paraId="44E6052B" w14:textId="378CC1FB" w:rsidR="00D246A7" w:rsidRDefault="00D246A7" w:rsidP="00D246A7"/>
    <w:p w14:paraId="2DEC2A58" w14:textId="17A11EAC" w:rsidR="00D246A7" w:rsidRPr="00587797" w:rsidRDefault="00D246A7" w:rsidP="00D246A7">
      <w:pPr>
        <w:pStyle w:val="Heading2"/>
      </w:pPr>
      <w:r w:rsidRPr="00587797">
        <w:t>AT: Rationing Turn</w:t>
      </w:r>
    </w:p>
    <w:p w14:paraId="5821321B" w14:textId="77777777" w:rsidR="00D246A7" w:rsidRPr="00587797" w:rsidRDefault="00D246A7" w:rsidP="00D246A7">
      <w:pPr>
        <w:pStyle w:val="Heading3"/>
      </w:pPr>
      <w:bookmarkStart w:id="6" w:name="_Hlk488504758"/>
      <w:r w:rsidRPr="00587797">
        <w:t>Rationing Turn---2AC</w:t>
      </w:r>
    </w:p>
    <w:p w14:paraId="0C8C223C" w14:textId="77777777" w:rsidR="00D246A7" w:rsidRPr="00587797" w:rsidRDefault="00D246A7" w:rsidP="00D246A7">
      <w:pPr>
        <w:pStyle w:val="Heading4"/>
      </w:pPr>
      <w:r w:rsidRPr="00587797">
        <w:t xml:space="preserve">No rationing: </w:t>
      </w:r>
    </w:p>
    <w:p w14:paraId="770A04E7" w14:textId="77777777" w:rsidR="00D246A7" w:rsidRPr="00587797" w:rsidRDefault="00D246A7" w:rsidP="00D246A7">
      <w:pPr>
        <w:pStyle w:val="Heading4"/>
      </w:pPr>
      <w:r w:rsidRPr="00587797">
        <w:t>1. Admin savings redistribute resources to prevent rationing---that’s Jiwani</w:t>
      </w:r>
    </w:p>
    <w:p w14:paraId="566AF918" w14:textId="77777777" w:rsidR="00D246A7" w:rsidRPr="00587797" w:rsidRDefault="00D246A7" w:rsidP="00D246A7">
      <w:pPr>
        <w:pStyle w:val="Heading4"/>
      </w:pPr>
      <w:r w:rsidRPr="00587797">
        <w:t xml:space="preserve">2. Status quo rations through income, we ration </w:t>
      </w:r>
      <w:r w:rsidRPr="00587797">
        <w:rPr>
          <w:u w:val="single"/>
        </w:rPr>
        <w:t>strategically</w:t>
      </w:r>
      <w:r w:rsidRPr="00587797">
        <w:t xml:space="preserve"> through </w:t>
      </w:r>
      <w:r w:rsidRPr="00587797">
        <w:rPr>
          <w:u w:val="single"/>
        </w:rPr>
        <w:t>triage</w:t>
      </w:r>
      <w:r w:rsidRPr="00587797">
        <w:t>---that’s Kahn</w:t>
      </w:r>
    </w:p>
    <w:p w14:paraId="60E2EC34" w14:textId="77777777" w:rsidR="00D246A7" w:rsidRPr="00587797" w:rsidRDefault="00D246A7" w:rsidP="00D246A7">
      <w:pPr>
        <w:pStyle w:val="Heading4"/>
        <w:rPr>
          <w:u w:val="single"/>
        </w:rPr>
      </w:pPr>
      <w:bookmarkStart w:id="7" w:name="_Hlk498177176"/>
      <w:r w:rsidRPr="00587797">
        <w:t>3. Studies</w:t>
      </w:r>
    </w:p>
    <w:p w14:paraId="7C8C6299" w14:textId="77777777" w:rsidR="00D246A7" w:rsidRPr="00587797" w:rsidRDefault="00D246A7" w:rsidP="00D246A7">
      <w:r w:rsidRPr="00587797">
        <w:t xml:space="preserve">Colleen </w:t>
      </w:r>
      <w:r w:rsidRPr="00587797">
        <w:rPr>
          <w:b/>
        </w:rPr>
        <w:t>Flood and</w:t>
      </w:r>
      <w:r w:rsidRPr="00587797">
        <w:t xml:space="preserve"> Bryan </w:t>
      </w:r>
      <w:r w:rsidRPr="00587797">
        <w:rPr>
          <w:b/>
        </w:rPr>
        <w:t>Thomas 17</w:t>
      </w:r>
      <w:r w:rsidRPr="00587797">
        <w:t>, Colleen M. Flood, Faculty of Law, University of Toronto; Bryan Thomas is a Law Fellow and Adjunct Professor at the O'Neill Institute, 01/2017, “A View from a Friend and Neighbor: A Canadian Perspective on U.S. Healthcare and the Affordable Care Act,” published in the Oxford Handbook of U.S. Health Law, DOI: 10.1093/oxfordhb/9780199366521.013.5</w:t>
      </w:r>
    </w:p>
    <w:p w14:paraId="30AF9460" w14:textId="77777777" w:rsidR="00D246A7" w:rsidRPr="00587797" w:rsidRDefault="00D246A7" w:rsidP="00D246A7">
      <w:pPr>
        <w:rPr>
          <w:sz w:val="16"/>
        </w:rPr>
      </w:pPr>
      <w:r w:rsidRPr="00587797">
        <w:rPr>
          <w:sz w:val="16"/>
        </w:rPr>
        <w:t xml:space="preserve">iii. Wait Times </w:t>
      </w:r>
      <w:r w:rsidRPr="00587797">
        <w:rPr>
          <w:rStyle w:val="StyleUnderline"/>
        </w:rPr>
        <w:t xml:space="preserve">Much has been made of the problem of </w:t>
      </w:r>
      <w:r w:rsidRPr="00587797">
        <w:rPr>
          <w:rStyle w:val="Emphasis"/>
        </w:rPr>
        <w:t>wait times in the Canadian</w:t>
      </w:r>
      <w:r w:rsidRPr="00587797">
        <w:rPr>
          <w:sz w:val="16"/>
        </w:rPr>
        <w:t xml:space="preserve"> healthcare </w:t>
      </w:r>
      <w:r w:rsidRPr="00587797">
        <w:rPr>
          <w:rStyle w:val="Emphasis"/>
        </w:rPr>
        <w:t>system</w:t>
      </w:r>
      <w:r w:rsidRPr="00587797">
        <w:rPr>
          <w:sz w:val="16"/>
        </w:rPr>
        <w:t xml:space="preserve">—corroborated by 2014 Commonwealth Fund survey data, finding that wait times for specialists, elective surgery, and emergency room treatment are worse in Canada than in any of the other eleven developed nations under study. The surveys found the United States to be comparatively average.50 Similarly, a 2010 study ranked Canada last among eleven countries in terms of wait times, finding that 33% of Canadian patients reported waiting six or more days for an appointment with a doctor or nurse, 41% reported waiting two months or more to see a specialist, and 25% reported waiting four months or more for elective surgery.51 </w:t>
      </w:r>
      <w:r w:rsidRPr="00587797">
        <w:rPr>
          <w:rStyle w:val="StyleUnderline"/>
        </w:rPr>
        <w:t>It is not clear</w:t>
      </w:r>
      <w:r w:rsidRPr="00587797">
        <w:rPr>
          <w:sz w:val="16"/>
        </w:rPr>
        <w:t xml:space="preserve">, however, </w:t>
      </w:r>
      <w:r w:rsidRPr="00587797">
        <w:rPr>
          <w:rStyle w:val="StyleUnderline"/>
        </w:rPr>
        <w:t>that long wait times are</w:t>
      </w:r>
      <w:r w:rsidRPr="00587797">
        <w:rPr>
          <w:sz w:val="16"/>
        </w:rPr>
        <w:t xml:space="preserve"> </w:t>
      </w:r>
      <w:r w:rsidRPr="00587797">
        <w:rPr>
          <w:rStyle w:val="Emphasis"/>
        </w:rPr>
        <w:t>endemic to single-payer</w:t>
      </w:r>
      <w:r w:rsidRPr="00587797">
        <w:rPr>
          <w:sz w:val="16"/>
        </w:rPr>
        <w:t xml:space="preserve"> financing. </w:t>
      </w:r>
      <w:r w:rsidRPr="00587797">
        <w:rPr>
          <w:rStyle w:val="StyleUnderline"/>
        </w:rPr>
        <w:t xml:space="preserve">Certainly, jurisdictions with </w:t>
      </w:r>
      <w:r w:rsidRPr="00C202A2">
        <w:rPr>
          <w:rStyle w:val="StyleUnderline"/>
          <w:highlight w:val="cyan"/>
        </w:rPr>
        <w:t>single-payer</w:t>
      </w:r>
      <w:r w:rsidRPr="00587797">
        <w:rPr>
          <w:rStyle w:val="StyleUnderline"/>
        </w:rPr>
        <w:t xml:space="preserve"> finance </w:t>
      </w:r>
      <w:r w:rsidRPr="00C202A2">
        <w:rPr>
          <w:rStyle w:val="StyleUnderline"/>
          <w:highlight w:val="cyan"/>
        </w:rPr>
        <w:t xml:space="preserve">such as </w:t>
      </w:r>
      <w:r w:rsidRPr="00C202A2">
        <w:rPr>
          <w:rStyle w:val="Emphasis"/>
          <w:highlight w:val="cyan"/>
        </w:rPr>
        <w:t>England</w:t>
      </w:r>
      <w:r w:rsidRPr="00C202A2">
        <w:rPr>
          <w:rStyle w:val="StyleUnderline"/>
          <w:highlight w:val="cyan"/>
        </w:rPr>
        <w:t xml:space="preserve"> have</w:t>
      </w:r>
      <w:r w:rsidRPr="00587797">
        <w:rPr>
          <w:rStyle w:val="StyleUnderline"/>
        </w:rPr>
        <w:t xml:space="preserve"> </w:t>
      </w:r>
      <w:r w:rsidRPr="00587797">
        <w:rPr>
          <w:rStyle w:val="Emphasis"/>
        </w:rPr>
        <w:t xml:space="preserve">largely </w:t>
      </w:r>
      <w:r w:rsidRPr="00C202A2">
        <w:rPr>
          <w:rStyle w:val="Emphasis"/>
          <w:highlight w:val="cyan"/>
        </w:rPr>
        <w:t>eliminated wait times</w:t>
      </w:r>
      <w:r w:rsidRPr="00587797">
        <w:rPr>
          <w:sz w:val="16"/>
        </w:rPr>
        <w:t xml:space="preserve">. </w:t>
      </w:r>
      <w:r w:rsidRPr="00C202A2">
        <w:rPr>
          <w:rStyle w:val="StyleUnderline"/>
          <w:highlight w:val="cyan"/>
        </w:rPr>
        <w:t>Within Canada</w:t>
      </w:r>
      <w:r w:rsidRPr="00587797">
        <w:rPr>
          <w:rStyle w:val="StyleUnderline"/>
        </w:rPr>
        <w:t xml:space="preserve">, </w:t>
      </w:r>
      <w:r w:rsidRPr="00C202A2">
        <w:rPr>
          <w:rStyle w:val="StyleUnderline"/>
          <w:highlight w:val="cyan"/>
        </w:rPr>
        <w:t>there has been</w:t>
      </w:r>
      <w:r w:rsidRPr="00587797">
        <w:rPr>
          <w:rStyle w:val="StyleUnderline"/>
        </w:rPr>
        <w:t xml:space="preserve"> some </w:t>
      </w:r>
      <w:r w:rsidRPr="00C202A2">
        <w:rPr>
          <w:rStyle w:val="StyleUnderline"/>
          <w:highlight w:val="cyan"/>
        </w:rPr>
        <w:t>success</w:t>
      </w:r>
      <w:r w:rsidRPr="00587797">
        <w:rPr>
          <w:rStyle w:val="StyleUnderline"/>
        </w:rPr>
        <w:t xml:space="preserve"> in </w:t>
      </w:r>
      <w:r w:rsidRPr="00C202A2">
        <w:rPr>
          <w:rStyle w:val="StyleUnderline"/>
          <w:highlight w:val="cyan"/>
        </w:rPr>
        <w:t xml:space="preserve">tackling wait times in </w:t>
      </w:r>
      <w:r w:rsidRPr="00C202A2">
        <w:rPr>
          <w:rStyle w:val="Emphasis"/>
          <w:highlight w:val="cyan"/>
        </w:rPr>
        <w:t>priority areas</w:t>
      </w:r>
      <w:r w:rsidRPr="00587797">
        <w:rPr>
          <w:rStyle w:val="Emphasis"/>
        </w:rPr>
        <w:t xml:space="preserve"> of care</w:t>
      </w:r>
      <w:r w:rsidRPr="00587797">
        <w:rPr>
          <w:sz w:val="16"/>
        </w:rPr>
        <w:t xml:space="preserve">: </w:t>
      </w:r>
      <w:r w:rsidRPr="00587797">
        <w:rPr>
          <w:rStyle w:val="StyleUnderline"/>
        </w:rPr>
        <w:t xml:space="preserve">For example, </w:t>
      </w:r>
      <w:r w:rsidRPr="00C202A2">
        <w:rPr>
          <w:rStyle w:val="StyleUnderline"/>
          <w:highlight w:val="cyan"/>
        </w:rPr>
        <w:t>a</w:t>
      </w:r>
      <w:r w:rsidRPr="00587797">
        <w:rPr>
          <w:rStyle w:val="StyleUnderline"/>
        </w:rPr>
        <w:t xml:space="preserve"> recent </w:t>
      </w:r>
      <w:r w:rsidRPr="00C202A2">
        <w:rPr>
          <w:rStyle w:val="StyleUnderline"/>
          <w:highlight w:val="cyan"/>
        </w:rPr>
        <w:t>study found</w:t>
      </w:r>
      <w:r w:rsidRPr="00587797">
        <w:rPr>
          <w:rStyle w:val="StyleUnderline"/>
        </w:rPr>
        <w:t xml:space="preserve"> that </w:t>
      </w:r>
      <w:r w:rsidRPr="00C202A2">
        <w:rPr>
          <w:rStyle w:val="StyleUnderline"/>
          <w:highlight w:val="cyan"/>
        </w:rPr>
        <w:t>all provinces</w:t>
      </w:r>
      <w:r w:rsidRPr="00587797">
        <w:rPr>
          <w:rStyle w:val="StyleUnderline"/>
        </w:rPr>
        <w:t xml:space="preserve"> were </w:t>
      </w:r>
      <w:r w:rsidRPr="00587797">
        <w:rPr>
          <w:rStyle w:val="Emphasis"/>
        </w:rPr>
        <w:t xml:space="preserve">able to </w:t>
      </w:r>
      <w:r w:rsidRPr="00C202A2">
        <w:rPr>
          <w:rStyle w:val="Emphasis"/>
          <w:highlight w:val="cyan"/>
        </w:rPr>
        <w:t>provide radiation therapy</w:t>
      </w:r>
      <w:r w:rsidRPr="00587797">
        <w:rPr>
          <w:sz w:val="16"/>
        </w:rPr>
        <w:t xml:space="preserve"> to at least nine out of ten patients </w:t>
      </w:r>
      <w:r w:rsidRPr="00C202A2">
        <w:rPr>
          <w:rStyle w:val="StyleUnderline"/>
          <w:highlight w:val="cyan"/>
        </w:rPr>
        <w:t>within a benchmark</w:t>
      </w:r>
      <w:r w:rsidRPr="00587797">
        <w:rPr>
          <w:sz w:val="16"/>
        </w:rPr>
        <w:t xml:space="preserve"> timeframe of twenty-eight days.52 The province of </w:t>
      </w:r>
      <w:r w:rsidRPr="00587797">
        <w:rPr>
          <w:rStyle w:val="StyleUnderline"/>
        </w:rPr>
        <w:t>Quebec</w:t>
      </w:r>
      <w:r w:rsidRPr="00587797">
        <w:rPr>
          <w:sz w:val="16"/>
        </w:rPr>
        <w:t xml:space="preserve">, facing pressure from the courts, </w:t>
      </w:r>
      <w:r w:rsidRPr="00587797">
        <w:rPr>
          <w:rStyle w:val="StyleUnderline"/>
        </w:rPr>
        <w:t>established</w:t>
      </w:r>
      <w:r w:rsidRPr="00587797">
        <w:rPr>
          <w:sz w:val="16"/>
        </w:rPr>
        <w:t xml:space="preserve"> </w:t>
      </w:r>
      <w:r w:rsidRPr="00587797">
        <w:rPr>
          <w:rStyle w:val="Emphasis"/>
        </w:rPr>
        <w:t>maximum wait times</w:t>
      </w:r>
      <w:r w:rsidRPr="00587797">
        <w:rPr>
          <w:sz w:val="16"/>
        </w:rPr>
        <w:t xml:space="preserve"> for certain services, </w:t>
      </w:r>
      <w:r w:rsidRPr="00587797">
        <w:rPr>
          <w:rStyle w:val="StyleUnderline"/>
        </w:rPr>
        <w:t xml:space="preserve">whereupon the province will </w:t>
      </w:r>
      <w:r w:rsidRPr="00587797">
        <w:rPr>
          <w:rStyle w:val="Emphasis"/>
        </w:rPr>
        <w:t>pay for patients</w:t>
      </w:r>
      <w:r w:rsidRPr="00587797">
        <w:rPr>
          <w:sz w:val="16"/>
        </w:rPr>
        <w:t xml:space="preserve"> to obtain </w:t>
      </w:r>
      <w:r w:rsidRPr="00587797">
        <w:rPr>
          <w:rStyle w:val="Emphasis"/>
        </w:rPr>
        <w:t>care</w:t>
      </w:r>
      <w:r w:rsidRPr="00587797">
        <w:rPr>
          <w:sz w:val="16"/>
        </w:rPr>
        <w:t xml:space="preserve"> </w:t>
      </w:r>
      <w:r w:rsidRPr="00587797">
        <w:rPr>
          <w:rStyle w:val="StyleUnderline"/>
        </w:rPr>
        <w:t>in</w:t>
      </w:r>
      <w:r w:rsidRPr="00587797">
        <w:rPr>
          <w:sz w:val="16"/>
        </w:rPr>
        <w:t xml:space="preserve"> </w:t>
      </w:r>
      <w:r w:rsidRPr="00587797">
        <w:rPr>
          <w:rStyle w:val="Emphasis"/>
        </w:rPr>
        <w:t>private clinics or abroad</w:t>
      </w:r>
      <w:r w:rsidRPr="00587797">
        <w:rPr>
          <w:sz w:val="16"/>
        </w:rPr>
        <w:t xml:space="preserve"> if necessary.53 </w:t>
      </w:r>
      <w:r w:rsidRPr="00587797">
        <w:rPr>
          <w:rStyle w:val="StyleUnderline"/>
        </w:rPr>
        <w:t xml:space="preserve">Wait </w:t>
      </w:r>
      <w:r w:rsidRPr="00C202A2">
        <w:rPr>
          <w:rStyle w:val="StyleUnderline"/>
          <w:highlight w:val="cyan"/>
        </w:rPr>
        <w:t>times in the U</w:t>
      </w:r>
      <w:r w:rsidRPr="00587797">
        <w:rPr>
          <w:rStyle w:val="StyleUnderline"/>
        </w:rPr>
        <w:t xml:space="preserve">nited </w:t>
      </w:r>
      <w:r w:rsidRPr="00C202A2">
        <w:rPr>
          <w:rStyle w:val="StyleUnderline"/>
          <w:highlight w:val="cyan"/>
        </w:rPr>
        <w:t>S</w:t>
      </w:r>
      <w:r w:rsidRPr="00587797">
        <w:rPr>
          <w:rStyle w:val="StyleUnderline"/>
        </w:rPr>
        <w:t xml:space="preserve">tates </w:t>
      </w:r>
      <w:r w:rsidRPr="00C202A2">
        <w:rPr>
          <w:rStyle w:val="StyleUnderline"/>
          <w:highlight w:val="cyan"/>
        </w:rPr>
        <w:t xml:space="preserve">are </w:t>
      </w:r>
      <w:r w:rsidRPr="00C202A2">
        <w:rPr>
          <w:rStyle w:val="Emphasis"/>
          <w:highlight w:val="cyan"/>
        </w:rPr>
        <w:t>comparable</w:t>
      </w:r>
      <w:r w:rsidRPr="00587797">
        <w:rPr>
          <w:rStyle w:val="Emphasis"/>
        </w:rPr>
        <w:t xml:space="preserve"> to</w:t>
      </w:r>
      <w:r w:rsidRPr="00587797">
        <w:rPr>
          <w:sz w:val="16"/>
        </w:rPr>
        <w:t xml:space="preserve"> those in </w:t>
      </w:r>
      <w:r w:rsidRPr="00587797">
        <w:rPr>
          <w:rStyle w:val="Emphasis"/>
        </w:rPr>
        <w:t>Canada</w:t>
      </w:r>
      <w:r w:rsidRPr="00587797">
        <w:rPr>
          <w:sz w:val="16"/>
        </w:rPr>
        <w:t xml:space="preserve"> </w:t>
      </w:r>
      <w:r w:rsidRPr="00C202A2">
        <w:rPr>
          <w:rStyle w:val="StyleUnderline"/>
          <w:highlight w:val="cyan"/>
        </w:rPr>
        <w:t>for</w:t>
      </w:r>
      <w:r w:rsidRPr="00587797">
        <w:rPr>
          <w:rStyle w:val="StyleUnderline"/>
        </w:rPr>
        <w:t xml:space="preserve"> patients looking to get same- or </w:t>
      </w:r>
      <w:r w:rsidRPr="00C202A2">
        <w:rPr>
          <w:rStyle w:val="StyleUnderline"/>
          <w:highlight w:val="cyan"/>
        </w:rPr>
        <w:t>next-day appointments, as well as</w:t>
      </w:r>
      <w:r w:rsidRPr="00587797">
        <w:rPr>
          <w:rStyle w:val="StyleUnderline"/>
        </w:rPr>
        <w:t xml:space="preserve"> those requiring </w:t>
      </w:r>
      <w:r w:rsidRPr="00C202A2">
        <w:rPr>
          <w:rStyle w:val="StyleUnderline"/>
          <w:highlight w:val="cyan"/>
        </w:rPr>
        <w:t>specialized tests</w:t>
      </w:r>
      <w:r w:rsidRPr="00587797">
        <w:rPr>
          <w:sz w:val="16"/>
        </w:rPr>
        <w:t xml:space="preserve"> (e.g., CT, MRI).54 </w:t>
      </w:r>
      <w:r w:rsidRPr="00587797">
        <w:rPr>
          <w:rStyle w:val="StyleUnderline"/>
        </w:rPr>
        <w:t>The</w:t>
      </w:r>
      <w:r w:rsidRPr="00587797">
        <w:rPr>
          <w:sz w:val="16"/>
        </w:rPr>
        <w:t xml:space="preserve"> </w:t>
      </w:r>
      <w:r w:rsidRPr="00C202A2">
        <w:rPr>
          <w:rStyle w:val="Emphasis"/>
          <w:highlight w:val="cyan"/>
        </w:rPr>
        <w:t>cost</w:t>
      </w:r>
      <w:r w:rsidRPr="00587797">
        <w:rPr>
          <w:rStyle w:val="Emphasis"/>
        </w:rPr>
        <w:t xml:space="preserve"> of</w:t>
      </w:r>
      <w:r w:rsidRPr="00587797">
        <w:rPr>
          <w:sz w:val="16"/>
        </w:rPr>
        <w:t xml:space="preserve"> medical </w:t>
      </w:r>
      <w:r w:rsidRPr="00587797">
        <w:rPr>
          <w:rStyle w:val="Emphasis"/>
        </w:rPr>
        <w:t>treatment</w:t>
      </w:r>
      <w:r w:rsidRPr="00587797">
        <w:rPr>
          <w:sz w:val="16"/>
        </w:rPr>
        <w:t xml:space="preserve"> </w:t>
      </w:r>
      <w:r w:rsidRPr="00587797">
        <w:rPr>
          <w:rStyle w:val="StyleUnderline"/>
        </w:rPr>
        <w:t>also</w:t>
      </w:r>
      <w:r w:rsidRPr="00587797">
        <w:rPr>
          <w:sz w:val="16"/>
        </w:rPr>
        <w:t xml:space="preserve"> </w:t>
      </w:r>
      <w:r w:rsidRPr="00C202A2">
        <w:rPr>
          <w:rStyle w:val="Emphasis"/>
          <w:highlight w:val="cyan"/>
        </w:rPr>
        <w:t>hinders timeliness</w:t>
      </w:r>
      <w:r w:rsidRPr="00587797">
        <w:rPr>
          <w:rStyle w:val="Emphasis"/>
        </w:rPr>
        <w:t xml:space="preserve"> of care</w:t>
      </w:r>
      <w:r w:rsidRPr="00587797">
        <w:rPr>
          <w:sz w:val="16"/>
        </w:rPr>
        <w:t xml:space="preserve"> in the United States, </w:t>
      </w:r>
      <w:r w:rsidRPr="00C202A2">
        <w:rPr>
          <w:rStyle w:val="StyleUnderline"/>
          <w:highlight w:val="cyan"/>
        </w:rPr>
        <w:t>where</w:t>
      </w:r>
      <w:r w:rsidRPr="00587797">
        <w:rPr>
          <w:rStyle w:val="StyleUnderline"/>
        </w:rPr>
        <w:t xml:space="preserve"> more</w:t>
      </w:r>
      <w:r w:rsidRPr="00587797">
        <w:rPr>
          <w:sz w:val="16"/>
        </w:rPr>
        <w:t xml:space="preserve"> </w:t>
      </w:r>
      <w:r w:rsidRPr="00C202A2">
        <w:rPr>
          <w:rStyle w:val="StyleUnderline"/>
          <w:highlight w:val="cyan"/>
        </w:rPr>
        <w:t>people</w:t>
      </w:r>
      <w:r w:rsidRPr="00C202A2">
        <w:rPr>
          <w:sz w:val="16"/>
          <w:highlight w:val="cyan"/>
        </w:rPr>
        <w:t xml:space="preserve"> </w:t>
      </w:r>
      <w:r w:rsidRPr="00C202A2">
        <w:rPr>
          <w:rStyle w:val="StyleUnderline"/>
          <w:highlight w:val="cyan"/>
        </w:rPr>
        <w:t xml:space="preserve">chose </w:t>
      </w:r>
      <w:r w:rsidRPr="00C202A2">
        <w:rPr>
          <w:rStyle w:val="Emphasis"/>
          <w:highlight w:val="cyan"/>
        </w:rPr>
        <w:t>not to seek</w:t>
      </w:r>
      <w:r w:rsidRPr="00587797">
        <w:rPr>
          <w:rStyle w:val="Emphasis"/>
        </w:rPr>
        <w:t xml:space="preserve"> recommended medical </w:t>
      </w:r>
      <w:r w:rsidRPr="00C202A2">
        <w:rPr>
          <w:rStyle w:val="Emphasis"/>
          <w:highlight w:val="cyan"/>
        </w:rPr>
        <w:t>care</w:t>
      </w:r>
      <w:r w:rsidRPr="00C202A2">
        <w:rPr>
          <w:sz w:val="16"/>
          <w:highlight w:val="cyan"/>
        </w:rPr>
        <w:t xml:space="preserve"> </w:t>
      </w:r>
      <w:r w:rsidRPr="00C202A2">
        <w:rPr>
          <w:rStyle w:val="StyleUnderline"/>
          <w:highlight w:val="cyan"/>
        </w:rPr>
        <w:t>or</w:t>
      </w:r>
      <w:r w:rsidRPr="00587797">
        <w:rPr>
          <w:rStyle w:val="StyleUnderline"/>
        </w:rPr>
        <w:t xml:space="preserve"> </w:t>
      </w:r>
      <w:r w:rsidRPr="00587797">
        <w:rPr>
          <w:rStyle w:val="Emphasis"/>
        </w:rPr>
        <w:t xml:space="preserve">not to </w:t>
      </w:r>
      <w:r w:rsidRPr="00C202A2">
        <w:rPr>
          <w:rStyle w:val="Emphasis"/>
          <w:highlight w:val="cyan"/>
        </w:rPr>
        <w:t>fill prescriptions</w:t>
      </w:r>
      <w:r w:rsidRPr="00587797">
        <w:rPr>
          <w:sz w:val="16"/>
        </w:rPr>
        <w:t xml:space="preserve"> </w:t>
      </w:r>
      <w:r w:rsidRPr="00587797">
        <w:rPr>
          <w:rStyle w:val="StyleUnderline"/>
        </w:rPr>
        <w:t>than in</w:t>
      </w:r>
      <w:r w:rsidRPr="00587797">
        <w:rPr>
          <w:sz w:val="16"/>
        </w:rPr>
        <w:t xml:space="preserve"> </w:t>
      </w:r>
      <w:r w:rsidRPr="00587797">
        <w:rPr>
          <w:rStyle w:val="Emphasis"/>
        </w:rPr>
        <w:t>any other country</w:t>
      </w:r>
      <w:r w:rsidRPr="00587797">
        <w:rPr>
          <w:sz w:val="16"/>
        </w:rPr>
        <w:t xml:space="preserve">.55 </w:t>
      </w:r>
      <w:r w:rsidRPr="00587797">
        <w:rPr>
          <w:rStyle w:val="StyleUnderline"/>
        </w:rPr>
        <w:t xml:space="preserve">In short, while Canada could do a better job </w:t>
      </w:r>
      <w:r w:rsidRPr="00587797">
        <w:rPr>
          <w:rStyle w:val="Emphasis"/>
        </w:rPr>
        <w:t>managing wait lists</w:t>
      </w:r>
      <w:r w:rsidRPr="00587797">
        <w:rPr>
          <w:rStyle w:val="StyleUnderline"/>
        </w:rPr>
        <w:t>—most provinces having no system for prioritizing patients outside of emergency and urgent-care settings—</w:t>
      </w:r>
      <w:r w:rsidRPr="00C202A2">
        <w:rPr>
          <w:rStyle w:val="StyleUnderline"/>
          <w:highlight w:val="cyan"/>
        </w:rPr>
        <w:t>the American approach reduces wait</w:t>
      </w:r>
      <w:r w:rsidRPr="00587797">
        <w:rPr>
          <w:rStyle w:val="StyleUnderline"/>
        </w:rPr>
        <w:t xml:space="preserve"> times in part </w:t>
      </w:r>
      <w:r w:rsidRPr="00C202A2">
        <w:rPr>
          <w:rStyle w:val="StyleUnderline"/>
          <w:highlight w:val="cyan"/>
        </w:rPr>
        <w:t xml:space="preserve">through </w:t>
      </w:r>
      <w:r w:rsidRPr="00C202A2">
        <w:rPr>
          <w:rStyle w:val="Emphasis"/>
          <w:highlight w:val="cyan"/>
        </w:rPr>
        <w:t>gaps</w:t>
      </w:r>
      <w:r w:rsidRPr="00587797">
        <w:rPr>
          <w:rStyle w:val="Emphasis"/>
        </w:rPr>
        <w:t xml:space="preserve"> in coverage</w:t>
      </w:r>
      <w:r w:rsidRPr="00587797">
        <w:rPr>
          <w:sz w:val="16"/>
        </w:rPr>
        <w:t>.56</w:t>
      </w:r>
    </w:p>
    <w:bookmarkEnd w:id="6"/>
    <w:bookmarkEnd w:id="7"/>
    <w:p w14:paraId="5ADBE60A" w14:textId="77777777" w:rsidR="00D246A7" w:rsidRPr="00587797" w:rsidRDefault="00D246A7" w:rsidP="00D246A7">
      <w:pPr>
        <w:pStyle w:val="Heading3"/>
      </w:pPr>
      <w:r w:rsidRPr="00587797">
        <w:t>Turn---Access</w:t>
      </w:r>
    </w:p>
    <w:p w14:paraId="4114EC31" w14:textId="77777777" w:rsidR="00D246A7" w:rsidRPr="00587797" w:rsidRDefault="00D246A7" w:rsidP="00D246A7">
      <w:pPr>
        <w:pStyle w:val="Heading4"/>
      </w:pPr>
      <w:r w:rsidRPr="00587797">
        <w:t xml:space="preserve">Non-unique---the status quo rations through income. Uniqueness is yes/no for this because only universality can prevent a pandemic. </w:t>
      </w:r>
    </w:p>
    <w:p w14:paraId="5AB5F67B" w14:textId="77777777" w:rsidR="00D246A7" w:rsidRPr="00587797" w:rsidRDefault="00D246A7" w:rsidP="00D246A7">
      <w:pPr>
        <w:pStyle w:val="Heading4"/>
      </w:pPr>
      <w:r w:rsidRPr="00587797">
        <w:t>That doesn’t exist now---poor people don’t have access---single payer solves</w:t>
      </w:r>
    </w:p>
    <w:p w14:paraId="11BDAEFE" w14:textId="77777777" w:rsidR="00D246A7" w:rsidRPr="00587797" w:rsidRDefault="00D246A7" w:rsidP="00D246A7">
      <w:r w:rsidRPr="00587797">
        <w:t xml:space="preserve">Andrew </w:t>
      </w:r>
      <w:r w:rsidRPr="00587797">
        <w:rPr>
          <w:b/>
        </w:rPr>
        <w:t>Torrance 17</w:t>
      </w:r>
      <w:r w:rsidRPr="00587797">
        <w:t>, Staff Writer, 3-24-2017, "Life, Liberty, and Minor Complaints: Single-payer health care," Knight Errant, http://bsmknighterrant.org/2017/03/24/life-liberty-and-minor-complaints-single-payer-health-care/</w:t>
      </w:r>
    </w:p>
    <w:p w14:paraId="34EF05BD" w14:textId="77777777" w:rsidR="00D246A7" w:rsidRPr="00587797" w:rsidRDefault="00D246A7" w:rsidP="00D246A7">
      <w:pPr>
        <w:rPr>
          <w:sz w:val="16"/>
        </w:rPr>
      </w:pPr>
      <w:r w:rsidRPr="00587797">
        <w:rPr>
          <w:rStyle w:val="StyleUnderline"/>
        </w:rPr>
        <w:t>Health care is</w:t>
      </w:r>
      <w:r w:rsidRPr="00587797">
        <w:rPr>
          <w:sz w:val="16"/>
        </w:rPr>
        <w:t xml:space="preserve"> an </w:t>
      </w:r>
      <w:r w:rsidRPr="00587797">
        <w:rPr>
          <w:rStyle w:val="Emphasis"/>
        </w:rPr>
        <w:t>especially vital</w:t>
      </w:r>
      <w:r w:rsidRPr="00587797">
        <w:rPr>
          <w:sz w:val="16"/>
        </w:rPr>
        <w:t xml:space="preserve"> government-subsidized program. Because of this, it consumes a significant portion of the national budget and remains a widely-debated issue. Currently, the United States pays more for healthcare per capita than any other country in the world; </w:t>
      </w:r>
      <w:r w:rsidRPr="00587797">
        <w:rPr>
          <w:rStyle w:val="StyleUnderline"/>
        </w:rPr>
        <w:t>despite the</w:t>
      </w:r>
      <w:r w:rsidRPr="00587797">
        <w:rPr>
          <w:sz w:val="16"/>
        </w:rPr>
        <w:t xml:space="preserve"> insane amount of </w:t>
      </w:r>
      <w:r w:rsidRPr="00587797">
        <w:rPr>
          <w:rStyle w:val="StyleUnderline"/>
        </w:rPr>
        <w:t>money the U.S. pours in</w:t>
      </w:r>
      <w:r w:rsidRPr="00587797">
        <w:rPr>
          <w:sz w:val="16"/>
        </w:rPr>
        <w:t xml:space="preserve">to health care, </w:t>
      </w:r>
      <w:r w:rsidRPr="00587797">
        <w:rPr>
          <w:rStyle w:val="StyleUnderline"/>
        </w:rPr>
        <w:t xml:space="preserve">millions of Americans </w:t>
      </w:r>
      <w:r w:rsidRPr="00587797">
        <w:rPr>
          <w:rStyle w:val="Emphasis"/>
        </w:rPr>
        <w:t>remain without access</w:t>
      </w:r>
      <w:r w:rsidRPr="00587797">
        <w:rPr>
          <w:sz w:val="16"/>
        </w:rPr>
        <w:t xml:space="preserve"> to it. A </w:t>
      </w:r>
      <w:r w:rsidRPr="00587797">
        <w:rPr>
          <w:rStyle w:val="Emphasis"/>
        </w:rPr>
        <w:t>single-payer</w:t>
      </w:r>
      <w:r w:rsidRPr="00587797">
        <w:rPr>
          <w:sz w:val="16"/>
        </w:rPr>
        <w:t xml:space="preserve"> health care system </w:t>
      </w:r>
      <w:r w:rsidRPr="00587797">
        <w:rPr>
          <w:rStyle w:val="StyleUnderline"/>
        </w:rPr>
        <w:t xml:space="preserve">would </w:t>
      </w:r>
      <w:r w:rsidRPr="00587797">
        <w:rPr>
          <w:rStyle w:val="Emphasis"/>
        </w:rPr>
        <w:t>guarantee universal coverage</w:t>
      </w:r>
      <w:r w:rsidRPr="00587797">
        <w:rPr>
          <w:sz w:val="16"/>
        </w:rPr>
        <w:t xml:space="preserve"> </w:t>
      </w:r>
      <w:r w:rsidRPr="00587797">
        <w:rPr>
          <w:rStyle w:val="StyleUnderline"/>
        </w:rPr>
        <w:t>to</w:t>
      </w:r>
      <w:r w:rsidRPr="00587797">
        <w:rPr>
          <w:sz w:val="16"/>
        </w:rPr>
        <w:t xml:space="preserve"> </w:t>
      </w:r>
      <w:r w:rsidRPr="00587797">
        <w:rPr>
          <w:rStyle w:val="Emphasis"/>
        </w:rPr>
        <w:t>all citizens</w:t>
      </w:r>
      <w:r w:rsidRPr="00587797">
        <w:rPr>
          <w:sz w:val="16"/>
        </w:rPr>
        <w:t xml:space="preserve"> </w:t>
      </w:r>
      <w:r w:rsidRPr="00587797">
        <w:rPr>
          <w:rStyle w:val="StyleUnderline"/>
        </w:rPr>
        <w:t>and</w:t>
      </w:r>
      <w:r w:rsidRPr="00587797">
        <w:rPr>
          <w:sz w:val="16"/>
        </w:rPr>
        <w:t xml:space="preserve"> </w:t>
      </w:r>
      <w:r w:rsidRPr="00587797">
        <w:rPr>
          <w:rStyle w:val="Emphasis"/>
        </w:rPr>
        <w:t>save money</w:t>
      </w:r>
      <w:r w:rsidRPr="00587797">
        <w:rPr>
          <w:sz w:val="16"/>
        </w:rPr>
        <w:t xml:space="preserve"> in the process </w:t>
      </w:r>
      <w:r w:rsidRPr="00587797">
        <w:rPr>
          <w:rStyle w:val="StyleUnderline"/>
        </w:rPr>
        <w:t xml:space="preserve">due to the elimination of the </w:t>
      </w:r>
      <w:r w:rsidRPr="00587797">
        <w:rPr>
          <w:rStyle w:val="Emphasis"/>
        </w:rPr>
        <w:t>middle-man</w:t>
      </w:r>
      <w:r w:rsidRPr="00587797">
        <w:rPr>
          <w:sz w:val="16"/>
        </w:rPr>
        <w:t xml:space="preserve">, the insurance companies, saving America billions of dollars in the process. First off, </w:t>
      </w:r>
      <w:r w:rsidRPr="00587797">
        <w:rPr>
          <w:rStyle w:val="StyleUnderline"/>
        </w:rPr>
        <w:t>a single-payer healthcare system is</w:t>
      </w:r>
      <w:r w:rsidRPr="00587797">
        <w:rPr>
          <w:sz w:val="16"/>
        </w:rPr>
        <w:t xml:space="preserve"> </w:t>
      </w:r>
      <w:r w:rsidRPr="00587797">
        <w:rPr>
          <w:rStyle w:val="Emphasis"/>
        </w:rPr>
        <w:t>single-tiered</w:t>
      </w:r>
      <w:r w:rsidRPr="00587797">
        <w:rPr>
          <w:sz w:val="16"/>
        </w:rPr>
        <w:t xml:space="preserve"> </w:t>
      </w:r>
      <w:r w:rsidRPr="00587797">
        <w:rPr>
          <w:rStyle w:val="StyleUnderline"/>
        </w:rPr>
        <w:t>meaning</w:t>
      </w:r>
      <w:r w:rsidRPr="00587797">
        <w:rPr>
          <w:sz w:val="16"/>
        </w:rPr>
        <w:t xml:space="preserve"> that </w:t>
      </w:r>
      <w:r w:rsidRPr="00587797">
        <w:rPr>
          <w:rStyle w:val="StyleUnderline"/>
        </w:rPr>
        <w:t xml:space="preserve">all patients receive the </w:t>
      </w:r>
      <w:r w:rsidRPr="00587797">
        <w:rPr>
          <w:rStyle w:val="Emphasis"/>
        </w:rPr>
        <w:t>same</w:t>
      </w:r>
      <w:r w:rsidRPr="00587797">
        <w:rPr>
          <w:sz w:val="16"/>
        </w:rPr>
        <w:t xml:space="preserve"> level of </w:t>
      </w:r>
      <w:r w:rsidRPr="00587797">
        <w:rPr>
          <w:rStyle w:val="Emphasis"/>
        </w:rPr>
        <w:t>care</w:t>
      </w:r>
      <w:r w:rsidRPr="00587797">
        <w:rPr>
          <w:rStyle w:val="StyleUnderline"/>
        </w:rPr>
        <w:t xml:space="preserve">. </w:t>
      </w:r>
      <w:r w:rsidRPr="00C202A2">
        <w:rPr>
          <w:rStyle w:val="Emphasis"/>
          <w:highlight w:val="cyan"/>
        </w:rPr>
        <w:t>Currently</w:t>
      </w:r>
      <w:r w:rsidRPr="00587797">
        <w:rPr>
          <w:rStyle w:val="StyleUnderline"/>
        </w:rPr>
        <w:t xml:space="preserve">, </w:t>
      </w:r>
      <w:r w:rsidRPr="00C202A2">
        <w:rPr>
          <w:rStyle w:val="StyleUnderline"/>
          <w:highlight w:val="cyan"/>
        </w:rPr>
        <w:t>the</w:t>
      </w:r>
      <w:r w:rsidRPr="00587797">
        <w:rPr>
          <w:rStyle w:val="StyleUnderline"/>
        </w:rPr>
        <w:t xml:space="preserve"> health care </w:t>
      </w:r>
      <w:r w:rsidRPr="00C202A2">
        <w:rPr>
          <w:rStyle w:val="StyleUnderline"/>
          <w:highlight w:val="cyan"/>
        </w:rPr>
        <w:t xml:space="preserve">system has to </w:t>
      </w:r>
      <w:r w:rsidRPr="00C202A2">
        <w:rPr>
          <w:rStyle w:val="Emphasis"/>
          <w:highlight w:val="cyan"/>
        </w:rPr>
        <w:t>ration</w:t>
      </w:r>
      <w:r w:rsidRPr="00587797">
        <w:rPr>
          <w:rStyle w:val="Emphasis"/>
        </w:rPr>
        <w:t xml:space="preserve"> care</w:t>
      </w:r>
      <w:r w:rsidRPr="00587797">
        <w:rPr>
          <w:rStyle w:val="StyleUnderline"/>
        </w:rPr>
        <w:t xml:space="preserve">, </w:t>
      </w:r>
      <w:r w:rsidRPr="00C202A2">
        <w:rPr>
          <w:rStyle w:val="StyleUnderline"/>
          <w:highlight w:val="cyan"/>
        </w:rPr>
        <w:t>and this</w:t>
      </w:r>
      <w:r w:rsidRPr="00587797">
        <w:rPr>
          <w:rStyle w:val="StyleUnderline"/>
        </w:rPr>
        <w:t xml:space="preserve"> usually </w:t>
      </w:r>
      <w:r w:rsidRPr="00C202A2">
        <w:rPr>
          <w:rStyle w:val="StyleUnderline"/>
          <w:highlight w:val="cyan"/>
        </w:rPr>
        <w:t>allows</w:t>
      </w:r>
      <w:r w:rsidRPr="00587797">
        <w:rPr>
          <w:rStyle w:val="StyleUnderline"/>
        </w:rPr>
        <w:t xml:space="preserve"> for </w:t>
      </w:r>
      <w:r w:rsidRPr="00C202A2">
        <w:rPr>
          <w:rStyle w:val="Emphasis"/>
          <w:highlight w:val="cyan"/>
        </w:rPr>
        <w:t>wealthier people to see better doctors</w:t>
      </w:r>
      <w:r w:rsidRPr="00587797">
        <w:rPr>
          <w:sz w:val="16"/>
        </w:rPr>
        <w:t xml:space="preserve"> and receive better overall care </w:t>
      </w:r>
      <w:r w:rsidRPr="00C202A2">
        <w:rPr>
          <w:rStyle w:val="StyleUnderline"/>
          <w:highlight w:val="cyan"/>
        </w:rPr>
        <w:t>while poor folks</w:t>
      </w:r>
      <w:r w:rsidRPr="00C202A2">
        <w:rPr>
          <w:sz w:val="16"/>
          <w:highlight w:val="cyan"/>
        </w:rPr>
        <w:t xml:space="preserve"> </w:t>
      </w:r>
      <w:r w:rsidRPr="00C202A2">
        <w:rPr>
          <w:rStyle w:val="Emphasis"/>
          <w:highlight w:val="cyan"/>
        </w:rPr>
        <w:t>don’t have access</w:t>
      </w:r>
      <w:r w:rsidRPr="00587797">
        <w:rPr>
          <w:sz w:val="16"/>
        </w:rPr>
        <w:t xml:space="preserve"> to the same high-quality care. A </w:t>
      </w:r>
      <w:r w:rsidRPr="00C202A2">
        <w:rPr>
          <w:rStyle w:val="StyleUnderline"/>
          <w:highlight w:val="cyan"/>
        </w:rPr>
        <w:t>single-payer</w:t>
      </w:r>
      <w:r w:rsidRPr="00587797">
        <w:rPr>
          <w:rStyle w:val="StyleUnderline"/>
        </w:rPr>
        <w:t xml:space="preserve"> system </w:t>
      </w:r>
      <w:r w:rsidRPr="00C202A2">
        <w:rPr>
          <w:rStyle w:val="StyleUnderline"/>
          <w:highlight w:val="cyan"/>
        </w:rPr>
        <w:t>would</w:t>
      </w:r>
      <w:r w:rsidRPr="00587797">
        <w:rPr>
          <w:rStyle w:val="StyleUnderline"/>
        </w:rPr>
        <w:t xml:space="preserve"> be</w:t>
      </w:r>
      <w:r w:rsidRPr="00587797">
        <w:rPr>
          <w:sz w:val="16"/>
        </w:rPr>
        <w:t xml:space="preserve"> </w:t>
      </w:r>
      <w:r w:rsidRPr="00587797">
        <w:rPr>
          <w:rStyle w:val="Emphasis"/>
        </w:rPr>
        <w:t>unified</w:t>
      </w:r>
      <w:r w:rsidRPr="00587797">
        <w:rPr>
          <w:sz w:val="16"/>
        </w:rPr>
        <w:t xml:space="preserve"> </w:t>
      </w:r>
      <w:r w:rsidRPr="00587797">
        <w:rPr>
          <w:rStyle w:val="StyleUnderline"/>
        </w:rPr>
        <w:t xml:space="preserve">and </w:t>
      </w:r>
      <w:r w:rsidRPr="00C202A2">
        <w:rPr>
          <w:rStyle w:val="StyleUnderline"/>
          <w:highlight w:val="cyan"/>
        </w:rPr>
        <w:t>force</w:t>
      </w:r>
      <w:r w:rsidRPr="00587797">
        <w:rPr>
          <w:rStyle w:val="StyleUnderline"/>
        </w:rPr>
        <w:t xml:space="preserve"> health </w:t>
      </w:r>
      <w:r w:rsidRPr="00C202A2">
        <w:rPr>
          <w:rStyle w:val="StyleUnderline"/>
          <w:highlight w:val="cyan"/>
        </w:rPr>
        <w:t>care to be</w:t>
      </w:r>
      <w:r w:rsidRPr="00C202A2">
        <w:rPr>
          <w:sz w:val="16"/>
          <w:highlight w:val="cyan"/>
        </w:rPr>
        <w:t xml:space="preserve"> </w:t>
      </w:r>
      <w:r w:rsidRPr="00C202A2">
        <w:rPr>
          <w:rStyle w:val="Emphasis"/>
          <w:highlight w:val="cyan"/>
        </w:rPr>
        <w:t>equal</w:t>
      </w:r>
      <w:r w:rsidRPr="00587797">
        <w:rPr>
          <w:sz w:val="16"/>
        </w:rPr>
        <w:t xml:space="preserve"> for every citizen. Guaranteed health care for all citizens would be a remarkable feat because according to the Physicians for a National Health Program, </w:t>
      </w:r>
      <w:r w:rsidRPr="00587797">
        <w:rPr>
          <w:rStyle w:val="StyleUnderline"/>
        </w:rPr>
        <w:t>an estimated</w:t>
      </w:r>
      <w:r w:rsidRPr="00587797">
        <w:rPr>
          <w:sz w:val="16"/>
        </w:rPr>
        <w:t xml:space="preserve"> </w:t>
      </w:r>
      <w:r w:rsidRPr="00587797">
        <w:rPr>
          <w:rStyle w:val="Emphasis"/>
        </w:rPr>
        <w:t>ten percent of Americans</w:t>
      </w:r>
      <w:r w:rsidRPr="00587797">
        <w:rPr>
          <w:sz w:val="16"/>
        </w:rPr>
        <w:t xml:space="preserve"> </w:t>
      </w:r>
      <w:r w:rsidRPr="00587797">
        <w:rPr>
          <w:rStyle w:val="StyleUnderline"/>
        </w:rPr>
        <w:t xml:space="preserve">are </w:t>
      </w:r>
      <w:r w:rsidRPr="00587797">
        <w:rPr>
          <w:rStyle w:val="Emphasis"/>
        </w:rPr>
        <w:t>uninsured</w:t>
      </w:r>
      <w:r w:rsidRPr="00587797">
        <w:rPr>
          <w:rStyle w:val="StyleUnderline"/>
        </w:rPr>
        <w:t xml:space="preserve"> with</w:t>
      </w:r>
      <w:r w:rsidRPr="00587797">
        <w:rPr>
          <w:sz w:val="16"/>
        </w:rPr>
        <w:t xml:space="preserve"> </w:t>
      </w:r>
      <w:r w:rsidRPr="00587797">
        <w:rPr>
          <w:rStyle w:val="Emphasis"/>
        </w:rPr>
        <w:t>millions more having inadequate coverage</w:t>
      </w:r>
      <w:r w:rsidRPr="00587797">
        <w:rPr>
          <w:sz w:val="16"/>
        </w:rPr>
        <w:t>.</w:t>
      </w:r>
    </w:p>
    <w:p w14:paraId="50BBF7BB" w14:textId="77777777" w:rsidR="00D246A7" w:rsidRPr="00587797" w:rsidRDefault="00D246A7" w:rsidP="00D246A7">
      <w:pPr>
        <w:pStyle w:val="Heading3"/>
      </w:pPr>
      <w:r w:rsidRPr="00587797">
        <w:t>Turn---Admin Savings</w:t>
      </w:r>
    </w:p>
    <w:p w14:paraId="561B9321" w14:textId="77777777" w:rsidR="00D246A7" w:rsidRPr="00587797" w:rsidRDefault="00D246A7" w:rsidP="00D246A7">
      <w:pPr>
        <w:pStyle w:val="Heading4"/>
      </w:pPr>
      <w:r w:rsidRPr="00587797">
        <w:t>Admin savings cause more rationing</w:t>
      </w:r>
    </w:p>
    <w:p w14:paraId="7AE83CCA" w14:textId="77777777" w:rsidR="00D246A7" w:rsidRPr="00587797" w:rsidRDefault="00D246A7" w:rsidP="00D246A7">
      <w:r w:rsidRPr="00587797">
        <w:t xml:space="preserve">Ryan </w:t>
      </w:r>
      <w:r w:rsidRPr="00587797">
        <w:rPr>
          <w:b/>
        </w:rPr>
        <w:t>Gamlin 16</w:t>
      </w:r>
      <w:r w:rsidRPr="00587797">
        <w:t>, former health care management consultant and current medical student at the University of Cincinnati, 5-21-2016, "Administrative costs are killing U.S. healthcare," Medical Economics, http://medicaleconomics.modernmedicine.com/medical-economics/news/administrative-costs-are-killing-us-healthcare?page=0,0</w:t>
      </w:r>
    </w:p>
    <w:p w14:paraId="3A710F7D" w14:textId="77777777" w:rsidR="00D246A7" w:rsidRPr="00587797" w:rsidRDefault="00D246A7" w:rsidP="00D246A7">
      <w:r w:rsidRPr="00C202A2">
        <w:rPr>
          <w:rStyle w:val="StyleUnderline"/>
          <w:highlight w:val="cyan"/>
        </w:rPr>
        <w:t>The U</w:t>
      </w:r>
      <w:r w:rsidRPr="00587797">
        <w:rPr>
          <w:rStyle w:val="StyleUnderline"/>
        </w:rPr>
        <w:t xml:space="preserve">nited </w:t>
      </w:r>
      <w:r w:rsidRPr="00C202A2">
        <w:rPr>
          <w:rStyle w:val="StyleUnderline"/>
          <w:highlight w:val="cyan"/>
        </w:rPr>
        <w:t>S</w:t>
      </w:r>
      <w:r w:rsidRPr="00587797">
        <w:rPr>
          <w:rStyle w:val="StyleUnderline"/>
        </w:rPr>
        <w:t xml:space="preserve">tates </w:t>
      </w:r>
      <w:r w:rsidRPr="00C202A2">
        <w:rPr>
          <w:rStyle w:val="StyleUnderline"/>
          <w:highlight w:val="cyan"/>
        </w:rPr>
        <w:t>faces a</w:t>
      </w:r>
      <w:r w:rsidRPr="00587797">
        <w:rPr>
          <w:rStyle w:val="StyleUnderline"/>
        </w:rPr>
        <w:t xml:space="preserve">n unenviable </w:t>
      </w:r>
      <w:r w:rsidRPr="00C202A2">
        <w:rPr>
          <w:rStyle w:val="StyleUnderline"/>
          <w:highlight w:val="cyan"/>
        </w:rPr>
        <w:t>paradox: the</w:t>
      </w:r>
      <w:r w:rsidRPr="00587797">
        <w:rPr>
          <w:rStyle w:val="StyleUnderline"/>
        </w:rPr>
        <w:t xml:space="preserve"> healthcare </w:t>
      </w:r>
      <w:r w:rsidRPr="00C202A2">
        <w:rPr>
          <w:rStyle w:val="StyleUnderline"/>
          <w:highlight w:val="cyan"/>
        </w:rPr>
        <w:t>sector is an important source of job growth and economic output, but</w:t>
      </w:r>
      <w:r w:rsidRPr="00587797">
        <w:rPr>
          <w:rStyle w:val="StyleUnderline"/>
        </w:rPr>
        <w:t xml:space="preserve"> </w:t>
      </w:r>
      <w:r w:rsidRPr="00587797">
        <w:rPr>
          <w:rStyle w:val="Emphasis"/>
        </w:rPr>
        <w:t xml:space="preserve">healthcare </w:t>
      </w:r>
      <w:r w:rsidRPr="00C202A2">
        <w:rPr>
          <w:rStyle w:val="Emphasis"/>
          <w:highlight w:val="cyan"/>
        </w:rPr>
        <w:t>costs</w:t>
      </w:r>
      <w:r w:rsidRPr="00587797">
        <w:rPr>
          <w:sz w:val="14"/>
        </w:rPr>
        <w:t xml:space="preserve">—now comprising nearly one fifth of economic output—are dramatically higher than those in other developed nations, and </w:t>
      </w:r>
      <w:r w:rsidRPr="00C202A2">
        <w:rPr>
          <w:rStyle w:val="Emphasis"/>
          <w:highlight w:val="cyan"/>
        </w:rPr>
        <w:t>continue to rise</w:t>
      </w:r>
      <w:r w:rsidRPr="00C202A2">
        <w:rPr>
          <w:sz w:val="14"/>
          <w:highlight w:val="cyan"/>
        </w:rPr>
        <w:t>.</w:t>
      </w:r>
      <w:r w:rsidRPr="00587797">
        <w:rPr>
          <w:sz w:val="14"/>
        </w:rPr>
        <w:t xml:space="preserve"> Warren Buffet summed up this dilemma vividly, saying that healthcare is the “… tapeworm of the American economy… I think the healthcare problem is the No. 1 problem of America and of American business.” Adding proverbial insult to injury, </w:t>
      </w:r>
      <w:r w:rsidRPr="00587797">
        <w:rPr>
          <w:rStyle w:val="StyleUnderline"/>
        </w:rPr>
        <w:t xml:space="preserve">the United States—for all it spends on healthcare—gets </w:t>
      </w:r>
      <w:r w:rsidRPr="00587797">
        <w:rPr>
          <w:rStyle w:val="Emphasis"/>
        </w:rPr>
        <w:t>far less for its money</w:t>
      </w:r>
      <w:r w:rsidRPr="00587797">
        <w:rPr>
          <w:sz w:val="14"/>
        </w:rPr>
        <w:t xml:space="preserve">. The Commonwealth Fund’s report on international health system efficiency ranks the United States last of 11 developed nations on measures such as quality of care, access to care, efficiency of care, and equity of care. The work of the Commonwealth Fund contributes to a body of evidence suggesting that what we’re doing to provide, administer, and finance healthcare is just not working. The Lown Institute is one of a number of organizations working to understand the drivers of inefficiency, waste, and harm in U.S. healthcare, and I recently had the opportunity to attend their annual conference. While there, I presented my research exploring the relationship between a country’s administrative expenditures and health system efficiency. I’ll spare you the details [you can read the abstract here, and see one graph here], but the bottom line is that </w:t>
      </w:r>
      <w:r w:rsidRPr="00C202A2">
        <w:rPr>
          <w:rStyle w:val="StyleUnderline"/>
          <w:highlight w:val="cyan"/>
        </w:rPr>
        <w:t>as countries spend</w:t>
      </w:r>
      <w:r w:rsidRPr="00587797">
        <w:rPr>
          <w:rStyle w:val="StyleUnderline"/>
        </w:rPr>
        <w:t xml:space="preserve"> a larger percentage of their healthcare dollars </w:t>
      </w:r>
      <w:r w:rsidRPr="00C202A2">
        <w:rPr>
          <w:rStyle w:val="StyleUnderline"/>
          <w:highlight w:val="cyan"/>
        </w:rPr>
        <w:t>on</w:t>
      </w:r>
      <w:r w:rsidRPr="00587797">
        <w:rPr>
          <w:rStyle w:val="StyleUnderline"/>
        </w:rPr>
        <w:t xml:space="preserve"> </w:t>
      </w:r>
      <w:r w:rsidRPr="00C202A2">
        <w:rPr>
          <w:rStyle w:val="Emphasis"/>
          <w:highlight w:val="cyan"/>
        </w:rPr>
        <w:t>administration</w:t>
      </w:r>
      <w:r w:rsidRPr="00C202A2">
        <w:rPr>
          <w:sz w:val="14"/>
          <w:highlight w:val="cyan"/>
        </w:rPr>
        <w:t xml:space="preserve"> (</w:t>
      </w:r>
      <w:r w:rsidRPr="00C202A2">
        <w:rPr>
          <w:rStyle w:val="StyleUnderline"/>
          <w:highlight w:val="cyan"/>
        </w:rPr>
        <w:t xml:space="preserve">as opposed to </w:t>
      </w:r>
      <w:r w:rsidRPr="00C202A2">
        <w:rPr>
          <w:rStyle w:val="Emphasis"/>
          <w:highlight w:val="cyan"/>
        </w:rPr>
        <w:t>public health</w:t>
      </w:r>
      <w:r w:rsidRPr="00C202A2">
        <w:rPr>
          <w:rStyle w:val="StyleUnderline"/>
          <w:highlight w:val="cyan"/>
        </w:rPr>
        <w:t>, or</w:t>
      </w:r>
      <w:r w:rsidRPr="00587797">
        <w:rPr>
          <w:rStyle w:val="StyleUnderline"/>
        </w:rPr>
        <w:t xml:space="preserve"> providing </w:t>
      </w:r>
      <w:r w:rsidRPr="00C202A2">
        <w:rPr>
          <w:rStyle w:val="Emphasis"/>
          <w:highlight w:val="cyan"/>
        </w:rPr>
        <w:t>patient care</w:t>
      </w:r>
      <w:r w:rsidRPr="00587797">
        <w:rPr>
          <w:sz w:val="14"/>
        </w:rPr>
        <w:t xml:space="preserve">, for example), </w:t>
      </w:r>
      <w:r w:rsidRPr="00C202A2">
        <w:rPr>
          <w:rStyle w:val="StyleUnderline"/>
          <w:highlight w:val="cyan"/>
        </w:rPr>
        <w:t xml:space="preserve">things get </w:t>
      </w:r>
      <w:r w:rsidRPr="00C202A2">
        <w:rPr>
          <w:rStyle w:val="Emphasis"/>
          <w:highlight w:val="cyan"/>
        </w:rPr>
        <w:t>worse for patients</w:t>
      </w:r>
      <w:r w:rsidRPr="00587797">
        <w:rPr>
          <w:rStyle w:val="Emphasis"/>
        </w:rPr>
        <w:t xml:space="preserve"> and healthcare providers</w:t>
      </w:r>
      <w:r w:rsidRPr="00587797">
        <w:rPr>
          <w:sz w:val="14"/>
        </w:rPr>
        <w:t xml:space="preserve">. </w:t>
      </w:r>
      <w:r w:rsidRPr="00587797">
        <w:rPr>
          <w:rStyle w:val="StyleUnderline"/>
        </w:rPr>
        <w:t xml:space="preserve">High </w:t>
      </w:r>
      <w:r w:rsidRPr="00C202A2">
        <w:rPr>
          <w:rStyle w:val="Emphasis"/>
          <w:highlight w:val="cyan"/>
        </w:rPr>
        <w:t>admin</w:t>
      </w:r>
      <w:r w:rsidRPr="00587797">
        <w:rPr>
          <w:rStyle w:val="Emphasis"/>
        </w:rPr>
        <w:t xml:space="preserve">istrative </w:t>
      </w:r>
      <w:r w:rsidRPr="00C202A2">
        <w:rPr>
          <w:rStyle w:val="Emphasis"/>
          <w:highlight w:val="cyan"/>
        </w:rPr>
        <w:t>expenditures</w:t>
      </w:r>
      <w:r w:rsidRPr="00C202A2">
        <w:rPr>
          <w:sz w:val="14"/>
          <w:highlight w:val="cyan"/>
        </w:rPr>
        <w:t xml:space="preserve"> </w:t>
      </w:r>
      <w:r w:rsidRPr="00C202A2">
        <w:rPr>
          <w:rStyle w:val="StyleUnderline"/>
          <w:highlight w:val="cyan"/>
        </w:rPr>
        <w:t>seem</w:t>
      </w:r>
      <w:r w:rsidRPr="00587797">
        <w:rPr>
          <w:rStyle w:val="StyleUnderline"/>
        </w:rPr>
        <w:t xml:space="preserve"> to be </w:t>
      </w:r>
      <w:r w:rsidRPr="00C202A2">
        <w:rPr>
          <w:rStyle w:val="StyleUnderline"/>
          <w:highlight w:val="cyan"/>
        </w:rPr>
        <w:t xml:space="preserve">associated with </w:t>
      </w:r>
      <w:r w:rsidRPr="00C202A2">
        <w:rPr>
          <w:rStyle w:val="Emphasis"/>
          <w:highlight w:val="cyan"/>
        </w:rPr>
        <w:t>negative experiences of providing and receiving</w:t>
      </w:r>
      <w:r w:rsidRPr="00587797">
        <w:rPr>
          <w:rStyle w:val="Emphasis"/>
        </w:rPr>
        <w:t xml:space="preserve"> health</w:t>
      </w:r>
      <w:r w:rsidRPr="00C202A2">
        <w:rPr>
          <w:rStyle w:val="Emphasis"/>
          <w:highlight w:val="cyan"/>
        </w:rPr>
        <w:t>care</w:t>
      </w:r>
      <w:r w:rsidRPr="00587797">
        <w:rPr>
          <w:rStyle w:val="Emphasis"/>
        </w:rPr>
        <w:t xml:space="preserve">. </w:t>
      </w:r>
      <w:r w:rsidRPr="00587797">
        <w:rPr>
          <w:sz w:val="14"/>
        </w:rPr>
        <w:t xml:space="preserve">While other countries devote a large share of their resources towards the prevention and treatment of disease, </w:t>
      </w:r>
      <w:r w:rsidRPr="00C202A2">
        <w:rPr>
          <w:rStyle w:val="StyleUnderline"/>
          <w:highlight w:val="cyan"/>
        </w:rPr>
        <w:t>the U</w:t>
      </w:r>
      <w:r w:rsidRPr="00587797">
        <w:rPr>
          <w:rStyle w:val="StyleUnderline"/>
        </w:rPr>
        <w:t xml:space="preserve">nited </w:t>
      </w:r>
      <w:r w:rsidRPr="00C202A2">
        <w:rPr>
          <w:rStyle w:val="StyleUnderline"/>
          <w:highlight w:val="cyan"/>
        </w:rPr>
        <w:t>S</w:t>
      </w:r>
      <w:r w:rsidRPr="00587797">
        <w:rPr>
          <w:rStyle w:val="StyleUnderline"/>
        </w:rPr>
        <w:t xml:space="preserve">tates </w:t>
      </w:r>
      <w:r w:rsidRPr="00C202A2">
        <w:rPr>
          <w:rStyle w:val="StyleUnderline"/>
          <w:highlight w:val="cyan"/>
        </w:rPr>
        <w:t>spends a huge portion of</w:t>
      </w:r>
      <w:r w:rsidRPr="00587797">
        <w:rPr>
          <w:rStyle w:val="StyleUnderline"/>
        </w:rPr>
        <w:t xml:space="preserve"> our </w:t>
      </w:r>
      <w:r w:rsidRPr="00C202A2">
        <w:rPr>
          <w:rStyle w:val="StyleUnderline"/>
          <w:highlight w:val="cyan"/>
        </w:rPr>
        <w:t>healthcare dollars</w:t>
      </w:r>
      <w:r w:rsidRPr="00587797">
        <w:rPr>
          <w:rStyle w:val="StyleUnderline"/>
        </w:rPr>
        <w:t xml:space="preserve"> on </w:t>
      </w:r>
      <w:r w:rsidRPr="00C202A2">
        <w:rPr>
          <w:rStyle w:val="StyleUnderline"/>
          <w:highlight w:val="cyan"/>
        </w:rPr>
        <w:t>feeding the system</w:t>
      </w:r>
      <w:r w:rsidRPr="00587797">
        <w:rPr>
          <w:rStyle w:val="StyleUnderline"/>
        </w:rPr>
        <w:t xml:space="preserve"> itself. </w:t>
      </w:r>
      <w:r w:rsidRPr="00C202A2">
        <w:rPr>
          <w:rStyle w:val="StyleUnderline"/>
          <w:highlight w:val="cyan"/>
        </w:rPr>
        <w:t>These</w:t>
      </w:r>
      <w:r w:rsidRPr="00587797">
        <w:rPr>
          <w:rStyle w:val="StyleUnderline"/>
        </w:rPr>
        <w:t xml:space="preserve"> huge administrative expenditures “</w:t>
      </w:r>
      <w:r w:rsidRPr="00C202A2">
        <w:rPr>
          <w:rStyle w:val="Emphasis"/>
          <w:highlight w:val="cyan"/>
        </w:rPr>
        <w:t>crowd out</w:t>
      </w:r>
      <w:r w:rsidRPr="00587797">
        <w:rPr>
          <w:rStyle w:val="StyleUnderline"/>
        </w:rPr>
        <w:t>”</w:t>
      </w:r>
      <w:r w:rsidRPr="00587797">
        <w:rPr>
          <w:sz w:val="14"/>
        </w:rPr>
        <w:t xml:space="preserve"> </w:t>
      </w:r>
      <w:r w:rsidRPr="00587797">
        <w:rPr>
          <w:rStyle w:val="StyleUnderline"/>
        </w:rPr>
        <w:t xml:space="preserve">other important areas of health investment like </w:t>
      </w:r>
      <w:r w:rsidRPr="00C202A2">
        <w:rPr>
          <w:rStyle w:val="Emphasis"/>
          <w:highlight w:val="cyan"/>
        </w:rPr>
        <w:t>public health</w:t>
      </w:r>
      <w:r w:rsidRPr="00587797">
        <w:rPr>
          <w:sz w:val="14"/>
        </w:rPr>
        <w:t xml:space="preserve"> (US public health expenditures are the lowest among all OECD nations). Not long after presenting my research on administrative costs, I had a curious experience. Listening to a medical school lecture on healthcare payment reform, I heard a number of second-year medical students arguing vigorously that the only way to reduce healthcare expenditures was to pay doctors less. I was amazed. As a percentage of total national healthcare costs, U.S. physician wages are small – approximately 9% – a number among the lowest in the developed world. Not only were these students arguing in opposition to their own self-interest, they were arguing against the facts. As a 2014 New York Times headline put it: Medicine’s Top Earners Are Not the M.D.s. The U.S. devotes a larger percentage of it healthcare economy to administration (doing things like moving a claim through the system, answering patient phone calls, and yes, paying the innumerable and sometimes incomprehensibly large salaries of administrators at insurers, hospitals, and healthcare systems) than any other country. I know few physicians at any level of training or practice who believe that </w:t>
      </w:r>
      <w:r w:rsidRPr="00587797">
        <w:rPr>
          <w:rStyle w:val="StyleUnderline"/>
        </w:rPr>
        <w:t>administrators are the primary determinant in</w:t>
      </w:r>
      <w:r w:rsidRPr="00587797">
        <w:rPr>
          <w:sz w:val="14"/>
        </w:rPr>
        <w:t xml:space="preserve"> their </w:t>
      </w:r>
      <w:r w:rsidRPr="00587797">
        <w:rPr>
          <w:rStyle w:val="StyleUnderline"/>
        </w:rPr>
        <w:t>ability to deliver safe, effective, and humane care</w:t>
      </w:r>
      <w:r w:rsidRPr="00587797">
        <w:rPr>
          <w:sz w:val="14"/>
        </w:rPr>
        <w:t xml:space="preserve">. How then, have we ended up with a top-heavy system, one in which decisions about how care will (or often won’t) be provided are made by those far removed from the experience of caring for patients? </w:t>
      </w:r>
    </w:p>
    <w:p w14:paraId="1E6BFCDD" w14:textId="77777777" w:rsidR="00D246A7" w:rsidRPr="00587797" w:rsidRDefault="00D246A7" w:rsidP="00D246A7">
      <w:pPr>
        <w:pStyle w:val="Heading3"/>
      </w:pPr>
      <w:r w:rsidRPr="00587797">
        <w:t>Turn---Triage</w:t>
      </w:r>
    </w:p>
    <w:p w14:paraId="2FD06495" w14:textId="77777777" w:rsidR="00D246A7" w:rsidRPr="00587797" w:rsidRDefault="00D246A7" w:rsidP="00D246A7">
      <w:pPr>
        <w:pStyle w:val="Heading4"/>
      </w:pPr>
      <w:r w:rsidRPr="00587797">
        <w:t xml:space="preserve">Turn---aff rations based on </w:t>
      </w:r>
      <w:r w:rsidRPr="00587797">
        <w:rPr>
          <w:u w:val="single"/>
        </w:rPr>
        <w:t>triage</w:t>
      </w:r>
      <w:r w:rsidRPr="00587797">
        <w:t xml:space="preserve"> which is more effective. Cosmetic surgery shouldn’t get resources before pandemic flu---only the aff stops that through coordination, that’s Lighty. </w:t>
      </w:r>
    </w:p>
    <w:p w14:paraId="68AF67BE" w14:textId="77777777" w:rsidR="00D246A7" w:rsidRPr="00587797" w:rsidRDefault="00D246A7" w:rsidP="00D246A7">
      <w:pPr>
        <w:pStyle w:val="Heading4"/>
      </w:pPr>
      <w:r w:rsidRPr="00587797">
        <w:t>Makes care net more effective</w:t>
      </w:r>
    </w:p>
    <w:p w14:paraId="2C2BC608" w14:textId="77777777" w:rsidR="00D246A7" w:rsidRPr="00587797" w:rsidRDefault="00D246A7" w:rsidP="00D246A7">
      <w:r w:rsidRPr="00587797">
        <w:t xml:space="preserve">David </w:t>
      </w:r>
      <w:r w:rsidRPr="00587797">
        <w:rPr>
          <w:b/>
        </w:rPr>
        <w:t>DeGrazia 08.</w:t>
      </w:r>
      <w:r w:rsidRPr="00587797">
        <w:t xml:space="preserve"> American moral philosopher specializing in bioethics and animal ethics. He is Professor of Philosophy at George Washington University. 02/2008. “Single Payer Meets Managed Competition: The Case for Public Funding and Private Delivery.” The Hastings Center Report, vol. 83, no. 1, pp. 23–33.</w:t>
      </w:r>
    </w:p>
    <w:p w14:paraId="2658EADD" w14:textId="77777777" w:rsidR="00D246A7" w:rsidRPr="00587797" w:rsidRDefault="00D246A7" w:rsidP="00D246A7">
      <w:r w:rsidRPr="00587797">
        <w:rPr>
          <w:sz w:val="16"/>
        </w:rPr>
        <w:t xml:space="preserve">A single-payer system will require rationing. </w:t>
      </w:r>
      <w:r w:rsidRPr="00C202A2">
        <w:rPr>
          <w:rStyle w:val="Emphasis"/>
          <w:highlight w:val="cyan"/>
        </w:rPr>
        <w:t>All</w:t>
      </w:r>
      <w:r w:rsidRPr="00587797">
        <w:rPr>
          <w:rStyle w:val="Emphasis"/>
        </w:rPr>
        <w:t xml:space="preserve"> health care </w:t>
      </w:r>
      <w:r w:rsidRPr="00C202A2">
        <w:rPr>
          <w:rStyle w:val="Emphasis"/>
          <w:highlight w:val="cyan"/>
        </w:rPr>
        <w:t>systems</w:t>
      </w:r>
      <w:r w:rsidRPr="00587797">
        <w:rPr>
          <w:rStyle w:val="Emphasis"/>
        </w:rPr>
        <w:t xml:space="preserve"> have to </w:t>
      </w:r>
      <w:r w:rsidRPr="00C202A2">
        <w:rPr>
          <w:rStyle w:val="Emphasis"/>
          <w:highlight w:val="cyan"/>
        </w:rPr>
        <w:t>ration</w:t>
      </w:r>
      <w:r w:rsidRPr="00587797">
        <w:rPr>
          <w:sz w:val="16"/>
        </w:rPr>
        <w:t xml:space="preserve">?at the very least </w:t>
      </w:r>
      <w:r w:rsidRPr="00587797">
        <w:rPr>
          <w:rStyle w:val="StyleUnderline"/>
        </w:rPr>
        <w:t>they must limit access to exorbitant care of dubious benefit, such as "last chance therapies"</w:t>
      </w:r>
      <w:r w:rsidRPr="00587797">
        <w:rPr>
          <w:sz w:val="16"/>
        </w:rPr>
        <w:t xml:space="preserve"> available only in clinical trials.39 </w:t>
      </w:r>
      <w:r w:rsidRPr="00C202A2">
        <w:rPr>
          <w:rStyle w:val="StyleUnderline"/>
          <w:highlight w:val="cyan"/>
        </w:rPr>
        <w:t>Our present</w:t>
      </w:r>
      <w:r w:rsidRPr="00587797">
        <w:rPr>
          <w:rStyle w:val="StyleUnderline"/>
        </w:rPr>
        <w:t xml:space="preserve"> system </w:t>
      </w:r>
      <w:r w:rsidRPr="00C202A2">
        <w:rPr>
          <w:rStyle w:val="StyleUnderline"/>
          <w:highlight w:val="cyan"/>
        </w:rPr>
        <w:t>rations</w:t>
      </w:r>
      <w:r w:rsidRPr="00587797">
        <w:rPr>
          <w:rStyle w:val="StyleUnderline"/>
        </w:rPr>
        <w:t xml:space="preserve"> by restricting access </w:t>
      </w:r>
      <w:r w:rsidRPr="00C202A2">
        <w:rPr>
          <w:rStyle w:val="StyleUnderline"/>
          <w:highlight w:val="cyan"/>
        </w:rPr>
        <w:t>on</w:t>
      </w:r>
      <w:r w:rsidRPr="00587797">
        <w:rPr>
          <w:rStyle w:val="StyleUnderline"/>
        </w:rPr>
        <w:t xml:space="preserve"> the basis of </w:t>
      </w:r>
      <w:r w:rsidRPr="00C202A2">
        <w:rPr>
          <w:rStyle w:val="Emphasis"/>
          <w:highlight w:val="cyan"/>
        </w:rPr>
        <w:t>economic</w:t>
      </w:r>
      <w:r w:rsidRPr="00587797">
        <w:rPr>
          <w:rStyle w:val="Emphasis"/>
        </w:rPr>
        <w:t xml:space="preserve"> and insurance </w:t>
      </w:r>
      <w:r w:rsidRPr="00C202A2">
        <w:rPr>
          <w:rStyle w:val="Emphasis"/>
          <w:highlight w:val="cyan"/>
        </w:rPr>
        <w:t>status</w:t>
      </w:r>
      <w:r w:rsidRPr="00587797">
        <w:rPr>
          <w:sz w:val="16"/>
        </w:rPr>
        <w:t xml:space="preserve">, </w:t>
      </w:r>
      <w:r w:rsidRPr="00587797">
        <w:rPr>
          <w:rStyle w:val="StyleUnderline"/>
        </w:rPr>
        <w:t xml:space="preserve">restrict ing care through managed care, and </w:t>
      </w:r>
      <w:r w:rsidRPr="00587797">
        <w:rPr>
          <w:rStyle w:val="Emphasis"/>
        </w:rPr>
        <w:t>limiting covered services</w:t>
      </w:r>
      <w:r w:rsidRPr="00587797">
        <w:rPr>
          <w:rStyle w:val="StyleUnderline"/>
        </w:rPr>
        <w:t xml:space="preserve"> in public programs.</w:t>
      </w:r>
      <w:r w:rsidRPr="00587797">
        <w:rPr>
          <w:sz w:val="16"/>
        </w:rPr>
        <w:t xml:space="preserve"> </w:t>
      </w:r>
      <w:r w:rsidRPr="00587797">
        <w:rPr>
          <w:rStyle w:val="StyleUnderline"/>
        </w:rPr>
        <w:t xml:space="preserve">Yes, a </w:t>
      </w:r>
      <w:r w:rsidRPr="00C202A2">
        <w:rPr>
          <w:rStyle w:val="StyleUnderline"/>
          <w:highlight w:val="cyan"/>
        </w:rPr>
        <w:t>single-payer</w:t>
      </w:r>
      <w:r w:rsidRPr="00587797">
        <w:rPr>
          <w:rStyle w:val="StyleUnderline"/>
        </w:rPr>
        <w:t xml:space="preserve"> system will ration, but it </w:t>
      </w:r>
      <w:r w:rsidRPr="00C202A2">
        <w:rPr>
          <w:rStyle w:val="StyleUnderline"/>
          <w:highlight w:val="cyan"/>
        </w:rPr>
        <w:t xml:space="preserve">will do so </w:t>
      </w:r>
      <w:r w:rsidRPr="00C202A2">
        <w:rPr>
          <w:rStyle w:val="Emphasis"/>
          <w:highlight w:val="cyan"/>
        </w:rPr>
        <w:t>more intelligently</w:t>
      </w:r>
      <w:r w:rsidRPr="00587797">
        <w:rPr>
          <w:sz w:val="16"/>
        </w:rPr>
        <w:t xml:space="preserve"> </w:t>
      </w:r>
      <w:r w:rsidRPr="00587797">
        <w:rPr>
          <w:rStyle w:val="StyleUnderline"/>
        </w:rPr>
        <w:t>and</w:t>
      </w:r>
      <w:r w:rsidRPr="00587797">
        <w:rPr>
          <w:sz w:val="16"/>
        </w:rPr>
        <w:t xml:space="preserve"> </w:t>
      </w:r>
      <w:r w:rsidRPr="00587797">
        <w:rPr>
          <w:rStyle w:val="Emphasis"/>
        </w:rPr>
        <w:t>fairly</w:t>
      </w:r>
      <w:r w:rsidRPr="00587797">
        <w:rPr>
          <w:sz w:val="16"/>
        </w:rPr>
        <w:t xml:space="preserve"> </w:t>
      </w:r>
      <w:r w:rsidRPr="00587797">
        <w:rPr>
          <w:rStyle w:val="StyleUnderline"/>
        </w:rPr>
        <w:t xml:space="preserve">than we do now. </w:t>
      </w:r>
      <w:r w:rsidRPr="00587797">
        <w:rPr>
          <w:sz w:val="16"/>
        </w:rPr>
        <w:t xml:space="preserve">A publicly financed system will cause long waits for services like Canadians have. This charge is dis torted. </w:t>
      </w:r>
      <w:r w:rsidRPr="00587797">
        <w:rPr>
          <w:rStyle w:val="StyleUnderline"/>
        </w:rPr>
        <w:t>Generally speaking and as a matter of policy, Canadians who</w:t>
      </w:r>
      <w:r w:rsidRPr="00587797">
        <w:rPr>
          <w:sz w:val="16"/>
        </w:rPr>
        <w:t xml:space="preserve"> </w:t>
      </w:r>
      <w:r w:rsidRPr="00C202A2">
        <w:rPr>
          <w:rStyle w:val="Emphasis"/>
          <w:highlight w:val="cyan"/>
        </w:rPr>
        <w:t>urgent</w:t>
      </w:r>
      <w:r w:rsidRPr="00587797">
        <w:rPr>
          <w:rStyle w:val="Emphasis"/>
        </w:rPr>
        <w:t xml:space="preserve">ly need </w:t>
      </w:r>
      <w:r w:rsidRPr="00C202A2">
        <w:rPr>
          <w:rStyle w:val="Emphasis"/>
          <w:highlight w:val="cyan"/>
        </w:rPr>
        <w:t>care</w:t>
      </w:r>
      <w:r w:rsidRPr="00C202A2">
        <w:rPr>
          <w:sz w:val="16"/>
          <w:highlight w:val="cyan"/>
        </w:rPr>
        <w:t xml:space="preserve"> </w:t>
      </w:r>
      <w:r w:rsidRPr="00C202A2">
        <w:rPr>
          <w:rStyle w:val="StyleUnderline"/>
          <w:highlight w:val="cyan"/>
        </w:rPr>
        <w:t>are</w:t>
      </w:r>
      <w:r w:rsidRPr="00C202A2">
        <w:rPr>
          <w:sz w:val="16"/>
          <w:highlight w:val="cyan"/>
        </w:rPr>
        <w:t xml:space="preserve"> </w:t>
      </w:r>
      <w:r w:rsidRPr="00C202A2">
        <w:rPr>
          <w:rStyle w:val="Emphasis"/>
          <w:highlight w:val="cyan"/>
        </w:rPr>
        <w:t>prioritized</w:t>
      </w:r>
      <w:r w:rsidRPr="00C202A2">
        <w:rPr>
          <w:rStyle w:val="StyleUnderline"/>
          <w:highlight w:val="cyan"/>
        </w:rPr>
        <w:t>, so</w:t>
      </w:r>
      <w:r w:rsidRPr="00587797">
        <w:rPr>
          <w:rStyle w:val="StyleUnderline"/>
        </w:rPr>
        <w:t xml:space="preserve"> that </w:t>
      </w:r>
      <w:r w:rsidRPr="00C202A2">
        <w:rPr>
          <w:rStyle w:val="StyleUnderline"/>
          <w:highlight w:val="cyan"/>
        </w:rPr>
        <w:t xml:space="preserve">only those who </w:t>
      </w:r>
      <w:r w:rsidRPr="00C202A2">
        <w:rPr>
          <w:rStyle w:val="Emphasis"/>
          <w:highlight w:val="cyan"/>
        </w:rPr>
        <w:t>can</w:t>
      </w:r>
      <w:r w:rsidRPr="00C202A2">
        <w:rPr>
          <w:rStyle w:val="StyleUnderline"/>
          <w:highlight w:val="cyan"/>
        </w:rPr>
        <w:t xml:space="preserve"> wait </w:t>
      </w:r>
      <w:r w:rsidRPr="00C202A2">
        <w:rPr>
          <w:rStyle w:val="Emphasis"/>
          <w:highlight w:val="cyan"/>
        </w:rPr>
        <w:t>do</w:t>
      </w:r>
      <w:r w:rsidRPr="00C202A2">
        <w:rPr>
          <w:rStyle w:val="StyleUnderline"/>
          <w:highlight w:val="cyan"/>
        </w:rPr>
        <w:t>.</w:t>
      </w:r>
      <w:r w:rsidRPr="00587797">
        <w:rPr>
          <w:rStyle w:val="StyleUnderline"/>
        </w:rPr>
        <w:t xml:space="preserve"> </w:t>
      </w:r>
      <w:r w:rsidRPr="00587797">
        <w:rPr>
          <w:sz w:val="16"/>
        </w:rPr>
        <w:t xml:space="preserve">(There have been tragic exceptions, however, just as there are exceptions to the American policy that all who need emergency room care will re ceive it.) Moreover, while Canadians sometimes come to the United States for medical services?a fact cited to support the claim of intolerable waits?a couple of reality checks are in order. First, a careful analysis sug gests that </w:t>
      </w:r>
      <w:r w:rsidRPr="00587797">
        <w:rPr>
          <w:rStyle w:val="StyleUnderline"/>
        </w:rPr>
        <w:t xml:space="preserve">the frequency of Canadians coming to the </w:t>
      </w:r>
      <w:r w:rsidRPr="00587797">
        <w:rPr>
          <w:rStyle w:val="Emphasis"/>
        </w:rPr>
        <w:t>U</w:t>
      </w:r>
      <w:r w:rsidRPr="00587797">
        <w:rPr>
          <w:sz w:val="16"/>
        </w:rPr>
        <w:t xml:space="preserve">nited </w:t>
      </w:r>
      <w:r w:rsidRPr="00587797">
        <w:rPr>
          <w:rStyle w:val="Emphasis"/>
        </w:rPr>
        <w:t>S</w:t>
      </w:r>
      <w:r w:rsidRPr="00587797">
        <w:rPr>
          <w:sz w:val="16"/>
        </w:rPr>
        <w:t xml:space="preserve">tates </w:t>
      </w:r>
      <w:r w:rsidRPr="00587797">
        <w:rPr>
          <w:rStyle w:val="Emphasis"/>
        </w:rPr>
        <w:t>specifically</w:t>
      </w:r>
      <w:r w:rsidRPr="00587797">
        <w:rPr>
          <w:sz w:val="16"/>
        </w:rPr>
        <w:t xml:space="preserve"> </w:t>
      </w:r>
      <w:r w:rsidRPr="00587797">
        <w:rPr>
          <w:rStyle w:val="StyleUnderline"/>
        </w:rPr>
        <w:t>for medical services</w:t>
      </w:r>
      <w:r w:rsidRPr="00587797">
        <w:rPr>
          <w:sz w:val="16"/>
        </w:rPr>
        <w:t>?</w:t>
      </w:r>
      <w:r w:rsidRPr="00587797">
        <w:rPr>
          <w:rStyle w:val="StyleUnderline"/>
        </w:rPr>
        <w:t xml:space="preserve">as opposed to coming for some other reason and </w:t>
      </w:r>
      <w:r w:rsidRPr="00587797">
        <w:rPr>
          <w:rStyle w:val="Emphasis"/>
        </w:rPr>
        <w:t>then needing medical services</w:t>
      </w:r>
      <w:r w:rsidRPr="00587797">
        <w:rPr>
          <w:sz w:val="16"/>
        </w:rPr>
        <w:t xml:space="preserve"> during their stay?</w:t>
      </w:r>
      <w:r w:rsidRPr="00587797">
        <w:rPr>
          <w:rStyle w:val="StyleUnderline"/>
        </w:rPr>
        <w:t>is</w:t>
      </w:r>
      <w:r w:rsidRPr="00587797">
        <w:rPr>
          <w:sz w:val="16"/>
        </w:rPr>
        <w:t xml:space="preserve"> </w:t>
      </w:r>
      <w:r w:rsidRPr="00587797">
        <w:rPr>
          <w:rStyle w:val="Emphasis"/>
        </w:rPr>
        <w:t>tiny</w:t>
      </w:r>
      <w:r w:rsidRPr="00587797">
        <w:rPr>
          <w:sz w:val="16"/>
        </w:rPr>
        <w:t xml:space="preserve">.40 </w:t>
      </w:r>
      <w:r w:rsidRPr="00587797">
        <w:rPr>
          <w:rStyle w:val="StyleUnderline"/>
        </w:rPr>
        <w:t xml:space="preserve">Moreover, Cana dian waits occur within a system that is </w:t>
      </w:r>
      <w:r w:rsidRPr="00587797">
        <w:rPr>
          <w:rStyle w:val="Emphasis"/>
        </w:rPr>
        <w:t>spending much less per person</w:t>
      </w:r>
      <w:r w:rsidRPr="00587797">
        <w:rPr>
          <w:sz w:val="16"/>
        </w:rPr>
        <w:t xml:space="preserve"> than we spend. </w:t>
      </w:r>
      <w:r w:rsidRPr="00587797">
        <w:rPr>
          <w:rStyle w:val="StyleUnderline"/>
        </w:rPr>
        <w:t xml:space="preserve">Spending at current Amer ican levels with the cost-effectiveness of public financing </w:t>
      </w:r>
      <w:r w:rsidRPr="00587797">
        <w:rPr>
          <w:rStyle w:val="Emphasis"/>
        </w:rPr>
        <w:t>could do much to address the problem</w:t>
      </w:r>
      <w:r w:rsidRPr="00587797">
        <w:rPr>
          <w:sz w:val="16"/>
        </w:rPr>
        <w:t>.</w:t>
      </w:r>
    </w:p>
    <w:p w14:paraId="3C36DE7A" w14:textId="77777777" w:rsidR="00D246A7" w:rsidRPr="00587797" w:rsidRDefault="00D246A7" w:rsidP="00D246A7">
      <w:pPr>
        <w:pStyle w:val="Heading4"/>
      </w:pPr>
      <w:r w:rsidRPr="00587797">
        <w:t>Rationing non-urgent care doesn’t matter</w:t>
      </w:r>
    </w:p>
    <w:p w14:paraId="2001BF05" w14:textId="77777777" w:rsidR="00D246A7" w:rsidRPr="00587797" w:rsidRDefault="00D246A7" w:rsidP="00D246A7">
      <w:r w:rsidRPr="00587797">
        <w:rPr>
          <w:rStyle w:val="Style13ptBold"/>
          <w:b w:val="0"/>
        </w:rPr>
        <w:t>John</w:t>
      </w:r>
      <w:r w:rsidRPr="00587797">
        <w:rPr>
          <w:rStyle w:val="Style13ptBold"/>
        </w:rPr>
        <w:t xml:space="preserve"> Geyman 5</w:t>
      </w:r>
      <w:r w:rsidRPr="00587797">
        <w:t>, M.D. is professor emeritus of family medicine at the University of Washington School of Medicine, a family physician with 21 years in academic medicine, Professor Emeritus of Family Medicine at the University of Washington School of Medicine, former editor of The Journal of the American Board of Family Medicine, member of the Institute of Medicine, now the National Academy of Medicine former president of Physicians for a National Health Program International Journal of Health Services, Volume 35, Number 1, Pages 63–90 2005 http://www.pnhp.org/facts/myths_memes.pdf</w:t>
      </w:r>
    </w:p>
    <w:p w14:paraId="7E09EE57" w14:textId="77777777" w:rsidR="00D246A7" w:rsidRPr="00587797" w:rsidRDefault="00D246A7" w:rsidP="00D246A7">
      <w:pPr>
        <w:rPr>
          <w:sz w:val="16"/>
        </w:rPr>
      </w:pPr>
      <w:r w:rsidRPr="00587797">
        <w:rPr>
          <w:sz w:val="16"/>
        </w:rPr>
        <w:t xml:space="preserve">Alleged myth no. 3: Countries with single-payer health insurance make health care available on the basis of need, rather than ability to pay. The NCPA report raises the specter of rationing by government-run programs, then focuses on </w:t>
      </w:r>
      <w:r w:rsidRPr="00587797">
        <w:rPr>
          <w:rStyle w:val="Heading3Char1"/>
          <w:rFonts w:ascii="Georgia" w:hAnsi="Georgia"/>
          <w:u w:val="single"/>
        </w:rPr>
        <w:t xml:space="preserve">minorities of </w:t>
      </w:r>
      <w:r w:rsidRPr="00587797">
        <w:rPr>
          <w:sz w:val="16"/>
        </w:rPr>
        <w:t xml:space="preserve">the </w:t>
      </w:r>
      <w:r w:rsidRPr="00C202A2">
        <w:rPr>
          <w:rStyle w:val="Heading3Char1"/>
          <w:rFonts w:ascii="Georgia" w:hAnsi="Georgia"/>
          <w:highlight w:val="cyan"/>
          <w:u w:val="single"/>
        </w:rPr>
        <w:t>populations</w:t>
      </w:r>
      <w:r w:rsidRPr="00587797">
        <w:rPr>
          <w:sz w:val="16"/>
        </w:rPr>
        <w:t xml:space="preserve"> </w:t>
      </w:r>
      <w:r w:rsidRPr="00587797">
        <w:rPr>
          <w:rStyle w:val="Heading3Char1"/>
          <w:rFonts w:ascii="Georgia" w:hAnsi="Georgia"/>
          <w:u w:val="single"/>
        </w:rPr>
        <w:t>in Britain, Canada, Australia, and New Zealand</w:t>
      </w:r>
      <w:r w:rsidRPr="00587797">
        <w:rPr>
          <w:sz w:val="16"/>
        </w:rPr>
        <w:t xml:space="preserve"> </w:t>
      </w:r>
      <w:r w:rsidRPr="00587797">
        <w:rPr>
          <w:rStyle w:val="Heading3Char1"/>
          <w:rFonts w:ascii="Georgia" w:hAnsi="Georgia"/>
          <w:u w:val="single"/>
        </w:rPr>
        <w:t>who seek private care outside publicly financed services</w:t>
      </w:r>
      <w:r w:rsidRPr="00587797">
        <w:rPr>
          <w:sz w:val="16"/>
        </w:rPr>
        <w:t xml:space="preserve">. These </w:t>
      </w:r>
      <w:r w:rsidRPr="00587797">
        <w:rPr>
          <w:rStyle w:val="Heading3Char1"/>
          <w:rFonts w:ascii="Georgia" w:hAnsi="Georgia"/>
          <w:u w:val="single"/>
        </w:rPr>
        <w:t>are mainly patients not</w:t>
      </w:r>
      <w:r w:rsidRPr="00587797">
        <w:rPr>
          <w:sz w:val="16"/>
        </w:rPr>
        <w:t xml:space="preserve"> </w:t>
      </w:r>
      <w:r w:rsidRPr="00587797">
        <w:rPr>
          <w:rStyle w:val="Heading3Char1"/>
          <w:rFonts w:ascii="Georgia" w:hAnsi="Georgia"/>
          <w:u w:val="single"/>
        </w:rPr>
        <w:t xml:space="preserve">wanting to </w:t>
      </w:r>
      <w:r w:rsidRPr="00C202A2">
        <w:rPr>
          <w:rStyle w:val="Heading3Char1"/>
          <w:rFonts w:ascii="Georgia" w:hAnsi="Georgia"/>
          <w:highlight w:val="cyan"/>
          <w:u w:val="single"/>
        </w:rPr>
        <w:t>wait for</w:t>
      </w:r>
      <w:r w:rsidRPr="00587797">
        <w:rPr>
          <w:sz w:val="16"/>
        </w:rPr>
        <w:t xml:space="preserve"> </w:t>
      </w:r>
      <w:r w:rsidRPr="00587797">
        <w:rPr>
          <w:rStyle w:val="Emphasis"/>
        </w:rPr>
        <w:t xml:space="preserve">elective or </w:t>
      </w:r>
      <w:r w:rsidRPr="00C202A2">
        <w:rPr>
          <w:rStyle w:val="Emphasis"/>
          <w:highlight w:val="cyan"/>
        </w:rPr>
        <w:t>non-urgent care</w:t>
      </w:r>
      <w:r w:rsidRPr="00587797">
        <w:rPr>
          <w:sz w:val="16"/>
        </w:rPr>
        <w:t xml:space="preserve"> </w:t>
      </w:r>
      <w:r w:rsidRPr="00587797">
        <w:rPr>
          <w:rStyle w:val="Heading3Char1"/>
          <w:rFonts w:ascii="Georgia" w:hAnsi="Georgia"/>
          <w:u w:val="single"/>
        </w:rPr>
        <w:t>within the system</w:t>
      </w:r>
      <w:r w:rsidRPr="00587797">
        <w:rPr>
          <w:sz w:val="16"/>
        </w:rPr>
        <w:t xml:space="preserve">, who gain access to private care through either private insurance or out-of-pocket payments. </w:t>
      </w:r>
      <w:r w:rsidRPr="00C202A2">
        <w:rPr>
          <w:rStyle w:val="Emphasis"/>
          <w:highlight w:val="cyan"/>
        </w:rPr>
        <w:t>No evidence</w:t>
      </w:r>
      <w:r w:rsidRPr="00587797">
        <w:rPr>
          <w:sz w:val="16"/>
        </w:rPr>
        <w:t xml:space="preserve"> </w:t>
      </w:r>
      <w:r w:rsidRPr="00587797">
        <w:rPr>
          <w:rStyle w:val="Heading3Char1"/>
          <w:rFonts w:ascii="Georgia" w:hAnsi="Georgia"/>
          <w:u w:val="single"/>
        </w:rPr>
        <w:t>is presented</w:t>
      </w:r>
      <w:r w:rsidRPr="00587797">
        <w:rPr>
          <w:sz w:val="16"/>
        </w:rPr>
        <w:t xml:space="preserve"> </w:t>
      </w:r>
      <w:r w:rsidRPr="00C202A2">
        <w:rPr>
          <w:rStyle w:val="Emphasis"/>
          <w:highlight w:val="cyan"/>
        </w:rPr>
        <w:t>that wait</w:t>
      </w:r>
      <w:r w:rsidRPr="00587797">
        <w:rPr>
          <w:rStyle w:val="Emphasis"/>
        </w:rPr>
        <w:t xml:space="preserve">ing </w:t>
      </w:r>
      <w:r w:rsidRPr="00C202A2">
        <w:rPr>
          <w:rStyle w:val="Emphasis"/>
          <w:highlight w:val="cyan"/>
        </w:rPr>
        <w:t>times</w:t>
      </w:r>
      <w:r w:rsidRPr="00587797">
        <w:rPr>
          <w:sz w:val="16"/>
        </w:rPr>
        <w:t xml:space="preserve"> </w:t>
      </w:r>
      <w:r w:rsidRPr="00587797">
        <w:rPr>
          <w:rStyle w:val="Heading3Char1"/>
          <w:rFonts w:ascii="Georgia" w:hAnsi="Georgia"/>
          <w:u w:val="single"/>
        </w:rPr>
        <w:t>within the system</w:t>
      </w:r>
      <w:r w:rsidRPr="00587797">
        <w:rPr>
          <w:sz w:val="16"/>
        </w:rPr>
        <w:t xml:space="preserve"> </w:t>
      </w:r>
      <w:r w:rsidRPr="00C202A2">
        <w:rPr>
          <w:rStyle w:val="Emphasis"/>
          <w:highlight w:val="cyan"/>
        </w:rPr>
        <w:t>adversely affect clinical outcomes</w:t>
      </w:r>
      <w:r w:rsidRPr="00587797">
        <w:rPr>
          <w:rStyle w:val="Heading3Char1"/>
          <w:rFonts w:ascii="Georgia" w:hAnsi="Georgia"/>
          <w:u w:val="single"/>
        </w:rPr>
        <w:t>, and no distinction is made between “need” and “desire” on the part of patients who bypass waiting lists.</w:t>
      </w:r>
      <w:r w:rsidRPr="00587797">
        <w:rPr>
          <w:sz w:val="16"/>
        </w:rPr>
        <w:t xml:space="preserve"> </w:t>
      </w:r>
      <w:r w:rsidRPr="00587797">
        <w:rPr>
          <w:rStyle w:val="Heading3Char1"/>
          <w:rFonts w:ascii="Georgia" w:hAnsi="Georgia"/>
          <w:u w:val="single"/>
        </w:rPr>
        <w:t>An</w:t>
      </w:r>
      <w:r w:rsidRPr="00587797">
        <w:rPr>
          <w:sz w:val="16"/>
        </w:rPr>
        <w:t xml:space="preserve"> </w:t>
      </w:r>
      <w:r w:rsidRPr="00587797">
        <w:rPr>
          <w:rStyle w:val="Emphasis"/>
        </w:rPr>
        <w:t>exaggerated impression</w:t>
      </w:r>
      <w:r w:rsidRPr="00587797">
        <w:rPr>
          <w:sz w:val="16"/>
        </w:rPr>
        <w:t xml:space="preserve"> </w:t>
      </w:r>
      <w:r w:rsidRPr="00587797">
        <w:rPr>
          <w:rStyle w:val="Heading3Char1"/>
          <w:rFonts w:ascii="Georgia" w:hAnsi="Georgia"/>
          <w:u w:val="single"/>
        </w:rPr>
        <w:t>is given of both waiting lists and the “growing</w:t>
      </w:r>
      <w:r w:rsidRPr="00587797">
        <w:rPr>
          <w:sz w:val="16"/>
        </w:rPr>
        <w:t xml:space="preserve"> </w:t>
      </w:r>
      <w:r w:rsidRPr="00587797">
        <w:rPr>
          <w:rStyle w:val="Heading3Char1"/>
          <w:rFonts w:ascii="Georgia" w:hAnsi="Georgia"/>
          <w:u w:val="single"/>
        </w:rPr>
        <w:t>number” of Canadians traveling to the</w:t>
      </w:r>
      <w:r w:rsidRPr="00587797">
        <w:rPr>
          <w:sz w:val="16"/>
        </w:rPr>
        <w:t xml:space="preserve"> </w:t>
      </w:r>
      <w:r w:rsidRPr="00587797">
        <w:rPr>
          <w:rStyle w:val="Emphasis"/>
        </w:rPr>
        <w:t>U</w:t>
      </w:r>
      <w:r w:rsidRPr="00587797">
        <w:rPr>
          <w:sz w:val="16"/>
        </w:rPr>
        <w:t xml:space="preserve">nited </w:t>
      </w:r>
      <w:r w:rsidRPr="00587797">
        <w:rPr>
          <w:rStyle w:val="Emphasis"/>
        </w:rPr>
        <w:t>S</w:t>
      </w:r>
      <w:r w:rsidRPr="00587797">
        <w:rPr>
          <w:sz w:val="16"/>
        </w:rPr>
        <w:t xml:space="preserve">tates </w:t>
      </w:r>
      <w:r w:rsidRPr="00587797">
        <w:rPr>
          <w:rStyle w:val="Heading3Char1"/>
          <w:rFonts w:ascii="Georgia" w:hAnsi="Georgia"/>
          <w:u w:val="single"/>
        </w:rPr>
        <w:t>for medical care</w:t>
      </w:r>
      <w:r w:rsidRPr="00587797">
        <w:rPr>
          <w:sz w:val="16"/>
        </w:rPr>
        <w:t xml:space="preserve">, based on a 1996 article (16). The NCPA analysis fails to acknowledge the benefits of universal access to medical care—even without the ability to pay—in any of these countries, </w:t>
      </w:r>
      <w:r w:rsidRPr="00587797">
        <w:rPr>
          <w:rStyle w:val="Heading3Char1"/>
          <w:rFonts w:ascii="Georgia" w:hAnsi="Georgia"/>
          <w:u w:val="single"/>
        </w:rPr>
        <w:t>while</w:t>
      </w:r>
      <w:r w:rsidRPr="00587797">
        <w:rPr>
          <w:sz w:val="16"/>
        </w:rPr>
        <w:t xml:space="preserve"> </w:t>
      </w:r>
      <w:r w:rsidRPr="00587797">
        <w:rPr>
          <w:rStyle w:val="Heading3Char1"/>
          <w:rFonts w:ascii="Georgia" w:hAnsi="Georgia"/>
          <w:u w:val="single"/>
        </w:rPr>
        <w:t>omitting</w:t>
      </w:r>
      <w:r w:rsidRPr="00587797">
        <w:rPr>
          <w:sz w:val="16"/>
        </w:rPr>
        <w:t xml:space="preserve"> </w:t>
      </w:r>
      <w:r w:rsidRPr="00587797">
        <w:rPr>
          <w:rStyle w:val="Heading3Char1"/>
          <w:rFonts w:ascii="Georgia" w:hAnsi="Georgia"/>
          <w:u w:val="single"/>
        </w:rPr>
        <w:t xml:space="preserve">mention of ongoing access problems </w:t>
      </w:r>
      <w:r w:rsidRPr="00C202A2">
        <w:rPr>
          <w:rStyle w:val="Heading3Char1"/>
          <w:rFonts w:ascii="Georgia" w:hAnsi="Georgia"/>
          <w:highlight w:val="cyan"/>
          <w:u w:val="single"/>
        </w:rPr>
        <w:t>in the</w:t>
      </w:r>
      <w:r w:rsidRPr="00C202A2">
        <w:rPr>
          <w:sz w:val="16"/>
          <w:highlight w:val="cyan"/>
        </w:rPr>
        <w:t xml:space="preserve"> </w:t>
      </w:r>
      <w:r w:rsidRPr="00C202A2">
        <w:rPr>
          <w:rStyle w:val="Emphasis"/>
          <w:highlight w:val="cyan"/>
        </w:rPr>
        <w:t>U</w:t>
      </w:r>
      <w:r w:rsidRPr="00587797">
        <w:rPr>
          <w:sz w:val="16"/>
        </w:rPr>
        <w:t xml:space="preserve">nited </w:t>
      </w:r>
      <w:r w:rsidRPr="00C202A2">
        <w:rPr>
          <w:rStyle w:val="Emphasis"/>
          <w:highlight w:val="cyan"/>
        </w:rPr>
        <w:t>S</w:t>
      </w:r>
      <w:r w:rsidRPr="00C202A2">
        <w:rPr>
          <w:sz w:val="16"/>
          <w:highlight w:val="cyan"/>
        </w:rPr>
        <w:t>t</w:t>
      </w:r>
      <w:r w:rsidRPr="00587797">
        <w:rPr>
          <w:sz w:val="16"/>
        </w:rPr>
        <w:t xml:space="preserve">ates, </w:t>
      </w:r>
      <w:r w:rsidRPr="00C202A2">
        <w:rPr>
          <w:rStyle w:val="Heading3Char1"/>
          <w:rFonts w:ascii="Georgia" w:hAnsi="Georgia"/>
          <w:highlight w:val="cyan"/>
          <w:u w:val="single"/>
        </w:rPr>
        <w:t>due</w:t>
      </w:r>
      <w:r w:rsidRPr="00587797">
        <w:rPr>
          <w:rStyle w:val="Heading3Char1"/>
          <w:rFonts w:ascii="Georgia" w:hAnsi="Georgia"/>
          <w:u w:val="single"/>
        </w:rPr>
        <w:t xml:space="preserve"> especially </w:t>
      </w:r>
      <w:r w:rsidRPr="00C202A2">
        <w:rPr>
          <w:rStyle w:val="Heading3Char1"/>
          <w:rFonts w:ascii="Georgia" w:hAnsi="Georgia"/>
          <w:highlight w:val="cyan"/>
          <w:u w:val="single"/>
        </w:rPr>
        <w:t>to financial barriers</w:t>
      </w:r>
      <w:r w:rsidRPr="00587797">
        <w:rPr>
          <w:rStyle w:val="Heading3Char1"/>
          <w:rFonts w:ascii="Georgia" w:hAnsi="Georgia"/>
          <w:u w:val="single"/>
        </w:rPr>
        <w:t xml:space="preserve"> to care.</w:t>
      </w:r>
      <w:r w:rsidRPr="00587797">
        <w:rPr>
          <w:sz w:val="16"/>
        </w:rPr>
        <w:t xml:space="preserve"> Without question, </w:t>
      </w:r>
      <w:r w:rsidRPr="00587797">
        <w:rPr>
          <w:rStyle w:val="Heading3Char1"/>
          <w:rFonts w:ascii="Georgia" w:hAnsi="Georgia"/>
          <w:u w:val="single"/>
        </w:rPr>
        <w:t>the more a private system is used,</w:t>
      </w:r>
      <w:r w:rsidRPr="00587797">
        <w:rPr>
          <w:sz w:val="16"/>
        </w:rPr>
        <w:t xml:space="preserve"> </w:t>
      </w:r>
      <w:r w:rsidRPr="00587797">
        <w:rPr>
          <w:rStyle w:val="Heading3Char1"/>
          <w:rFonts w:ascii="Georgia" w:hAnsi="Georgia"/>
          <w:u w:val="single"/>
        </w:rPr>
        <w:t>to</w:t>
      </w:r>
      <w:r w:rsidRPr="00587797">
        <w:rPr>
          <w:sz w:val="16"/>
        </w:rPr>
        <w:t xml:space="preserve"> the </w:t>
      </w:r>
      <w:r w:rsidRPr="00587797">
        <w:rPr>
          <w:rStyle w:val="Heading3Char1"/>
          <w:rFonts w:ascii="Georgia" w:hAnsi="Georgia"/>
          <w:u w:val="single"/>
        </w:rPr>
        <w:t>benefit</w:t>
      </w:r>
      <w:r w:rsidRPr="00587797">
        <w:rPr>
          <w:sz w:val="16"/>
        </w:rPr>
        <w:t xml:space="preserve"> of </w:t>
      </w:r>
      <w:r w:rsidRPr="00587797">
        <w:rPr>
          <w:rStyle w:val="Heading3Char1"/>
          <w:rFonts w:ascii="Georgia" w:hAnsi="Georgia"/>
          <w:u w:val="single"/>
        </w:rPr>
        <w:t>smaller numbers of</w:t>
      </w:r>
      <w:r w:rsidRPr="00587797">
        <w:rPr>
          <w:sz w:val="16"/>
        </w:rPr>
        <w:t xml:space="preserve"> </w:t>
      </w:r>
      <w:r w:rsidRPr="00587797">
        <w:rPr>
          <w:rStyle w:val="Heading3Char1"/>
          <w:rFonts w:ascii="Georgia" w:hAnsi="Georgia"/>
          <w:u w:val="single"/>
        </w:rPr>
        <w:t>affluent patients</w:t>
      </w:r>
      <w:r w:rsidRPr="00587797">
        <w:rPr>
          <w:sz w:val="16"/>
        </w:rPr>
        <w:t xml:space="preserve">, </w:t>
      </w:r>
      <w:r w:rsidRPr="00587797">
        <w:rPr>
          <w:rStyle w:val="Heading3Char1"/>
          <w:rFonts w:ascii="Georgia" w:hAnsi="Georgia"/>
          <w:u w:val="single"/>
        </w:rPr>
        <w:t>the more the public system</w:t>
      </w:r>
      <w:r w:rsidRPr="00587797">
        <w:rPr>
          <w:sz w:val="16"/>
        </w:rPr>
        <w:t xml:space="preserve"> </w:t>
      </w:r>
      <w:r w:rsidRPr="00587797">
        <w:rPr>
          <w:rStyle w:val="Heading3Char1"/>
          <w:rFonts w:ascii="Georgia" w:hAnsi="Georgia"/>
          <w:u w:val="single"/>
        </w:rPr>
        <w:t>may be threatened</w:t>
      </w:r>
      <w:r w:rsidRPr="00587797">
        <w:rPr>
          <w:sz w:val="16"/>
        </w:rPr>
        <w:t xml:space="preserve">, </w:t>
      </w:r>
      <w:r w:rsidRPr="00587797">
        <w:rPr>
          <w:rStyle w:val="Heading3Char1"/>
          <w:rFonts w:ascii="Georgia" w:hAnsi="Georgia"/>
          <w:u w:val="single"/>
        </w:rPr>
        <w:t>to the detriment of</w:t>
      </w:r>
      <w:r w:rsidRPr="00587797">
        <w:rPr>
          <w:sz w:val="16"/>
        </w:rPr>
        <w:t xml:space="preserve"> </w:t>
      </w:r>
      <w:r w:rsidRPr="00587797">
        <w:rPr>
          <w:rStyle w:val="Emphasis"/>
        </w:rPr>
        <w:t>larger numbers of people</w:t>
      </w:r>
      <w:r w:rsidRPr="00587797">
        <w:rPr>
          <w:sz w:val="16"/>
        </w:rPr>
        <w:t xml:space="preserve">, </w:t>
      </w:r>
      <w:r w:rsidRPr="00587797">
        <w:rPr>
          <w:rStyle w:val="Heading3Char1"/>
          <w:rFonts w:ascii="Georgia" w:hAnsi="Georgia"/>
          <w:u w:val="single"/>
        </w:rPr>
        <w:t>in terms of</w:t>
      </w:r>
      <w:r w:rsidRPr="00587797">
        <w:rPr>
          <w:sz w:val="16"/>
        </w:rPr>
        <w:t xml:space="preserve"> </w:t>
      </w:r>
      <w:r w:rsidRPr="00587797">
        <w:rPr>
          <w:rStyle w:val="Emphasis"/>
        </w:rPr>
        <w:t>adverse selection</w:t>
      </w:r>
      <w:r w:rsidRPr="00587797">
        <w:rPr>
          <w:sz w:val="16"/>
        </w:rPr>
        <w:t xml:space="preserve">, </w:t>
      </w:r>
      <w:r w:rsidRPr="00587797">
        <w:rPr>
          <w:rStyle w:val="Emphasis"/>
        </w:rPr>
        <w:t>limited resources</w:t>
      </w:r>
      <w:r w:rsidRPr="00587797">
        <w:rPr>
          <w:sz w:val="16"/>
        </w:rPr>
        <w:t xml:space="preserve">, </w:t>
      </w:r>
      <w:r w:rsidRPr="00587797">
        <w:rPr>
          <w:rStyle w:val="Heading3Char1"/>
          <w:rFonts w:ascii="Georgia" w:hAnsi="Georgia"/>
          <w:u w:val="single"/>
        </w:rPr>
        <w:t>and</w:t>
      </w:r>
      <w:r w:rsidRPr="00587797">
        <w:rPr>
          <w:sz w:val="16"/>
        </w:rPr>
        <w:t xml:space="preserve"> </w:t>
      </w:r>
      <w:r w:rsidRPr="00587797">
        <w:rPr>
          <w:rStyle w:val="Emphasis"/>
        </w:rPr>
        <w:t>longer waiting times</w:t>
      </w:r>
      <w:r w:rsidRPr="00587797">
        <w:rPr>
          <w:sz w:val="16"/>
        </w:rPr>
        <w:t xml:space="preserve">. The following examples cast a different light on the NCPA report: • </w:t>
      </w:r>
      <w:r w:rsidRPr="00C202A2">
        <w:rPr>
          <w:rStyle w:val="Heading3Char1"/>
          <w:rFonts w:ascii="Georgia" w:hAnsi="Georgia"/>
          <w:highlight w:val="cyan"/>
          <w:u w:val="single"/>
        </w:rPr>
        <w:t>Overcrowding</w:t>
      </w:r>
      <w:r w:rsidRPr="00587797">
        <w:rPr>
          <w:rStyle w:val="Heading3Char1"/>
          <w:rFonts w:ascii="Georgia" w:hAnsi="Georgia"/>
          <w:u w:val="single"/>
        </w:rPr>
        <w:t xml:space="preserve"> of emergency rooms in Canada </w:t>
      </w:r>
      <w:r w:rsidRPr="00C202A2">
        <w:rPr>
          <w:rStyle w:val="Heading3Char1"/>
          <w:rFonts w:ascii="Georgia" w:hAnsi="Georgia"/>
          <w:highlight w:val="cyan"/>
          <w:u w:val="single"/>
        </w:rPr>
        <w:t>is</w:t>
      </w:r>
      <w:r w:rsidRPr="00587797">
        <w:rPr>
          <w:sz w:val="16"/>
        </w:rPr>
        <w:t xml:space="preserve"> increasingly </w:t>
      </w:r>
      <w:r w:rsidRPr="00C202A2">
        <w:rPr>
          <w:rStyle w:val="Heading3Char1"/>
          <w:rFonts w:ascii="Georgia" w:hAnsi="Georgia"/>
          <w:highlight w:val="cyan"/>
          <w:u w:val="single"/>
        </w:rPr>
        <w:t>mirrored</w:t>
      </w:r>
      <w:r w:rsidRPr="00587797">
        <w:rPr>
          <w:sz w:val="16"/>
        </w:rPr>
        <w:t xml:space="preserve"> by the same problem </w:t>
      </w:r>
      <w:r w:rsidRPr="00587797">
        <w:rPr>
          <w:rStyle w:val="Heading3Char1"/>
          <w:rFonts w:ascii="Georgia" w:hAnsi="Georgia"/>
          <w:u w:val="single"/>
        </w:rPr>
        <w:t>in the</w:t>
      </w:r>
      <w:r w:rsidRPr="00587797">
        <w:rPr>
          <w:sz w:val="16"/>
        </w:rPr>
        <w:t xml:space="preserve"> </w:t>
      </w:r>
      <w:r w:rsidRPr="00587797">
        <w:rPr>
          <w:rStyle w:val="Emphasis"/>
        </w:rPr>
        <w:t>U</w:t>
      </w:r>
      <w:r w:rsidRPr="00587797">
        <w:rPr>
          <w:sz w:val="16"/>
        </w:rPr>
        <w:t xml:space="preserve">nited </w:t>
      </w:r>
      <w:r w:rsidRPr="00587797">
        <w:rPr>
          <w:rStyle w:val="Emphasis"/>
        </w:rPr>
        <w:t>S</w:t>
      </w:r>
      <w:r w:rsidRPr="00587797">
        <w:rPr>
          <w:sz w:val="16"/>
        </w:rPr>
        <w:t xml:space="preserve">tates, </w:t>
      </w:r>
      <w:r w:rsidRPr="00C202A2">
        <w:rPr>
          <w:rStyle w:val="Heading3Char1"/>
          <w:rFonts w:ascii="Georgia" w:hAnsi="Georgia"/>
          <w:highlight w:val="cyan"/>
          <w:u w:val="single"/>
        </w:rPr>
        <w:t>though underreported</w:t>
      </w:r>
      <w:r w:rsidRPr="00587797">
        <w:rPr>
          <w:sz w:val="16"/>
        </w:rPr>
        <w:t xml:space="preserve"> in this country. Physicians at the Los Angeles County–USC Medical Center have testified that some emergency room patients can wait up to four days for a bed and that others may die before receiving care (17). Of the millions of Americans crowding U.S. emergency rooms, many have problems that could have been prevented by earlier care; they end up being charged the highest rates for emergency care, then are released with often inadequate follow-up care (18). • </w:t>
      </w:r>
      <w:r w:rsidRPr="00587797">
        <w:rPr>
          <w:rStyle w:val="Heading3Char1"/>
          <w:rFonts w:ascii="Georgia" w:hAnsi="Georgia"/>
          <w:u w:val="single"/>
        </w:rPr>
        <w:t>Though</w:t>
      </w:r>
      <w:r w:rsidRPr="00587797">
        <w:rPr>
          <w:sz w:val="16"/>
        </w:rPr>
        <w:t xml:space="preserve"> admittedly the Canadian system is underfunded, and </w:t>
      </w:r>
      <w:r w:rsidRPr="00587797">
        <w:rPr>
          <w:rStyle w:val="Heading3Char1"/>
          <w:rFonts w:ascii="Georgia" w:hAnsi="Georgia"/>
          <w:u w:val="single"/>
        </w:rPr>
        <w:t>extended waits</w:t>
      </w:r>
      <w:r w:rsidRPr="00587797">
        <w:rPr>
          <w:sz w:val="16"/>
        </w:rPr>
        <w:t xml:space="preserve"> </w:t>
      </w:r>
      <w:r w:rsidRPr="00587797">
        <w:rPr>
          <w:rStyle w:val="Heading3Char1"/>
          <w:rFonts w:ascii="Georgia" w:hAnsi="Georgia"/>
          <w:u w:val="single"/>
        </w:rPr>
        <w:t>for some elective services</w:t>
      </w:r>
      <w:r w:rsidRPr="00587797">
        <w:rPr>
          <w:sz w:val="16"/>
        </w:rPr>
        <w:t xml:space="preserve"> </w:t>
      </w:r>
      <w:r w:rsidRPr="00587797">
        <w:rPr>
          <w:rStyle w:val="Heading3Char1"/>
          <w:rFonts w:ascii="Georgia" w:hAnsi="Georgia"/>
          <w:u w:val="single"/>
        </w:rPr>
        <w:t>may be a problem</w:t>
      </w:r>
      <w:r w:rsidRPr="00587797">
        <w:rPr>
          <w:sz w:val="16"/>
        </w:rPr>
        <w:t xml:space="preserve"> in some parts of the country, </w:t>
      </w:r>
      <w:r w:rsidRPr="00587797">
        <w:rPr>
          <w:rStyle w:val="Heading3Char1"/>
          <w:rFonts w:ascii="Georgia" w:hAnsi="Georgia"/>
          <w:u w:val="single"/>
        </w:rPr>
        <w:t>these problems are</w:t>
      </w:r>
      <w:r w:rsidRPr="00587797">
        <w:rPr>
          <w:sz w:val="16"/>
        </w:rPr>
        <w:t xml:space="preserve"> </w:t>
      </w:r>
      <w:r w:rsidRPr="00587797">
        <w:rPr>
          <w:rStyle w:val="Emphasis"/>
        </w:rPr>
        <w:t>often exaggerated</w:t>
      </w:r>
      <w:r w:rsidRPr="00587797">
        <w:rPr>
          <w:sz w:val="16"/>
        </w:rPr>
        <w:t xml:space="preserve"> </w:t>
      </w:r>
      <w:r w:rsidRPr="00587797">
        <w:rPr>
          <w:rStyle w:val="Heading3Char1"/>
          <w:rFonts w:ascii="Georgia" w:hAnsi="Georgia"/>
          <w:u w:val="single"/>
        </w:rPr>
        <w:t>by</w:t>
      </w:r>
      <w:r w:rsidRPr="00587797">
        <w:rPr>
          <w:sz w:val="16"/>
        </w:rPr>
        <w:t xml:space="preserve"> its </w:t>
      </w:r>
      <w:r w:rsidRPr="00587797">
        <w:rPr>
          <w:rStyle w:val="Heading3Char1"/>
          <w:rFonts w:ascii="Georgia" w:hAnsi="Georgia"/>
          <w:u w:val="single"/>
        </w:rPr>
        <w:t>detractors</w:t>
      </w:r>
      <w:r w:rsidRPr="00587797">
        <w:rPr>
          <w:sz w:val="16"/>
        </w:rPr>
        <w:t xml:space="preserve"> </w:t>
      </w:r>
      <w:r w:rsidRPr="00587797">
        <w:rPr>
          <w:rStyle w:val="Heading3Char1"/>
          <w:rFonts w:ascii="Georgia" w:hAnsi="Georgia"/>
          <w:u w:val="single"/>
        </w:rPr>
        <w:t xml:space="preserve">based on </w:t>
      </w:r>
      <w:r w:rsidRPr="00587797">
        <w:rPr>
          <w:rStyle w:val="Emphasis"/>
        </w:rPr>
        <w:t>unreliable self-reported data</w:t>
      </w:r>
      <w:r w:rsidRPr="00587797">
        <w:rPr>
          <w:rStyle w:val="Heading3Char1"/>
          <w:rFonts w:ascii="Georgia" w:hAnsi="Georgia"/>
          <w:u w:val="single"/>
        </w:rPr>
        <w:t>.</w:t>
      </w:r>
      <w:r w:rsidRPr="00587797">
        <w:rPr>
          <w:sz w:val="16"/>
        </w:rPr>
        <w:t xml:space="preserve"> In 1998, fewer than 1 percent of Canadians were on waiting lists, with fewer than 10 percent of these waiting longer than four months (19). Waiting times in the United States, even for the privately insured, are now increasing for checkups as well as for sick visits (20). • </w:t>
      </w:r>
      <w:r w:rsidRPr="00C202A2">
        <w:rPr>
          <w:rStyle w:val="Heading3Char1"/>
          <w:rFonts w:ascii="Georgia" w:hAnsi="Georgia"/>
          <w:highlight w:val="cyan"/>
          <w:u w:val="single"/>
        </w:rPr>
        <w:t>Comprehensive</w:t>
      </w:r>
      <w:r w:rsidRPr="00587797">
        <w:rPr>
          <w:rStyle w:val="Heading3Char1"/>
          <w:rFonts w:ascii="Georgia" w:hAnsi="Georgia"/>
          <w:u w:val="single"/>
        </w:rPr>
        <w:t xml:space="preserve"> and </w:t>
      </w:r>
      <w:r w:rsidRPr="00C202A2">
        <w:rPr>
          <w:rStyle w:val="Heading3Char1"/>
          <w:rFonts w:ascii="Georgia" w:hAnsi="Georgia"/>
          <w:highlight w:val="cyan"/>
          <w:u w:val="single"/>
        </w:rPr>
        <w:t>reliable</w:t>
      </w:r>
      <w:r w:rsidRPr="00587797">
        <w:rPr>
          <w:rStyle w:val="Heading3Char1"/>
          <w:rFonts w:ascii="Georgia" w:hAnsi="Georgia"/>
          <w:u w:val="single"/>
        </w:rPr>
        <w:t xml:space="preserve"> provincial </w:t>
      </w:r>
      <w:r w:rsidRPr="00C202A2">
        <w:rPr>
          <w:rStyle w:val="Heading3Char1"/>
          <w:rFonts w:ascii="Georgia" w:hAnsi="Georgia"/>
          <w:highlight w:val="cyan"/>
          <w:u w:val="single"/>
        </w:rPr>
        <w:t>data</w:t>
      </w:r>
      <w:r w:rsidRPr="00587797">
        <w:rPr>
          <w:rStyle w:val="Heading3Char1"/>
          <w:rFonts w:ascii="Georgia" w:hAnsi="Georgia"/>
          <w:u w:val="single"/>
        </w:rPr>
        <w:t>bases</w:t>
      </w:r>
      <w:r w:rsidRPr="00587797">
        <w:rPr>
          <w:sz w:val="16"/>
        </w:rPr>
        <w:t xml:space="preserve"> </w:t>
      </w:r>
      <w:r w:rsidRPr="00C202A2">
        <w:rPr>
          <w:rStyle w:val="Heading3Char1"/>
          <w:rFonts w:ascii="Georgia" w:hAnsi="Georgia"/>
          <w:highlight w:val="cyan"/>
          <w:u w:val="single"/>
        </w:rPr>
        <w:t>on wait</w:t>
      </w:r>
      <w:r w:rsidRPr="00587797">
        <w:rPr>
          <w:rStyle w:val="Heading3Char1"/>
          <w:rFonts w:ascii="Georgia" w:hAnsi="Georgia"/>
          <w:u w:val="single"/>
        </w:rPr>
        <w:t xml:space="preserve">ing </w:t>
      </w:r>
      <w:r w:rsidRPr="00C202A2">
        <w:rPr>
          <w:rStyle w:val="Heading3Char1"/>
          <w:rFonts w:ascii="Georgia" w:hAnsi="Georgia"/>
          <w:highlight w:val="cyan"/>
          <w:u w:val="single"/>
        </w:rPr>
        <w:t>times</w:t>
      </w:r>
      <w:r w:rsidRPr="00C202A2">
        <w:rPr>
          <w:sz w:val="16"/>
          <w:highlight w:val="cyan"/>
        </w:rPr>
        <w:t xml:space="preserve"> </w:t>
      </w:r>
      <w:r w:rsidRPr="00C202A2">
        <w:rPr>
          <w:rStyle w:val="Heading3Char1"/>
          <w:rFonts w:ascii="Georgia" w:hAnsi="Georgia"/>
          <w:highlight w:val="cyan"/>
          <w:u w:val="single"/>
        </w:rPr>
        <w:t>show</w:t>
      </w:r>
      <w:r w:rsidRPr="00587797">
        <w:rPr>
          <w:sz w:val="16"/>
        </w:rPr>
        <w:t xml:space="preserve"> that in recent years, </w:t>
      </w:r>
      <w:r w:rsidRPr="00587797">
        <w:rPr>
          <w:rStyle w:val="Emphasis"/>
        </w:rPr>
        <w:t xml:space="preserve">waiting </w:t>
      </w:r>
      <w:r w:rsidRPr="00C202A2">
        <w:rPr>
          <w:rStyle w:val="Emphasis"/>
          <w:highlight w:val="cyan"/>
        </w:rPr>
        <w:t>times have decreased while services</w:t>
      </w:r>
      <w:r w:rsidRPr="00587797">
        <w:rPr>
          <w:rStyle w:val="Emphasis"/>
        </w:rPr>
        <w:t xml:space="preserve"> have </w:t>
      </w:r>
      <w:r w:rsidRPr="00C202A2">
        <w:rPr>
          <w:rStyle w:val="Emphasis"/>
          <w:highlight w:val="cyan"/>
        </w:rPr>
        <w:t>increased</w:t>
      </w:r>
      <w:r w:rsidRPr="00587797">
        <w:rPr>
          <w:sz w:val="16"/>
        </w:rPr>
        <w:t>. For example, coronary bypass surgery increased by 66 percent between 1991 and 1997 in Manitoba, while waiting times were reduced for that procedure and also shortened for five other elective procedures—carotid endarterectomy, cholecystectomy, hernia repair, tonsillectomy, and transurethral resection of the prostate (21). • Although there is a widespread myth that many Canadians seek medical care in the United States, a three-state study reported in 2002 found that this number is very low for either outpatient or hospital care, and largely due to these Canadians needing medical care while traveling in the United States (22). • As private interests lobby for an increased role in countries with national health insurance, their success adversely affects the public system. In Canada, for example, the waiting list for cataract surgery by surgeons who operate only in the public system is 10 weeks, compared with 26 weeks for those who operate in both the public and private systems as they preferentially care for private patients (23).</w:t>
      </w:r>
    </w:p>
    <w:p w14:paraId="5E098367" w14:textId="77777777" w:rsidR="00D246A7" w:rsidRPr="00587797" w:rsidRDefault="00D246A7" w:rsidP="00D246A7"/>
    <w:p w14:paraId="2E02F3BD" w14:textId="77777777" w:rsidR="00D246A7" w:rsidRPr="00587797" w:rsidRDefault="00D246A7" w:rsidP="00D246A7">
      <w:pPr>
        <w:pStyle w:val="Heading3"/>
      </w:pPr>
      <w:r w:rsidRPr="00587797">
        <w:t>No Link---Policy Design</w:t>
      </w:r>
    </w:p>
    <w:p w14:paraId="424D7406" w14:textId="77777777" w:rsidR="00D246A7" w:rsidRPr="00587797" w:rsidRDefault="00D246A7" w:rsidP="00D246A7">
      <w:pPr>
        <w:pStyle w:val="Heading4"/>
      </w:pPr>
      <w:r w:rsidRPr="00587797">
        <w:t>No link---policy design solves rationing</w:t>
      </w:r>
    </w:p>
    <w:p w14:paraId="3068E645" w14:textId="77777777" w:rsidR="00D246A7" w:rsidRPr="00587797" w:rsidRDefault="00D246A7" w:rsidP="00D246A7">
      <w:r w:rsidRPr="00587797">
        <w:t xml:space="preserve">Andrew </w:t>
      </w:r>
      <w:r w:rsidRPr="00587797">
        <w:rPr>
          <w:b/>
        </w:rPr>
        <w:t>Torrance 3-24</w:t>
      </w:r>
      <w:r w:rsidRPr="00587797">
        <w:t>, Staff Writer, 3-24-2017, "Life, Liberty, and Minor Complaints: Single-payer health care," Knight Errant, http://bsmknighterrant.org/2017/03/24/life-liberty-and-minor-complaints-single-payer-health-care/</w:t>
      </w:r>
    </w:p>
    <w:p w14:paraId="4356A19C" w14:textId="77777777" w:rsidR="00D246A7" w:rsidRPr="00587797" w:rsidRDefault="00D246A7" w:rsidP="00D246A7">
      <w:pPr>
        <w:rPr>
          <w:sz w:val="16"/>
        </w:rPr>
      </w:pPr>
      <w:r w:rsidRPr="00C202A2">
        <w:rPr>
          <w:rStyle w:val="StyleUnderline"/>
          <w:highlight w:val="cyan"/>
        </w:rPr>
        <w:t>Opponents</w:t>
      </w:r>
      <w:r w:rsidRPr="00587797">
        <w:rPr>
          <w:rStyle w:val="StyleUnderline"/>
        </w:rPr>
        <w:t xml:space="preserve"> to single-payer health care </w:t>
      </w:r>
      <w:r w:rsidRPr="00C202A2">
        <w:rPr>
          <w:rStyle w:val="StyleUnderline"/>
          <w:highlight w:val="cyan"/>
        </w:rPr>
        <w:t>suggest</w:t>
      </w:r>
      <w:r w:rsidRPr="00587797">
        <w:rPr>
          <w:rStyle w:val="StyleUnderline"/>
        </w:rPr>
        <w:t xml:space="preserve"> that it would create</w:t>
      </w:r>
      <w:r w:rsidRPr="00587797">
        <w:rPr>
          <w:sz w:val="16"/>
        </w:rPr>
        <w:t xml:space="preserve"> </w:t>
      </w:r>
      <w:r w:rsidRPr="00C202A2">
        <w:rPr>
          <w:rStyle w:val="Emphasis"/>
          <w:highlight w:val="cyan"/>
        </w:rPr>
        <w:t>long waiting periods</w:t>
      </w:r>
      <w:r w:rsidRPr="00587797">
        <w:rPr>
          <w:sz w:val="16"/>
        </w:rPr>
        <w:t xml:space="preserve"> </w:t>
      </w:r>
      <w:r w:rsidRPr="00587797">
        <w:rPr>
          <w:rStyle w:val="StyleUnderline"/>
        </w:rPr>
        <w:t xml:space="preserve">for certain procedures; </w:t>
      </w:r>
      <w:r w:rsidRPr="00C202A2">
        <w:rPr>
          <w:rStyle w:val="StyleUnderline"/>
          <w:highlight w:val="cyan"/>
        </w:rPr>
        <w:t>many</w:t>
      </w:r>
      <w:r w:rsidRPr="00587797">
        <w:rPr>
          <w:rStyle w:val="StyleUnderline"/>
        </w:rPr>
        <w:t xml:space="preserve"> of these people </w:t>
      </w:r>
      <w:r w:rsidRPr="00C202A2">
        <w:rPr>
          <w:rStyle w:val="StyleUnderline"/>
          <w:highlight w:val="cyan"/>
        </w:rPr>
        <w:t>base this</w:t>
      </w:r>
      <w:r w:rsidRPr="00587797">
        <w:rPr>
          <w:rStyle w:val="StyleUnderline"/>
        </w:rPr>
        <w:t xml:space="preserve"> claim </w:t>
      </w:r>
      <w:r w:rsidRPr="00C202A2">
        <w:rPr>
          <w:rStyle w:val="StyleUnderline"/>
          <w:highlight w:val="cyan"/>
        </w:rPr>
        <w:t>on</w:t>
      </w:r>
      <w:r w:rsidRPr="00587797">
        <w:rPr>
          <w:rStyle w:val="StyleUnderline"/>
        </w:rPr>
        <w:t xml:space="preserve"> the fact that</w:t>
      </w:r>
      <w:r w:rsidRPr="00587797">
        <w:rPr>
          <w:sz w:val="16"/>
        </w:rPr>
        <w:t xml:space="preserve"> </w:t>
      </w:r>
      <w:r w:rsidRPr="00C202A2">
        <w:rPr>
          <w:rStyle w:val="Emphasis"/>
          <w:highlight w:val="cyan"/>
        </w:rPr>
        <w:t>Canada</w:t>
      </w:r>
      <w:r w:rsidRPr="00587797">
        <w:rPr>
          <w:sz w:val="16"/>
        </w:rPr>
        <w:t xml:space="preserve"> </w:t>
      </w:r>
      <w:r w:rsidRPr="00587797">
        <w:rPr>
          <w:rStyle w:val="StyleUnderline"/>
        </w:rPr>
        <w:t xml:space="preserve">has seen a </w:t>
      </w:r>
      <w:r w:rsidRPr="00587797">
        <w:rPr>
          <w:rStyle w:val="Emphasis"/>
        </w:rPr>
        <w:t>noticeable increase in waiting times</w:t>
      </w:r>
      <w:r w:rsidRPr="00587797">
        <w:rPr>
          <w:sz w:val="16"/>
        </w:rPr>
        <w:t xml:space="preserve"> since instituting a single-payer health care system. </w:t>
      </w:r>
      <w:r w:rsidRPr="00587797">
        <w:rPr>
          <w:rStyle w:val="StyleUnderline"/>
        </w:rPr>
        <w:t xml:space="preserve">While Canada has experienced longer </w:t>
      </w:r>
      <w:r w:rsidRPr="00C202A2">
        <w:rPr>
          <w:rStyle w:val="StyleUnderline"/>
          <w:highlight w:val="cyan"/>
        </w:rPr>
        <w:t>wait time</w:t>
      </w:r>
      <w:r w:rsidRPr="00587797">
        <w:rPr>
          <w:rStyle w:val="StyleUnderline"/>
        </w:rPr>
        <w:t>s</w:t>
      </w:r>
      <w:r w:rsidRPr="00587797">
        <w:rPr>
          <w:sz w:val="16"/>
        </w:rPr>
        <w:t xml:space="preserve"> since implementing their system, </w:t>
      </w:r>
      <w:r w:rsidRPr="00587797">
        <w:rPr>
          <w:rStyle w:val="StyleUnderline"/>
        </w:rPr>
        <w:t xml:space="preserve">this </w:t>
      </w:r>
      <w:r w:rsidRPr="00C202A2">
        <w:rPr>
          <w:rStyle w:val="StyleUnderline"/>
          <w:highlight w:val="cyan"/>
        </w:rPr>
        <w:t>is</w:t>
      </w:r>
      <w:r w:rsidRPr="00587797">
        <w:rPr>
          <w:rStyle w:val="StyleUnderline"/>
        </w:rPr>
        <w:t xml:space="preserve"> mainly </w:t>
      </w:r>
      <w:r w:rsidRPr="00C202A2">
        <w:rPr>
          <w:rStyle w:val="StyleUnderline"/>
          <w:highlight w:val="cyan"/>
        </w:rPr>
        <w:t xml:space="preserve">due to the fact that Canadians have </w:t>
      </w:r>
      <w:r w:rsidRPr="00C202A2">
        <w:rPr>
          <w:rStyle w:val="Emphasis"/>
          <w:highlight w:val="cyan"/>
        </w:rPr>
        <w:t>chosen to reduce medicare costs by limiting supply</w:t>
      </w:r>
      <w:r w:rsidRPr="00587797">
        <w:rPr>
          <w:sz w:val="16"/>
        </w:rPr>
        <w:t xml:space="preserve">, </w:t>
      </w:r>
      <w:r w:rsidRPr="00587797">
        <w:rPr>
          <w:rStyle w:val="StyleUnderline"/>
        </w:rPr>
        <w:t>and</w:t>
      </w:r>
      <w:r w:rsidRPr="00587797">
        <w:rPr>
          <w:sz w:val="16"/>
        </w:rPr>
        <w:t xml:space="preserve"> it’s important to note that </w:t>
      </w:r>
      <w:r w:rsidRPr="00587797">
        <w:rPr>
          <w:rStyle w:val="StyleUnderline"/>
        </w:rPr>
        <w:t xml:space="preserve">these wait times are usually </w:t>
      </w:r>
      <w:r w:rsidRPr="00C202A2">
        <w:rPr>
          <w:rStyle w:val="StyleUnderline"/>
          <w:highlight w:val="cyan"/>
        </w:rPr>
        <w:t>for</w:t>
      </w:r>
      <w:r w:rsidRPr="00C202A2">
        <w:rPr>
          <w:sz w:val="16"/>
          <w:highlight w:val="cyan"/>
        </w:rPr>
        <w:t xml:space="preserve"> </w:t>
      </w:r>
      <w:r w:rsidRPr="00C202A2">
        <w:rPr>
          <w:rStyle w:val="Emphasis"/>
          <w:highlight w:val="cyan"/>
        </w:rPr>
        <w:t>non-urgent, elective procedures</w:t>
      </w:r>
      <w:r w:rsidRPr="00C202A2">
        <w:rPr>
          <w:sz w:val="16"/>
          <w:highlight w:val="cyan"/>
        </w:rPr>
        <w:t xml:space="preserve">.  </w:t>
      </w:r>
      <w:r w:rsidRPr="00C202A2">
        <w:rPr>
          <w:rStyle w:val="StyleUnderline"/>
          <w:highlight w:val="cyan"/>
        </w:rPr>
        <w:t>This</w:t>
      </w:r>
      <w:r w:rsidRPr="00587797">
        <w:rPr>
          <w:rStyle w:val="StyleUnderline"/>
        </w:rPr>
        <w:t xml:space="preserve"> increase in waiting time </w:t>
      </w:r>
      <w:r w:rsidRPr="00C202A2">
        <w:rPr>
          <w:rStyle w:val="StyleUnderline"/>
          <w:highlight w:val="cyan"/>
        </w:rPr>
        <w:t xml:space="preserve">would </w:t>
      </w:r>
      <w:r w:rsidRPr="00C202A2">
        <w:rPr>
          <w:rStyle w:val="Emphasis"/>
          <w:highlight w:val="cyan"/>
        </w:rPr>
        <w:t>not</w:t>
      </w:r>
      <w:r w:rsidRPr="00587797">
        <w:rPr>
          <w:sz w:val="16"/>
        </w:rPr>
        <w:t xml:space="preserve"> necessarily </w:t>
      </w:r>
      <w:r w:rsidRPr="00C202A2">
        <w:rPr>
          <w:rStyle w:val="Emphasis"/>
          <w:highlight w:val="cyan"/>
        </w:rPr>
        <w:t>translate to the U</w:t>
      </w:r>
      <w:r w:rsidRPr="00587797">
        <w:rPr>
          <w:rStyle w:val="Emphasis"/>
        </w:rPr>
        <w:t xml:space="preserve">nited </w:t>
      </w:r>
      <w:r w:rsidRPr="00C202A2">
        <w:rPr>
          <w:rStyle w:val="Emphasis"/>
          <w:highlight w:val="cyan"/>
        </w:rPr>
        <w:t>S</w:t>
      </w:r>
      <w:r w:rsidRPr="00587797">
        <w:rPr>
          <w:rStyle w:val="Emphasis"/>
        </w:rPr>
        <w:t>tates</w:t>
      </w:r>
      <w:r w:rsidRPr="00587797">
        <w:rPr>
          <w:sz w:val="16"/>
        </w:rPr>
        <w:t xml:space="preserve"> </w:t>
      </w:r>
      <w:r w:rsidRPr="00587797">
        <w:rPr>
          <w:rStyle w:val="StyleUnderline"/>
        </w:rPr>
        <w:t xml:space="preserve">if we implemented a single-payer system </w:t>
      </w:r>
      <w:r w:rsidRPr="00C202A2">
        <w:rPr>
          <w:rStyle w:val="StyleUnderline"/>
          <w:highlight w:val="cyan"/>
        </w:rPr>
        <w:t>because we can</w:t>
      </w:r>
      <w:r w:rsidRPr="00C202A2">
        <w:rPr>
          <w:sz w:val="16"/>
          <w:highlight w:val="cyan"/>
        </w:rPr>
        <w:t xml:space="preserve"> </w:t>
      </w:r>
      <w:r w:rsidRPr="00C202A2">
        <w:rPr>
          <w:rStyle w:val="Emphasis"/>
          <w:highlight w:val="cyan"/>
        </w:rPr>
        <w:t>afford to not restrict</w:t>
      </w:r>
      <w:r w:rsidRPr="00587797">
        <w:rPr>
          <w:rStyle w:val="Emphasis"/>
        </w:rPr>
        <w:t xml:space="preserve"> the </w:t>
      </w:r>
      <w:r w:rsidRPr="00C202A2">
        <w:rPr>
          <w:rStyle w:val="Emphasis"/>
          <w:highlight w:val="cyan"/>
        </w:rPr>
        <w:t>supply</w:t>
      </w:r>
      <w:r w:rsidRPr="00587797">
        <w:rPr>
          <w:rStyle w:val="Emphasis"/>
        </w:rPr>
        <w:t xml:space="preserve"> of these procedures</w:t>
      </w:r>
      <w:r w:rsidRPr="00587797">
        <w:rPr>
          <w:sz w:val="16"/>
        </w:rPr>
        <w:t>.</w:t>
      </w:r>
    </w:p>
    <w:p w14:paraId="6D82AE84" w14:textId="77777777" w:rsidR="00D246A7" w:rsidRPr="00587797" w:rsidRDefault="00D246A7" w:rsidP="00D246A7">
      <w:pPr>
        <w:pStyle w:val="Heading4"/>
      </w:pPr>
      <w:r w:rsidRPr="00587797">
        <w:t>No rationing if you reallocate admin cost savings to getting more care</w:t>
      </w:r>
    </w:p>
    <w:p w14:paraId="496DFDC8" w14:textId="77777777" w:rsidR="00D246A7" w:rsidRPr="00587797" w:rsidRDefault="00D246A7" w:rsidP="00D246A7">
      <w:r w:rsidRPr="00587797">
        <w:rPr>
          <w:b/>
        </w:rPr>
        <w:t>PNHP 16</w:t>
      </w:r>
      <w:r w:rsidRPr="00587797">
        <w:t xml:space="preserve"> (PNHP, Physicians for a National Health Program, compiled and contributed by Dr. S. Wollhandler, primary care physician, professor in the CUNY School of Public Health at Hunter College, adjunct clinical professor at Albert Einstein College of Medicine, and lecturer in medicine at Harvard Medical School, where she co-directed the general internal medicine fellowship program and practiced primary care internal medicine at Cambridge Hospital, Dr. D.U. Himmelstein, cofounded Physicians for a National Health Program, professor in the CUNY School of Public Health at Hunter College, adjunct clinical professor at Albert Einstein College of Medicine, and lecturer in medicine at Harvard Medical School. He has served as chief of the division of social and community medicine at Cambridge Hospital, 2016. “Single-Payer FAQ.” http://www.pnhp.org/facts/single-payer-faq#subsidies)</w:t>
      </w:r>
    </w:p>
    <w:p w14:paraId="1BADB701" w14:textId="77777777" w:rsidR="00D246A7" w:rsidRPr="00587797" w:rsidRDefault="00D246A7" w:rsidP="00D246A7">
      <w:pPr>
        <w:rPr>
          <w:sz w:val="16"/>
        </w:rPr>
      </w:pPr>
      <w:r w:rsidRPr="00587797">
        <w:rPr>
          <w:rStyle w:val="Emphasis"/>
        </w:rPr>
        <w:t>Won’t this result in rationing</w:t>
      </w:r>
      <w:r w:rsidRPr="00587797">
        <w:rPr>
          <w:sz w:val="16"/>
        </w:rPr>
        <w:t xml:space="preserve"> like in Canada? </w:t>
      </w:r>
      <w:r w:rsidRPr="00C202A2">
        <w:rPr>
          <w:rStyle w:val="StyleUnderline"/>
          <w:highlight w:val="cyan"/>
        </w:rPr>
        <w:t xml:space="preserve">The U.S. </w:t>
      </w:r>
      <w:r w:rsidRPr="00C202A2">
        <w:rPr>
          <w:rStyle w:val="Emphasis"/>
          <w:highlight w:val="cyan"/>
        </w:rPr>
        <w:t>already rations care</w:t>
      </w:r>
      <w:r w:rsidRPr="00587797">
        <w:rPr>
          <w:sz w:val="16"/>
        </w:rPr>
        <w:t xml:space="preserve">. </w:t>
      </w:r>
      <w:r w:rsidRPr="00587797">
        <w:rPr>
          <w:rStyle w:val="StyleUnderline"/>
        </w:rPr>
        <w:t>Rationing in U.S. health care is based on income: if you can afford care, you get it; if you can’t, you don’t</w:t>
      </w:r>
      <w:r w:rsidRPr="00587797">
        <w:rPr>
          <w:sz w:val="16"/>
        </w:rPr>
        <w:t xml:space="preserve">. </w:t>
      </w:r>
      <w:r w:rsidRPr="00587797">
        <w:rPr>
          <w:rStyle w:val="StyleUnderline"/>
        </w:rPr>
        <w:t>A recent study found that 45,000 Americans die every year because they don’t have health insurance. Many more skip treatments that their insurance company refuses to cover</w:t>
      </w:r>
      <w:r w:rsidRPr="00587797">
        <w:rPr>
          <w:sz w:val="16"/>
        </w:rPr>
        <w:t xml:space="preserve">. </w:t>
      </w:r>
      <w:r w:rsidRPr="00587797">
        <w:rPr>
          <w:rStyle w:val="StyleUnderline"/>
        </w:rPr>
        <w:t>That’s rationing</w:t>
      </w:r>
      <w:r w:rsidRPr="00587797">
        <w:rPr>
          <w:sz w:val="16"/>
        </w:rPr>
        <w:t xml:space="preserve">. Other countries do not ration in this way. If there is this much rationing, why don’t we hear about it? And if other countries ration less, why do we hear about them? The answer is that their systems are publicly accountable, and ours is not. Problems with their health care systems are aired in public; ours are not. For example, in Canada, when waits for care emerged in the 1990s, Parliament hotly debated the causes and solutions. Most provinces have also established formal reporting systems on waiting lists, with wait times for each hospital posted on the Internet. This public attention has led to recent falls in waits there. </w:t>
      </w:r>
      <w:r w:rsidRPr="00587797">
        <w:rPr>
          <w:rStyle w:val="StyleUnderline"/>
        </w:rPr>
        <w:t>In U.S. health care, no one is ultimately accountable for how the system works. No one takes full responsibility</w:t>
      </w:r>
      <w:r w:rsidRPr="00587797">
        <w:rPr>
          <w:sz w:val="16"/>
        </w:rPr>
        <w:t xml:space="preserve">. Rationing in our system is carried out covertly through financial pressure, forcing millions of individuals to forgo care or to be shunted away by caregivers from services they can’t pay for. </w:t>
      </w:r>
      <w:r w:rsidRPr="00587797">
        <w:rPr>
          <w:rStyle w:val="Emphasis"/>
        </w:rPr>
        <w:t xml:space="preserve">The </w:t>
      </w:r>
      <w:r w:rsidRPr="00C202A2">
        <w:rPr>
          <w:rStyle w:val="Emphasis"/>
          <w:highlight w:val="cyan"/>
        </w:rPr>
        <w:t>rationing</w:t>
      </w:r>
      <w:r w:rsidRPr="00587797">
        <w:rPr>
          <w:rStyle w:val="Emphasis"/>
        </w:rPr>
        <w:t xml:space="preserve"> that takes place in U.S. health care </w:t>
      </w:r>
      <w:r w:rsidRPr="00C202A2">
        <w:rPr>
          <w:rStyle w:val="Emphasis"/>
          <w:highlight w:val="cyan"/>
        </w:rPr>
        <w:t>is unnecessary</w:t>
      </w:r>
      <w:r w:rsidRPr="00587797">
        <w:rPr>
          <w:sz w:val="16"/>
        </w:rPr>
        <w:t xml:space="preserve">. A number of </w:t>
      </w:r>
      <w:r w:rsidRPr="00C202A2">
        <w:rPr>
          <w:rStyle w:val="Emphasis"/>
          <w:highlight w:val="cyan"/>
        </w:rPr>
        <w:t>studies</w:t>
      </w:r>
      <w:r w:rsidRPr="00587797">
        <w:rPr>
          <w:sz w:val="16"/>
        </w:rPr>
        <w:t xml:space="preserve"> (notably a General Accounting Office report in 1991 and a Congressional Budget Office report in 1993) </w:t>
      </w:r>
      <w:r w:rsidRPr="00C202A2">
        <w:rPr>
          <w:rStyle w:val="StyleUnderline"/>
          <w:highlight w:val="cyan"/>
        </w:rPr>
        <w:t xml:space="preserve">show </w:t>
      </w:r>
      <w:r w:rsidRPr="00587797">
        <w:rPr>
          <w:rStyle w:val="StyleUnderline"/>
        </w:rPr>
        <w:t xml:space="preserve">that </w:t>
      </w:r>
      <w:r w:rsidRPr="00C202A2">
        <w:rPr>
          <w:rStyle w:val="StyleUnderline"/>
          <w:highlight w:val="cyan"/>
        </w:rPr>
        <w:t xml:space="preserve">there is </w:t>
      </w:r>
      <w:r w:rsidRPr="00C202A2">
        <w:rPr>
          <w:rStyle w:val="Emphasis"/>
          <w:highlight w:val="cyan"/>
        </w:rPr>
        <w:t>more than enough money</w:t>
      </w:r>
      <w:r w:rsidRPr="00587797">
        <w:rPr>
          <w:sz w:val="16"/>
        </w:rPr>
        <w:t xml:space="preserve"> </w:t>
      </w:r>
      <w:r w:rsidRPr="00C202A2">
        <w:rPr>
          <w:rStyle w:val="StyleUnderline"/>
          <w:highlight w:val="cyan"/>
        </w:rPr>
        <w:t xml:space="preserve">in our health </w:t>
      </w:r>
      <w:r w:rsidRPr="00587797">
        <w:rPr>
          <w:rStyle w:val="StyleUnderline"/>
        </w:rPr>
        <w:t xml:space="preserve">care </w:t>
      </w:r>
      <w:r w:rsidRPr="00C202A2">
        <w:rPr>
          <w:rStyle w:val="StyleUnderline"/>
          <w:highlight w:val="cyan"/>
        </w:rPr>
        <w:t xml:space="preserve">system to </w:t>
      </w:r>
      <w:r w:rsidRPr="00C202A2">
        <w:rPr>
          <w:rStyle w:val="Emphasis"/>
          <w:highlight w:val="cyan"/>
        </w:rPr>
        <w:t>serve everyone</w:t>
      </w:r>
      <w:r w:rsidRPr="00587797">
        <w:rPr>
          <w:sz w:val="16"/>
        </w:rPr>
        <w:t xml:space="preserve"> if it were spent wisely. </w:t>
      </w:r>
      <w:r w:rsidRPr="00C202A2">
        <w:rPr>
          <w:rStyle w:val="StyleUnderline"/>
          <w:highlight w:val="cyan"/>
        </w:rPr>
        <w:t>Administrative costs are</w:t>
      </w:r>
      <w:r w:rsidRPr="00587797">
        <w:rPr>
          <w:sz w:val="16"/>
        </w:rPr>
        <w:t xml:space="preserve"> at </w:t>
      </w:r>
      <w:r w:rsidRPr="00C202A2">
        <w:rPr>
          <w:rStyle w:val="Emphasis"/>
          <w:highlight w:val="cyan"/>
        </w:rPr>
        <w:t xml:space="preserve">31% of </w:t>
      </w:r>
      <w:r w:rsidRPr="00587797">
        <w:rPr>
          <w:rStyle w:val="Emphasis"/>
        </w:rPr>
        <w:t xml:space="preserve">U.S. health </w:t>
      </w:r>
      <w:r w:rsidRPr="00C202A2">
        <w:rPr>
          <w:rStyle w:val="Emphasis"/>
          <w:highlight w:val="cyan"/>
        </w:rPr>
        <w:t>spending</w:t>
      </w:r>
      <w:r w:rsidRPr="00587797">
        <w:rPr>
          <w:sz w:val="16"/>
        </w:rPr>
        <w:t xml:space="preserve">, far higher than in other countries’ systems. These inflated costs are due to our failure to have a publicly financed, universal health care system. </w:t>
      </w:r>
      <w:r w:rsidRPr="00587797">
        <w:rPr>
          <w:rStyle w:val="StyleUnderline"/>
        </w:rPr>
        <w:t>We spend about twice as much per person as Canada or most European nations, and still deny health care to many in need</w:t>
      </w:r>
      <w:r w:rsidRPr="00587797">
        <w:rPr>
          <w:sz w:val="16"/>
        </w:rPr>
        <w:t xml:space="preserve">. </w:t>
      </w:r>
      <w:r w:rsidRPr="00C202A2">
        <w:rPr>
          <w:rStyle w:val="StyleUnderline"/>
          <w:highlight w:val="cyan"/>
        </w:rPr>
        <w:t>A</w:t>
      </w:r>
      <w:r w:rsidRPr="00587797">
        <w:rPr>
          <w:sz w:val="16"/>
        </w:rPr>
        <w:t xml:space="preserve"> </w:t>
      </w:r>
      <w:r w:rsidRPr="00C202A2">
        <w:rPr>
          <w:rStyle w:val="Emphasis"/>
          <w:highlight w:val="cyan"/>
        </w:rPr>
        <w:t>national health program</w:t>
      </w:r>
      <w:r w:rsidRPr="00587797">
        <w:rPr>
          <w:sz w:val="16"/>
        </w:rPr>
        <w:t xml:space="preserve"> </w:t>
      </w:r>
      <w:r w:rsidRPr="00C202A2">
        <w:rPr>
          <w:rStyle w:val="StyleUnderline"/>
          <w:highlight w:val="cyan"/>
        </w:rPr>
        <w:t xml:space="preserve">could save </w:t>
      </w:r>
      <w:r w:rsidRPr="00C202A2">
        <w:rPr>
          <w:rStyle w:val="Emphasis"/>
          <w:highlight w:val="cyan"/>
        </w:rPr>
        <w:t>enough on administration</w:t>
      </w:r>
      <w:r w:rsidRPr="00587797">
        <w:rPr>
          <w:sz w:val="16"/>
        </w:rPr>
        <w:t xml:space="preserve"> </w:t>
      </w:r>
      <w:r w:rsidRPr="00C202A2">
        <w:rPr>
          <w:rStyle w:val="StyleUnderline"/>
          <w:highlight w:val="cyan"/>
        </w:rPr>
        <w:t xml:space="preserve">to assure </w:t>
      </w:r>
      <w:r w:rsidRPr="00C202A2">
        <w:rPr>
          <w:rStyle w:val="Emphasis"/>
          <w:highlight w:val="cyan"/>
        </w:rPr>
        <w:t xml:space="preserve">access </w:t>
      </w:r>
      <w:r w:rsidRPr="00587797">
        <w:rPr>
          <w:rStyle w:val="Emphasis"/>
        </w:rPr>
        <w:t xml:space="preserve">to care </w:t>
      </w:r>
      <w:r w:rsidRPr="00C202A2">
        <w:rPr>
          <w:rStyle w:val="Emphasis"/>
          <w:highlight w:val="cyan"/>
        </w:rPr>
        <w:t>for all</w:t>
      </w:r>
      <w:r w:rsidRPr="00587797">
        <w:rPr>
          <w:sz w:val="16"/>
        </w:rPr>
        <w:t xml:space="preserve"> Americans, </w:t>
      </w:r>
      <w:r w:rsidRPr="00C202A2">
        <w:rPr>
          <w:rStyle w:val="Emphasis"/>
          <w:highlight w:val="cyan"/>
        </w:rPr>
        <w:t>without rationing</w:t>
      </w:r>
      <w:r w:rsidRPr="00587797">
        <w:rPr>
          <w:sz w:val="16"/>
        </w:rPr>
        <w:t>.</w:t>
      </w:r>
    </w:p>
    <w:p w14:paraId="72525091" w14:textId="77777777" w:rsidR="00D246A7" w:rsidRPr="00587797" w:rsidRDefault="00D246A7" w:rsidP="00D246A7">
      <w:pPr>
        <w:pStyle w:val="Heading4"/>
      </w:pPr>
      <w:r w:rsidRPr="00587797">
        <w:t>Tech solves</w:t>
      </w:r>
    </w:p>
    <w:p w14:paraId="5AE9B526" w14:textId="77777777" w:rsidR="00D246A7" w:rsidRPr="00587797" w:rsidRDefault="00D246A7" w:rsidP="00D246A7">
      <w:r w:rsidRPr="00587797">
        <w:t xml:space="preserve">Sherry </w:t>
      </w:r>
      <w:r w:rsidRPr="00587797">
        <w:rPr>
          <w:rStyle w:val="Style13ptBold"/>
        </w:rPr>
        <w:t>Glied 15</w:t>
      </w:r>
      <w:r w:rsidRPr="00587797">
        <w:t>, PhD in Economics from Harvard University, Dean of the Robert F. Wagner Graduate School of Public Service At New York University, Stephanie Ma, Feburary 2015,  “How Will the Affordable Care Act Affect the Use of Health Care Services?”, http://www.statecoverage.org/files/CMWF_ACA_Affect_on_Health_Care_Use.pdf</w:t>
      </w:r>
    </w:p>
    <w:p w14:paraId="52D750FD" w14:textId="77777777" w:rsidR="00D246A7" w:rsidRPr="00587797" w:rsidRDefault="00D246A7" w:rsidP="00D246A7">
      <w:pPr>
        <w:rPr>
          <w:rStyle w:val="StyleUnderline"/>
        </w:rPr>
      </w:pPr>
      <w:r w:rsidRPr="00C202A2">
        <w:rPr>
          <w:rStyle w:val="Emphasis"/>
          <w:highlight w:val="cyan"/>
        </w:rPr>
        <w:t>Most analysts</w:t>
      </w:r>
      <w:r w:rsidRPr="00C202A2">
        <w:rPr>
          <w:sz w:val="16"/>
          <w:highlight w:val="cyan"/>
        </w:rPr>
        <w:t xml:space="preserve"> </w:t>
      </w:r>
      <w:r w:rsidRPr="00C202A2">
        <w:rPr>
          <w:rStyle w:val="StyleUnderline"/>
          <w:highlight w:val="cyan"/>
        </w:rPr>
        <w:t>anticipate</w:t>
      </w:r>
      <w:r w:rsidRPr="00587797">
        <w:rPr>
          <w:rStyle w:val="StyleUnderline"/>
        </w:rPr>
        <w:t xml:space="preserve"> that the </w:t>
      </w:r>
      <w:r w:rsidRPr="00C202A2">
        <w:rPr>
          <w:rStyle w:val="StyleUnderline"/>
          <w:highlight w:val="cyan"/>
        </w:rPr>
        <w:t>insurance expansions will not lead</w:t>
      </w:r>
      <w:r w:rsidRPr="00587797">
        <w:rPr>
          <w:sz w:val="16"/>
        </w:rPr>
        <w:t xml:space="preserve">, in the aggregate, </w:t>
      </w:r>
      <w:r w:rsidRPr="00C202A2">
        <w:rPr>
          <w:rStyle w:val="StyleUnderline"/>
          <w:highlight w:val="cyan"/>
        </w:rPr>
        <w:t>to</w:t>
      </w:r>
      <w:r w:rsidRPr="00587797">
        <w:rPr>
          <w:rStyle w:val="StyleUnderline"/>
        </w:rPr>
        <w:t xml:space="preserve"> substantial </w:t>
      </w:r>
      <w:r w:rsidRPr="00C202A2">
        <w:rPr>
          <w:rStyle w:val="StyleUnderline"/>
          <w:highlight w:val="cyan"/>
        </w:rPr>
        <w:t>strains on</w:t>
      </w:r>
      <w:r w:rsidRPr="00587797">
        <w:rPr>
          <w:rStyle w:val="StyleUnderline"/>
        </w:rPr>
        <w:t xml:space="preserve"> </w:t>
      </w:r>
      <w:r w:rsidRPr="00C202A2">
        <w:rPr>
          <w:rStyle w:val="StyleUnderline"/>
          <w:highlight w:val="cyan"/>
        </w:rPr>
        <w:t>the health care</w:t>
      </w:r>
      <w:r w:rsidRPr="00587797">
        <w:rPr>
          <w:rStyle w:val="StyleUnderline"/>
        </w:rPr>
        <w:t xml:space="preserve"> delivery </w:t>
      </w:r>
      <w:r w:rsidRPr="00C202A2">
        <w:rPr>
          <w:rStyle w:val="StyleUnderline"/>
          <w:highlight w:val="cyan"/>
        </w:rPr>
        <w:t>system</w:t>
      </w:r>
      <w:r w:rsidRPr="00587797">
        <w:rPr>
          <w:sz w:val="16"/>
        </w:rPr>
        <w:t>. The Centers for Medicare and Medicaid Services’ Office of the Actuary projects an increase of about 2.1 percent in aggregate health spending, with larger increases in prescription drug spending and smaller increases in inpatient care spending.2 Studies of the impact on use of certain services, mainly primary care, indicate that the coverage expansions are likely to lead to between 15 million and 26 million additional primary care visits annually and these studies project that between 4,300 and 7,200 additional primary care physicians will be needed to meet these new demands.3,4,5 The health law’s effects on demand will likely vary substantially by state, as the number of people gaining health coverage and the supply of physicians both vary by state.</w:t>
      </w:r>
      <w:r w:rsidRPr="00587797">
        <w:rPr>
          <w:sz w:val="12"/>
        </w:rPr>
        <w:t>¶</w:t>
      </w:r>
      <w:r w:rsidRPr="00587797">
        <w:rPr>
          <w:sz w:val="16"/>
        </w:rPr>
        <w:t xml:space="preserve"> Most </w:t>
      </w:r>
      <w:r w:rsidRPr="00C202A2">
        <w:rPr>
          <w:rStyle w:val="StyleUnderline"/>
          <w:highlight w:val="cyan"/>
        </w:rPr>
        <w:t>earlier analyses</w:t>
      </w:r>
      <w:r w:rsidRPr="00587797">
        <w:rPr>
          <w:rStyle w:val="StyleUnderline"/>
        </w:rPr>
        <w:t xml:space="preserve"> </w:t>
      </w:r>
      <w:r w:rsidRPr="00C202A2">
        <w:rPr>
          <w:rStyle w:val="StyleUnderline"/>
          <w:highlight w:val="cyan"/>
        </w:rPr>
        <w:t>assumed</w:t>
      </w:r>
      <w:r w:rsidRPr="00587797">
        <w:rPr>
          <w:rStyle w:val="StyleUnderline"/>
        </w:rPr>
        <w:t xml:space="preserve"> that the primary care physician </w:t>
      </w:r>
      <w:r w:rsidRPr="00C202A2">
        <w:rPr>
          <w:rStyle w:val="StyleUnderline"/>
          <w:highlight w:val="cyan"/>
        </w:rPr>
        <w:t>supply is</w:t>
      </w:r>
      <w:r w:rsidRPr="00587797">
        <w:rPr>
          <w:rStyle w:val="StyleUnderline"/>
        </w:rPr>
        <w:t xml:space="preserve"> currently </w:t>
      </w:r>
      <w:r w:rsidRPr="00C202A2">
        <w:rPr>
          <w:rStyle w:val="StyleUnderline"/>
          <w:highlight w:val="cyan"/>
        </w:rPr>
        <w:t>fully utilized</w:t>
      </w:r>
      <w:r w:rsidRPr="00587797">
        <w:rPr>
          <w:rStyle w:val="StyleUnderline"/>
        </w:rPr>
        <w:t>, so that new demand would require new resources to maintain access to care</w:t>
      </w:r>
      <w:r w:rsidRPr="00587797">
        <w:rPr>
          <w:sz w:val="16"/>
        </w:rPr>
        <w:t xml:space="preserve">. But </w:t>
      </w:r>
      <w:r w:rsidRPr="00C202A2">
        <w:rPr>
          <w:rStyle w:val="Emphasis"/>
          <w:highlight w:val="cyan"/>
        </w:rPr>
        <w:t>newer research</w:t>
      </w:r>
      <w:r w:rsidRPr="00C202A2">
        <w:rPr>
          <w:sz w:val="16"/>
          <w:highlight w:val="cyan"/>
        </w:rPr>
        <w:t xml:space="preserve"> </w:t>
      </w:r>
      <w:r w:rsidRPr="00C202A2">
        <w:rPr>
          <w:rStyle w:val="StyleUnderline"/>
          <w:highlight w:val="cyan"/>
        </w:rPr>
        <w:t>demonstrates</w:t>
      </w:r>
      <w:r w:rsidRPr="00587797">
        <w:rPr>
          <w:rStyle w:val="StyleUnderline"/>
        </w:rPr>
        <w:t xml:space="preserve"> that the intensity of health service </w:t>
      </w:r>
      <w:r w:rsidRPr="00C202A2">
        <w:rPr>
          <w:rStyle w:val="StyleUnderline"/>
          <w:highlight w:val="cyan"/>
        </w:rPr>
        <w:t>use varies considerably</w:t>
      </w:r>
      <w:r w:rsidRPr="00587797">
        <w:rPr>
          <w:rStyle w:val="StyleUnderline"/>
        </w:rPr>
        <w:t xml:space="preserve"> </w:t>
      </w:r>
      <w:r w:rsidRPr="00587797">
        <w:rPr>
          <w:sz w:val="16"/>
        </w:rPr>
        <w:t>across the United States. The Dartmouth Atlas of Health Care shows, for example, that only 60 percent of Medicare beneficiaries in the Bronx, N.Y., saw a primary care physician in the preceding year, compared with about 90 percent of beneficiaries in Florence, S.C.6 Moreover, provider supply is not correlated with consumers’ access to care, as evidenced by the large and persistent variations in waiting times for physician appointments among U.S. cities.7</w:t>
      </w:r>
      <w:r w:rsidRPr="00587797">
        <w:rPr>
          <w:sz w:val="12"/>
        </w:rPr>
        <w:t>¶</w:t>
      </w:r>
      <w:r w:rsidRPr="00587797">
        <w:rPr>
          <w:sz w:val="16"/>
        </w:rPr>
        <w:t xml:space="preserve"> Part of the reason for this disconnect between supply and access is that </w:t>
      </w:r>
      <w:r w:rsidRPr="00587797">
        <w:rPr>
          <w:rStyle w:val="StyleUnderline"/>
        </w:rPr>
        <w:t>differences in how health care systems are organized across localities and regions substantially mediate variations in physician supply</w:t>
      </w:r>
      <w:r w:rsidRPr="00587797">
        <w:rPr>
          <w:sz w:val="16"/>
        </w:rPr>
        <w:t>. For example, compared with a solo practitioner, a physician working in a group practice can see 12.2 percent more patients, in part by utilizing nonphysician health professionals on staff or electronic health record–enabled communication.8,9 Patient-centered medical homes and nurse-managed health centers also can offer expanded access to care, holding physician supply constant.10</w:t>
      </w:r>
      <w:r w:rsidRPr="00587797">
        <w:rPr>
          <w:sz w:val="12"/>
        </w:rPr>
        <w:t>¶</w:t>
      </w:r>
      <w:r w:rsidRPr="00587797">
        <w:rPr>
          <w:sz w:val="16"/>
        </w:rPr>
        <w:t xml:space="preserve"> Our study, which draws from the Medical Expenditure Panel Survey and findings from previously published studies, provides new estimates of the ACA’s likely impact on utilization of health services, including primary care, medical and surgical specialty services, pharmaceuticals, and inpatient and outpatient hospital services. We then compare these demand estimates with measures of supply and compute the likely rates of new patient visits per provider. Finally, we assess the relationship between the supply of physicians and access to care. (For more about the study’s design, see the box on the opposite page and “Appendix. Study Methodology in Detail” on page 7.)</w:t>
      </w:r>
      <w:r w:rsidRPr="00587797">
        <w:rPr>
          <w:sz w:val="12"/>
        </w:rPr>
        <w:t>¶</w:t>
      </w:r>
      <w:r w:rsidRPr="00587797">
        <w:rPr>
          <w:sz w:val="16"/>
        </w:rPr>
        <w:t xml:space="preserve"> FINDINGS</w:t>
      </w:r>
      <w:r w:rsidRPr="00587797">
        <w:rPr>
          <w:sz w:val="12"/>
        </w:rPr>
        <w:t>¶</w:t>
      </w:r>
      <w:r w:rsidRPr="00587797">
        <w:rPr>
          <w:sz w:val="16"/>
        </w:rPr>
        <w:t xml:space="preserve"> </w:t>
      </w:r>
      <w:r w:rsidRPr="00587797">
        <w:rPr>
          <w:rStyle w:val="StyleUnderline"/>
        </w:rPr>
        <w:t>Impact on Utilization Will Be Nominal</w:t>
      </w:r>
      <w:r w:rsidRPr="00587797">
        <w:rPr>
          <w:sz w:val="16"/>
        </w:rPr>
        <w:t xml:space="preserve"> Our analysis indicates that the ACA is expected to result in roughly 20.3 million additional primary care visits nationally, with people newly insured through the marketplaces accounting for more than a third of these visits, or about 3.8 percent above base (Table A). Emergency room visits by the newly insured are predicted to increase by 1.1 million, with those gaining Medicaid coverage accounting for more than two-thirds of these visits (Table C).</w:t>
      </w:r>
      <w:r w:rsidRPr="00587797">
        <w:rPr>
          <w:sz w:val="12"/>
        </w:rPr>
        <w:t>¶</w:t>
      </w:r>
      <w:r w:rsidRPr="00587797">
        <w:rPr>
          <w:sz w:val="16"/>
        </w:rPr>
        <w:t xml:space="preserve"> Overall, our projected increases in health care utilization are small. Only 17 states are expected to experience increases in primary care visits that exceed 4 percent, and only seven states are expected to see increases of greater than 5 percent; the U.S. average is expected to be 3.8 percent (Table A). The ACA’s impact on medical and surgical specialty services is projected to be even more modest, with increases in medical and surgical specialty use projected to range from less than one-half of 1 percent in Massachusetts to just under 2 percent in New Mexico (Table B). Projected increases in outpatient service use are similar to those for primary care services. With the exception of six states, the vast majority of the country is expected to experience increases in outpatient care utilization of no more than 4 percent (Table C).</w:t>
      </w:r>
      <w:r w:rsidRPr="00587797">
        <w:rPr>
          <w:sz w:val="12"/>
        </w:rPr>
        <w:t>¶</w:t>
      </w:r>
      <w:r w:rsidRPr="00587797">
        <w:rPr>
          <w:sz w:val="16"/>
        </w:rPr>
        <w:t xml:space="preserve"> The ACA is also expected to bring about very modest increases in prescription drug use. In all but two states (New Mexico and Oregon) increases in prescription drug use are expected to be below 2.5 percent. Increases in inpatient service use will likely vary considerably across states, with the West experiencing a 4 percent average increase, compared with a 3.4 percent increase in the South and a 2 percent increase in the Northeast (Table C).</w:t>
      </w:r>
      <w:r w:rsidRPr="00587797">
        <w:rPr>
          <w:sz w:val="12"/>
        </w:rPr>
        <w:t>¶</w:t>
      </w:r>
      <w:r w:rsidRPr="00587797">
        <w:rPr>
          <w:sz w:val="16"/>
        </w:rPr>
        <w:t xml:space="preserve"> HOW WE DESIGNED THIS STUDY</w:t>
      </w:r>
      <w:r w:rsidRPr="00587797">
        <w:rPr>
          <w:sz w:val="12"/>
        </w:rPr>
        <w:t>¶</w:t>
      </w:r>
      <w:r w:rsidRPr="00587797">
        <w:rPr>
          <w:sz w:val="16"/>
        </w:rPr>
        <w:t xml:space="preserve"> Our findings on the impact of the ACA expansion on health care use and resource supply are best understood in light of how we structured our study. We conducted separate analyses for the newly insured who gained coverage under the ACA’s Medicaid expansion and those who gained coverage in the ACA’s health insurance marketplaces, as these populations differ demographically and in their use of care. (We assumed that all states participate in the Medicaid expansion, even though several states have not moved forward with this expansion. Therefore, our estimates incorporate a larger increase in service utilization than is currently likely.) Our projections are based on analyses of the experience of previously uninsured people who obtained coverage at some point between 2006 and 2010.</w:t>
      </w:r>
      <w:r w:rsidRPr="00587797">
        <w:rPr>
          <w:sz w:val="12"/>
        </w:rPr>
        <w:t>¶</w:t>
      </w:r>
      <w:r w:rsidRPr="00587797">
        <w:rPr>
          <w:sz w:val="16"/>
        </w:rPr>
        <w:t xml:space="preserve"> We also account for the likely difference in utilization between people who moved from uninsurance to insurance in the past and those who gain eligibility under the ACA. Many people who formerly gained access to Medicaid did so because they were already ill and had been admitted to a hospital that then enrolled them in coverage; many women gained coverage because of pregnancy. The population gaining coverage under the Affordable Care Act is likely to be relatively healthier and to use less inpatient care than previously. To account for this potential bias, we calibrated our estimates against the estimates of Finkelstein et al. from the Oregon Medicaid experiment.11 It is less clear how the marketplace population differs from those who gained coverage in the past. Historically, some people who gained access to group insurance may have done so in anticipation of future health needs, resulting in a less healthy population of newly insured individuals compared with those enrolled under the ACA because of the mandate to enroll and subsidies provided. At the same time, some of those who will be eligible under the ACA for nongroup coverage would have been denied such coverage in the prior unregulated market, making the new nongroup risk pool sicker than in the past.</w:t>
      </w:r>
      <w:r w:rsidRPr="00587797">
        <w:rPr>
          <w:sz w:val="12"/>
        </w:rPr>
        <w:t>¶</w:t>
      </w:r>
      <w:r w:rsidRPr="00587797">
        <w:rPr>
          <w:sz w:val="16"/>
        </w:rPr>
        <w:t xml:space="preserve"> Additionally, our projections of increased visits are aggregated by type of services and settings: primary care, including internal medicine, family practice, and pediatric care (Table A); specialty care, including ob/gyn, psychiatric, medical specialty, and surgical services (Table B); and other services (emergency room, outpatient, inpatient, and prescription drugs) (Table C).</w:t>
      </w:r>
      <w:r w:rsidRPr="00587797">
        <w:rPr>
          <w:sz w:val="12"/>
        </w:rPr>
        <w:t>¶</w:t>
      </w:r>
      <w:r w:rsidRPr="00587797">
        <w:rPr>
          <w:sz w:val="16"/>
        </w:rPr>
        <w:t xml:space="preserve"> Projected Additional Visits per Doctor Will Vary Across States</w:t>
      </w:r>
      <w:r w:rsidRPr="00587797">
        <w:rPr>
          <w:sz w:val="12"/>
        </w:rPr>
        <w:t>¶</w:t>
      </w:r>
      <w:r w:rsidRPr="00587797">
        <w:rPr>
          <w:sz w:val="16"/>
        </w:rPr>
        <w:t xml:space="preserve"> Exhibit 1 illustrates how the ACA will affect the average number of primary care visits per primary care physician (including doctors in community health centers) across the states. The map on the left shows these ratios in 2010 before ACA’s implementation, while the map on the right, which combines pre-ACA figures with figures for the projected visit increase, shows the ratios following ACA implementation.</w:t>
      </w:r>
      <w:r w:rsidRPr="00587797">
        <w:rPr>
          <w:sz w:val="12"/>
        </w:rPr>
        <w:t>¶</w:t>
      </w:r>
      <w:r w:rsidRPr="00587797">
        <w:rPr>
          <w:sz w:val="16"/>
        </w:rPr>
        <w:t xml:space="preserve"> Baseline visit rates vary substantially across regions. States in the Northeast (including Maine, Massachusetts, New York, and Vermont) have the fewest visits per primary care doctor, with doctors averaging around 1,500 visits annually. Colorado and California, with about 1,800 visits a year, also have relatively low visit-per-doctor ratios. States in the South and Midwest and in the West and Southwest have higher visit-per-doctor ratios. Utah’s visit-per-doctor ratio prior to ACA implementation was the highest, at 2,488; this is projected to rise to nearly 2,600, once the law is fully implemented.</w:t>
      </w:r>
      <w:r w:rsidRPr="00587797">
        <w:rPr>
          <w:sz w:val="12"/>
        </w:rPr>
        <w:t>¶</w:t>
      </w:r>
      <w:r w:rsidRPr="00587797">
        <w:rPr>
          <w:sz w:val="16"/>
        </w:rPr>
        <w:t xml:space="preserve"> A comparison of states pre- and post-ACA suggests that only a few will see noticeable increases in visits after the ACA expansions take full effect. The law’s impact on primary care visits is projected to vary substantially by region, with states in the Northeast expected to experience the smallest rise. Seven states are projected to experience increases in primary care visits per doctor per year that exceed 100, or between 2.1 and 2.7 additional visits per week.</w:t>
      </w:r>
      <w:r w:rsidRPr="00587797">
        <w:rPr>
          <w:sz w:val="12"/>
        </w:rPr>
        <w:t>¶</w:t>
      </w:r>
      <w:r w:rsidRPr="00587797">
        <w:rPr>
          <w:sz w:val="16"/>
        </w:rPr>
        <w:t xml:space="preserve"> Table D details, by physician and service type, the anticipated number of new visits per provider per week across types of providers. On average, the expansion forecast is for roughly 70 additional visits annually for a primary care physician, or 1.34 visits a week.</w:t>
      </w:r>
      <w:r w:rsidRPr="00587797">
        <w:rPr>
          <w:sz w:val="12"/>
        </w:rPr>
        <w:t>¶</w:t>
      </w:r>
      <w:r w:rsidRPr="00587797">
        <w:rPr>
          <w:sz w:val="16"/>
        </w:rPr>
        <w:t xml:space="preserve"> Most specialties will see much smaller weekly increases in use by comparison. Some new utilization is expected to occur in hospital outpatient departments. The largest increases are expected in the South and West, where these regions’ outpatient departments are expected to see growth of about 5.7 and 7.3 visits a week per outpatient department, respectively.</w:t>
      </w:r>
      <w:r w:rsidRPr="00587797">
        <w:rPr>
          <w:sz w:val="12"/>
        </w:rPr>
        <w:t>¶</w:t>
      </w:r>
      <w:r w:rsidRPr="00587797">
        <w:rPr>
          <w:sz w:val="16"/>
        </w:rPr>
        <w:t xml:space="preserve"> Physician Supply Does Not Predict Primary Care Access</w:t>
      </w:r>
      <w:r w:rsidRPr="00587797">
        <w:rPr>
          <w:sz w:val="12"/>
        </w:rPr>
        <w:t>¶</w:t>
      </w:r>
      <w:r w:rsidRPr="00587797">
        <w:rPr>
          <w:sz w:val="16"/>
        </w:rPr>
        <w:t xml:space="preserve"> </w:t>
      </w:r>
      <w:r w:rsidRPr="00587797">
        <w:rPr>
          <w:rStyle w:val="StyleUnderline"/>
        </w:rPr>
        <w:t>Increases in visits per provider</w:t>
      </w:r>
      <w:r w:rsidRPr="00587797">
        <w:rPr>
          <w:sz w:val="16"/>
        </w:rPr>
        <w:t>, such as those projected above,</w:t>
      </w:r>
      <w:r w:rsidRPr="00587797">
        <w:rPr>
          <w:rStyle w:val="StyleUnderline"/>
        </w:rPr>
        <w:t xml:space="preserve"> may not lead to worse access to care</w:t>
      </w:r>
      <w:r w:rsidRPr="00587797">
        <w:rPr>
          <w:sz w:val="16"/>
        </w:rPr>
        <w:t xml:space="preserve">. As Exhibit 1 shows, rates of primary care visits per physician varied considerably before implementation of the ACA. Across states, however, </w:t>
      </w:r>
      <w:r w:rsidRPr="00587797">
        <w:rPr>
          <w:rStyle w:val="StyleUnderline"/>
        </w:rPr>
        <w:t>high rates of primary care visits per physician did not always reflect low physician supply, since utilization rates depend on both the supply of doctors and the rate at which people use their services</w:t>
      </w:r>
      <w:r w:rsidRPr="00587797">
        <w:rPr>
          <w:sz w:val="16"/>
        </w:rPr>
        <w:t xml:space="preserve"> (Exhibit 2). Visits per doctor are lowest in the Northeast, both because this region has the highest supply of primary care doctors (though many may be part-time) and because insured residents of these states make the fewest visits to primary care doctors annually.</w:t>
      </w:r>
      <w:r w:rsidRPr="00587797">
        <w:rPr>
          <w:sz w:val="12"/>
        </w:rPr>
        <w:t>¶</w:t>
      </w:r>
      <w:r w:rsidRPr="00587797">
        <w:rPr>
          <w:sz w:val="16"/>
        </w:rPr>
        <w:t xml:space="preserve"> The high ratios of visits per primary care doctor observed in Midwestern states, such as Indiana, by contrast, occur both because people in this region use more primary care and because primary care supply is relatively low.</w:t>
      </w:r>
      <w:r w:rsidRPr="00587797">
        <w:rPr>
          <w:sz w:val="12"/>
        </w:rPr>
        <w:t>¶</w:t>
      </w:r>
      <w:r w:rsidRPr="00587797">
        <w:rPr>
          <w:sz w:val="16"/>
        </w:rPr>
        <w:t xml:space="preserve"> </w:t>
      </w:r>
      <w:r w:rsidRPr="00587797">
        <w:rPr>
          <w:rStyle w:val="StyleUnderline"/>
        </w:rPr>
        <w:t>Visits per primary care physician</w:t>
      </w:r>
      <w:r w:rsidRPr="00587797">
        <w:rPr>
          <w:sz w:val="16"/>
        </w:rPr>
        <w:t xml:space="preserve">, in turn, </w:t>
      </w:r>
      <w:r w:rsidRPr="00587797">
        <w:rPr>
          <w:rStyle w:val="StyleUnderline"/>
        </w:rPr>
        <w:t>do not translate directly into variations in access to care, because of differences in utilization patterns and in the organization of medical practice</w:t>
      </w:r>
      <w:r w:rsidRPr="00587797">
        <w:rPr>
          <w:sz w:val="16"/>
        </w:rPr>
        <w:t>. Paradoxically, delays in gaining access to primary care are systematically greater, not fewer, in areas with more primary care doctors. The delay between seeking care and getting an appointment is generally shorter in the South than in the Northeast or West, and substantially shorter in Indiana than in New York (Exhibit 3). These results, drawn from a large dataset in 2003, are consistent with a more recent study examining waiting times and physician supply in 2012.12</w:t>
      </w:r>
      <w:r w:rsidRPr="00587797">
        <w:rPr>
          <w:sz w:val="12"/>
        </w:rPr>
        <w:t>¶</w:t>
      </w:r>
      <w:r w:rsidRPr="00587797">
        <w:rPr>
          <w:sz w:val="16"/>
        </w:rPr>
        <w:t xml:space="preserve"> POLICY IMPLICATIONS</w:t>
      </w:r>
      <w:r w:rsidRPr="00587797">
        <w:rPr>
          <w:sz w:val="12"/>
        </w:rPr>
        <w:t>¶</w:t>
      </w:r>
      <w:r w:rsidRPr="00587797">
        <w:rPr>
          <w:sz w:val="16"/>
        </w:rPr>
        <w:t xml:space="preserve"> </w:t>
      </w:r>
      <w:r w:rsidRPr="00587797">
        <w:rPr>
          <w:rStyle w:val="StyleUnderline"/>
        </w:rPr>
        <w:t>One of the principal reasons for extending health insurance coverage is to increase people’s access to needed health services</w:t>
      </w:r>
      <w:r w:rsidRPr="00587797">
        <w:rPr>
          <w:sz w:val="16"/>
        </w:rPr>
        <w:t xml:space="preserve">. </w:t>
      </w:r>
      <w:r w:rsidRPr="00587797">
        <w:rPr>
          <w:rStyle w:val="StyleUnderline"/>
        </w:rPr>
        <w:t xml:space="preserve">Although analysts have expressed concern that greater access to care will strain the service delivery system, our projections suggest that </w:t>
      </w:r>
      <w:r w:rsidRPr="00C202A2">
        <w:rPr>
          <w:rStyle w:val="StyleUnderline"/>
          <w:highlight w:val="cyan"/>
        </w:rPr>
        <w:t>increased use</w:t>
      </w:r>
      <w:r w:rsidRPr="00587797">
        <w:rPr>
          <w:rStyle w:val="StyleUnderline"/>
        </w:rPr>
        <w:t xml:space="preserve"> of health services </w:t>
      </w:r>
      <w:r w:rsidRPr="00C202A2">
        <w:rPr>
          <w:rStyle w:val="StyleUnderline"/>
          <w:highlight w:val="cyan"/>
        </w:rPr>
        <w:t>by the newly insured will be</w:t>
      </w:r>
      <w:r w:rsidRPr="00587797">
        <w:rPr>
          <w:rStyle w:val="StyleUnderline"/>
        </w:rPr>
        <w:t xml:space="preserve"> relatively </w:t>
      </w:r>
      <w:r w:rsidRPr="00C202A2">
        <w:rPr>
          <w:rStyle w:val="StyleUnderline"/>
          <w:highlight w:val="cyan"/>
        </w:rPr>
        <w:t>modest for most services</w:t>
      </w:r>
      <w:r w:rsidRPr="00587797">
        <w:rPr>
          <w:sz w:val="16"/>
        </w:rPr>
        <w:t xml:space="preserve">. The greatest increases will be in primary care, followed by inpatient and outpatient care. </w:t>
      </w:r>
      <w:r w:rsidRPr="00587797">
        <w:rPr>
          <w:sz w:val="12"/>
        </w:rPr>
        <w:t>¶</w:t>
      </w:r>
      <w:r w:rsidRPr="00587797">
        <w:rPr>
          <w:sz w:val="16"/>
        </w:rPr>
        <w:t xml:space="preserve"> </w:t>
      </w:r>
      <w:r w:rsidRPr="00C202A2">
        <w:rPr>
          <w:rStyle w:val="StyleUnderline"/>
          <w:highlight w:val="cyan"/>
        </w:rPr>
        <w:t>The</w:t>
      </w:r>
      <w:r w:rsidRPr="00587797">
        <w:rPr>
          <w:rStyle w:val="StyleUnderline"/>
        </w:rPr>
        <w:t xml:space="preserve"> U.S. health </w:t>
      </w:r>
      <w:r w:rsidRPr="00C202A2">
        <w:rPr>
          <w:rStyle w:val="StyleUnderline"/>
          <w:highlight w:val="cyan"/>
        </w:rPr>
        <w:t>system is</w:t>
      </w:r>
      <w:r w:rsidRPr="00587797">
        <w:rPr>
          <w:rStyle w:val="StyleUnderline"/>
        </w:rPr>
        <w:t xml:space="preserve"> likely to be </w:t>
      </w:r>
      <w:r w:rsidRPr="00C202A2">
        <w:rPr>
          <w:rStyle w:val="Emphasis"/>
          <w:highlight w:val="cyan"/>
        </w:rPr>
        <w:t>able to absorb</w:t>
      </w:r>
      <w:r w:rsidRPr="00587797">
        <w:rPr>
          <w:rStyle w:val="Emphasis"/>
        </w:rPr>
        <w:t xml:space="preserve"> these </w:t>
      </w:r>
      <w:r w:rsidRPr="00C202A2">
        <w:rPr>
          <w:rStyle w:val="Emphasis"/>
          <w:highlight w:val="cyan"/>
        </w:rPr>
        <w:t>increases</w:t>
      </w:r>
      <w:r w:rsidRPr="00587797">
        <w:rPr>
          <w:rStyle w:val="StyleUnderline"/>
        </w:rPr>
        <w:t>.</w:t>
      </w:r>
      <w:r w:rsidRPr="00587797">
        <w:rPr>
          <w:sz w:val="16"/>
        </w:rPr>
        <w:t xml:space="preserve"> </w:t>
      </w:r>
      <w:r w:rsidRPr="00587797">
        <w:rPr>
          <w:rStyle w:val="StyleUnderline"/>
        </w:rPr>
        <w:t>Use of primary, emergency, inpatient, and outpatient care varies substantially across the country, and these variations do not appear to be correlated with delays in access to care</w:t>
      </w:r>
      <w:r w:rsidRPr="00587797">
        <w:rPr>
          <w:sz w:val="16"/>
        </w:rPr>
        <w:t xml:space="preserve">. The variation in use patterns supports the idea that </w:t>
      </w:r>
      <w:r w:rsidRPr="00C202A2">
        <w:rPr>
          <w:rStyle w:val="StyleUnderline"/>
          <w:highlight w:val="cyan"/>
        </w:rPr>
        <w:t>anticipated increases</w:t>
      </w:r>
      <w:r w:rsidRPr="00587797">
        <w:rPr>
          <w:rStyle w:val="StyleUnderline"/>
        </w:rPr>
        <w:t xml:space="preserve"> in doctor’s visits by the newly insured </w:t>
      </w:r>
      <w:r w:rsidRPr="00C202A2">
        <w:rPr>
          <w:rStyle w:val="StyleUnderline"/>
          <w:highlight w:val="cyan"/>
        </w:rPr>
        <w:t>can be accommodated through</w:t>
      </w:r>
      <w:r w:rsidRPr="00587797">
        <w:rPr>
          <w:rStyle w:val="StyleUnderline"/>
        </w:rPr>
        <w:t xml:space="preserve"> </w:t>
      </w:r>
      <w:r w:rsidRPr="00C202A2">
        <w:rPr>
          <w:rStyle w:val="StyleUnderline"/>
          <w:highlight w:val="cyan"/>
        </w:rPr>
        <w:t>organizational changes</w:t>
      </w:r>
      <w:r w:rsidRPr="00587797">
        <w:rPr>
          <w:rStyle w:val="StyleUnderline"/>
        </w:rPr>
        <w:t xml:space="preserve"> </w:t>
      </w:r>
    </w:p>
    <w:p w14:paraId="294AE01D" w14:textId="77777777" w:rsidR="00D246A7" w:rsidRPr="00587797" w:rsidRDefault="00D246A7" w:rsidP="00D246A7">
      <w:pPr>
        <w:pStyle w:val="Heading4"/>
      </w:pPr>
      <w:r w:rsidRPr="00587797">
        <w:t xml:space="preserve">No increased wait times – providers could </w:t>
      </w:r>
      <w:r w:rsidRPr="00587797">
        <w:rPr>
          <w:u w:val="single"/>
        </w:rPr>
        <w:t>immediately</w:t>
      </w:r>
      <w:r w:rsidRPr="00587797">
        <w:t xml:space="preserve"> accommodate a shift to single payer</w:t>
      </w:r>
    </w:p>
    <w:p w14:paraId="38848915" w14:textId="77777777" w:rsidR="00D246A7" w:rsidRPr="00587797" w:rsidRDefault="00D246A7" w:rsidP="00D246A7">
      <w:pPr>
        <w:rPr>
          <w:rStyle w:val="Style13ptBold"/>
          <w:b w:val="0"/>
          <w:sz w:val="16"/>
        </w:rPr>
      </w:pPr>
      <w:r w:rsidRPr="00587797">
        <w:rPr>
          <w:rStyle w:val="Style13ptBold"/>
        </w:rPr>
        <w:t xml:space="preserve">Carroll 12 </w:t>
      </w:r>
      <w:r w:rsidRPr="00587797">
        <w:rPr>
          <w:rStyle w:val="Style13ptBold"/>
          <w:b w:val="0"/>
          <w:sz w:val="16"/>
        </w:rPr>
        <w:t>(Dr. Aaron Carroll, MD, MS is a Professor of Pediatrics and Associate Dean for Research Mentoring at Indiana University School of Medicine, July 25, 2012. “Single payer does not equal increased wait-times.” http://www.pnhp.org/news/2012/july/single-payer-does-not-equal-increased-wait-times)</w:t>
      </w:r>
    </w:p>
    <w:p w14:paraId="4F8BCE95" w14:textId="77777777" w:rsidR="00D246A7" w:rsidRPr="00587797" w:rsidRDefault="00D246A7" w:rsidP="00D246A7">
      <w:r w:rsidRPr="00587797">
        <w:rPr>
          <w:rStyle w:val="StyleUnderline"/>
        </w:rPr>
        <w:t>I can’t count the number of times I’ve been told this week that it’s just a “fact” that single payer systems lead to increased wait times</w:t>
      </w:r>
      <w:r w:rsidRPr="00587797">
        <w:rPr>
          <w:sz w:val="16"/>
        </w:rPr>
        <w:t xml:space="preserve">. It appears that pointing out that this is not true is “rude”. So be it. Let’s start with some simple facts. </w:t>
      </w:r>
      <w:r w:rsidRPr="00587797">
        <w:rPr>
          <w:rStyle w:val="StyleUnderline"/>
        </w:rPr>
        <w:t xml:space="preserve">Wait times occur when there are </w:t>
      </w:r>
      <w:r w:rsidRPr="00587797">
        <w:rPr>
          <w:rStyle w:val="Emphasis"/>
        </w:rPr>
        <w:t>too many patients</w:t>
      </w:r>
      <w:r w:rsidRPr="00587797">
        <w:rPr>
          <w:rStyle w:val="StyleUnderline"/>
        </w:rPr>
        <w:t xml:space="preserve"> and </w:t>
      </w:r>
      <w:r w:rsidRPr="00587797">
        <w:rPr>
          <w:rStyle w:val="Emphasis"/>
        </w:rPr>
        <w:t>too few appointment</w:t>
      </w:r>
      <w:r w:rsidRPr="00587797">
        <w:rPr>
          <w:rStyle w:val="StyleUnderline"/>
        </w:rPr>
        <w:t xml:space="preserve"> slots.</w:t>
      </w:r>
      <w:r w:rsidRPr="00587797">
        <w:rPr>
          <w:sz w:val="16"/>
        </w:rPr>
        <w:t xml:space="preserve"> </w:t>
      </w:r>
      <w:r w:rsidRPr="00587797">
        <w:rPr>
          <w:rStyle w:val="StyleUnderline"/>
        </w:rPr>
        <w:t>That can happen when there are too few doctors or when there are too many people who want appointments</w:t>
      </w:r>
      <w:r w:rsidRPr="00587797">
        <w:rPr>
          <w:sz w:val="16"/>
        </w:rPr>
        <w:t xml:space="preserve">. So, yes, </w:t>
      </w:r>
      <w:r w:rsidRPr="00587797">
        <w:rPr>
          <w:rStyle w:val="StyleUnderline"/>
        </w:rPr>
        <w:t xml:space="preserve">if you have a doctor shortage, you can get increased wait times. If the system wants to keep </w:t>
      </w:r>
      <w:r w:rsidRPr="00587797">
        <w:rPr>
          <w:rStyle w:val="Emphasis"/>
        </w:rPr>
        <w:t>spending low</w:t>
      </w:r>
      <w:r w:rsidRPr="00587797">
        <w:rPr>
          <w:rStyle w:val="StyleUnderline"/>
        </w:rPr>
        <w:t xml:space="preserve"> by limiting visit slots, you can get </w:t>
      </w:r>
      <w:r w:rsidRPr="00587797">
        <w:rPr>
          <w:rStyle w:val="Emphasis"/>
        </w:rPr>
        <w:t>increased wait times</w:t>
      </w:r>
      <w:r w:rsidRPr="00587797">
        <w:rPr>
          <w:sz w:val="16"/>
        </w:rPr>
        <w:t xml:space="preserve">. If you increase the number of insured people dramatically, you will get increased wait times. Note that any of those things </w:t>
      </w:r>
      <w:r w:rsidRPr="00587797">
        <w:rPr>
          <w:rStyle w:val="StyleUnderline"/>
        </w:rPr>
        <w:t xml:space="preserve">can occur </w:t>
      </w:r>
      <w:r w:rsidRPr="00587797">
        <w:rPr>
          <w:rStyle w:val="Emphasis"/>
        </w:rPr>
        <w:t>with</w:t>
      </w:r>
      <w:r w:rsidRPr="00587797">
        <w:rPr>
          <w:sz w:val="16"/>
        </w:rPr>
        <w:t xml:space="preserve"> </w:t>
      </w:r>
      <w:r w:rsidRPr="00587797">
        <w:rPr>
          <w:rStyle w:val="StyleUnderline"/>
        </w:rPr>
        <w:t>or</w:t>
      </w:r>
      <w:r w:rsidRPr="00587797">
        <w:rPr>
          <w:sz w:val="16"/>
        </w:rPr>
        <w:t xml:space="preserve"> </w:t>
      </w:r>
      <w:r w:rsidRPr="00587797">
        <w:rPr>
          <w:rStyle w:val="Emphasis"/>
        </w:rPr>
        <w:t>without</w:t>
      </w:r>
      <w:r w:rsidRPr="00587797">
        <w:rPr>
          <w:sz w:val="16"/>
        </w:rPr>
        <w:t xml:space="preserve"> a </w:t>
      </w:r>
      <w:r w:rsidRPr="00587797">
        <w:rPr>
          <w:rStyle w:val="StyleUnderline"/>
        </w:rPr>
        <w:t>single payer</w:t>
      </w:r>
      <w:r w:rsidRPr="00587797">
        <w:rPr>
          <w:sz w:val="16"/>
        </w:rPr>
        <w:t xml:space="preserve"> system. </w:t>
      </w:r>
      <w:r w:rsidRPr="00587797">
        <w:rPr>
          <w:rStyle w:val="StyleUnderline"/>
        </w:rPr>
        <w:t xml:space="preserve">They can occur with an </w:t>
      </w:r>
      <w:r w:rsidRPr="00587797">
        <w:rPr>
          <w:rStyle w:val="Emphasis"/>
        </w:rPr>
        <w:t>entirely</w:t>
      </w:r>
      <w:r w:rsidRPr="00587797">
        <w:rPr>
          <w:rStyle w:val="StyleUnderline"/>
        </w:rPr>
        <w:t xml:space="preserve"> private system</w:t>
      </w:r>
      <w:r w:rsidRPr="00587797">
        <w:rPr>
          <w:sz w:val="16"/>
        </w:rPr>
        <w:t xml:space="preserve">. </w:t>
      </w:r>
      <w:r w:rsidRPr="00587797">
        <w:rPr>
          <w:rStyle w:val="StyleUnderline"/>
        </w:rPr>
        <w:t xml:space="preserve">If you </w:t>
      </w:r>
      <w:r w:rsidRPr="00587797">
        <w:rPr>
          <w:rStyle w:val="Emphasis"/>
        </w:rPr>
        <w:t>massively decrease</w:t>
      </w:r>
      <w:r w:rsidRPr="00587797">
        <w:rPr>
          <w:sz w:val="16"/>
        </w:rPr>
        <w:t xml:space="preserve"> </w:t>
      </w:r>
      <w:r w:rsidRPr="00587797">
        <w:rPr>
          <w:rStyle w:val="StyleUnderline"/>
        </w:rPr>
        <w:t>the number of</w:t>
      </w:r>
      <w:r w:rsidRPr="00587797">
        <w:rPr>
          <w:sz w:val="16"/>
        </w:rPr>
        <w:t xml:space="preserve"> </w:t>
      </w:r>
      <w:r w:rsidRPr="00587797">
        <w:rPr>
          <w:rStyle w:val="StyleUnderline"/>
        </w:rPr>
        <w:t>uninsured</w:t>
      </w:r>
      <w:r w:rsidRPr="00587797">
        <w:rPr>
          <w:sz w:val="16"/>
        </w:rPr>
        <w:t xml:space="preserve">, as the ACA will attempt to do, </w:t>
      </w:r>
      <w:r w:rsidRPr="00587797">
        <w:rPr>
          <w:rStyle w:val="StyleUnderline"/>
        </w:rPr>
        <w:t xml:space="preserve">it’s </w:t>
      </w:r>
      <w:r w:rsidRPr="00587797">
        <w:rPr>
          <w:rStyle w:val="Emphasis"/>
        </w:rPr>
        <w:t>entirely possible</w:t>
      </w:r>
      <w:r w:rsidRPr="00587797">
        <w:rPr>
          <w:sz w:val="16"/>
        </w:rPr>
        <w:t xml:space="preserve"> we will get wait times. This will happen whether people become insured through private insurance in the exchanges or through government insurance (Medicaid). The type of insurance is irrelevant. If there are way more patients calling for appointments, and the number of doctors is static, </w:t>
      </w:r>
      <w:r w:rsidRPr="00C202A2">
        <w:rPr>
          <w:rStyle w:val="Emphasis"/>
          <w:highlight w:val="cyan"/>
        </w:rPr>
        <w:t>wait times</w:t>
      </w:r>
      <w:r w:rsidRPr="00587797">
        <w:rPr>
          <w:sz w:val="16"/>
        </w:rPr>
        <w:t xml:space="preserve"> will likely increase. So </w:t>
      </w:r>
      <w:r w:rsidRPr="00587797">
        <w:rPr>
          <w:rStyle w:val="StyleUnderline"/>
        </w:rPr>
        <w:t xml:space="preserve">if wait times </w:t>
      </w:r>
      <w:r w:rsidRPr="00C202A2">
        <w:rPr>
          <w:rStyle w:val="StyleUnderline"/>
          <w:highlight w:val="cyan"/>
        </w:rPr>
        <w:t>are</w:t>
      </w:r>
      <w:r w:rsidRPr="00587797">
        <w:rPr>
          <w:rStyle w:val="StyleUnderline"/>
        </w:rPr>
        <w:t xml:space="preserve"> your main concern, then you’re likely against reducing the number of uninsured by any means</w:t>
      </w:r>
      <w:r w:rsidRPr="00587797">
        <w:rPr>
          <w:sz w:val="16"/>
        </w:rPr>
        <w:t xml:space="preserve">. </w:t>
      </w:r>
      <w:r w:rsidRPr="00587797">
        <w:rPr>
          <w:rStyle w:val="StyleUnderline"/>
        </w:rPr>
        <w:t>The outcome is the same</w:t>
      </w:r>
      <w:r w:rsidRPr="00587797">
        <w:rPr>
          <w:sz w:val="16"/>
        </w:rPr>
        <w:t xml:space="preserve">. </w:t>
      </w:r>
      <w:r w:rsidRPr="00587797">
        <w:rPr>
          <w:rStyle w:val="Emphasis"/>
        </w:rPr>
        <w:t>None of this has anything to do with single payer</w:t>
      </w:r>
      <w:r w:rsidRPr="00587797">
        <w:rPr>
          <w:sz w:val="16"/>
        </w:rPr>
        <w:t xml:space="preserve">. Now it’s possible that single payer systems can lead to increased wait times. In Canada, they keep spending </w:t>
      </w:r>
      <w:hyperlink r:id="rId60" w:history="1">
        <w:r w:rsidRPr="00587797">
          <w:rPr>
            <w:rStyle w:val="Hyperlink"/>
            <w:sz w:val="16"/>
          </w:rPr>
          <w:t>far below</w:t>
        </w:r>
      </w:hyperlink>
      <w:r w:rsidRPr="00587797">
        <w:rPr>
          <w:sz w:val="16"/>
        </w:rPr>
        <w:t xml:space="preserve"> what we put out. They do so partially by spacing out visits for elective procedures and such. That’s a </w:t>
      </w:r>
      <w:hyperlink r:id="rId61" w:history="1">
        <w:r w:rsidRPr="00587797">
          <w:rPr>
            <w:rStyle w:val="Hyperlink"/>
            <w:sz w:val="16"/>
          </w:rPr>
          <w:t>conscious decision</w:t>
        </w:r>
      </w:hyperlink>
      <w:r w:rsidRPr="00587797">
        <w:rPr>
          <w:sz w:val="16"/>
        </w:rPr>
        <w:t xml:space="preserve">, and it leads to some people waiting for elective care. But that’s </w:t>
      </w:r>
      <w:r w:rsidRPr="00C202A2">
        <w:rPr>
          <w:rStyle w:val="StyleUnderline"/>
          <w:highlight w:val="cyan"/>
        </w:rPr>
        <w:t xml:space="preserve">an outcome of </w:t>
      </w:r>
      <w:r w:rsidRPr="00587797">
        <w:rPr>
          <w:rStyle w:val="StyleUnderline"/>
        </w:rPr>
        <w:t xml:space="preserve">their </w:t>
      </w:r>
      <w:r w:rsidRPr="00C202A2">
        <w:rPr>
          <w:rStyle w:val="Emphasis"/>
          <w:highlight w:val="cyan"/>
        </w:rPr>
        <w:t xml:space="preserve">financial conservatism, not </w:t>
      </w:r>
      <w:r w:rsidRPr="00587797">
        <w:rPr>
          <w:rStyle w:val="Emphasis"/>
        </w:rPr>
        <w:t xml:space="preserve">the </w:t>
      </w:r>
      <w:r w:rsidRPr="00C202A2">
        <w:rPr>
          <w:rStyle w:val="Emphasis"/>
          <w:highlight w:val="cyan"/>
        </w:rPr>
        <w:t xml:space="preserve">single payer </w:t>
      </w:r>
      <w:r w:rsidRPr="00587797">
        <w:rPr>
          <w:rStyle w:val="Emphasis"/>
        </w:rPr>
        <w:t>system</w:t>
      </w:r>
      <w:r w:rsidRPr="00587797">
        <w:rPr>
          <w:sz w:val="16"/>
        </w:rPr>
        <w:t xml:space="preserve">. </w:t>
      </w:r>
      <w:r w:rsidRPr="00C202A2">
        <w:rPr>
          <w:rStyle w:val="StyleUnderline"/>
          <w:highlight w:val="cyan"/>
        </w:rPr>
        <w:t>Other countries</w:t>
      </w:r>
      <w:r w:rsidRPr="00587797">
        <w:rPr>
          <w:sz w:val="16"/>
        </w:rPr>
        <w:t xml:space="preserve"> (</w:t>
      </w:r>
      <w:hyperlink r:id="rId62" w:history="1">
        <w:r w:rsidRPr="00587797">
          <w:rPr>
            <w:rStyle w:val="Hyperlink"/>
            <w:sz w:val="16"/>
          </w:rPr>
          <w:t>think France</w:t>
        </w:r>
      </w:hyperlink>
      <w:r w:rsidRPr="00587797">
        <w:rPr>
          <w:sz w:val="16"/>
        </w:rPr>
        <w:t xml:space="preserve">) </w:t>
      </w:r>
      <w:r w:rsidRPr="00C202A2">
        <w:rPr>
          <w:rStyle w:val="Emphasis"/>
          <w:highlight w:val="cyan"/>
        </w:rPr>
        <w:t>don’t have</w:t>
      </w:r>
      <w:r w:rsidRPr="00587797">
        <w:rPr>
          <w:sz w:val="16"/>
        </w:rPr>
        <w:t xml:space="preserve"> the same </w:t>
      </w:r>
      <w:r w:rsidRPr="00C202A2">
        <w:rPr>
          <w:rStyle w:val="StyleUnderline"/>
          <w:highlight w:val="cyan"/>
        </w:rPr>
        <w:t>issues</w:t>
      </w:r>
      <w:r w:rsidRPr="00587797">
        <w:rPr>
          <w:sz w:val="16"/>
        </w:rPr>
        <w:t xml:space="preserve"> with elective procedures </w:t>
      </w:r>
      <w:r w:rsidRPr="00C202A2">
        <w:rPr>
          <w:rStyle w:val="StyleUnderline"/>
          <w:highlight w:val="cyan"/>
        </w:rPr>
        <w:t xml:space="preserve">because they </w:t>
      </w:r>
      <w:r w:rsidRPr="00C202A2">
        <w:rPr>
          <w:rStyle w:val="Emphasis"/>
          <w:highlight w:val="cyan"/>
        </w:rPr>
        <w:t>spend more money</w:t>
      </w:r>
      <w:r w:rsidRPr="00587797">
        <w:rPr>
          <w:sz w:val="16"/>
        </w:rPr>
        <w:t xml:space="preserve">. </w:t>
      </w:r>
      <w:r w:rsidRPr="00C202A2">
        <w:rPr>
          <w:rStyle w:val="StyleUnderline"/>
          <w:highlight w:val="cyan"/>
        </w:rPr>
        <w:t>Our single payer</w:t>
      </w:r>
      <w:r w:rsidRPr="00587797">
        <w:rPr>
          <w:sz w:val="16"/>
        </w:rPr>
        <w:t xml:space="preserve"> </w:t>
      </w:r>
      <w:r w:rsidRPr="00587797">
        <w:rPr>
          <w:rStyle w:val="StyleUnderline"/>
        </w:rPr>
        <w:t>system (Medicare</w:t>
      </w:r>
      <w:r w:rsidRPr="00587797">
        <w:rPr>
          <w:sz w:val="16"/>
        </w:rPr>
        <w:t xml:space="preserve">) </w:t>
      </w:r>
      <w:r w:rsidRPr="00C202A2">
        <w:rPr>
          <w:rStyle w:val="StyleUnderline"/>
          <w:highlight w:val="cyan"/>
        </w:rPr>
        <w:t>has</w:t>
      </w:r>
      <w:r w:rsidRPr="00587797">
        <w:rPr>
          <w:sz w:val="16"/>
        </w:rPr>
        <w:t xml:space="preserve"> far </w:t>
      </w:r>
      <w:r w:rsidRPr="00C202A2">
        <w:rPr>
          <w:rStyle w:val="Emphasis"/>
          <w:highlight w:val="cyan"/>
        </w:rPr>
        <w:t>few</w:t>
      </w:r>
      <w:r w:rsidRPr="00587797">
        <w:rPr>
          <w:rStyle w:val="Emphasis"/>
        </w:rPr>
        <w:t xml:space="preserve">er </w:t>
      </w:r>
      <w:r w:rsidRPr="00C202A2">
        <w:rPr>
          <w:rStyle w:val="Emphasis"/>
          <w:highlight w:val="cyan"/>
        </w:rPr>
        <w:t>spending restraints</w:t>
      </w:r>
      <w:r w:rsidRPr="00587797">
        <w:rPr>
          <w:sz w:val="16"/>
        </w:rPr>
        <w:t xml:space="preserve">, </w:t>
      </w:r>
      <w:r w:rsidRPr="00C202A2">
        <w:rPr>
          <w:rStyle w:val="StyleUnderline"/>
          <w:highlight w:val="cyan"/>
        </w:rPr>
        <w:t>and</w:t>
      </w:r>
      <w:r w:rsidRPr="00587797">
        <w:rPr>
          <w:sz w:val="16"/>
        </w:rPr>
        <w:t xml:space="preserve"> </w:t>
      </w:r>
      <w:r w:rsidRPr="00C202A2">
        <w:rPr>
          <w:rStyle w:val="Emphasis"/>
          <w:highlight w:val="cyan"/>
        </w:rPr>
        <w:t>does not suffer</w:t>
      </w:r>
      <w:r w:rsidRPr="00587797">
        <w:rPr>
          <w:sz w:val="16"/>
        </w:rPr>
        <w:t xml:space="preserve"> </w:t>
      </w:r>
      <w:r w:rsidRPr="00C202A2">
        <w:rPr>
          <w:rStyle w:val="StyleUnderline"/>
          <w:highlight w:val="cyan"/>
        </w:rPr>
        <w:t>from the wait time problem</w:t>
      </w:r>
      <w:r w:rsidRPr="00587797">
        <w:rPr>
          <w:sz w:val="16"/>
        </w:rPr>
        <w:t xml:space="preserve">. </w:t>
      </w:r>
      <w:r w:rsidRPr="00C202A2">
        <w:rPr>
          <w:rStyle w:val="Emphasis"/>
          <w:highlight w:val="cyan"/>
        </w:rPr>
        <w:t>We could convert the entire country to Medicare tomorrow, increase</w:t>
      </w:r>
      <w:r w:rsidRPr="00587797">
        <w:rPr>
          <w:rStyle w:val="Emphasis"/>
        </w:rPr>
        <w:t xml:space="preserve"> the number of </w:t>
      </w:r>
      <w:r w:rsidRPr="00C202A2">
        <w:rPr>
          <w:rStyle w:val="Emphasis"/>
          <w:highlight w:val="cyan"/>
        </w:rPr>
        <w:t>physicians, and have no wait times</w:t>
      </w:r>
      <w:r w:rsidRPr="00587797">
        <w:rPr>
          <w:rStyle w:val="Emphasis"/>
        </w:rPr>
        <w:t xml:space="preserve"> at all</w:t>
      </w:r>
      <w:r w:rsidRPr="00587797">
        <w:rPr>
          <w:sz w:val="16"/>
        </w:rPr>
        <w:t>. We could convert the entire country to private insurance in a Switzerland-like system, make no changes to the number of physicians, and see wait times go through the roof. This really is a zombie idea.</w:t>
      </w:r>
    </w:p>
    <w:p w14:paraId="41810FCF" w14:textId="77777777" w:rsidR="00D246A7" w:rsidRPr="00587797" w:rsidRDefault="00D246A7" w:rsidP="00D246A7"/>
    <w:p w14:paraId="0F483E56" w14:textId="77777777" w:rsidR="00D246A7" w:rsidRPr="00587797" w:rsidRDefault="00D246A7" w:rsidP="00D246A7">
      <w:pPr>
        <w:pStyle w:val="Heading4"/>
      </w:pPr>
      <w:r w:rsidRPr="00587797">
        <w:t>No link to wait times – it’s not endemic to single-payer, and the Canada example is an anomaly</w:t>
      </w:r>
    </w:p>
    <w:p w14:paraId="618C1D51" w14:textId="77777777" w:rsidR="00D246A7" w:rsidRPr="00587797" w:rsidRDefault="00D246A7" w:rsidP="00D246A7">
      <w:pPr>
        <w:rPr>
          <w:rStyle w:val="Style13ptBold"/>
          <w:b w:val="0"/>
          <w:bCs w:val="0"/>
          <w:sz w:val="16"/>
        </w:rPr>
      </w:pPr>
      <w:r w:rsidRPr="00587797">
        <w:rPr>
          <w:rStyle w:val="Style13ptBold"/>
        </w:rPr>
        <w:t xml:space="preserve">Carroll 11 </w:t>
      </w:r>
      <w:r w:rsidRPr="00587797">
        <w:t xml:space="preserve">– Aaron E. Carroll, Professor of Pediatrics and Associate Dean for Research Mentoring at Indiana University School of Medicine, director of the Center for Health Policy and Professionalism Research, MD from the University of Pennsylvania School of Medicine, MS in health services from the University of Washington (“The demonization of wait times,” </w:t>
      </w:r>
      <w:r w:rsidRPr="00587797">
        <w:rPr>
          <w:i/>
        </w:rPr>
        <w:t>The Incidental Economist</w:t>
      </w:r>
      <w:r w:rsidRPr="00587797">
        <w:t>, March 2</w:t>
      </w:r>
      <w:r w:rsidRPr="00587797">
        <w:rPr>
          <w:vertAlign w:val="superscript"/>
        </w:rPr>
        <w:t>nd</w:t>
      </w:r>
      <w:r w:rsidRPr="00587797">
        <w:t>, http://theincidentaleconomist.com/wordpress/the-demonization-of-wait-times/)</w:t>
      </w:r>
    </w:p>
    <w:p w14:paraId="574D8F7B" w14:textId="77777777" w:rsidR="00D246A7" w:rsidRPr="00587797" w:rsidRDefault="00D246A7" w:rsidP="00D246A7">
      <w:r w:rsidRPr="00587797">
        <w:t xml:space="preserve">Wait times aren’t like cancer. </w:t>
      </w:r>
      <w:r w:rsidRPr="00C202A2">
        <w:rPr>
          <w:rStyle w:val="StyleUnderline"/>
          <w:highlight w:val="cyan"/>
        </w:rPr>
        <w:t xml:space="preserve">We know what causes wait times; we know how to </w:t>
      </w:r>
      <w:r w:rsidRPr="00C202A2">
        <w:rPr>
          <w:rStyle w:val="Emphasis"/>
          <w:highlight w:val="cyan"/>
        </w:rPr>
        <w:t>fix them</w:t>
      </w:r>
      <w:r w:rsidRPr="00587797">
        <w:t xml:space="preserve">. You </w:t>
      </w:r>
      <w:r w:rsidRPr="00C202A2">
        <w:rPr>
          <w:rStyle w:val="Emphasis"/>
          <w:highlight w:val="cyan"/>
        </w:rPr>
        <w:t>spend more money</w:t>
      </w:r>
      <w:r w:rsidRPr="00587797">
        <w:t>.</w:t>
      </w:r>
    </w:p>
    <w:p w14:paraId="55864078" w14:textId="77777777" w:rsidR="00D246A7" w:rsidRPr="00587797" w:rsidRDefault="00D246A7" w:rsidP="00D246A7">
      <w:r w:rsidRPr="00C202A2">
        <w:rPr>
          <w:rStyle w:val="StyleUnderline"/>
          <w:highlight w:val="cyan"/>
        </w:rPr>
        <w:t xml:space="preserve">The wait times that Canada might experience are </w:t>
      </w:r>
      <w:r w:rsidRPr="00C202A2">
        <w:rPr>
          <w:rStyle w:val="Emphasis"/>
          <w:highlight w:val="cyan"/>
        </w:rPr>
        <w:t>not caused by its being</w:t>
      </w:r>
      <w:r w:rsidRPr="00587797">
        <w:rPr>
          <w:rStyle w:val="Emphasis"/>
        </w:rPr>
        <w:t xml:space="preserve"> a </w:t>
      </w:r>
      <w:r w:rsidRPr="00C202A2">
        <w:rPr>
          <w:rStyle w:val="Emphasis"/>
          <w:highlight w:val="cyan"/>
        </w:rPr>
        <w:t>single payer</w:t>
      </w:r>
      <w:r w:rsidRPr="00587797">
        <w:rPr>
          <w:rStyle w:val="Emphasis"/>
        </w:rPr>
        <w:t xml:space="preserve"> system</w:t>
      </w:r>
      <w:r w:rsidRPr="00587797">
        <w:t xml:space="preserve">. </w:t>
      </w:r>
      <w:r w:rsidRPr="00587797">
        <w:rPr>
          <w:rStyle w:val="StyleUnderline"/>
        </w:rPr>
        <w:t>I can’t tell you how may times I’ve been confronted by an angry opponent of health care reform who lectures me on how much less time it takes to get a hip replaced</w:t>
      </w:r>
      <w:r w:rsidRPr="00587797">
        <w:t xml:space="preserve"> or a cataract repaired </w:t>
      </w:r>
      <w:r w:rsidRPr="00587797">
        <w:rPr>
          <w:rStyle w:val="StyleUnderline"/>
        </w:rPr>
        <w:t>in the US than in Canada</w:t>
      </w:r>
      <w:r w:rsidRPr="00587797">
        <w:t xml:space="preserve">. But </w:t>
      </w:r>
      <w:r w:rsidRPr="00C202A2">
        <w:rPr>
          <w:rStyle w:val="StyleUnderline"/>
          <w:highlight w:val="cyan"/>
        </w:rPr>
        <w:t>do you know who gets most of the hip replacement</w:t>
      </w:r>
      <w:r w:rsidRPr="00587797">
        <w:rPr>
          <w:rStyle w:val="StyleUnderline"/>
        </w:rPr>
        <w:t xml:space="preserve"> and cataract repairs? </w:t>
      </w:r>
      <w:r w:rsidRPr="00C202A2">
        <w:rPr>
          <w:rStyle w:val="StyleUnderline"/>
          <w:highlight w:val="cyan"/>
        </w:rPr>
        <w:t>The elderly</w:t>
      </w:r>
      <w:r w:rsidRPr="00587797">
        <w:t>.</w:t>
      </w:r>
    </w:p>
    <w:p w14:paraId="1A640CD2" w14:textId="77777777" w:rsidR="00D246A7" w:rsidRPr="00587797" w:rsidRDefault="00D246A7" w:rsidP="00D246A7">
      <w:r w:rsidRPr="00C202A2">
        <w:rPr>
          <w:rStyle w:val="StyleUnderline"/>
          <w:highlight w:val="cyan"/>
        </w:rPr>
        <w:t>Do you know who pays for</w:t>
      </w:r>
      <w:r w:rsidRPr="00587797">
        <w:rPr>
          <w:rStyle w:val="StyleUnderline"/>
        </w:rPr>
        <w:t xml:space="preserve"> care for </w:t>
      </w:r>
      <w:r w:rsidRPr="00C202A2">
        <w:rPr>
          <w:rStyle w:val="StyleUnderline"/>
          <w:highlight w:val="cyan"/>
        </w:rPr>
        <w:t>the elderly</w:t>
      </w:r>
      <w:r w:rsidRPr="00587797">
        <w:t xml:space="preserve"> in the United States?  </w:t>
      </w:r>
      <w:r w:rsidRPr="00587797">
        <w:rPr>
          <w:rStyle w:val="Emphasis"/>
        </w:rPr>
        <w:t>Medicare</w:t>
      </w:r>
      <w:r w:rsidRPr="00587797">
        <w:t>.</w:t>
      </w:r>
    </w:p>
    <w:p w14:paraId="0B4C83DF" w14:textId="77777777" w:rsidR="00D246A7" w:rsidRPr="00587797" w:rsidRDefault="00D246A7" w:rsidP="00D246A7">
      <w:r w:rsidRPr="00587797">
        <w:t xml:space="preserve">Do you know what </w:t>
      </w:r>
      <w:r w:rsidRPr="00C202A2">
        <w:rPr>
          <w:rStyle w:val="Emphasis"/>
          <w:highlight w:val="cyan"/>
        </w:rPr>
        <w:t>Medicare is</w:t>
      </w:r>
      <w:r w:rsidRPr="00587797">
        <w:t xml:space="preserve">?  </w:t>
      </w:r>
      <w:r w:rsidRPr="00587797">
        <w:rPr>
          <w:rStyle w:val="Emphasis"/>
        </w:rPr>
        <w:t xml:space="preserve">A </w:t>
      </w:r>
      <w:r w:rsidRPr="00C202A2">
        <w:rPr>
          <w:rStyle w:val="Emphasis"/>
          <w:highlight w:val="cyan"/>
        </w:rPr>
        <w:t>single-payer</w:t>
      </w:r>
      <w:r w:rsidRPr="00587797">
        <w:rPr>
          <w:rStyle w:val="Emphasis"/>
        </w:rPr>
        <w:t xml:space="preserve"> system</w:t>
      </w:r>
      <w:r w:rsidRPr="00587797">
        <w:t>.</w:t>
      </w:r>
    </w:p>
    <w:p w14:paraId="116BC29A" w14:textId="77777777" w:rsidR="00D246A7" w:rsidRPr="00587797" w:rsidRDefault="00D246A7" w:rsidP="00D246A7">
      <w:r w:rsidRPr="00587797">
        <w:t xml:space="preserve">So </w:t>
      </w:r>
      <w:r w:rsidRPr="00C202A2">
        <w:rPr>
          <w:rStyle w:val="StyleUnderline"/>
          <w:highlight w:val="cyan"/>
        </w:rPr>
        <w:t>our single-payer</w:t>
      </w:r>
      <w:r w:rsidRPr="00587797">
        <w:rPr>
          <w:rStyle w:val="StyleUnderline"/>
        </w:rPr>
        <w:t xml:space="preserve"> system </w:t>
      </w:r>
      <w:r w:rsidRPr="00C202A2">
        <w:rPr>
          <w:rStyle w:val="Emphasis"/>
          <w:highlight w:val="cyan"/>
        </w:rPr>
        <w:t>manages not to have the wait times</w:t>
      </w:r>
      <w:r w:rsidRPr="00587797">
        <w:rPr>
          <w:rStyle w:val="StyleUnderline"/>
        </w:rPr>
        <w:t xml:space="preserve"> issue</w:t>
      </w:r>
      <w:r w:rsidRPr="00587797">
        <w:t xml:space="preserve"> theirs does. There must be some other reason for the wait times. There is, of course. It’s this:</w:t>
      </w:r>
    </w:p>
    <w:p w14:paraId="6E155773" w14:textId="77777777" w:rsidR="00D246A7" w:rsidRPr="00587797" w:rsidRDefault="00D246A7" w:rsidP="00D246A7">
      <w:r w:rsidRPr="00587797">
        <w:rPr>
          <w:rStyle w:val="StyleUnderline"/>
        </w:rPr>
        <w:t>Canada</w:t>
      </w:r>
      <w:r w:rsidRPr="00587797">
        <w:t xml:space="preserve"> isn’t some dictatorship. They aren’t oppressed. In 1966, the democratically elected government enacted their single-payer health care system (also known as Medicare). Since then, </w:t>
      </w:r>
      <w:r w:rsidRPr="00587797">
        <w:rPr>
          <w:rStyle w:val="StyleUnderline"/>
        </w:rPr>
        <w:t>as a country</w:t>
      </w:r>
      <w:r w:rsidRPr="00587797">
        <w:t xml:space="preserve">, they </w:t>
      </w:r>
      <w:r w:rsidRPr="00587797">
        <w:rPr>
          <w:rStyle w:val="StyleUnderline"/>
        </w:rPr>
        <w:t>have made a conscious decision to hold down costs</w:t>
      </w:r>
      <w:r w:rsidRPr="00587797">
        <w:t xml:space="preserve">. </w:t>
      </w:r>
      <w:r w:rsidRPr="00C202A2">
        <w:rPr>
          <w:rStyle w:val="StyleUnderline"/>
          <w:highlight w:val="cyan"/>
        </w:rPr>
        <w:t>One of the ways they do that is by limiting supply</w:t>
      </w:r>
      <w:r w:rsidRPr="00587797">
        <w:t xml:space="preserve">, mostly for elective things, </w:t>
      </w:r>
      <w:r w:rsidRPr="00C202A2">
        <w:rPr>
          <w:rStyle w:val="StyleUnderline"/>
          <w:highlight w:val="cyan"/>
        </w:rPr>
        <w:t xml:space="preserve">which can create </w:t>
      </w:r>
      <w:r w:rsidRPr="00C202A2">
        <w:rPr>
          <w:rStyle w:val="Emphasis"/>
          <w:highlight w:val="cyan"/>
        </w:rPr>
        <w:t>wait times</w:t>
      </w:r>
      <w:r w:rsidRPr="00587797">
        <w:t xml:space="preserve">. </w:t>
      </w:r>
      <w:r w:rsidRPr="00587797">
        <w:rPr>
          <w:rStyle w:val="StyleUnderline"/>
        </w:rPr>
        <w:t xml:space="preserve">Their outcomes are </w:t>
      </w:r>
      <w:r w:rsidRPr="00587797">
        <w:rPr>
          <w:rStyle w:val="Emphasis"/>
        </w:rPr>
        <w:t>otherwise comparable</w:t>
      </w:r>
      <w:r w:rsidRPr="00587797">
        <w:t xml:space="preserve"> to ours.</w:t>
      </w:r>
    </w:p>
    <w:p w14:paraId="43C8B7E2" w14:textId="77777777" w:rsidR="00D246A7" w:rsidRPr="00587797" w:rsidRDefault="00D246A7" w:rsidP="00D246A7">
      <w:r w:rsidRPr="00587797">
        <w:t xml:space="preserve">Please understand, </w:t>
      </w:r>
      <w:r w:rsidRPr="00C202A2">
        <w:rPr>
          <w:rStyle w:val="Emphasis"/>
          <w:highlight w:val="cyan"/>
        </w:rPr>
        <w:t>the wait times could be overcome</w:t>
      </w:r>
      <w:r w:rsidRPr="00587797">
        <w:t xml:space="preserve">. </w:t>
      </w:r>
      <w:r w:rsidRPr="00587797">
        <w:rPr>
          <w:rStyle w:val="StyleUnderline"/>
        </w:rPr>
        <w:t>They could spend more</w:t>
      </w:r>
      <w:r w:rsidRPr="00587797">
        <w:t xml:space="preserve">. They don’t want to. </w:t>
      </w:r>
      <w:r w:rsidRPr="00587797">
        <w:rPr>
          <w:rStyle w:val="StyleUnderline"/>
        </w:rPr>
        <w:t>We can choose to dislike wait times in principle, but they are a byproduct of Canada’s choice to be fiscally conservative</w:t>
      </w:r>
      <w:r w:rsidRPr="00587797">
        <w:t>.  They chose this. In a rational world, those who are concerned about health care costs and what they mean to the economy might respect that course of action. But instead, we attack.</w:t>
      </w:r>
    </w:p>
    <w:p w14:paraId="06434288" w14:textId="77777777" w:rsidR="00D246A7" w:rsidRPr="00587797" w:rsidRDefault="00D246A7" w:rsidP="00D246A7"/>
    <w:p w14:paraId="5D5BFE52" w14:textId="77777777" w:rsidR="00D246A7" w:rsidRPr="00587797" w:rsidRDefault="00D246A7" w:rsidP="00D246A7">
      <w:pPr>
        <w:pStyle w:val="Heading3"/>
      </w:pPr>
      <w:r w:rsidRPr="00587797">
        <w:t>No Link---Policy Design---AT: No Fiat</w:t>
      </w:r>
    </w:p>
    <w:p w14:paraId="2D38825B" w14:textId="77777777" w:rsidR="00D246A7" w:rsidRPr="00587797" w:rsidRDefault="00D246A7" w:rsidP="00D246A7">
      <w:pPr>
        <w:pStyle w:val="Heading4"/>
        <w:rPr>
          <w:u w:val="single"/>
        </w:rPr>
      </w:pPr>
      <w:r w:rsidRPr="00587797">
        <w:t xml:space="preserve">We fiated it---we get to clarify our plan and our solvency advocates say the aff would be universal---BUT even if we didn’t fiat it, our single payer would be </w:t>
      </w:r>
      <w:r w:rsidRPr="00587797">
        <w:rPr>
          <w:u w:val="single"/>
        </w:rPr>
        <w:t>redesigned</w:t>
      </w:r>
      <w:r w:rsidRPr="00587797">
        <w:t xml:space="preserve"> for universality because the plan flips </w:t>
      </w:r>
      <w:r w:rsidRPr="00587797">
        <w:rPr>
          <w:u w:val="single"/>
        </w:rPr>
        <w:t>political will</w:t>
      </w:r>
    </w:p>
    <w:p w14:paraId="6BEDAC7B" w14:textId="77777777" w:rsidR="00D246A7" w:rsidRPr="00587797" w:rsidRDefault="00D246A7" w:rsidP="00D246A7">
      <w:r w:rsidRPr="00587797">
        <w:t xml:space="preserve">Amartya </w:t>
      </w:r>
      <w:r w:rsidRPr="00587797">
        <w:rPr>
          <w:b/>
        </w:rPr>
        <w:t>Sen 15</w:t>
      </w:r>
      <w:r w:rsidRPr="00587797">
        <w:t>, PhD, Thomas W. Lamont University Professor and Professor of Econonomics and Philosphy, Harvard University; Nobel Memorial Prize in Economic Sciences (1998), 7-2-2015, "Universal Health Care: The Affordable Dream," Volume 4 – Global Health, http://harvardpublichealthreview.org/universal-health-care-the-affordable-dream/</w:t>
      </w:r>
    </w:p>
    <w:p w14:paraId="17FED935" w14:textId="77777777" w:rsidR="00D246A7" w:rsidRPr="00587797" w:rsidRDefault="00D246A7" w:rsidP="00D246A7">
      <w:r w:rsidRPr="00587797">
        <w:t>***UHC = universal healthcare</w:t>
      </w:r>
    </w:p>
    <w:p w14:paraId="26DF76BC" w14:textId="77777777" w:rsidR="00D246A7" w:rsidRPr="00587797" w:rsidRDefault="00D246A7" w:rsidP="00D246A7">
      <w:r w:rsidRPr="00587797">
        <w:rPr>
          <w:sz w:val="12"/>
        </w:rPr>
        <w:t xml:space="preserve">The usual reason given for not attempting to provide universal healthcare in a country is poverty. </w:t>
      </w:r>
      <w:r w:rsidRPr="00587797">
        <w:rPr>
          <w:rStyle w:val="StyleUnderline"/>
        </w:rPr>
        <w:t>The United States</w:t>
      </w:r>
      <w:r w:rsidRPr="00587797">
        <w:rPr>
          <w:sz w:val="12"/>
        </w:rPr>
        <w:t xml:space="preserve">, which </w:t>
      </w:r>
      <w:r w:rsidRPr="00587797">
        <w:rPr>
          <w:rStyle w:val="StyleUnderline"/>
        </w:rPr>
        <w:t>can</w:t>
      </w:r>
      <w:r w:rsidRPr="00587797">
        <w:rPr>
          <w:sz w:val="12"/>
        </w:rPr>
        <w:t xml:space="preserve"> </w:t>
      </w:r>
      <w:r w:rsidRPr="00587797">
        <w:rPr>
          <w:rStyle w:val="Emphasis"/>
        </w:rPr>
        <w:t>certainly afford</w:t>
      </w:r>
      <w:r w:rsidRPr="00587797">
        <w:rPr>
          <w:sz w:val="12"/>
        </w:rPr>
        <w:t xml:space="preserve"> </w:t>
      </w:r>
      <w:r w:rsidRPr="00587797">
        <w:rPr>
          <w:rStyle w:val="StyleUnderline"/>
        </w:rPr>
        <w:t xml:space="preserve">to provide healthcare at quite a high level for </w:t>
      </w:r>
      <w:r w:rsidRPr="00587797">
        <w:rPr>
          <w:rStyle w:val="Emphasis"/>
        </w:rPr>
        <w:t>all Americans</w:t>
      </w:r>
      <w:r w:rsidRPr="00587797">
        <w:rPr>
          <w:sz w:val="12"/>
        </w:rPr>
        <w:t xml:space="preserve">, is exceptional in terms of the popularity of the view that any kind of public establishment of universal healthcare must somehow involve unacceptable intrusions into private life. </w:t>
      </w:r>
      <w:r w:rsidRPr="00587797">
        <w:rPr>
          <w:rStyle w:val="StyleUnderline"/>
        </w:rPr>
        <w:t>There is considerable political complexity in the resistance to UHC in the US</w:t>
      </w:r>
      <w:r w:rsidRPr="00587797">
        <w:rPr>
          <w:sz w:val="12"/>
        </w:rPr>
        <w:t xml:space="preserve">, often led by medical business and fed by ideologues who want “the government to be out of our lives”, and also in the systematic cultivation of a deep suspicion of any kind of national health service, as is standard in Europe (“socialised medicine” is now a term of horror in the U.S.) One of the oddities in the contemporary world is our astonishing failure to make adequate use of policy lessons that can be drawn from the diversity of experiences that the heterogeneous world already provides. </w:t>
      </w:r>
      <w:r w:rsidRPr="00587797">
        <w:rPr>
          <w:rStyle w:val="StyleUnderline"/>
        </w:rPr>
        <w:t>There is much evidence of the big contributions that UHC can make in advancing</w:t>
      </w:r>
      <w:r w:rsidRPr="00587797">
        <w:rPr>
          <w:sz w:val="12"/>
        </w:rPr>
        <w:t xml:space="preserve"> the </w:t>
      </w:r>
      <w:r w:rsidRPr="00587797">
        <w:rPr>
          <w:rStyle w:val="StyleUnderline"/>
        </w:rPr>
        <w:t>lives</w:t>
      </w:r>
      <w:r w:rsidRPr="00587797">
        <w:rPr>
          <w:sz w:val="12"/>
        </w:rPr>
        <w:t xml:space="preserve"> of people, and also (and this is very important) in enhancing economic and social opportunities—including facilitating the possibility of sustained economic growth (as has been firmly demonstrated in the experience of south-east Asian countries, such as Japan, South Korea, Taiwan, Singapore and, more recently, China). Further, a number of poor countries have shown, through their pioneering public policies, that basic healthcare for all can be provided at a remarkably good level at very low cost if the society, including the political and intellectual leadership, can get its act together. There are many examples of such success across the world. None of these individual examples are flawless and each country can learn from the experiences of others. Nevertheless, the lessons that can be derived from these pioneering departures provide a solid basis for the presumption that, in general, the provision of universal healthcare is an achievable goal even in the poorer countries. An Uncertain Glory: India and its Contradictions, my book written jointly with Jean Drèze, discusses how the country’s predominantly messy healthcare system can be vastly improved by learning lessons from high-performing nations abroad, and also from the contrasting performances of different states within India that have pursued different health policies. Over the last three decades various studies have investigated the experiences of countries where effective healthcare is provided at low cost to the bulk of the population. The places that first received detailed attention included China, Sri Lanka, Costa Rica, Cuba and the Indian state of Kerala. Since then examples of successful UHC—or something close to that – have expanded, and have been critically scrutinised by health experts and empirical economists. Good results of universal care without bankrupting the economy—in fact quite the opposite—can be seen in the experience of many other countries. This includes the remarkable achievements of Thailand, which has had for the last decade and a half a powerful political commitment to providing inexpensive, reliable healthcare for all. Thailand’s experience in universal healthcare is exemplary, both in advancing health achievements across the board and in reducing inequalities between classes and regions. Prior to the introduction of UHC in 2001, there was reasonably good insurance coverage for about a quarter of the population. This privileged group included well-placed government servants, who qualified for a civil service medical benefit scheme, and employees in the privately owned organised sector, which had a mandatory social security scheme from 1990 onwards, and received some government subsidy. In the 1990s some further schemes of government subsidy did emerge, however they proved woefully inadequate. The bulk of the population had to continue to rely largely on out-of-pocket payments for medical care. However, in 2001 the government introduced a “30 baht universal coverage programme” that, for the first time, covered all the population, with a guarantee that a patient would not have to pay more than 30 baht (about 60p) per visit for medical care (there is exemption for all charges for the poorer sections—about a quarter—of the population). The result of universal health coverage in Thailand has been a significant fall in mortality (particularly infant and child mortality, with infant mortality as low as 11 per 1,000) and a remarkable rise in life expectancy, which is now more than 74 years at birth—major achievements for a poor country. There has also been an astonishing removal of historic disparities in infant mortality between the poorer and richer regions of Thailand; so much so that Thailand’s low infant mortality rate is now shared by the poorer and richer parts of the country. There are also powerful lessons to learn from what has been achieved in Rwanda, where health gains from universal coverage have been astonishingly rapid. Devastated by genocide in 1994, the country has rebuilt itself and established an inclusive health system for all with equity-oriented national policies focusing on social cohesion and people-centred development. Premature mortality has fallen sharply and life expectancy has actually doubled since the mid-1990s. Following pilot experiments in three districts with community-based health insurance and performance-based financing systems, the health coverage was scaled up to cover the whole nation in 2004 and 2005. As the Rwandan minister of health Agnes Binagwaho, the U.S. medical anthropologist Paul Farmer and their co-authors discuss in Rwanda 20 Years on: Investing in Life, a paper published in the Lancet in July 2014: “Investing in health has stimulated shared economic growth as citizens live longer and with greater capacity to pursue the lives they value.” The experiences of many other countries also offer good lessons, from Brazil and Mexico (which have recently implemented UHC with reasonable success) to Bangladesh and the Indian states of Himachal Pradesh and Tamil Nadu (with progress towards the universal coverage that has already been achieved by Kerala). Bangladesh’s progress, which has been rapid, makes clear the effectiveness of giving a significant role to women in the delivery of healthcare and education, combined with the part played by women employees in spreading knowledge about effective family planning (Bangladesh’s fertility rate has fallen sharply from being well above five children per couple to 2.2—quite close to the replacement level of 2.1). To separate out another empirically observed influence, Tamil Nadu shows the rewards of having efficiently run public services for all, even when the services on offer may be relatively meagre. The population of Tamil Nadu has greatly benefited, for example, from its splendidly run mid-day meal service in schools and from its extensive system of nutrition and healthcare of pre-school children. The message that </w:t>
      </w:r>
      <w:r w:rsidRPr="00587797">
        <w:rPr>
          <w:rStyle w:val="Emphasis"/>
        </w:rPr>
        <w:t xml:space="preserve">striking </w:t>
      </w:r>
      <w:r w:rsidRPr="00C202A2">
        <w:rPr>
          <w:rStyle w:val="Emphasis"/>
          <w:highlight w:val="cyan"/>
        </w:rPr>
        <w:t>rewards can be reaped</w:t>
      </w:r>
      <w:r w:rsidRPr="00C202A2">
        <w:rPr>
          <w:sz w:val="12"/>
          <w:highlight w:val="cyan"/>
        </w:rPr>
        <w:t xml:space="preserve"> </w:t>
      </w:r>
      <w:r w:rsidRPr="00C202A2">
        <w:rPr>
          <w:rStyle w:val="StyleUnderline"/>
          <w:highlight w:val="cyan"/>
        </w:rPr>
        <w:t>from</w:t>
      </w:r>
      <w:r w:rsidRPr="00C202A2">
        <w:rPr>
          <w:sz w:val="12"/>
          <w:highlight w:val="cyan"/>
        </w:rPr>
        <w:t xml:space="preserve"> </w:t>
      </w:r>
      <w:r w:rsidRPr="00C202A2">
        <w:rPr>
          <w:rStyle w:val="Emphasis"/>
          <w:highlight w:val="cyan"/>
        </w:rPr>
        <w:t>serious attempts</w:t>
      </w:r>
      <w:r w:rsidRPr="00C202A2">
        <w:rPr>
          <w:sz w:val="12"/>
          <w:highlight w:val="cyan"/>
        </w:rPr>
        <w:t xml:space="preserve"> </w:t>
      </w:r>
      <w:r w:rsidRPr="00C202A2">
        <w:rPr>
          <w:rStyle w:val="StyleUnderline"/>
          <w:highlight w:val="cyan"/>
        </w:rPr>
        <w:t>at</w:t>
      </w:r>
      <w:r w:rsidRPr="00C202A2">
        <w:rPr>
          <w:sz w:val="12"/>
          <w:highlight w:val="cyan"/>
        </w:rPr>
        <w:t xml:space="preserve"> </w:t>
      </w:r>
      <w:r w:rsidRPr="00C202A2">
        <w:rPr>
          <w:rStyle w:val="Emphasis"/>
          <w:highlight w:val="cyan"/>
        </w:rPr>
        <w:t>instituting</w:t>
      </w:r>
      <w:r w:rsidRPr="00587797">
        <w:rPr>
          <w:sz w:val="12"/>
        </w:rPr>
        <w:t>—</w:t>
      </w:r>
      <w:r w:rsidRPr="00C202A2">
        <w:rPr>
          <w:rStyle w:val="StyleUnderline"/>
          <w:highlight w:val="cyan"/>
        </w:rPr>
        <w:t>or</w:t>
      </w:r>
      <w:r w:rsidRPr="00587797">
        <w:rPr>
          <w:rStyle w:val="StyleUnderline"/>
        </w:rPr>
        <w:t xml:space="preserve"> even </w:t>
      </w:r>
      <w:r w:rsidRPr="00C202A2">
        <w:rPr>
          <w:rStyle w:val="Emphasis"/>
          <w:highlight w:val="cyan"/>
        </w:rPr>
        <w:t>moving towards</w:t>
      </w:r>
      <w:r w:rsidRPr="00C202A2">
        <w:rPr>
          <w:sz w:val="12"/>
          <w:highlight w:val="cyan"/>
        </w:rPr>
        <w:t>—</w:t>
      </w:r>
      <w:r w:rsidRPr="00C202A2">
        <w:rPr>
          <w:rStyle w:val="Emphasis"/>
          <w:highlight w:val="cyan"/>
        </w:rPr>
        <w:t>universal healthcare</w:t>
      </w:r>
      <w:r w:rsidRPr="00587797">
        <w:rPr>
          <w:sz w:val="12"/>
        </w:rPr>
        <w:t xml:space="preserve"> is hard to miss. </w:t>
      </w:r>
      <w:r w:rsidRPr="00587797">
        <w:rPr>
          <w:rStyle w:val="StyleUnderline"/>
        </w:rPr>
        <w:t xml:space="preserve">The </w:t>
      </w:r>
      <w:r w:rsidRPr="00C202A2">
        <w:rPr>
          <w:rStyle w:val="StyleUnderline"/>
          <w:highlight w:val="cyan"/>
        </w:rPr>
        <w:t>critical ingredients</w:t>
      </w:r>
      <w:r w:rsidRPr="00587797">
        <w:rPr>
          <w:rStyle w:val="StyleUnderline"/>
        </w:rPr>
        <w:t xml:space="preserve"> of success </w:t>
      </w:r>
      <w:r w:rsidRPr="00C202A2">
        <w:rPr>
          <w:rStyle w:val="StyleUnderline"/>
          <w:highlight w:val="cyan"/>
        </w:rPr>
        <w:t>that</w:t>
      </w:r>
      <w:r w:rsidRPr="00587797">
        <w:rPr>
          <w:rStyle w:val="StyleUnderline"/>
        </w:rPr>
        <w:t xml:space="preserve"> have </w:t>
      </w:r>
      <w:r w:rsidRPr="00C202A2">
        <w:rPr>
          <w:rStyle w:val="StyleUnderline"/>
          <w:highlight w:val="cyan"/>
        </w:rPr>
        <w:t>emerged from these</w:t>
      </w:r>
      <w:r w:rsidRPr="00587797">
        <w:rPr>
          <w:rStyle w:val="StyleUnderline"/>
        </w:rPr>
        <w:t xml:space="preserve"> studies appear to </w:t>
      </w:r>
      <w:r w:rsidRPr="00C202A2">
        <w:rPr>
          <w:rStyle w:val="StyleUnderline"/>
          <w:highlight w:val="cyan"/>
        </w:rPr>
        <w:t>include</w:t>
      </w:r>
      <w:r w:rsidRPr="00587797">
        <w:rPr>
          <w:rStyle w:val="StyleUnderline"/>
        </w:rPr>
        <w:t xml:space="preserve"> a firm </w:t>
      </w:r>
      <w:r w:rsidRPr="00C202A2">
        <w:rPr>
          <w:rStyle w:val="Emphasis"/>
          <w:highlight w:val="cyan"/>
        </w:rPr>
        <w:t>political commitment</w:t>
      </w:r>
      <w:r w:rsidRPr="00587797">
        <w:rPr>
          <w:sz w:val="12"/>
        </w:rPr>
        <w:t xml:space="preserve"> to the provision of universal healthcare, </w:t>
      </w:r>
      <w:r w:rsidRPr="00C202A2">
        <w:rPr>
          <w:rStyle w:val="StyleUnderline"/>
          <w:highlight w:val="cyan"/>
        </w:rPr>
        <w:t>running</w:t>
      </w:r>
      <w:r w:rsidRPr="00587797">
        <w:rPr>
          <w:rStyle w:val="StyleUnderline"/>
        </w:rPr>
        <w:t xml:space="preserve"> workable</w:t>
      </w:r>
      <w:r w:rsidRPr="00587797">
        <w:rPr>
          <w:sz w:val="12"/>
        </w:rPr>
        <w:t xml:space="preserve"> </w:t>
      </w:r>
      <w:r w:rsidRPr="00C202A2">
        <w:rPr>
          <w:rStyle w:val="Emphasis"/>
          <w:highlight w:val="cyan"/>
        </w:rPr>
        <w:t>elementary healthcare</w:t>
      </w:r>
      <w:r w:rsidRPr="00C202A2">
        <w:rPr>
          <w:sz w:val="12"/>
          <w:highlight w:val="cyan"/>
        </w:rPr>
        <w:t xml:space="preserve"> </w:t>
      </w:r>
      <w:r w:rsidRPr="00C202A2">
        <w:rPr>
          <w:rStyle w:val="StyleUnderline"/>
          <w:highlight w:val="cyan"/>
        </w:rPr>
        <w:t>and</w:t>
      </w:r>
      <w:r w:rsidRPr="00C202A2">
        <w:rPr>
          <w:sz w:val="12"/>
          <w:highlight w:val="cyan"/>
        </w:rPr>
        <w:t xml:space="preserve"> </w:t>
      </w:r>
      <w:r w:rsidRPr="00C202A2">
        <w:rPr>
          <w:rStyle w:val="Emphasis"/>
          <w:highlight w:val="cyan"/>
        </w:rPr>
        <w:t>preventive services</w:t>
      </w:r>
      <w:r w:rsidRPr="00C202A2">
        <w:rPr>
          <w:sz w:val="12"/>
          <w:highlight w:val="cyan"/>
        </w:rPr>
        <w:t xml:space="preserve"> </w:t>
      </w:r>
      <w:r w:rsidRPr="00C202A2">
        <w:rPr>
          <w:rStyle w:val="StyleUnderline"/>
          <w:highlight w:val="cyan"/>
        </w:rPr>
        <w:t>covering</w:t>
      </w:r>
      <w:r w:rsidRPr="00C202A2">
        <w:rPr>
          <w:sz w:val="12"/>
          <w:highlight w:val="cyan"/>
        </w:rPr>
        <w:t xml:space="preserve"> </w:t>
      </w:r>
      <w:r w:rsidRPr="00C202A2">
        <w:rPr>
          <w:rStyle w:val="Emphasis"/>
          <w:highlight w:val="cyan"/>
        </w:rPr>
        <w:t>as much of the population as possible</w:t>
      </w:r>
      <w:r w:rsidRPr="00C202A2">
        <w:rPr>
          <w:sz w:val="12"/>
          <w:highlight w:val="cyan"/>
        </w:rPr>
        <w:t xml:space="preserve">, </w:t>
      </w:r>
      <w:r w:rsidRPr="00C202A2">
        <w:rPr>
          <w:rStyle w:val="StyleUnderline"/>
          <w:highlight w:val="cyan"/>
        </w:rPr>
        <w:t>paying</w:t>
      </w:r>
      <w:r w:rsidRPr="00587797">
        <w:rPr>
          <w:rStyle w:val="StyleUnderline"/>
        </w:rPr>
        <w:t xml:space="preserve"> serious </w:t>
      </w:r>
      <w:r w:rsidRPr="00C202A2">
        <w:rPr>
          <w:rStyle w:val="StyleUnderline"/>
          <w:highlight w:val="cyan"/>
        </w:rPr>
        <w:t>attention to</w:t>
      </w:r>
      <w:r w:rsidRPr="00587797">
        <w:rPr>
          <w:rStyle w:val="StyleUnderline"/>
        </w:rPr>
        <w:t xml:space="preserve"> good </w:t>
      </w:r>
      <w:r w:rsidRPr="00C202A2">
        <w:rPr>
          <w:rStyle w:val="Emphasis"/>
          <w:highlight w:val="cyan"/>
        </w:rPr>
        <w:t>administration</w:t>
      </w:r>
      <w:r w:rsidRPr="00587797">
        <w:rPr>
          <w:sz w:val="12"/>
        </w:rPr>
        <w:t xml:space="preserve"> in healthcare and ancillary public services and arranging effective school education for all. Perhaps most importantly, it means involving women in the delivery of health and education in a much larger way than is usual in the developing world.</w:t>
      </w:r>
    </w:p>
    <w:p w14:paraId="65DAD1C7" w14:textId="77777777" w:rsidR="00D246A7" w:rsidRPr="00587797" w:rsidRDefault="00D246A7" w:rsidP="00D246A7"/>
    <w:p w14:paraId="16AEA413" w14:textId="77777777" w:rsidR="00D246A7" w:rsidRPr="00587797" w:rsidRDefault="00D246A7" w:rsidP="00D246A7"/>
    <w:p w14:paraId="44D92C24" w14:textId="77777777" w:rsidR="00D246A7" w:rsidRPr="00587797" w:rsidRDefault="00D246A7" w:rsidP="00D246A7">
      <w:pPr>
        <w:pStyle w:val="Heading3"/>
      </w:pPr>
      <w:r w:rsidRPr="00587797">
        <w:t>No Link---Studies</w:t>
      </w:r>
    </w:p>
    <w:p w14:paraId="5A7F469B" w14:textId="77777777" w:rsidR="00D246A7" w:rsidRPr="00587797" w:rsidRDefault="00D246A7" w:rsidP="00D246A7">
      <w:pPr>
        <w:pStyle w:val="Heading4"/>
      </w:pPr>
      <w:r w:rsidRPr="00587797">
        <w:t>American health care rations by cost, and single-payer reduces wait times. The Canada case is not instructive</w:t>
      </w:r>
    </w:p>
    <w:p w14:paraId="5FC486DE" w14:textId="77777777" w:rsidR="00D246A7" w:rsidRPr="00587797" w:rsidRDefault="00D246A7" w:rsidP="00D246A7">
      <w:pPr>
        <w:rPr>
          <w:rStyle w:val="Style13ptBold"/>
          <w:b w:val="0"/>
          <w:bCs w:val="0"/>
          <w:sz w:val="16"/>
        </w:rPr>
      </w:pPr>
      <w:r w:rsidRPr="00587797">
        <w:rPr>
          <w:rStyle w:val="Style13ptBold"/>
        </w:rPr>
        <w:t xml:space="preserve">Khazan 13 </w:t>
      </w:r>
      <w:r w:rsidRPr="00587797">
        <w:t xml:space="preserve">– Olga Khazan, staff writer at the Atlantic (“Universal Healthcare Doesn't Mean Waiting Longer to See a Doctor,” </w:t>
      </w:r>
      <w:r w:rsidRPr="00587797">
        <w:rPr>
          <w:i/>
        </w:rPr>
        <w:t>The Atlantic</w:t>
      </w:r>
      <w:r w:rsidRPr="00587797">
        <w:t>, November 19</w:t>
      </w:r>
      <w:r w:rsidRPr="00587797">
        <w:rPr>
          <w:vertAlign w:val="superscript"/>
        </w:rPr>
        <w:t>th</w:t>
      </w:r>
      <w:r w:rsidRPr="00587797">
        <w:t>, https://www.theatlantic.com/health/archive/2013/11/universal-healthcare-doesnt-mean-waiting-longer-to-see-a-doctor/281614/)</w:t>
      </w:r>
    </w:p>
    <w:p w14:paraId="1176D555" w14:textId="77777777" w:rsidR="00D246A7" w:rsidRPr="00587797" w:rsidRDefault="00D246A7" w:rsidP="00D246A7">
      <w:r w:rsidRPr="00C202A2">
        <w:rPr>
          <w:rStyle w:val="StyleUnderline"/>
          <w:highlight w:val="cyan"/>
        </w:rPr>
        <w:t>Opponents of healthcare reform have</w:t>
      </w:r>
      <w:r w:rsidRPr="00587797">
        <w:t xml:space="preserve">, historically, </w:t>
      </w:r>
      <w:r w:rsidRPr="00C202A2">
        <w:rPr>
          <w:rStyle w:val="StyleUnderline"/>
          <w:highlight w:val="cyan"/>
        </w:rPr>
        <w:t>argued that</w:t>
      </w:r>
      <w:r w:rsidRPr="00587797">
        <w:rPr>
          <w:rStyle w:val="StyleUnderline"/>
        </w:rPr>
        <w:t xml:space="preserve"> we should be wary of imitating foreign healthcare systems because </w:t>
      </w:r>
      <w:r w:rsidRPr="00C202A2">
        <w:rPr>
          <w:rStyle w:val="StyleUnderline"/>
          <w:highlight w:val="cyan"/>
        </w:rPr>
        <w:t xml:space="preserve">people in other countries have to </w:t>
      </w:r>
      <w:r w:rsidRPr="00C202A2">
        <w:rPr>
          <w:rStyle w:val="Emphasis"/>
          <w:highlight w:val="cyan"/>
        </w:rPr>
        <w:t>wait longer to see the doctor</w:t>
      </w:r>
      <w:r w:rsidRPr="00587797">
        <w:t xml:space="preserve">. </w:t>
      </w:r>
      <w:r w:rsidRPr="00587797">
        <w:rPr>
          <w:rStyle w:val="StyleUnderline"/>
        </w:rPr>
        <w:t>Cheaper, more universal care, the argument seems to be, comes with the tradeoff of slower care</w:t>
      </w:r>
      <w:r w:rsidRPr="00587797">
        <w:t>.</w:t>
      </w:r>
    </w:p>
    <w:p w14:paraId="16E2D9D3" w14:textId="77777777" w:rsidR="00D246A7" w:rsidRPr="00587797" w:rsidRDefault="00D246A7" w:rsidP="00D246A7">
      <w:r w:rsidRPr="00C202A2">
        <w:rPr>
          <w:rStyle w:val="Emphasis"/>
          <w:highlight w:val="cyan"/>
        </w:rPr>
        <w:t>This is not necessarily true</w:t>
      </w:r>
      <w:r w:rsidRPr="00587797">
        <w:t>, according to new numbers from the Commonwealth Fund, a nonpartisan organization that studies industrialized healthcare systems around the world.</w:t>
      </w:r>
    </w:p>
    <w:p w14:paraId="17CB331F" w14:textId="77777777" w:rsidR="00D246A7" w:rsidRPr="00587797" w:rsidRDefault="00D246A7" w:rsidP="00D246A7">
      <w:r w:rsidRPr="00587797">
        <w:t xml:space="preserve">The organization surveyed between 1,000 and 5,400 people in 11 industrialized nations. The first thing they found is fairly well-known: </w:t>
      </w:r>
      <w:r w:rsidRPr="00587797">
        <w:rPr>
          <w:rStyle w:val="StyleUnderline"/>
        </w:rPr>
        <w:t>American healthcare is mind-bogglingly expensive</w:t>
      </w:r>
      <w:r w:rsidRPr="00587797">
        <w:t>, as compared to that of other Western democracies:</w:t>
      </w:r>
    </w:p>
    <w:p w14:paraId="6974D9F7" w14:textId="77777777" w:rsidR="00D246A7" w:rsidRPr="00587797" w:rsidRDefault="00D246A7" w:rsidP="00D246A7">
      <w:r w:rsidRPr="00587797">
        <w:t>Americans are far more likely to experience a "cost-related" access issue or to spend more than $1,000 out of pocket than citizens of other countries.</w:t>
      </w:r>
    </w:p>
    <w:p w14:paraId="42DAD14A" w14:textId="77777777" w:rsidR="00D246A7" w:rsidRPr="00587797" w:rsidRDefault="00D246A7" w:rsidP="00D246A7">
      <w:r w:rsidRPr="00587797">
        <w:t xml:space="preserve">But what's less talked-about is that </w:t>
      </w:r>
      <w:r w:rsidRPr="00C202A2">
        <w:rPr>
          <w:rStyle w:val="Emphasis"/>
          <w:highlight w:val="cyan"/>
        </w:rPr>
        <w:t>we don't</w:t>
      </w:r>
      <w:r w:rsidRPr="00587797">
        <w:rPr>
          <w:rStyle w:val="Emphasis"/>
        </w:rPr>
        <w:t xml:space="preserve"> actually </w:t>
      </w:r>
      <w:r w:rsidRPr="00C202A2">
        <w:rPr>
          <w:rStyle w:val="Emphasis"/>
          <w:highlight w:val="cyan"/>
        </w:rPr>
        <w:t>get better</w:t>
      </w:r>
      <w:r w:rsidRPr="00587797">
        <w:rPr>
          <w:rStyle w:val="Emphasis"/>
        </w:rPr>
        <w:t xml:space="preserve"> access to </w:t>
      </w:r>
      <w:r w:rsidRPr="00C202A2">
        <w:rPr>
          <w:rStyle w:val="Emphasis"/>
          <w:highlight w:val="cyan"/>
        </w:rPr>
        <w:t>medical care</w:t>
      </w:r>
      <w:r w:rsidRPr="00587797">
        <w:t xml:space="preserve"> for our money. </w:t>
      </w:r>
      <w:r w:rsidRPr="00C202A2">
        <w:rPr>
          <w:rStyle w:val="StyleUnderline"/>
          <w:highlight w:val="cyan"/>
        </w:rPr>
        <w:t>People in many countries that spend far less</w:t>
      </w:r>
      <w:r w:rsidRPr="00587797">
        <w:rPr>
          <w:rStyle w:val="StyleUnderline"/>
        </w:rPr>
        <w:t xml:space="preserve"> on healthcare than the U.S. </w:t>
      </w:r>
      <w:r w:rsidRPr="00C202A2">
        <w:rPr>
          <w:rStyle w:val="StyleUnderline"/>
          <w:highlight w:val="cyan"/>
        </w:rPr>
        <w:t>are more likely to</w:t>
      </w:r>
      <w:r w:rsidRPr="00587797">
        <w:rPr>
          <w:rStyle w:val="StyleUnderline"/>
        </w:rPr>
        <w:t xml:space="preserve"> say they can usually </w:t>
      </w:r>
      <w:r w:rsidRPr="00C202A2">
        <w:rPr>
          <w:rStyle w:val="StyleUnderline"/>
          <w:highlight w:val="cyan"/>
        </w:rPr>
        <w:t xml:space="preserve">get a </w:t>
      </w:r>
      <w:r w:rsidRPr="00C202A2">
        <w:rPr>
          <w:rStyle w:val="Emphasis"/>
          <w:highlight w:val="cyan"/>
        </w:rPr>
        <w:t>same-day or next-day appointment</w:t>
      </w:r>
      <w:r w:rsidRPr="00587797">
        <w:t xml:space="preserve"> when they need it, and to say they can get after-hours treatment without going to the ER. </w:t>
      </w:r>
      <w:r w:rsidRPr="00C202A2">
        <w:rPr>
          <w:rStyle w:val="StyleUnderline"/>
          <w:highlight w:val="cyan"/>
        </w:rPr>
        <w:t>This is true for</w:t>
      </w:r>
      <w:r w:rsidRPr="00587797">
        <w:rPr>
          <w:rStyle w:val="StyleUnderline"/>
        </w:rPr>
        <w:t xml:space="preserve"> countries that have </w:t>
      </w:r>
      <w:r w:rsidRPr="00C202A2">
        <w:rPr>
          <w:rStyle w:val="Emphasis"/>
          <w:highlight w:val="cyan"/>
        </w:rPr>
        <w:t>single-payer systems</w:t>
      </w:r>
      <w:r w:rsidRPr="00587797">
        <w:t xml:space="preserve">, </w:t>
      </w:r>
      <w:r w:rsidRPr="00587797">
        <w:rPr>
          <w:rStyle w:val="StyleUnderline"/>
        </w:rPr>
        <w:t>like the U.K.</w:t>
      </w:r>
      <w:r w:rsidRPr="00587797">
        <w:t xml:space="preserve"> (though not Canada), and for many Western European countries that have multi-payer systems like ours.</w:t>
      </w:r>
    </w:p>
    <w:p w14:paraId="5F9BE7B0" w14:textId="77777777" w:rsidR="00D246A7" w:rsidRPr="00587797" w:rsidRDefault="00D246A7" w:rsidP="00D246A7">
      <w:pPr>
        <w:pStyle w:val="Heading4"/>
      </w:pPr>
      <w:r w:rsidRPr="00587797">
        <w:t>No wait-lists – doctors will adjust to increased demand</w:t>
      </w:r>
    </w:p>
    <w:p w14:paraId="7B1422AD" w14:textId="77777777" w:rsidR="00D246A7" w:rsidRPr="00587797" w:rsidRDefault="00D246A7" w:rsidP="00D246A7">
      <w:r w:rsidRPr="00587797">
        <w:rPr>
          <w:rStyle w:val="Style13ptBold"/>
        </w:rPr>
        <w:t>Himmelstein and Woolhandler 5-10-17</w:t>
      </w:r>
      <w:r w:rsidRPr="00587797">
        <w:t xml:space="preserve"> - *professors of health policy and management at the City University of New York School of Public Health and lecturers in medicine at Harvard Medical School, Co-founders, Physicians for a National Health Program</w:t>
      </w:r>
    </w:p>
    <w:p w14:paraId="4E833B96" w14:textId="77777777" w:rsidR="00D246A7" w:rsidRPr="00587797" w:rsidRDefault="00D246A7" w:rsidP="00D246A7">
      <w:r w:rsidRPr="00587797">
        <w:t xml:space="preserve">David; Steffie. The Urban Institute’s Attack On Single Payer: Ridiculous Assumptions Yield Ridiculous Estimates, The Huffington Post, </w:t>
      </w:r>
      <w:hyperlink r:id="rId63" w:history="1">
        <w:r w:rsidRPr="00587797">
          <w:rPr>
            <w:rStyle w:val="Hyperlink"/>
          </w:rPr>
          <w:t>http://www.huffingtonpost.com/david-himmelstein/the-urban-institutes-attack-on-single-payer-ridiculous-assumptions-yield-ridiculous-estimates_b_9876640.html</w:t>
        </w:r>
      </w:hyperlink>
    </w:p>
    <w:p w14:paraId="1B91C355" w14:textId="77777777" w:rsidR="00D246A7" w:rsidRPr="00587797" w:rsidRDefault="00D246A7" w:rsidP="00D246A7">
      <w:pPr>
        <w:rPr>
          <w:sz w:val="14"/>
        </w:rPr>
      </w:pPr>
      <w:r w:rsidRPr="00587797">
        <w:rPr>
          <w:sz w:val="14"/>
        </w:rPr>
        <w:t xml:space="preserve">4. Utilization of care: </w:t>
      </w:r>
      <w:r w:rsidRPr="00587797">
        <w:rPr>
          <w:rStyle w:val="StyleUnderline"/>
        </w:rPr>
        <w:t>Holahan projects a massive increase in acute care utilization</w:t>
      </w:r>
      <w:r w:rsidRPr="00587797">
        <w:rPr>
          <w:sz w:val="14"/>
        </w:rPr>
        <w:t>, but does not provide detailed breakdowns of how big an increase they foresee for specific services like doctor visits or hospital care. However, it is clear that the medical care system does not have the capacity to provide the huge surge in care that he posits.</w:t>
      </w:r>
      <w:r w:rsidRPr="00587797">
        <w:rPr>
          <w:sz w:val="12"/>
        </w:rPr>
        <w:t>¶</w:t>
      </w:r>
      <w:r w:rsidRPr="00587797">
        <w:rPr>
          <w:sz w:val="14"/>
        </w:rPr>
        <w:t xml:space="preserve"> For instance </w:t>
      </w:r>
      <w:r w:rsidRPr="00587797">
        <w:rPr>
          <w:rStyle w:val="StyleUnderline"/>
        </w:rPr>
        <w:t>Holahan’s figures</w:t>
      </w:r>
      <w:r w:rsidRPr="00587797">
        <w:rPr>
          <w:sz w:val="14"/>
        </w:rPr>
        <w:t xml:space="preserve"> for the increase in acute care </w:t>
      </w:r>
      <w:r w:rsidRPr="00587797">
        <w:rPr>
          <w:rStyle w:val="StyleUnderline"/>
        </w:rPr>
        <w:t>suggest that Sanders’ plan would result in more than 100 million additional doctor visits and several million more hospitalizations each year.</w:t>
      </w:r>
      <w:r w:rsidRPr="00587797">
        <w:rPr>
          <w:sz w:val="14"/>
        </w:rPr>
        <w:t xml:space="preserve"> But there just aren’t enough doctors and hospital beds to deliver that much care. </w:t>
      </w:r>
      <w:r w:rsidRPr="00587797">
        <w:rPr>
          <w:rStyle w:val="StyleUnderline"/>
        </w:rPr>
        <w:t>Doctors are already working 53 hours per week, and experience from past reforms tells us that they won’t increase their hours, nor will they see many more patients per hour.</w:t>
      </w:r>
      <w:r w:rsidRPr="00587797">
        <w:rPr>
          <w:rStyle w:val="StyleUnderline"/>
          <w:sz w:val="12"/>
        </w:rPr>
        <w:t>¶</w:t>
      </w:r>
      <w:r w:rsidRPr="00587797">
        <w:rPr>
          <w:sz w:val="14"/>
        </w:rPr>
        <w:t xml:space="preserve"> </w:t>
      </w:r>
      <w:r w:rsidRPr="00C202A2">
        <w:rPr>
          <w:rStyle w:val="StyleUnderline"/>
          <w:highlight w:val="cyan"/>
        </w:rPr>
        <w:t>Instead of a huge surge in utilization</w:t>
      </w:r>
      <w:r w:rsidRPr="00587797">
        <w:rPr>
          <w:rStyle w:val="StyleUnderline"/>
        </w:rPr>
        <w:t xml:space="preserve">, more </w:t>
      </w:r>
      <w:r w:rsidRPr="00C202A2">
        <w:rPr>
          <w:rStyle w:val="StyleUnderline"/>
          <w:highlight w:val="cyan"/>
        </w:rPr>
        <w:t>realistic projections</w:t>
      </w:r>
      <w:r w:rsidRPr="00587797">
        <w:rPr>
          <w:rStyle w:val="StyleUnderline"/>
        </w:rPr>
        <w:t xml:space="preserve"> would </w:t>
      </w:r>
      <w:r w:rsidRPr="00C202A2">
        <w:rPr>
          <w:rStyle w:val="StyleUnderline"/>
          <w:highlight w:val="cyan"/>
        </w:rPr>
        <w:t>assume</w:t>
      </w:r>
      <w:r w:rsidRPr="00587797">
        <w:rPr>
          <w:rStyle w:val="StyleUnderline"/>
        </w:rPr>
        <w:t xml:space="preserve"> that </w:t>
      </w:r>
      <w:r w:rsidRPr="00C202A2">
        <w:rPr>
          <w:rStyle w:val="StyleUnderline"/>
          <w:highlight w:val="cyan"/>
        </w:rPr>
        <w:t>doctors</w:t>
      </w:r>
      <w:r w:rsidRPr="00587797">
        <w:rPr>
          <w:rStyle w:val="StyleUnderline"/>
        </w:rPr>
        <w:t xml:space="preserve"> and hospitals </w:t>
      </w:r>
      <w:r w:rsidRPr="00C202A2">
        <w:rPr>
          <w:rStyle w:val="StyleUnderline"/>
          <w:highlight w:val="cyan"/>
        </w:rPr>
        <w:t>would reduce</w:t>
      </w:r>
      <w:r w:rsidRPr="00587797">
        <w:rPr>
          <w:rStyle w:val="StyleUnderline"/>
        </w:rPr>
        <w:t xml:space="preserve"> the amount of </w:t>
      </w:r>
      <w:r w:rsidRPr="00C202A2">
        <w:rPr>
          <w:rStyle w:val="StyleUnderline"/>
          <w:highlight w:val="cyan"/>
        </w:rPr>
        <w:t>unnecessary care</w:t>
      </w:r>
      <w:r w:rsidRPr="00587797">
        <w:rPr>
          <w:rStyle w:val="StyleUnderline"/>
        </w:rPr>
        <w:t xml:space="preserve"> they’re now delivering in order </w:t>
      </w:r>
      <w:r w:rsidRPr="00C202A2">
        <w:rPr>
          <w:rStyle w:val="StyleUnderline"/>
          <w:highlight w:val="cyan"/>
        </w:rPr>
        <w:t>to deliver needed care</w:t>
      </w:r>
      <w:r w:rsidRPr="00587797">
        <w:rPr>
          <w:rStyle w:val="StyleUnderline"/>
        </w:rPr>
        <w:t xml:space="preserve"> to those who are currently not getting what they need</w:t>
      </w:r>
      <w:r w:rsidRPr="00587797">
        <w:rPr>
          <w:sz w:val="14"/>
        </w:rPr>
        <w:t xml:space="preserve">. </w:t>
      </w:r>
      <w:r w:rsidRPr="00C202A2">
        <w:rPr>
          <w:rStyle w:val="Emphasis"/>
          <w:highlight w:val="cyan"/>
        </w:rPr>
        <w:t>That’s what happened in Canada</w:t>
      </w:r>
      <w:r w:rsidRPr="00587797">
        <w:rPr>
          <w:sz w:val="14"/>
        </w:rPr>
        <w:t xml:space="preserve">. </w:t>
      </w:r>
      <w:r w:rsidRPr="00C202A2">
        <w:rPr>
          <w:rStyle w:val="StyleUnderline"/>
          <w:highlight w:val="cyan"/>
        </w:rPr>
        <w:t>Doctors</w:t>
      </w:r>
      <w:r w:rsidRPr="00587797">
        <w:rPr>
          <w:rStyle w:val="StyleUnderline"/>
        </w:rPr>
        <w:t xml:space="preserve"> and hospitals </w:t>
      </w:r>
      <w:r w:rsidRPr="00C202A2">
        <w:rPr>
          <w:rStyle w:val="StyleUnderline"/>
          <w:highlight w:val="cyan"/>
        </w:rPr>
        <w:t>can adjust care to meet increasing demand</w:t>
      </w:r>
      <w:r w:rsidRPr="00587797">
        <w:rPr>
          <w:rStyle w:val="StyleUnderline"/>
        </w:rPr>
        <w:t>, as happens every year during flu season</w:t>
      </w:r>
      <w:r w:rsidRPr="00587797">
        <w:rPr>
          <w:sz w:val="14"/>
        </w:rPr>
        <w:t>.</w:t>
      </w:r>
      <w:r w:rsidRPr="00587797">
        <w:rPr>
          <w:sz w:val="12"/>
        </w:rPr>
        <w:t>¶</w:t>
      </w:r>
      <w:r w:rsidRPr="00587797">
        <w:rPr>
          <w:sz w:val="14"/>
        </w:rPr>
        <w:t xml:space="preserve"> </w:t>
      </w:r>
      <w:r w:rsidRPr="00587797">
        <w:rPr>
          <w:rStyle w:val="StyleUnderline"/>
        </w:rPr>
        <w:t xml:space="preserve">Moreover, </w:t>
      </w:r>
      <w:r w:rsidRPr="00C202A2">
        <w:rPr>
          <w:rStyle w:val="StyleUnderline"/>
          <w:highlight w:val="cyan"/>
        </w:rPr>
        <w:t>no surge materialized when Medicare was implemented</w:t>
      </w:r>
      <w:r w:rsidRPr="00587797">
        <w:rPr>
          <w:rStyle w:val="StyleUnderline"/>
        </w:rPr>
        <w:t xml:space="preserve"> and millions of previously uninsured seniors got coverage</w:t>
      </w:r>
      <w:r w:rsidRPr="00587797">
        <w:rPr>
          <w:sz w:val="14"/>
        </w:rPr>
        <w:t xml:space="preserve">. </w:t>
      </w:r>
      <w:r w:rsidRPr="00587797">
        <w:rPr>
          <w:rStyle w:val="StyleUnderline"/>
        </w:rPr>
        <w:t>Between 1964</w:t>
      </w:r>
      <w:r w:rsidRPr="00587797">
        <w:rPr>
          <w:sz w:val="14"/>
        </w:rPr>
        <w:t xml:space="preserve"> (before Medicare) </w:t>
      </w:r>
      <w:r w:rsidRPr="00587797">
        <w:rPr>
          <w:rStyle w:val="StyleUnderline"/>
        </w:rPr>
        <w:t>and 1966</w:t>
      </w:r>
      <w:r w:rsidRPr="00587797">
        <w:rPr>
          <w:sz w:val="14"/>
        </w:rPr>
        <w:t xml:space="preserve"> (the year when Medicare was fully functioning) </w:t>
      </w:r>
      <w:r w:rsidRPr="00587797">
        <w:rPr>
          <w:rStyle w:val="StyleUnderline"/>
        </w:rPr>
        <w:t>there was absolutely no increase in the total number of doctor visit</w:t>
      </w:r>
      <w:r w:rsidRPr="00587797">
        <w:rPr>
          <w:sz w:val="14"/>
        </w:rPr>
        <w:t xml:space="preserve"> in the U.S.; </w:t>
      </w:r>
      <w:r w:rsidRPr="00587797">
        <w:rPr>
          <w:rStyle w:val="StyleUnderline"/>
        </w:rPr>
        <w:t>Americans averaged 4.3 visits per person in 1964 and 4.3 visits per person in 1966</w:t>
      </w:r>
      <w:r w:rsidRPr="00587797">
        <w:rPr>
          <w:sz w:val="14"/>
        </w:rPr>
        <w:t xml:space="preserve">. Instead, </w:t>
      </w:r>
      <w:r w:rsidRPr="00587797">
        <w:rPr>
          <w:rStyle w:val="StyleUnderline"/>
        </w:rPr>
        <w:t>the number of visits by poor seniors went up, while the number of visits by healthy and wealthy patients went down slightly</w:t>
      </w:r>
      <w:r w:rsidRPr="00587797">
        <w:rPr>
          <w:sz w:val="14"/>
        </w:rPr>
        <w:t xml:space="preserve">. </w:t>
      </w:r>
      <w:r w:rsidRPr="00587797">
        <w:rPr>
          <w:rStyle w:val="StyleUnderline"/>
        </w:rPr>
        <w:t>The same thing happened in hospitals</w:t>
      </w:r>
      <w:r w:rsidRPr="00587797">
        <w:rPr>
          <w:sz w:val="14"/>
        </w:rPr>
        <w:t xml:space="preserve">. </w:t>
      </w:r>
      <w:r w:rsidRPr="00C202A2">
        <w:rPr>
          <w:rStyle w:val="Emphasis"/>
          <w:highlight w:val="cyan"/>
        </w:rPr>
        <w:t>There were no waiting lists</w:t>
      </w:r>
      <w:r w:rsidRPr="00C202A2">
        <w:rPr>
          <w:sz w:val="14"/>
          <w:highlight w:val="cyan"/>
        </w:rPr>
        <w:t xml:space="preserve">, </w:t>
      </w:r>
      <w:r w:rsidRPr="00C202A2">
        <w:rPr>
          <w:rStyle w:val="StyleUnderline"/>
          <w:highlight w:val="cyan"/>
        </w:rPr>
        <w:t>just a reduction in the utilization of unneeded elective care by wealthier patients, and the delivery of more care to sick people who needed it</w:t>
      </w:r>
      <w:r w:rsidRPr="00587797">
        <w:rPr>
          <w:rStyle w:val="StyleUnderline"/>
        </w:rPr>
        <w:t>.</w:t>
      </w:r>
      <w:r w:rsidRPr="00587797">
        <w:rPr>
          <w:rStyle w:val="StyleUnderline"/>
          <w:sz w:val="12"/>
        </w:rPr>
        <w:t>¶</w:t>
      </w:r>
      <w:r w:rsidRPr="00587797">
        <w:rPr>
          <w:sz w:val="14"/>
        </w:rPr>
        <w:t xml:space="preserve"> Bizarrely, despite projecting a roughly $1.6 trillion increase in total payments to doctors over 10 years, Holahan says in his discussion that “Physician incomes would be squeezed by the new payment rates.”</w:t>
      </w:r>
    </w:p>
    <w:p w14:paraId="41FF658D" w14:textId="77777777" w:rsidR="00D246A7" w:rsidRPr="00587797" w:rsidRDefault="00D246A7" w:rsidP="00D246A7">
      <w:pPr>
        <w:pStyle w:val="Heading3"/>
      </w:pPr>
      <w:r w:rsidRPr="00587797">
        <w:t>No Link---Studies---AT: Oregon</w:t>
      </w:r>
    </w:p>
    <w:p w14:paraId="7DE7AB9C" w14:textId="77777777" w:rsidR="00D246A7" w:rsidRPr="00587797" w:rsidRDefault="00D246A7" w:rsidP="00D246A7">
      <w:pPr>
        <w:pStyle w:val="Heading4"/>
      </w:pPr>
      <w:r w:rsidRPr="00587797">
        <w:t>Bigger studies are aff</w:t>
      </w:r>
    </w:p>
    <w:p w14:paraId="3BAF7443" w14:textId="77777777" w:rsidR="00D246A7" w:rsidRPr="00587797" w:rsidRDefault="00D246A7" w:rsidP="00D246A7">
      <w:r w:rsidRPr="00587797">
        <w:rPr>
          <w:rStyle w:val="Style13ptBold"/>
          <w:b w:val="0"/>
        </w:rPr>
        <w:t>Austin</w:t>
      </w:r>
      <w:r w:rsidRPr="00587797">
        <w:rPr>
          <w:rStyle w:val="Style13ptBold"/>
        </w:rPr>
        <w:t xml:space="preserve"> Frakt 14</w:t>
      </w:r>
      <w:r w:rsidRPr="00587797">
        <w:t>, health economist, associate professor, and researcher; the creator, co-manager, and a primary author of The Incidental Economist; and a regular contributor to The New York Times’ The Upshot. He has an educational background in physics and engineering. After receiving his PhD in statistical and applied mathematics he spent four years at a research and consulting firm conducting policy evaluations for federal health agencies. 5-7-2014 http://theincidentaleconomist.com/wordpress/tag/oregon-health-study/</w:t>
      </w:r>
    </w:p>
    <w:p w14:paraId="550BFA17" w14:textId="77777777" w:rsidR="00D246A7" w:rsidRPr="00587797" w:rsidRDefault="00D246A7" w:rsidP="00D246A7">
      <w:pPr>
        <w:rPr>
          <w:sz w:val="16"/>
        </w:rPr>
      </w:pPr>
      <w:r w:rsidRPr="00587797">
        <w:rPr>
          <w:rStyle w:val="Heading3Char1"/>
          <w:rFonts w:ascii="Georgia" w:hAnsi="Georgia"/>
          <w:u w:val="single"/>
        </w:rPr>
        <w:t xml:space="preserve">Many </w:t>
      </w:r>
      <w:r w:rsidRPr="00C202A2">
        <w:rPr>
          <w:rStyle w:val="Heading3Char1"/>
          <w:rFonts w:ascii="Georgia" w:hAnsi="Georgia"/>
          <w:highlight w:val="cyan"/>
          <w:u w:val="single"/>
        </w:rPr>
        <w:t>people</w:t>
      </w:r>
      <w:r w:rsidRPr="00587797">
        <w:rPr>
          <w:rStyle w:val="Heading3Char1"/>
          <w:rFonts w:ascii="Georgia" w:hAnsi="Georgia"/>
          <w:u w:val="single"/>
        </w:rPr>
        <w:t xml:space="preserve"> are </w:t>
      </w:r>
      <w:r w:rsidRPr="00C202A2">
        <w:rPr>
          <w:rStyle w:val="Heading3Char1"/>
          <w:rFonts w:ascii="Georgia" w:hAnsi="Georgia"/>
          <w:highlight w:val="cyan"/>
          <w:u w:val="single"/>
        </w:rPr>
        <w:t>contrast</w:t>
      </w:r>
      <w:r w:rsidRPr="00587797">
        <w:rPr>
          <w:rStyle w:val="Heading3Char1"/>
          <w:rFonts w:ascii="Georgia" w:hAnsi="Georgia"/>
          <w:u w:val="single"/>
        </w:rPr>
        <w:t xml:space="preserve">ing the </w:t>
      </w:r>
      <w:r w:rsidRPr="00C202A2">
        <w:rPr>
          <w:rStyle w:val="Heading3Char1"/>
          <w:rFonts w:ascii="Georgia" w:hAnsi="Georgia"/>
          <w:highlight w:val="cyan"/>
          <w:u w:val="single"/>
        </w:rPr>
        <w:t>Oregon</w:t>
      </w:r>
      <w:r w:rsidRPr="00587797">
        <w:rPr>
          <w:rStyle w:val="Heading3Char1"/>
          <w:rFonts w:ascii="Georgia" w:hAnsi="Georgia"/>
          <w:u w:val="single"/>
        </w:rPr>
        <w:t xml:space="preserve"> study</w:t>
      </w:r>
      <w:r w:rsidRPr="00587797">
        <w:rPr>
          <w:sz w:val="16"/>
        </w:rPr>
        <w:t>—</w:t>
      </w:r>
      <w:r w:rsidRPr="00C202A2">
        <w:rPr>
          <w:rStyle w:val="Heading3Char1"/>
          <w:rFonts w:ascii="Georgia" w:hAnsi="Georgia"/>
          <w:highlight w:val="cyan"/>
          <w:u w:val="single"/>
        </w:rPr>
        <w:t>which didn’t find</w:t>
      </w:r>
      <w:r w:rsidRPr="00587797">
        <w:rPr>
          <w:rStyle w:val="Heading3Char1"/>
          <w:rFonts w:ascii="Georgia" w:hAnsi="Georgia"/>
          <w:u w:val="single"/>
        </w:rPr>
        <w:t xml:space="preserve"> statistically </w:t>
      </w:r>
      <w:r w:rsidRPr="00C202A2">
        <w:rPr>
          <w:rStyle w:val="Heading3Char1"/>
          <w:rFonts w:ascii="Georgia" w:hAnsi="Georgia"/>
          <w:highlight w:val="cyan"/>
          <w:u w:val="single"/>
        </w:rPr>
        <w:t>significant effects</w:t>
      </w:r>
      <w:r w:rsidRPr="00587797">
        <w:rPr>
          <w:sz w:val="16"/>
        </w:rPr>
        <w:t xml:space="preserve"> </w:t>
      </w:r>
      <w:r w:rsidRPr="00587797">
        <w:rPr>
          <w:rStyle w:val="Heading3Char1"/>
          <w:rFonts w:ascii="Georgia" w:hAnsi="Georgia"/>
          <w:u w:val="single"/>
        </w:rPr>
        <w:t>of coverage on biomarkers associated with</w:t>
      </w:r>
      <w:r w:rsidRPr="00587797">
        <w:rPr>
          <w:sz w:val="16"/>
        </w:rPr>
        <w:t xml:space="preserve"> </w:t>
      </w:r>
      <w:r w:rsidRPr="00587797">
        <w:rPr>
          <w:rStyle w:val="Heading3Char1"/>
          <w:rFonts w:ascii="Georgia" w:hAnsi="Georgia"/>
          <w:u w:val="single"/>
        </w:rPr>
        <w:t>physical health</w:t>
      </w:r>
      <w:r w:rsidRPr="00587797">
        <w:rPr>
          <w:sz w:val="16"/>
        </w:rPr>
        <w:t>—</w:t>
      </w:r>
      <w:r w:rsidRPr="00C202A2">
        <w:rPr>
          <w:rStyle w:val="Heading3Char1"/>
          <w:rFonts w:ascii="Georgia" w:hAnsi="Georgia"/>
          <w:highlight w:val="cyan"/>
          <w:u w:val="single"/>
        </w:rPr>
        <w:t>with</w:t>
      </w:r>
      <w:r w:rsidRPr="00587797">
        <w:rPr>
          <w:rStyle w:val="Heading3Char1"/>
          <w:rFonts w:ascii="Georgia" w:hAnsi="Georgia"/>
          <w:u w:val="single"/>
        </w:rPr>
        <w:t xml:space="preserve"> the</w:t>
      </w:r>
      <w:r w:rsidRPr="00587797">
        <w:rPr>
          <w:sz w:val="16"/>
        </w:rPr>
        <w:t xml:space="preserve"> new </w:t>
      </w:r>
      <w:r w:rsidRPr="00C202A2">
        <w:rPr>
          <w:rStyle w:val="Heading3Char1"/>
          <w:rFonts w:ascii="Georgia" w:hAnsi="Georgia"/>
          <w:highlight w:val="cyan"/>
          <w:u w:val="single"/>
        </w:rPr>
        <w:t>Massachusetts</w:t>
      </w:r>
      <w:r w:rsidRPr="00587797">
        <w:rPr>
          <w:rStyle w:val="Heading3Char1"/>
          <w:rFonts w:ascii="Georgia" w:hAnsi="Georgia"/>
          <w:u w:val="single"/>
        </w:rPr>
        <w:t xml:space="preserve"> study</w:t>
      </w:r>
      <w:r w:rsidRPr="00587797">
        <w:rPr>
          <w:sz w:val="16"/>
        </w:rPr>
        <w:t>—</w:t>
      </w:r>
      <w:r w:rsidRPr="00C202A2">
        <w:rPr>
          <w:rStyle w:val="StyleUnderline"/>
          <w:highlight w:val="cyan"/>
        </w:rPr>
        <w:t>which found a</w:t>
      </w:r>
      <w:r w:rsidRPr="00587797">
        <w:rPr>
          <w:rStyle w:val="StyleUnderline"/>
        </w:rPr>
        <w:t xml:space="preserve"> </w:t>
      </w:r>
      <w:r w:rsidRPr="00587797">
        <w:rPr>
          <w:rStyle w:val="Heading3Char1"/>
          <w:rFonts w:ascii="Georgia" w:hAnsi="Georgia"/>
          <w:u w:val="single"/>
        </w:rPr>
        <w:t xml:space="preserve">statistically </w:t>
      </w:r>
      <w:r w:rsidRPr="00C202A2">
        <w:rPr>
          <w:rStyle w:val="Heading3Char1"/>
          <w:rFonts w:ascii="Georgia" w:hAnsi="Georgia"/>
          <w:highlight w:val="cyan"/>
          <w:u w:val="single"/>
        </w:rPr>
        <w:t>significant mortality benefit</w:t>
      </w:r>
      <w:r w:rsidRPr="00587797">
        <w:rPr>
          <w:rStyle w:val="Heading3Char1"/>
          <w:rFonts w:ascii="Georgia" w:hAnsi="Georgia"/>
          <w:u w:val="single"/>
        </w:rPr>
        <w:t xml:space="preserve"> of coverage</w:t>
      </w:r>
      <w:r w:rsidRPr="00587797">
        <w:rPr>
          <w:sz w:val="16"/>
        </w:rPr>
        <w:t xml:space="preserve">. </w:t>
      </w:r>
      <w:r w:rsidRPr="00587797">
        <w:rPr>
          <w:rStyle w:val="Heading3Char1"/>
          <w:rFonts w:ascii="Georgia" w:hAnsi="Georgia"/>
          <w:u w:val="single"/>
        </w:rPr>
        <w:t>How could these</w:t>
      </w:r>
      <w:r w:rsidRPr="00587797">
        <w:rPr>
          <w:sz w:val="16"/>
        </w:rPr>
        <w:t xml:space="preserve"> </w:t>
      </w:r>
      <w:r w:rsidRPr="00587797">
        <w:rPr>
          <w:rStyle w:val="Heading3Char1"/>
          <w:rFonts w:ascii="Georgia" w:hAnsi="Georgia"/>
          <w:u w:val="single"/>
        </w:rPr>
        <w:t>two</w:t>
      </w:r>
      <w:r w:rsidRPr="00587797">
        <w:rPr>
          <w:sz w:val="16"/>
        </w:rPr>
        <w:t xml:space="preserve"> </w:t>
      </w:r>
      <w:r w:rsidRPr="00587797">
        <w:rPr>
          <w:rStyle w:val="Heading3Char1"/>
          <w:rFonts w:ascii="Georgia" w:hAnsi="Georgia"/>
          <w:u w:val="single"/>
        </w:rPr>
        <w:t xml:space="preserve">findings coexist </w:t>
      </w:r>
      <w:r w:rsidRPr="00587797">
        <w:rPr>
          <w:sz w:val="16"/>
        </w:rPr>
        <w:t xml:space="preserve">in a rational world? There are various hypotheses, one of which is that </w:t>
      </w:r>
      <w:r w:rsidRPr="00587797">
        <w:rPr>
          <w:rStyle w:val="Emphasis"/>
        </w:rPr>
        <w:t xml:space="preserve">the </w:t>
      </w:r>
      <w:r w:rsidRPr="00C202A2">
        <w:rPr>
          <w:rStyle w:val="Emphasis"/>
          <w:highlight w:val="cyan"/>
        </w:rPr>
        <w:t>Oregon</w:t>
      </w:r>
      <w:r w:rsidRPr="00587797">
        <w:rPr>
          <w:rStyle w:val="Emphasis"/>
        </w:rPr>
        <w:t xml:space="preserve"> study </w:t>
      </w:r>
      <w:r w:rsidRPr="00C202A2">
        <w:rPr>
          <w:rStyle w:val="Emphasis"/>
          <w:highlight w:val="cyan"/>
        </w:rPr>
        <w:t>was underpowered</w:t>
      </w:r>
      <w:r w:rsidRPr="00587797">
        <w:rPr>
          <w:sz w:val="16"/>
        </w:rPr>
        <w:t xml:space="preserve"> (</w:t>
      </w:r>
      <w:r w:rsidRPr="00C202A2">
        <w:rPr>
          <w:rStyle w:val="Emphasis"/>
          <w:highlight w:val="cyan"/>
        </w:rPr>
        <w:t>too small a sample size</w:t>
      </w:r>
      <w:r w:rsidRPr="00587797">
        <w:rPr>
          <w:sz w:val="16"/>
        </w:rPr>
        <w:t xml:space="preserve">) </w:t>
      </w:r>
      <w:r w:rsidRPr="00C202A2">
        <w:rPr>
          <w:rStyle w:val="Emphasis"/>
          <w:highlight w:val="cyan"/>
        </w:rPr>
        <w:t>to find</w:t>
      </w:r>
      <w:r w:rsidRPr="00587797">
        <w:rPr>
          <w:rStyle w:val="Emphasis"/>
        </w:rPr>
        <w:t xml:space="preserve"> physical health </w:t>
      </w:r>
      <w:r w:rsidRPr="00C202A2">
        <w:rPr>
          <w:rStyle w:val="Emphasis"/>
          <w:highlight w:val="cyan"/>
        </w:rPr>
        <w:t>effects</w:t>
      </w:r>
      <w:r w:rsidRPr="00587797">
        <w:rPr>
          <w:sz w:val="16"/>
        </w:rPr>
        <w:t xml:space="preserve">, as we’ve documented. (There are so many posts on this. Here’s just one.) Just to illustrate the difference in power of the two studies, I did a thought experiment. </w:t>
      </w:r>
      <w:r w:rsidRPr="00587797">
        <w:rPr>
          <w:rStyle w:val="Heading3Char1"/>
          <w:rFonts w:ascii="Georgia" w:hAnsi="Georgia"/>
          <w:u w:val="single"/>
        </w:rPr>
        <w:t>What if we presume</w:t>
      </w:r>
      <w:r w:rsidRPr="00587797">
        <w:rPr>
          <w:sz w:val="16"/>
        </w:rPr>
        <w:t xml:space="preserve"> that </w:t>
      </w:r>
      <w:r w:rsidRPr="00587797">
        <w:rPr>
          <w:rStyle w:val="Heading3Char1"/>
          <w:rFonts w:ascii="Georgia" w:hAnsi="Georgia"/>
          <w:u w:val="single"/>
        </w:rPr>
        <w:t>the same mortality</w:t>
      </w:r>
      <w:r w:rsidRPr="00587797">
        <w:rPr>
          <w:sz w:val="16"/>
        </w:rPr>
        <w:t xml:space="preserve"> </w:t>
      </w:r>
      <w:r w:rsidRPr="00587797">
        <w:rPr>
          <w:rStyle w:val="Heading3Char1"/>
          <w:rFonts w:ascii="Georgia" w:hAnsi="Georgia"/>
          <w:u w:val="single"/>
        </w:rPr>
        <w:t>effect</w:t>
      </w:r>
      <w:r w:rsidRPr="00587797">
        <w:rPr>
          <w:sz w:val="16"/>
        </w:rPr>
        <w:t xml:space="preserve"> that was </w:t>
      </w:r>
      <w:r w:rsidRPr="00587797">
        <w:rPr>
          <w:rStyle w:val="Heading3Char1"/>
          <w:rFonts w:ascii="Georgia" w:hAnsi="Georgia"/>
          <w:u w:val="single"/>
        </w:rPr>
        <w:t xml:space="preserve">found in </w:t>
      </w:r>
      <w:r w:rsidRPr="00587797">
        <w:rPr>
          <w:sz w:val="16"/>
        </w:rPr>
        <w:t xml:space="preserve">the </w:t>
      </w:r>
      <w:r w:rsidRPr="00587797">
        <w:rPr>
          <w:rStyle w:val="Heading3Char1"/>
          <w:rFonts w:ascii="Georgia" w:hAnsi="Georgia"/>
          <w:u w:val="single"/>
        </w:rPr>
        <w:t>Massachusetts</w:t>
      </w:r>
      <w:r w:rsidRPr="00587797">
        <w:rPr>
          <w:sz w:val="16"/>
        </w:rPr>
        <w:t xml:space="preserve"> study </w:t>
      </w:r>
      <w:r w:rsidRPr="00587797">
        <w:rPr>
          <w:rStyle w:val="Heading3Char1"/>
          <w:rFonts w:ascii="Georgia" w:hAnsi="Georgia"/>
          <w:u w:val="single"/>
        </w:rPr>
        <w:t>applied in the Oregon case?</w:t>
      </w:r>
      <w:r w:rsidRPr="00587797">
        <w:rPr>
          <w:sz w:val="16"/>
        </w:rPr>
        <w:t xml:space="preserve"> </w:t>
      </w:r>
      <w:r w:rsidRPr="00587797">
        <w:rPr>
          <w:rStyle w:val="Heading3Char1"/>
          <w:rFonts w:ascii="Georgia" w:hAnsi="Georgia"/>
          <w:u w:val="single"/>
        </w:rPr>
        <w:t>Would the Oregon study</w:t>
      </w:r>
      <w:r w:rsidRPr="00587797">
        <w:rPr>
          <w:sz w:val="16"/>
        </w:rPr>
        <w:t xml:space="preserve"> </w:t>
      </w:r>
      <w:r w:rsidRPr="00587797">
        <w:rPr>
          <w:rStyle w:val="Heading3Char1"/>
          <w:rFonts w:ascii="Georgia" w:hAnsi="Georgia"/>
          <w:u w:val="single"/>
        </w:rPr>
        <w:t>have been able to detect it</w:t>
      </w:r>
      <w:r w:rsidRPr="00587797">
        <w:rPr>
          <w:sz w:val="16"/>
        </w:rPr>
        <w:t xml:space="preserve"> with statistical significance</w:t>
      </w:r>
      <w:r w:rsidRPr="00587797">
        <w:rPr>
          <w:rStyle w:val="Heading3Char1"/>
          <w:rFonts w:ascii="Georgia" w:hAnsi="Georgia"/>
          <w:u w:val="single"/>
        </w:rPr>
        <w:t>?</w:t>
      </w:r>
      <w:r w:rsidRPr="00587797">
        <w:rPr>
          <w:sz w:val="16"/>
        </w:rPr>
        <w:t xml:space="preserve"> The answer is </w:t>
      </w:r>
      <w:r w:rsidRPr="00587797">
        <w:rPr>
          <w:rStyle w:val="Emphasis"/>
        </w:rPr>
        <w:t>no</w:t>
      </w:r>
      <w:r w:rsidRPr="00587797">
        <w:rPr>
          <w:sz w:val="16"/>
        </w:rPr>
        <w:t xml:space="preserve">, and </w:t>
      </w:r>
      <w:r w:rsidRPr="00587797">
        <w:rPr>
          <w:rStyle w:val="Emphasis"/>
        </w:rPr>
        <w:t>it’s not even remotely close</w:t>
      </w:r>
      <w:r w:rsidRPr="00587797">
        <w:rPr>
          <w:sz w:val="16"/>
        </w:rPr>
        <w:t xml:space="preserve">. </w:t>
      </w:r>
      <w:r w:rsidRPr="00587797">
        <w:rPr>
          <w:rStyle w:val="Heading3Char1"/>
          <w:rFonts w:ascii="Georgia" w:hAnsi="Georgia"/>
          <w:u w:val="single"/>
        </w:rPr>
        <w:t>The</w:t>
      </w:r>
      <w:r w:rsidRPr="00587797">
        <w:rPr>
          <w:sz w:val="16"/>
        </w:rPr>
        <w:t xml:space="preserve"> </w:t>
      </w:r>
      <w:r w:rsidRPr="00C202A2">
        <w:rPr>
          <w:rStyle w:val="Heading3Char1"/>
          <w:rFonts w:ascii="Georgia" w:hAnsi="Georgia"/>
          <w:highlight w:val="cyan"/>
          <w:u w:val="single"/>
        </w:rPr>
        <w:t>Oregon</w:t>
      </w:r>
      <w:r w:rsidRPr="00587797">
        <w:rPr>
          <w:sz w:val="16"/>
        </w:rPr>
        <w:t xml:space="preserve"> (OR) </w:t>
      </w:r>
      <w:r w:rsidRPr="00587797">
        <w:rPr>
          <w:rStyle w:val="Heading3Char1"/>
          <w:rFonts w:ascii="Georgia" w:hAnsi="Georgia"/>
          <w:u w:val="single"/>
        </w:rPr>
        <w:t xml:space="preserve">study </w:t>
      </w:r>
      <w:r w:rsidRPr="00C202A2">
        <w:rPr>
          <w:rStyle w:val="Heading3Char1"/>
          <w:rFonts w:ascii="Georgia" w:hAnsi="Georgia"/>
          <w:highlight w:val="cyan"/>
          <w:u w:val="single"/>
        </w:rPr>
        <w:t>had a sample size</w:t>
      </w:r>
      <w:r w:rsidRPr="00587797">
        <w:rPr>
          <w:sz w:val="16"/>
        </w:rPr>
        <w:t xml:space="preserve"> about </w:t>
      </w:r>
      <w:r w:rsidRPr="00C202A2">
        <w:rPr>
          <w:rStyle w:val="Emphasis"/>
          <w:highlight w:val="cyan"/>
        </w:rPr>
        <w:t>a factor of 100 below</w:t>
      </w:r>
      <w:r w:rsidRPr="00587797">
        <w:rPr>
          <w:sz w:val="16"/>
        </w:rPr>
        <w:t xml:space="preserve"> that of the Massachusetts (MA) study. That means </w:t>
      </w:r>
      <w:r w:rsidRPr="00587797">
        <w:rPr>
          <w:rStyle w:val="Heading3Char1"/>
          <w:rFonts w:ascii="Georgia" w:hAnsi="Georgia"/>
          <w:u w:val="single"/>
        </w:rPr>
        <w:t>the error bars would have been</w:t>
      </w:r>
      <w:r w:rsidRPr="00587797">
        <w:rPr>
          <w:sz w:val="16"/>
        </w:rPr>
        <w:t xml:space="preserve"> about </w:t>
      </w:r>
      <w:r w:rsidRPr="00587797">
        <w:rPr>
          <w:rStyle w:val="Heading3Char1"/>
          <w:rFonts w:ascii="Georgia" w:hAnsi="Georgia"/>
          <w:u w:val="single"/>
        </w:rPr>
        <w:t xml:space="preserve">10 times larger. </w:t>
      </w:r>
      <w:r w:rsidRPr="00587797">
        <w:rPr>
          <w:sz w:val="16"/>
        </w:rPr>
        <w:t>Here’s what that looks like:</w:t>
      </w:r>
    </w:p>
    <w:p w14:paraId="478636B2" w14:textId="77777777" w:rsidR="00D246A7" w:rsidRPr="00587797" w:rsidRDefault="00D246A7" w:rsidP="00D246A7">
      <w:pPr>
        <w:pStyle w:val="Heading3"/>
      </w:pPr>
      <w:r w:rsidRPr="00587797">
        <w:t>No Impact---1AR</w:t>
      </w:r>
    </w:p>
    <w:p w14:paraId="02ED2B8D" w14:textId="77777777" w:rsidR="00D246A7" w:rsidRPr="00587797" w:rsidRDefault="00D246A7" w:rsidP="00D246A7">
      <w:pPr>
        <w:rPr>
          <w:sz w:val="16"/>
        </w:rPr>
      </w:pPr>
    </w:p>
    <w:p w14:paraId="5FAC6E60" w14:textId="77777777" w:rsidR="00D246A7" w:rsidRPr="00587797" w:rsidRDefault="00D246A7" w:rsidP="00D246A7">
      <w:pPr>
        <w:pStyle w:val="Heading4"/>
      </w:pPr>
      <w:r w:rsidRPr="00587797">
        <w:t>No impact: rationing is fine</w:t>
      </w:r>
    </w:p>
    <w:p w14:paraId="751354E1" w14:textId="77777777" w:rsidR="00D246A7" w:rsidRPr="00587797" w:rsidRDefault="00D246A7" w:rsidP="00D246A7">
      <w:r w:rsidRPr="00587797">
        <w:t xml:space="preserve">Olga </w:t>
      </w:r>
      <w:r w:rsidRPr="00587797">
        <w:rPr>
          <w:b/>
        </w:rPr>
        <w:t>Khazan 17</w:t>
      </w:r>
      <w:r w:rsidRPr="00587797">
        <w:t xml:space="preserve">, staff writer at The Atlantic., 8-21-2017, "The Downsides of Single Payer," Atlantic, https://www.theatlantic.com/health/archive/2017/08/are-you-sure-you-want-single-payer/537456/ </w:t>
      </w:r>
    </w:p>
    <w:p w14:paraId="01AC4430" w14:textId="77777777" w:rsidR="00D246A7" w:rsidRPr="00587797" w:rsidRDefault="00D246A7" w:rsidP="00D246A7">
      <w:r w:rsidRPr="00587797">
        <w:rPr>
          <w:sz w:val="16"/>
        </w:rPr>
        <w:t xml:space="preserve">Amitabh </w:t>
      </w:r>
      <w:r w:rsidRPr="00C202A2">
        <w:rPr>
          <w:rStyle w:val="StyleUnderline"/>
          <w:highlight w:val="cyan"/>
        </w:rPr>
        <w:t>Chandra</w:t>
      </w:r>
      <w:r w:rsidRPr="00587797">
        <w:rPr>
          <w:sz w:val="16"/>
        </w:rPr>
        <w:t xml:space="preserve">, the director of health-policy research at Harvard University, </w:t>
      </w:r>
      <w:r w:rsidRPr="00C202A2">
        <w:rPr>
          <w:rStyle w:val="Emphasis"/>
          <w:highlight w:val="cyan"/>
        </w:rPr>
        <w:t>doesn’t think it would be</w:t>
      </w:r>
      <w:r w:rsidRPr="00587797">
        <w:rPr>
          <w:rStyle w:val="Emphasis"/>
        </w:rPr>
        <w:t xml:space="preserve"> so </w:t>
      </w:r>
      <w:r w:rsidRPr="00C202A2">
        <w:rPr>
          <w:rStyle w:val="Emphasis"/>
          <w:highlight w:val="cyan"/>
        </w:rPr>
        <w:t>bad if hospitals shut down</w:t>
      </w:r>
      <w:r w:rsidRPr="00587797">
        <w:rPr>
          <w:sz w:val="16"/>
        </w:rPr>
        <w:t>—</w:t>
      </w:r>
      <w:r w:rsidRPr="00C202A2">
        <w:rPr>
          <w:rStyle w:val="StyleUnderline"/>
          <w:highlight w:val="cyan"/>
        </w:rPr>
        <w:t xml:space="preserve">as long as they’re </w:t>
      </w:r>
      <w:r w:rsidRPr="00C202A2">
        <w:rPr>
          <w:rStyle w:val="Emphasis"/>
          <w:highlight w:val="cyan"/>
        </w:rPr>
        <w:t>little-used,</w:t>
      </w:r>
      <w:r w:rsidRPr="00C202A2">
        <w:rPr>
          <w:rStyle w:val="StyleUnderline"/>
          <w:highlight w:val="cyan"/>
        </w:rPr>
        <w:t xml:space="preserve"> </w:t>
      </w:r>
      <w:r w:rsidRPr="00C202A2">
        <w:rPr>
          <w:rStyle w:val="Emphasis"/>
          <w:highlight w:val="cyan"/>
        </w:rPr>
        <w:t>underperforming</w:t>
      </w:r>
      <w:r w:rsidRPr="00587797">
        <w:rPr>
          <w:rStyle w:val="StyleUnderline"/>
        </w:rPr>
        <w:t xml:space="preserve"> hospitals</w:t>
      </w:r>
      <w:r w:rsidRPr="00587797">
        <w:rPr>
          <w:sz w:val="16"/>
        </w:rPr>
        <w:t xml:space="preserve">. </w:t>
      </w:r>
      <w:r w:rsidRPr="00587797">
        <w:rPr>
          <w:rStyle w:val="StyleUnderline"/>
        </w:rPr>
        <w:t xml:space="preserve">Things like </w:t>
      </w:r>
      <w:r w:rsidRPr="00C202A2">
        <w:rPr>
          <w:rStyle w:val="StyleUnderline"/>
          <w:highlight w:val="cyan"/>
        </w:rPr>
        <w:t>telemedicine or</w:t>
      </w:r>
      <w:r w:rsidRPr="00587797">
        <w:rPr>
          <w:rStyle w:val="StyleUnderline"/>
        </w:rPr>
        <w:t xml:space="preserve"> </w:t>
      </w:r>
      <w:r w:rsidRPr="00C202A2">
        <w:rPr>
          <w:rStyle w:val="StyleUnderline"/>
          <w:highlight w:val="cyan"/>
        </w:rPr>
        <w:t>ambulatory</w:t>
      </w:r>
      <w:r w:rsidRPr="00587797">
        <w:rPr>
          <w:rStyle w:val="StyleUnderline"/>
        </w:rPr>
        <w:t xml:space="preserve"> surgical </w:t>
      </w:r>
      <w:r w:rsidRPr="00C202A2">
        <w:rPr>
          <w:rStyle w:val="StyleUnderline"/>
          <w:highlight w:val="cyan"/>
        </w:rPr>
        <w:t xml:space="preserve">centers might </w:t>
      </w:r>
      <w:r w:rsidRPr="00C202A2">
        <w:rPr>
          <w:rStyle w:val="Emphasis"/>
          <w:highlight w:val="cyan"/>
        </w:rPr>
        <w:t>replace hospital stays</w:t>
      </w:r>
      <w:r w:rsidRPr="00587797">
        <w:rPr>
          <w:sz w:val="16"/>
        </w:rPr>
        <w:t xml:space="preserve">, he suspects. </w:t>
      </w:r>
      <w:r w:rsidRPr="00587797">
        <w:rPr>
          <w:rStyle w:val="StyleUnderline"/>
        </w:rPr>
        <w:t xml:space="preserve">And </w:t>
      </w:r>
      <w:r w:rsidRPr="00587797">
        <w:rPr>
          <w:rStyle w:val="Emphasis"/>
        </w:rPr>
        <w:t xml:space="preserve">longer </w:t>
      </w:r>
      <w:r w:rsidRPr="00C202A2">
        <w:rPr>
          <w:rStyle w:val="Emphasis"/>
          <w:highlight w:val="cyan"/>
        </w:rPr>
        <w:t>waits</w:t>
      </w:r>
      <w:r w:rsidRPr="00C202A2">
        <w:rPr>
          <w:rStyle w:val="StyleUnderline"/>
          <w:highlight w:val="cyan"/>
        </w:rPr>
        <w:t xml:space="preserve"> might</w:t>
      </w:r>
      <w:r w:rsidRPr="00587797">
        <w:rPr>
          <w:rStyle w:val="StyleUnderline"/>
        </w:rPr>
        <w:t xml:space="preserve"> not</w:t>
      </w:r>
      <w:r w:rsidRPr="00587797">
        <w:rPr>
          <w:sz w:val="16"/>
        </w:rPr>
        <w:t xml:space="preserve">, from an economist’s perspective, </w:t>
      </w:r>
      <w:r w:rsidRPr="00587797">
        <w:rPr>
          <w:rStyle w:val="StyleUnderline"/>
        </w:rPr>
        <w:t>be the worst thing, either</w:t>
      </w:r>
      <w:r w:rsidRPr="00587797">
        <w:rPr>
          <w:sz w:val="16"/>
        </w:rPr>
        <w:t xml:space="preserve">. </w:t>
      </w:r>
      <w:r w:rsidRPr="00587797">
        <w:rPr>
          <w:rStyle w:val="StyleUnderline"/>
        </w:rPr>
        <w:t xml:space="preserve">That would </w:t>
      </w:r>
      <w:r w:rsidRPr="00C202A2">
        <w:rPr>
          <w:rStyle w:val="StyleUnderline"/>
          <w:highlight w:val="cyan"/>
        </w:rPr>
        <w:t xml:space="preserve">be a way of </w:t>
      </w:r>
      <w:r w:rsidRPr="00C202A2">
        <w:rPr>
          <w:rStyle w:val="Emphasis"/>
          <w:highlight w:val="cyan"/>
        </w:rPr>
        <w:t>rationing</w:t>
      </w:r>
      <w:r w:rsidRPr="00587797">
        <w:rPr>
          <w:rStyle w:val="StyleUnderline"/>
        </w:rPr>
        <w:t xml:space="preserve"> care</w:t>
      </w:r>
      <w:r w:rsidRPr="00587797">
        <w:rPr>
          <w:sz w:val="16"/>
        </w:rPr>
        <w:t xml:space="preserve">, </w:t>
      </w:r>
      <w:r w:rsidRPr="00587797">
        <w:rPr>
          <w:rStyle w:val="StyleUnderline"/>
        </w:rPr>
        <w:t xml:space="preserve">and we’re going to </w:t>
      </w:r>
      <w:r w:rsidRPr="00587797">
        <w:rPr>
          <w:rStyle w:val="Emphasis"/>
        </w:rPr>
        <w:t>desperately need some sort of rationing</w:t>
      </w:r>
      <w:r w:rsidRPr="00587797">
        <w:rPr>
          <w:sz w:val="16"/>
        </w:rPr>
        <w:t xml:space="preserve">. </w:t>
      </w:r>
      <w:r w:rsidRPr="00587797">
        <w:rPr>
          <w:rStyle w:val="StyleUnderline"/>
        </w:rPr>
        <w:t>Otherwise “Medicare for all” would be very expensive and would probably necessitate a large tax increase</w:t>
      </w:r>
      <w:r w:rsidRPr="00587797">
        <w:rPr>
          <w:sz w:val="16"/>
        </w:rPr>
        <w:t>. (A few years ago, Vermont’s plan for single payer fell apart because it was too costly.)</w:t>
      </w:r>
      <w:r w:rsidRPr="00587797">
        <w:t xml:space="preserve"> </w:t>
      </w:r>
    </w:p>
    <w:p w14:paraId="48C09012" w14:textId="77777777" w:rsidR="00D246A7" w:rsidRPr="00587797" w:rsidRDefault="00D246A7" w:rsidP="00D246A7"/>
    <w:p w14:paraId="48422E04" w14:textId="77777777" w:rsidR="00D246A7" w:rsidRPr="00D246A7" w:rsidRDefault="00D246A7" w:rsidP="00D246A7"/>
    <w:p w14:paraId="4F8BD7CF" w14:textId="2F57C49F" w:rsidR="00A50620" w:rsidRPr="00587797" w:rsidRDefault="007E3DE7" w:rsidP="00A50620">
      <w:pPr>
        <w:pStyle w:val="Heading2"/>
      </w:pPr>
      <w:r>
        <w:t>Solvency</w:t>
      </w:r>
    </w:p>
    <w:p w14:paraId="42E2FF49" w14:textId="77777777" w:rsidR="00A50620" w:rsidRDefault="00A50620" w:rsidP="00A50620">
      <w:pPr>
        <w:pStyle w:val="Heading3"/>
      </w:pPr>
      <w:r w:rsidRPr="00587797">
        <w:t>Circumvention---2AC</w:t>
      </w:r>
    </w:p>
    <w:p w14:paraId="19685A41" w14:textId="77777777" w:rsidR="00A50620" w:rsidRPr="00587797" w:rsidRDefault="00A50620" w:rsidP="00A50620">
      <w:pPr>
        <w:pStyle w:val="Heading4"/>
      </w:pPr>
      <w:bookmarkStart w:id="8" w:name="_Hlk493787541"/>
      <w:r w:rsidRPr="00587797">
        <w:t>No circumvention OR political meddling---AND squo is worse</w:t>
      </w:r>
    </w:p>
    <w:p w14:paraId="535B3512" w14:textId="77777777" w:rsidR="00A50620" w:rsidRPr="00587797" w:rsidRDefault="00A50620" w:rsidP="00A50620">
      <w:r w:rsidRPr="00587797">
        <w:t xml:space="preserve">Jay </w:t>
      </w:r>
      <w:r w:rsidRPr="00587797">
        <w:rPr>
          <w:b/>
        </w:rPr>
        <w:t>Brock 17</w:t>
      </w:r>
      <w:r w:rsidRPr="00587797">
        <w:t>, Washington Post, 3-31-2017, "The Role Single-Payer Health Care Could Play," Washington Post, https://www.washingtonpost.com/opinions/the-role-single-payer-health-care-could-play/2017/03/31/c0094a60-1619-11e7-bb16-269934184168_story.html?utm_term=.b1c85909d202</w:t>
      </w:r>
    </w:p>
    <w:p w14:paraId="6D0FDBFD" w14:textId="77777777" w:rsidR="00A50620" w:rsidRPr="00587797" w:rsidRDefault="00A50620" w:rsidP="00A50620">
      <w:pPr>
        <w:rPr>
          <w:sz w:val="16"/>
        </w:rPr>
      </w:pPr>
      <w:r w:rsidRPr="00587797">
        <w:rPr>
          <w:rStyle w:val="StyleUnderline"/>
        </w:rPr>
        <w:t xml:space="preserve">What conservative would </w:t>
      </w:r>
      <w:r w:rsidRPr="00587797">
        <w:rPr>
          <w:rStyle w:val="Emphasis"/>
        </w:rPr>
        <w:t xml:space="preserve">not like a </w:t>
      </w:r>
      <w:r w:rsidRPr="00C202A2">
        <w:rPr>
          <w:rStyle w:val="Emphasis"/>
          <w:highlight w:val="cyan"/>
        </w:rPr>
        <w:t>nationwide</w:t>
      </w:r>
      <w:r w:rsidRPr="00587797">
        <w:rPr>
          <w:rStyle w:val="Emphasis"/>
        </w:rPr>
        <w:t xml:space="preserve"> health </w:t>
      </w:r>
      <w:r w:rsidRPr="00C202A2">
        <w:rPr>
          <w:rStyle w:val="Emphasis"/>
          <w:highlight w:val="cyan"/>
        </w:rPr>
        <w:t>insurance program</w:t>
      </w:r>
      <w:r w:rsidRPr="00587797">
        <w:rPr>
          <w:sz w:val="16"/>
        </w:rPr>
        <w:t xml:space="preserve"> </w:t>
      </w:r>
      <w:r w:rsidRPr="00587797">
        <w:rPr>
          <w:rStyle w:val="StyleUnderline"/>
        </w:rPr>
        <w:t>that</w:t>
      </w:r>
      <w:r w:rsidRPr="00587797">
        <w:rPr>
          <w:sz w:val="16"/>
        </w:rPr>
        <w:t xml:space="preserve"> </w:t>
      </w:r>
      <w:r w:rsidRPr="00587797">
        <w:rPr>
          <w:rStyle w:val="Emphasis"/>
        </w:rPr>
        <w:t>covered everyone and provided coverage more cheaply</w:t>
      </w:r>
      <w:r w:rsidRPr="00587797">
        <w:rPr>
          <w:sz w:val="16"/>
        </w:rPr>
        <w:t xml:space="preserve">, </w:t>
      </w:r>
      <w:r w:rsidRPr="00587797">
        <w:rPr>
          <w:rStyle w:val="StyleUnderline"/>
        </w:rPr>
        <w:t>more</w:t>
      </w:r>
      <w:r w:rsidRPr="00587797">
        <w:rPr>
          <w:sz w:val="16"/>
        </w:rPr>
        <w:t xml:space="preserve"> </w:t>
      </w:r>
      <w:r w:rsidRPr="00587797">
        <w:rPr>
          <w:rStyle w:val="Emphasis"/>
        </w:rPr>
        <w:t>efficiently</w:t>
      </w:r>
      <w:r w:rsidRPr="00587797">
        <w:rPr>
          <w:sz w:val="16"/>
        </w:rPr>
        <w:t xml:space="preserve"> </w:t>
      </w:r>
      <w:r w:rsidRPr="00587797">
        <w:rPr>
          <w:rStyle w:val="StyleUnderline"/>
        </w:rPr>
        <w:t xml:space="preserve">and with </w:t>
      </w:r>
      <w:r w:rsidRPr="00587797">
        <w:rPr>
          <w:rStyle w:val="Emphasis"/>
        </w:rPr>
        <w:t>less government interference</w:t>
      </w:r>
      <w:r w:rsidRPr="00587797">
        <w:rPr>
          <w:sz w:val="16"/>
        </w:rPr>
        <w:t xml:space="preserve"> than the present system? Apparently Charles Krauthammer — who while rightly scoffing at the Rube Goldberg complexity of the current system, ignored the profoundly conservative aspects of a true single-payer system. You read that right. </w:t>
      </w:r>
      <w:r w:rsidRPr="00587797">
        <w:rPr>
          <w:rStyle w:val="StyleUnderline"/>
        </w:rPr>
        <w:t xml:space="preserve">Conservatives should embrace the fact that a single-payer system </w:t>
      </w:r>
      <w:r w:rsidRPr="00C202A2">
        <w:rPr>
          <w:rStyle w:val="StyleUnderline"/>
          <w:highlight w:val="cyan"/>
        </w:rPr>
        <w:t>would save</w:t>
      </w:r>
      <w:r w:rsidRPr="00587797">
        <w:rPr>
          <w:rStyle w:val="StyleUnderline"/>
        </w:rPr>
        <w:t xml:space="preserve"> </w:t>
      </w:r>
      <w:r w:rsidRPr="00587797">
        <w:rPr>
          <w:rStyle w:val="Emphasis"/>
        </w:rPr>
        <w:t xml:space="preserve">hundreds of </w:t>
      </w:r>
      <w:r w:rsidRPr="00C202A2">
        <w:rPr>
          <w:rStyle w:val="Emphasis"/>
          <w:highlight w:val="cyan"/>
        </w:rPr>
        <w:t>billions</w:t>
      </w:r>
      <w:r w:rsidRPr="00587797">
        <w:rPr>
          <w:rStyle w:val="StyleUnderline"/>
        </w:rPr>
        <w:t xml:space="preserve"> of dollars </w:t>
      </w:r>
      <w:r w:rsidRPr="00C202A2">
        <w:rPr>
          <w:rStyle w:val="StyleUnderline"/>
          <w:highlight w:val="cyan"/>
        </w:rPr>
        <w:t>on admin</w:t>
      </w:r>
      <w:r w:rsidRPr="00587797">
        <w:rPr>
          <w:rStyle w:val="StyleUnderline"/>
        </w:rPr>
        <w:t xml:space="preserve">istrative and other </w:t>
      </w:r>
      <w:r w:rsidRPr="00C202A2">
        <w:rPr>
          <w:rStyle w:val="StyleUnderline"/>
          <w:highlight w:val="cyan"/>
        </w:rPr>
        <w:t>costs</w:t>
      </w:r>
      <w:r w:rsidRPr="00587797">
        <w:rPr>
          <w:rStyle w:val="StyleUnderline"/>
        </w:rPr>
        <w:t>, enough to cover everyone, including the currently uninsured</w:t>
      </w:r>
      <w:r w:rsidRPr="00587797">
        <w:rPr>
          <w:sz w:val="16"/>
        </w:rPr>
        <w:t xml:space="preserve">. And that </w:t>
      </w:r>
      <w:r w:rsidRPr="00C202A2">
        <w:rPr>
          <w:rStyle w:val="StyleUnderline"/>
          <w:highlight w:val="cyan"/>
        </w:rPr>
        <w:t>rather than have 51 separate systems, plus Medicare, Medicaid, Obamacare, h</w:t>
      </w:r>
      <w:r w:rsidRPr="00587797">
        <w:rPr>
          <w:rStyle w:val="StyleUnderline"/>
        </w:rPr>
        <w:t xml:space="preserve">ealth </w:t>
      </w:r>
      <w:r w:rsidRPr="00C202A2">
        <w:rPr>
          <w:rStyle w:val="StyleUnderline"/>
          <w:highlight w:val="cyan"/>
        </w:rPr>
        <w:t>s</w:t>
      </w:r>
      <w:r w:rsidRPr="00587797">
        <w:rPr>
          <w:rStyle w:val="StyleUnderline"/>
        </w:rPr>
        <w:t xml:space="preserve">avings </w:t>
      </w:r>
      <w:r w:rsidRPr="00C202A2">
        <w:rPr>
          <w:rStyle w:val="StyleUnderline"/>
          <w:highlight w:val="cyan"/>
        </w:rPr>
        <w:t>a</w:t>
      </w:r>
      <w:r w:rsidRPr="00587797">
        <w:rPr>
          <w:rStyle w:val="StyleUnderline"/>
        </w:rPr>
        <w:t>ccount</w:t>
      </w:r>
      <w:r w:rsidRPr="00C202A2">
        <w:rPr>
          <w:rStyle w:val="StyleUnderline"/>
          <w:highlight w:val="cyan"/>
        </w:rPr>
        <w:t>s, and tax incentives</w:t>
      </w:r>
      <w:r w:rsidRPr="00587797">
        <w:rPr>
          <w:rStyle w:val="StyleUnderline"/>
        </w:rPr>
        <w:t xml:space="preserve"> for business — </w:t>
      </w:r>
      <w:r w:rsidRPr="00C202A2">
        <w:rPr>
          <w:rStyle w:val="StyleUnderline"/>
          <w:highlight w:val="cyan"/>
        </w:rPr>
        <w:t xml:space="preserve">each a separate node </w:t>
      </w:r>
      <w:r w:rsidRPr="00C202A2">
        <w:rPr>
          <w:rStyle w:val="Emphasis"/>
          <w:highlight w:val="cyan"/>
        </w:rPr>
        <w:t>where</w:t>
      </w:r>
      <w:r w:rsidRPr="00587797">
        <w:rPr>
          <w:rStyle w:val="Emphasis"/>
        </w:rPr>
        <w:t xml:space="preserve"> the government (i.e., </w:t>
      </w:r>
      <w:r w:rsidRPr="00C202A2">
        <w:rPr>
          <w:rStyle w:val="Emphasis"/>
          <w:highlight w:val="cyan"/>
        </w:rPr>
        <w:t>politicians</w:t>
      </w:r>
      <w:r w:rsidRPr="00587797">
        <w:rPr>
          <w:rStyle w:val="Emphasis"/>
        </w:rPr>
        <w:t xml:space="preserve">) </w:t>
      </w:r>
      <w:r w:rsidRPr="00C202A2">
        <w:rPr>
          <w:rStyle w:val="Emphasis"/>
          <w:highlight w:val="cyan"/>
        </w:rPr>
        <w:t>can place its fingers on the scales</w:t>
      </w:r>
      <w:r w:rsidRPr="00587797">
        <w:rPr>
          <w:sz w:val="16"/>
        </w:rPr>
        <w:t xml:space="preserve"> — </w:t>
      </w:r>
      <w:r w:rsidRPr="00587797">
        <w:rPr>
          <w:rStyle w:val="StyleUnderline"/>
        </w:rPr>
        <w:t xml:space="preserve">a </w:t>
      </w:r>
      <w:r w:rsidRPr="00C202A2">
        <w:rPr>
          <w:rStyle w:val="StyleUnderline"/>
          <w:highlight w:val="cyan"/>
        </w:rPr>
        <w:t>single-payer</w:t>
      </w:r>
      <w:r w:rsidRPr="00587797">
        <w:rPr>
          <w:rStyle w:val="StyleUnderline"/>
        </w:rPr>
        <w:t xml:space="preserve"> system </w:t>
      </w:r>
      <w:r w:rsidRPr="00C202A2">
        <w:rPr>
          <w:rStyle w:val="StyleUnderline"/>
          <w:highlight w:val="cyan"/>
        </w:rPr>
        <w:t xml:space="preserve">can be </w:t>
      </w:r>
      <w:r w:rsidRPr="00C202A2">
        <w:rPr>
          <w:rStyle w:val="Emphasis"/>
          <w:highlight w:val="cyan"/>
        </w:rPr>
        <w:t>run as a semi-autonomous utility with</w:t>
      </w:r>
      <w:r w:rsidRPr="00587797">
        <w:rPr>
          <w:rStyle w:val="Emphasis"/>
        </w:rPr>
        <w:t xml:space="preserve">, by comparison, </w:t>
      </w:r>
      <w:r w:rsidRPr="00C202A2">
        <w:rPr>
          <w:rStyle w:val="Emphasis"/>
          <w:highlight w:val="cyan"/>
        </w:rPr>
        <w:t>minimal</w:t>
      </w:r>
      <w:r w:rsidRPr="00587797">
        <w:rPr>
          <w:rStyle w:val="Emphasis"/>
        </w:rPr>
        <w:t xml:space="preserve"> political </w:t>
      </w:r>
      <w:r w:rsidRPr="00C202A2">
        <w:rPr>
          <w:rStyle w:val="Emphasis"/>
          <w:highlight w:val="cyan"/>
        </w:rPr>
        <w:t>interference</w:t>
      </w:r>
      <w:r w:rsidRPr="00587797">
        <w:rPr>
          <w:sz w:val="16"/>
        </w:rPr>
        <w:t xml:space="preserve">. And that the mandate they profess to hate was the idea of the conservative Heritage Foundation, with the decidedly conservative premise that if you receive the benefits of health care, you should pay for it. And </w:t>
      </w:r>
      <w:r w:rsidRPr="00587797">
        <w:rPr>
          <w:rStyle w:val="StyleUnderline"/>
        </w:rPr>
        <w:t xml:space="preserve">single-payer </w:t>
      </w:r>
      <w:r w:rsidRPr="00587797">
        <w:rPr>
          <w:sz w:val="16"/>
        </w:rPr>
        <w:t xml:space="preserve">still allows competition among providers. It saves money, </w:t>
      </w:r>
      <w:r w:rsidRPr="00587797">
        <w:rPr>
          <w:rStyle w:val="StyleUnderline"/>
        </w:rPr>
        <w:t>involves</w:t>
      </w:r>
      <w:r w:rsidRPr="00587797">
        <w:rPr>
          <w:sz w:val="16"/>
        </w:rPr>
        <w:t xml:space="preserve"> </w:t>
      </w:r>
      <w:r w:rsidRPr="00587797">
        <w:rPr>
          <w:rStyle w:val="Emphasis"/>
        </w:rPr>
        <w:t>less government interference</w:t>
      </w:r>
      <w:r w:rsidRPr="00587797">
        <w:rPr>
          <w:sz w:val="16"/>
        </w:rPr>
        <w:t xml:space="preserve"> and includes personal responsibility — a system even conservatives can love.</w:t>
      </w:r>
    </w:p>
    <w:bookmarkEnd w:id="8"/>
    <w:p w14:paraId="378D79DC" w14:textId="77777777" w:rsidR="00A50620" w:rsidRPr="00587797" w:rsidRDefault="00A50620" w:rsidP="00A50620">
      <w:pPr>
        <w:rPr>
          <w:sz w:val="16"/>
        </w:rPr>
      </w:pPr>
    </w:p>
    <w:p w14:paraId="4988C629" w14:textId="77777777" w:rsidR="00A50620" w:rsidRPr="00587797" w:rsidRDefault="00A50620" w:rsidP="00A50620">
      <w:pPr>
        <w:pStyle w:val="Heading3"/>
      </w:pPr>
      <w:r w:rsidRPr="00587797">
        <w:t>AT: Struck Down by Courts</w:t>
      </w:r>
    </w:p>
    <w:p w14:paraId="1F26F98C" w14:textId="77777777" w:rsidR="00A50620" w:rsidRPr="00872167" w:rsidRDefault="00A50620" w:rsidP="00A50620">
      <w:pPr>
        <w:pStyle w:val="Heading4"/>
      </w:pPr>
      <w:r>
        <w:t xml:space="preserve">No strike down---the plan is </w:t>
      </w:r>
      <w:r>
        <w:rPr>
          <w:u w:val="single"/>
        </w:rPr>
        <w:t>legal</w:t>
      </w:r>
      <w:r>
        <w:t xml:space="preserve">. </w:t>
      </w:r>
    </w:p>
    <w:p w14:paraId="354043DB" w14:textId="77777777" w:rsidR="00A50620" w:rsidRPr="00872167" w:rsidRDefault="00A50620" w:rsidP="00A50620">
      <w:r>
        <w:t xml:space="preserve">Neil </w:t>
      </w:r>
      <w:r w:rsidRPr="00872167">
        <w:rPr>
          <w:b/>
        </w:rPr>
        <w:t>Buchanan 14</w:t>
      </w:r>
      <w:r>
        <w:t xml:space="preserve">, </w:t>
      </w:r>
      <w:r w:rsidRPr="00872167">
        <w:t xml:space="preserve">Neil H. Buchanan-Professor of Law at GWU, “Would Single-Payer Have Been Free of Constitutional Challenges? Not Likely”, </w:t>
      </w:r>
      <w:hyperlink r:id="rId64" w:history="1">
        <w:r w:rsidRPr="00872167">
          <w:rPr>
            <w:rStyle w:val="Hyperlink"/>
          </w:rPr>
          <w:t>http://www.dorfonlaw.org/2014/04/would-single-payer-have-been-free-of.html</w:t>
        </w:r>
      </w:hyperlink>
      <w:r w:rsidRPr="00872167">
        <w:t xml:space="preserve"> , APRIL 11, 2014</w:t>
      </w:r>
    </w:p>
    <w:p w14:paraId="7D77F3C8" w14:textId="77777777" w:rsidR="00A50620" w:rsidRPr="00872167" w:rsidRDefault="00A50620" w:rsidP="00A50620">
      <w:pPr>
        <w:rPr>
          <w:sz w:val="16"/>
        </w:rPr>
      </w:pPr>
      <w:r w:rsidRPr="00587797">
        <w:rPr>
          <w:sz w:val="16"/>
        </w:rPr>
        <w:t xml:space="preserve">One fly in that ointment is a case called </w:t>
      </w:r>
      <w:r w:rsidRPr="00C202A2">
        <w:rPr>
          <w:rStyle w:val="StyleUnderline"/>
          <w:highlight w:val="cyan"/>
        </w:rPr>
        <w:t>Halbig v. Sebelius</w:t>
      </w:r>
      <w:r w:rsidRPr="00587797">
        <w:rPr>
          <w:sz w:val="16"/>
        </w:rPr>
        <w:t xml:space="preserve">, which was recently argued before the DC Circuit. There, </w:t>
      </w:r>
      <w:r w:rsidRPr="00587797">
        <w:rPr>
          <w:rStyle w:val="StyleUnderline"/>
        </w:rPr>
        <w:t>a Koch-backed legal team is trying to exploit a</w:t>
      </w:r>
      <w:r w:rsidRPr="00587797">
        <w:rPr>
          <w:sz w:val="16"/>
        </w:rPr>
        <w:t xml:space="preserve"> supposed</w:t>
      </w:r>
      <w:r w:rsidRPr="00587797">
        <w:rPr>
          <w:rStyle w:val="StyleUnderline"/>
        </w:rPr>
        <w:t xml:space="preserve"> gap in the statute</w:t>
      </w:r>
      <w:r w:rsidRPr="00587797">
        <w:rPr>
          <w:sz w:val="16"/>
        </w:rPr>
        <w:t xml:space="preserve"> that purportedly makes it illegal for the government to offer subsidies to people who buy their insurance through exchanges that the federal government has set up. Because the federal government only sets up exchanges after a state (with a Republican governor) refuses to do so, this case could hang on (among other things) whether the appellate court -- and ultimately the Supremes -- interprets the law such that federally-built exchanges can be deemed surrogate action on behalf of the state governments. A ruling against the Administration could effectively negate a large number of enrollments, and thus put us back in danger of a death spiral. Of course, </w:t>
      </w:r>
      <w:r w:rsidRPr="00C202A2">
        <w:rPr>
          <w:rStyle w:val="Emphasis"/>
          <w:highlight w:val="cyan"/>
        </w:rPr>
        <w:t>no such challenge could have been possible, had we adopted national single-payer.</w:t>
      </w:r>
      <w:r w:rsidRPr="00C202A2">
        <w:rPr>
          <w:sz w:val="16"/>
          <w:highlight w:val="cyan"/>
        </w:rPr>
        <w:t xml:space="preserve"> </w:t>
      </w:r>
      <w:r w:rsidRPr="00C202A2">
        <w:rPr>
          <w:rStyle w:val="StyleUnderline"/>
          <w:highlight w:val="cyan"/>
        </w:rPr>
        <w:t>This</w:t>
      </w:r>
      <w:r w:rsidRPr="00587797">
        <w:rPr>
          <w:rStyle w:val="StyleUnderline"/>
        </w:rPr>
        <w:t xml:space="preserve"> lawsuit, </w:t>
      </w:r>
      <w:r w:rsidRPr="00C202A2">
        <w:rPr>
          <w:rStyle w:val="StyleUnderline"/>
          <w:highlight w:val="cyan"/>
        </w:rPr>
        <w:t>like</w:t>
      </w:r>
      <w:r w:rsidRPr="00587797">
        <w:rPr>
          <w:rStyle w:val="StyleUnderline"/>
        </w:rPr>
        <w:t xml:space="preserve"> the </w:t>
      </w:r>
      <w:r w:rsidRPr="00C202A2">
        <w:rPr>
          <w:rStyle w:val="StyleUnderline"/>
          <w:highlight w:val="cyan"/>
        </w:rPr>
        <w:t>other</w:t>
      </w:r>
      <w:r w:rsidRPr="00587797">
        <w:rPr>
          <w:rStyle w:val="StyleUnderline"/>
        </w:rPr>
        <w:t xml:space="preserve"> major </w:t>
      </w:r>
      <w:r w:rsidRPr="00C202A2">
        <w:rPr>
          <w:rStyle w:val="StyleUnderline"/>
          <w:highlight w:val="cyan"/>
        </w:rPr>
        <w:t>challenges to the ACA</w:t>
      </w:r>
      <w:r w:rsidRPr="00587797">
        <w:rPr>
          <w:rStyle w:val="StyleUnderline"/>
        </w:rPr>
        <w:t xml:space="preserve">, </w:t>
      </w:r>
      <w:r w:rsidRPr="00C202A2">
        <w:rPr>
          <w:rStyle w:val="StyleUnderline"/>
          <w:highlight w:val="cyan"/>
        </w:rPr>
        <w:t>is possible</w:t>
      </w:r>
      <w:r w:rsidRPr="00587797">
        <w:rPr>
          <w:rStyle w:val="StyleUnderline"/>
        </w:rPr>
        <w:t xml:space="preserve"> entirely </w:t>
      </w:r>
      <w:r w:rsidRPr="00C202A2">
        <w:rPr>
          <w:rStyle w:val="StyleUnderline"/>
          <w:highlight w:val="cyan"/>
        </w:rPr>
        <w:t>because the law has so many</w:t>
      </w:r>
      <w:r w:rsidRPr="00587797">
        <w:rPr>
          <w:rStyle w:val="StyleUnderline"/>
        </w:rPr>
        <w:t xml:space="preserve"> unnecessary </w:t>
      </w:r>
      <w:r w:rsidRPr="00C202A2">
        <w:rPr>
          <w:rStyle w:val="StyleUnderline"/>
          <w:highlight w:val="cyan"/>
        </w:rPr>
        <w:t>moving parts</w:t>
      </w:r>
      <w:r w:rsidRPr="00587797">
        <w:rPr>
          <w:rStyle w:val="StyleUnderline"/>
        </w:rPr>
        <w:t xml:space="preserve">, which can be </w:t>
      </w:r>
      <w:r w:rsidRPr="00C202A2">
        <w:rPr>
          <w:rStyle w:val="StyleUnderline"/>
          <w:highlight w:val="cyan"/>
        </w:rPr>
        <w:t>challenged from many</w:t>
      </w:r>
      <w:r w:rsidRPr="00587797">
        <w:rPr>
          <w:rStyle w:val="StyleUnderline"/>
        </w:rPr>
        <w:t xml:space="preserve"> different </w:t>
      </w:r>
      <w:r w:rsidRPr="00C202A2">
        <w:rPr>
          <w:rStyle w:val="StyleUnderline"/>
          <w:highlight w:val="cyan"/>
        </w:rPr>
        <w:t>angles</w:t>
      </w:r>
      <w:r w:rsidRPr="00587797">
        <w:rPr>
          <w:sz w:val="16"/>
        </w:rPr>
        <w:t xml:space="preserve">. For example, the famed </w:t>
      </w:r>
      <w:r w:rsidRPr="00C202A2">
        <w:rPr>
          <w:rStyle w:val="StyleUnderline"/>
          <w:highlight w:val="cyan"/>
        </w:rPr>
        <w:t>NFIB v. Sebelius</w:t>
      </w:r>
      <w:r w:rsidRPr="00587797">
        <w:rPr>
          <w:sz w:val="16"/>
        </w:rPr>
        <w:t xml:space="preserve"> case, under which C.J. Roberts allowed the "mandate" under Congress's taxing power, </w:t>
      </w:r>
      <w:r w:rsidRPr="00C202A2">
        <w:rPr>
          <w:rStyle w:val="StyleUnderline"/>
          <w:highlight w:val="cyan"/>
        </w:rPr>
        <w:t>would not have happened had there been no mandate</w:t>
      </w:r>
      <w:r w:rsidRPr="00587797">
        <w:rPr>
          <w:rStyle w:val="StyleUnderline"/>
        </w:rPr>
        <w:t xml:space="preserve"> to challenge</w:t>
      </w:r>
      <w:r w:rsidRPr="00587797">
        <w:rPr>
          <w:sz w:val="16"/>
        </w:rPr>
        <w:t xml:space="preserve">. </w:t>
      </w:r>
      <w:r w:rsidRPr="00587797">
        <w:rPr>
          <w:rStyle w:val="StyleUnderline"/>
        </w:rPr>
        <w:t xml:space="preserve">And </w:t>
      </w:r>
      <w:r w:rsidRPr="00C202A2">
        <w:rPr>
          <w:rStyle w:val="StyleUnderline"/>
          <w:highlight w:val="cyan"/>
        </w:rPr>
        <w:t>the mandate</w:t>
      </w:r>
      <w:r w:rsidRPr="00587797">
        <w:rPr>
          <w:rStyle w:val="StyleUnderline"/>
        </w:rPr>
        <w:t xml:space="preserve"> itself </w:t>
      </w:r>
      <w:r w:rsidRPr="00C202A2">
        <w:rPr>
          <w:rStyle w:val="StyleUnderline"/>
          <w:highlight w:val="cyan"/>
        </w:rPr>
        <w:t xml:space="preserve">was necessary to </w:t>
      </w:r>
      <w:r w:rsidRPr="00C202A2">
        <w:rPr>
          <w:rStyle w:val="Emphasis"/>
          <w:highlight w:val="cyan"/>
        </w:rPr>
        <w:t>allow a system built around private insurance companies to provide nearly-universal coverage</w:t>
      </w:r>
      <w:r w:rsidRPr="00587797">
        <w:rPr>
          <w:rStyle w:val="StyleUnderline"/>
        </w:rPr>
        <w:t>.</w:t>
      </w:r>
      <w:r w:rsidRPr="00587797">
        <w:rPr>
          <w:sz w:val="16"/>
        </w:rPr>
        <w:t xml:space="preserve"> </w:t>
      </w:r>
      <w:r w:rsidRPr="00587797">
        <w:rPr>
          <w:rStyle w:val="StyleUnderline"/>
        </w:rPr>
        <w:t>Similarly</w:t>
      </w:r>
      <w:r w:rsidRPr="00587797">
        <w:rPr>
          <w:sz w:val="16"/>
        </w:rPr>
        <w:t xml:space="preserve">, the </w:t>
      </w:r>
      <w:r w:rsidRPr="00C202A2">
        <w:rPr>
          <w:rStyle w:val="StyleUnderline"/>
          <w:highlight w:val="cyan"/>
        </w:rPr>
        <w:t>Hobby Lobby</w:t>
      </w:r>
      <w:r w:rsidRPr="00587797">
        <w:rPr>
          <w:sz w:val="16"/>
        </w:rPr>
        <w:t xml:space="preserve"> case, which challenges Congress's authority to order corporations to provide health care with features that upset the corporations' major shareholders (such as the ACA's requirement that all policies provide birth control without a co-pay</w:t>
      </w:r>
      <w:r w:rsidRPr="00587797">
        <w:rPr>
          <w:rStyle w:val="StyleUnderline"/>
        </w:rPr>
        <w:t xml:space="preserve">), </w:t>
      </w:r>
      <w:r w:rsidRPr="00C202A2">
        <w:rPr>
          <w:rStyle w:val="StyleUnderline"/>
          <w:highlight w:val="cyan"/>
        </w:rPr>
        <w:t>has constitutional resonance only because the ACA</w:t>
      </w:r>
      <w:r w:rsidRPr="00587797">
        <w:rPr>
          <w:rStyle w:val="StyleUnderline"/>
        </w:rPr>
        <w:t xml:space="preserve"> continues to be </w:t>
      </w:r>
      <w:r w:rsidRPr="00C202A2">
        <w:rPr>
          <w:rStyle w:val="StyleUnderline"/>
          <w:highlight w:val="cyan"/>
        </w:rPr>
        <w:t>built around employer-provided health insurance</w:t>
      </w:r>
      <w:r w:rsidRPr="00587797">
        <w:rPr>
          <w:sz w:val="16"/>
        </w:rPr>
        <w:t>. (This historical accident might be the "original sin" of our health care system, because it creates "job lock" and other unnecessary problems.)</w:t>
      </w:r>
    </w:p>
    <w:p w14:paraId="7DD04DF1" w14:textId="77777777" w:rsidR="00A50620" w:rsidRDefault="00A50620" w:rsidP="00A50620">
      <w:pPr>
        <w:pStyle w:val="Heading3"/>
      </w:pPr>
      <w:r>
        <w:t>AT: Transition Disruptive</w:t>
      </w:r>
    </w:p>
    <w:p w14:paraId="3B4B145B" w14:textId="77777777" w:rsidR="00A50620" w:rsidRDefault="00A50620" w:rsidP="00A50620">
      <w:pPr>
        <w:pStyle w:val="Heading4"/>
      </w:pPr>
      <w:r>
        <w:t>Not disruptive</w:t>
      </w:r>
    </w:p>
    <w:p w14:paraId="4A58C000" w14:textId="77777777" w:rsidR="00A50620" w:rsidRDefault="00A50620" w:rsidP="00A50620">
      <w:r>
        <w:t xml:space="preserve">Zaid </w:t>
      </w:r>
      <w:r w:rsidRPr="00567FF2">
        <w:rPr>
          <w:b/>
        </w:rPr>
        <w:t>Jilani 17</w:t>
      </w:r>
      <w:r>
        <w:t>, staff writer at the Intercept, 10-9-2017, "Single-Payer Opponents Say the Transition Process Would Be Too Difficult. But 10,000 People Do It Every Day.," Intercept, https://theintercept.com/2017/10/09/new-medicare-recipients-bernie-sanders-health-care/</w:t>
      </w:r>
    </w:p>
    <w:p w14:paraId="49CA8AC7" w14:textId="77777777" w:rsidR="00A50620" w:rsidRPr="00CE43DC" w:rsidRDefault="00A50620" w:rsidP="00A50620">
      <w:pPr>
        <w:rPr>
          <w:rStyle w:val="Emphasis"/>
        </w:rPr>
      </w:pPr>
      <w:r w:rsidRPr="00CE43DC">
        <w:rPr>
          <w:rStyle w:val="StyleUnderline"/>
        </w:rPr>
        <w:t xml:space="preserve">OPPONENTS OF SINGLE-PAYER health care frequently claim that such a system might be wonderful in theory, but getting there would be too </w:t>
      </w:r>
      <w:r w:rsidRPr="00CE43DC">
        <w:rPr>
          <w:rStyle w:val="Emphasis"/>
        </w:rPr>
        <w:t>disruptive</w:t>
      </w:r>
      <w:r w:rsidRPr="00CE43DC">
        <w:rPr>
          <w:sz w:val="16"/>
        </w:rPr>
        <w:t xml:space="preserve">. </w:t>
      </w:r>
      <w:r w:rsidRPr="00CE43DC">
        <w:rPr>
          <w:rStyle w:val="StyleUnderline"/>
        </w:rPr>
        <w:t xml:space="preserve">Many Americans, the argument goes, have private health insurance coverage, and the transition to a government plan would be </w:t>
      </w:r>
      <w:r w:rsidRPr="00CE43DC">
        <w:rPr>
          <w:rStyle w:val="Emphasis"/>
        </w:rPr>
        <w:t>jarring</w:t>
      </w:r>
      <w:r w:rsidRPr="00CE43DC">
        <w:rPr>
          <w:rStyle w:val="StyleUnderline"/>
        </w:rPr>
        <w:t>.</w:t>
      </w:r>
      <w:r>
        <w:rPr>
          <w:rStyle w:val="StyleUnderline"/>
        </w:rPr>
        <w:t xml:space="preserve"> </w:t>
      </w:r>
      <w:r w:rsidRPr="00CE43DC">
        <w:rPr>
          <w:sz w:val="16"/>
        </w:rPr>
        <w:t xml:space="preserve">“Half of America gets their health insurance coverage on the job,” American Hospital Association lobbyist and former Connecticut Democratic Rep. Bruce Morrison told The Intercept last month. Single payer would replace coverage for some 150 million people, he noted. “If you just leaped to Medicare for All, you would totally disrupt the expectations of all those people. And that would not be a good idea.” </w:t>
      </w:r>
      <w:r w:rsidRPr="00CE43DC">
        <w:rPr>
          <w:rStyle w:val="StyleUnderline"/>
        </w:rPr>
        <w:t xml:space="preserve">But </w:t>
      </w:r>
      <w:r w:rsidRPr="00CE43DC">
        <w:rPr>
          <w:rStyle w:val="Emphasis"/>
        </w:rPr>
        <w:t>roughly 10,000 Americans make that transition every single day. We call them seniors who are enrolling in Medicare for the first time</w:t>
      </w:r>
      <w:r w:rsidRPr="00CE43DC">
        <w:rPr>
          <w:rStyle w:val="StyleUnderline"/>
        </w:rPr>
        <w:t>.</w:t>
      </w:r>
      <w:r>
        <w:rPr>
          <w:rStyle w:val="StyleUnderline"/>
        </w:rPr>
        <w:t xml:space="preserve"> </w:t>
      </w:r>
      <w:r w:rsidRPr="00CE43DC">
        <w:rPr>
          <w:rStyle w:val="StyleUnderline"/>
        </w:rPr>
        <w:t>The latest bill from</w:t>
      </w:r>
      <w:r w:rsidRPr="00CE43DC">
        <w:rPr>
          <w:sz w:val="16"/>
        </w:rPr>
        <w:t xml:space="preserve"> Sen. Bernie </w:t>
      </w:r>
      <w:r w:rsidRPr="00CE43DC">
        <w:rPr>
          <w:rStyle w:val="StyleUnderline"/>
        </w:rPr>
        <w:t>Sanders</w:t>
      </w:r>
      <w:r w:rsidRPr="00CE43DC">
        <w:rPr>
          <w:sz w:val="16"/>
        </w:rPr>
        <w:t xml:space="preserve">, I-Vt., </w:t>
      </w:r>
      <w:r w:rsidRPr="00CE43DC">
        <w:rPr>
          <w:rStyle w:val="Emphasis"/>
        </w:rPr>
        <w:t>would not “just leap” to Medicare for All</w:t>
      </w:r>
      <w:r w:rsidRPr="00CE43DC">
        <w:rPr>
          <w:sz w:val="16"/>
        </w:rPr>
        <w:t xml:space="preserve">, </w:t>
      </w:r>
      <w:r w:rsidRPr="00CE43DC">
        <w:rPr>
          <w:rStyle w:val="StyleUnderline"/>
        </w:rPr>
        <w:t xml:space="preserve">but would </w:t>
      </w:r>
      <w:r w:rsidRPr="00CE43DC">
        <w:rPr>
          <w:rStyle w:val="Emphasis"/>
        </w:rPr>
        <w:t>gradually lower the eligibility age</w:t>
      </w:r>
      <w:r w:rsidRPr="00CE43DC">
        <w:rPr>
          <w:sz w:val="16"/>
        </w:rPr>
        <w:t xml:space="preserve"> until the full population is covered. </w:t>
      </w:r>
      <w:r w:rsidRPr="00CE43DC">
        <w:rPr>
          <w:rStyle w:val="StyleUnderline"/>
        </w:rPr>
        <w:t>So instead of 10,000 per day, several times that would become eligible in a rolling fashion.</w:t>
      </w:r>
      <w:r>
        <w:rPr>
          <w:rStyle w:val="StyleUnderline"/>
        </w:rPr>
        <w:t xml:space="preserve"> </w:t>
      </w:r>
      <w:r w:rsidRPr="00CE43DC">
        <w:rPr>
          <w:rStyle w:val="StyleUnderline"/>
        </w:rPr>
        <w:t xml:space="preserve">So we asked some of those seniors who went through the transition what it was like. </w:t>
      </w:r>
      <w:r w:rsidRPr="00CE43DC">
        <w:rPr>
          <w:rStyle w:val="Emphasis"/>
        </w:rPr>
        <w:t>They described lower medical bills, great access and choice, and much less fighting with insurance companies for coverage.</w:t>
      </w:r>
    </w:p>
    <w:p w14:paraId="7A3AD8C5" w14:textId="77777777" w:rsidR="00A50620" w:rsidRPr="00CE43DC" w:rsidRDefault="00A50620" w:rsidP="00A50620"/>
    <w:p w14:paraId="3E9AEDA9" w14:textId="77777777" w:rsidR="00A50620" w:rsidRPr="00587797" w:rsidRDefault="00A50620" w:rsidP="00A50620">
      <w:pPr>
        <w:pStyle w:val="Heading3"/>
      </w:pPr>
      <w:r w:rsidRPr="00587797">
        <w:t>AT: Transition Fails</w:t>
      </w:r>
    </w:p>
    <w:p w14:paraId="589C3C0B" w14:textId="77777777" w:rsidR="00A50620" w:rsidRPr="00587797" w:rsidRDefault="00A50620" w:rsidP="00A50620">
      <w:pPr>
        <w:pStyle w:val="Heading4"/>
      </w:pPr>
      <w:bookmarkStart w:id="9" w:name="_Hlk498174153"/>
      <w:r w:rsidRPr="00587797">
        <w:t>Implementation works and is quick</w:t>
      </w:r>
    </w:p>
    <w:p w14:paraId="7CB84F0E" w14:textId="77777777" w:rsidR="00A50620" w:rsidRPr="00587797" w:rsidRDefault="00A50620" w:rsidP="00A50620">
      <w:r w:rsidRPr="00587797">
        <w:rPr>
          <w:b/>
        </w:rPr>
        <w:t>Woolhandler et al 17</w:t>
      </w:r>
      <w:r w:rsidRPr="00587797">
        <w:t>, Steffie WoolhandlerSteffie Woolhandler is a primary-care doctor in Cambridge, Massachusetts, who teaches at Harvard Medical School. She co-founded, with David U. Himmelstein, Physicians for a National Health Program. David U. HimmelsteinDavid U. Himmelstein is a primary-care doctor in Cambridge, Massachusetts, who teaches at Harvard Medical School. He co-founded, with Steffie Woolhandler, Physicians for a National Health Program. Ida HellanderIda Hellander, MD, is the former executive director and director of health policy at Physicians for a National Health Program. Joshua HollandTWITTERJoshua Holland is a contributor to&amp;nbsp;The Nation&amp;nbsp;and a fellow at the&amp;nbsp;Nation Institute. He’s also the host of&amp;nbsp;Politics and Reality Radio., 8-16-2017, "Can Medicare for All Succeed?," Nation, https://www.thenation.com/article/can-medicare-for-all-succeed/</w:t>
      </w:r>
    </w:p>
    <w:p w14:paraId="45BDBCDA" w14:textId="77777777" w:rsidR="00A50620" w:rsidRPr="00587797" w:rsidRDefault="00A50620" w:rsidP="00A50620">
      <w:pPr>
        <w:rPr>
          <w:rStyle w:val="Emphasis"/>
          <w:sz w:val="28"/>
        </w:rPr>
      </w:pPr>
      <w:r w:rsidRPr="00C202A2">
        <w:rPr>
          <w:rStyle w:val="StyleUnderline"/>
          <w:highlight w:val="cyan"/>
        </w:rPr>
        <w:t>Liberals</w:t>
      </w:r>
      <w:r w:rsidRPr="00587797">
        <w:rPr>
          <w:rStyle w:val="StyleUnderline"/>
        </w:rPr>
        <w:t xml:space="preserve"> have </w:t>
      </w:r>
      <w:r w:rsidRPr="00C202A2">
        <w:rPr>
          <w:rStyle w:val="StyleUnderline"/>
          <w:highlight w:val="cyan"/>
        </w:rPr>
        <w:t>created a</w:t>
      </w:r>
      <w:r w:rsidRPr="00587797">
        <w:rPr>
          <w:rStyle w:val="StyleUnderline"/>
        </w:rPr>
        <w:t xml:space="preserve"> new </w:t>
      </w:r>
      <w:r w:rsidRPr="00587797">
        <w:rPr>
          <w:rStyle w:val="Emphasis"/>
        </w:rPr>
        <w:t xml:space="preserve">single-payer </w:t>
      </w:r>
      <w:r w:rsidRPr="00C202A2">
        <w:rPr>
          <w:rStyle w:val="Emphasis"/>
          <w:highlight w:val="cyan"/>
        </w:rPr>
        <w:t>bogeyman</w:t>
      </w:r>
      <w:r w:rsidRPr="00C202A2">
        <w:rPr>
          <w:sz w:val="16"/>
          <w:highlight w:val="cyan"/>
        </w:rPr>
        <w:t xml:space="preserve"> </w:t>
      </w:r>
      <w:r w:rsidRPr="00C202A2">
        <w:rPr>
          <w:rStyle w:val="StyleUnderline"/>
          <w:highlight w:val="cyan"/>
        </w:rPr>
        <w:t>to justify</w:t>
      </w:r>
      <w:r w:rsidRPr="00587797">
        <w:rPr>
          <w:rStyle w:val="StyleUnderline"/>
        </w:rPr>
        <w:t xml:space="preserve"> their renewed pursuit of </w:t>
      </w:r>
      <w:r w:rsidRPr="00587797">
        <w:rPr>
          <w:rStyle w:val="Emphasis"/>
        </w:rPr>
        <w:t xml:space="preserve">failed </w:t>
      </w:r>
      <w:r w:rsidRPr="00C202A2">
        <w:rPr>
          <w:rStyle w:val="Emphasis"/>
          <w:highlight w:val="cyan"/>
        </w:rPr>
        <w:t>incremental</w:t>
      </w:r>
      <w:r w:rsidRPr="00587797">
        <w:rPr>
          <w:rStyle w:val="Emphasis"/>
        </w:rPr>
        <w:t xml:space="preserve"> policies for health </w:t>
      </w:r>
      <w:r w:rsidRPr="00C202A2">
        <w:rPr>
          <w:rStyle w:val="Emphasis"/>
          <w:highlight w:val="cyan"/>
        </w:rPr>
        <w:t>reform</w:t>
      </w:r>
      <w:r w:rsidRPr="00587797">
        <w:rPr>
          <w:sz w:val="16"/>
        </w:rPr>
        <w:t xml:space="preserve">, as in Joshua Holland’s recent article. </w:t>
      </w:r>
      <w:r w:rsidRPr="00587797">
        <w:rPr>
          <w:rStyle w:val="StyleUnderline"/>
        </w:rPr>
        <w:t>It used to be that single payer was not “politically feasible.” Now, according to the likes of Holland</w:t>
      </w:r>
      <w:r w:rsidRPr="00587797">
        <w:rPr>
          <w:sz w:val="16"/>
        </w:rPr>
        <w:t xml:space="preserve">, Harold Pollack, and Dean Baker, </w:t>
      </w:r>
      <w:r w:rsidRPr="00587797">
        <w:rPr>
          <w:rStyle w:val="StyleUnderline"/>
        </w:rPr>
        <w:t>the problem is that single-payer advocates haven’t worked out a plan to “implement” single payer, or the “</w:t>
      </w:r>
      <w:r w:rsidRPr="00587797">
        <w:rPr>
          <w:rStyle w:val="Emphasis"/>
        </w:rPr>
        <w:t>brass tacks</w:t>
      </w:r>
      <w:r w:rsidRPr="00587797">
        <w:rPr>
          <w:rStyle w:val="StyleUnderline"/>
        </w:rPr>
        <w:t>.” In fact</w:t>
      </w:r>
      <w:r w:rsidRPr="00587797">
        <w:rPr>
          <w:sz w:val="16"/>
        </w:rPr>
        <w:t xml:space="preserve">, </w:t>
      </w:r>
      <w:r w:rsidRPr="00C202A2">
        <w:rPr>
          <w:rStyle w:val="Emphasis"/>
          <w:highlight w:val="cyan"/>
        </w:rPr>
        <w:t>implementation is the easy part</w:t>
      </w:r>
      <w:r w:rsidRPr="00587797">
        <w:rPr>
          <w:rStyle w:val="Emphasis"/>
        </w:rPr>
        <w:t xml:space="preserve"> of health reform</w:t>
      </w:r>
      <w:r w:rsidRPr="00587797">
        <w:rPr>
          <w:sz w:val="16"/>
        </w:rPr>
        <w:t xml:space="preserve">. </w:t>
      </w:r>
      <w:r w:rsidRPr="00587797">
        <w:rPr>
          <w:rStyle w:val="StyleUnderline"/>
        </w:rPr>
        <w:t xml:space="preserve">The Canada Health Act is </w:t>
      </w:r>
      <w:r w:rsidRPr="00587797">
        <w:rPr>
          <w:rStyle w:val="Emphasis"/>
        </w:rPr>
        <w:t>less than 14 pages long</w:t>
      </w:r>
      <w:r w:rsidRPr="00587797">
        <w:rPr>
          <w:rStyle w:val="StyleUnderline"/>
        </w:rPr>
        <w:t>, and is only that long because it is</w:t>
      </w:r>
      <w:r w:rsidRPr="00587797">
        <w:rPr>
          <w:sz w:val="16"/>
        </w:rPr>
        <w:t xml:space="preserve"> </w:t>
      </w:r>
      <w:r w:rsidRPr="00587797">
        <w:rPr>
          <w:rStyle w:val="Emphasis"/>
        </w:rPr>
        <w:t>also printed in French</w:t>
      </w:r>
      <w:r w:rsidRPr="00587797">
        <w:rPr>
          <w:sz w:val="16"/>
        </w:rPr>
        <w:t xml:space="preserve">. Taiwan, which had 40 percent of its population uninsured, installed a universal single-payer system ahead of schedule in less than a year in 1995. </w:t>
      </w:r>
      <w:r w:rsidRPr="00587797">
        <w:rPr>
          <w:rStyle w:val="StyleUnderline"/>
        </w:rPr>
        <w:t xml:space="preserve">The ease of </w:t>
      </w:r>
      <w:r w:rsidRPr="00C202A2">
        <w:rPr>
          <w:rStyle w:val="StyleUnderline"/>
          <w:highlight w:val="cyan"/>
        </w:rPr>
        <w:t>adoption of</w:t>
      </w:r>
      <w:r w:rsidRPr="00587797">
        <w:rPr>
          <w:rStyle w:val="StyleUnderline"/>
        </w:rPr>
        <w:t xml:space="preserve"> the</w:t>
      </w:r>
      <w:r w:rsidRPr="00587797">
        <w:rPr>
          <w:sz w:val="16"/>
        </w:rPr>
        <w:t xml:space="preserve"> American </w:t>
      </w:r>
      <w:r w:rsidRPr="00C202A2">
        <w:rPr>
          <w:rStyle w:val="Emphasis"/>
          <w:highlight w:val="cyan"/>
        </w:rPr>
        <w:t>Medicare</w:t>
      </w:r>
      <w:r w:rsidRPr="00587797">
        <w:rPr>
          <w:rStyle w:val="Emphasis"/>
        </w:rPr>
        <w:t xml:space="preserve"> program</w:t>
      </w:r>
      <w:r w:rsidRPr="00587797">
        <w:rPr>
          <w:sz w:val="16"/>
        </w:rPr>
        <w:t xml:space="preserve"> </w:t>
      </w:r>
      <w:r w:rsidRPr="00587797">
        <w:rPr>
          <w:rStyle w:val="StyleUnderline"/>
        </w:rPr>
        <w:t xml:space="preserve">also </w:t>
      </w:r>
      <w:r w:rsidRPr="00C202A2">
        <w:rPr>
          <w:rStyle w:val="StyleUnderline"/>
          <w:highlight w:val="cyan"/>
        </w:rPr>
        <w:t>bodes well</w:t>
      </w:r>
      <w:r w:rsidRPr="00587797">
        <w:rPr>
          <w:rStyle w:val="StyleUnderline"/>
        </w:rPr>
        <w:t xml:space="preserve"> for single payer</w:t>
      </w:r>
      <w:r w:rsidRPr="00587797">
        <w:rPr>
          <w:sz w:val="16"/>
        </w:rPr>
        <w:t>, as Holland admits. Indeed, nearly every implementation issue Holland raises is already addressed in the Physicians Proposal for Single Payer National Health Insurance (2015) and Representative John Conyers’s bill, HR 676, the “gold standard” for single-payer legislation. The “</w:t>
      </w:r>
      <w:r w:rsidRPr="00587797">
        <w:rPr>
          <w:rStyle w:val="StyleUnderline"/>
        </w:rPr>
        <w:t>single payer” envisioned in these proposals is not today’s Medicare</w:t>
      </w:r>
      <w:r w:rsidRPr="00587797">
        <w:rPr>
          <w:sz w:val="16"/>
        </w:rPr>
        <w:t xml:space="preserve">, of course, </w:t>
      </w:r>
      <w:r w:rsidRPr="00587797">
        <w:rPr>
          <w:rStyle w:val="StyleUnderline"/>
        </w:rPr>
        <w:t>but an improved version</w:t>
      </w:r>
      <w:r w:rsidRPr="00587797">
        <w:rPr>
          <w:sz w:val="16"/>
        </w:rPr>
        <w:t xml:space="preserve"> of Medicare, with more comprehensive benefits, and greater ability to control costs. </w:t>
      </w:r>
      <w:r w:rsidRPr="00587797">
        <w:rPr>
          <w:rStyle w:val="StyleUnderline"/>
        </w:rPr>
        <w:t>HR 676</w:t>
      </w:r>
      <w:r w:rsidRPr="00587797">
        <w:rPr>
          <w:sz w:val="16"/>
        </w:rPr>
        <w:t xml:space="preserve"> may not specify an exact financing plan, but </w:t>
      </w:r>
      <w:r w:rsidRPr="00587797">
        <w:rPr>
          <w:rStyle w:val="StyleUnderline"/>
        </w:rPr>
        <w:t xml:space="preserve">gives specific enough parameters so that </w:t>
      </w:r>
      <w:r w:rsidRPr="00587797">
        <w:rPr>
          <w:rStyle w:val="Emphasis"/>
        </w:rPr>
        <w:t>whatever financing plan is adopted</w:t>
      </w:r>
      <w:r w:rsidRPr="00587797">
        <w:rPr>
          <w:sz w:val="16"/>
        </w:rPr>
        <w:t xml:space="preserve"> </w:t>
      </w:r>
      <w:r w:rsidRPr="00BE3A02">
        <w:rPr>
          <w:sz w:val="16"/>
        </w:rPr>
        <w:t xml:space="preserve">(one possible plan is here) </w:t>
      </w:r>
      <w:r w:rsidRPr="00BE3A02">
        <w:rPr>
          <w:rStyle w:val="StyleUnderline"/>
        </w:rPr>
        <w:t xml:space="preserve">it will </w:t>
      </w:r>
      <w:r w:rsidRPr="00BE3A02">
        <w:rPr>
          <w:rStyle w:val="Emphasis"/>
        </w:rPr>
        <w:t>shift the burden from the sick and poor to the healthy and wealthy</w:t>
      </w:r>
      <w:r w:rsidRPr="00BE3A02">
        <w:rPr>
          <w:sz w:val="16"/>
        </w:rPr>
        <w:t xml:space="preserve">, </w:t>
      </w:r>
      <w:r w:rsidRPr="00BE3A02">
        <w:rPr>
          <w:rStyle w:val="StyleUnderline"/>
        </w:rPr>
        <w:t xml:space="preserve">and make care </w:t>
      </w:r>
      <w:r w:rsidRPr="00BE3A02">
        <w:rPr>
          <w:rStyle w:val="Emphasis"/>
        </w:rPr>
        <w:t>free</w:t>
      </w:r>
      <w:r w:rsidRPr="00BE3A02">
        <w:rPr>
          <w:rStyle w:val="StyleUnderline"/>
        </w:rPr>
        <w:t xml:space="preserve"> at the point of delivery. Private employers only pay a paltry 20 percent of the current health care tab,</w:t>
      </w:r>
      <w:r w:rsidRPr="00BE3A02">
        <w:rPr>
          <w:sz w:val="16"/>
        </w:rPr>
        <w:t xml:space="preserve"> which can be recouped with a small payroll tax or tax on corporate revenues (as recently proposed by Robert Pollin for California). According to a study by David Himmelstein and Steffie Woolhandler in the American Journal of Public Health, taxes already fund over 64 percent of health care in the United States, so moving to a publicly-funded plan is a shift, not a radical change. Holland assets that physicians will have to be paid less under single payer, which is false. There are many advantages to a single-payer system, not least of which is the saving of $500 billion annually currently wasted on insurance overhead and excess provider bureaucracy—more than enough money to cover the extra costs of clinical care for the uninsured and underinsured, and to eliminate copays and deductibles for everyone, without cutting physician pay. Having said that, the single payer system will have the ability to shift more funding towards primary care over time, which would help with both access and costs down the road. Bizarrely, Holland tries to revive Jacob Hacker’s discredited proposal for a “public option” that would compete with private insurers. The premise for Hacker’s proposal is that Americans</w:t>
      </w:r>
      <w:r w:rsidRPr="00587797">
        <w:rPr>
          <w:sz w:val="16"/>
        </w:rPr>
        <w:t xml:space="preserve"> are “stubbornly attached,” in Hacker’s words, to employer-based insurance and don’t want to give it up, refuted by Kip Sullivan in this blog post. But polls show that over two-thirds of Americans favor Medicare for All. Adding one more insurance company to our fragmented and failing health system will not cover everyone or control costs. </w:t>
      </w:r>
      <w:r w:rsidRPr="00587797">
        <w:rPr>
          <w:rStyle w:val="StyleUnderline"/>
        </w:rPr>
        <w:t xml:space="preserve">Proposals for incremental reform to “fix” rather than “repeal” the ACA are now on the congressional agenda, but </w:t>
      </w:r>
      <w:r w:rsidRPr="00587797">
        <w:rPr>
          <w:rStyle w:val="Emphasis"/>
        </w:rPr>
        <w:t>much more fundamental reform is needed</w:t>
      </w:r>
      <w:r w:rsidRPr="00587797">
        <w:rPr>
          <w:sz w:val="16"/>
        </w:rPr>
        <w:t xml:space="preserve">. </w:t>
      </w:r>
      <w:r w:rsidRPr="00C202A2">
        <w:rPr>
          <w:rStyle w:val="StyleUnderline"/>
          <w:highlight w:val="cyan"/>
        </w:rPr>
        <w:t xml:space="preserve">If Congress passed single payer today, </w:t>
      </w:r>
      <w:r w:rsidRPr="00C202A2">
        <w:rPr>
          <w:rStyle w:val="Emphasis"/>
          <w:sz w:val="28"/>
          <w:highlight w:val="cyan"/>
        </w:rPr>
        <w:t>we could implement it within a year</w:t>
      </w:r>
      <w:r w:rsidRPr="00587797">
        <w:rPr>
          <w:rStyle w:val="Emphasis"/>
          <w:sz w:val="28"/>
        </w:rPr>
        <w:t xml:space="preserve"> and save tens of thousands of lives. Time to get to work.</w:t>
      </w:r>
    </w:p>
    <w:bookmarkEnd w:id="9"/>
    <w:p w14:paraId="1B02DF46" w14:textId="77777777" w:rsidR="00A50620" w:rsidRPr="00587797" w:rsidRDefault="00A50620" w:rsidP="00A50620">
      <w:pPr>
        <w:pStyle w:val="Heading3"/>
      </w:pPr>
      <w:r w:rsidRPr="00587797">
        <w:t>AT: Transition Fails---Empirics</w:t>
      </w:r>
    </w:p>
    <w:p w14:paraId="583C3F5E" w14:textId="77777777" w:rsidR="00A50620" w:rsidRDefault="00A50620" w:rsidP="00A50620">
      <w:pPr>
        <w:pStyle w:val="Heading4"/>
      </w:pPr>
      <w:r>
        <w:t>Transition is feasible: Medicare phase-in proves we could do it in a year, their ev’s warrantless, that’s Woolhandler</w:t>
      </w:r>
    </w:p>
    <w:p w14:paraId="1A57E92B" w14:textId="77777777" w:rsidR="00A50620" w:rsidRPr="00587797" w:rsidRDefault="00A50620" w:rsidP="00A50620">
      <w:pPr>
        <w:pStyle w:val="Heading4"/>
      </w:pPr>
      <w:r>
        <w:t>Other countries</w:t>
      </w:r>
    </w:p>
    <w:p w14:paraId="3998DF4D" w14:textId="77777777" w:rsidR="00A50620" w:rsidRPr="00587797" w:rsidRDefault="00A50620" w:rsidP="00A50620">
      <w:r w:rsidRPr="00587797">
        <w:t xml:space="preserve">Peter </w:t>
      </w:r>
      <w:r w:rsidRPr="00587797">
        <w:rPr>
          <w:rStyle w:val="Style13ptBold"/>
        </w:rPr>
        <w:t>Berman 98</w:t>
      </w:r>
      <w:r w:rsidRPr="00587797">
        <w:t xml:space="preserve"> Associate Professor of International Health Economics, Harvard School of Public Health National Health Insurance in Poland: A Coach without Horses? </w:t>
      </w:r>
      <w:hyperlink r:id="rId65" w:history="1">
        <w:r w:rsidRPr="00587797">
          <w:rPr>
            <w:rStyle w:val="Hyperlink"/>
          </w:rPr>
          <w:t>http://diseaseriskindex.harvard.edu/ihsg/publications/pdf/No-63.pdf</w:t>
        </w:r>
      </w:hyperlink>
      <w:r w:rsidRPr="00587797">
        <w:t xml:space="preserve"> </w:t>
      </w:r>
    </w:p>
    <w:p w14:paraId="38BB6E28" w14:textId="77777777" w:rsidR="00A50620" w:rsidRPr="00B76AF5" w:rsidRDefault="00A50620" w:rsidP="00A50620">
      <w:pPr>
        <w:rPr>
          <w:sz w:val="16"/>
        </w:rPr>
      </w:pPr>
      <w:r w:rsidRPr="00587797">
        <w:rPr>
          <w:sz w:val="16"/>
        </w:rPr>
        <w:t xml:space="preserve">Two eastern European </w:t>
      </w:r>
      <w:r w:rsidRPr="00C202A2">
        <w:rPr>
          <w:rStyle w:val="Emphasis"/>
          <w:highlight w:val="cyan"/>
        </w:rPr>
        <w:t>countries</w:t>
      </w:r>
      <w:r w:rsidRPr="00587797">
        <w:rPr>
          <w:rStyle w:val="Emphasis"/>
        </w:rPr>
        <w:t>,</w:t>
      </w:r>
      <w:r w:rsidRPr="00587797">
        <w:rPr>
          <w:sz w:val="16"/>
        </w:rPr>
        <w:t xml:space="preserve"> the Czech Republic and Hungary </w:t>
      </w:r>
      <w:r w:rsidRPr="00C202A2">
        <w:rPr>
          <w:rStyle w:val="Emphasis"/>
          <w:highlight w:val="cyan"/>
        </w:rPr>
        <w:t>rapidly moved health care</w:t>
      </w:r>
      <w:r w:rsidRPr="00587797">
        <w:rPr>
          <w:rStyle w:val="Emphasis"/>
        </w:rPr>
        <w:t xml:space="preserve"> financing </w:t>
      </w:r>
      <w:r w:rsidRPr="00C202A2">
        <w:rPr>
          <w:rStyle w:val="Emphasis"/>
          <w:highlight w:val="cyan"/>
        </w:rPr>
        <w:t>to a</w:t>
      </w:r>
      <w:r w:rsidRPr="00587797">
        <w:rPr>
          <w:rStyle w:val="Emphasis"/>
        </w:rPr>
        <w:t xml:space="preserve"> </w:t>
      </w:r>
      <w:r w:rsidRPr="00C202A2">
        <w:rPr>
          <w:rStyle w:val="Emphasis"/>
          <w:highlight w:val="cyan"/>
        </w:rPr>
        <w:t>social</w:t>
      </w:r>
      <w:r w:rsidRPr="00587797">
        <w:rPr>
          <w:rStyle w:val="Emphasis"/>
        </w:rPr>
        <w:t xml:space="preserve"> insurance </w:t>
      </w:r>
      <w:r w:rsidRPr="00C202A2">
        <w:rPr>
          <w:rStyle w:val="Emphasis"/>
          <w:highlight w:val="cyan"/>
        </w:rPr>
        <w:t>model</w:t>
      </w:r>
      <w:r w:rsidRPr="00587797">
        <w:rPr>
          <w:sz w:val="16"/>
        </w:rPr>
        <w:t xml:space="preserve">: the Czech Republic in 1992 and Hungary in 1989. </w:t>
      </w:r>
      <w:r w:rsidRPr="00587797">
        <w:rPr>
          <w:rStyle w:val="StyleUnderline"/>
        </w:rPr>
        <w:t xml:space="preserve">The </w:t>
      </w:r>
      <w:r w:rsidRPr="00C202A2">
        <w:rPr>
          <w:rStyle w:val="StyleUnderline"/>
          <w:highlight w:val="cyan"/>
        </w:rPr>
        <w:t>Russia</w:t>
      </w:r>
      <w:r w:rsidRPr="00587797">
        <w:rPr>
          <w:rStyle w:val="StyleUnderline"/>
        </w:rPr>
        <w:t xml:space="preserve">n Federation </w:t>
      </w:r>
      <w:r w:rsidRPr="00C202A2">
        <w:rPr>
          <w:rStyle w:val="StyleUnderline"/>
          <w:highlight w:val="cyan"/>
        </w:rPr>
        <w:t>also moved</w:t>
      </w:r>
      <w:r w:rsidRPr="00587797">
        <w:rPr>
          <w:sz w:val="16"/>
        </w:rPr>
        <w:t xml:space="preserve"> more </w:t>
      </w:r>
      <w:r w:rsidRPr="00C202A2">
        <w:rPr>
          <w:rStyle w:val="Emphasis"/>
          <w:highlight w:val="cyan"/>
        </w:rPr>
        <w:t>quickly</w:t>
      </w:r>
      <w:r w:rsidRPr="00587797">
        <w:rPr>
          <w:rStyle w:val="Emphasis"/>
        </w:rPr>
        <w:t xml:space="preserve"> </w:t>
      </w:r>
      <w:r w:rsidRPr="00587797">
        <w:rPr>
          <w:sz w:val="16"/>
        </w:rPr>
        <w:t xml:space="preserve">than Poland </w:t>
      </w:r>
      <w:r w:rsidRPr="00587797">
        <w:rPr>
          <w:rStyle w:val="Emphasis"/>
        </w:rPr>
        <w:t>to legislate health insurance</w:t>
      </w:r>
      <w:r w:rsidRPr="00587797">
        <w:rPr>
          <w:sz w:val="16"/>
        </w:rPr>
        <w:t xml:space="preserve"> in 1993. Significantly, both Hungary and the Czech Republic are much smaller countries than Poland in physical size and population, making the rapid implementation of NHI easier, whereas Russia is of course much larger and diverse, compounding the difficulties.</w:t>
      </w:r>
    </w:p>
    <w:p w14:paraId="097DBE90" w14:textId="77777777" w:rsidR="00A50620" w:rsidRPr="00B76AF5" w:rsidRDefault="00A50620" w:rsidP="00A50620">
      <w:pPr>
        <w:pStyle w:val="Heading4"/>
        <w:rPr>
          <w:u w:val="single"/>
        </w:rPr>
      </w:pPr>
      <w:r>
        <w:t xml:space="preserve">Specifically, </w:t>
      </w:r>
      <w:r>
        <w:rPr>
          <w:u w:val="single"/>
        </w:rPr>
        <w:t>Taiwan</w:t>
      </w:r>
    </w:p>
    <w:p w14:paraId="38045F79" w14:textId="77777777" w:rsidR="00A50620" w:rsidRDefault="00A50620" w:rsidP="00A50620">
      <w:r>
        <w:t xml:space="preserve">Aaron E. </w:t>
      </w:r>
      <w:r w:rsidRPr="004B3AD7">
        <w:rPr>
          <w:b/>
        </w:rPr>
        <w:t xml:space="preserve">Carroll </w:t>
      </w:r>
      <w:r>
        <w:rPr>
          <w:b/>
        </w:rPr>
        <w:t xml:space="preserve">&amp; </w:t>
      </w:r>
      <w:r>
        <w:t xml:space="preserve">Austin </w:t>
      </w:r>
      <w:r w:rsidRPr="004B3AD7">
        <w:rPr>
          <w:b/>
        </w:rPr>
        <w:t>Frakt 17</w:t>
      </w:r>
      <w:r>
        <w:t>, Aaron E. Carroll is a professor of pediatrics at Indiana University School of Medicine who blogs on health research and policy at The Incidental Economist and makes videos at Healthcare Triage. He is the author of “The Bad Food Bible: How and Why to Eat Sinfully.” Austin Frakt is director of the Partnered Evidence-Based Policy Resource Center at the V.A. Boston Healthcare System; associate professor with Boston University’s School of Public Health; and adjunct associate professor with the Harvard T.H. Chan School of Public Health. He blogs at The Incidental Economist, and you can follow him on Twitter. 12-26-2017, "The Leap to Single-Payer: What Taiwan Can Teach ," NYT, https://www.nytimes.com/2017/12/26/upshot/the-leap-to-single-payer-what-taiwan-can-teach.html</w:t>
      </w:r>
    </w:p>
    <w:p w14:paraId="1ACF7189" w14:textId="77777777" w:rsidR="00A50620" w:rsidRPr="004B3AD7" w:rsidRDefault="00A50620" w:rsidP="00A50620">
      <w:r w:rsidRPr="00C202A2">
        <w:rPr>
          <w:rStyle w:val="Emphasis"/>
          <w:highlight w:val="cyan"/>
        </w:rPr>
        <w:t>Taiwan</w:t>
      </w:r>
      <w:r w:rsidRPr="00C202A2">
        <w:rPr>
          <w:rStyle w:val="StyleUnderline"/>
          <w:highlight w:val="cyan"/>
        </w:rPr>
        <w:t xml:space="preserve"> is </w:t>
      </w:r>
      <w:r w:rsidRPr="00C202A2">
        <w:rPr>
          <w:rStyle w:val="Emphasis"/>
          <w:highlight w:val="cyan"/>
        </w:rPr>
        <w:t>proof</w:t>
      </w:r>
      <w:r w:rsidRPr="00C202A2">
        <w:rPr>
          <w:rStyle w:val="StyleUnderline"/>
          <w:highlight w:val="cyan"/>
        </w:rPr>
        <w:t xml:space="preserve"> that a country can make a swift and huge change to its health care system</w:t>
      </w:r>
      <w:r w:rsidRPr="004B3AD7">
        <w:rPr>
          <w:rStyle w:val="StyleUnderline"/>
        </w:rPr>
        <w:t xml:space="preserve">, even </w:t>
      </w:r>
      <w:r w:rsidRPr="00C202A2">
        <w:rPr>
          <w:rStyle w:val="StyleUnderline"/>
          <w:highlight w:val="cyan"/>
        </w:rPr>
        <w:t>in the modern day</w:t>
      </w:r>
      <w:r w:rsidRPr="004B3AD7">
        <w:rPr>
          <w:rStyle w:val="StyleUnderline"/>
        </w:rPr>
        <w:t>.</w:t>
      </w:r>
      <w:r>
        <w:rPr>
          <w:rStyle w:val="StyleUnderline"/>
        </w:rPr>
        <w:t xml:space="preserve"> </w:t>
      </w:r>
      <w:r w:rsidRPr="004B3AD7">
        <w:rPr>
          <w:sz w:val="16"/>
        </w:rPr>
        <w:t xml:space="preserve">The United States, in part because of political stalemate, in part because it has been hemmed in by its history, has been unable to be as bold. </w:t>
      </w:r>
      <w:r w:rsidRPr="00C202A2">
        <w:rPr>
          <w:rStyle w:val="StyleUnderline"/>
          <w:highlight w:val="cyan"/>
        </w:rPr>
        <w:t>Singapore</w:t>
      </w:r>
      <w:r w:rsidRPr="004B3AD7">
        <w:rPr>
          <w:sz w:val="16"/>
        </w:rPr>
        <w:t xml:space="preserve">, which we wrote about in October, </w:t>
      </w:r>
      <w:r w:rsidRPr="00C202A2">
        <w:rPr>
          <w:rStyle w:val="StyleUnderline"/>
          <w:highlight w:val="cyan"/>
        </w:rPr>
        <w:t>tinkers</w:t>
      </w:r>
      <w:r w:rsidRPr="004B3AD7">
        <w:rPr>
          <w:rStyle w:val="StyleUnderline"/>
        </w:rPr>
        <w:t xml:space="preserve"> with its health care system </w:t>
      </w:r>
      <w:r w:rsidRPr="00C202A2">
        <w:rPr>
          <w:rStyle w:val="Emphasis"/>
          <w:highlight w:val="cyan"/>
        </w:rPr>
        <w:t>all the time</w:t>
      </w:r>
      <w:r w:rsidRPr="00C202A2">
        <w:rPr>
          <w:sz w:val="16"/>
          <w:highlight w:val="cyan"/>
        </w:rPr>
        <w:t xml:space="preserve">. </w:t>
      </w:r>
      <w:r w:rsidRPr="00C202A2">
        <w:rPr>
          <w:rStyle w:val="Emphasis"/>
          <w:highlight w:val="cyan"/>
        </w:rPr>
        <w:t>Taiwan</w:t>
      </w:r>
      <w:r w:rsidRPr="004B3AD7">
        <w:rPr>
          <w:sz w:val="16"/>
        </w:rPr>
        <w:t xml:space="preserve">, in contrast, </w:t>
      </w:r>
      <w:r w:rsidRPr="00C202A2">
        <w:rPr>
          <w:rStyle w:val="Emphasis"/>
          <w:highlight w:val="cyan"/>
        </w:rPr>
        <w:t>revamped</w:t>
      </w:r>
      <w:r w:rsidRPr="004B3AD7">
        <w:rPr>
          <w:sz w:val="16"/>
        </w:rPr>
        <w:t xml:space="preserve"> its </w:t>
      </w:r>
      <w:r w:rsidRPr="00C202A2">
        <w:rPr>
          <w:rStyle w:val="Emphasis"/>
          <w:highlight w:val="cyan"/>
        </w:rPr>
        <w:t>top to bottom</w:t>
      </w:r>
      <w:r w:rsidRPr="004B3AD7">
        <w:rPr>
          <w:sz w:val="16"/>
        </w:rPr>
        <w:t xml:space="preserve">. </w:t>
      </w:r>
      <w:r w:rsidRPr="004B3AD7">
        <w:rPr>
          <w:rStyle w:val="StyleUnderline"/>
        </w:rPr>
        <w:t xml:space="preserve">Less than 25 years ago, Taiwan had a patchwork system that included insurance provided for those who worked privately or for the government, or for trade associations involving farmers or fishermen. Out-of-pocket payments were high, and physicians practiced independently. In March 1995, </w:t>
      </w:r>
      <w:r w:rsidRPr="004B3AD7">
        <w:rPr>
          <w:rStyle w:val="Emphasis"/>
        </w:rPr>
        <w:t>all that changed</w:t>
      </w:r>
      <w:r w:rsidRPr="004B3AD7">
        <w:rPr>
          <w:rStyle w:val="StyleUnderline"/>
        </w:rPr>
        <w:t>.</w:t>
      </w:r>
      <w:r>
        <w:rPr>
          <w:rStyle w:val="StyleUnderline"/>
        </w:rPr>
        <w:t xml:space="preserve"> </w:t>
      </w:r>
      <w:r w:rsidRPr="004B3AD7">
        <w:rPr>
          <w:sz w:val="16"/>
        </w:rPr>
        <w:t xml:space="preserve">After talking to experts from all over the world, Taiwan chose William Hsiao, a professor of economics at the Harvard T.H. Chan School of Public Health, to lead a task force to design a new system. Uwe Reinhardt, a longtime Princeton professor, also contributed significantly to the effort. (Mr. Reinhardt, who died last month, was a panelist on an Upshot article comparing international health systems in a tournament format.) The task force studied countries like the United States, Britain, France, Canada, Germany and Japan. In the end, </w:t>
      </w:r>
      <w:r w:rsidRPr="004B3AD7">
        <w:rPr>
          <w:rStyle w:val="StyleUnderline"/>
        </w:rPr>
        <w:t>Taiwan chose to adopt a single-payer system</w:t>
      </w:r>
      <w:r w:rsidRPr="004B3AD7">
        <w:rPr>
          <w:sz w:val="16"/>
        </w:rPr>
        <w:t xml:space="preserve"> like that found in Medicare or in Canada, not a government-run system like Britain’s. At first, things did not go as well as hoped. Although the country had been planning the change for years, it occurred quite quickly after democracy was established in the early 1990s. The system, including providers and hospitals, was caught somewhat off guard, and many felt that they had not been adequately prepared. The public, however, was much happier about the change. Today, most hospitals in Taiwan remain privately owned, mostly nonprofit. Most physicians are still either salaried or self-employed in practices. The health insurance Taiwan provides is comprehensive. Both inpatient and outpatient care are covered, as well as dental care, over-the-counter drugs and traditional Chinese medicine. It’s much more thorough than Medicare is in the United States. Access is also quite impressive. Patients can choose from pretty much any provider or therapy. Wait times are short, and patients can go straight to specialty care without a referral. Premiums are paid for by the government, employers and employees. The share paid by each depends on income, with the poor paying a much smaller percentage than the wealthy. Taiwan’s cost of health care rose faster than inflation, as it has in other countries. In 2001, co-payments for care were increased, and in 2002, they went up again, along with premiums. In those years, the government also began to reduce reimbursement to providers after a “reasonable” number of patients was seen. It also began to pay less for drugs. Finally, it began to institute global budgets — caps on the total amount paid for all care — in the hope of squeezing providers into becoming more efficient. Relative to the United States and some other countries, Taiwan devotes less of its economy to health care. In the early 2000s, it was spending 5.4 percent of G.D.P., and by 2014 that number had risen to 6.2 percent. By comparison, countries in the Organization for Economic Cooperation and Development spend on average more than 9 percent of G.D.P. on health care, and the United States spends about twice that. After the most recent premium increase in 2010 (only the second in Taiwan’s history), the system began to run surpluses. This is not to say the system is perfect. Taiwan has a growing physician shortage, and physicians complain about being paid too little to work too hard (although doctors in nearly every system complain about that). Taiwan has an aging population and a low birthrate, which will push the total costs of care upward with a smaller base from which to collect tax revenue. Taiwan has done a great job at treating many communicable diseases, but more chronic conditions are on the rise. These include cancer and cardiovascular and cerebrovascular disease, all of which are expensive to treat. The health system’s quality could also be better. Although O.E.C.D. data aren’t available for the usual comparisons, Taiwan’s internal data show that it has a lot of room for improvement, especially relating to cancer and many aspects of primary care. Taiwan could, perhaps, fix some of this by spending more. As we showed in our battle of the health care systems, though, complaints can be made about every system, and the one in the United States is certainly no exception. For a country that spends relatively little on health care, </w:t>
      </w:r>
      <w:r w:rsidRPr="004B3AD7">
        <w:rPr>
          <w:rStyle w:val="StyleUnderline"/>
        </w:rPr>
        <w:t xml:space="preserve">Taiwan is accomplishing </w:t>
      </w:r>
      <w:r w:rsidRPr="004B3AD7">
        <w:rPr>
          <w:rStyle w:val="Emphasis"/>
        </w:rPr>
        <w:t>quite a lot</w:t>
      </w:r>
      <w:r w:rsidRPr="004B3AD7">
        <w:rPr>
          <w:rStyle w:val="StyleUnderline"/>
        </w:rPr>
        <w:t>.</w:t>
      </w:r>
      <w:r>
        <w:rPr>
          <w:rStyle w:val="StyleUnderline"/>
        </w:rPr>
        <w:t xml:space="preserve"> </w:t>
      </w:r>
      <w:r w:rsidRPr="004B3AD7">
        <w:rPr>
          <w:rStyle w:val="StyleUnderline"/>
        </w:rPr>
        <w:t xml:space="preserve">Comparing Taiwan and the United States may </w:t>
      </w:r>
      <w:r w:rsidRPr="004B3AD7">
        <w:rPr>
          <w:rStyle w:val="Emphasis"/>
        </w:rPr>
        <w:t>appear</w:t>
      </w:r>
      <w:r w:rsidRPr="004B3AD7">
        <w:rPr>
          <w:rStyle w:val="StyleUnderline"/>
        </w:rPr>
        <w:t xml:space="preserve"> to be like comparing apples and aardvarks. One is geographically small, with only 23 million citizens, while the other is vast and home to well above 300 million. But Taiwan is </w:t>
      </w:r>
      <w:r w:rsidRPr="00C202A2">
        <w:rPr>
          <w:rStyle w:val="Emphasis"/>
          <w:highlight w:val="cyan"/>
        </w:rPr>
        <w:t>larger than most states</w:t>
      </w:r>
      <w:r w:rsidRPr="004B3AD7">
        <w:rPr>
          <w:rStyle w:val="StyleUnderline"/>
        </w:rPr>
        <w:t xml:space="preserve">, and a </w:t>
      </w:r>
      <w:r w:rsidRPr="004B3AD7">
        <w:rPr>
          <w:rStyle w:val="Emphasis"/>
        </w:rPr>
        <w:t>number</w:t>
      </w:r>
      <w:r w:rsidRPr="004B3AD7">
        <w:rPr>
          <w:rStyle w:val="StyleUnderline"/>
        </w:rPr>
        <w:t xml:space="preserve"> of states — including Vermont, Colorado and California — have </w:t>
      </w:r>
      <w:r w:rsidRPr="004B3AD7">
        <w:rPr>
          <w:rStyle w:val="Emphasis"/>
        </w:rPr>
        <w:t>made pushes for single-payer systems</w:t>
      </w:r>
      <w:r w:rsidRPr="004B3AD7">
        <w:rPr>
          <w:rStyle w:val="StyleUnderline"/>
        </w:rPr>
        <w:t xml:space="preserve"> in the last few years. These have not succeeded, however, perhaps because there is </w:t>
      </w:r>
      <w:r w:rsidRPr="004B3AD7">
        <w:rPr>
          <w:rStyle w:val="Emphasis"/>
        </w:rPr>
        <w:t>less tolerance for disruption</w:t>
      </w:r>
      <w:r w:rsidRPr="004B3AD7">
        <w:rPr>
          <w:sz w:val="16"/>
        </w:rPr>
        <w:t xml:space="preserve"> in the United States than the Taiwanese were willing to accept. Regardless of which health system you might prefer, </w:t>
      </w:r>
      <w:r w:rsidRPr="00C202A2">
        <w:rPr>
          <w:rStyle w:val="StyleUnderline"/>
          <w:highlight w:val="cyan"/>
        </w:rPr>
        <w:t xml:space="preserve">Taiwan’s ambition </w:t>
      </w:r>
      <w:r w:rsidRPr="00C202A2">
        <w:rPr>
          <w:rStyle w:val="Emphasis"/>
          <w:highlight w:val="cyan"/>
        </w:rPr>
        <w:t>showed what’s possible</w:t>
      </w:r>
      <w:r w:rsidRPr="004B3AD7">
        <w:rPr>
          <w:sz w:val="16"/>
        </w:rPr>
        <w:t xml:space="preserve">. </w:t>
      </w:r>
      <w:r w:rsidRPr="00C202A2">
        <w:rPr>
          <w:rStyle w:val="StyleUnderline"/>
          <w:highlight w:val="cyan"/>
        </w:rPr>
        <w:t>It took</w:t>
      </w:r>
      <w:r w:rsidRPr="004B3AD7">
        <w:rPr>
          <w:rStyle w:val="StyleUnderline"/>
        </w:rPr>
        <w:t xml:space="preserve"> five years of planning and </w:t>
      </w:r>
      <w:r w:rsidRPr="00C202A2">
        <w:rPr>
          <w:rStyle w:val="Emphasis"/>
          <w:highlight w:val="cyan"/>
        </w:rPr>
        <w:t>two years of legislative efforts</w:t>
      </w:r>
      <w:r w:rsidRPr="00C202A2">
        <w:rPr>
          <w:rStyle w:val="StyleUnderline"/>
          <w:highlight w:val="cyan"/>
        </w:rPr>
        <w:t xml:space="preserve"> to accomplish</w:t>
      </w:r>
      <w:r w:rsidRPr="004B3AD7">
        <w:rPr>
          <w:rStyle w:val="StyleUnderline"/>
        </w:rPr>
        <w:t xml:space="preserve"> its </w:t>
      </w:r>
      <w:r w:rsidRPr="00C202A2">
        <w:rPr>
          <w:rStyle w:val="StyleUnderline"/>
          <w:highlight w:val="cyan"/>
        </w:rPr>
        <w:t>transformation</w:t>
      </w:r>
      <w:r w:rsidRPr="004B3AD7">
        <w:rPr>
          <w:rStyle w:val="StyleUnderline"/>
        </w:rPr>
        <w:t xml:space="preserve">. That’s </w:t>
      </w:r>
      <w:r w:rsidRPr="00C202A2">
        <w:rPr>
          <w:rStyle w:val="Emphasis"/>
          <w:highlight w:val="cyan"/>
        </w:rPr>
        <w:t>less time than the U</w:t>
      </w:r>
      <w:r w:rsidRPr="004B3AD7">
        <w:rPr>
          <w:rStyle w:val="Emphasis"/>
        </w:rPr>
        <w:t xml:space="preserve">nited </w:t>
      </w:r>
      <w:r w:rsidRPr="00C202A2">
        <w:rPr>
          <w:rStyle w:val="Emphasis"/>
          <w:highlight w:val="cyan"/>
        </w:rPr>
        <w:t>S</w:t>
      </w:r>
      <w:r w:rsidRPr="004B3AD7">
        <w:rPr>
          <w:rStyle w:val="Emphasis"/>
        </w:rPr>
        <w:t xml:space="preserve">tates has </w:t>
      </w:r>
      <w:r w:rsidRPr="00C202A2">
        <w:rPr>
          <w:rStyle w:val="Emphasis"/>
          <w:highlight w:val="cyan"/>
        </w:rPr>
        <w:t>spent fighting over the A</w:t>
      </w:r>
      <w:r w:rsidRPr="004B3AD7">
        <w:rPr>
          <w:rStyle w:val="Emphasis"/>
        </w:rPr>
        <w:t xml:space="preserve">ffordable </w:t>
      </w:r>
      <w:r w:rsidRPr="00C202A2">
        <w:rPr>
          <w:rStyle w:val="Emphasis"/>
          <w:highlight w:val="cyan"/>
        </w:rPr>
        <w:t>C</w:t>
      </w:r>
      <w:r w:rsidRPr="004B3AD7">
        <w:rPr>
          <w:rStyle w:val="Emphasis"/>
        </w:rPr>
        <w:t xml:space="preserve">are </w:t>
      </w:r>
      <w:r w:rsidRPr="00C202A2">
        <w:rPr>
          <w:rStyle w:val="Emphasis"/>
          <w:highlight w:val="cyan"/>
        </w:rPr>
        <w:t>A</w:t>
      </w:r>
      <w:r w:rsidRPr="004B3AD7">
        <w:rPr>
          <w:rStyle w:val="Emphasis"/>
        </w:rPr>
        <w:t>ct, with much less to show for it.</w:t>
      </w:r>
    </w:p>
    <w:p w14:paraId="234360AD" w14:textId="77777777" w:rsidR="00A50620" w:rsidRPr="00587797" w:rsidRDefault="00A50620" w:rsidP="00A50620">
      <w:pPr>
        <w:pStyle w:val="Heading4"/>
      </w:pPr>
      <w:r>
        <w:t>Consensus agrees AND Medicare disproves disruption</w:t>
      </w:r>
    </w:p>
    <w:p w14:paraId="6AE08065" w14:textId="77777777" w:rsidR="00A50620" w:rsidRPr="00587797" w:rsidRDefault="00A50620" w:rsidP="00A50620">
      <w:r w:rsidRPr="00587797">
        <w:rPr>
          <w:b/>
        </w:rPr>
        <w:t>Woolhandler et al 17</w:t>
      </w:r>
      <w:r w:rsidRPr="00587797">
        <w:t>, Steffie Woolhandler is a primary-care doctor in Cambridge, Massachusetts, who teaches at Harvard Medical School. She co-founded, with David U. Himmelstein, Physicians for a National Health Program. David U. Himmelstein is a primary-care doctor in Cambridge, Massachusetts, who teaches at Harvard Medical School. He co-founded, with Steffie Woolhandler, Physicians for a National Health Program. Ida Hellander, MD, is the former executive director and director of health policy at Physicians for a National Health Program. Joshua Holland is a contributor to</w:t>
      </w:r>
      <w:r>
        <w:t xml:space="preserve"> </w:t>
      </w:r>
      <w:r w:rsidRPr="00587797">
        <w:t>The Nation</w:t>
      </w:r>
      <w:r>
        <w:t xml:space="preserve"> </w:t>
      </w:r>
      <w:r w:rsidRPr="00587797">
        <w:t>and a fellow at the</w:t>
      </w:r>
      <w:r>
        <w:t xml:space="preserve"> </w:t>
      </w:r>
      <w:r w:rsidRPr="00587797">
        <w:t>Nation Institute. He’s also the host of</w:t>
      </w:r>
      <w:r>
        <w:t xml:space="preserve"> </w:t>
      </w:r>
      <w:r w:rsidRPr="00587797">
        <w:t>Politics and Reality Radio. 8-16-2017, "Can Medicare for All Succeed?," Nation, https://www.thenation.com/article/can-medicare-for-all-succeed/</w:t>
      </w:r>
    </w:p>
    <w:p w14:paraId="41AAA1B2" w14:textId="77777777" w:rsidR="00A50620" w:rsidRPr="004B3AD7" w:rsidRDefault="00A50620" w:rsidP="00A50620">
      <w:pPr>
        <w:rPr>
          <w:b/>
          <w:iCs/>
          <w:sz w:val="24"/>
          <w:u w:val="single"/>
          <w:bdr w:val="single" w:sz="8" w:space="0" w:color="auto"/>
        </w:rPr>
      </w:pPr>
      <w:r w:rsidRPr="00C202A2">
        <w:rPr>
          <w:rStyle w:val="StyleUnderline"/>
          <w:highlight w:val="cyan"/>
        </w:rPr>
        <w:t xml:space="preserve">Holland </w:t>
      </w:r>
      <w:r w:rsidRPr="00C202A2">
        <w:rPr>
          <w:rStyle w:val="Emphasis"/>
          <w:highlight w:val="cyan"/>
        </w:rPr>
        <w:t>falsely claims</w:t>
      </w:r>
      <w:r w:rsidRPr="00587797">
        <w:rPr>
          <w:rStyle w:val="StyleUnderline"/>
        </w:rPr>
        <w:t xml:space="preserve"> that </w:t>
      </w:r>
      <w:r w:rsidRPr="00C202A2">
        <w:rPr>
          <w:rStyle w:val="Emphasis"/>
          <w:highlight w:val="cyan"/>
        </w:rPr>
        <w:t>no one</w:t>
      </w:r>
      <w:r w:rsidRPr="00587797">
        <w:rPr>
          <w:rStyle w:val="Emphasis"/>
        </w:rPr>
        <w:t xml:space="preserve"> has </w:t>
      </w:r>
      <w:r w:rsidRPr="00C202A2">
        <w:rPr>
          <w:rStyle w:val="Emphasis"/>
          <w:highlight w:val="cyan"/>
        </w:rPr>
        <w:t>provided guidance on the transition</w:t>
      </w:r>
      <w:r w:rsidRPr="00587797">
        <w:rPr>
          <w:rStyle w:val="StyleUnderline"/>
        </w:rPr>
        <w:t xml:space="preserve"> to single payer</w:t>
      </w:r>
      <w:r w:rsidRPr="00587797">
        <w:rPr>
          <w:sz w:val="14"/>
        </w:rPr>
        <w:t xml:space="preserve">. We, and our colleagues in Physicians for a National Program have published in the Journal of the American Medical Association, The American Journal of Public Health, and the New England Journal of Medicine several quite detailed proposals laying out transition plans for acute-care financing, long-term care, and quality monitoring; another, on prescription-drug regulation and financing, is in the works. We’ve analyzed in detail the likely shifts in administrative costs and employment, and the federal single-payer legislative proposals include funding for job retraining and placement and income support to transition the million or so insurance and administrative workers who currently do useless bureaucratic work and whose jobs would be eliminated under single payer. </w:t>
      </w:r>
      <w:r w:rsidRPr="00587797">
        <w:rPr>
          <w:rStyle w:val="StyleUnderline"/>
        </w:rPr>
        <w:t xml:space="preserve">While the transition would be disruptive for some administrative workers, it would be </w:t>
      </w:r>
      <w:r w:rsidRPr="00587797">
        <w:rPr>
          <w:rStyle w:val="Emphasis"/>
        </w:rPr>
        <w:t>simple for hospitals</w:t>
      </w:r>
      <w:r w:rsidRPr="00587797">
        <w:rPr>
          <w:sz w:val="14"/>
        </w:rPr>
        <w:t xml:space="preserve"> (they’d stop billing for each patient, Band-Aid, and aspirin tablet and instead be paid lump-sum budgets), </w:t>
      </w:r>
      <w:r w:rsidRPr="00587797">
        <w:rPr>
          <w:rStyle w:val="StyleUnderline"/>
        </w:rPr>
        <w:t xml:space="preserve">and a </w:t>
      </w:r>
      <w:r w:rsidRPr="00587797">
        <w:rPr>
          <w:rStyle w:val="Emphasis"/>
        </w:rPr>
        <w:t>welcome relief for doctors and nurses</w:t>
      </w:r>
      <w:r w:rsidRPr="00587797">
        <w:rPr>
          <w:sz w:val="14"/>
        </w:rPr>
        <w:t xml:space="preserve">, </w:t>
      </w:r>
      <w:r w:rsidRPr="00587797">
        <w:rPr>
          <w:rStyle w:val="StyleUnderline"/>
        </w:rPr>
        <w:t>who suffer record high burnout rates in the current medical-industrial complex</w:t>
      </w:r>
      <w:r w:rsidRPr="00587797">
        <w:rPr>
          <w:sz w:val="14"/>
        </w:rPr>
        <w:t xml:space="preserve">. That’s why </w:t>
      </w:r>
      <w:r w:rsidRPr="00587797">
        <w:rPr>
          <w:rStyle w:val="StyleUnderline"/>
        </w:rPr>
        <w:t xml:space="preserve">recent polls show that around </w:t>
      </w:r>
      <w:r w:rsidRPr="00587797">
        <w:rPr>
          <w:rStyle w:val="Emphasis"/>
        </w:rPr>
        <w:t>half of doctors favor single payer</w:t>
      </w:r>
      <w:r w:rsidRPr="00587797">
        <w:rPr>
          <w:sz w:val="14"/>
        </w:rPr>
        <w:t xml:space="preserve"> (and 21,000 of them have joined Physicians for a National Health Program), </w:t>
      </w:r>
      <w:r w:rsidRPr="00587797">
        <w:rPr>
          <w:rStyle w:val="StyleUnderline"/>
        </w:rPr>
        <w:t xml:space="preserve">and </w:t>
      </w:r>
      <w:r w:rsidRPr="00C202A2">
        <w:rPr>
          <w:rStyle w:val="StyleUnderline"/>
          <w:highlight w:val="cyan"/>
        </w:rPr>
        <w:t>National Nurses United</w:t>
      </w:r>
      <w:r w:rsidRPr="00587797">
        <w:rPr>
          <w:rStyle w:val="StyleUnderline"/>
        </w:rPr>
        <w:t xml:space="preserve">, the leading nurses’ union, </w:t>
      </w:r>
      <w:r w:rsidRPr="00C202A2">
        <w:rPr>
          <w:rStyle w:val="StyleUnderline"/>
          <w:highlight w:val="cyan"/>
        </w:rPr>
        <w:t xml:space="preserve">is the </w:t>
      </w:r>
      <w:r w:rsidRPr="00C202A2">
        <w:rPr>
          <w:rStyle w:val="Emphasis"/>
          <w:highlight w:val="cyan"/>
        </w:rPr>
        <w:t>nation’s strongest</w:t>
      </w:r>
      <w:r w:rsidRPr="00587797">
        <w:rPr>
          <w:rStyle w:val="Emphasis"/>
        </w:rPr>
        <w:t xml:space="preserve"> </w:t>
      </w:r>
      <w:r w:rsidRPr="00C202A2">
        <w:rPr>
          <w:rStyle w:val="Emphasis"/>
          <w:highlight w:val="cyan"/>
        </w:rPr>
        <w:t>single-payer proponent</w:t>
      </w:r>
      <w:r w:rsidRPr="00587797">
        <w:rPr>
          <w:rStyle w:val="StyleUnderline"/>
        </w:rPr>
        <w:t xml:space="preserve">. </w:t>
      </w:r>
      <w:r w:rsidRPr="00587797">
        <w:rPr>
          <w:sz w:val="14"/>
        </w:rPr>
        <w:t xml:space="preserve">Most egregiously, Holland misrepresents the single-payer legislation that’s actually been proposed, citing Medicare’s deficiencies to smear reform proposals. As the title of John Conyers’s bill HR676, the Expanded &amp; Improved Medicare for All Act, makes clear, that legislation would upgrade Medicare coverage, eliminating copayments and deductibles, and fix its other flaws. Holland suggests that, since many Medicare recipients supplement their coverage with private policies, such legislation would boost out-of-pocket costs for millions who currently have employer-paid coverage or Medigap policies. In fact, virtually no one would face increased copayments or deductibles under HR 676 (or Bernie Sanders’s forthcoming legislation, or the many state bills), although wealthy Americans’ taxes would rise. And few people would complain about being freed from insurers’ narrow provider networks; not one of the Medicare Advantage plans, without out-of-pocket benefits, covers care at New York’s Memorial Sloan Kettering Cancer Center. Under single payer patients could, as in Canada, choose any hospital or doctor. </w:t>
      </w:r>
      <w:r w:rsidRPr="00587797">
        <w:rPr>
          <w:rStyle w:val="StyleUnderline"/>
        </w:rPr>
        <w:t xml:space="preserve">Holland’s </w:t>
      </w:r>
      <w:r w:rsidRPr="00587797">
        <w:rPr>
          <w:rStyle w:val="Emphasis"/>
        </w:rPr>
        <w:t>scare-mongering about the chaos likely to ensue</w:t>
      </w:r>
      <w:r w:rsidRPr="00587797">
        <w:rPr>
          <w:sz w:val="14"/>
        </w:rPr>
        <w:t xml:space="preserve"> </w:t>
      </w:r>
      <w:r w:rsidRPr="00587797">
        <w:rPr>
          <w:rStyle w:val="StyleUnderline"/>
        </w:rPr>
        <w:t xml:space="preserve">during a transition to single payer </w:t>
      </w:r>
      <w:r w:rsidRPr="00C202A2">
        <w:rPr>
          <w:rStyle w:val="StyleUnderline"/>
          <w:highlight w:val="cyan"/>
        </w:rPr>
        <w:t>echoes</w:t>
      </w:r>
      <w:r w:rsidRPr="00587797">
        <w:rPr>
          <w:sz w:val="14"/>
        </w:rPr>
        <w:t xml:space="preserve"> </w:t>
      </w:r>
      <w:r w:rsidRPr="00587797">
        <w:rPr>
          <w:rStyle w:val="Emphasis"/>
        </w:rPr>
        <w:t xml:space="preserve">The Wall Street Journal’s dire </w:t>
      </w:r>
      <w:r w:rsidRPr="00C202A2">
        <w:rPr>
          <w:rStyle w:val="Emphasis"/>
          <w:highlight w:val="cyan"/>
        </w:rPr>
        <w:t>predictions of “patient pileups</w:t>
      </w:r>
      <w:r w:rsidRPr="00587797">
        <w:rPr>
          <w:rStyle w:val="Emphasis"/>
        </w:rPr>
        <w:t xml:space="preserve">” </w:t>
      </w:r>
      <w:r w:rsidRPr="00C202A2">
        <w:rPr>
          <w:rStyle w:val="Emphasis"/>
          <w:highlight w:val="cyan"/>
        </w:rPr>
        <w:t>and</w:t>
      </w:r>
      <w:r w:rsidRPr="00587797">
        <w:rPr>
          <w:rStyle w:val="Emphasis"/>
        </w:rPr>
        <w:t xml:space="preserve"> other </w:t>
      </w:r>
      <w:r w:rsidRPr="00C202A2">
        <w:rPr>
          <w:rStyle w:val="Emphasis"/>
          <w:highlight w:val="cyan"/>
        </w:rPr>
        <w:t>disasters at the dawn of Medicare</w:t>
      </w:r>
      <w:r w:rsidRPr="00587797">
        <w:rPr>
          <w:sz w:val="14"/>
        </w:rPr>
        <w:t xml:space="preserve"> in 1965. </w:t>
      </w:r>
      <w:r w:rsidRPr="00C202A2">
        <w:rPr>
          <w:rStyle w:val="Emphasis"/>
          <w:sz w:val="24"/>
          <w:highlight w:val="cyan"/>
        </w:rPr>
        <w:t>It didn’t happen then and wouldn’t happen now. Medicare, sans computers, enrolled 18.9 million</w:t>
      </w:r>
      <w:r w:rsidRPr="00587797">
        <w:rPr>
          <w:rStyle w:val="Emphasis"/>
          <w:sz w:val="24"/>
        </w:rPr>
        <w:t xml:space="preserve"> seniors (displacing private insurance for many of them) </w:t>
      </w:r>
      <w:r w:rsidRPr="00C202A2">
        <w:rPr>
          <w:rStyle w:val="Emphasis"/>
          <w:sz w:val="24"/>
          <w:highlight w:val="cyan"/>
        </w:rPr>
        <w:t>within 11 months</w:t>
      </w:r>
      <w:r w:rsidRPr="00587797">
        <w:rPr>
          <w:rStyle w:val="Emphasis"/>
          <w:sz w:val="24"/>
        </w:rPr>
        <w:t xml:space="preserve"> of its passage.</w:t>
      </w:r>
    </w:p>
    <w:p w14:paraId="4A09FF02" w14:textId="77777777" w:rsidR="00A50620" w:rsidRPr="00587797" w:rsidRDefault="00A50620" w:rsidP="00A50620">
      <w:pPr>
        <w:pStyle w:val="Heading3"/>
      </w:pPr>
      <w:r w:rsidRPr="00587797">
        <w:t>AT: Vague</w:t>
      </w:r>
    </w:p>
    <w:p w14:paraId="7C88C54B" w14:textId="77777777" w:rsidR="00A50620" w:rsidRPr="00587797" w:rsidRDefault="00A50620" w:rsidP="00A50620">
      <w:pPr>
        <w:pStyle w:val="Heading4"/>
      </w:pPr>
      <w:r w:rsidRPr="00587797">
        <w:t>Solvency goes aff---</w:t>
      </w:r>
      <w:r w:rsidRPr="00587797">
        <w:rPr>
          <w:u w:val="single"/>
        </w:rPr>
        <w:t>under</w:t>
      </w:r>
      <w:r w:rsidRPr="00587797">
        <w:t xml:space="preserve"> specification is better, but their interp makes it impossible to effectively implement and creates political infighting</w:t>
      </w:r>
    </w:p>
    <w:p w14:paraId="2605B8B9" w14:textId="77777777" w:rsidR="00A50620" w:rsidRPr="00587797" w:rsidRDefault="00A50620" w:rsidP="00A50620">
      <w:r w:rsidRPr="00587797">
        <w:rPr>
          <w:rStyle w:val="Style13ptBold"/>
        </w:rPr>
        <w:t>Cooper 16</w:t>
      </w:r>
      <w:r w:rsidRPr="00587797">
        <w:t xml:space="preserve"> – The Week (Ryan, “Ezra Klein and Paul Krugman both face-planted in their Bernie Sanders takedowns”, 1/29/16, http://theweek.com/articles/601908/ezra-klein-paul-krugman-both-faceplanted-bernie-sanders-takedowns)</w:t>
      </w:r>
    </w:p>
    <w:p w14:paraId="448C4907" w14:textId="77777777" w:rsidR="00A50620" w:rsidRPr="00872167" w:rsidRDefault="00A50620" w:rsidP="00A50620">
      <w:pPr>
        <w:rPr>
          <w:sz w:val="16"/>
        </w:rPr>
      </w:pPr>
      <w:r w:rsidRPr="00587797">
        <w:rPr>
          <w:sz w:val="16"/>
        </w:rPr>
        <w:t xml:space="preserve">The flagrant dishonesty of some of these attacks briefly put pro-Clinton pundits on their back feet. But </w:t>
      </w:r>
      <w:r w:rsidRPr="00587797">
        <w:rPr>
          <w:rStyle w:val="StyleUnderline"/>
        </w:rPr>
        <w:t>after Sanders released a brief campaign sketch of his single-payer plan, they</w:t>
      </w:r>
      <w:r w:rsidRPr="00587797">
        <w:rPr>
          <w:sz w:val="16"/>
        </w:rPr>
        <w:t xml:space="preserve"> regrouped and </w:t>
      </w:r>
      <w:r w:rsidRPr="00587797">
        <w:rPr>
          <w:rStyle w:val="StyleUnderline"/>
        </w:rPr>
        <w:t xml:space="preserve">began an assault against both it and his financial reform plan. Their </w:t>
      </w:r>
      <w:r w:rsidRPr="00C202A2">
        <w:rPr>
          <w:rStyle w:val="StyleUnderline"/>
          <w:highlight w:val="cyan"/>
        </w:rPr>
        <w:t xml:space="preserve">arguments were at best </w:t>
      </w:r>
      <w:r w:rsidRPr="00C202A2">
        <w:rPr>
          <w:rStyle w:val="Emphasis"/>
          <w:highlight w:val="cyan"/>
        </w:rPr>
        <w:t>blinkered</w:t>
      </w:r>
      <w:r w:rsidRPr="00C202A2">
        <w:rPr>
          <w:rStyle w:val="StyleUnderline"/>
          <w:highlight w:val="cyan"/>
        </w:rPr>
        <w:t xml:space="preserve"> and at worst seriously </w:t>
      </w:r>
      <w:r w:rsidRPr="00C202A2">
        <w:rPr>
          <w:rStyle w:val="Emphasis"/>
          <w:highlight w:val="cyan"/>
        </w:rPr>
        <w:t>misleading</w:t>
      </w:r>
      <w:r w:rsidRPr="00C202A2">
        <w:rPr>
          <w:rStyle w:val="StyleUnderline"/>
          <w:highlight w:val="cyan"/>
        </w:rPr>
        <w:t xml:space="preserve">, and </w:t>
      </w:r>
      <w:r w:rsidRPr="00C202A2">
        <w:rPr>
          <w:rStyle w:val="Emphasis"/>
          <w:highlight w:val="cyan"/>
        </w:rPr>
        <w:t>missed the political forest for the policy weed</w:t>
      </w:r>
      <w:r w:rsidRPr="00587797">
        <w:rPr>
          <w:rStyle w:val="Emphasis"/>
        </w:rPr>
        <w:t xml:space="preserve">s. </w:t>
      </w:r>
      <w:r w:rsidRPr="00587797">
        <w:rPr>
          <w:sz w:val="16"/>
        </w:rPr>
        <w:t xml:space="preserve">Let's roll the tape. Ezra Klein, founder of Vox and well-known for his wonk brand, was first out of the gate with a long piece brutally savaging Sanders' single-payer plan as an unrealistic, "irresponsible," "puppies and rainbows" proposal. New York Times columnist Paul Krugman approvingly cited this argument, piling on that its funding relied on a "magic asterisk" — a reference to his takedowns of various conservative budgets which slash taxes to the bone while not explaining how they will avoid increasing the budget deficit — concluding that single-payer was a "distraction from the real issues." Yet Klein's takedown of single-payer committed some rather shocking errors of fact. He argues that Sanders plan is misleading about the biggest source of single-payer savings, which, he seemed to imply, is the denial of coverage to patients. But as Seth Ackerman carefully explains in extant universal systems most of the savings comes from governments leaning on providers, and Klein (among several other errors) is squirrelly indeed on this crucial point: By this (admittedly partial) reckoning, more than 87 percent of the taxpayer savings generated by France’s "Saying No Apparatus" (as it were) came out of the pockets of Abbott’s shareholders. Only 13 percent came out of the patient's. Yet Klein’s article systematically obscures the distinction between the two, while making it seem that Sanders’s plan, out of some kind of populist irresponsibility, chose to forego the main sources of real-world single-payer cost containment. In fact, the reverse is true: It was Klein who was doing that. [Jacobin] This blows a largish hole in the political case against Sanders' plan, which leaned on the probable backlash from those who couldn't get their homeopathy treatments or whatever covered by single-payer. Krugman ignored this point, however, and moved on to financial reform, wherein he took offense at being described by David Dayen as a Clinton "minion," writing two posts about how Sanders' theory of financial reform was nonsense. But because he did not link to the actual argument in question, it was easy to miss that he paved over quite a lot of complexity. Krugman portrayed the Sanders plan as all about reinstating Glass-Steagall and breaking up the biggest banks, ignoring credible arguments on the Volcker Rule and Section 716 of Dodd-Frank. At the very least, Sanders' argument about attacking banks' overwhelming political power deserves serious consideration. But nope, "every serious progressive policy expert on either health care or financial reform who has weighed in on the primary seems to lean Hillary." It's worth browsing Clinton's health care page to see how she proposes to cover the roughly 30 million people who are still uninsured. Just kidding. There's almost nothing. So after all that, it's a bit rich to see Krugman sigh theatrically about the vile abuse he's getting from Sanders supporters, and prop himself up, along with Klein and Jonathans Cohn and Chait, as the archetypal wonk who always makes decisions strictly on the policy merits. It reads very much like any other political partisan attempting to mask his preference as the neutral, correct choice. He did the same routine in 2008, when he also supported Clinton, and it was obnoxious then too. Indeed, as Glenn Greenwald notes, the whole routine is a pitch-perfect imitation of the centrist Very Serious Person swatting down the unhinged left-wing critic, down to the exact language, that Krugman himself has been railing against for years and years. At any rate, aside from the all this bickering, </w:t>
      </w:r>
      <w:r w:rsidRPr="00C202A2">
        <w:rPr>
          <w:rStyle w:val="StyleUnderline"/>
          <w:highlight w:val="cyan"/>
        </w:rPr>
        <w:t xml:space="preserve">the </w:t>
      </w:r>
      <w:r w:rsidRPr="00C202A2">
        <w:rPr>
          <w:rStyle w:val="Emphasis"/>
          <w:highlight w:val="cyan"/>
        </w:rPr>
        <w:t>major political error</w:t>
      </w:r>
      <w:r w:rsidRPr="00C202A2">
        <w:rPr>
          <w:rStyle w:val="StyleUnderline"/>
          <w:highlight w:val="cyan"/>
        </w:rPr>
        <w:t xml:space="preserve"> on display here is the belief that having a fully worked-out policy proposal is of bedrock importance</w:t>
      </w:r>
      <w:r w:rsidRPr="00587797">
        <w:rPr>
          <w:sz w:val="16"/>
        </w:rPr>
        <w:t>. As Josh Marshall observes, "</w:t>
      </w:r>
      <w:r w:rsidRPr="00587797">
        <w:rPr>
          <w:rStyle w:val="StyleUnderline"/>
        </w:rPr>
        <w:t xml:space="preserve">Pundits and political obsessives tend to get </w:t>
      </w:r>
      <w:r w:rsidRPr="00587797">
        <w:rPr>
          <w:rStyle w:val="Emphasis"/>
        </w:rPr>
        <w:t>distracted</w:t>
      </w:r>
      <w:r w:rsidRPr="00587797">
        <w:rPr>
          <w:rStyle w:val="StyleUnderline"/>
        </w:rPr>
        <w:t xml:space="preserve"> by process and policy literalism</w:t>
      </w:r>
      <w:r w:rsidRPr="00587797">
        <w:rPr>
          <w:sz w:val="16"/>
        </w:rPr>
        <w:t>." But as Steve Randy Waldman aptly puts it, "</w:t>
      </w:r>
      <w:r w:rsidRPr="00587797">
        <w:rPr>
          <w:rStyle w:val="StyleUnderline"/>
        </w:rPr>
        <w:t>Policy is a third-order pile of bullsh-t</w:t>
      </w:r>
      <w:r w:rsidRPr="00587797">
        <w:rPr>
          <w:sz w:val="16"/>
        </w:rPr>
        <w:t xml:space="preserve">," </w:t>
      </w:r>
      <w:r w:rsidRPr="00587797">
        <w:rPr>
          <w:rStyle w:val="StyleUnderline"/>
        </w:rPr>
        <w:t>a product and not a mover of political and moral tectonic plates</w:t>
      </w:r>
      <w:r w:rsidRPr="00587797">
        <w:rPr>
          <w:sz w:val="16"/>
        </w:rPr>
        <w:t xml:space="preserve">. </w:t>
      </w:r>
      <w:r w:rsidRPr="00587797">
        <w:rPr>
          <w:rStyle w:val="StyleUnderline"/>
        </w:rPr>
        <w:t>Details matter when it comes to writing a bill</w:t>
      </w:r>
      <w:r w:rsidRPr="00587797">
        <w:rPr>
          <w:sz w:val="16"/>
        </w:rPr>
        <w:t xml:space="preserve"> (and Sanders' single-payer proposal could certainly stand a lot of fleshing out), but that is years away at best — neither Clinton nor Sanders is likely to get anything through a Republican Congress. </w:t>
      </w:r>
      <w:r w:rsidRPr="00C202A2">
        <w:rPr>
          <w:rStyle w:val="StyleUnderline"/>
          <w:highlight w:val="cyan"/>
        </w:rPr>
        <w:t>Right now pushing hard for the basic facts of single-</w:t>
      </w:r>
      <w:r w:rsidRPr="00587797">
        <w:rPr>
          <w:rStyle w:val="StyleUnderline"/>
        </w:rPr>
        <w:t>payer</w:t>
      </w:r>
      <w:r w:rsidRPr="00587797">
        <w:rPr>
          <w:sz w:val="16"/>
        </w:rPr>
        <w:t xml:space="preserve"> — </w:t>
      </w:r>
      <w:r w:rsidRPr="00C202A2">
        <w:rPr>
          <w:rStyle w:val="StyleUnderline"/>
          <w:highlight w:val="cyan"/>
        </w:rPr>
        <w:t xml:space="preserve">namely, that it will cover </w:t>
      </w:r>
      <w:r w:rsidRPr="00587797">
        <w:rPr>
          <w:rStyle w:val="StyleUnderline"/>
        </w:rPr>
        <w:t>everyone and will cost a ton of tax money</w:t>
      </w:r>
      <w:r w:rsidRPr="00587797">
        <w:rPr>
          <w:sz w:val="16"/>
        </w:rPr>
        <w:t xml:space="preserve"> — </w:t>
      </w:r>
      <w:r w:rsidRPr="00C202A2">
        <w:rPr>
          <w:rStyle w:val="StyleUnderline"/>
          <w:highlight w:val="cyan"/>
        </w:rPr>
        <w:t xml:space="preserve">is </w:t>
      </w:r>
      <w:r w:rsidRPr="00C202A2">
        <w:rPr>
          <w:rStyle w:val="Emphasis"/>
          <w:highlight w:val="cyan"/>
        </w:rPr>
        <w:t>important</w:t>
      </w:r>
      <w:r w:rsidRPr="00C202A2">
        <w:rPr>
          <w:rStyle w:val="StyleUnderline"/>
          <w:highlight w:val="cyan"/>
        </w:rPr>
        <w:t xml:space="preserve"> and </w:t>
      </w:r>
      <w:r w:rsidRPr="00C202A2">
        <w:rPr>
          <w:rStyle w:val="Emphasis"/>
          <w:highlight w:val="cyan"/>
        </w:rPr>
        <w:t>valuable</w:t>
      </w:r>
      <w:r w:rsidRPr="00587797">
        <w:rPr>
          <w:sz w:val="16"/>
        </w:rPr>
        <w:t xml:space="preserve">, </w:t>
      </w:r>
      <w:r w:rsidRPr="00587797">
        <w:rPr>
          <w:rStyle w:val="StyleUnderline"/>
        </w:rPr>
        <w:t xml:space="preserve">not least </w:t>
      </w:r>
      <w:r w:rsidRPr="00C202A2">
        <w:rPr>
          <w:rStyle w:val="StyleUnderline"/>
          <w:highlight w:val="cyan"/>
        </w:rPr>
        <w:t xml:space="preserve">because it serves as a decent opening bid for future negotiations and a </w:t>
      </w:r>
      <w:r w:rsidRPr="00C202A2">
        <w:rPr>
          <w:rStyle w:val="Emphasis"/>
          <w:highlight w:val="cyan"/>
        </w:rPr>
        <w:t>political anchor</w:t>
      </w:r>
      <w:r w:rsidRPr="00587797">
        <w:rPr>
          <w:sz w:val="16"/>
        </w:rPr>
        <w:t xml:space="preserve"> to keep the debate focused in a good place. </w:t>
      </w:r>
      <w:r w:rsidRPr="00587797">
        <w:rPr>
          <w:rStyle w:val="StyleUnderline"/>
        </w:rPr>
        <w:t xml:space="preserve">To preemptively give up policy terrain to get a detailed plan at this stage is </w:t>
      </w:r>
      <w:r w:rsidRPr="00587797">
        <w:rPr>
          <w:rStyle w:val="Emphasis"/>
        </w:rPr>
        <w:t>not remotely serious</w:t>
      </w:r>
      <w:r w:rsidRPr="00587797">
        <w:rPr>
          <w:rStyle w:val="StyleUnderline"/>
        </w:rPr>
        <w:t>, politically or historically</w:t>
      </w:r>
      <w:r w:rsidRPr="00587797">
        <w:rPr>
          <w:sz w:val="16"/>
        </w:rPr>
        <w:t>.</w:t>
      </w:r>
    </w:p>
    <w:p w14:paraId="54DA77BF" w14:textId="77777777" w:rsidR="00A50620" w:rsidRPr="00587797" w:rsidRDefault="00A50620" w:rsidP="00A50620">
      <w:pPr>
        <w:pStyle w:val="Heading4"/>
        <w:rPr>
          <w:rFonts w:cstheme="minorHAnsi"/>
        </w:rPr>
      </w:pPr>
      <w:r w:rsidRPr="00587797">
        <w:rPr>
          <w:rFonts w:cstheme="minorHAnsi"/>
        </w:rPr>
        <w:t xml:space="preserve">Vagueness good---avoids politicizing decisions. </w:t>
      </w:r>
    </w:p>
    <w:p w14:paraId="5C30AAEF" w14:textId="77777777" w:rsidR="00A50620" w:rsidRPr="00587797" w:rsidRDefault="00A50620" w:rsidP="00A50620">
      <w:pPr>
        <w:rPr>
          <w:rFonts w:cstheme="minorHAnsi"/>
        </w:rPr>
      </w:pPr>
      <w:r w:rsidRPr="00587797">
        <w:rPr>
          <w:rFonts w:cstheme="minorHAnsi"/>
        </w:rPr>
        <w:t xml:space="preserve">Jonathan </w:t>
      </w:r>
      <w:r w:rsidRPr="00587797">
        <w:rPr>
          <w:b/>
        </w:rPr>
        <w:t>Gruber</w:t>
      </w:r>
      <w:r w:rsidRPr="00587797">
        <w:rPr>
          <w:rStyle w:val="Style13ptBold"/>
          <w:rFonts w:cstheme="minorHAnsi"/>
        </w:rPr>
        <w:t xml:space="preserve"> 9</w:t>
      </w:r>
      <w:r w:rsidRPr="00587797">
        <w:rPr>
          <w:rFonts w:cstheme="minorHAnsi"/>
        </w:rPr>
        <w:t>. Professor of Economics at MIT, Research Associate and Director of the National Bureau of Economic Research’s Health Care Program, and co-editor of the Journal of Public Economics. “Universal Health Insurance Coverage: Progress &amp; Issues,” Maxwell School of Citizenship and Public Affairs. http://surface.syr.edu/cgi/viewcontent.cgi?article=1001&amp;context=cpr</w:t>
      </w:r>
    </w:p>
    <w:p w14:paraId="521A76C7" w14:textId="77777777" w:rsidR="00A50620" w:rsidRPr="00587797" w:rsidRDefault="00A50620" w:rsidP="00A50620">
      <w:r w:rsidRPr="00587797">
        <w:rPr>
          <w:rFonts w:cstheme="minorHAnsi"/>
          <w:sz w:val="16"/>
        </w:rPr>
        <w:t xml:space="preserve">6. Specificity/Governance </w:t>
      </w:r>
      <w:r w:rsidRPr="00587797">
        <w:rPr>
          <w:rStyle w:val="StyleUnderline"/>
          <w:rFonts w:cstheme="minorHAnsi"/>
        </w:rPr>
        <w:t xml:space="preserve">How </w:t>
      </w:r>
      <w:r w:rsidRPr="00587797">
        <w:rPr>
          <w:rStyle w:val="Emphasis"/>
          <w:rFonts w:cstheme="minorHAnsi"/>
        </w:rPr>
        <w:t>specific</w:t>
      </w:r>
      <w:r w:rsidRPr="00587797">
        <w:rPr>
          <w:rStyle w:val="StyleUnderline"/>
          <w:rFonts w:cstheme="minorHAnsi"/>
        </w:rPr>
        <w:t xml:space="preserve"> should this legislation be?</w:t>
      </w:r>
      <w:r w:rsidRPr="00587797">
        <w:rPr>
          <w:rFonts w:cstheme="minorHAnsi"/>
          <w:sz w:val="16"/>
        </w:rPr>
        <w:t xml:space="preserve"> </w:t>
      </w:r>
      <w:r w:rsidRPr="00587797">
        <w:rPr>
          <w:rStyle w:val="StyleUnderline"/>
          <w:rFonts w:cstheme="minorHAnsi"/>
        </w:rPr>
        <w:t xml:space="preserve">In Massachusetts </w:t>
      </w:r>
      <w:r w:rsidRPr="00C202A2">
        <w:rPr>
          <w:rStyle w:val="StyleUnderline"/>
          <w:rFonts w:cstheme="minorHAnsi"/>
          <w:highlight w:val="cyan"/>
        </w:rPr>
        <w:t xml:space="preserve">our legislation was </w:t>
      </w:r>
      <w:r w:rsidRPr="00C202A2">
        <w:rPr>
          <w:rStyle w:val="Emphasis"/>
          <w:rFonts w:cstheme="minorHAnsi"/>
          <w:highlight w:val="cyan"/>
        </w:rPr>
        <w:t>deliberately</w:t>
      </w:r>
      <w:r w:rsidRPr="00587797">
        <w:rPr>
          <w:rStyle w:val="Emphasis"/>
          <w:rFonts w:cstheme="minorHAnsi"/>
        </w:rPr>
        <w:t xml:space="preserve"> quite </w:t>
      </w:r>
      <w:r w:rsidRPr="00C202A2">
        <w:rPr>
          <w:rStyle w:val="Emphasis"/>
          <w:rFonts w:cstheme="minorHAnsi"/>
          <w:highlight w:val="cyan"/>
        </w:rPr>
        <w:t>vague</w:t>
      </w:r>
      <w:r w:rsidRPr="00587797">
        <w:rPr>
          <w:rFonts w:cstheme="minorHAnsi"/>
          <w:sz w:val="16"/>
        </w:rPr>
        <w:t xml:space="preserve">. </w:t>
      </w:r>
      <w:r w:rsidRPr="00587797">
        <w:rPr>
          <w:rStyle w:val="StyleUnderline"/>
          <w:rFonts w:cstheme="minorHAnsi"/>
        </w:rPr>
        <w:t>It said things like, “We should have a mandate if it’s affordable but we’re not going to define affordable</w:t>
      </w:r>
      <w:r w:rsidRPr="00587797">
        <w:rPr>
          <w:rFonts w:cstheme="minorHAnsi"/>
          <w:sz w:val="16"/>
        </w:rPr>
        <w:t xml:space="preserve">. </w:t>
      </w:r>
      <w:r w:rsidRPr="00C202A2">
        <w:rPr>
          <w:rStyle w:val="StyleUnderline"/>
          <w:rFonts w:cstheme="minorHAnsi"/>
          <w:highlight w:val="cyan"/>
        </w:rPr>
        <w:t>We’re going to have subsidies but</w:t>
      </w:r>
      <w:r w:rsidRPr="00587797">
        <w:rPr>
          <w:rStyle w:val="StyleUnderline"/>
          <w:rFonts w:cstheme="minorHAnsi"/>
        </w:rPr>
        <w:t xml:space="preserve"> we’re </w:t>
      </w:r>
      <w:r w:rsidRPr="00C202A2">
        <w:rPr>
          <w:rStyle w:val="Emphasis"/>
          <w:rFonts w:cstheme="minorHAnsi"/>
          <w:highlight w:val="cyan"/>
        </w:rPr>
        <w:t>not</w:t>
      </w:r>
      <w:r w:rsidRPr="00587797">
        <w:rPr>
          <w:rStyle w:val="StyleUnderline"/>
          <w:rFonts w:cstheme="minorHAnsi"/>
        </w:rPr>
        <w:t xml:space="preserve"> going to </w:t>
      </w:r>
      <w:r w:rsidRPr="00C202A2">
        <w:rPr>
          <w:rStyle w:val="Emphasis"/>
          <w:rFonts w:cstheme="minorHAnsi"/>
          <w:highlight w:val="cyan"/>
        </w:rPr>
        <w:t>specify</w:t>
      </w:r>
      <w:r w:rsidRPr="00587797">
        <w:rPr>
          <w:rStyle w:val="StyleUnderline"/>
          <w:rFonts w:cstheme="minorHAnsi"/>
        </w:rPr>
        <w:t xml:space="preserve"> what they are</w:t>
      </w:r>
      <w:r w:rsidRPr="00587797">
        <w:rPr>
          <w:rFonts w:cstheme="minorHAnsi"/>
          <w:sz w:val="16"/>
        </w:rPr>
        <w:t xml:space="preserve">. </w:t>
      </w:r>
      <w:r w:rsidRPr="00C202A2">
        <w:rPr>
          <w:rStyle w:val="StyleUnderline"/>
          <w:rFonts w:cstheme="minorHAnsi"/>
          <w:highlight w:val="cyan"/>
        </w:rPr>
        <w:t>There should be a minimum benefit package but</w:t>
      </w:r>
      <w:r w:rsidRPr="00587797">
        <w:rPr>
          <w:rStyle w:val="StyleUnderline"/>
          <w:rFonts w:cstheme="minorHAnsi"/>
        </w:rPr>
        <w:t xml:space="preserve"> we’re </w:t>
      </w:r>
      <w:r w:rsidRPr="00C202A2">
        <w:rPr>
          <w:rStyle w:val="Emphasis"/>
          <w:rFonts w:cstheme="minorHAnsi"/>
          <w:highlight w:val="cyan"/>
        </w:rPr>
        <w:t>not</w:t>
      </w:r>
      <w:r w:rsidRPr="00587797">
        <w:rPr>
          <w:rStyle w:val="StyleUnderline"/>
          <w:rFonts w:cstheme="minorHAnsi"/>
        </w:rPr>
        <w:t xml:space="preserve"> going to </w:t>
      </w:r>
      <w:r w:rsidRPr="00C202A2">
        <w:rPr>
          <w:rStyle w:val="Emphasis"/>
          <w:rFonts w:cstheme="minorHAnsi"/>
          <w:highlight w:val="cyan"/>
        </w:rPr>
        <w:t>tell you what it is</w:t>
      </w:r>
      <w:r w:rsidRPr="00587797">
        <w:rPr>
          <w:rFonts w:cstheme="minorHAnsi"/>
          <w:sz w:val="16"/>
        </w:rPr>
        <w:t xml:space="preserve">.” And </w:t>
      </w:r>
      <w:r w:rsidRPr="00587797">
        <w:rPr>
          <w:rStyle w:val="StyleUnderline"/>
          <w:rFonts w:cstheme="minorHAnsi"/>
        </w:rPr>
        <w:t>then</w:t>
      </w:r>
      <w:r w:rsidRPr="00587797">
        <w:rPr>
          <w:rFonts w:cstheme="minorHAnsi"/>
          <w:sz w:val="16"/>
        </w:rPr>
        <w:t xml:space="preserve"> </w:t>
      </w:r>
      <w:r w:rsidRPr="00C202A2">
        <w:rPr>
          <w:rStyle w:val="StyleUnderline"/>
          <w:rFonts w:cstheme="minorHAnsi"/>
          <w:highlight w:val="cyan"/>
        </w:rPr>
        <w:t>the</w:t>
      </w:r>
      <w:r w:rsidRPr="00587797">
        <w:rPr>
          <w:rFonts w:cstheme="minorHAnsi"/>
          <w:sz w:val="16"/>
        </w:rPr>
        <w:t xml:space="preserve"> Health Connector </w:t>
      </w:r>
      <w:r w:rsidRPr="00C202A2">
        <w:rPr>
          <w:rStyle w:val="StyleUnderline"/>
          <w:rFonts w:cstheme="minorHAnsi"/>
          <w:highlight w:val="cyan"/>
        </w:rPr>
        <w:t>Board had to make</w:t>
      </w:r>
      <w:r w:rsidRPr="00587797">
        <w:rPr>
          <w:rStyle w:val="StyleUnderline"/>
          <w:rFonts w:cstheme="minorHAnsi"/>
        </w:rPr>
        <w:t xml:space="preserve"> all these </w:t>
      </w:r>
      <w:r w:rsidRPr="00C202A2">
        <w:rPr>
          <w:rStyle w:val="StyleUnderline"/>
          <w:rFonts w:cstheme="minorHAnsi"/>
          <w:highlight w:val="cyan"/>
        </w:rPr>
        <w:t>decisions</w:t>
      </w:r>
      <w:r w:rsidRPr="00587797">
        <w:rPr>
          <w:rFonts w:cstheme="minorHAnsi"/>
          <w:sz w:val="16"/>
        </w:rPr>
        <w:t xml:space="preserve">. I think </w:t>
      </w:r>
      <w:r w:rsidRPr="00C202A2">
        <w:rPr>
          <w:rStyle w:val="StyleUnderline"/>
          <w:rFonts w:cstheme="minorHAnsi"/>
          <w:highlight w:val="cyan"/>
        </w:rPr>
        <w:t>we made them</w:t>
      </w:r>
      <w:r w:rsidRPr="00587797">
        <w:rPr>
          <w:rStyle w:val="StyleUnderline"/>
          <w:rFonts w:cstheme="minorHAnsi"/>
        </w:rPr>
        <w:t xml:space="preserve"> pretty </w:t>
      </w:r>
      <w:r w:rsidRPr="00C202A2">
        <w:rPr>
          <w:rStyle w:val="StyleUnderline"/>
          <w:rFonts w:cstheme="minorHAnsi"/>
          <w:highlight w:val="cyan"/>
        </w:rPr>
        <w:t>well</w:t>
      </w:r>
      <w:r w:rsidRPr="00587797">
        <w:rPr>
          <w:rStyle w:val="StyleUnderline"/>
          <w:rFonts w:cstheme="minorHAnsi"/>
        </w:rPr>
        <w:t xml:space="preserve">, and we certainly made them </w:t>
      </w:r>
      <w:r w:rsidRPr="00C202A2">
        <w:rPr>
          <w:rStyle w:val="Emphasis"/>
          <w:rFonts w:cstheme="minorHAnsi"/>
          <w:highlight w:val="cyan"/>
        </w:rPr>
        <w:t>with great consensus</w:t>
      </w:r>
      <w:r w:rsidRPr="00587797">
        <w:rPr>
          <w:rStyle w:val="StyleUnderline"/>
          <w:rFonts w:cstheme="minorHAnsi"/>
        </w:rPr>
        <w:t xml:space="preserve"> and </w:t>
      </w:r>
      <w:r w:rsidRPr="00C202A2">
        <w:rPr>
          <w:rStyle w:val="StyleUnderline"/>
          <w:rFonts w:cstheme="minorHAnsi"/>
          <w:highlight w:val="cyan"/>
        </w:rPr>
        <w:t xml:space="preserve">in a </w:t>
      </w:r>
      <w:r w:rsidRPr="00C202A2">
        <w:rPr>
          <w:rStyle w:val="Emphasis"/>
          <w:rFonts w:cstheme="minorHAnsi"/>
          <w:highlight w:val="cyan"/>
        </w:rPr>
        <w:t>politically successful way</w:t>
      </w:r>
      <w:r w:rsidRPr="00587797">
        <w:rPr>
          <w:rFonts w:cstheme="minorHAnsi"/>
          <w:sz w:val="16"/>
        </w:rPr>
        <w:t xml:space="preserve">. In some sense the </w:t>
      </w:r>
      <w:r w:rsidRPr="00C202A2">
        <w:rPr>
          <w:rStyle w:val="StyleUnderline"/>
          <w:rFonts w:cstheme="minorHAnsi"/>
          <w:highlight w:val="cyan"/>
        </w:rPr>
        <w:t>Congressional legislation is getting hung up</w:t>
      </w:r>
      <w:r w:rsidRPr="00587797">
        <w:rPr>
          <w:rStyle w:val="StyleUnderline"/>
          <w:rFonts w:cstheme="minorHAnsi"/>
        </w:rPr>
        <w:t xml:space="preserve"> right now </w:t>
      </w:r>
      <w:r w:rsidRPr="00C202A2">
        <w:rPr>
          <w:rStyle w:val="StyleUnderline"/>
          <w:rFonts w:cstheme="minorHAnsi"/>
          <w:highlight w:val="cyan"/>
        </w:rPr>
        <w:t>on details</w:t>
      </w:r>
      <w:r w:rsidRPr="00587797">
        <w:rPr>
          <w:rFonts w:cstheme="minorHAnsi"/>
          <w:sz w:val="16"/>
        </w:rPr>
        <w:t xml:space="preserve"> like these, </w:t>
      </w:r>
      <w:r w:rsidRPr="00C202A2">
        <w:rPr>
          <w:rStyle w:val="StyleUnderline"/>
          <w:rFonts w:cstheme="minorHAnsi"/>
          <w:highlight w:val="cyan"/>
        </w:rPr>
        <w:t>which</w:t>
      </w:r>
      <w:r w:rsidRPr="00587797">
        <w:rPr>
          <w:rStyle w:val="StyleUnderline"/>
          <w:rFonts w:cstheme="minorHAnsi"/>
        </w:rPr>
        <w:t xml:space="preserve"> I would suggest </w:t>
      </w:r>
      <w:r w:rsidRPr="00C202A2">
        <w:rPr>
          <w:rStyle w:val="StyleUnderline"/>
          <w:rFonts w:cstheme="minorHAnsi"/>
          <w:highlight w:val="cyan"/>
        </w:rPr>
        <w:t xml:space="preserve">should be </w:t>
      </w:r>
      <w:r w:rsidRPr="00C202A2">
        <w:rPr>
          <w:rStyle w:val="Emphasis"/>
          <w:rFonts w:cstheme="minorHAnsi"/>
          <w:highlight w:val="cyan"/>
        </w:rPr>
        <w:t>left to a process down the road</w:t>
      </w:r>
      <w:r w:rsidRPr="00C202A2">
        <w:rPr>
          <w:rStyle w:val="StyleUnderline"/>
          <w:rFonts w:cstheme="minorHAnsi"/>
          <w:highlight w:val="cyan"/>
        </w:rPr>
        <w:t>, where</w:t>
      </w:r>
      <w:r w:rsidRPr="00587797">
        <w:rPr>
          <w:rStyle w:val="StyleUnderline"/>
          <w:rFonts w:cstheme="minorHAnsi"/>
        </w:rPr>
        <w:t xml:space="preserve"> more </w:t>
      </w:r>
      <w:r w:rsidRPr="00C202A2">
        <w:rPr>
          <w:rStyle w:val="Emphasis"/>
          <w:rFonts w:cstheme="minorHAnsi"/>
          <w:highlight w:val="cyan"/>
        </w:rPr>
        <w:t>expert people</w:t>
      </w:r>
      <w:r w:rsidRPr="00C202A2">
        <w:rPr>
          <w:rStyle w:val="StyleUnderline"/>
          <w:rFonts w:cstheme="minorHAnsi"/>
          <w:highlight w:val="cyan"/>
        </w:rPr>
        <w:t xml:space="preserve"> can deal with them</w:t>
      </w:r>
      <w:r w:rsidRPr="00587797">
        <w:rPr>
          <w:rFonts w:cstheme="minorHAnsi"/>
          <w:sz w:val="16"/>
        </w:rPr>
        <w:t>.</w:t>
      </w:r>
      <w:r w:rsidRPr="00587797">
        <w:rPr>
          <w:rStyle w:val="StyleUnderline"/>
          <w:rFonts w:cstheme="minorHAnsi"/>
          <w:sz w:val="16"/>
        </w:rPr>
        <w:t xml:space="preserve"> </w:t>
      </w:r>
    </w:p>
    <w:p w14:paraId="5C4B95F8" w14:textId="77777777" w:rsidR="00A50620" w:rsidRDefault="00A50620" w:rsidP="00A50620">
      <w:pPr>
        <w:pStyle w:val="Heading3"/>
      </w:pPr>
      <w:r>
        <w:t>AT: Vague---Congress Fix</w:t>
      </w:r>
    </w:p>
    <w:p w14:paraId="5AC53797" w14:textId="77777777" w:rsidR="00A50620" w:rsidRPr="004345C5" w:rsidRDefault="00A50620" w:rsidP="00A50620">
      <w:pPr>
        <w:pStyle w:val="Heading4"/>
      </w:pPr>
      <w:r w:rsidRPr="004345C5">
        <w:t>Errors get fixed in Congressional rulemaking</w:t>
      </w:r>
    </w:p>
    <w:p w14:paraId="5AF2764B" w14:textId="77777777" w:rsidR="00A50620" w:rsidRPr="004345C5" w:rsidRDefault="00A50620" w:rsidP="00A50620">
      <w:r w:rsidRPr="002560D9">
        <w:t>Valerie</w:t>
      </w:r>
      <w:r>
        <w:rPr>
          <w:b/>
        </w:rPr>
        <w:t xml:space="preserve"> </w:t>
      </w:r>
      <w:r w:rsidRPr="004345C5">
        <w:rPr>
          <w:b/>
        </w:rPr>
        <w:t>Heitshusen 10</w:t>
      </w:r>
      <w:r w:rsidRPr="004345C5">
        <w:t>, Analyst on Congress and the Legislative Process – Congressional Research Service, “Enrollment of Legislation: Relevant Congressional Procedures”, Congressional Research Service, 7-15, http://www.senate.gov/CRSReports/crs-publish.cfm?pid='0E%2C*QLK3%22P%20%20%0A</w:t>
      </w:r>
    </w:p>
    <w:p w14:paraId="22B0FE4E" w14:textId="77777777" w:rsidR="00A50620" w:rsidRPr="004345C5" w:rsidRDefault="00A50620" w:rsidP="00A50620">
      <w:pPr>
        <w:rPr>
          <w:sz w:val="16"/>
        </w:rPr>
      </w:pPr>
      <w:r w:rsidRPr="004345C5">
        <w:rPr>
          <w:sz w:val="16"/>
        </w:rPr>
        <w:t xml:space="preserve">Enrollment of </w:t>
      </w:r>
      <w:r w:rsidRPr="004345C5">
        <w:rPr>
          <w:u w:val="single"/>
        </w:rPr>
        <w:t>a measure must</w:t>
      </w:r>
      <w:r w:rsidRPr="004345C5">
        <w:rPr>
          <w:sz w:val="16"/>
        </w:rPr>
        <w:t xml:space="preserve"> accurately </w:t>
      </w:r>
      <w:r w:rsidRPr="004345C5">
        <w:rPr>
          <w:u w:val="single"/>
        </w:rPr>
        <w:t>reflect congressional action</w:t>
      </w:r>
      <w:r w:rsidRPr="004345C5">
        <w:rPr>
          <w:sz w:val="16"/>
        </w:rPr>
        <w:t xml:space="preserve">; virtually no changes may be made by the offices of the House Clerk or Secretary of the Senate without an order of the Congress to do so.13 </w:t>
      </w:r>
      <w:r w:rsidRPr="00C202A2">
        <w:rPr>
          <w:highlight w:val="cyan"/>
          <w:u w:val="single"/>
        </w:rPr>
        <w:t>If</w:t>
      </w:r>
      <w:r w:rsidRPr="004345C5">
        <w:rPr>
          <w:sz w:val="16"/>
        </w:rPr>
        <w:t xml:space="preserve">, in enrollment of a measure, </w:t>
      </w:r>
      <w:r w:rsidRPr="00C202A2">
        <w:rPr>
          <w:highlight w:val="cyan"/>
          <w:u w:val="single"/>
        </w:rPr>
        <w:t>it becomes apparent that congressional action did not</w:t>
      </w:r>
      <w:r w:rsidRPr="004345C5">
        <w:rPr>
          <w:sz w:val="16"/>
        </w:rPr>
        <w:t xml:space="preserve"> accurately </w:t>
      </w:r>
      <w:r w:rsidRPr="00C202A2">
        <w:rPr>
          <w:highlight w:val="cyan"/>
          <w:u w:val="single"/>
        </w:rPr>
        <w:t xml:space="preserve">reflect </w:t>
      </w:r>
      <w:r w:rsidRPr="00C202A2">
        <w:rPr>
          <w:b/>
          <w:highlight w:val="cyan"/>
          <w:u w:val="single"/>
          <w:bdr w:val="single" w:sz="4" w:space="0" w:color="auto" w:frame="1"/>
        </w:rPr>
        <w:t>congressional intent</w:t>
      </w:r>
      <w:r w:rsidRPr="004345C5">
        <w:rPr>
          <w:u w:val="single"/>
        </w:rPr>
        <w:t xml:space="preserve"> on the measure—</w:t>
      </w:r>
      <w:r w:rsidRPr="00C202A2">
        <w:rPr>
          <w:highlight w:val="cyan"/>
          <w:u w:val="single"/>
        </w:rPr>
        <w:t>or</w:t>
      </w:r>
      <w:r w:rsidRPr="004345C5">
        <w:rPr>
          <w:u w:val="single"/>
        </w:rPr>
        <w:t xml:space="preserve"> if there was </w:t>
      </w:r>
      <w:r w:rsidRPr="00C202A2">
        <w:rPr>
          <w:highlight w:val="cyan"/>
          <w:u w:val="single"/>
        </w:rPr>
        <w:t xml:space="preserve">a </w:t>
      </w:r>
      <w:r w:rsidRPr="00C202A2">
        <w:rPr>
          <w:b/>
          <w:highlight w:val="cyan"/>
          <w:u w:val="single"/>
          <w:bdr w:val="single" w:sz="4" w:space="0" w:color="auto" w:frame="1"/>
        </w:rPr>
        <w:t>clerical error</w:t>
      </w:r>
      <w:r w:rsidRPr="004345C5">
        <w:rPr>
          <w:sz w:val="16"/>
        </w:rPr>
        <w:t xml:space="preserve"> that resulted in the two chambers agreeing to different text (or, if after printing, an error is discovered14)—</w:t>
      </w:r>
      <w:r w:rsidRPr="004345C5">
        <w:rPr>
          <w:u w:val="single"/>
        </w:rPr>
        <w:t xml:space="preserve">both </w:t>
      </w:r>
      <w:r w:rsidRPr="00C202A2">
        <w:rPr>
          <w:highlight w:val="cyan"/>
          <w:u w:val="single"/>
        </w:rPr>
        <w:t>chambers</w:t>
      </w:r>
      <w:r w:rsidRPr="004345C5">
        <w:rPr>
          <w:sz w:val="16"/>
        </w:rPr>
        <w:t xml:space="preserve"> must </w:t>
      </w:r>
      <w:r w:rsidRPr="00C202A2">
        <w:rPr>
          <w:highlight w:val="cyan"/>
          <w:u w:val="single"/>
        </w:rPr>
        <w:t xml:space="preserve">agree to a </w:t>
      </w:r>
      <w:r w:rsidRPr="00C202A2">
        <w:rPr>
          <w:highlight w:val="cyan"/>
          <w:u w:val="single"/>
          <w:bdr w:val="single" w:sz="4" w:space="0" w:color="auto" w:frame="1"/>
        </w:rPr>
        <w:t>concurrent resolution</w:t>
      </w:r>
      <w:r w:rsidRPr="00C202A2">
        <w:rPr>
          <w:highlight w:val="cyan"/>
          <w:u w:val="single"/>
        </w:rPr>
        <w:t xml:space="preserve"> that</w:t>
      </w:r>
      <w:r w:rsidRPr="004345C5">
        <w:rPr>
          <w:u w:val="single"/>
        </w:rPr>
        <w:t xml:space="preserve"> directs the</w:t>
      </w:r>
      <w:r w:rsidRPr="004345C5">
        <w:rPr>
          <w:sz w:val="16"/>
        </w:rPr>
        <w:t xml:space="preserve"> appropriate </w:t>
      </w:r>
      <w:r w:rsidRPr="004345C5">
        <w:rPr>
          <w:u w:val="single"/>
        </w:rPr>
        <w:t xml:space="preserve">official to </w:t>
      </w:r>
      <w:r w:rsidRPr="00C202A2">
        <w:rPr>
          <w:highlight w:val="cyan"/>
          <w:u w:val="single"/>
          <w:bdr w:val="single" w:sz="4" w:space="0" w:color="auto" w:frame="1"/>
        </w:rPr>
        <w:t>re-enroll</w:t>
      </w:r>
      <w:r w:rsidRPr="00C202A2">
        <w:rPr>
          <w:highlight w:val="cyan"/>
          <w:u w:val="single"/>
        </w:rPr>
        <w:t xml:space="preserve"> the bill with</w:t>
      </w:r>
      <w:r w:rsidRPr="004345C5">
        <w:rPr>
          <w:sz w:val="16"/>
        </w:rPr>
        <w:t xml:space="preserve"> specified </w:t>
      </w:r>
      <w:r w:rsidRPr="00C202A2">
        <w:rPr>
          <w:highlight w:val="cyan"/>
          <w:u w:val="single"/>
        </w:rPr>
        <w:t>changes</w:t>
      </w:r>
      <w:r w:rsidRPr="004345C5">
        <w:rPr>
          <w:sz w:val="16"/>
        </w:rPr>
        <w:t>.15 If the enrolled bill has been signed by the presiding officers, the resolution rescinds their signatures and the measure must be signed anew after the enrollment has been corrected.16 If the measure has already been presented to the President, the concurrent resolution must also request the President to return the bill to the chamber of origin.17 The correction is made by the officer (House Clerk or Secretary of the Senate) of the chamber in which the measure originated, but the concurrent resolution directing that officer to make the specified changes can originate in either chamber.18 In addition, a concurrent resolution for this purpose can be agreed to by one chamber even before the measure in question has passed either chamber.19</w:t>
      </w:r>
    </w:p>
    <w:p w14:paraId="7B18AEC1" w14:textId="77777777" w:rsidR="00A50620" w:rsidRPr="002560D9" w:rsidRDefault="00A50620" w:rsidP="00A50620"/>
    <w:p w14:paraId="7CF519B2" w14:textId="77777777" w:rsidR="00A50620" w:rsidRDefault="00A50620" w:rsidP="00A50620">
      <w:pPr>
        <w:pStyle w:val="Heading3"/>
      </w:pPr>
      <w:r>
        <w:t>AT: Vague---AT: Struck Down</w:t>
      </w:r>
    </w:p>
    <w:p w14:paraId="61E7BDF8" w14:textId="77777777" w:rsidR="00A50620" w:rsidRPr="00872167" w:rsidRDefault="00A50620" w:rsidP="00A50620">
      <w:pPr>
        <w:pStyle w:val="Heading4"/>
      </w:pPr>
      <w:r>
        <w:t xml:space="preserve">Court won’t strike down---it’ll </w:t>
      </w:r>
      <w:r>
        <w:rPr>
          <w:u w:val="single"/>
        </w:rPr>
        <w:t>clarify</w:t>
      </w:r>
      <w:r>
        <w:t xml:space="preserve"> based on the drafters’ intent. In this case the drafters are us so we get final say on circumvention.</w:t>
      </w:r>
    </w:p>
    <w:p w14:paraId="126FBA20" w14:textId="77777777" w:rsidR="00A50620" w:rsidRPr="00332083" w:rsidRDefault="00A50620" w:rsidP="00A50620">
      <w:r>
        <w:t xml:space="preserve">Peter W. D. </w:t>
      </w:r>
      <w:r w:rsidRPr="00332083">
        <w:rPr>
          <w:b/>
        </w:rPr>
        <w:t>Wright &amp;</w:t>
      </w:r>
      <w:r>
        <w:t xml:space="preserve"> Pamela Darr </w:t>
      </w:r>
      <w:r w:rsidRPr="00332083">
        <w:rPr>
          <w:b/>
        </w:rPr>
        <w:t>Wright 07</w:t>
      </w:r>
      <w:r>
        <w:t>. MA. 2007. Wrightslaw: Special Education Law. 2nd ed, Harbor House Law Press.</w:t>
      </w:r>
    </w:p>
    <w:p w14:paraId="634407BC" w14:textId="77777777" w:rsidR="00A50620" w:rsidRPr="00872167" w:rsidRDefault="00A50620" w:rsidP="00A50620">
      <w:pPr>
        <w:rPr>
          <w:sz w:val="16"/>
        </w:rPr>
      </w:pPr>
      <w:r w:rsidRPr="00872167">
        <w:rPr>
          <w:rStyle w:val="StyleUnderline"/>
        </w:rPr>
        <w:t>Statutory and regulatory law are based on</w:t>
      </w:r>
      <w:r w:rsidRPr="00872167">
        <w:rPr>
          <w:sz w:val="16"/>
        </w:rPr>
        <w:t xml:space="preserve"> legislative </w:t>
      </w:r>
      <w:r w:rsidRPr="00872167">
        <w:rPr>
          <w:rStyle w:val="Emphasis"/>
        </w:rPr>
        <w:t>intent</w:t>
      </w:r>
      <w:r w:rsidRPr="00872167">
        <w:rPr>
          <w:sz w:val="16"/>
        </w:rPr>
        <w:t xml:space="preserve">. In many cases, </w:t>
      </w:r>
      <w:r w:rsidRPr="00872167">
        <w:rPr>
          <w:rStyle w:val="StyleUnderline"/>
        </w:rPr>
        <w:t>the legal interpretation of a law, the meaning of a specific section, or the meaning of a particular word</w:t>
      </w:r>
      <w:r w:rsidRPr="00872167">
        <w:rPr>
          <w:sz w:val="16"/>
        </w:rPr>
        <w:t xml:space="preserve"> will be influenced by the use of “may” instead of “shall,” or even the location of a semicolon. Sometimes, one word in a statute will </w:t>
      </w:r>
      <w:r w:rsidRPr="00872167">
        <w:rPr>
          <w:rStyle w:val="StyleUnderline"/>
        </w:rPr>
        <w:t>lead to</w:t>
      </w:r>
      <w:r w:rsidRPr="00872167">
        <w:rPr>
          <w:sz w:val="16"/>
        </w:rPr>
        <w:t xml:space="preserve"> extensive </w:t>
      </w:r>
      <w:r w:rsidRPr="00872167">
        <w:rPr>
          <w:rStyle w:val="Emphasis"/>
        </w:rPr>
        <w:t>litigation</w:t>
      </w:r>
      <w:r w:rsidRPr="00872167">
        <w:rPr>
          <w:sz w:val="16"/>
        </w:rPr>
        <w:t xml:space="preserve">. In the area of special education law, the word “appropriate” has been litigated extensively. After more than twenty years of case law, “appropriate” has many interpretations that vary considerably from one set of facts to another. </w:t>
      </w:r>
      <w:r w:rsidRPr="00872167">
        <w:rPr>
          <w:rStyle w:val="StyleUnderline"/>
        </w:rPr>
        <w:t xml:space="preserve">Sometimes, members of Congress are </w:t>
      </w:r>
      <w:r w:rsidRPr="00872167">
        <w:rPr>
          <w:rStyle w:val="Emphasis"/>
        </w:rPr>
        <w:t>unable to agree on the wording of a proposed statute</w:t>
      </w:r>
      <w:r w:rsidRPr="00872167">
        <w:rPr>
          <w:rStyle w:val="StyleUnderline"/>
        </w:rPr>
        <w:t xml:space="preserve">. To </w:t>
      </w:r>
      <w:r w:rsidRPr="00872167">
        <w:rPr>
          <w:rStyle w:val="Emphasis"/>
        </w:rPr>
        <w:t>keep a bill from dying in committee</w:t>
      </w:r>
      <w:r w:rsidRPr="00872167">
        <w:rPr>
          <w:rStyle w:val="StyleUnderline"/>
        </w:rPr>
        <w:t xml:space="preserve">, the legislators will often </w:t>
      </w:r>
      <w:r w:rsidRPr="00872167">
        <w:rPr>
          <w:rStyle w:val="Emphasis"/>
        </w:rPr>
        <w:t>agree to vague compromise wording</w:t>
      </w:r>
      <w:r w:rsidRPr="00872167">
        <w:rPr>
          <w:sz w:val="16"/>
        </w:rPr>
        <w:t xml:space="preserve">. Because Courts must interpret the meaning of a word or phrase in the context of the statute, it is not surprising that courts often arrive at different conclusions. </w:t>
      </w:r>
      <w:r w:rsidRPr="00872167">
        <w:rPr>
          <w:rStyle w:val="StyleUnderline"/>
        </w:rPr>
        <w:t>When you read decisions by the U. S. Supreme Court, you will see that the Justices often include a discussion of</w:t>
      </w:r>
      <w:r w:rsidRPr="00872167">
        <w:rPr>
          <w:sz w:val="16"/>
        </w:rPr>
        <w:t xml:space="preserve"> legislative </w:t>
      </w:r>
      <w:r w:rsidRPr="00872167">
        <w:rPr>
          <w:rStyle w:val="Emphasis"/>
        </w:rPr>
        <w:t>intent and</w:t>
      </w:r>
      <w:r w:rsidRPr="00872167">
        <w:rPr>
          <w:sz w:val="16"/>
        </w:rPr>
        <w:t xml:space="preserve"> legislative </w:t>
      </w:r>
      <w:r w:rsidRPr="00872167">
        <w:rPr>
          <w:rStyle w:val="Emphasis"/>
        </w:rPr>
        <w:t>history in their decisions</w:t>
      </w:r>
      <w:r w:rsidRPr="00872167">
        <w:rPr>
          <w:rStyle w:val="StyleUnderline"/>
        </w:rPr>
        <w:t>. Through this process</w:t>
      </w:r>
      <w:r w:rsidRPr="00872167">
        <w:rPr>
          <w:sz w:val="16"/>
        </w:rPr>
        <w:t xml:space="preserve">, </w:t>
      </w:r>
      <w:r w:rsidRPr="00872167">
        <w:rPr>
          <w:rStyle w:val="Emphasis"/>
        </w:rPr>
        <w:t>vague, ambiguous words and terms receive more precise legal definitions</w:t>
      </w:r>
      <w:r w:rsidRPr="00872167">
        <w:rPr>
          <w:rStyle w:val="StyleUnderline"/>
        </w:rPr>
        <w:t xml:space="preserve">. </w:t>
      </w:r>
      <w:r w:rsidRPr="00872167">
        <w:rPr>
          <w:sz w:val="16"/>
        </w:rPr>
        <w:t>The legislative history of the Individuals with Disabilities Education Act is in the United States Code Congressional and Administrative News 1975 beginning at page 1425 (U.S.C.C.A.N. 1975, p. 1425). To learn about the purpose of Section 504, read “Congressional Findings and Purpose” in Section 701 (included in this book).</w:t>
      </w:r>
    </w:p>
    <w:p w14:paraId="43E99448" w14:textId="77777777" w:rsidR="00A50620" w:rsidRDefault="00A50620" w:rsidP="00A50620">
      <w:pPr>
        <w:pStyle w:val="Heading3"/>
      </w:pPr>
      <w:r>
        <w:t>AT: Water Down</w:t>
      </w:r>
    </w:p>
    <w:p w14:paraId="72EA77F4" w14:textId="77777777" w:rsidR="00A50620" w:rsidRDefault="00A50620" w:rsidP="00A50620">
      <w:pPr>
        <w:pStyle w:val="Heading4"/>
      </w:pPr>
      <w:r>
        <w:t>Would not be watered down through privatization</w:t>
      </w:r>
    </w:p>
    <w:p w14:paraId="2808B7C4" w14:textId="77777777" w:rsidR="00A50620" w:rsidRDefault="00A50620" w:rsidP="00A50620">
      <w:r>
        <w:t xml:space="preserve">Matt </w:t>
      </w:r>
      <w:r w:rsidRPr="002560D9">
        <w:rPr>
          <w:b/>
        </w:rPr>
        <w:t>Bruenig 17</w:t>
      </w:r>
      <w:r>
        <w:t>, Matt Bruenig is an American lawyer, blogger, policy analyst, and commentator. He rose to prominence as a blogger for American think tank Demos covering politics and public policy, 12-22-2017, "Obamacare Failed The Survival Test. We Should Do Single Payer.," People’s Policy Project, https://peoplespolicyproject.org/2017/12/22/obamacare-failed-the-survival-test-we-should-do-single-payer/</w:t>
      </w:r>
    </w:p>
    <w:p w14:paraId="717E91DF" w14:textId="77777777" w:rsidR="00A50620" w:rsidRPr="0029050B" w:rsidRDefault="00A50620" w:rsidP="00A50620">
      <w:pPr>
        <w:rPr>
          <w:b/>
          <w:iCs/>
          <w:u w:val="single"/>
          <w:bdr w:val="single" w:sz="8" w:space="0" w:color="auto"/>
        </w:rPr>
      </w:pPr>
      <w:r w:rsidRPr="002560D9">
        <w:rPr>
          <w:sz w:val="14"/>
        </w:rPr>
        <w:t xml:space="preserve">What this all means is that </w:t>
      </w:r>
      <w:r w:rsidRPr="002560D9">
        <w:rPr>
          <w:rStyle w:val="StyleUnderline"/>
        </w:rPr>
        <w:t xml:space="preserve">Obamacare </w:t>
      </w:r>
      <w:r w:rsidRPr="002560D9">
        <w:rPr>
          <w:rStyle w:val="Emphasis"/>
        </w:rPr>
        <w:t>failed the survival test</w:t>
      </w:r>
      <w:r w:rsidRPr="002560D9">
        <w:rPr>
          <w:sz w:val="14"/>
        </w:rPr>
        <w:t xml:space="preserve">. </w:t>
      </w:r>
      <w:r w:rsidRPr="002560D9">
        <w:rPr>
          <w:rStyle w:val="StyleUnderline"/>
        </w:rPr>
        <w:t>As soon as the opposition party got into government, they were able to</w:t>
      </w:r>
      <w:r w:rsidRPr="002560D9">
        <w:rPr>
          <w:sz w:val="14"/>
        </w:rPr>
        <w:t xml:space="preserve"> </w:t>
      </w:r>
      <w:r w:rsidRPr="002560D9">
        <w:rPr>
          <w:rStyle w:val="Emphasis"/>
        </w:rPr>
        <w:t>relatively easily set it down a path towards collapse</w:t>
      </w:r>
      <w:r w:rsidRPr="002560D9">
        <w:rPr>
          <w:sz w:val="14"/>
        </w:rPr>
        <w:t xml:space="preserve">. </w:t>
      </w:r>
      <w:r w:rsidRPr="002560D9">
        <w:rPr>
          <w:rStyle w:val="StyleUnderline"/>
        </w:rPr>
        <w:t>Obamacare’s</w:t>
      </w:r>
      <w:r w:rsidRPr="002560D9">
        <w:rPr>
          <w:sz w:val="14"/>
        </w:rPr>
        <w:t xml:space="preserve"> </w:t>
      </w:r>
      <w:r w:rsidRPr="002560D9">
        <w:rPr>
          <w:rStyle w:val="Emphasis"/>
        </w:rPr>
        <w:t>bad design</w:t>
      </w:r>
      <w:r w:rsidRPr="002560D9">
        <w:rPr>
          <w:sz w:val="14"/>
        </w:rPr>
        <w:t xml:space="preserve"> </w:t>
      </w:r>
      <w:r w:rsidRPr="002560D9">
        <w:rPr>
          <w:rStyle w:val="StyleUnderline"/>
        </w:rPr>
        <w:t>is one of the reasons they were able to do this</w:t>
      </w:r>
      <w:r w:rsidRPr="002560D9">
        <w:rPr>
          <w:sz w:val="14"/>
        </w:rPr>
        <w:t xml:space="preserve">. Rather than levying taxes and providing health insurance directly, </w:t>
      </w:r>
      <w:r w:rsidRPr="002560D9">
        <w:rPr>
          <w:rStyle w:val="StyleUnderline"/>
        </w:rPr>
        <w:t>Obamacare relied upon a</w:t>
      </w:r>
      <w:r w:rsidRPr="002560D9">
        <w:rPr>
          <w:sz w:val="14"/>
        </w:rPr>
        <w:t xml:space="preserve"> </w:t>
      </w:r>
      <w:r w:rsidRPr="002560D9">
        <w:rPr>
          <w:rStyle w:val="Emphasis"/>
        </w:rPr>
        <w:t>Rube Goldberg</w:t>
      </w:r>
      <w:r w:rsidRPr="002560D9">
        <w:rPr>
          <w:sz w:val="14"/>
        </w:rPr>
        <w:t xml:space="preserve"> type </w:t>
      </w:r>
      <w:r w:rsidRPr="002560D9">
        <w:rPr>
          <w:rStyle w:val="StyleUnderline"/>
        </w:rPr>
        <w:t>design</w:t>
      </w:r>
      <w:r w:rsidRPr="002560D9">
        <w:rPr>
          <w:sz w:val="14"/>
        </w:rPr>
        <w:t xml:space="preserve"> where private insurers were forced to provide plans to everyone at the same price, individuals were forced to buy it from them, and then the government came in with subsidies to smooth it all out. </w:t>
      </w:r>
      <w:r w:rsidRPr="002560D9">
        <w:rPr>
          <w:rStyle w:val="StyleUnderline"/>
        </w:rPr>
        <w:t xml:space="preserve">It turns out fining people for not buying into private insurance is </w:t>
      </w:r>
      <w:r w:rsidRPr="002560D9">
        <w:rPr>
          <w:rStyle w:val="Emphasis"/>
        </w:rPr>
        <w:t>unpopular</w:t>
      </w:r>
      <w:r w:rsidRPr="002560D9">
        <w:rPr>
          <w:sz w:val="14"/>
        </w:rPr>
        <w:t xml:space="preserve"> </w:t>
      </w:r>
      <w:r w:rsidRPr="002560D9">
        <w:rPr>
          <w:rStyle w:val="StyleUnderline"/>
        </w:rPr>
        <w:t>and this unpopularity made it</w:t>
      </w:r>
      <w:r w:rsidRPr="002560D9">
        <w:rPr>
          <w:sz w:val="14"/>
        </w:rPr>
        <w:t xml:space="preserve"> </w:t>
      </w:r>
      <w:r w:rsidRPr="002560D9">
        <w:rPr>
          <w:rStyle w:val="Emphasis"/>
        </w:rPr>
        <w:t>possible for the GOP to get rid of the fine,</w:t>
      </w:r>
      <w:r w:rsidRPr="002560D9">
        <w:rPr>
          <w:sz w:val="14"/>
        </w:rPr>
        <w:t xml:space="preserve"> which will have the effect of </w:t>
      </w:r>
      <w:r w:rsidRPr="002560D9">
        <w:rPr>
          <w:rStyle w:val="Emphasis"/>
        </w:rPr>
        <w:t>destabilizing</w:t>
      </w:r>
      <w:r w:rsidRPr="002560D9">
        <w:rPr>
          <w:sz w:val="14"/>
        </w:rPr>
        <w:t xml:space="preserve"> </w:t>
      </w:r>
      <w:r w:rsidRPr="002560D9">
        <w:rPr>
          <w:rStyle w:val="StyleUnderline"/>
        </w:rPr>
        <w:t>the rest of the scheme.</w:t>
      </w:r>
      <w:r>
        <w:rPr>
          <w:rStyle w:val="StyleUnderline"/>
        </w:rPr>
        <w:t xml:space="preserve"> </w:t>
      </w:r>
      <w:r w:rsidRPr="002560D9">
        <w:rPr>
          <w:rStyle w:val="StyleUnderline"/>
        </w:rPr>
        <w:t>Since the mandate remains unpopular, it is hard to imagine the next Democratic push being centered around merely restoring the mandate</w:t>
      </w:r>
      <w:r w:rsidRPr="002560D9">
        <w:rPr>
          <w:sz w:val="14"/>
        </w:rPr>
        <w:t xml:space="preserve"> in 2021 (at the earliest). This would be an especially confusing move since, even with the mandate, the CBO estimates that 28 million people will lack health insurance in 2025. “We’re going to force you to send money to private insurers so that we can get the number of uninsured down to 30 million!” is not an inspiring message, to say the least. Also, if you have the votes in Congress to reinstall the mandate, then you should also have the votes to do something much better than that. A more obvious way forward is to follow the lead of the grassroots left and the political views of the vast majority of Democratic voters by pushing for a single payer system that covers everyone. </w:t>
      </w:r>
      <w:r w:rsidRPr="002560D9">
        <w:rPr>
          <w:rStyle w:val="StyleUnderline"/>
        </w:rPr>
        <w:t>Unlike Obamacare, once implemented, a</w:t>
      </w:r>
      <w:r w:rsidRPr="002560D9">
        <w:rPr>
          <w:sz w:val="14"/>
        </w:rPr>
        <w:t xml:space="preserve"> </w:t>
      </w:r>
      <w:r w:rsidRPr="002560D9">
        <w:rPr>
          <w:rStyle w:val="Emphasis"/>
        </w:rPr>
        <w:t>single payer system</w:t>
      </w:r>
      <w:r w:rsidRPr="002560D9">
        <w:rPr>
          <w:sz w:val="14"/>
        </w:rPr>
        <w:t xml:space="preserve"> </w:t>
      </w:r>
      <w:r w:rsidRPr="002560D9">
        <w:rPr>
          <w:rStyle w:val="StyleUnderline"/>
        </w:rPr>
        <w:t>would be</w:t>
      </w:r>
      <w:r w:rsidRPr="002560D9">
        <w:rPr>
          <w:sz w:val="14"/>
        </w:rPr>
        <w:t xml:space="preserve"> </w:t>
      </w:r>
      <w:r w:rsidRPr="002560D9">
        <w:rPr>
          <w:rStyle w:val="Emphasis"/>
        </w:rPr>
        <w:t>virtually impossible to get rid of or to fundamentally undermine.</w:t>
      </w:r>
      <w:r w:rsidRPr="002560D9">
        <w:rPr>
          <w:sz w:val="14"/>
        </w:rPr>
        <w:t xml:space="preserve"> </w:t>
      </w:r>
      <w:r w:rsidRPr="002560D9">
        <w:rPr>
          <w:rStyle w:val="StyleUnderline"/>
        </w:rPr>
        <w:t>When Republicans swept into power, they might try to</w:t>
      </w:r>
      <w:r w:rsidRPr="002560D9">
        <w:rPr>
          <w:sz w:val="14"/>
        </w:rPr>
        <w:t xml:space="preserve"> </w:t>
      </w:r>
      <w:r w:rsidRPr="002560D9">
        <w:rPr>
          <w:rStyle w:val="Emphasis"/>
        </w:rPr>
        <w:t>nibble around the edges</w:t>
      </w:r>
      <w:r w:rsidRPr="002560D9">
        <w:rPr>
          <w:sz w:val="14"/>
        </w:rPr>
        <w:t xml:space="preserve"> </w:t>
      </w:r>
      <w:r w:rsidRPr="002560D9">
        <w:rPr>
          <w:rStyle w:val="StyleUnderline"/>
        </w:rPr>
        <w:t xml:space="preserve">of such a system with various </w:t>
      </w:r>
      <w:r w:rsidRPr="002560D9">
        <w:rPr>
          <w:rStyle w:val="Emphasis"/>
        </w:rPr>
        <w:t>privatization schemes</w:t>
      </w:r>
      <w:r w:rsidRPr="002560D9">
        <w:rPr>
          <w:sz w:val="14"/>
        </w:rPr>
        <w:t xml:space="preserve">, </w:t>
      </w:r>
      <w:r w:rsidRPr="002560D9">
        <w:rPr>
          <w:rStyle w:val="StyleUnderline"/>
        </w:rPr>
        <w:t xml:space="preserve">just as conservative parties in other countries do. But, after universal coverage is achieved and the </w:t>
      </w:r>
      <w:r w:rsidRPr="002560D9">
        <w:rPr>
          <w:rStyle w:val="Emphasis"/>
        </w:rPr>
        <w:t>private insurance sector is decimated</w:t>
      </w:r>
      <w:r w:rsidRPr="002560D9">
        <w:rPr>
          <w:sz w:val="14"/>
        </w:rPr>
        <w:t xml:space="preserve">, </w:t>
      </w:r>
      <w:r w:rsidRPr="002560D9">
        <w:rPr>
          <w:rStyle w:val="StyleUnderline"/>
        </w:rPr>
        <w:t>Republicans would be</w:t>
      </w:r>
      <w:r w:rsidRPr="002560D9">
        <w:rPr>
          <w:sz w:val="14"/>
        </w:rPr>
        <w:t xml:space="preserve"> </w:t>
      </w:r>
      <w:r w:rsidRPr="002560D9">
        <w:rPr>
          <w:rStyle w:val="Emphasis"/>
        </w:rPr>
        <w:t>neither willing nor able to turn the clock back.</w:t>
      </w:r>
    </w:p>
    <w:p w14:paraId="1FAF16A5" w14:textId="77777777" w:rsidR="00A50620" w:rsidRDefault="00A50620" w:rsidP="00A50620">
      <w:pPr>
        <w:pStyle w:val="Heading3"/>
      </w:pPr>
      <w:bookmarkStart w:id="10" w:name="_Hlk492449304"/>
      <w:r>
        <w:t>Constituencies---1AR</w:t>
      </w:r>
    </w:p>
    <w:p w14:paraId="1B046A85" w14:textId="77777777" w:rsidR="00A50620" w:rsidRDefault="00A50620" w:rsidP="00A50620">
      <w:pPr>
        <w:pStyle w:val="Heading4"/>
      </w:pPr>
      <w:r>
        <w:t>NHS proves there’d be self-perpetuating constituencies</w:t>
      </w:r>
    </w:p>
    <w:p w14:paraId="13773B19" w14:textId="77777777" w:rsidR="00A50620" w:rsidRDefault="00A50620" w:rsidP="00A50620">
      <w:r>
        <w:t xml:space="preserve">Natalie </w:t>
      </w:r>
      <w:r w:rsidRPr="001E758C">
        <w:rPr>
          <w:b/>
        </w:rPr>
        <w:t>Shure 17</w:t>
      </w:r>
      <w:r>
        <w:t>, TV producer and writer whose work has appeared in the Atlantic, Slate, Pacific Standard and elsewhere, 9-22-2017, "Medicare for All Would Be Difficult to Implement. It Would Also Be Difficult to Dismantle.," Pacific Standard, https://psmag.com/news/medicare-for-all-would-be-difficult-to-dismantle</w:t>
      </w:r>
    </w:p>
    <w:p w14:paraId="6022EC32" w14:textId="77777777" w:rsidR="00A50620" w:rsidRPr="001E758C" w:rsidRDefault="00A50620" w:rsidP="00A50620">
      <w:pPr>
        <w:rPr>
          <w:rStyle w:val="StyleUnderline"/>
        </w:rPr>
      </w:pPr>
      <w:r w:rsidRPr="001E758C">
        <w:rPr>
          <w:sz w:val="16"/>
        </w:rPr>
        <w:t xml:space="preserve">That isn't to say single-payer systems are completely impervious to sabotage. There is no robust social democratic program on Earth that isn't somehow targeted by those who have the most to gain from its contraction or demise. But </w:t>
      </w:r>
      <w:r w:rsidRPr="001E758C">
        <w:rPr>
          <w:rStyle w:val="StyleUnderline"/>
        </w:rPr>
        <w:t>it's telling to examine the difference between the vulnerability of the ACA</w:t>
      </w:r>
      <w:r w:rsidRPr="001E758C">
        <w:rPr>
          <w:sz w:val="16"/>
        </w:rPr>
        <w:t>—pushed to the brink of disaster three separate times this year, only to be saved by unprecedented groundswells of activism—</w:t>
      </w:r>
      <w:r w:rsidRPr="001E758C">
        <w:rPr>
          <w:rStyle w:val="StyleUnderline"/>
        </w:rPr>
        <w:t xml:space="preserve">and the United Kingdom's </w:t>
      </w:r>
      <w:r w:rsidRPr="001E758C">
        <w:rPr>
          <w:rStyle w:val="Emphasis"/>
        </w:rPr>
        <w:t>fully socialized National Health Service, whose repeal is politically unthinkable even as its efficiency ebbs under austerity measures imposed by the Tories.</w:t>
      </w:r>
      <w:r>
        <w:rPr>
          <w:rStyle w:val="Emphasis"/>
        </w:rPr>
        <w:t xml:space="preserve"> </w:t>
      </w:r>
      <w:r w:rsidRPr="001E758C">
        <w:rPr>
          <w:rStyle w:val="StyleUnderline"/>
        </w:rPr>
        <w:t xml:space="preserve">It is significant that the grassroots efforts to save the ACA against Graham-Cassidy and other GOP bills earlier this year overwhelmingly focused on fighting </w:t>
      </w:r>
      <w:r w:rsidRPr="001E758C">
        <w:rPr>
          <w:rStyle w:val="Emphasis"/>
        </w:rPr>
        <w:t>cuts to Medicaid</w:t>
      </w:r>
      <w:r w:rsidRPr="001E758C">
        <w:rPr>
          <w:sz w:val="16"/>
        </w:rPr>
        <w:t xml:space="preserve">, </w:t>
      </w:r>
      <w:r w:rsidRPr="001E758C">
        <w:rPr>
          <w:rStyle w:val="StyleUnderline"/>
        </w:rPr>
        <w:t xml:space="preserve">the most </w:t>
      </w:r>
      <w:r w:rsidRPr="001E758C">
        <w:rPr>
          <w:rStyle w:val="Emphasis"/>
        </w:rPr>
        <w:t>successful and widely utilized portion of the health-care law</w:t>
      </w:r>
      <w:r w:rsidRPr="001E758C">
        <w:rPr>
          <w:sz w:val="16"/>
        </w:rPr>
        <w:t xml:space="preserve">. </w:t>
      </w:r>
      <w:r w:rsidRPr="001E758C">
        <w:rPr>
          <w:rStyle w:val="StyleUnderline"/>
        </w:rPr>
        <w:t xml:space="preserve">Medicaid's ability to galvanize </w:t>
      </w:r>
      <w:r w:rsidRPr="001E758C">
        <w:rPr>
          <w:rStyle w:val="Emphasis"/>
        </w:rPr>
        <w:t>illustrates a perennial truism of politics</w:t>
      </w:r>
      <w:r w:rsidRPr="001E758C">
        <w:rPr>
          <w:sz w:val="16"/>
        </w:rPr>
        <w:t xml:space="preserve">: </w:t>
      </w:r>
      <w:r w:rsidRPr="001E758C">
        <w:rPr>
          <w:rStyle w:val="Emphasis"/>
        </w:rPr>
        <w:t>Effective social democratic programs generate constituencies who will fiercely defend them</w:t>
      </w:r>
      <w:r w:rsidRPr="001E758C">
        <w:rPr>
          <w:sz w:val="16"/>
        </w:rPr>
        <w:t xml:space="preserve">. </w:t>
      </w:r>
      <w:r w:rsidRPr="001E758C">
        <w:rPr>
          <w:rStyle w:val="StyleUnderline"/>
        </w:rPr>
        <w:t xml:space="preserve">If you imagine substituting the state-administered Medicaid program with federally run Medicare for All, it's easy to envision the </w:t>
      </w:r>
      <w:r w:rsidRPr="001E758C">
        <w:rPr>
          <w:rStyle w:val="Emphasis"/>
        </w:rPr>
        <w:t>far more staggering political obstacles</w:t>
      </w:r>
      <w:r w:rsidRPr="001E758C">
        <w:rPr>
          <w:rStyle w:val="StyleUnderline"/>
        </w:rPr>
        <w:t xml:space="preserve"> that would loom against would-be repeal-and-replace efforts.</w:t>
      </w:r>
    </w:p>
    <w:p w14:paraId="36CC2A42" w14:textId="77777777" w:rsidR="00A50620" w:rsidRPr="00587797" w:rsidRDefault="00A50620" w:rsidP="00A50620">
      <w:pPr>
        <w:pStyle w:val="Heading4"/>
      </w:pPr>
      <w:r>
        <w:t>Universal skin in the game</w:t>
      </w:r>
    </w:p>
    <w:p w14:paraId="517DF5A0" w14:textId="77777777" w:rsidR="00A50620" w:rsidRPr="00587797" w:rsidRDefault="00A50620" w:rsidP="00A50620">
      <w:r w:rsidRPr="00587797">
        <w:t xml:space="preserve">Alan </w:t>
      </w:r>
      <w:r w:rsidRPr="00587797">
        <w:rPr>
          <w:b/>
        </w:rPr>
        <w:t>Bavley 15</w:t>
      </w:r>
      <w:r w:rsidRPr="00587797">
        <w:t>, The Kansas City Star, 3-31-2015, "Uncommon sense on health care," PNHP, http://www.pnhp.org/news/2015/march/uncommon-sense-on-health-care</w:t>
      </w:r>
    </w:p>
    <w:p w14:paraId="6844D82F" w14:textId="77777777" w:rsidR="00A50620" w:rsidRPr="00587797" w:rsidRDefault="00A50620" w:rsidP="00A50620">
      <w:pPr>
        <w:rPr>
          <w:sz w:val="16"/>
        </w:rPr>
      </w:pPr>
      <w:r w:rsidRPr="00587797">
        <w:rPr>
          <w:sz w:val="16"/>
        </w:rPr>
        <w:t xml:space="preserve">Joshua Freeman is chief of family medicine at the University of Kansas Hospital and an inveterate blogger. He started his “Medicine and Social Justice” blog in 2008 calling for universal health care coverage and has returned repeatedly to the subject. That’s because even though the Affordable Care Act makes coverage available to many people, Freeman doesn’t think it goes far enough. And </w:t>
      </w:r>
      <w:r w:rsidRPr="00587797">
        <w:rPr>
          <w:rStyle w:val="StyleUnderline"/>
        </w:rPr>
        <w:t>while politicians dare not speak its name</w:t>
      </w:r>
      <w:r w:rsidRPr="00587797">
        <w:rPr>
          <w:sz w:val="16"/>
        </w:rPr>
        <w:t xml:space="preserve">, Freeman isn’t shy about what he thinks </w:t>
      </w:r>
      <w:r w:rsidRPr="00587797">
        <w:rPr>
          <w:rStyle w:val="StyleUnderline"/>
        </w:rPr>
        <w:t xml:space="preserve">we need: </w:t>
      </w:r>
      <w:r w:rsidRPr="00C202A2">
        <w:rPr>
          <w:rStyle w:val="StyleUnderline"/>
          <w:highlight w:val="cyan"/>
        </w:rPr>
        <w:t xml:space="preserve">A </w:t>
      </w:r>
      <w:r w:rsidRPr="00C202A2">
        <w:rPr>
          <w:rStyle w:val="Emphasis"/>
          <w:highlight w:val="cyan"/>
        </w:rPr>
        <w:t>single-payer</w:t>
      </w:r>
      <w:r w:rsidRPr="00587797">
        <w:rPr>
          <w:rStyle w:val="Emphasis"/>
        </w:rPr>
        <w:t xml:space="preserve">, Canadian-style system covering everyone. </w:t>
      </w:r>
      <w:r w:rsidRPr="00587797">
        <w:rPr>
          <w:sz w:val="16"/>
        </w:rPr>
        <w:t xml:space="preserve">Freeman recently gave me an advance copy of his new book, “Health, Medicine and Justice: Designing a Fair and Equitable Healthcare System,” laying out his arguments. It’s a fine primer on the tangled web of special interests and ultimately futile regulation that passes for a health care system in this country. (Truth in punditry: Freeman cites my reporting in his chapter on the role of profit in health care.) Freeman provides telling anecdotes: His experience treating uninsured patients whose chronic illnesses were out of control because they couldn’t afford care. His discovery in New Orleans of a safety-net clinic sponsored by Qatar — which means America, the richest nation on Earth, accepts foreign aid to care for its poor. He’s also good at taking points often made by others and making connections. Yes, we know we spend more on health care than other wealthy nations and despite that, our people aren’t particularly healthy. But the U.S. also spends less on social services, he observes, the kinds of things that elevate people from the poverty that degraded their health in the first place. But </w:t>
      </w:r>
      <w:r w:rsidRPr="00587797">
        <w:rPr>
          <w:rStyle w:val="StyleUnderline"/>
        </w:rPr>
        <w:t>the poor don’t have political clout. Health care providers and insurers do. So that’s where the money goes</w:t>
      </w:r>
      <w:r w:rsidRPr="00587797">
        <w:rPr>
          <w:sz w:val="16"/>
        </w:rPr>
        <w:t xml:space="preserve">. “We have a health care system that is designed to make profit rather than health,” Freeman says. According to Freeman, </w:t>
      </w:r>
      <w:r w:rsidRPr="00587797">
        <w:rPr>
          <w:rStyle w:val="StyleUnderline"/>
        </w:rPr>
        <w:t>a single-payer system</w:t>
      </w:r>
      <w:r w:rsidRPr="00587797">
        <w:rPr>
          <w:sz w:val="16"/>
        </w:rPr>
        <w:t xml:space="preserve"> — basically, Medicare for all — </w:t>
      </w:r>
      <w:r w:rsidRPr="00C202A2">
        <w:rPr>
          <w:rStyle w:val="StyleUnderline"/>
          <w:highlight w:val="cyan"/>
        </w:rPr>
        <w:t>would</w:t>
      </w:r>
      <w:r w:rsidRPr="00587797">
        <w:rPr>
          <w:sz w:val="16"/>
        </w:rPr>
        <w:t xml:space="preserve"> go a long way toward </w:t>
      </w:r>
      <w:r w:rsidRPr="00C202A2">
        <w:rPr>
          <w:rStyle w:val="Emphasis"/>
          <w:highlight w:val="cyan"/>
        </w:rPr>
        <w:t>put</w:t>
      </w:r>
      <w:r w:rsidRPr="00587797">
        <w:rPr>
          <w:sz w:val="16"/>
        </w:rPr>
        <w:t xml:space="preserve">ting </w:t>
      </w:r>
      <w:r w:rsidRPr="00587797">
        <w:rPr>
          <w:rStyle w:val="Emphasis"/>
        </w:rPr>
        <w:t xml:space="preserve">the </w:t>
      </w:r>
      <w:r w:rsidRPr="00C202A2">
        <w:rPr>
          <w:rStyle w:val="Emphasis"/>
          <w:highlight w:val="cyan"/>
        </w:rPr>
        <w:t>focus back on patients</w:t>
      </w:r>
      <w:r w:rsidRPr="00587797">
        <w:rPr>
          <w:rStyle w:val="Emphasis"/>
        </w:rPr>
        <w:t>.</w:t>
      </w:r>
      <w:r w:rsidRPr="00587797">
        <w:rPr>
          <w:sz w:val="16"/>
        </w:rPr>
        <w:t xml:space="preserve"> </w:t>
      </w:r>
      <w:r w:rsidRPr="00587797">
        <w:rPr>
          <w:rStyle w:val="StyleUnderline"/>
        </w:rPr>
        <w:t xml:space="preserve">It would </w:t>
      </w:r>
      <w:r w:rsidRPr="00C202A2">
        <w:rPr>
          <w:rStyle w:val="Emphasis"/>
          <w:highlight w:val="cyan"/>
        </w:rPr>
        <w:t>eliminate the crazy quilt of insurance plans</w:t>
      </w:r>
      <w:r w:rsidRPr="00587797">
        <w:rPr>
          <w:sz w:val="16"/>
        </w:rPr>
        <w:t xml:space="preserve"> that drive up administrative costs. </w:t>
      </w:r>
      <w:r w:rsidRPr="00587797">
        <w:rPr>
          <w:rStyle w:val="StyleUnderline"/>
        </w:rPr>
        <w:t xml:space="preserve">And it would </w:t>
      </w:r>
      <w:r w:rsidRPr="00C202A2">
        <w:rPr>
          <w:rStyle w:val="StyleUnderline"/>
          <w:highlight w:val="cyan"/>
        </w:rPr>
        <w:t xml:space="preserve">set more </w:t>
      </w:r>
      <w:r w:rsidRPr="00C202A2">
        <w:rPr>
          <w:rStyle w:val="Emphasis"/>
          <w:highlight w:val="cyan"/>
        </w:rPr>
        <w:t>equal and rational payments for medical services</w:t>
      </w:r>
      <w:r w:rsidRPr="00587797">
        <w:rPr>
          <w:rStyle w:val="StyleUnderline"/>
        </w:rPr>
        <w:t>.</w:t>
      </w:r>
      <w:r w:rsidRPr="00587797">
        <w:rPr>
          <w:sz w:val="16"/>
        </w:rPr>
        <w:t xml:space="preserve"> Providers could still compete, Freeman says, but it would be on the basis of quality or personal style. Perhaps Freeman’s most compelling argument is that </w:t>
      </w:r>
      <w:r w:rsidRPr="00587797">
        <w:rPr>
          <w:rStyle w:val="StyleUnderline"/>
        </w:rPr>
        <w:t xml:space="preserve">a system covering everyone would </w:t>
      </w:r>
      <w:r w:rsidRPr="00587797">
        <w:rPr>
          <w:rStyle w:val="Emphasis"/>
        </w:rPr>
        <w:t>unite us all, rich and poor</w:t>
      </w:r>
      <w:r w:rsidRPr="00587797">
        <w:rPr>
          <w:rStyle w:val="StyleUnderline"/>
        </w:rPr>
        <w:t>.</w:t>
      </w:r>
      <w:r w:rsidRPr="00587797">
        <w:rPr>
          <w:sz w:val="16"/>
        </w:rPr>
        <w:t xml:space="preserve"> </w:t>
      </w:r>
      <w:r w:rsidRPr="00C202A2">
        <w:rPr>
          <w:rStyle w:val="StyleUnderline"/>
          <w:highlight w:val="cyan"/>
        </w:rPr>
        <w:t xml:space="preserve">We would all have an </w:t>
      </w:r>
      <w:r w:rsidRPr="00C202A2">
        <w:rPr>
          <w:rStyle w:val="Emphasis"/>
          <w:highlight w:val="cyan"/>
        </w:rPr>
        <w:t>equal stake in making sure providers were adequately paid and delivered high-quality care</w:t>
      </w:r>
      <w:r w:rsidRPr="00587797">
        <w:rPr>
          <w:sz w:val="16"/>
        </w:rPr>
        <w:t xml:space="preserve">, </w:t>
      </w:r>
      <w:r w:rsidRPr="00C202A2">
        <w:rPr>
          <w:rStyle w:val="StyleUnderline"/>
          <w:highlight w:val="cyan"/>
        </w:rPr>
        <w:t xml:space="preserve">and that everyone had </w:t>
      </w:r>
      <w:r w:rsidRPr="00C202A2">
        <w:rPr>
          <w:rStyle w:val="Emphasis"/>
          <w:highlight w:val="cyan"/>
        </w:rPr>
        <w:t>access</w:t>
      </w:r>
      <w:r w:rsidRPr="00587797">
        <w:rPr>
          <w:sz w:val="16"/>
        </w:rPr>
        <w:t xml:space="preserve"> to that care.</w:t>
      </w:r>
    </w:p>
    <w:p w14:paraId="342673D8" w14:textId="77777777" w:rsidR="00A50620" w:rsidRPr="00587797" w:rsidRDefault="00A50620" w:rsidP="00A50620">
      <w:pPr>
        <w:pStyle w:val="Heading4"/>
      </w:pPr>
      <w:r>
        <w:t>AND, Medicare proves</w:t>
      </w:r>
    </w:p>
    <w:p w14:paraId="4236E71B" w14:textId="77777777" w:rsidR="00A50620" w:rsidRPr="00587797" w:rsidRDefault="00A50620" w:rsidP="00A50620">
      <w:bookmarkStart w:id="11" w:name="_Hlk492119746"/>
      <w:r w:rsidRPr="00587797">
        <w:t xml:space="preserve">Andrew S. </w:t>
      </w:r>
      <w:r w:rsidRPr="00587797">
        <w:rPr>
          <w:b/>
        </w:rPr>
        <w:t>Kelly 17</w:t>
      </w:r>
      <w:r w:rsidRPr="00587797">
        <w:t>. Nursing &amp; Health Sciences, California State University. 01/26/2017. “Health Reform in the Trump Era: Will Politics Unmake Policy?” The Forum, vol. 15, no. 2. CrossRef, doi:10.1515/for-2017-0021.</w:t>
      </w:r>
    </w:p>
    <w:p w14:paraId="4F4CD525" w14:textId="77777777" w:rsidR="00A50620" w:rsidRPr="00587797" w:rsidRDefault="00A50620" w:rsidP="00A50620">
      <w:pPr>
        <w:rPr>
          <w:rStyle w:val="StyleUnderline"/>
        </w:rPr>
      </w:pPr>
      <w:r w:rsidRPr="00587797">
        <w:rPr>
          <w:sz w:val="16"/>
        </w:rPr>
        <w:t xml:space="preserve">Medicare and the Politics of Sustainability In 2016, </w:t>
      </w:r>
      <w:r w:rsidRPr="00587797">
        <w:rPr>
          <w:rStyle w:val="StyleUnderline"/>
        </w:rPr>
        <w:t xml:space="preserve">Medicare directly served over 55 million Americans and provided indirect benefits to millions more by </w:t>
      </w:r>
      <w:r w:rsidRPr="00587797">
        <w:rPr>
          <w:rStyle w:val="Emphasis"/>
        </w:rPr>
        <w:t>reducing the financial and personal burden of caring for elderly and disabled family members</w:t>
      </w:r>
      <w:r w:rsidRPr="00587797">
        <w:rPr>
          <w:sz w:val="16"/>
        </w:rPr>
        <w:t xml:space="preserve">. </w:t>
      </w:r>
      <w:r w:rsidRPr="00587797">
        <w:rPr>
          <w:rStyle w:val="StyleUnderline"/>
        </w:rPr>
        <w:t xml:space="preserve">Beyond its size, </w:t>
      </w:r>
      <w:r w:rsidRPr="00C202A2">
        <w:rPr>
          <w:rStyle w:val="StyleUnderline"/>
          <w:highlight w:val="cyan"/>
        </w:rPr>
        <w:t xml:space="preserve">the </w:t>
      </w:r>
      <w:r w:rsidRPr="00C202A2">
        <w:rPr>
          <w:rStyle w:val="Emphasis"/>
          <w:highlight w:val="cyan"/>
        </w:rPr>
        <w:t>Medicare constituency’s cohesion, mobilization, and influence make it like few others</w:t>
      </w:r>
      <w:r w:rsidRPr="00587797">
        <w:rPr>
          <w:rStyle w:val="Emphasis"/>
        </w:rPr>
        <w:t xml:space="preserve"> in the US</w:t>
      </w:r>
      <w:r w:rsidRPr="00587797">
        <w:rPr>
          <w:sz w:val="16"/>
        </w:rPr>
        <w:t xml:space="preserve">. </w:t>
      </w:r>
      <w:r w:rsidRPr="00587797">
        <w:rPr>
          <w:rStyle w:val="StyleUnderline"/>
        </w:rPr>
        <w:t>Medicare’s broad reach stretches across rural and urban America and into socioeconomically, racially, and ethnically diverse households</w:t>
      </w:r>
      <w:r w:rsidRPr="00587797">
        <w:rPr>
          <w:sz w:val="16"/>
        </w:rPr>
        <w:t xml:space="preserve">. </w:t>
      </w:r>
      <w:r w:rsidRPr="00587797">
        <w:rPr>
          <w:rStyle w:val="StyleUnderline"/>
        </w:rPr>
        <w:t xml:space="preserve">The provision of a strong benefit to an identifiable and cohesive constituency </w:t>
      </w:r>
      <w:r w:rsidRPr="00C202A2">
        <w:rPr>
          <w:rStyle w:val="StyleUnderline"/>
          <w:highlight w:val="cyan"/>
        </w:rPr>
        <w:t>transformed Medicare</w:t>
      </w:r>
      <w:r w:rsidRPr="00587797">
        <w:rPr>
          <w:rStyle w:val="StyleUnderline"/>
        </w:rPr>
        <w:t xml:space="preserve"> from a program that Republicans once warned would erode American freedom </w:t>
      </w:r>
      <w:r w:rsidRPr="00C202A2">
        <w:rPr>
          <w:rStyle w:val="StyleUnderline"/>
          <w:highlight w:val="cyan"/>
        </w:rPr>
        <w:t xml:space="preserve">into a </w:t>
      </w:r>
      <w:r w:rsidRPr="00C202A2">
        <w:rPr>
          <w:rStyle w:val="Emphasis"/>
          <w:highlight w:val="cyan"/>
        </w:rPr>
        <w:t>policy with support across the</w:t>
      </w:r>
      <w:r w:rsidRPr="00587797">
        <w:rPr>
          <w:rStyle w:val="Emphasis"/>
        </w:rPr>
        <w:t xml:space="preserve"> ideological </w:t>
      </w:r>
      <w:r w:rsidRPr="00C202A2">
        <w:rPr>
          <w:rStyle w:val="Emphasis"/>
          <w:highlight w:val="cyan"/>
        </w:rPr>
        <w:t>divide</w:t>
      </w:r>
      <w:r w:rsidRPr="00587797">
        <w:rPr>
          <w:sz w:val="16"/>
        </w:rPr>
        <w:t xml:space="preserve"> (Campbell 2015, p. 220). As a result, </w:t>
      </w:r>
      <w:r w:rsidRPr="00587797">
        <w:rPr>
          <w:rStyle w:val="StyleUnderline"/>
        </w:rPr>
        <w:t xml:space="preserve">for much of Medicare’s existence, </w:t>
      </w:r>
      <w:r w:rsidRPr="00C202A2">
        <w:rPr>
          <w:rStyle w:val="StyleUnderline"/>
          <w:highlight w:val="cyan"/>
        </w:rPr>
        <w:t xml:space="preserve">even to </w:t>
      </w:r>
      <w:r w:rsidRPr="00C202A2">
        <w:rPr>
          <w:rStyle w:val="Emphasis"/>
          <w:highlight w:val="cyan"/>
        </w:rPr>
        <w:t>hint at</w:t>
      </w:r>
      <w:r w:rsidRPr="00587797">
        <w:rPr>
          <w:rStyle w:val="Emphasis"/>
        </w:rPr>
        <w:t xml:space="preserve"> restructuring or </w:t>
      </w:r>
      <w:r w:rsidRPr="00C202A2">
        <w:rPr>
          <w:rStyle w:val="Emphasis"/>
          <w:highlight w:val="cyan"/>
        </w:rPr>
        <w:t>reducing</w:t>
      </w:r>
      <w:r w:rsidRPr="00587797">
        <w:rPr>
          <w:rStyle w:val="Emphasis"/>
        </w:rPr>
        <w:t xml:space="preserve"> Medicare </w:t>
      </w:r>
      <w:r w:rsidRPr="00C202A2">
        <w:rPr>
          <w:rStyle w:val="Emphasis"/>
          <w:highlight w:val="cyan"/>
        </w:rPr>
        <w:t>benefits was</w:t>
      </w:r>
      <w:r w:rsidRPr="00587797">
        <w:rPr>
          <w:rStyle w:val="Emphasis"/>
        </w:rPr>
        <w:t xml:space="preserve"> considered a </w:t>
      </w:r>
      <w:r w:rsidRPr="00C202A2">
        <w:rPr>
          <w:rStyle w:val="Emphasis"/>
          <w:highlight w:val="cyan"/>
        </w:rPr>
        <w:t>politically suicidal</w:t>
      </w:r>
      <w:r w:rsidRPr="00587797">
        <w:rPr>
          <w:rStyle w:val="Emphasis"/>
        </w:rPr>
        <w:t xml:space="preserve"> act</w:t>
      </w:r>
      <w:r w:rsidRPr="00587797">
        <w:rPr>
          <w:sz w:val="16"/>
        </w:rPr>
        <w:t xml:space="preserve"> (Peterson 2015). </w:t>
      </w:r>
      <w:r w:rsidRPr="00587797">
        <w:rPr>
          <w:rStyle w:val="StyleUnderline"/>
        </w:rPr>
        <w:t xml:space="preserve">While the danger of touching this “third rail” of American politics has receded, the attempts to more completely privatize Medicare have </w:t>
      </w:r>
      <w:r w:rsidRPr="00587797">
        <w:rPr>
          <w:rStyle w:val="Emphasis"/>
        </w:rPr>
        <w:t>remained highly constrained</w:t>
      </w:r>
      <w:r w:rsidRPr="00587797">
        <w:rPr>
          <w:sz w:val="16"/>
        </w:rPr>
        <w:t xml:space="preserve"> (Oberlander 2014; Peterson 2015; Schlesinger 2015; Kelly 2016) In 2003, with Republican control of the House and Senate, the Bush administration perceived a unique opportunity to restructure Medicare and set it on a path toward further privatization. The opportunity for a dramatic restructuring of Medicare was, in the end, considerably narrower than initially believed. Bush’s initial proposal for the Medicare Modernization Act (MMA) included a requirement that seniors enroll in a privately operated HMO or PPO in order to gain access to the MMA’s primary benefit – a comprehensive prescription drug benefit. This aggressive move by the Bush administration in the direction of premium support was met with a wave of resistance – including from inside the Republican Party. Billy Tauzin (R-LA), the Republican chairman of the Energy and Commerce Committee, expressed his opposition by alluding colorfully to his own mother’s love of Medicare. “You could not move my mother out of Medicare with a bulldozer. She trusts it, believes in it. It has served her well” (Pear and Toner 2003). Tauzin’s quip captures the political power of Medicare perfectly. </w:t>
      </w:r>
      <w:r w:rsidRPr="00587797">
        <w:rPr>
          <w:rStyle w:val="StyleUnderline"/>
        </w:rPr>
        <w:t>The program effectively provides a strong and essential benefit, and</w:t>
      </w:r>
      <w:r w:rsidRPr="00587797">
        <w:rPr>
          <w:sz w:val="16"/>
        </w:rPr>
        <w:t xml:space="preserve">, as a result, </w:t>
      </w:r>
      <w:r w:rsidRPr="00587797">
        <w:rPr>
          <w:rStyle w:val="StyleUnderline"/>
        </w:rPr>
        <w:t xml:space="preserve">it continues to create a sense of </w:t>
      </w:r>
      <w:r w:rsidRPr="00587797">
        <w:rPr>
          <w:rStyle w:val="Emphasis"/>
        </w:rPr>
        <w:t>trust and support among its influential constituency of beneficiaries</w:t>
      </w:r>
      <w:r w:rsidRPr="00587797">
        <w:rPr>
          <w:sz w:val="16"/>
        </w:rPr>
        <w:t xml:space="preserve">. </w:t>
      </w:r>
      <w:r w:rsidRPr="00587797">
        <w:rPr>
          <w:rStyle w:val="StyleUnderline"/>
        </w:rPr>
        <w:t>Medicare’s support among its beneficiaries</w:t>
      </w:r>
      <w:r w:rsidRPr="00587797">
        <w:rPr>
          <w:sz w:val="16"/>
        </w:rPr>
        <w:t xml:space="preserve">, therefore, </w:t>
      </w:r>
      <w:r w:rsidRPr="00587797">
        <w:rPr>
          <w:rStyle w:val="StyleUnderline"/>
        </w:rPr>
        <w:t xml:space="preserve">creates a </w:t>
      </w:r>
      <w:r w:rsidRPr="00587797">
        <w:rPr>
          <w:rStyle w:val="Emphasis"/>
        </w:rPr>
        <w:t>strong source of policy stability regardless</w:t>
      </w:r>
      <w:r w:rsidRPr="00587797">
        <w:rPr>
          <w:rStyle w:val="StyleUnderline"/>
        </w:rPr>
        <w:t xml:space="preserve"> of who occupies the White House and Congress. The reluctance to dramatically restructure Medicare, even among the supposed champions of premium support, was again visible during the debates over the </w:t>
      </w:r>
      <w:r w:rsidRPr="00587797">
        <w:rPr>
          <w:rStyle w:val="Emphasis"/>
        </w:rPr>
        <w:t>ACA</w:t>
      </w:r>
      <w:r w:rsidRPr="00587797">
        <w:rPr>
          <w:rStyle w:val="StyleUnderline"/>
        </w:rPr>
        <w:t>.</w:t>
      </w:r>
      <w:r w:rsidRPr="00587797">
        <w:rPr>
          <w:sz w:val="16"/>
        </w:rPr>
        <w:t xml:space="preserve"> Among its many reforms, the ACA sought to introduce some direct competition into Medicare Advantage – Medicare’s private plan option. In response to this proposed reform, Senator Orrin Hatch (R-UT), warned of the “strong possibility” that Medicare Advantage beneficiaries would lose benefits under a competitive bidding structure (Young 2009). Long-serving officials like Hatch, were readily aware that competitive bidding would likely reduce payments, benefits, and produce strong political pushback. In the late 1990s, the Health Care Finance Administration (HCFA, now CMS) proposed a series of demonstration projects to test competitive bidding in a small number of Medicare markets. In each of the four cities where demonstrations were slated to run, however, a bipartisan coalition of elected officials, private insurers, and beneficiaries – all fearing the payment and benefit reductions that would result – fought successfully to block the demonstrations (Findlay 1997; Love 1997; Goldstein 1999). The political challenges to such an undertaking were most visible when the four Republican senators from Arizona and Missouri joined together to introduce an amendment that blocked the competitive pricing demonstration from being implemented in their states (Goldstein 1999). These episodes demonstrate that the appetite for competitive pricing and far-reaching market-based reforms proved to be considerably less robust once rhetoric met reality. The increasing distance between political rhetoric and policy reality, a distance that is created by a policy’s ability to alter the political landscape in which it exists, is a recurring phenomenon that can be seen across American health policy. Yet, despite continued bipartisan resistance to fundamentally restructuring Medicare, Paul Ryan’s reform rhetoric consistently portrays Medicare as requiring just such a reform. Speaking on Fox News just days after Trump’s victory, Ryan described Medicare as having “serious problems” because of Obamacare, promising that “[t]hose things are part of our plan to replace Obamacare” (Ryan 2016). Despite Ryan’s policy promises, the “repeal and replace” legislation that was introduced in March 2017 did not propose to restructure Medicare.1 The American Health Care Act (AHCA) did propose to repeal an ACA-established surtax on higher earners that helped fund the Medicare Trust Fund.2 This proposal was, however, less a bold legislative act than an incremental, stealth strategy grounded in the hope that increased financial strain on Medicare might create a future opportunity for a more fundamental restructuring. Taking direct aim at this stealth strategy, the AARP criticized the AHCA as legislation that would “weaken Medicare, leaving the door open to a voucher program that shifts costs and risks to seniors” (AARP 2017). The AHCA, therefore, offered only minor, non-structural changes to Medicare, and even those proposed reforms met with strong resistance. Indeed, manager’s amendments to the initial version of the AHCA delayed the repeal of the ACA’s Medicare surcharge (Jost 2017). </w:t>
      </w:r>
      <w:r w:rsidRPr="00587797">
        <w:rPr>
          <w:rStyle w:val="StyleUnderline"/>
        </w:rPr>
        <w:t xml:space="preserve">Of critical importance to Medicare’s sustainability is the fact that its political support not only protects it from retrenchment and restructuring, but also encourages the </w:t>
      </w:r>
      <w:r w:rsidRPr="00587797">
        <w:rPr>
          <w:rStyle w:val="Emphasis"/>
        </w:rPr>
        <w:t>enactment of adjustments and recalibrations that allow Medicare to continually meet its policy commitments</w:t>
      </w:r>
      <w:r w:rsidRPr="00587797">
        <w:rPr>
          <w:sz w:val="16"/>
        </w:rPr>
        <w:t xml:space="preserve">. When first enacted, Medicare had few mechanisms for cost control. Instead of standing by as rising costs threatened Medicare’s viability, </w:t>
      </w:r>
      <w:r w:rsidRPr="00587797">
        <w:rPr>
          <w:rStyle w:val="StyleUnderline"/>
        </w:rPr>
        <w:t xml:space="preserve">policymakers worked to reform Medicare’s </w:t>
      </w:r>
      <w:r w:rsidRPr="00587797">
        <w:rPr>
          <w:rStyle w:val="Emphasis"/>
        </w:rPr>
        <w:t>payment structures</w:t>
      </w:r>
      <w:r w:rsidRPr="00587797">
        <w:rPr>
          <w:rStyle w:val="StyleUnderline"/>
        </w:rPr>
        <w:t xml:space="preserve"> and secure its </w:t>
      </w:r>
      <w:r w:rsidRPr="00587797">
        <w:rPr>
          <w:rStyle w:val="Emphasis"/>
        </w:rPr>
        <w:t>long-run viability</w:t>
      </w:r>
      <w:r w:rsidRPr="00587797">
        <w:rPr>
          <w:sz w:val="16"/>
        </w:rPr>
        <w:t xml:space="preserve">. The introduction of Diagnostic Related Groups (DRGs), for example, restructured how Medicare paid hospitals, increased efficiency, slowed spending and placed Medicare on muchimproved trajectory – all without changing the overall goals or philosophy of Medicare (Peterson 2015). The introduction of new policy instruments like DRGs demonstrates that while Medicare was not structurally stable, it was sustainable (Peterson 2015). </w:t>
      </w:r>
      <w:r w:rsidRPr="00587797">
        <w:rPr>
          <w:rStyle w:val="StyleUnderline"/>
        </w:rPr>
        <w:t>Despite deep partisan conflict at the time of Medicare’s enactment and a sustained desire among Republicans to introduce market-based reforms</w:t>
      </w:r>
      <w:r w:rsidRPr="00587797">
        <w:rPr>
          <w:sz w:val="16"/>
        </w:rPr>
        <w:t xml:space="preserve">, </w:t>
      </w:r>
      <w:r w:rsidRPr="00587797">
        <w:rPr>
          <w:rStyle w:val="StyleUnderline"/>
        </w:rPr>
        <w:t xml:space="preserve">the 1983 </w:t>
      </w:r>
      <w:r w:rsidRPr="00C202A2">
        <w:rPr>
          <w:rStyle w:val="StyleUnderline"/>
          <w:highlight w:val="cyan"/>
        </w:rPr>
        <w:t xml:space="preserve">enactment of DRGs </w:t>
      </w:r>
      <w:r w:rsidRPr="00C202A2">
        <w:rPr>
          <w:rStyle w:val="Emphasis"/>
          <w:highlight w:val="cyan"/>
        </w:rPr>
        <w:t>“breezed” through</w:t>
      </w:r>
      <w:r w:rsidRPr="00587797">
        <w:rPr>
          <w:rStyle w:val="Emphasis"/>
        </w:rPr>
        <w:t xml:space="preserve"> the political process</w:t>
      </w:r>
      <w:r w:rsidRPr="00587797">
        <w:rPr>
          <w:sz w:val="16"/>
        </w:rPr>
        <w:t xml:space="preserve"> (Roper 1995). </w:t>
      </w:r>
      <w:r w:rsidRPr="00587797">
        <w:rPr>
          <w:rStyle w:val="StyleUnderline"/>
        </w:rPr>
        <w:t xml:space="preserve">This recalibration of Medicare’s payment system was achieved </w:t>
      </w:r>
      <w:r w:rsidRPr="00C202A2">
        <w:rPr>
          <w:rStyle w:val="StyleUnderline"/>
          <w:highlight w:val="cyan"/>
        </w:rPr>
        <w:t xml:space="preserve">with </w:t>
      </w:r>
      <w:r w:rsidRPr="00C202A2">
        <w:rPr>
          <w:rStyle w:val="Emphasis"/>
          <w:highlight w:val="cyan"/>
        </w:rPr>
        <w:t>bipartisan efforts</w:t>
      </w:r>
      <w:r w:rsidRPr="00587797">
        <w:rPr>
          <w:rStyle w:val="Emphasis"/>
        </w:rPr>
        <w:t xml:space="preserve"> from a Republican White House, a Republican Senate, and Democratic House. </w:t>
      </w:r>
      <w:r w:rsidRPr="00587797">
        <w:rPr>
          <w:rStyle w:val="StyleUnderline"/>
        </w:rPr>
        <w:t xml:space="preserve">The ability to develop, enact, and implement such payment reforms is found in a growing popularity that required policymakers to </w:t>
      </w:r>
      <w:r w:rsidRPr="00587797">
        <w:rPr>
          <w:rStyle w:val="Emphasis"/>
        </w:rPr>
        <w:t>appear friendly, or at least not hostile, to Medicare</w:t>
      </w:r>
      <w:r w:rsidRPr="00587797">
        <w:rPr>
          <w:sz w:val="16"/>
        </w:rPr>
        <w:t xml:space="preserve"> (Oberlander 2003). In the late 1990s, following successful efforts to update Medicare in response to an earlier policymaking misstep, Representative Bill Thomas (R-CA) described the Republican Congress and Clinton White House as “partners in knocking the rough edges off” the earlier reforms (Pear 1999). Chris Jennings, a senior White House health policy advisor, described the collaboration as an “honorable compromise” that laid the foundation for significant future reforms (Pear 1999). </w:t>
      </w:r>
      <w:r w:rsidRPr="00587797">
        <w:rPr>
          <w:rStyle w:val="StyleUnderline"/>
        </w:rPr>
        <w:t>Medicare’s popularity transformed it into a joint project between Republicans and Democrats, and it was this status that encouraged policy updates and secured sustainability.</w:t>
      </w:r>
    </w:p>
    <w:bookmarkEnd w:id="10"/>
    <w:bookmarkEnd w:id="11"/>
    <w:p w14:paraId="5199BA37" w14:textId="77777777" w:rsidR="00A50620" w:rsidRPr="00587797" w:rsidRDefault="00A50620" w:rsidP="00A50620">
      <w:pPr>
        <w:pStyle w:val="Heading3"/>
      </w:pPr>
      <w:r w:rsidRPr="00587797">
        <w:t>Circumvention---Should/Would</w:t>
      </w:r>
    </w:p>
    <w:p w14:paraId="1189BEA7" w14:textId="77777777" w:rsidR="00A50620" w:rsidRPr="00587797" w:rsidRDefault="00A50620" w:rsidP="00A50620">
      <w:pPr>
        <w:pStyle w:val="Heading4"/>
      </w:pPr>
      <w:r w:rsidRPr="00587797">
        <w:t xml:space="preserve">Prefer our interp of fiat: fiat’s endorsement, you should vote aff if our insurance model is good. Circumvention begs the question---if we don’t get to change mindsets that causes should/would/rollback debates that that break debate.  </w:t>
      </w:r>
    </w:p>
    <w:p w14:paraId="6C63CB02" w14:textId="77777777" w:rsidR="00A50620" w:rsidRPr="00587797" w:rsidRDefault="00A50620" w:rsidP="00A50620">
      <w:pPr>
        <w:pStyle w:val="Heading4"/>
      </w:pPr>
      <w:r w:rsidRPr="00587797">
        <w:t xml:space="preserve">No ground loss: a </w:t>
      </w:r>
      <w:r w:rsidRPr="00587797">
        <w:rPr>
          <w:u w:val="single"/>
        </w:rPr>
        <w:t>decades-long conservative circle-jerk</w:t>
      </w:r>
      <w:r w:rsidRPr="00587797">
        <w:t xml:space="preserve"> and </w:t>
      </w:r>
      <w:r w:rsidRPr="00587797">
        <w:rPr>
          <w:u w:val="single"/>
        </w:rPr>
        <w:t>numerous recent proposals</w:t>
      </w:r>
      <w:r w:rsidRPr="00587797">
        <w:t xml:space="preserve"> generate </w:t>
      </w:r>
      <w:r w:rsidRPr="00587797">
        <w:rPr>
          <w:u w:val="single"/>
        </w:rPr>
        <w:t>ample literature</w:t>
      </w:r>
      <w:r w:rsidRPr="00587797">
        <w:t xml:space="preserve">. </w:t>
      </w:r>
    </w:p>
    <w:p w14:paraId="4B6FEA5C" w14:textId="77777777" w:rsidR="00A50620" w:rsidRPr="00587797" w:rsidRDefault="00A50620" w:rsidP="00A50620">
      <w:pPr>
        <w:pStyle w:val="Heading4"/>
      </w:pPr>
      <w:r w:rsidRPr="00587797">
        <w:t>Details aren’t necessary to endorse the model</w:t>
      </w:r>
    </w:p>
    <w:p w14:paraId="1F7EB526" w14:textId="77777777" w:rsidR="00A50620" w:rsidRPr="00587797" w:rsidRDefault="00A50620" w:rsidP="00A50620">
      <w:r w:rsidRPr="00587797">
        <w:t xml:space="preserve">Jodi L. </w:t>
      </w:r>
      <w:r w:rsidRPr="00587797">
        <w:rPr>
          <w:rStyle w:val="Style13ptBold"/>
        </w:rPr>
        <w:t>Liu &amp;</w:t>
      </w:r>
      <w:r w:rsidRPr="00587797">
        <w:t xml:space="preserve"> Robert H. </w:t>
      </w:r>
      <w:r w:rsidRPr="00587797">
        <w:rPr>
          <w:rStyle w:val="Style13ptBold"/>
        </w:rPr>
        <w:t>Brook 17</w:t>
      </w:r>
      <w:r w:rsidRPr="00587797">
        <w:t>. Liu and Brook are from the RAND Corporation at Santa Monica. Brook also teaches at UCLA. 05/10/2017. “What Is Single-Payer Health Care? A Review of Definitions and Proposals in the U.S.” Journal of General Internal Medicine. CrossRef, doi:10.1007/s11606-017-4063-5.</w:t>
      </w:r>
    </w:p>
    <w:p w14:paraId="5AF83198" w14:textId="77777777" w:rsidR="00A50620" w:rsidRPr="00587797" w:rsidRDefault="00A50620" w:rsidP="00A50620">
      <w:pPr>
        <w:rPr>
          <w:sz w:val="16"/>
        </w:rPr>
      </w:pPr>
      <w:r w:rsidRPr="00587797">
        <w:rPr>
          <w:rStyle w:val="Emphasis"/>
        </w:rPr>
        <w:t xml:space="preserve">Limitations </w:t>
      </w:r>
      <w:r w:rsidRPr="00587797">
        <w:rPr>
          <w:sz w:val="16"/>
        </w:rPr>
        <w:t xml:space="preserve">The search methodology was intended to capture a range of recent proposals but was not exhaustive. Proposals involving a single payer but not explicitly including the term may have been missed during screening. The manual coding was subject to human error. In addition, the initial extraction of relevant text was conducted by one reviewer. While a second reviewer checked the full set of final assignments, it is possible some relevant text was omitted from the initial extraction. </w:t>
      </w:r>
      <w:r w:rsidRPr="00587797">
        <w:rPr>
          <w:rStyle w:val="StyleUnderline"/>
        </w:rPr>
        <w:t>The coding of access, quality, and cost was based on intent and plausible impact of the provisions rather than a formal scoring of impact. The assessment relied on the detail contained in the proposals</w:t>
      </w:r>
      <w:r w:rsidRPr="00587797">
        <w:rPr>
          <w:sz w:val="16"/>
        </w:rPr>
        <w:t xml:space="preserve">. </w:t>
      </w:r>
      <w:r w:rsidRPr="00587797">
        <w:rPr>
          <w:rStyle w:val="StyleUnderline"/>
        </w:rPr>
        <w:t xml:space="preserve">An </w:t>
      </w:r>
      <w:r w:rsidRPr="00C202A2">
        <w:rPr>
          <w:rStyle w:val="StyleUnderline"/>
          <w:highlight w:val="cyan"/>
        </w:rPr>
        <w:t xml:space="preserve">omission of a provision </w:t>
      </w:r>
      <w:r w:rsidRPr="00C202A2">
        <w:rPr>
          <w:rStyle w:val="Emphasis"/>
          <w:sz w:val="26"/>
          <w:highlight w:val="cyan"/>
        </w:rPr>
        <w:t>may indicate</w:t>
      </w:r>
      <w:r w:rsidRPr="00587797">
        <w:rPr>
          <w:rStyle w:val="Emphasis"/>
          <w:sz w:val="26"/>
        </w:rPr>
        <w:t xml:space="preserve"> a </w:t>
      </w:r>
      <w:r w:rsidRPr="00C202A2">
        <w:rPr>
          <w:rStyle w:val="Emphasis"/>
          <w:sz w:val="26"/>
          <w:highlight w:val="cyan"/>
        </w:rPr>
        <w:t>lack of detail rather than a deliberate design choice</w:t>
      </w:r>
      <w:r w:rsidRPr="00587797">
        <w:rPr>
          <w:sz w:val="16"/>
        </w:rPr>
        <w:t xml:space="preserve">. Furthermore, </w:t>
      </w:r>
      <w:r w:rsidRPr="00C202A2">
        <w:rPr>
          <w:rStyle w:val="StyleUnderline"/>
          <w:highlight w:val="cyan"/>
        </w:rPr>
        <w:t>an omission does not preclude adoption</w:t>
      </w:r>
      <w:r w:rsidRPr="00587797">
        <w:rPr>
          <w:rStyle w:val="StyleUnderline"/>
        </w:rPr>
        <w:t xml:space="preserve"> of a measure </w:t>
      </w:r>
      <w:r w:rsidRPr="00C202A2">
        <w:rPr>
          <w:rStyle w:val="StyleUnderline"/>
          <w:highlight w:val="cyan"/>
        </w:rPr>
        <w:t>at a later time;</w:t>
      </w:r>
      <w:r w:rsidRPr="00C202A2">
        <w:rPr>
          <w:sz w:val="16"/>
          <w:highlight w:val="cyan"/>
        </w:rPr>
        <w:t xml:space="preserve"> </w:t>
      </w:r>
      <w:r w:rsidRPr="00C202A2">
        <w:rPr>
          <w:rStyle w:val="Emphasis"/>
          <w:sz w:val="26"/>
          <w:highlight w:val="cyan"/>
        </w:rPr>
        <w:t>many proposals indicate</w:t>
      </w:r>
      <w:r w:rsidRPr="00587797">
        <w:rPr>
          <w:rStyle w:val="Emphasis"/>
          <w:sz w:val="26"/>
        </w:rPr>
        <w:t xml:space="preserve"> that </w:t>
      </w:r>
      <w:r w:rsidRPr="00C202A2">
        <w:rPr>
          <w:rStyle w:val="Emphasis"/>
          <w:sz w:val="26"/>
          <w:highlight w:val="cyan"/>
        </w:rPr>
        <w:t>some details would be determined at a later date after additional studies</w:t>
      </w:r>
      <w:r w:rsidRPr="00587797">
        <w:rPr>
          <w:rStyle w:val="Emphasis"/>
          <w:sz w:val="26"/>
        </w:rPr>
        <w:t>.</w:t>
      </w:r>
    </w:p>
    <w:p w14:paraId="7E93764C" w14:textId="77777777" w:rsidR="00A50620" w:rsidRPr="00587797" w:rsidRDefault="00A50620" w:rsidP="00A50620">
      <w:pPr>
        <w:pStyle w:val="Heading3"/>
      </w:pPr>
      <w:r w:rsidRPr="00587797">
        <w:t>Circumvention---Clarify Later</w:t>
      </w:r>
    </w:p>
    <w:p w14:paraId="7A2E38E4" w14:textId="77777777" w:rsidR="00A50620" w:rsidRPr="00587797" w:rsidRDefault="00A50620" w:rsidP="00A50620">
      <w:pPr>
        <w:pStyle w:val="Heading4"/>
      </w:pPr>
      <w:r w:rsidRPr="00587797">
        <w:t xml:space="preserve">Courts will clarify the exact list---they’re empirically strict enforcers </w:t>
      </w:r>
    </w:p>
    <w:p w14:paraId="5A49899F" w14:textId="77777777" w:rsidR="00A50620" w:rsidRPr="00587797" w:rsidRDefault="00A50620" w:rsidP="00A50620">
      <w:r w:rsidRPr="00587797">
        <w:t xml:space="preserve">Colleen M. </w:t>
      </w:r>
      <w:r w:rsidRPr="00587797">
        <w:rPr>
          <w:rStyle w:val="Style13ptBold"/>
        </w:rPr>
        <w:t>Flood 14</w:t>
      </w:r>
      <w:r w:rsidRPr="00587797">
        <w:t xml:space="preserve">, a Professor in the Faculty of Law, University of Ottawa, Aeyal Gross, an Associate Professor in Tel Aviv University’s Faculty of Law. He is also a Visiting Reader at SOAS, University of London, "Litigating the Right to Health: What Can We Learn from a Comparative Law and Health Care Systems Approach?", Health and Human Rights, Vol. 16, No. 2, Health Rights Litigation (December 2014), pp. 62-72, </w:t>
      </w:r>
      <w:hyperlink r:id="rId66" w:anchor="page_scan_tab_contents" w:history="1">
        <w:r w:rsidRPr="00587797">
          <w:rPr>
            <w:rStyle w:val="Hyperlink"/>
          </w:rPr>
          <w:t>http://www.jstor.org/stable/healhumarigh.16.2.62?seq=1#page_scan_tab_contents</w:t>
        </w:r>
      </w:hyperlink>
    </w:p>
    <w:p w14:paraId="52319046" w14:textId="77777777" w:rsidR="00A50620" w:rsidRPr="00587797" w:rsidRDefault="00A50620" w:rsidP="00A50620">
      <w:pPr>
        <w:rPr>
          <w:sz w:val="16"/>
        </w:rPr>
      </w:pPr>
      <w:r w:rsidRPr="00587797">
        <w:rPr>
          <w:sz w:val="16"/>
        </w:rPr>
        <w:t xml:space="preserve">Within this group of tax-financed systems, the UK shows more hopeful developments in the sense of courts striving to require governments to balance individual “rights” against larger societal interests in public health insurance. There, </w:t>
      </w:r>
      <w:r w:rsidRPr="00C202A2">
        <w:rPr>
          <w:rStyle w:val="StyleUnderline"/>
          <w:highlight w:val="cyan"/>
        </w:rPr>
        <w:t>individualized petitions seeking</w:t>
      </w:r>
      <w:r w:rsidRPr="00587797">
        <w:rPr>
          <w:rStyle w:val="StyleUnderline"/>
        </w:rPr>
        <w:t xml:space="preserve"> access to </w:t>
      </w:r>
      <w:r w:rsidRPr="00C202A2">
        <w:rPr>
          <w:rStyle w:val="StyleUnderline"/>
          <w:highlight w:val="cyan"/>
        </w:rPr>
        <w:t>new</w:t>
      </w:r>
      <w:r w:rsidRPr="00587797">
        <w:rPr>
          <w:rStyle w:val="StyleUnderline"/>
        </w:rPr>
        <w:t xml:space="preserve"> types of </w:t>
      </w:r>
      <w:r w:rsidRPr="00C202A2">
        <w:rPr>
          <w:rStyle w:val="StyleUnderline"/>
          <w:highlight w:val="cyan"/>
        </w:rPr>
        <w:t>care</w:t>
      </w:r>
      <w:r w:rsidRPr="00587797">
        <w:rPr>
          <w:rStyle w:val="StyleUnderline"/>
        </w:rPr>
        <w:t xml:space="preserve"> (mostly new drugs and devices) have </w:t>
      </w:r>
      <w:r w:rsidRPr="00C202A2">
        <w:rPr>
          <w:rStyle w:val="StyleUnderline"/>
          <w:highlight w:val="cyan"/>
        </w:rPr>
        <w:t xml:space="preserve">resulted in courts developing </w:t>
      </w:r>
      <w:r w:rsidRPr="00C202A2">
        <w:rPr>
          <w:rStyle w:val="Emphasis"/>
          <w:highlight w:val="cyan"/>
        </w:rPr>
        <w:t>criteria to inform</w:t>
      </w:r>
      <w:r w:rsidRPr="00587797">
        <w:rPr>
          <w:rStyle w:val="Emphasis"/>
        </w:rPr>
        <w:t xml:space="preserve"> future </w:t>
      </w:r>
      <w:r w:rsidRPr="00C202A2">
        <w:rPr>
          <w:rStyle w:val="Emphasis"/>
          <w:highlight w:val="cyan"/>
        </w:rPr>
        <w:t>decision-makers and judges</w:t>
      </w:r>
      <w:r w:rsidRPr="00587797">
        <w:rPr>
          <w:sz w:val="16"/>
        </w:rPr>
        <w:t xml:space="preserve">. </w:t>
      </w:r>
      <w:r w:rsidRPr="00C202A2">
        <w:rPr>
          <w:rStyle w:val="StyleUnderline"/>
          <w:highlight w:val="cyan"/>
        </w:rPr>
        <w:t>Decision-making must adhere to</w:t>
      </w:r>
      <w:r w:rsidRPr="00587797">
        <w:rPr>
          <w:rStyle w:val="StyleUnderline"/>
        </w:rPr>
        <w:t xml:space="preserve"> principles of </w:t>
      </w:r>
      <w:r w:rsidRPr="00C202A2">
        <w:rPr>
          <w:rStyle w:val="Emphasis"/>
          <w:highlight w:val="cyan"/>
        </w:rPr>
        <w:t>procedural fairness</w:t>
      </w:r>
      <w:r w:rsidRPr="00C202A2">
        <w:rPr>
          <w:rStyle w:val="StyleUnderline"/>
          <w:highlight w:val="cyan"/>
        </w:rPr>
        <w:t>,</w:t>
      </w:r>
      <w:r w:rsidRPr="00C202A2">
        <w:rPr>
          <w:sz w:val="16"/>
          <w:highlight w:val="cyan"/>
        </w:rPr>
        <w:t xml:space="preserve"> </w:t>
      </w:r>
      <w:r w:rsidRPr="00C202A2">
        <w:rPr>
          <w:rStyle w:val="StyleUnderline"/>
          <w:highlight w:val="cyan"/>
        </w:rPr>
        <w:t>be</w:t>
      </w:r>
      <w:r w:rsidRPr="00C202A2">
        <w:rPr>
          <w:sz w:val="16"/>
          <w:highlight w:val="cyan"/>
        </w:rPr>
        <w:t xml:space="preserve"> </w:t>
      </w:r>
      <w:r w:rsidRPr="00C202A2">
        <w:rPr>
          <w:rStyle w:val="Emphasis"/>
          <w:highlight w:val="cyan"/>
        </w:rPr>
        <w:t>consistent</w:t>
      </w:r>
      <w:r w:rsidRPr="00C202A2">
        <w:rPr>
          <w:sz w:val="16"/>
          <w:highlight w:val="cyan"/>
        </w:rPr>
        <w:t xml:space="preserve">, </w:t>
      </w:r>
      <w:r w:rsidRPr="00C202A2">
        <w:rPr>
          <w:rStyle w:val="StyleUnderline"/>
          <w:highlight w:val="cyan"/>
        </w:rPr>
        <w:t>consider</w:t>
      </w:r>
      <w:r w:rsidRPr="00C202A2">
        <w:rPr>
          <w:sz w:val="16"/>
          <w:highlight w:val="cyan"/>
        </w:rPr>
        <w:t xml:space="preserve"> </w:t>
      </w:r>
      <w:r w:rsidRPr="00C202A2">
        <w:rPr>
          <w:rStyle w:val="Emphasis"/>
          <w:highlight w:val="cyan"/>
        </w:rPr>
        <w:t>relevant factors</w:t>
      </w:r>
      <w:r w:rsidRPr="00587797">
        <w:rPr>
          <w:sz w:val="16"/>
        </w:rPr>
        <w:t xml:space="preserve"> </w:t>
      </w:r>
      <w:r w:rsidRPr="00587797">
        <w:rPr>
          <w:rStyle w:val="StyleUnderline"/>
        </w:rPr>
        <w:t>and</w:t>
      </w:r>
      <w:r w:rsidRPr="00587797">
        <w:rPr>
          <w:sz w:val="16"/>
        </w:rPr>
        <w:t xml:space="preserve"> </w:t>
      </w:r>
      <w:r w:rsidRPr="00587797">
        <w:rPr>
          <w:rStyle w:val="Emphasis"/>
        </w:rPr>
        <w:t>exclude irrelevant ones</w:t>
      </w:r>
      <w:r w:rsidRPr="00587797">
        <w:rPr>
          <w:sz w:val="16"/>
        </w:rPr>
        <w:t xml:space="preserve">. </w:t>
      </w:r>
      <w:r w:rsidRPr="00587797">
        <w:rPr>
          <w:rStyle w:val="StyleUnderline"/>
        </w:rPr>
        <w:t xml:space="preserve">Allowable </w:t>
      </w:r>
      <w:r w:rsidRPr="00C202A2">
        <w:rPr>
          <w:rStyle w:val="StyleUnderline"/>
          <w:highlight w:val="cyan"/>
        </w:rPr>
        <w:t>consider</w:t>
      </w:r>
      <w:r w:rsidRPr="00587797">
        <w:rPr>
          <w:rStyle w:val="StyleUnderline"/>
        </w:rPr>
        <w:t xml:space="preserve">ations include evidence of the treatment’s overall </w:t>
      </w:r>
      <w:r w:rsidRPr="00C202A2">
        <w:rPr>
          <w:rStyle w:val="Emphasis"/>
          <w:highlight w:val="cyan"/>
        </w:rPr>
        <w:t>effectiveness</w:t>
      </w:r>
      <w:r w:rsidRPr="00587797">
        <w:rPr>
          <w:sz w:val="16"/>
        </w:rPr>
        <w:t xml:space="preserve">, </w:t>
      </w:r>
      <w:r w:rsidRPr="00587797">
        <w:rPr>
          <w:rStyle w:val="StyleUnderline"/>
        </w:rPr>
        <w:t xml:space="preserve">the extent and likelihood that the treatment will work for a </w:t>
      </w:r>
      <w:r w:rsidRPr="00587797">
        <w:rPr>
          <w:rStyle w:val="Emphasis"/>
        </w:rPr>
        <w:t>particular patient</w:t>
      </w:r>
      <w:r w:rsidRPr="00587797">
        <w:rPr>
          <w:sz w:val="16"/>
        </w:rPr>
        <w:t xml:space="preserve">, </w:t>
      </w:r>
      <w:r w:rsidRPr="00587797">
        <w:rPr>
          <w:rStyle w:val="StyleUnderline"/>
        </w:rPr>
        <w:t xml:space="preserve">the extent of improvement a treatment might be expected to provide, the absolute </w:t>
      </w:r>
      <w:r w:rsidRPr="00C202A2">
        <w:rPr>
          <w:rStyle w:val="Emphasis"/>
          <w:highlight w:val="cyan"/>
        </w:rPr>
        <w:t>cost</w:t>
      </w:r>
      <w:r w:rsidRPr="00587797">
        <w:rPr>
          <w:rStyle w:val="StyleUnderline"/>
        </w:rPr>
        <w:t xml:space="preserve"> of treatment</w:t>
      </w:r>
      <w:r w:rsidRPr="00587797">
        <w:rPr>
          <w:sz w:val="16"/>
        </w:rPr>
        <w:t xml:space="preserve">, </w:t>
      </w:r>
      <w:r w:rsidRPr="00587797">
        <w:rPr>
          <w:rStyle w:val="StyleUnderline"/>
        </w:rPr>
        <w:t xml:space="preserve">the </w:t>
      </w:r>
      <w:r w:rsidRPr="00587797">
        <w:rPr>
          <w:rStyle w:val="Emphasis"/>
        </w:rPr>
        <w:t>number of patients</w:t>
      </w:r>
      <w:r w:rsidRPr="00587797">
        <w:rPr>
          <w:rStyle w:val="StyleUnderline"/>
        </w:rPr>
        <w:t xml:space="preserve"> that may benefit</w:t>
      </w:r>
      <w:r w:rsidRPr="00587797">
        <w:rPr>
          <w:sz w:val="16"/>
        </w:rPr>
        <w:t xml:space="preserve">, </w:t>
      </w:r>
      <w:r w:rsidRPr="00587797">
        <w:rPr>
          <w:rStyle w:val="StyleUnderline"/>
        </w:rPr>
        <w:t xml:space="preserve">and its relative </w:t>
      </w:r>
      <w:r w:rsidRPr="00587797">
        <w:rPr>
          <w:rStyle w:val="Emphasis"/>
        </w:rPr>
        <w:t>cost-effectiveness</w:t>
      </w:r>
      <w:r w:rsidRPr="00587797">
        <w:rPr>
          <w:sz w:val="16"/>
        </w:rPr>
        <w:t xml:space="preserve">.21 Further, </w:t>
      </w:r>
      <w:r w:rsidRPr="00587797">
        <w:rPr>
          <w:rStyle w:val="StyleUnderline"/>
        </w:rPr>
        <w:t>the</w:t>
      </w:r>
      <w:r w:rsidRPr="00587797">
        <w:rPr>
          <w:sz w:val="16"/>
        </w:rPr>
        <w:t xml:space="preserve"> UK </w:t>
      </w:r>
      <w:r w:rsidRPr="00587797">
        <w:rPr>
          <w:rStyle w:val="StyleUnderline"/>
        </w:rPr>
        <w:t xml:space="preserve">courts have carved out a means of accommodation for “exceptional” cases, </w:t>
      </w:r>
      <w:r w:rsidRPr="00587797">
        <w:rPr>
          <w:sz w:val="16"/>
        </w:rPr>
        <w:t xml:space="preserve">that is, claims for funding on the part of patients who assert that their special circumstances mean they should receive coverage for care that is not generally insured. These cases have provided the impetus for an accountable priority-setting system—one in which hard choices will have to be defended, with especially stringent scrutiny where the decision seriously affects a citizen’s health. </w:t>
      </w:r>
      <w:r w:rsidRPr="00587797">
        <w:rPr>
          <w:rStyle w:val="StyleUnderline"/>
        </w:rPr>
        <w:t xml:space="preserve">This reasonableness framework perhaps strikes a </w:t>
      </w:r>
      <w:r w:rsidRPr="00587797">
        <w:rPr>
          <w:rStyle w:val="Emphasis"/>
        </w:rPr>
        <w:t>balance</w:t>
      </w:r>
      <w:r w:rsidRPr="00587797">
        <w:rPr>
          <w:sz w:val="16"/>
        </w:rPr>
        <w:t xml:space="preserve">, </w:t>
      </w:r>
      <w:r w:rsidRPr="00587797">
        <w:rPr>
          <w:rStyle w:val="StyleUnderline"/>
        </w:rPr>
        <w:t>offering robust protections for individual health-related rights while acknowledging that public decision-makers must weigh priorities within limited resources</w:t>
      </w:r>
      <w:r w:rsidRPr="00587797">
        <w:rPr>
          <w:sz w:val="16"/>
        </w:rPr>
        <w:t>. It is important to note that the UK’s approach emerged in the context of administrative law rather than in the application of constitutional rights to health care. Arguably, this frame of legal analysis allows a better balance between the overall goals of social solidarity (access to health care for all) and individual patient rights, as administrative law inherently requires a court to consider the degree of deference owed to governmental decision-making.22 Wh</w:t>
      </w:r>
      <w:r w:rsidRPr="00587797">
        <w:rPr>
          <w:rStyle w:val="StyleUnderline"/>
        </w:rPr>
        <w:t xml:space="preserve">ether in the context of a system with constitutional rights to health care, statutory rights, or within general administrative law, </w:t>
      </w:r>
      <w:r w:rsidRPr="00C202A2">
        <w:rPr>
          <w:rStyle w:val="StyleUnderline"/>
          <w:highlight w:val="cyan"/>
        </w:rPr>
        <w:t>reasonableness can play a</w:t>
      </w:r>
      <w:r w:rsidRPr="00587797">
        <w:rPr>
          <w:rStyle w:val="StyleUnderline"/>
        </w:rPr>
        <w:t xml:space="preserve"> </w:t>
      </w:r>
      <w:r w:rsidRPr="00587797">
        <w:rPr>
          <w:rStyle w:val="Emphasis"/>
        </w:rPr>
        <w:t xml:space="preserve">central </w:t>
      </w:r>
      <w:r w:rsidRPr="00C202A2">
        <w:rPr>
          <w:rStyle w:val="Emphasis"/>
          <w:highlight w:val="cyan"/>
        </w:rPr>
        <w:t>role</w:t>
      </w:r>
      <w:r w:rsidRPr="00587797">
        <w:rPr>
          <w:rStyle w:val="Emphasis"/>
        </w:rPr>
        <w:t xml:space="preserve"> as a standard by which </w:t>
      </w:r>
      <w:r w:rsidRPr="00C202A2">
        <w:rPr>
          <w:rStyle w:val="Emphasis"/>
          <w:highlight w:val="cyan"/>
        </w:rPr>
        <w:t>to judge decisions concerning access to new services or drugs</w:t>
      </w:r>
      <w:r w:rsidRPr="00587797">
        <w:rPr>
          <w:rStyle w:val="Emphasis"/>
        </w:rPr>
        <w:t>, and even larger structural decisions</w:t>
      </w:r>
      <w:r w:rsidRPr="00587797">
        <w:rPr>
          <w:sz w:val="16"/>
        </w:rPr>
        <w:t xml:space="preserve">, </w:t>
      </w:r>
      <w:r w:rsidRPr="00587797">
        <w:rPr>
          <w:rStyle w:val="StyleUnderline"/>
        </w:rPr>
        <w:t xml:space="preserve">such as the introduction of co-payments that impact vulnerable populations and thereby </w:t>
      </w:r>
      <w:r w:rsidRPr="00587797">
        <w:rPr>
          <w:rStyle w:val="Emphasis"/>
        </w:rPr>
        <w:t>directly attack the equity goals at the heart of health human rights</w:t>
      </w:r>
      <w:r w:rsidRPr="00587797">
        <w:rPr>
          <w:sz w:val="16"/>
        </w:rPr>
        <w:t xml:space="preserve">. </w:t>
      </w:r>
    </w:p>
    <w:p w14:paraId="52789C67" w14:textId="77777777" w:rsidR="00A50620" w:rsidRPr="00587797" w:rsidRDefault="00A50620" w:rsidP="00A50620">
      <w:pPr>
        <w:pStyle w:val="Heading4"/>
        <w:rPr>
          <w:u w:val="single"/>
        </w:rPr>
      </w:pPr>
      <w:r w:rsidRPr="00587797">
        <w:t xml:space="preserve">Burden of proof is </w:t>
      </w:r>
      <w:r w:rsidRPr="00587797">
        <w:rPr>
          <w:u w:val="single"/>
        </w:rPr>
        <w:t>on the insurer</w:t>
      </w:r>
      <w:r w:rsidRPr="00587797">
        <w:t xml:space="preserve">---makes coverage reductions </w:t>
      </w:r>
      <w:r w:rsidRPr="00587797">
        <w:rPr>
          <w:u w:val="single"/>
        </w:rPr>
        <w:t>difficult</w:t>
      </w:r>
    </w:p>
    <w:p w14:paraId="7815067D" w14:textId="77777777" w:rsidR="00A50620" w:rsidRPr="00587797" w:rsidRDefault="00A50620" w:rsidP="00A50620">
      <w:r w:rsidRPr="00587797">
        <w:rPr>
          <w:rStyle w:val="Style13ptBold"/>
        </w:rPr>
        <w:t>Rosenbaum et al. 99</w:t>
      </w:r>
      <w:r w:rsidRPr="00587797">
        <w:t>. GWU School of Public Health and Health Services. 7-1-1999. “Who Should Determine When Health Care Is Medically Necessary?” Response to letters to the editor. New England Journal of Medicine, vol. 341, no. 1, pp. 58-60.</w:t>
      </w:r>
    </w:p>
    <w:p w14:paraId="59A6D8E7" w14:textId="77777777" w:rsidR="00A50620" w:rsidRPr="00587797" w:rsidRDefault="00A50620" w:rsidP="00A50620">
      <w:pPr>
        <w:rPr>
          <w:rStyle w:val="StyleUnderline"/>
        </w:rPr>
      </w:pPr>
      <w:r w:rsidRPr="00587797">
        <w:rPr>
          <w:sz w:val="16"/>
        </w:rPr>
        <w:t xml:space="preserve">Eddy, who is known for his scholarship on the use of practice guidelines and his leadership in guideline development,1 has clarified his views that </w:t>
      </w:r>
      <w:r w:rsidRPr="00587797">
        <w:rPr>
          <w:rStyle w:val="StyleUnderline"/>
        </w:rPr>
        <w:t>a patient's</w:t>
      </w:r>
      <w:r w:rsidRPr="00587797">
        <w:rPr>
          <w:sz w:val="16"/>
        </w:rPr>
        <w:t xml:space="preserve"> </w:t>
      </w:r>
      <w:r w:rsidRPr="00587797">
        <w:rPr>
          <w:rStyle w:val="Emphasis"/>
        </w:rPr>
        <w:t>individual circumstances</w:t>
      </w:r>
      <w:r w:rsidRPr="00587797">
        <w:rPr>
          <w:sz w:val="16"/>
        </w:rPr>
        <w:t xml:space="preserve"> </w:t>
      </w:r>
      <w:r w:rsidRPr="00587797">
        <w:rPr>
          <w:rStyle w:val="StyleUnderline"/>
        </w:rPr>
        <w:t xml:space="preserve">must be considered even when valid </w:t>
      </w:r>
      <w:r w:rsidRPr="00587797">
        <w:rPr>
          <w:rStyle w:val="Emphasis"/>
        </w:rPr>
        <w:t>scientific guidelines</w:t>
      </w:r>
      <w:r w:rsidRPr="00587797">
        <w:rPr>
          <w:sz w:val="16"/>
        </w:rPr>
        <w:t xml:space="preserve"> </w:t>
      </w:r>
      <w:r w:rsidRPr="00587797">
        <w:rPr>
          <w:rStyle w:val="StyleUnderline"/>
        </w:rPr>
        <w:t>exist and that insurers should not make conclusive determinations about treatment on the basis of</w:t>
      </w:r>
      <w:r w:rsidRPr="00587797">
        <w:rPr>
          <w:sz w:val="16"/>
        </w:rPr>
        <w:t xml:space="preserve"> </w:t>
      </w:r>
      <w:r w:rsidRPr="00587797">
        <w:rPr>
          <w:rStyle w:val="Emphasis"/>
        </w:rPr>
        <w:t>guidelines alone</w:t>
      </w:r>
      <w:r w:rsidRPr="00587797">
        <w:rPr>
          <w:sz w:val="16"/>
        </w:rPr>
        <w:t xml:space="preserve">. However, we disagree that </w:t>
      </w:r>
      <w:r w:rsidRPr="00587797">
        <w:rPr>
          <w:rStyle w:val="Emphasis"/>
        </w:rPr>
        <w:t>shifting the burden of proof</w:t>
      </w:r>
      <w:r w:rsidRPr="00587797">
        <w:rPr>
          <w:sz w:val="16"/>
        </w:rPr>
        <w:t xml:space="preserve"> </w:t>
      </w:r>
      <w:r w:rsidRPr="00587797">
        <w:rPr>
          <w:rStyle w:val="StyleUnderline"/>
        </w:rPr>
        <w:t>would</w:t>
      </w:r>
      <w:r w:rsidRPr="00587797">
        <w:rPr>
          <w:sz w:val="16"/>
        </w:rPr>
        <w:t xml:space="preserve"> “cripple” the peer management process, put an “insurmountable” </w:t>
      </w:r>
      <w:r w:rsidRPr="00587797">
        <w:rPr>
          <w:rStyle w:val="Emphasis"/>
        </w:rPr>
        <w:t>burden</w:t>
      </w:r>
      <w:r w:rsidRPr="00587797">
        <w:rPr>
          <w:sz w:val="16"/>
        </w:rPr>
        <w:t xml:space="preserve"> on </w:t>
      </w:r>
      <w:r w:rsidRPr="00587797">
        <w:rPr>
          <w:rStyle w:val="Emphasis"/>
        </w:rPr>
        <w:t>insurers</w:t>
      </w:r>
      <w:r w:rsidRPr="00587797">
        <w:rPr>
          <w:sz w:val="16"/>
        </w:rPr>
        <w:t xml:space="preserve">, disrupt peer processes of review or education, or shield individual clinical errors. </w:t>
      </w:r>
      <w:r w:rsidRPr="00587797">
        <w:rPr>
          <w:rStyle w:val="StyleUnderline"/>
        </w:rPr>
        <w:t xml:space="preserve">Insurers refuse to disclose the </w:t>
      </w:r>
      <w:r w:rsidRPr="00587797">
        <w:rPr>
          <w:rStyle w:val="Emphasis"/>
        </w:rPr>
        <w:t>information they use in their decisions</w:t>
      </w:r>
      <w:r w:rsidRPr="00587797">
        <w:rPr>
          <w:sz w:val="16"/>
        </w:rPr>
        <w:t xml:space="preserve"> </w:t>
      </w:r>
      <w:r w:rsidRPr="00587797">
        <w:rPr>
          <w:rStyle w:val="StyleUnderline"/>
        </w:rPr>
        <w:t>and to which they have sole access</w:t>
      </w:r>
      <w:r w:rsidRPr="00587797">
        <w:rPr>
          <w:sz w:val="16"/>
        </w:rPr>
        <w:t xml:space="preserve"> and have vociferously opposed any such requirement for disclosure. </w:t>
      </w:r>
      <w:r w:rsidRPr="00587797">
        <w:rPr>
          <w:rStyle w:val="StyleUnderline"/>
        </w:rPr>
        <w:t xml:space="preserve">If they want to shield evidence, they should be </w:t>
      </w:r>
      <w:r w:rsidRPr="00587797">
        <w:rPr>
          <w:rStyle w:val="Emphasis"/>
        </w:rPr>
        <w:t>required to prove their case</w:t>
      </w:r>
      <w:r w:rsidRPr="00587797">
        <w:rPr>
          <w:rStyle w:val="StyleUnderline"/>
        </w:rPr>
        <w:t>.</w:t>
      </w:r>
    </w:p>
    <w:p w14:paraId="70DBFA8B" w14:textId="77777777" w:rsidR="00A50620" w:rsidRPr="00587797" w:rsidRDefault="00A50620" w:rsidP="00A50620">
      <w:pPr>
        <w:pStyle w:val="Heading4"/>
      </w:pPr>
      <w:r w:rsidRPr="00587797">
        <w:t xml:space="preserve">They’ll use </w:t>
      </w:r>
      <w:r w:rsidRPr="00587797">
        <w:rPr>
          <w:u w:val="single"/>
        </w:rPr>
        <w:t>scientific standards</w:t>
      </w:r>
      <w:r w:rsidRPr="00587797">
        <w:t xml:space="preserve">---that’s </w:t>
      </w:r>
      <w:r w:rsidRPr="00587797">
        <w:rPr>
          <w:u w:val="single"/>
        </w:rPr>
        <w:t>sufficiently objective</w:t>
      </w:r>
      <w:r w:rsidRPr="00587797">
        <w:t xml:space="preserve"> </w:t>
      </w:r>
    </w:p>
    <w:p w14:paraId="4227A487" w14:textId="77777777" w:rsidR="00A50620" w:rsidRPr="00587797" w:rsidRDefault="00A50620" w:rsidP="00A50620">
      <w:r w:rsidRPr="00587797">
        <w:rPr>
          <w:b/>
        </w:rPr>
        <w:t>Rosenbaum et al. 99</w:t>
      </w:r>
      <w:r w:rsidRPr="00587797">
        <w:t>. GWU School of Public Health and Health Services. 01/21/1999. “Who Should Determine When Health Care Is Medically Necessary?” New England Journal of Medicine, vol. 340, no. 3, pp. 229–232.</w:t>
      </w:r>
    </w:p>
    <w:p w14:paraId="05DF969A" w14:textId="77777777" w:rsidR="00A50620" w:rsidRDefault="00A50620" w:rsidP="00A50620">
      <w:pPr>
        <w:rPr>
          <w:rStyle w:val="Emphasis"/>
        </w:rPr>
      </w:pPr>
      <w:r w:rsidRPr="00587797">
        <w:rPr>
          <w:sz w:val="16"/>
        </w:rPr>
        <w:t xml:space="preserve">Congress should enact legislation that maintains the link between medical necessity and professional practice standards. </w:t>
      </w:r>
      <w:r w:rsidRPr="00587797">
        <w:rPr>
          <w:rStyle w:val="StyleUnderline"/>
        </w:rPr>
        <w:t xml:space="preserve">An insurer should be able to set aside the decision of the treating physician </w:t>
      </w:r>
      <w:r w:rsidRPr="00587797">
        <w:rPr>
          <w:rStyle w:val="Emphasis"/>
        </w:rPr>
        <w:t>only if the insurer can show that the proposed treatment conflicts with clinical standards of care or that there is substantial scientific evidence</w:t>
      </w:r>
      <w:r w:rsidRPr="00587797">
        <w:rPr>
          <w:rStyle w:val="StyleUnderline"/>
        </w:rPr>
        <w:t>, regardless of clinical practices, that the proposed care would</w:t>
      </w:r>
      <w:r w:rsidRPr="00587797">
        <w:rPr>
          <w:sz w:val="16"/>
        </w:rPr>
        <w:t xml:space="preserve"> </w:t>
      </w:r>
      <w:r w:rsidRPr="00587797">
        <w:rPr>
          <w:rStyle w:val="StyleUnderline"/>
        </w:rPr>
        <w:t>be</w:t>
      </w:r>
      <w:r w:rsidRPr="00587797">
        <w:rPr>
          <w:sz w:val="16"/>
        </w:rPr>
        <w:t xml:space="preserve"> </w:t>
      </w:r>
      <w:r w:rsidRPr="00587797">
        <w:rPr>
          <w:rStyle w:val="Emphasis"/>
        </w:rPr>
        <w:t>unsafe or ineffective</w:t>
      </w:r>
      <w:r w:rsidRPr="00587797">
        <w:rPr>
          <w:sz w:val="16"/>
        </w:rPr>
        <w:t xml:space="preserve"> </w:t>
      </w:r>
      <w:r w:rsidRPr="00587797">
        <w:rPr>
          <w:rStyle w:val="StyleUnderline"/>
        </w:rPr>
        <w:t>or that an</w:t>
      </w:r>
      <w:r w:rsidRPr="00587797">
        <w:rPr>
          <w:sz w:val="16"/>
        </w:rPr>
        <w:t xml:space="preserve"> </w:t>
      </w:r>
      <w:r w:rsidRPr="00587797">
        <w:rPr>
          <w:rStyle w:val="Emphasis"/>
        </w:rPr>
        <w:t>alternative course would lead to an equally good outcome</w:t>
      </w:r>
      <w:r w:rsidRPr="00587797">
        <w:rPr>
          <w:sz w:val="16"/>
        </w:rPr>
        <w:t xml:space="preserve">. </w:t>
      </w:r>
      <w:r w:rsidRPr="00587797">
        <w:rPr>
          <w:rStyle w:val="StyleUnderline"/>
        </w:rPr>
        <w:t>By</w:t>
      </w:r>
      <w:r w:rsidRPr="00587797">
        <w:rPr>
          <w:sz w:val="16"/>
        </w:rPr>
        <w:t xml:space="preserve"> </w:t>
      </w:r>
      <w:r w:rsidRPr="00587797">
        <w:rPr>
          <w:rStyle w:val="Emphasis"/>
        </w:rPr>
        <w:t>substantial evidence</w:t>
      </w:r>
      <w:r w:rsidRPr="00587797">
        <w:rPr>
          <w:sz w:val="16"/>
        </w:rPr>
        <w:t xml:space="preserve">, </w:t>
      </w:r>
      <w:r w:rsidRPr="00587797">
        <w:rPr>
          <w:rStyle w:val="StyleUnderline"/>
        </w:rPr>
        <w:t>we mean a</w:t>
      </w:r>
      <w:r w:rsidRPr="00587797">
        <w:rPr>
          <w:sz w:val="16"/>
        </w:rPr>
        <w:t xml:space="preserve"> </w:t>
      </w:r>
      <w:r w:rsidRPr="00587797">
        <w:rPr>
          <w:rStyle w:val="Emphasis"/>
          <w:sz w:val="28"/>
        </w:rPr>
        <w:t>sizable number of studies published in peer-reviewed journals that meet professionally recognized standards of validity and replicability and that are free of conflicts of interest</w:t>
      </w:r>
      <w:r w:rsidRPr="00587797">
        <w:rPr>
          <w:sz w:val="16"/>
        </w:rPr>
        <w:t xml:space="preserve">. </w:t>
      </w:r>
      <w:r w:rsidRPr="00587797">
        <w:rPr>
          <w:rStyle w:val="StyleUnderline"/>
        </w:rPr>
        <w:t xml:space="preserve">These are the requirements currently written into most contracts and enforced by the </w:t>
      </w:r>
      <w:r w:rsidRPr="00587797">
        <w:rPr>
          <w:rStyle w:val="Emphasis"/>
        </w:rPr>
        <w:t>courts</w:t>
      </w:r>
      <w:r w:rsidRPr="00587797">
        <w:rPr>
          <w:rStyle w:val="StyleUnderline"/>
        </w:rPr>
        <w:t>,</w:t>
      </w:r>
      <w:r w:rsidRPr="00587797">
        <w:rPr>
          <w:sz w:val="16"/>
        </w:rPr>
        <w:t xml:space="preserve"> </w:t>
      </w:r>
      <w:r w:rsidRPr="00587797">
        <w:rPr>
          <w:rStyle w:val="StyleUnderline"/>
        </w:rPr>
        <w:t>which require insurers to act</w:t>
      </w:r>
      <w:r w:rsidRPr="00587797">
        <w:rPr>
          <w:sz w:val="16"/>
        </w:rPr>
        <w:t xml:space="preserve"> </w:t>
      </w:r>
      <w:r w:rsidRPr="00587797">
        <w:rPr>
          <w:rStyle w:val="Emphasis"/>
        </w:rPr>
        <w:t>reasonably and not arbitrarily</w:t>
      </w:r>
      <w:r w:rsidRPr="00587797">
        <w:rPr>
          <w:sz w:val="16"/>
        </w:rPr>
        <w:t xml:space="preserve">.1,2 There is obviously room for interpretation of what is meant by substantial scientific evidence and for debate about the validity and replicability of various methods of evaluation, such as randomized clinical trials, consensus-based standards of appropriate care, and meta-analyses. Similarly, there is room for debate about how generalized evidence might affect an individual patient. Such debate is necessary and healthy. Finally, </w:t>
      </w:r>
      <w:r w:rsidRPr="00587797">
        <w:rPr>
          <w:rStyle w:val="StyleUnderline"/>
        </w:rPr>
        <w:t xml:space="preserve">Congress should ensure that patients have access to a speedy, external administrative review of all coverage decisions, not merely those that insurers decide are subject to review. Congress should also stipulate that external reviewers may consider a </w:t>
      </w:r>
      <w:r w:rsidRPr="00587797">
        <w:rPr>
          <w:rStyle w:val="Emphasis"/>
        </w:rPr>
        <w:t>broad array of evidence.</w:t>
      </w:r>
    </w:p>
    <w:p w14:paraId="17794CC6" w14:textId="3AA6A91D" w:rsidR="000E00EA" w:rsidRPr="000E00EA" w:rsidRDefault="000E00EA" w:rsidP="000E00EA">
      <w:pPr>
        <w:pStyle w:val="Heading1"/>
        <w:rPr>
          <w:lang w:val="fr-FR"/>
        </w:rPr>
      </w:pPr>
      <w:r>
        <w:rPr>
          <w:lang w:val="fr-FR"/>
        </w:rPr>
        <w:t xml:space="preserve">AT : </w:t>
      </w:r>
      <w:r w:rsidRPr="000E00EA">
        <w:rPr>
          <w:lang w:val="fr-FR"/>
        </w:rPr>
        <w:t>ECON</w:t>
      </w:r>
      <w:r>
        <w:rPr>
          <w:lang w:val="fr-FR"/>
        </w:rPr>
        <w:t xml:space="preserve"> DAs</w:t>
      </w:r>
    </w:p>
    <w:p w14:paraId="2382F4E4" w14:textId="77777777" w:rsidR="000E00EA" w:rsidRPr="000E00EA" w:rsidRDefault="000E00EA" w:rsidP="000E00EA">
      <w:pPr>
        <w:pStyle w:val="Heading2"/>
        <w:rPr>
          <w:lang w:val="fr-FR"/>
        </w:rPr>
      </w:pPr>
      <w:r w:rsidRPr="000E00EA">
        <w:rPr>
          <w:lang w:val="fr-FR"/>
        </w:rPr>
        <w:t>T/L</w:t>
      </w:r>
    </w:p>
    <w:p w14:paraId="71F981B4" w14:textId="18D03A4F" w:rsidR="000E00EA" w:rsidRDefault="000E00EA" w:rsidP="000E00EA">
      <w:pPr>
        <w:pStyle w:val="Heading3"/>
        <w:rPr>
          <w:lang w:val="fr-FR"/>
        </w:rPr>
      </w:pPr>
      <w:r w:rsidRPr="000E00EA">
        <w:rPr>
          <w:lang w:val="fr-FR"/>
        </w:rPr>
        <w:t>T/L---2AC</w:t>
      </w:r>
    </w:p>
    <w:p w14:paraId="1683BC99" w14:textId="77777777" w:rsidR="00D41A24" w:rsidRDefault="00D41A24" w:rsidP="00D41A24">
      <w:pPr>
        <w:pStyle w:val="Heading4"/>
      </w:pPr>
      <w:r>
        <w:t>Economic decline doesn’t cause war</w:t>
      </w:r>
    </w:p>
    <w:p w14:paraId="56E6E8A3" w14:textId="77777777" w:rsidR="00D41A24" w:rsidRDefault="00D41A24" w:rsidP="00D41A24">
      <w:r>
        <w:t xml:space="preserve">Dr. Stephen M. </w:t>
      </w:r>
      <w:r w:rsidRPr="00634E21">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37791C0" w14:textId="77777777" w:rsidR="00D41A24" w:rsidRPr="00634E21" w:rsidRDefault="00D41A24" w:rsidP="00D41A24">
      <w:pPr>
        <w:rPr>
          <w:rStyle w:val="StyleUnderline"/>
        </w:rPr>
      </w:pPr>
      <w:r w:rsidRPr="00B74BED">
        <w:rPr>
          <w:rStyle w:val="Emphasis"/>
        </w:rPr>
        <w:t>On balance, however</w:t>
      </w:r>
      <w:r w:rsidRPr="00B74BED">
        <w:rPr>
          <w:rStyle w:val="StyleUnderline"/>
        </w:rPr>
        <w:t xml:space="preserve">, I do </w:t>
      </w:r>
      <w:r w:rsidRPr="00B74BED">
        <w:rPr>
          <w:rStyle w:val="Emphasis"/>
        </w:rPr>
        <w:t>not</w:t>
      </w:r>
      <w:r w:rsidRPr="00B74BED">
        <w:rPr>
          <w:rStyle w:val="StyleUnderline"/>
        </w:rPr>
        <w:t xml:space="preserve"> think that </w:t>
      </w:r>
      <w:r w:rsidRPr="00B74BED">
        <w:rPr>
          <w:rStyle w:val="Emphasis"/>
        </w:rPr>
        <w:t>even the extraordinary economic conditions</w:t>
      </w:r>
      <w:r w:rsidRPr="00B74BED">
        <w:rPr>
          <w:rStyle w:val="StyleUnderline"/>
        </w:rPr>
        <w:t xml:space="preserve"> we are witnessing today are going to have </w:t>
      </w:r>
      <w:r w:rsidRPr="00B74BED">
        <w:rPr>
          <w:rStyle w:val="Emphasis"/>
        </w:rPr>
        <w:t>much impact</w:t>
      </w:r>
      <w:r w:rsidRPr="00B74BED">
        <w:rPr>
          <w:rStyle w:val="StyleUnderline"/>
        </w:rPr>
        <w:t xml:space="preserve"> on the likelihood of war. Why? First</w:t>
      </w:r>
      <w:r w:rsidRPr="00634E21">
        <w:rPr>
          <w:rStyle w:val="StyleUnderline"/>
        </w:rPr>
        <w:t xml:space="preserve"> of all, </w:t>
      </w:r>
      <w:r w:rsidRPr="00D9043E">
        <w:rPr>
          <w:rStyle w:val="StyleUnderline"/>
          <w:highlight w:val="yellow"/>
        </w:rPr>
        <w:t>if depressions were a</w:t>
      </w:r>
      <w:r w:rsidRPr="00634E21">
        <w:rPr>
          <w:rStyle w:val="StyleUnderline"/>
        </w:rPr>
        <w:t xml:space="preserve"> powerful </w:t>
      </w:r>
      <w:r w:rsidRPr="00D9043E">
        <w:rPr>
          <w:rStyle w:val="StyleUnderline"/>
          <w:highlight w:val="yellow"/>
        </w:rPr>
        <w:t>cause</w:t>
      </w:r>
      <w:r w:rsidRPr="00634E21">
        <w:rPr>
          <w:rStyle w:val="StyleUnderline"/>
        </w:rPr>
        <w:t xml:space="preserve"> of war, </w:t>
      </w:r>
      <w:r w:rsidRPr="00D9043E">
        <w:rPr>
          <w:rStyle w:val="StyleUnderline"/>
          <w:highlight w:val="yellow"/>
        </w:rPr>
        <w:t>there would be</w:t>
      </w:r>
      <w:r w:rsidRPr="00634E21">
        <w:rPr>
          <w:rStyle w:val="StyleUnderline"/>
        </w:rPr>
        <w:t xml:space="preserve"> a lot </w:t>
      </w:r>
      <w:r w:rsidRPr="00D9043E">
        <w:rPr>
          <w:rStyle w:val="Emphasis"/>
          <w:highlight w:val="yellow"/>
        </w:rPr>
        <w:t>more</w:t>
      </w:r>
      <w:r w:rsidRPr="00634E21">
        <w:rPr>
          <w:rStyle w:val="Emphasis"/>
        </w:rPr>
        <w:t xml:space="preserve"> of the latter</w:t>
      </w:r>
      <w:r w:rsidRPr="00634E21">
        <w:rPr>
          <w:sz w:val="16"/>
        </w:rPr>
        <w:t xml:space="preserve">. To take one example, </w:t>
      </w:r>
      <w:r w:rsidRPr="00634E21">
        <w:rPr>
          <w:rStyle w:val="StyleUnderline"/>
        </w:rPr>
        <w:t xml:space="preserve">the </w:t>
      </w:r>
      <w:r w:rsidRPr="00D9043E">
        <w:rPr>
          <w:rStyle w:val="Emphasis"/>
          <w:highlight w:val="yellow"/>
        </w:rPr>
        <w:t>U</w:t>
      </w:r>
      <w:r w:rsidRPr="00634E21">
        <w:rPr>
          <w:sz w:val="16"/>
        </w:rPr>
        <w:t xml:space="preserve">nited </w:t>
      </w:r>
      <w:r w:rsidRPr="00D9043E">
        <w:rPr>
          <w:rStyle w:val="Emphasis"/>
          <w:highlight w:val="yellow"/>
        </w:rPr>
        <w:t>S</w:t>
      </w:r>
      <w:r w:rsidRPr="00634E21">
        <w:rPr>
          <w:sz w:val="16"/>
        </w:rPr>
        <w:t xml:space="preserve">tates </w:t>
      </w:r>
      <w:r w:rsidRPr="00D9043E">
        <w:rPr>
          <w:rStyle w:val="StyleUnderline"/>
          <w:highlight w:val="yellow"/>
        </w:rPr>
        <w:t>has</w:t>
      </w:r>
      <w:r w:rsidRPr="00634E21">
        <w:rPr>
          <w:rStyle w:val="StyleUnderline"/>
        </w:rPr>
        <w:t xml:space="preserve"> suffered </w:t>
      </w:r>
      <w:r w:rsidRPr="00D9043E">
        <w:rPr>
          <w:rStyle w:val="Emphasis"/>
          <w:highlight w:val="yellow"/>
        </w:rPr>
        <w:t>40</w:t>
      </w:r>
      <w:r w:rsidRPr="00634E21">
        <w:rPr>
          <w:rStyle w:val="Emphasis"/>
        </w:rPr>
        <w:t xml:space="preserve"> or more </w:t>
      </w:r>
      <w:r w:rsidRPr="00D9043E">
        <w:rPr>
          <w:rStyle w:val="Emphasis"/>
          <w:highlight w:val="yellow"/>
        </w:rPr>
        <w:t>recessions</w:t>
      </w:r>
      <w:r w:rsidRPr="00634E21">
        <w:rPr>
          <w:sz w:val="16"/>
        </w:rPr>
        <w:t xml:space="preserve"> since the country was founded, </w:t>
      </w:r>
      <w:r w:rsidRPr="00D9043E">
        <w:rPr>
          <w:rStyle w:val="StyleUnderline"/>
          <w:highlight w:val="yellow"/>
        </w:rPr>
        <w:t>yet</w:t>
      </w:r>
      <w:r w:rsidRPr="00634E21">
        <w:rPr>
          <w:rStyle w:val="StyleUnderline"/>
        </w:rPr>
        <w:t xml:space="preserve"> it has fought </w:t>
      </w:r>
      <w:r w:rsidRPr="00634E21">
        <w:rPr>
          <w:rStyle w:val="Emphasis"/>
        </w:rPr>
        <w:t xml:space="preserve">perhaps </w:t>
      </w:r>
      <w:r w:rsidRPr="00D9043E">
        <w:rPr>
          <w:rStyle w:val="Emphasis"/>
          <w:highlight w:val="yellow"/>
        </w:rPr>
        <w:t>20</w:t>
      </w:r>
      <w:r w:rsidRPr="00634E21">
        <w:rPr>
          <w:rStyle w:val="StyleUnderline"/>
        </w:rPr>
        <w:t xml:space="preserve"> interstate </w:t>
      </w:r>
      <w:r w:rsidRPr="00D9043E">
        <w:rPr>
          <w:rStyle w:val="StyleUnderline"/>
          <w:highlight w:val="yellow"/>
        </w:rPr>
        <w:t xml:space="preserve">wars, </w:t>
      </w:r>
      <w:r w:rsidRPr="00D9043E">
        <w:rPr>
          <w:rStyle w:val="Emphasis"/>
          <w:highlight w:val="yellow"/>
        </w:rPr>
        <w:t>most</w:t>
      </w:r>
      <w:r w:rsidRPr="00634E21">
        <w:rPr>
          <w:rStyle w:val="StyleUnderline"/>
        </w:rPr>
        <w:t xml:space="preserve"> of them </w:t>
      </w:r>
      <w:r w:rsidRPr="00D9043E">
        <w:rPr>
          <w:rStyle w:val="Emphasis"/>
          <w:highlight w:val="yellow"/>
        </w:rPr>
        <w:t>unrelated</w:t>
      </w:r>
      <w:r w:rsidRPr="00D9043E">
        <w:rPr>
          <w:rStyle w:val="StyleUnderline"/>
          <w:highlight w:val="yellow"/>
        </w:rPr>
        <w:t xml:space="preserve"> to</w:t>
      </w:r>
      <w:r w:rsidRPr="00634E21">
        <w:rPr>
          <w:rStyle w:val="StyleUnderline"/>
        </w:rPr>
        <w:t xml:space="preserve"> the state of the </w:t>
      </w:r>
      <w:r w:rsidRPr="00D9043E">
        <w:rPr>
          <w:rStyle w:val="Emphasis"/>
          <w:highlight w:val="yellow"/>
        </w:rPr>
        <w:t>econ</w:t>
      </w:r>
      <w:r w:rsidRPr="00634E21">
        <w:rPr>
          <w:rStyle w:val="StyleUnderline"/>
        </w:rPr>
        <w:t>omy.</w:t>
      </w:r>
      <w:r w:rsidRPr="00634E21">
        <w:rPr>
          <w:sz w:val="16"/>
        </w:rPr>
        <w:t xml:space="preserve"> To paraphrase the economist Paul Samuelson’s famous quip about the stock market, </w:t>
      </w:r>
      <w:r w:rsidRPr="00634E21">
        <w:rPr>
          <w:rStyle w:val="Emphasis"/>
        </w:rPr>
        <w:t>if recessions were a powerful cause of war, they would have predicted “nine out of the last five (or fewer).”</w:t>
      </w:r>
    </w:p>
    <w:p w14:paraId="4D1F591A" w14:textId="77777777" w:rsidR="00D41A24" w:rsidRPr="00634E21" w:rsidRDefault="00D41A24" w:rsidP="00D41A24">
      <w:pPr>
        <w:rPr>
          <w:sz w:val="16"/>
        </w:rPr>
      </w:pPr>
      <w:r w:rsidRPr="00D9043E">
        <w:rPr>
          <w:rStyle w:val="StyleUnderline"/>
          <w:highlight w:val="yellow"/>
        </w:rPr>
        <w:t>Second</w:t>
      </w:r>
      <w:r w:rsidRPr="00634E21">
        <w:rPr>
          <w:rStyle w:val="StyleUnderline"/>
        </w:rPr>
        <w:t xml:space="preserve">, states do not start wars unless they believe they will win a </w:t>
      </w:r>
      <w:r w:rsidRPr="00634E21">
        <w:rPr>
          <w:rStyle w:val="Emphasis"/>
        </w:rPr>
        <w:t>quick</w:t>
      </w:r>
      <w:r w:rsidRPr="00634E21">
        <w:rPr>
          <w:rStyle w:val="StyleUnderline"/>
        </w:rPr>
        <w:t xml:space="preserve"> and relatively </w:t>
      </w:r>
      <w:r w:rsidRPr="00634E21">
        <w:rPr>
          <w:rStyle w:val="Emphasis"/>
        </w:rPr>
        <w:t>cheap</w:t>
      </w:r>
      <w:r w:rsidRPr="00634E21">
        <w:rPr>
          <w:rStyle w:val="StyleUnderline"/>
        </w:rPr>
        <w:t xml:space="preserve"> victory</w:t>
      </w:r>
      <w:r w:rsidRPr="00634E21">
        <w:rPr>
          <w:sz w:val="16"/>
        </w:rPr>
        <w:t xml:space="preserve">. As John Mearsheimer showed in his classic book Conventional Deterrence, </w:t>
      </w:r>
      <w:r w:rsidRPr="00634E21">
        <w:rPr>
          <w:rStyle w:val="StyleUnderline"/>
        </w:rPr>
        <w:t>national leaders avoid war when they are convinced it will be long, bloody, costly, and uncertain</w:t>
      </w:r>
      <w:r w:rsidRPr="00634E21">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6AA1914" w14:textId="77777777" w:rsidR="00D41A24" w:rsidRPr="00634E21" w:rsidRDefault="00D41A24" w:rsidP="00D41A24">
      <w:pPr>
        <w:rPr>
          <w:sz w:val="16"/>
        </w:rPr>
      </w:pPr>
      <w:r w:rsidRPr="00634E21">
        <w:rPr>
          <w:sz w:val="16"/>
        </w:rPr>
        <w:t xml:space="preserve">The fact that each of these leaders miscalculated badly does not alter the main point: </w:t>
      </w:r>
      <w:r w:rsidRPr="00D9043E">
        <w:rPr>
          <w:rStyle w:val="Emphasis"/>
          <w:highlight w:val="yellow"/>
        </w:rPr>
        <w:t>No matter</w:t>
      </w:r>
      <w:r w:rsidRPr="00634E21">
        <w:rPr>
          <w:rStyle w:val="Emphasis"/>
        </w:rPr>
        <w:t xml:space="preserve"> what a country’s </w:t>
      </w:r>
      <w:r w:rsidRPr="00D9043E">
        <w:rPr>
          <w:rStyle w:val="Emphasis"/>
          <w:highlight w:val="yellow"/>
        </w:rPr>
        <w:t>economic condition</w:t>
      </w:r>
      <w:r w:rsidRPr="00634E21">
        <w:rPr>
          <w:rStyle w:val="Emphasis"/>
        </w:rPr>
        <w:t xml:space="preserve"> might be</w:t>
      </w:r>
      <w:r w:rsidRPr="00634E21">
        <w:rPr>
          <w:rStyle w:val="StyleUnderline"/>
        </w:rPr>
        <w:t xml:space="preserve">, its </w:t>
      </w:r>
      <w:r w:rsidRPr="00D9043E">
        <w:rPr>
          <w:rStyle w:val="StyleUnderline"/>
          <w:highlight w:val="yellow"/>
        </w:rPr>
        <w:t>leaders will not</w:t>
      </w:r>
      <w:r w:rsidRPr="00634E21">
        <w:rPr>
          <w:rStyle w:val="StyleUnderline"/>
        </w:rPr>
        <w:t xml:space="preserve"> go to </w:t>
      </w:r>
      <w:r w:rsidRPr="00D9043E">
        <w:rPr>
          <w:rStyle w:val="StyleUnderline"/>
          <w:highlight w:val="yellow"/>
        </w:rPr>
        <w:t>war unless they think they can</w:t>
      </w:r>
      <w:r w:rsidRPr="00634E21">
        <w:rPr>
          <w:rStyle w:val="StyleUnderline"/>
        </w:rPr>
        <w:t xml:space="preserve"> do so </w:t>
      </w:r>
      <w:r w:rsidRPr="00D9043E">
        <w:rPr>
          <w:rStyle w:val="StyleUnderline"/>
          <w:highlight w:val="yellow"/>
        </w:rPr>
        <w:t>quickly, cheaply</w:t>
      </w:r>
      <w:r w:rsidRPr="00634E21">
        <w:rPr>
          <w:rStyle w:val="StyleUnderline"/>
        </w:rPr>
        <w:t xml:space="preserve">, and </w:t>
      </w:r>
      <w:r w:rsidRPr="00D9043E">
        <w:rPr>
          <w:rStyle w:val="StyleUnderline"/>
          <w:highlight w:val="yellow"/>
        </w:rPr>
        <w:t>with</w:t>
      </w:r>
      <w:r w:rsidRPr="00634E21">
        <w:rPr>
          <w:rStyle w:val="StyleUnderline"/>
        </w:rPr>
        <w:t xml:space="preserve"> a </w:t>
      </w:r>
      <w:r w:rsidRPr="00D9043E">
        <w:rPr>
          <w:rStyle w:val="StyleUnderline"/>
          <w:highlight w:val="yellow"/>
        </w:rPr>
        <w:t>reasonable</w:t>
      </w:r>
      <w:r w:rsidRPr="00634E21">
        <w:rPr>
          <w:rStyle w:val="StyleUnderline"/>
        </w:rPr>
        <w:t xml:space="preserve"> probability of </w:t>
      </w:r>
      <w:r w:rsidRPr="00D9043E">
        <w:rPr>
          <w:rStyle w:val="StyleUnderline"/>
          <w:highlight w:val="yellow"/>
        </w:rPr>
        <w:t>success</w:t>
      </w:r>
      <w:r w:rsidRPr="00634E21">
        <w:rPr>
          <w:sz w:val="16"/>
        </w:rPr>
        <w:t>.</w:t>
      </w:r>
    </w:p>
    <w:p w14:paraId="0690FDEB" w14:textId="77777777" w:rsidR="00D41A24" w:rsidRPr="00634E21" w:rsidRDefault="00D41A24" w:rsidP="00D41A24">
      <w:pPr>
        <w:rPr>
          <w:sz w:val="16"/>
        </w:rPr>
      </w:pPr>
      <w:r w:rsidRPr="00B74BED">
        <w:rPr>
          <w:rStyle w:val="StyleUnderline"/>
        </w:rPr>
        <w:t xml:space="preserve">Third, and most important, the primary </w:t>
      </w:r>
      <w:r w:rsidRPr="00B74BED">
        <w:rPr>
          <w:rStyle w:val="Emphasis"/>
        </w:rPr>
        <w:t>motiv</w:t>
      </w:r>
      <w:r w:rsidRPr="00B74BED">
        <w:rPr>
          <w:rStyle w:val="StyleUnderline"/>
        </w:rPr>
        <w:t xml:space="preserve">ation for most wars is the desire for </w:t>
      </w:r>
      <w:r w:rsidRPr="00B74BED">
        <w:rPr>
          <w:rStyle w:val="Emphasis"/>
        </w:rPr>
        <w:t>security</w:t>
      </w:r>
      <w:r w:rsidRPr="00B74BED">
        <w:rPr>
          <w:rStyle w:val="StyleUnderline"/>
        </w:rPr>
        <w:t xml:space="preserve">, </w:t>
      </w:r>
      <w:r w:rsidRPr="00B74BED">
        <w:rPr>
          <w:rStyle w:val="Emphasis"/>
        </w:rPr>
        <w:t>not economic gain</w:t>
      </w:r>
      <w:r w:rsidRPr="00B74BED">
        <w:rPr>
          <w:rStyle w:val="StyleUnderline"/>
        </w:rPr>
        <w:t xml:space="preserve">. For this reason, the odds of war </w:t>
      </w:r>
      <w:r w:rsidRPr="00B74BED">
        <w:rPr>
          <w:rStyle w:val="Emphasis"/>
        </w:rPr>
        <w:t>increase</w:t>
      </w:r>
      <w:r w:rsidRPr="00B74BED">
        <w:rPr>
          <w:rStyle w:val="StyleUnderline"/>
        </w:rPr>
        <w:t xml:space="preserve"> when states believe the </w:t>
      </w:r>
      <w:r w:rsidRPr="00B74BED">
        <w:rPr>
          <w:rStyle w:val="Emphasis"/>
        </w:rPr>
        <w:t>long-term balance of power</w:t>
      </w:r>
      <w:r w:rsidRPr="00B74BED">
        <w:rPr>
          <w:rStyle w:val="StyleUnderline"/>
        </w:rPr>
        <w:t xml:space="preserve"> may be shifting against them</w:t>
      </w:r>
      <w:r w:rsidRPr="00B74BED">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0369D832" w14:textId="77777777" w:rsidR="00D41A24" w:rsidRPr="00AD14E4" w:rsidRDefault="00D41A24" w:rsidP="00D41A24">
      <w:pPr>
        <w:rPr>
          <w:sz w:val="16"/>
        </w:rPr>
      </w:pPr>
      <w:r w:rsidRPr="00634E21">
        <w:rPr>
          <w:rStyle w:val="StyleUnderline"/>
        </w:rPr>
        <w:t>The bottom line:</w:t>
      </w:r>
      <w:r w:rsidRPr="00634E21">
        <w:rPr>
          <w:sz w:val="16"/>
        </w:rPr>
        <w:t xml:space="preserve"> Economic conditions (i.e., </w:t>
      </w:r>
      <w:r w:rsidRPr="00634E21">
        <w:rPr>
          <w:rStyle w:val="StyleUnderline"/>
        </w:rPr>
        <w:t xml:space="preserve">a </w:t>
      </w:r>
      <w:r w:rsidRPr="00D9043E">
        <w:rPr>
          <w:rStyle w:val="StyleUnderline"/>
          <w:highlight w:val="yellow"/>
        </w:rPr>
        <w:t>depression</w:t>
      </w:r>
      <w:r w:rsidRPr="00634E21">
        <w:rPr>
          <w:rStyle w:val="StyleUnderline"/>
        </w:rPr>
        <w:t>) may affect the broader political environment</w:t>
      </w:r>
      <w:r w:rsidRPr="00634E21">
        <w:rPr>
          <w:sz w:val="16"/>
        </w:rPr>
        <w:t xml:space="preserve"> in which decisions for war or peace are made, </w:t>
      </w:r>
      <w:r w:rsidRPr="00634E21">
        <w:rPr>
          <w:rStyle w:val="StyleUnderline"/>
        </w:rPr>
        <w:t xml:space="preserve">but they </w:t>
      </w:r>
      <w:r w:rsidRPr="00D9043E">
        <w:rPr>
          <w:rStyle w:val="StyleUnderline"/>
          <w:highlight w:val="yellow"/>
        </w:rPr>
        <w:t xml:space="preserve">are </w:t>
      </w:r>
      <w:r w:rsidRPr="00D9043E">
        <w:rPr>
          <w:rStyle w:val="Emphasis"/>
          <w:highlight w:val="yellow"/>
        </w:rPr>
        <w:t>only one factor</w:t>
      </w:r>
      <w:r w:rsidRPr="00D9043E">
        <w:rPr>
          <w:rStyle w:val="StyleUnderline"/>
          <w:highlight w:val="yellow"/>
        </w:rPr>
        <w:t xml:space="preserve"> among </w:t>
      </w:r>
      <w:r w:rsidRPr="00D9043E">
        <w:rPr>
          <w:rStyle w:val="Emphasis"/>
          <w:highlight w:val="yellow"/>
        </w:rPr>
        <w:t>many</w:t>
      </w:r>
      <w:r w:rsidRPr="00634E21">
        <w:rPr>
          <w:rStyle w:val="StyleUnderline"/>
        </w:rPr>
        <w:t xml:space="preserve"> and </w:t>
      </w:r>
      <w:r w:rsidRPr="00D9043E">
        <w:rPr>
          <w:rStyle w:val="Emphasis"/>
          <w:highlight w:val="yellow"/>
        </w:rPr>
        <w:t>rarely</w:t>
      </w:r>
      <w:r w:rsidRPr="00634E21">
        <w:rPr>
          <w:rStyle w:val="Emphasis"/>
        </w:rPr>
        <w:t xml:space="preserve"> the </w:t>
      </w:r>
      <w:r w:rsidRPr="00D9043E">
        <w:rPr>
          <w:rStyle w:val="Emphasis"/>
          <w:highlight w:val="yellow"/>
        </w:rPr>
        <w:t>most significant</w:t>
      </w:r>
      <w:r w:rsidRPr="00B74BED">
        <w:rPr>
          <w:rStyle w:val="StyleUnderline"/>
        </w:rPr>
        <w:t xml:space="preserve">. </w:t>
      </w:r>
      <w:r w:rsidRPr="00B74BED">
        <w:rPr>
          <w:rStyle w:val="Emphasis"/>
        </w:rPr>
        <w:t>Even</w:t>
      </w:r>
      <w:r w:rsidRPr="00B74BED">
        <w:rPr>
          <w:sz w:val="16"/>
        </w:rPr>
        <w:t xml:space="preserve"> if the COVID-19 pandemic has </w:t>
      </w:r>
      <w:r w:rsidRPr="00B74BED">
        <w:rPr>
          <w:rStyle w:val="Emphasis"/>
        </w:rPr>
        <w:t>large</w:t>
      </w:r>
      <w:r w:rsidRPr="00B74BED">
        <w:rPr>
          <w:rStyle w:val="StyleUnderline"/>
        </w:rPr>
        <w:t>, lasting, and negative effects on the world economy</w:t>
      </w:r>
      <w:r w:rsidRPr="00B74BED">
        <w:rPr>
          <w:sz w:val="16"/>
        </w:rPr>
        <w:t>—as seems quite likely—</w:t>
      </w:r>
      <w:r w:rsidRPr="00B74BED">
        <w:rPr>
          <w:rStyle w:val="StyleUnderline"/>
        </w:rPr>
        <w:t xml:space="preserve">it is </w:t>
      </w:r>
      <w:r w:rsidRPr="00B74BED">
        <w:rPr>
          <w:rStyle w:val="Emphasis"/>
        </w:rPr>
        <w:t>not likely</w:t>
      </w:r>
      <w:r w:rsidRPr="00B74BED">
        <w:rPr>
          <w:rStyle w:val="StyleUnderline"/>
        </w:rPr>
        <w:t xml:space="preserve"> to affect the probability of war </w:t>
      </w:r>
      <w:r w:rsidRPr="00B74BED">
        <w:rPr>
          <w:rStyle w:val="Emphasis"/>
        </w:rPr>
        <w:t>very much</w:t>
      </w:r>
      <w:r w:rsidRPr="00B74BED">
        <w:rPr>
          <w:rStyle w:val="StyleUnderline"/>
        </w:rPr>
        <w:t xml:space="preserve">, especially in the </w:t>
      </w:r>
      <w:r w:rsidRPr="00B74BED">
        <w:rPr>
          <w:rStyle w:val="Emphasis"/>
        </w:rPr>
        <w:t>short term</w:t>
      </w:r>
      <w:r w:rsidRPr="00B74BED">
        <w:rPr>
          <w:sz w:val="16"/>
        </w:rPr>
        <w:t>.</w:t>
      </w:r>
    </w:p>
    <w:p w14:paraId="2D596274" w14:textId="0B8B2FED" w:rsidR="000E00EA" w:rsidRDefault="00D41A24" w:rsidP="000E00EA">
      <w:pPr>
        <w:pStyle w:val="Heading4"/>
      </w:pPr>
      <w:r>
        <w:t xml:space="preserve">Growth’s </w:t>
      </w:r>
      <w:r w:rsidR="000E00EA">
        <w:t xml:space="preserve">resilient AND only </w:t>
      </w:r>
      <w:r w:rsidR="000E00EA">
        <w:rPr>
          <w:u w:val="single"/>
        </w:rPr>
        <w:t>fundamentals</w:t>
      </w:r>
      <w:r w:rsidR="000E00EA">
        <w:t xml:space="preserve"> matter</w:t>
      </w:r>
    </w:p>
    <w:p w14:paraId="5922C485" w14:textId="77777777" w:rsidR="000E00EA" w:rsidRDefault="000E00EA" w:rsidP="000E00EA">
      <w:r>
        <w:t xml:space="preserve">Barnet </w:t>
      </w:r>
      <w:r>
        <w:rPr>
          <w:b/>
        </w:rPr>
        <w:t>Sherman 17</w:t>
      </w:r>
      <w:r>
        <w:t>, Senior Managing Partner of The Tenbar Group, 10-17-2017, "Tax Rates And Economic Growth: Is There Really A Correlation?," Forbes, https://www.forbes.com/sites/investor/2017/10/17/tax-rates-and-economic-growth-is-there-really-a-correlation/</w:t>
      </w:r>
    </w:p>
    <w:p w14:paraId="25DA0DFE" w14:textId="77777777" w:rsidR="000E00EA" w:rsidRDefault="000E00EA" w:rsidP="000E00EA">
      <w:pPr>
        <w:rPr>
          <w:b/>
          <w:iCs/>
          <w:u w:val="single"/>
          <w:bdr w:val="single" w:sz="8" w:space="0" w:color="auto" w:frame="1"/>
        </w:rPr>
      </w:pPr>
      <w:r>
        <w:rPr>
          <w:rStyle w:val="StyleUnderline"/>
        </w:rPr>
        <w:t>Nothing has been vetted more exhaustively than the relationship between tax policy, jobs and economic growth.</w:t>
      </w:r>
      <w:r>
        <w:rPr>
          <w:sz w:val="14"/>
        </w:rPr>
        <w:t xml:space="preserve"> </w:t>
      </w:r>
      <w:r>
        <w:rPr>
          <w:rStyle w:val="StyleUnderline"/>
        </w:rPr>
        <w:t>The</w:t>
      </w:r>
      <w:r>
        <w:rPr>
          <w:sz w:val="14"/>
        </w:rPr>
        <w:t xml:space="preserve"> </w:t>
      </w:r>
      <w:r>
        <w:rPr>
          <w:rStyle w:val="Emphasis"/>
        </w:rPr>
        <w:t>combined research of government departments and agencies</w:t>
      </w:r>
      <w:r>
        <w:rPr>
          <w:sz w:val="14"/>
        </w:rPr>
        <w:t xml:space="preserve">, </w:t>
      </w:r>
      <w:r>
        <w:rPr>
          <w:rStyle w:val="Emphasis"/>
        </w:rPr>
        <w:t>think-tanks</w:t>
      </w:r>
      <w:r>
        <w:rPr>
          <w:sz w:val="14"/>
        </w:rPr>
        <w:t xml:space="preserve">, </w:t>
      </w:r>
      <w:r>
        <w:rPr>
          <w:rStyle w:val="Emphasis"/>
        </w:rPr>
        <w:t>academia</w:t>
      </w:r>
      <w:r>
        <w:rPr>
          <w:sz w:val="14"/>
        </w:rPr>
        <w:t xml:space="preserve"> </w:t>
      </w:r>
      <w:r>
        <w:rPr>
          <w:rStyle w:val="StyleUnderline"/>
        </w:rPr>
        <w:t>and</w:t>
      </w:r>
      <w:r>
        <w:rPr>
          <w:sz w:val="14"/>
        </w:rPr>
        <w:t xml:space="preserve"> </w:t>
      </w:r>
      <w:r>
        <w:rPr>
          <w:rStyle w:val="Emphasis"/>
        </w:rPr>
        <w:t>private sector sources</w:t>
      </w:r>
      <w:r>
        <w:rPr>
          <w:sz w:val="14"/>
        </w:rPr>
        <w:t xml:space="preserve"> </w:t>
      </w:r>
      <w:r>
        <w:rPr>
          <w:rStyle w:val="StyleUnderline"/>
        </w:rPr>
        <w:t>is</w:t>
      </w:r>
      <w:r>
        <w:rPr>
          <w:sz w:val="14"/>
        </w:rPr>
        <w:t xml:space="preserve"> </w:t>
      </w:r>
      <w:r>
        <w:rPr>
          <w:rStyle w:val="Emphasis"/>
        </w:rPr>
        <w:t>voluminous</w:t>
      </w:r>
      <w:r>
        <w:rPr>
          <w:sz w:val="14"/>
        </w:rPr>
        <w:t xml:space="preserve">. </w:t>
      </w:r>
      <w:r>
        <w:rPr>
          <w:rStyle w:val="StyleUnderline"/>
        </w:rPr>
        <w:t xml:space="preserve">Even a cursory review of the studies alone compels us to confront a nearly </w:t>
      </w:r>
      <w:r>
        <w:rPr>
          <w:rStyle w:val="Emphasis"/>
        </w:rPr>
        <w:t>impregnable thicket of data</w:t>
      </w:r>
      <w:r>
        <w:rPr>
          <w:rStyle w:val="StyleUnderline"/>
        </w:rPr>
        <w:t xml:space="preserve">, equations, models, </w:t>
      </w:r>
      <w:r>
        <w:rPr>
          <w:rStyle w:val="StyleUnderline"/>
          <w:highlight w:val="cyan"/>
        </w:rPr>
        <w:t>econometrics and</w:t>
      </w:r>
      <w:r>
        <w:rPr>
          <w:rStyle w:val="StyleUnderline"/>
        </w:rPr>
        <w:t xml:space="preserve"> endless </w:t>
      </w:r>
      <w:r>
        <w:rPr>
          <w:rStyle w:val="Emphasis"/>
          <w:highlight w:val="cyan"/>
        </w:rPr>
        <w:t>stat</w:t>
      </w:r>
      <w:r>
        <w:rPr>
          <w:rStyle w:val="StyleUnderline"/>
        </w:rPr>
        <w:t>istic</w:t>
      </w:r>
      <w:r>
        <w:rPr>
          <w:rStyle w:val="Emphasis"/>
          <w:highlight w:val="cyan"/>
        </w:rPr>
        <w:t>s</w:t>
      </w:r>
      <w:r>
        <w:rPr>
          <w:rStyle w:val="StyleUnderline"/>
        </w:rPr>
        <w:t xml:space="preserve">. It’s mind-numbing. </w:t>
      </w:r>
      <w:r>
        <w:rPr>
          <w:sz w:val="14"/>
        </w:rPr>
        <w:t xml:space="preserve">Regardless of where it emanates from, the basic question is pretty much the same: Do tax rates—by adding money when cut or subtracting money when raised—result in economic growth or contraction, meaning more or fewer jobs? </w:t>
      </w:r>
      <w:r>
        <w:rPr>
          <w:rStyle w:val="StyleUnderline"/>
        </w:rPr>
        <w:t>These</w:t>
      </w:r>
      <w:r>
        <w:rPr>
          <w:sz w:val="14"/>
        </w:rPr>
        <w:t xml:space="preserve"> are hotly debated </w:t>
      </w:r>
      <w:r>
        <w:rPr>
          <w:rStyle w:val="StyleUnderline"/>
        </w:rPr>
        <w:t>questions</w:t>
      </w:r>
      <w:r>
        <w:rPr>
          <w:sz w:val="14"/>
        </w:rPr>
        <w:t xml:space="preserve">. But they also </w:t>
      </w:r>
      <w:r>
        <w:rPr>
          <w:rStyle w:val="Emphasis"/>
          <w:highlight w:val="cyan"/>
        </w:rPr>
        <w:t>miss the mark</w:t>
      </w:r>
      <w:r>
        <w:rPr>
          <w:sz w:val="14"/>
        </w:rPr>
        <w:t xml:space="preserve">. </w:t>
      </w:r>
      <w:r>
        <w:rPr>
          <w:rStyle w:val="StyleUnderline"/>
        </w:rPr>
        <w:t xml:space="preserve">For the average American family, taxes aren’t a textbook issue, </w:t>
      </w:r>
      <w:r>
        <w:rPr>
          <w:rStyle w:val="Emphasis"/>
        </w:rPr>
        <w:t>they’re a checkbook issue</w:t>
      </w:r>
      <w:r>
        <w:rPr>
          <w:sz w:val="14"/>
        </w:rPr>
        <w:t xml:space="preserve">. When moms or dads sit down to pay the bills, they aren’t interested in what economists have to say. They look at the paycheck and try to figure out what they are going to do to make ends meet that month. So with that stripped-down family budget framework as guidance, I had my very capable research assistant from Columbia University, Tara Pandalai, start with fundamentals. She pulled the publicly available economic data of average family income, effective tax rates and gross domestic product (GDP) necessary for this straightforward analysis. The first challenge: Defining a time frame. The economy, tax rates and income levels change substantially over any short time-period. Since those results could be misleading, the view was that the lengthier the better. Conveniently for this exercise, first year where data existed for all three series was 1947. With nearly 70 years in the series [1947 to 2015], the time frame was more than sufficient to run a correlation to see if in fact tax rates had any relationship to long-term economic growth. Hope you didn’t forget that number, 243. Just checking. There was some up and back as to what would be the best measure of economic growth. To borrow from Shakespeare, to use GDP or not GDP, that was the question.Employment growth was the alternative data series to consider. But since GDP is more expansive and expressive of overall economic growth, it was settled to use that. Consulting the Bureau of Economic Analysis as to the best GDP series, the consensus was on real GDP. Moreover, real GDP correlated significantly with employment growth (r = 0.59). Nothing meaningful would be lost using real GDP. (The correlation coefficient "r" measures the robustness of the relationship between two variables. If the value of r is close to zero, typically between -0.1 and +0.1, the variables are said to have no linear or a very weak linear relationship.) It was also decided that using the tax rate applicable to the average family income made the most practical sense. Although there were a myriad of tax rates and filers (i.e., married couples, single heads of household), married people filing jointly tended to represent most filers. Moreover, since rates for all filing classes remained more or less consistent over the period, the effective tax rates on average income for each group didn’t vary all that widely. Finally, recognizing there were specific changes in the code at different times affecting the calculation of taxable income (i.e., change in types or amount of exemptions and deductions) and hence the calculation of the rate, given the length of time under review, these impacts were smoothed. Whether to adjust income for inflation or not was another consideration. The test here was the relationship between tax rates and economic growth, not buying power of dollars, which was another discussion. Not only wasn’t it what was being measured, but also given the length of time under review, inflationary effects would be factored in anyway. So no adjustment. To either the pleasure or consternation of central bankers and politicians, </w:t>
      </w:r>
      <w:r>
        <w:rPr>
          <w:rStyle w:val="StyleUnderline"/>
          <w:highlight w:val="cyan"/>
        </w:rPr>
        <w:t>the economy</w:t>
      </w:r>
      <w:r>
        <w:rPr>
          <w:sz w:val="14"/>
        </w:rPr>
        <w:t xml:space="preserve"> </w:t>
      </w:r>
      <w:r>
        <w:rPr>
          <w:rStyle w:val="Emphasis"/>
        </w:rPr>
        <w:t xml:space="preserve">has </w:t>
      </w:r>
      <w:r>
        <w:rPr>
          <w:rStyle w:val="Emphasis"/>
          <w:highlight w:val="cyan"/>
        </w:rPr>
        <w:t>rarely</w:t>
      </w:r>
      <w:r>
        <w:rPr>
          <w:rStyle w:val="Emphasis"/>
        </w:rPr>
        <w:t xml:space="preserve"> been shown to </w:t>
      </w:r>
      <w:r>
        <w:rPr>
          <w:rStyle w:val="Emphasis"/>
          <w:highlight w:val="cyan"/>
        </w:rPr>
        <w:t>shift on [a] dime</w:t>
      </w:r>
      <w:r>
        <w:rPr>
          <w:sz w:val="14"/>
          <w:highlight w:val="cyan"/>
        </w:rPr>
        <w:t xml:space="preserve"> </w:t>
      </w:r>
      <w:r>
        <w:rPr>
          <w:rStyle w:val="StyleUnderline"/>
          <w:highlight w:val="cyan"/>
        </w:rPr>
        <w:t>because of</w:t>
      </w:r>
      <w:r>
        <w:rPr>
          <w:rStyle w:val="StyleUnderline"/>
        </w:rPr>
        <w:t xml:space="preserve"> enacting one or another </w:t>
      </w:r>
      <w:r>
        <w:rPr>
          <w:rStyle w:val="StyleUnderline"/>
          <w:highlight w:val="cyan"/>
        </w:rPr>
        <w:t>economic policy</w:t>
      </w:r>
      <w:r>
        <w:rPr>
          <w:sz w:val="14"/>
        </w:rPr>
        <w:t xml:space="preserve">. </w:t>
      </w:r>
      <w:r>
        <w:rPr>
          <w:rStyle w:val="StyleUnderline"/>
        </w:rPr>
        <w:t xml:space="preserve">Changes in </w:t>
      </w:r>
      <w:r>
        <w:rPr>
          <w:rStyle w:val="Emphasis"/>
          <w:highlight w:val="cyan"/>
        </w:rPr>
        <w:t>tax</w:t>
      </w:r>
      <w:r>
        <w:rPr>
          <w:rStyle w:val="StyleUnderline"/>
        </w:rPr>
        <w:t xml:space="preserve"> rat</w:t>
      </w:r>
      <w:r>
        <w:rPr>
          <w:rStyle w:val="Emphasis"/>
          <w:highlight w:val="cyan"/>
        </w:rPr>
        <w:t>es</w:t>
      </w:r>
      <w:r>
        <w:rPr>
          <w:rStyle w:val="StyleUnderline"/>
          <w:highlight w:val="cyan"/>
        </w:rPr>
        <w:t xml:space="preserve"> were</w:t>
      </w:r>
      <w:r>
        <w:rPr>
          <w:sz w:val="14"/>
          <w:highlight w:val="cyan"/>
        </w:rPr>
        <w:t xml:space="preserve"> </w:t>
      </w:r>
      <w:r>
        <w:rPr>
          <w:rStyle w:val="Emphasis"/>
          <w:highlight w:val="cyan"/>
        </w:rPr>
        <w:t>not</w:t>
      </w:r>
      <w:r>
        <w:rPr>
          <w:rStyle w:val="Emphasis"/>
        </w:rPr>
        <w:t xml:space="preserve"> proving </w:t>
      </w:r>
      <w:r>
        <w:rPr>
          <w:rStyle w:val="Emphasis"/>
          <w:highlight w:val="cyan"/>
        </w:rPr>
        <w:t>the exception</w:t>
      </w:r>
      <w:r>
        <w:rPr>
          <w:sz w:val="14"/>
        </w:rPr>
        <w:t xml:space="preserve">. </w:t>
      </w:r>
      <w:r>
        <w:rPr>
          <w:rStyle w:val="StyleUnderline"/>
        </w:rPr>
        <w:t xml:space="preserve">Acknowledging the effects of tax rate changes, either increases or decreases, </w:t>
      </w:r>
      <w:r>
        <w:rPr>
          <w:rStyle w:val="Emphasis"/>
        </w:rPr>
        <w:t>did not immediately impact</w:t>
      </w:r>
      <w:r>
        <w:rPr>
          <w:sz w:val="14"/>
        </w:rPr>
        <w:t xml:space="preserve"> on </w:t>
      </w:r>
      <w:r>
        <w:rPr>
          <w:rStyle w:val="Emphasis"/>
        </w:rPr>
        <w:t>the economy</w:t>
      </w:r>
      <w:r>
        <w:rPr>
          <w:sz w:val="14"/>
        </w:rPr>
        <w:t xml:space="preserve">, it was better to use a six-quarter rolling GDP growth rate on a geometric average rather than a same period-comparison. That way any effect of the change in tax rates would be captured by rate of change in GDP roughly a year and half later. There was more back and forth as to whether a longer time-period might be better. Was the six-quarter roll enough time to measure effects? </w:t>
      </w:r>
      <w:r>
        <w:rPr>
          <w:rStyle w:val="StyleUnderline"/>
        </w:rPr>
        <w:t>The tax rate on the average American family income hasn’t</w:t>
      </w:r>
      <w:r>
        <w:rPr>
          <w:sz w:val="14"/>
        </w:rPr>
        <w:t xml:space="preserve"> really </w:t>
      </w:r>
      <w:r>
        <w:rPr>
          <w:rStyle w:val="StyleUnderline"/>
        </w:rPr>
        <w:t>changed much over the years</w:t>
      </w:r>
      <w:r>
        <w:rPr>
          <w:sz w:val="14"/>
        </w:rPr>
        <w:t xml:space="preserve">. It was around 21% in 1947 and stayed around there until the mid-1960s, when it drifted down a bit, floating between 16% and 19%. Rates stayed in that band for the next 30 years. The biggest move was in 2002, when the rate declined to around 15.5%, where it has more or less stayed to the end of the period, here 2015. </w:t>
      </w:r>
      <w:r>
        <w:rPr>
          <w:rStyle w:val="StyleUnderline"/>
        </w:rPr>
        <w:t>Over the same time frame, the nation had</w:t>
      </w:r>
      <w:r>
        <w:rPr>
          <w:sz w:val="14"/>
        </w:rPr>
        <w:t xml:space="preserve"> </w:t>
      </w:r>
      <w:r>
        <w:rPr>
          <w:rStyle w:val="Emphasis"/>
        </w:rPr>
        <w:t>11 recessionary periods</w:t>
      </w:r>
      <w:r>
        <w:rPr>
          <w:sz w:val="14"/>
        </w:rPr>
        <w:t xml:space="preserve">. You don’t have to be a Federal Reserve Governor to conclude that </w:t>
      </w:r>
      <w:r>
        <w:rPr>
          <w:rStyle w:val="StyleUnderline"/>
        </w:rPr>
        <w:t xml:space="preserve">if tax rates were basically stable to moderately declining during the same time when there were </w:t>
      </w:r>
      <w:r>
        <w:rPr>
          <w:rStyle w:val="Emphasis"/>
        </w:rPr>
        <w:t>several recessions</w:t>
      </w:r>
      <w:r>
        <w:rPr>
          <w:sz w:val="14"/>
        </w:rPr>
        <w:t xml:space="preserve">, </w:t>
      </w:r>
      <w:r>
        <w:rPr>
          <w:rStyle w:val="StyleUnderline"/>
        </w:rPr>
        <w:t>tax rates on the</w:t>
      </w:r>
      <w:r>
        <w:rPr>
          <w:sz w:val="14"/>
        </w:rPr>
        <w:t xml:space="preserve"> </w:t>
      </w:r>
      <w:r>
        <w:rPr>
          <w:rStyle w:val="Emphasis"/>
        </w:rPr>
        <w:t>average American family</w:t>
      </w:r>
      <w:r>
        <w:rPr>
          <w:sz w:val="14"/>
        </w:rPr>
        <w:t xml:space="preserve"> </w:t>
      </w:r>
      <w:r>
        <w:rPr>
          <w:rStyle w:val="Emphasis"/>
        </w:rPr>
        <w:t>weren’t having much of an effect on GDP</w:t>
      </w:r>
      <w:r>
        <w:rPr>
          <w:sz w:val="14"/>
        </w:rPr>
        <w:t xml:space="preserve">. </w:t>
      </w:r>
      <w:r>
        <w:rPr>
          <w:rStyle w:val="StyleUnderline"/>
        </w:rPr>
        <w:t xml:space="preserve">The </w:t>
      </w:r>
      <w:r>
        <w:rPr>
          <w:rStyle w:val="StyleUnderline"/>
          <w:highlight w:val="cyan"/>
        </w:rPr>
        <w:t xml:space="preserve">correlation of </w:t>
      </w:r>
      <w:r>
        <w:rPr>
          <w:rStyle w:val="Emphasis"/>
          <w:highlight w:val="cyan"/>
        </w:rPr>
        <w:t>r = 0.19</w:t>
      </w:r>
      <w:r>
        <w:rPr>
          <w:rStyle w:val="StyleUnderline"/>
        </w:rPr>
        <w:t xml:space="preserve"> reduces it down to one pretty weak number</w:t>
      </w:r>
      <w:r>
        <w:rPr>
          <w:sz w:val="14"/>
        </w:rPr>
        <w:t xml:space="preserve">. The graph illustrates the lack of correlation over time. Average American Tax Rate Since the data were available, correlating the top tax rate and real GDP growth was easy. At the top tax bracket, tax rates on income sources (i.e., dividends, capital gains) as well as available deductions vary greater than that of the average American family. While general observations can be made, it would be inaccurate to draw any firm conclusions between top tax rates and economic growth. However, it is accurate to say that tax rates for the highest earners have experienced a steady decline. The top tax rate dropped from 86.45% in 1947 on income over $200,000 to 39.60% on income over $466,950 in 2015. If the idea that cuts in the top tax rate spur economic growth, the correlation of r = .25 isn’t offering much support. If a picture is worth a thousand words, the graph tells the story. </w:t>
      </w:r>
      <w:r>
        <w:t xml:space="preserve">[[GRAPH OMITTED]] </w:t>
      </w:r>
      <w:r>
        <w:rPr>
          <w:sz w:val="14"/>
        </w:rPr>
        <w:t xml:space="preserve">GDP growth versus highest tax bracket Consider these two takeaways: First, </w:t>
      </w:r>
      <w:r>
        <w:rPr>
          <w:rStyle w:val="StyleUnderline"/>
        </w:rPr>
        <w:t xml:space="preserve">while tax cuts or increases have </w:t>
      </w:r>
      <w:r>
        <w:rPr>
          <w:rStyle w:val="Emphasis"/>
        </w:rPr>
        <w:t>some</w:t>
      </w:r>
      <w:r>
        <w:rPr>
          <w:rStyle w:val="StyleUnderline"/>
        </w:rPr>
        <w:t xml:space="preserve"> impact, </w:t>
      </w:r>
      <w:r>
        <w:rPr>
          <w:rStyle w:val="StyleUnderline"/>
          <w:highlight w:val="cyan"/>
        </w:rPr>
        <w:t>the amount of</w:t>
      </w:r>
      <w:r>
        <w:rPr>
          <w:rStyle w:val="StyleUnderline"/>
        </w:rPr>
        <w:t xml:space="preserve"> either spurring or </w:t>
      </w:r>
      <w:r>
        <w:rPr>
          <w:rStyle w:val="StyleUnderline"/>
          <w:highlight w:val="cyan"/>
        </w:rPr>
        <w:t>deterring</w:t>
      </w:r>
      <w:r>
        <w:rPr>
          <w:rStyle w:val="StyleUnderline"/>
        </w:rPr>
        <w:t xml:space="preserve"> economic </w:t>
      </w:r>
      <w:r>
        <w:rPr>
          <w:rStyle w:val="StyleUnderline"/>
          <w:highlight w:val="cyan"/>
        </w:rPr>
        <w:t>growth is</w:t>
      </w:r>
      <w:r>
        <w:rPr>
          <w:rStyle w:val="StyleUnderline"/>
        </w:rPr>
        <w:t xml:space="preserve"> </w:t>
      </w:r>
      <w:r>
        <w:rPr>
          <w:rStyle w:val="Emphasis"/>
        </w:rPr>
        <w:t>often exaggerated</w:t>
      </w:r>
      <w:r>
        <w:rPr>
          <w:rStyle w:val="StyleUnderline"/>
        </w:rPr>
        <w:t>.</w:t>
      </w:r>
      <w:r>
        <w:rPr>
          <w:sz w:val="14"/>
        </w:rPr>
        <w:t xml:space="preserve"> </w:t>
      </w:r>
      <w:r>
        <w:rPr>
          <w:rStyle w:val="StyleUnderline"/>
        </w:rPr>
        <w:t xml:space="preserve">As with any economic policy, there is </w:t>
      </w:r>
      <w:r>
        <w:rPr>
          <w:rStyle w:val="Emphasis"/>
        </w:rPr>
        <w:t>some impact</w:t>
      </w:r>
      <w:r>
        <w:rPr>
          <w:rStyle w:val="StyleUnderline"/>
        </w:rPr>
        <w:t xml:space="preserve">, but </w:t>
      </w:r>
      <w:r>
        <w:rPr>
          <w:rStyle w:val="Emphasis"/>
          <w:highlight w:val="cyan"/>
        </w:rPr>
        <w:t>nothing approaching the extent it’s credited with</w:t>
      </w:r>
      <w:r>
        <w:rPr>
          <w:rStyle w:val="Emphasis"/>
        </w:rPr>
        <w:t xml:space="preserve">. </w:t>
      </w:r>
      <w:r>
        <w:rPr>
          <w:sz w:val="14"/>
        </w:rPr>
        <w:t xml:space="preserve">The second is a logical extension of the first. </w:t>
      </w:r>
      <w:r>
        <w:rPr>
          <w:rStyle w:val="StyleUnderline"/>
        </w:rPr>
        <w:t xml:space="preserve">Given that tax policy’s economic impact is limited, there must be </w:t>
      </w:r>
      <w:r>
        <w:rPr>
          <w:rStyle w:val="Emphasis"/>
        </w:rPr>
        <w:t>many other drivers of the economy</w:t>
      </w:r>
      <w:r>
        <w:rPr>
          <w:rStyle w:val="StyleUnderline"/>
        </w:rPr>
        <w:t>, both specific</w:t>
      </w:r>
      <w:r>
        <w:rPr>
          <w:sz w:val="14"/>
        </w:rPr>
        <w:t xml:space="preserve"> (such as interest rates set by the Federal Reserve) </w:t>
      </w:r>
      <w:r>
        <w:rPr>
          <w:rStyle w:val="StyleUnderline"/>
        </w:rPr>
        <w:t xml:space="preserve">to broader demographic and technological trends. The U.S. economy is </w:t>
      </w:r>
      <w:r>
        <w:rPr>
          <w:rStyle w:val="Emphasis"/>
        </w:rPr>
        <w:t xml:space="preserve">much more complex than just a percent change here or there in tax rates. </w:t>
      </w:r>
      <w:r>
        <w:rPr>
          <w:sz w:val="14"/>
        </w:rPr>
        <w:t xml:space="preserve">Let’s get real. No one likes to pay taxes, particularly more taxes. Discussions about tax rates rouse emotions almost as much as discussions about where those taxes are spent. The proverbial bottom line is that the influence of tax rates isn’t as significant as the emotional response to them might suggest. Finally, an explanation of that power-packed mystery number, 243. Add some zeros and a dollar sign and that 243 becomes $243 billion. </w:t>
      </w:r>
      <w:r>
        <w:rPr>
          <w:rStyle w:val="StyleUnderline"/>
        </w:rPr>
        <w:t xml:space="preserve">$243 billion is what GDP totaled in </w:t>
      </w:r>
      <w:r>
        <w:rPr>
          <w:rStyle w:val="StyleUnderline"/>
          <w:highlight w:val="cyan"/>
        </w:rPr>
        <w:t>1947</w:t>
      </w:r>
      <w:r>
        <w:rPr>
          <w:rStyle w:val="StyleUnderline"/>
        </w:rPr>
        <w:t xml:space="preserve">. By </w:t>
      </w:r>
      <w:r>
        <w:rPr>
          <w:rStyle w:val="StyleUnderline"/>
          <w:highlight w:val="cyan"/>
        </w:rPr>
        <w:t>[to] 2017</w:t>
      </w:r>
      <w:r>
        <w:rPr>
          <w:rStyle w:val="StyleUnderline"/>
        </w:rPr>
        <w:t>, GDP totaled $18,905 billion.</w:t>
      </w:r>
      <w:r>
        <w:rPr>
          <w:sz w:val="14"/>
        </w:rPr>
        <w:t xml:space="preserve"> </w:t>
      </w:r>
      <w:r>
        <w:rPr>
          <w:rStyle w:val="StyleUnderline"/>
        </w:rPr>
        <w:t xml:space="preserve">Over that period, </w:t>
      </w:r>
      <w:r>
        <w:rPr>
          <w:rStyle w:val="Emphasis"/>
          <w:highlight w:val="cyan"/>
        </w:rPr>
        <w:t>taxes</w:t>
      </w:r>
      <w:r>
        <w:rPr>
          <w:rStyle w:val="Emphasis"/>
        </w:rPr>
        <w:t xml:space="preserve"> increased and decreased</w:t>
      </w:r>
      <w:r>
        <w:rPr>
          <w:rStyle w:val="StyleUnderline"/>
        </w:rPr>
        <w:t xml:space="preserve">; </w:t>
      </w:r>
      <w:r>
        <w:rPr>
          <w:rStyle w:val="Emphasis"/>
          <w:highlight w:val="cyan"/>
        </w:rPr>
        <w:t>wages</w:t>
      </w:r>
      <w:r>
        <w:rPr>
          <w:rStyle w:val="Emphasis"/>
        </w:rPr>
        <w:t xml:space="preserve"> climbed and dropped</w:t>
      </w:r>
      <w:r>
        <w:rPr>
          <w:rStyle w:val="StyleUnderline"/>
        </w:rPr>
        <w:t xml:space="preserve">; </w:t>
      </w:r>
      <w:r>
        <w:rPr>
          <w:rStyle w:val="Emphasis"/>
          <w:highlight w:val="cyan"/>
        </w:rPr>
        <w:t>interest rates</w:t>
      </w:r>
      <w:r>
        <w:rPr>
          <w:rStyle w:val="Emphasis"/>
        </w:rPr>
        <w:t xml:space="preserve"> rose and fell</w:t>
      </w:r>
      <w:r>
        <w:rPr>
          <w:rStyle w:val="StyleUnderline"/>
        </w:rPr>
        <w:t xml:space="preserve">; </w:t>
      </w:r>
      <w:r>
        <w:rPr>
          <w:rStyle w:val="Emphasis"/>
          <w:highlight w:val="cyan"/>
        </w:rPr>
        <w:t>deficits grew and decreased</w:t>
      </w:r>
      <w:r>
        <w:rPr>
          <w:rStyle w:val="StyleUnderline"/>
        </w:rPr>
        <w:t xml:space="preserve">; </w:t>
      </w:r>
      <w:r>
        <w:rPr>
          <w:rStyle w:val="Emphasis"/>
          <w:highlight w:val="cyan"/>
        </w:rPr>
        <w:t>inflation, deflation, stagflation, oil crises, wars, recessions and recoveries occurred</w:t>
      </w:r>
      <w:r>
        <w:rPr>
          <w:rStyle w:val="StyleUnderline"/>
        </w:rPr>
        <w:t xml:space="preserve">; social and fashion trends fell in and out of favor; the White House was occupied by </w:t>
      </w:r>
      <w:r>
        <w:rPr>
          <w:rStyle w:val="Emphasis"/>
        </w:rPr>
        <w:t>twelve different administrations</w:t>
      </w:r>
      <w:r>
        <w:rPr>
          <w:sz w:val="14"/>
        </w:rPr>
        <w:t xml:space="preserve">. </w:t>
      </w:r>
      <w:r>
        <w:rPr>
          <w:rStyle w:val="Emphasis"/>
          <w:highlight w:val="cyan"/>
        </w:rPr>
        <w:t>Through it all, GDP grew</w:t>
      </w:r>
      <w:r>
        <w:rPr>
          <w:sz w:val="14"/>
        </w:rPr>
        <w:t xml:space="preserve">. </w:t>
      </w:r>
      <w:r>
        <w:rPr>
          <w:rStyle w:val="StyleUnderline"/>
        </w:rPr>
        <w:t xml:space="preserve">It grew because </w:t>
      </w:r>
      <w:r>
        <w:rPr>
          <w:rStyle w:val="Emphasis"/>
        </w:rPr>
        <w:t>something other than money</w:t>
      </w:r>
      <w:r>
        <w:rPr>
          <w:sz w:val="14"/>
        </w:rPr>
        <w:t xml:space="preserve"> </w:t>
      </w:r>
      <w:r>
        <w:rPr>
          <w:rStyle w:val="StyleUnderline"/>
        </w:rPr>
        <w:t>drives</w:t>
      </w:r>
      <w:r>
        <w:rPr>
          <w:sz w:val="14"/>
        </w:rPr>
        <w:t xml:space="preserve"> the undeterred American spirit, spurring it </w:t>
      </w:r>
      <w:r>
        <w:rPr>
          <w:rStyle w:val="StyleUnderline"/>
        </w:rPr>
        <w:t>to</w:t>
      </w:r>
      <w:r>
        <w:rPr>
          <w:sz w:val="14"/>
        </w:rPr>
        <w:t xml:space="preserve"> create, </w:t>
      </w:r>
      <w:r>
        <w:rPr>
          <w:rStyle w:val="StyleUnderline"/>
        </w:rPr>
        <w:t>produce and</w:t>
      </w:r>
      <w:r>
        <w:rPr>
          <w:sz w:val="14"/>
        </w:rPr>
        <w:t xml:space="preserve"> re</w:t>
      </w:r>
      <w:r>
        <w:rPr>
          <w:rStyle w:val="StyleUnderline"/>
        </w:rPr>
        <w:t>invent</w:t>
      </w:r>
      <w:r>
        <w:rPr>
          <w:sz w:val="14"/>
        </w:rPr>
        <w:t xml:space="preserve"> itself. </w:t>
      </w:r>
      <w:r>
        <w:rPr>
          <w:rStyle w:val="Emphasis"/>
        </w:rPr>
        <w:t>Taxes be damned.</w:t>
      </w:r>
    </w:p>
    <w:p w14:paraId="767C080F" w14:textId="6284AF26" w:rsidR="000E00EA" w:rsidRDefault="000E00EA" w:rsidP="000E00EA">
      <w:pPr>
        <w:pStyle w:val="Heading3"/>
      </w:pPr>
      <w:r>
        <w:t>No Impact---1AR</w:t>
      </w:r>
    </w:p>
    <w:p w14:paraId="174024A4" w14:textId="77777777" w:rsidR="00577828" w:rsidRPr="00577828" w:rsidRDefault="00577828" w:rsidP="00577828"/>
    <w:p w14:paraId="12CA6745" w14:textId="77777777" w:rsidR="00577828" w:rsidRDefault="00577828" w:rsidP="00577828">
      <w:pPr>
        <w:pStyle w:val="Heading4"/>
      </w:pPr>
      <w:r>
        <w:t>Recessions don’t make war more likely, but they do make them smaller</w:t>
      </w:r>
    </w:p>
    <w:p w14:paraId="79E884AD" w14:textId="77777777" w:rsidR="00577828" w:rsidRDefault="00577828" w:rsidP="00577828">
      <w:r>
        <w:t xml:space="preserve">Jianan </w:t>
      </w:r>
      <w:r w:rsidRPr="00ED22C4">
        <w:rPr>
          <w:rStyle w:val="Style13ptBold"/>
        </w:rPr>
        <w:t>Liao 19</w:t>
      </w:r>
      <w:r>
        <w:t>, Shenzhen Nanshan Foreign Language School, February 2019, “Business Cycle and War: A Literature and Evaluation,” https://dx.doi.org/10.2991/ssmi-18.2019.37</w:t>
      </w:r>
    </w:p>
    <w:p w14:paraId="6836CD0B" w14:textId="77777777" w:rsidR="00577828" w:rsidRPr="00AC74D2" w:rsidRDefault="00577828" w:rsidP="00577828">
      <w:pPr>
        <w:rPr>
          <w:sz w:val="16"/>
        </w:rPr>
      </w:pPr>
      <w:r w:rsidRPr="00AC74D2">
        <w:rPr>
          <w:sz w:val="16"/>
        </w:rPr>
        <w:t xml:space="preserve">Through the comparison of the two views, it can be found that both sides are too vague in the description of the concept of business cycle. According to economists such as Joseph Schumpeter, </w:t>
      </w:r>
      <w:r w:rsidRPr="00D9043E">
        <w:rPr>
          <w:rStyle w:val="StyleUnderline"/>
          <w:highlight w:val="yellow"/>
        </w:rPr>
        <w:t>the business cycle is</w:t>
      </w:r>
      <w:r w:rsidRPr="00F2179F">
        <w:rPr>
          <w:rStyle w:val="StyleUnderline"/>
        </w:rPr>
        <w:t xml:space="preserve"> divided into </w:t>
      </w:r>
      <w:r w:rsidRPr="00D9043E">
        <w:rPr>
          <w:rStyle w:val="StyleUnderline"/>
          <w:highlight w:val="yellow"/>
        </w:rPr>
        <w:t xml:space="preserve">four phases: </w:t>
      </w:r>
      <w:r w:rsidRPr="00D9043E">
        <w:rPr>
          <w:rStyle w:val="Emphasis"/>
          <w:highlight w:val="yellow"/>
        </w:rPr>
        <w:t>expansion</w:t>
      </w:r>
      <w:r w:rsidRPr="00D9043E">
        <w:rPr>
          <w:rStyle w:val="StyleUnderline"/>
          <w:highlight w:val="yellow"/>
        </w:rPr>
        <w:t xml:space="preserve">, </w:t>
      </w:r>
      <w:r w:rsidRPr="00D9043E">
        <w:rPr>
          <w:rStyle w:val="Emphasis"/>
          <w:highlight w:val="yellow"/>
        </w:rPr>
        <w:t>crisis</w:t>
      </w:r>
      <w:r w:rsidRPr="00D9043E">
        <w:rPr>
          <w:rStyle w:val="StyleUnderline"/>
          <w:highlight w:val="yellow"/>
        </w:rPr>
        <w:t xml:space="preserve">, </w:t>
      </w:r>
      <w:r w:rsidRPr="00D9043E">
        <w:rPr>
          <w:rStyle w:val="Emphasis"/>
          <w:highlight w:val="yellow"/>
        </w:rPr>
        <w:t>recession</w:t>
      </w:r>
      <w:r w:rsidRPr="00D9043E">
        <w:rPr>
          <w:rStyle w:val="StyleUnderline"/>
          <w:highlight w:val="yellow"/>
        </w:rPr>
        <w:t xml:space="preserve">, </w:t>
      </w:r>
      <w:r w:rsidRPr="00D9043E">
        <w:rPr>
          <w:rStyle w:val="Emphasis"/>
          <w:highlight w:val="yellow"/>
        </w:rPr>
        <w:t>recovery</w:t>
      </w:r>
      <w:r w:rsidRPr="00AC74D2">
        <w:rPr>
          <w:sz w:val="16"/>
        </w:rPr>
        <w:t xml:space="preserve">. [12] Although there are discords in the division and naming of business cycle, it is certain that they are </w:t>
      </w:r>
      <w:r w:rsidRPr="00D9043E">
        <w:rPr>
          <w:rStyle w:val="StyleUnderline"/>
          <w:highlight w:val="yellow"/>
        </w:rPr>
        <w:t>not simply</w:t>
      </w:r>
      <w:r w:rsidRPr="00AC74D2">
        <w:rPr>
          <w:sz w:val="16"/>
        </w:rPr>
        <w:t xml:space="preserve"> divided into </w:t>
      </w:r>
      <w:r w:rsidRPr="00F2179F">
        <w:rPr>
          <w:rStyle w:val="StyleUnderline"/>
        </w:rPr>
        <w:t xml:space="preserve">two stages of </w:t>
      </w:r>
      <w:r w:rsidRPr="00D9043E">
        <w:rPr>
          <w:rStyle w:val="StyleUnderline"/>
          <w:highlight w:val="yellow"/>
        </w:rPr>
        <w:t>rise and recession</w:t>
      </w:r>
      <w:r w:rsidRPr="00AC74D2">
        <w:rPr>
          <w:sz w:val="16"/>
        </w:rPr>
        <w:t xml:space="preserve">. However, as mentioned above, </w:t>
      </w:r>
      <w:r w:rsidRPr="00F2179F">
        <w:rPr>
          <w:rStyle w:val="StyleUnderline"/>
        </w:rPr>
        <w:t>scholars who discussed the relationship between business cycle and war often failed to divide the business cycle into four stages</w:t>
      </w:r>
      <w:r w:rsidRPr="00AC74D2">
        <w:rPr>
          <w:sz w:val="16"/>
        </w:rPr>
        <w:t xml:space="preserve"> in detail to analyze the relationship. </w:t>
      </w:r>
    </w:p>
    <w:p w14:paraId="196503ED" w14:textId="77777777" w:rsidR="00577828" w:rsidRPr="00962E5D" w:rsidRDefault="00577828" w:rsidP="00577828">
      <w:pPr>
        <w:rPr>
          <w:rStyle w:val="StyleUnderline"/>
        </w:rPr>
      </w:pPr>
      <w:r w:rsidRPr="00AC74D2">
        <w:rPr>
          <w:sz w:val="16"/>
        </w:rPr>
        <w:t xml:space="preserve">First, </w:t>
      </w:r>
      <w:r w:rsidRPr="00D9043E">
        <w:rPr>
          <w:rStyle w:val="Emphasis"/>
          <w:highlight w:val="yellow"/>
        </w:rPr>
        <w:t>war can occur at any</w:t>
      </w:r>
      <w:r w:rsidRPr="00F2179F">
        <w:rPr>
          <w:rStyle w:val="Emphasis"/>
        </w:rPr>
        <w:t xml:space="preserve"> stage</w:t>
      </w:r>
      <w:r w:rsidRPr="00AC74D2">
        <w:rPr>
          <w:sz w:val="16"/>
        </w:rPr>
        <w:t xml:space="preserve"> </w:t>
      </w:r>
      <w:r w:rsidRPr="00F2179F">
        <w:rPr>
          <w:rStyle w:val="StyleUnderline"/>
        </w:rPr>
        <w:t xml:space="preserve">of expansion, crisis, recession, </w:t>
      </w:r>
      <w:r w:rsidRPr="00962E5D">
        <w:rPr>
          <w:rStyle w:val="StyleUnderline"/>
        </w:rPr>
        <w:t>recovery, so it is unrealistic to assume that wars occur at any particular stage</w:t>
      </w:r>
      <w:r w:rsidRPr="00AC74D2">
        <w:rPr>
          <w:sz w:val="16"/>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591E19">
        <w:rPr>
          <w:sz w:val="16"/>
        </w:rPr>
        <w:t xml:space="preserve">, in fact, </w:t>
      </w:r>
      <w:r w:rsidRPr="00591E19">
        <w:rPr>
          <w:rStyle w:val="StyleUnderline"/>
        </w:rPr>
        <w:t>such challenge exists at all stages of the</w:t>
      </w:r>
      <w:r w:rsidRPr="00962E5D">
        <w:rPr>
          <w:rStyle w:val="StyleUnderline"/>
        </w:rPr>
        <w:t xml:space="preserve"> business cycle. </w:t>
      </w:r>
      <w:r w:rsidRPr="00D9043E">
        <w:rPr>
          <w:rStyle w:val="StyleUnderline"/>
          <w:highlight w:val="yellow"/>
        </w:rPr>
        <w:t>When countries cannot</w:t>
      </w:r>
      <w:r w:rsidRPr="00962E5D">
        <w:rPr>
          <w:rStyle w:val="StyleUnderline"/>
        </w:rPr>
        <w:t xml:space="preserve"> manage to </w:t>
      </w:r>
      <w:r w:rsidRPr="00D9043E">
        <w:rPr>
          <w:rStyle w:val="StyleUnderline"/>
          <w:highlight w:val="yellow"/>
        </w:rPr>
        <w:t>solve</w:t>
      </w:r>
      <w:r w:rsidRPr="00962E5D">
        <w:rPr>
          <w:rStyle w:val="StyleUnderline"/>
        </w:rPr>
        <w:t xml:space="preserve"> these </w:t>
      </w:r>
      <w:r w:rsidRPr="00D9043E">
        <w:rPr>
          <w:rStyle w:val="StyleUnderline"/>
          <w:highlight w:val="yellow"/>
        </w:rPr>
        <w:t>problems</w:t>
      </w:r>
      <w:r w:rsidRPr="00962E5D">
        <w:rPr>
          <w:rStyle w:val="StyleUnderline"/>
        </w:rPr>
        <w:t xml:space="preserve"> through conventional approaches</w:t>
      </w:r>
      <w:r w:rsidRPr="00AC74D2">
        <w:rPr>
          <w:sz w:val="16"/>
        </w:rPr>
        <w:t xml:space="preserve">, including fiscal and monetary policies, </w:t>
      </w:r>
      <w:r w:rsidRPr="00D9043E">
        <w:rPr>
          <w:rStyle w:val="StyleUnderline"/>
          <w:highlight w:val="yellow"/>
        </w:rPr>
        <w:t xml:space="preserve">they may </w:t>
      </w:r>
      <w:r w:rsidRPr="00D9043E">
        <w:rPr>
          <w:rStyle w:val="Emphasis"/>
          <w:highlight w:val="yellow"/>
        </w:rPr>
        <w:t>resort to military expansion</w:t>
      </w:r>
      <w:r w:rsidRPr="00AC74D2">
        <w:rPr>
          <w:sz w:val="16"/>
        </w:rPr>
        <w:t xml:space="preserve"> </w:t>
      </w:r>
      <w:r w:rsidRPr="00962E5D">
        <w:rPr>
          <w:rStyle w:val="StyleUnderline"/>
        </w:rPr>
        <w:t>to achieve their goals</w:t>
      </w:r>
      <w:r w:rsidRPr="00AC74D2">
        <w:rPr>
          <w:sz w:val="16"/>
        </w:rPr>
        <w:t xml:space="preserve">, a theory known as Lateral Pressure. [13] </w:t>
      </w:r>
      <w:r w:rsidRPr="00962E5D">
        <w:rPr>
          <w:rStyle w:val="StyleUnderline"/>
        </w:rPr>
        <w:t xml:space="preserve">Under such circumstances, </w:t>
      </w:r>
      <w:r w:rsidRPr="00D9043E">
        <w:rPr>
          <w:rStyle w:val="StyleUnderline"/>
          <w:highlight w:val="yellow"/>
        </w:rPr>
        <w:t>even countries in</w:t>
      </w:r>
      <w:r w:rsidRPr="00962E5D">
        <w:rPr>
          <w:rStyle w:val="StyleUnderline"/>
        </w:rPr>
        <w:t xml:space="preserve"> the period of economic </w:t>
      </w:r>
      <w:r w:rsidRPr="00D9043E">
        <w:rPr>
          <w:rStyle w:val="StyleUnderline"/>
          <w:highlight w:val="yellow"/>
        </w:rPr>
        <w:t xml:space="preserve">expansion are </w:t>
      </w:r>
      <w:r w:rsidRPr="00D9043E">
        <w:rPr>
          <w:rStyle w:val="Emphasis"/>
          <w:highlight w:val="yellow"/>
        </w:rPr>
        <w:t>facing downward pressure</w:t>
      </w:r>
      <w:r w:rsidRPr="00AC74D2">
        <w:rPr>
          <w:sz w:val="16"/>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AC74D2">
        <w:rPr>
          <w:sz w:val="16"/>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AC74D2">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53546846" w14:textId="77777777" w:rsidR="00577828" w:rsidRPr="00AC74D2" w:rsidRDefault="00577828" w:rsidP="00577828">
      <w:pPr>
        <w:rPr>
          <w:sz w:val="16"/>
        </w:rPr>
      </w:pPr>
      <w:r w:rsidRPr="00AC74D2">
        <w:rPr>
          <w:sz w:val="16"/>
        </w:rPr>
        <w:t xml:space="preserve">Second, </w:t>
      </w:r>
      <w:r w:rsidRPr="00D9043E">
        <w:rPr>
          <w:rStyle w:val="StyleUnderline"/>
          <w:highlight w:val="yellow"/>
        </w:rPr>
        <w:t>the</w:t>
      </w:r>
      <w:r w:rsidRPr="00962E5D">
        <w:rPr>
          <w:rStyle w:val="StyleUnderline"/>
        </w:rPr>
        <w:t xml:space="preserve"> economic </w:t>
      </w:r>
      <w:r w:rsidRPr="00D9043E">
        <w:rPr>
          <w:rStyle w:val="StyleUnderline"/>
          <w:highlight w:val="yellow"/>
        </w:rPr>
        <w:t>origin for</w:t>
      </w:r>
      <w:r w:rsidRPr="00962E5D">
        <w:rPr>
          <w:rStyle w:val="StyleUnderline"/>
        </w:rPr>
        <w:t xml:space="preserve"> the </w:t>
      </w:r>
      <w:r w:rsidRPr="00D9043E">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AC74D2">
        <w:rPr>
          <w:sz w:val="16"/>
        </w:rPr>
        <w:t xml:space="preserve"> </w:t>
      </w:r>
      <w:r w:rsidRPr="00962E5D">
        <w:rPr>
          <w:rStyle w:val="StyleUnderline"/>
        </w:rPr>
        <w:t>rather than optimism or competition</w:t>
      </w:r>
      <w:r w:rsidRPr="00AC74D2">
        <w:rPr>
          <w:sz w:val="16"/>
        </w:rPr>
        <w:t xml:space="preserve"> for monopoly capital, which may exist during economic recession or economic prosperity. This is due to a fact that </w:t>
      </w:r>
      <w:r w:rsidRPr="00D9043E">
        <w:rPr>
          <w:rStyle w:val="StyleUnderline"/>
          <w:highlight w:val="yellow"/>
        </w:rPr>
        <w:t>during</w:t>
      </w:r>
      <w:r w:rsidRPr="00962E5D">
        <w:rPr>
          <w:rStyle w:val="StyleUnderline"/>
        </w:rPr>
        <w:t xml:space="preserve"> economic </w:t>
      </w:r>
      <w:r w:rsidRPr="00D9043E">
        <w:rPr>
          <w:rStyle w:val="StyleUnderline"/>
          <w:highlight w:val="yellow"/>
        </w:rPr>
        <w:t>prosperity, people are</w:t>
      </w:r>
      <w:r w:rsidRPr="00962E5D">
        <w:rPr>
          <w:rStyle w:val="StyleUnderline"/>
        </w:rPr>
        <w:t xml:space="preserve"> also </w:t>
      </w:r>
      <w:r w:rsidRPr="00D9043E">
        <w:rPr>
          <w:rStyle w:val="StyleUnderline"/>
          <w:highlight w:val="yellow"/>
        </w:rPr>
        <w:t>worried about</w:t>
      </w:r>
      <w:r w:rsidRPr="00962E5D">
        <w:rPr>
          <w:rStyle w:val="StyleUnderline"/>
        </w:rPr>
        <w:t xml:space="preserve"> a </w:t>
      </w:r>
      <w:r w:rsidRPr="00D9043E">
        <w:rPr>
          <w:rStyle w:val="Emphasis"/>
          <w:highlight w:val="yellow"/>
        </w:rPr>
        <w:t>potential</w:t>
      </w:r>
      <w:r w:rsidRPr="00962E5D">
        <w:rPr>
          <w:rStyle w:val="Emphasis"/>
        </w:rPr>
        <w:t xml:space="preserve"> economic </w:t>
      </w:r>
      <w:r w:rsidRPr="00D9043E">
        <w:rPr>
          <w:rStyle w:val="Emphasis"/>
          <w:highlight w:val="yellow"/>
        </w:rPr>
        <w:t>recession</w:t>
      </w:r>
      <w:r w:rsidRPr="00AC74D2">
        <w:rPr>
          <w:sz w:val="16"/>
        </w:rPr>
        <w:t xml:space="preserve">. Blainey pointed out that </w:t>
      </w:r>
      <w:r w:rsidRPr="00D9043E">
        <w:rPr>
          <w:rStyle w:val="StyleUnderline"/>
          <w:highlight w:val="yellow"/>
        </w:rPr>
        <w:t>war</w:t>
      </w:r>
      <w:r w:rsidRPr="00591E19">
        <w:rPr>
          <w:rStyle w:val="StyleUnderline"/>
        </w:rPr>
        <w:t>s</w:t>
      </w:r>
      <w:r w:rsidRPr="00962E5D">
        <w:rPr>
          <w:rStyle w:val="StyleUnderline"/>
        </w:rPr>
        <w:t xml:space="preserve"> often occur </w:t>
      </w:r>
      <w:r w:rsidRPr="00D9043E">
        <w:rPr>
          <w:rStyle w:val="StyleUnderline"/>
          <w:highlight w:val="yellow"/>
        </w:rPr>
        <w:t>in the</w:t>
      </w:r>
      <w:r w:rsidRPr="00962E5D">
        <w:rPr>
          <w:rStyle w:val="StyleUnderline"/>
        </w:rPr>
        <w:t xml:space="preserve"> </w:t>
      </w:r>
      <w:r w:rsidRPr="00962E5D">
        <w:rPr>
          <w:rStyle w:val="Emphasis"/>
        </w:rPr>
        <w:t xml:space="preserve">economic </w:t>
      </w:r>
      <w:r w:rsidRPr="00D9043E">
        <w:rPr>
          <w:rStyle w:val="Emphasis"/>
          <w:highlight w:val="yellow"/>
        </w:rPr>
        <w:t>upturn</w:t>
      </w:r>
      <w:r w:rsidRPr="00962E5D">
        <w:rPr>
          <w:rStyle w:val="StyleUnderline"/>
        </w:rPr>
        <w:t xml:space="preserve">, which </w:t>
      </w:r>
      <w:r w:rsidRPr="00D9043E">
        <w:rPr>
          <w:rStyle w:val="StyleUnderline"/>
          <w:highlight w:val="yellow"/>
        </w:rPr>
        <w:t>is caused by</w:t>
      </w:r>
      <w:r w:rsidRPr="00AC74D2">
        <w:rPr>
          <w:sz w:val="16"/>
        </w:rPr>
        <w:t xml:space="preserve"> the </w:t>
      </w:r>
      <w:r w:rsidRPr="00D9043E">
        <w:rPr>
          <w:rStyle w:val="StyleUnderline"/>
          <w:highlight w:val="yellow"/>
        </w:rPr>
        <w:t>optimism</w:t>
      </w:r>
      <w:r w:rsidRPr="00AC74D2">
        <w:rPr>
          <w:sz w:val="16"/>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D9043E">
        <w:rPr>
          <w:rStyle w:val="StyleUnderline"/>
          <w:highlight w:val="yellow"/>
        </w:rPr>
        <w:t>many</w:t>
      </w:r>
      <w:r w:rsidRPr="00962E5D">
        <w:rPr>
          <w:rStyle w:val="StyleUnderline"/>
        </w:rPr>
        <w:t xml:space="preserve"> </w:t>
      </w:r>
      <w:r w:rsidRPr="00591E19">
        <w:rPr>
          <w:rStyle w:val="StyleUnderline"/>
        </w:rPr>
        <w:t xml:space="preserve">wars </w:t>
      </w:r>
      <w:r w:rsidRPr="00D9043E">
        <w:rPr>
          <w:rStyle w:val="StyleUnderline"/>
          <w:highlight w:val="yellow"/>
        </w:rPr>
        <w:t>take place among</w:t>
      </w:r>
      <w:r w:rsidRPr="00962E5D">
        <w:rPr>
          <w:rStyle w:val="StyleUnderline"/>
        </w:rPr>
        <w:t xml:space="preserve"> developing </w:t>
      </w:r>
      <w:r w:rsidRPr="00D9043E">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D9043E">
        <w:rPr>
          <w:rStyle w:val="Emphasis"/>
          <w:highlight w:val="yellow"/>
        </w:rPr>
        <w:t>beginning</w:t>
      </w:r>
      <w:r w:rsidRPr="00591E19">
        <w:rPr>
          <w:rStyle w:val="Emphasis"/>
        </w:rPr>
        <w:t xml:space="preserve"> stages</w:t>
      </w:r>
      <w:r w:rsidRPr="00AC74D2">
        <w:rPr>
          <w:sz w:val="16"/>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683122B7" w14:textId="77777777" w:rsidR="00577828" w:rsidRPr="00EE3941" w:rsidRDefault="00577828" w:rsidP="00577828">
      <w:pPr>
        <w:rPr>
          <w:sz w:val="16"/>
        </w:rPr>
      </w:pPr>
      <w:r w:rsidRPr="00AC74D2">
        <w:rPr>
          <w:sz w:val="16"/>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AC74D2">
        <w:rPr>
          <w:sz w:val="16"/>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D9043E">
        <w:rPr>
          <w:rStyle w:val="StyleUnderline"/>
          <w:highlight w:val="yellow"/>
        </w:rPr>
        <w:t>the most</w:t>
      </w:r>
      <w:r w:rsidRPr="006C0244">
        <w:rPr>
          <w:rStyle w:val="StyleUnderline"/>
        </w:rPr>
        <w:t xml:space="preserve"> dramatic and </w:t>
      </w:r>
      <w:r w:rsidRPr="00D9043E">
        <w:rPr>
          <w:rStyle w:val="StyleUnderline"/>
          <w:highlight w:val="yellow"/>
        </w:rPr>
        <w:t>deadly wars occurred during</w:t>
      </w:r>
      <w:r w:rsidRPr="006C0244">
        <w:rPr>
          <w:rStyle w:val="StyleUnderline"/>
        </w:rPr>
        <w:t xml:space="preserve"> periods of economic </w:t>
      </w:r>
      <w:r w:rsidRPr="00D9043E">
        <w:rPr>
          <w:rStyle w:val="StyleUnderline"/>
          <w:highlight w:val="yellow"/>
        </w:rPr>
        <w:t>upswing</w:t>
      </w:r>
      <w:r w:rsidRPr="00AC74D2">
        <w:rPr>
          <w:sz w:val="16"/>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AC74D2">
        <w:rPr>
          <w:sz w:val="16"/>
        </w:rPr>
        <w:t xml:space="preserve">. Such a phenomenon might make sense, since </w:t>
      </w:r>
      <w:r w:rsidRPr="00D9043E">
        <w:rPr>
          <w:rStyle w:val="StyleUnderline"/>
          <w:highlight w:val="yellow"/>
        </w:rPr>
        <w:t>countries in</w:t>
      </w:r>
      <w:r w:rsidRPr="006C0244">
        <w:rPr>
          <w:rStyle w:val="StyleUnderline"/>
        </w:rPr>
        <w:t xml:space="preserve"> economic </w:t>
      </w:r>
      <w:r w:rsidRPr="00D9043E">
        <w:rPr>
          <w:rStyle w:val="StyleUnderline"/>
          <w:highlight w:val="yellow"/>
        </w:rPr>
        <w:t>upturn have</w:t>
      </w:r>
      <w:r w:rsidRPr="00D9043E">
        <w:rPr>
          <w:sz w:val="16"/>
          <w:highlight w:val="yellow"/>
        </w:rPr>
        <w:t xml:space="preserve"> </w:t>
      </w:r>
      <w:r w:rsidRPr="00D9043E">
        <w:rPr>
          <w:rStyle w:val="Emphasis"/>
          <w:highlight w:val="yellow"/>
        </w:rPr>
        <w:t>better</w:t>
      </w:r>
      <w:r w:rsidRPr="00591E19">
        <w:rPr>
          <w:rStyle w:val="Emphasis"/>
        </w:rPr>
        <w:t xml:space="preserve"> fiscal </w:t>
      </w:r>
      <w:r w:rsidRPr="00D9043E">
        <w:rPr>
          <w:rStyle w:val="Emphasis"/>
          <w:highlight w:val="yellow"/>
        </w:rPr>
        <w:t>capacity</w:t>
      </w:r>
      <w:r w:rsidRPr="00D9043E">
        <w:rPr>
          <w:rStyle w:val="StyleUnderline"/>
          <w:highlight w:val="yellow"/>
        </w:rPr>
        <w:t xml:space="preserve">, making them </w:t>
      </w:r>
      <w:r w:rsidRPr="00D9043E">
        <w:rPr>
          <w:rStyle w:val="Emphasis"/>
          <w:highlight w:val="yellow"/>
        </w:rPr>
        <w:t>more likely to wage large-scale wars</w:t>
      </w:r>
      <w:r w:rsidRPr="00AC74D2">
        <w:rPr>
          <w:sz w:val="16"/>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AC74D2">
        <w:rPr>
          <w:sz w:val="16"/>
        </w:rPr>
        <w:t xml:space="preserve">. This is because </w:t>
      </w:r>
      <w:r w:rsidRPr="006C0244">
        <w:rPr>
          <w:rStyle w:val="StyleUnderline"/>
        </w:rPr>
        <w:t xml:space="preserve">optimism about national strength </w:t>
      </w:r>
      <w:r w:rsidRPr="00D9043E">
        <w:rPr>
          <w:rStyle w:val="StyleUnderline"/>
          <w:highlight w:val="yellow"/>
        </w:rPr>
        <w:t>and</w:t>
      </w:r>
      <w:r w:rsidRPr="006C0244">
        <w:rPr>
          <w:rStyle w:val="StyleUnderline"/>
        </w:rPr>
        <w:t xml:space="preserve"> the outcome of the war may drive countries to </w:t>
      </w:r>
      <w:r w:rsidRPr="00D9043E">
        <w:rPr>
          <w:rStyle w:val="Emphasis"/>
          <w:highlight w:val="yellow"/>
        </w:rPr>
        <w:t>choose stronger rivals</w:t>
      </w:r>
      <w:r w:rsidRPr="00AC74D2">
        <w:rPr>
          <w:sz w:val="16"/>
        </w:rPr>
        <w:t xml:space="preserve">. </w:t>
      </w:r>
      <w:r w:rsidRPr="006C0244">
        <w:rPr>
          <w:rStyle w:val="StyleUnderline"/>
        </w:rPr>
        <w:t xml:space="preserve">The resulting war is likely to be far </w:t>
      </w:r>
      <w:r w:rsidRPr="006C0244">
        <w:rPr>
          <w:rStyle w:val="Emphasis"/>
        </w:rPr>
        <w:t>more massive and bloody</w:t>
      </w:r>
      <w:r w:rsidRPr="00AC74D2">
        <w:rPr>
          <w:sz w:val="16"/>
        </w:rPr>
        <w:t xml:space="preserve">. Nevertheless, more research is needed to specifically reveal this relationship. </w:t>
      </w:r>
    </w:p>
    <w:p w14:paraId="103170D1" w14:textId="77777777" w:rsidR="00D41A24" w:rsidRPr="00D41A24" w:rsidRDefault="00D41A24" w:rsidP="00D41A24">
      <w:pPr>
        <w:rPr>
          <w:lang w:val="fr-FR"/>
        </w:rPr>
      </w:pPr>
    </w:p>
    <w:p w14:paraId="53C1B9D2" w14:textId="77777777" w:rsidR="00D41A24" w:rsidRDefault="00D41A24" w:rsidP="00D41A24">
      <w:pPr>
        <w:pStyle w:val="Heading4"/>
      </w:pPr>
      <w:r>
        <w:t xml:space="preserve">Decline </w:t>
      </w:r>
      <w:r>
        <w:rPr>
          <w:u w:val="single"/>
        </w:rPr>
        <w:t>increases</w:t>
      </w:r>
      <w:r>
        <w:t xml:space="preserve"> coop</w:t>
      </w:r>
    </w:p>
    <w:p w14:paraId="4A029A76" w14:textId="77777777" w:rsidR="00D41A24" w:rsidRDefault="00D41A24" w:rsidP="00D41A24">
      <w:r>
        <w:t xml:space="preserve">Christina L. </w:t>
      </w:r>
      <w:r>
        <w:rPr>
          <w:b/>
        </w:rPr>
        <w:t>Davis &amp;</w:t>
      </w:r>
      <w:r>
        <w:t xml:space="preserve"> Krzysztof J. </w:t>
      </w:r>
      <w:r>
        <w:rPr>
          <w:b/>
        </w:rPr>
        <w:t>Pelc 17</w:t>
      </w:r>
      <w:r>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60EC6D4B" w14:textId="77777777" w:rsidR="00D41A24" w:rsidRDefault="00D41A24" w:rsidP="00D41A24">
      <w:r>
        <w:rPr>
          <w:rStyle w:val="StyleUnderline"/>
        </w:rPr>
        <w:t>Conclusion Political economy theory would lead us to expect rising trade protection during hard times</w:t>
      </w:r>
      <w:r>
        <w:rPr>
          <w:sz w:val="16"/>
        </w:rPr>
        <w:t xml:space="preserve">. </w:t>
      </w:r>
      <w:r>
        <w:rPr>
          <w:rStyle w:val="StyleUnderline"/>
        </w:rPr>
        <w:t xml:space="preserve">Yet </w:t>
      </w:r>
      <w:r>
        <w:rPr>
          <w:rStyle w:val="Emphasis"/>
        </w:rPr>
        <w:t>empirical evidence</w:t>
      </w:r>
      <w:r>
        <w:rPr>
          <w:sz w:val="16"/>
        </w:rPr>
        <w:t xml:space="preserve"> on this count </w:t>
      </w:r>
      <w:r>
        <w:rPr>
          <w:rStyle w:val="StyleUnderline"/>
        </w:rPr>
        <w:t>has been mixed</w:t>
      </w:r>
      <w:r>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Pr>
          <w:rStyle w:val="StyleUnderline"/>
        </w:rPr>
        <w:t xml:space="preserve">Our statistical findings show that </w:t>
      </w:r>
      <w:r>
        <w:rPr>
          <w:rStyle w:val="StyleUnderline"/>
          <w:highlight w:val="cyan"/>
        </w:rPr>
        <w:t>under</w:t>
      </w:r>
      <w:r>
        <w:rPr>
          <w:rStyle w:val="StyleUnderline"/>
        </w:rPr>
        <w:t xml:space="preserve"> conditions of pervasive </w:t>
      </w:r>
      <w:r>
        <w:rPr>
          <w:rStyle w:val="StyleUnderline"/>
          <w:highlight w:val="cyan"/>
        </w:rPr>
        <w:t>economic crisis</w:t>
      </w:r>
      <w:r>
        <w:rPr>
          <w:sz w:val="16"/>
        </w:rPr>
        <w:t xml:space="preserve"> at the international level, </w:t>
      </w:r>
      <w:r>
        <w:rPr>
          <w:rStyle w:val="StyleUnderline"/>
          <w:highlight w:val="cyan"/>
        </w:rPr>
        <w:t>states exercise</w:t>
      </w:r>
      <w:r>
        <w:rPr>
          <w:rStyle w:val="StyleUnderline"/>
        </w:rPr>
        <w:t xml:space="preserve"> more </w:t>
      </w:r>
      <w:r>
        <w:rPr>
          <w:rStyle w:val="Emphasis"/>
          <w:highlight w:val="cyan"/>
        </w:rPr>
        <w:t>restraint</w:t>
      </w:r>
      <w:r>
        <w:rPr>
          <w:sz w:val="16"/>
        </w:rPr>
        <w:t xml:space="preserve"> than they would when facing crisis alone. </w:t>
      </w:r>
      <w:r>
        <w:rPr>
          <w:rStyle w:val="StyleUnderline"/>
        </w:rPr>
        <w:t>These results throw light on behavior not only during the crisis, but throughout the WTO period</w:t>
      </w:r>
      <w:r>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Pr>
          <w:rStyle w:val="StyleUnderline"/>
        </w:rPr>
        <w:t xml:space="preserve">By </w:t>
      </w:r>
      <w:r>
        <w:rPr>
          <w:rStyle w:val="Emphasis"/>
        </w:rPr>
        <w:t>controlling</w:t>
      </w:r>
      <w:r>
        <w:rPr>
          <w:rStyle w:val="StyleUnderline"/>
        </w:rPr>
        <w:t xml:space="preserve"> for </w:t>
      </w:r>
      <w:r>
        <w:rPr>
          <w:rStyle w:val="Emphasis"/>
        </w:rPr>
        <w:t>product-level imports</w:t>
      </w:r>
      <w:r>
        <w:rPr>
          <w:rStyle w:val="StyleUnderline"/>
        </w:rPr>
        <w:t>, we show that the restraint on remedy use is not a byproduct of declining imports</w:t>
      </w:r>
      <w:r>
        <w:rPr>
          <w:sz w:val="16"/>
        </w:rPr>
        <w:t xml:space="preserve">. </w:t>
      </w:r>
      <w:r>
        <w:rPr>
          <w:rStyle w:val="StyleUnderline"/>
        </w:rPr>
        <w:t>We</w:t>
      </w:r>
      <w:r>
        <w:rPr>
          <w:sz w:val="16"/>
        </w:rPr>
        <w:t xml:space="preserve"> </w:t>
      </w:r>
      <w:r>
        <w:rPr>
          <w:rStyle w:val="Emphasis"/>
        </w:rPr>
        <w:t>also</w:t>
      </w:r>
      <w:r>
        <w:rPr>
          <w:sz w:val="16"/>
        </w:rPr>
        <w:t xml:space="preserve"> </w:t>
      </w:r>
      <w:r>
        <w:rPr>
          <w:rStyle w:val="StyleUnderline"/>
        </w:rPr>
        <w:t>take into account the ability of</w:t>
      </w:r>
      <w:r>
        <w:rPr>
          <w:sz w:val="16"/>
        </w:rPr>
        <w:t xml:space="preserve"> some </w:t>
      </w:r>
      <w:r>
        <w:rPr>
          <w:rStyle w:val="StyleUnderline"/>
        </w:rPr>
        <w:t xml:space="preserve">countries to </w:t>
      </w:r>
      <w:r>
        <w:rPr>
          <w:rStyle w:val="Emphasis"/>
        </w:rPr>
        <w:t>manipulate their currency</w:t>
      </w:r>
      <w:r>
        <w:rPr>
          <w:rStyle w:val="StyleUnderline"/>
        </w:rPr>
        <w:t xml:space="preserve"> and demonstrate that the relationship between crisis and trade protection </w:t>
      </w:r>
      <w:r>
        <w:rPr>
          <w:rStyle w:val="Emphasis"/>
        </w:rPr>
        <w:t>holds</w:t>
      </w:r>
      <w:r>
        <w:rPr>
          <w:rStyle w:val="StyleUnderline"/>
        </w:rPr>
        <w:t xml:space="preserve"> independent of exchange rate policies</w:t>
      </w:r>
      <w:r>
        <w:rPr>
          <w:sz w:val="16"/>
        </w:rPr>
        <w:t xml:space="preserve">. Government </w:t>
      </w:r>
      <w:r>
        <w:rPr>
          <w:rStyle w:val="StyleUnderline"/>
        </w:rPr>
        <w:t>decisions to impose costs on their trade partners by taking advantage of their legal right to use flexibility measures</w:t>
      </w:r>
      <w:r>
        <w:rPr>
          <w:sz w:val="16"/>
        </w:rPr>
        <w:t xml:space="preserve"> are driven not only by the domestic situation but also by circumstances abroad. This </w:t>
      </w:r>
      <w:r>
        <w:rPr>
          <w:rStyle w:val="StyleUnderline"/>
        </w:rPr>
        <w:t xml:space="preserve">can give rise to an individual </w:t>
      </w:r>
      <w:r>
        <w:rPr>
          <w:rStyle w:val="Emphasis"/>
        </w:rPr>
        <w:t>incentive for strategic self-restraint</w:t>
      </w:r>
      <w:r>
        <w:rPr>
          <w:rStyle w:val="StyleUnderline"/>
        </w:rPr>
        <w:t xml:space="preserve"> toward trade partners in similar economic trouble</w:t>
      </w:r>
      <w:r>
        <w:rPr>
          <w:sz w:val="16"/>
        </w:rPr>
        <w:t xml:space="preserve">. Under conditions of widespread crisis, </w:t>
      </w:r>
      <w:r>
        <w:rPr>
          <w:rStyle w:val="StyleUnderline"/>
        </w:rPr>
        <w:t xml:space="preserve">government </w:t>
      </w:r>
      <w:r>
        <w:rPr>
          <w:rStyle w:val="StyleUnderline"/>
          <w:highlight w:val="cyan"/>
        </w:rPr>
        <w:t xml:space="preserve">leaders </w:t>
      </w:r>
      <w:r>
        <w:rPr>
          <w:rStyle w:val="Emphasis"/>
          <w:highlight w:val="cyan"/>
        </w:rPr>
        <w:t>fear</w:t>
      </w:r>
      <w:r>
        <w:rPr>
          <w:rStyle w:val="StyleUnderline"/>
        </w:rPr>
        <w:t xml:space="preserve"> the </w:t>
      </w:r>
      <w:r>
        <w:rPr>
          <w:rStyle w:val="Emphasis"/>
          <w:highlight w:val="cyan"/>
        </w:rPr>
        <w:t>repercussions</w:t>
      </w:r>
      <w:r>
        <w:rPr>
          <w:rStyle w:val="StyleUnderline"/>
        </w:rPr>
        <w:t xml:space="preserve"> that their own use of trade protection may have on the behavior of trade partners at a time when they cannot afford the economic cost of a trade war</w:t>
      </w:r>
      <w:r>
        <w:rPr>
          <w:sz w:val="16"/>
        </w:rPr>
        <w:t xml:space="preserve">. </w:t>
      </w:r>
      <w:r>
        <w:rPr>
          <w:rStyle w:val="StyleUnderline"/>
          <w:highlight w:val="cyan"/>
        </w:rPr>
        <w:t>Institutions</w:t>
      </w:r>
      <w:r>
        <w:rPr>
          <w:rStyle w:val="StyleUnderline"/>
        </w:rPr>
        <w:t xml:space="preserve"> provide </w:t>
      </w:r>
      <w:r>
        <w:rPr>
          <w:rStyle w:val="Emphasis"/>
        </w:rPr>
        <w:t>monitoring</w:t>
      </w:r>
      <w:r>
        <w:rPr>
          <w:rStyle w:val="StyleUnderline"/>
        </w:rPr>
        <w:t xml:space="preserve"> and a venue for </w:t>
      </w:r>
      <w:r>
        <w:rPr>
          <w:rStyle w:val="Emphasis"/>
        </w:rPr>
        <w:t>leader interaction</w:t>
      </w:r>
      <w:r>
        <w:rPr>
          <w:rStyle w:val="StyleUnderline"/>
        </w:rPr>
        <w:t xml:space="preserve"> that </w:t>
      </w:r>
      <w:r>
        <w:rPr>
          <w:rStyle w:val="Emphasis"/>
          <w:highlight w:val="cyan"/>
        </w:rPr>
        <w:t>facilitate</w:t>
      </w:r>
      <w:r>
        <w:rPr>
          <w:rStyle w:val="Emphasis"/>
        </w:rPr>
        <w:t xml:space="preserve">s </w:t>
      </w:r>
      <w:r>
        <w:rPr>
          <w:rStyle w:val="Emphasis"/>
          <w:highlight w:val="cyan"/>
        </w:rPr>
        <w:t>coordination</w:t>
      </w:r>
      <w:r>
        <w:rPr>
          <w:rStyle w:val="StyleUnderline"/>
        </w:rPr>
        <w:t xml:space="preserve"> among states</w:t>
      </w:r>
      <w:r>
        <w:rPr>
          <w:sz w:val="16"/>
        </w:rPr>
        <w:t xml:space="preserve">. Here the key function is </w:t>
      </w:r>
      <w:r>
        <w:rPr>
          <w:rStyle w:val="StyleUnderline"/>
        </w:rPr>
        <w:t>to reinforce expectations that any move to protect industries will trigger similar moves in other countries</w:t>
      </w:r>
      <w:r>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Pr>
          <w:rStyle w:val="StyleUnderline"/>
        </w:rPr>
        <w:t xml:space="preserve">tools of informal governance such as leader pledges, guidance from the Director General, trade policy reviews, and plenary meetings </w:t>
      </w:r>
      <w:r>
        <w:rPr>
          <w:rStyle w:val="Emphasis"/>
        </w:rPr>
        <w:t>play a real role</w:t>
      </w:r>
      <w:r>
        <w:rPr>
          <w:rStyle w:val="StyleUnderline"/>
        </w:rPr>
        <w:t xml:space="preserve"> within the trade regime</w:t>
      </w:r>
      <w:r>
        <w:rPr>
          <w:sz w:val="16"/>
        </w:rPr>
        <w:t xml:space="preserve">. In the absence of sufficiently stringent rules over flexibility measures, compliance alone is insufficient during a global economic crisis. </w:t>
      </w:r>
      <w:r>
        <w:rPr>
          <w:rStyle w:val="StyleUnderline"/>
        </w:rPr>
        <w:t xml:space="preserve">These </w:t>
      </w:r>
      <w:r>
        <w:rPr>
          <w:rStyle w:val="Emphasis"/>
        </w:rPr>
        <w:t>circumstances</w:t>
      </w:r>
      <w:r>
        <w:rPr>
          <w:rStyle w:val="StyleUnderline"/>
        </w:rPr>
        <w:t xml:space="preserve"> trigger </w:t>
      </w:r>
      <w:r>
        <w:rPr>
          <w:rStyle w:val="Emphasis"/>
        </w:rPr>
        <w:t>informal mechanisms</w:t>
      </w:r>
      <w:r>
        <w:rPr>
          <w:rStyle w:val="StyleUnderline"/>
        </w:rPr>
        <w:t xml:space="preserve"> that complement legal rules to </w:t>
      </w:r>
      <w:r>
        <w:rPr>
          <w:rStyle w:val="Emphasis"/>
        </w:rPr>
        <w:t>support cooperation</w:t>
      </w:r>
      <w:r>
        <w:rPr>
          <w:sz w:val="16"/>
        </w:rPr>
        <w:t xml:space="preserve">. </w:t>
      </w:r>
      <w:r>
        <w:rPr>
          <w:rStyle w:val="StyleUnderline"/>
          <w:highlight w:val="cyan"/>
        </w:rPr>
        <w:t>During</w:t>
      </w:r>
      <w:r>
        <w:rPr>
          <w:rStyle w:val="StyleUnderline"/>
        </w:rPr>
        <w:t xml:space="preserve"> widespread </w:t>
      </w:r>
      <w:r>
        <w:rPr>
          <w:rStyle w:val="StyleUnderline"/>
          <w:highlight w:val="cyan"/>
        </w:rPr>
        <w:t>crisis</w:t>
      </w:r>
      <w:r>
        <w:rPr>
          <w:rStyle w:val="StyleUnderline"/>
        </w:rPr>
        <w:t xml:space="preserve">, legal enforcement would be inadequate, and </w:t>
      </w:r>
      <w:r>
        <w:rPr>
          <w:rStyle w:val="StyleUnderline"/>
          <w:highlight w:val="cyan"/>
        </w:rPr>
        <w:t>informal governance</w:t>
      </w:r>
      <w:r>
        <w:rPr>
          <w:rStyle w:val="StyleUnderline"/>
        </w:rPr>
        <w:t xml:space="preserve"> helps to </w:t>
      </w:r>
      <w:r>
        <w:rPr>
          <w:rStyle w:val="StyleUnderline"/>
          <w:highlight w:val="cyan"/>
        </w:rPr>
        <w:t>bolster the system</w:t>
      </w:r>
      <w:r>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Pr>
          <w:rStyle w:val="StyleUnderline"/>
        </w:rPr>
        <w:t xml:space="preserve">institutions are generating </w:t>
      </w:r>
      <w:r>
        <w:rPr>
          <w:sz w:val="16"/>
        </w:rPr>
        <w:t xml:space="preserve">such </w:t>
      </w:r>
      <w:r>
        <w:rPr>
          <w:rStyle w:val="StyleUnderline"/>
        </w:rPr>
        <w:t>restraint</w:t>
      </w:r>
      <w:r>
        <w:rPr>
          <w:sz w:val="16"/>
        </w:rPr>
        <w:t xml:space="preserve">, we offer that it is </w:t>
      </w:r>
      <w:r>
        <w:rPr>
          <w:rStyle w:val="StyleUnderline"/>
        </w:rPr>
        <w:t>by facilitating informal coordination</w:t>
      </w:r>
      <w:r>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Pr>
          <w:rStyle w:val="StyleUnderline"/>
        </w:rPr>
        <w:t>Rather than reinforcing pressure for protection, pervasive crisis in the global economy is shown to generate countervailing pressure for restraint in response to domestic crisis</w:t>
      </w:r>
      <w:r>
        <w:rPr>
          <w:sz w:val="16"/>
        </w:rPr>
        <w:t xml:space="preserve">. In some cases, </w:t>
      </w:r>
      <w:r>
        <w:rPr>
          <w:rStyle w:val="Emphasis"/>
          <w:highlight w:val="cyan"/>
        </w:rPr>
        <w:t>hard times bring more</w:t>
      </w:r>
      <w:r>
        <w:rPr>
          <w:rStyle w:val="Emphasis"/>
        </w:rPr>
        <w:t xml:space="preserve">, not less, international </w:t>
      </w:r>
      <w:r>
        <w:rPr>
          <w:rStyle w:val="Emphasis"/>
          <w:highlight w:val="cyan"/>
        </w:rPr>
        <w:t>cooperation</w:t>
      </w:r>
      <w:r>
        <w:rPr>
          <w:sz w:val="16"/>
        </w:rPr>
        <w:t xml:space="preserve">. </w:t>
      </w:r>
    </w:p>
    <w:p w14:paraId="424A4ADA" w14:textId="77777777" w:rsidR="000E00EA" w:rsidRDefault="000E00EA" w:rsidP="000E00EA">
      <w:pPr>
        <w:pStyle w:val="Heading4"/>
      </w:pPr>
      <w:r>
        <w:t>Stats</w:t>
      </w:r>
    </w:p>
    <w:p w14:paraId="372656C7" w14:textId="77777777" w:rsidR="000E00EA" w:rsidRDefault="000E00EA" w:rsidP="000E00EA">
      <w:r>
        <w:t xml:space="preserve">Daniel </w:t>
      </w:r>
      <w:r>
        <w:rPr>
          <w:rStyle w:val="Style13ptBold"/>
        </w:rPr>
        <w:t>Drezner 14</w:t>
      </w:r>
      <w:r>
        <w:t>, IR prof at Tufts, The System Worked: Global Economic Governance during the Great Recession, World Politics, Volume 66. Number 1, January 2014, pp. 123-164</w:t>
      </w:r>
    </w:p>
    <w:p w14:paraId="54DBD201" w14:textId="77777777" w:rsidR="000E00EA" w:rsidRDefault="000E00EA" w:rsidP="000E00EA">
      <w:pPr>
        <w:rPr>
          <w:sz w:val="16"/>
        </w:rPr>
      </w:pPr>
      <w:r>
        <w:rPr>
          <w:sz w:val="16"/>
        </w:rPr>
        <w:t xml:space="preserve">The final significant outcome addresses </w:t>
      </w:r>
      <w:r>
        <w:rPr>
          <w:rStyle w:val="StyleUnderline"/>
        </w:rPr>
        <w:t>a dog</w:t>
      </w:r>
      <w:r>
        <w:rPr>
          <w:sz w:val="16"/>
        </w:rPr>
        <w:t xml:space="preserve"> that </w:t>
      </w:r>
      <w:r>
        <w:rPr>
          <w:rStyle w:val="StyleUnderline"/>
        </w:rPr>
        <w:t>hasn't barked</w:t>
      </w:r>
      <w:r>
        <w:rPr>
          <w:sz w:val="16"/>
        </w:rPr>
        <w:t xml:space="preserve">: the effect of the Great Recession on cross-border conflict and violence. </w:t>
      </w:r>
      <w:r>
        <w:rPr>
          <w:rStyle w:val="StyleUnderline"/>
        </w:rPr>
        <w:t xml:space="preserve">During the initial stages of the crisis, multiple </w:t>
      </w:r>
      <w:r>
        <w:rPr>
          <w:rStyle w:val="StyleUnderline"/>
          <w:highlight w:val="cyan"/>
        </w:rPr>
        <w:t>analysts asserted</w:t>
      </w:r>
      <w:r>
        <w:rPr>
          <w:rStyle w:val="StyleUnderline"/>
        </w:rPr>
        <w:t xml:space="preserve"> that the financial </w:t>
      </w:r>
      <w:r>
        <w:rPr>
          <w:rStyle w:val="StyleUnderline"/>
          <w:highlight w:val="cyan"/>
        </w:rPr>
        <w:t>crisis would lead</w:t>
      </w:r>
      <w:r>
        <w:rPr>
          <w:rStyle w:val="StyleUnderline"/>
        </w:rPr>
        <w:t xml:space="preserve"> states </w:t>
      </w:r>
      <w:r>
        <w:rPr>
          <w:rStyle w:val="StyleUnderline"/>
          <w:highlight w:val="cyan"/>
        </w:rPr>
        <w:t>to</w:t>
      </w:r>
      <w:r>
        <w:rPr>
          <w:rStyle w:val="StyleUnderline"/>
        </w:rPr>
        <w:t xml:space="preserve"> increase their use of </w:t>
      </w:r>
      <w:r>
        <w:rPr>
          <w:rStyle w:val="StyleUnderline"/>
          <w:highlight w:val="cyan"/>
        </w:rPr>
        <w:t>force</w:t>
      </w:r>
      <w:r>
        <w:rPr>
          <w:sz w:val="16"/>
        </w:rPr>
        <w:t xml:space="preserve"> as a tool for staying in power.42 They voiced genuine concern that the global economic downturn would lead to an increase in conflict—</w:t>
      </w:r>
      <w:r>
        <w:rPr>
          <w:rStyle w:val="StyleUnderline"/>
        </w:rPr>
        <w:t>whether through</w:t>
      </w:r>
      <w:r>
        <w:rPr>
          <w:sz w:val="16"/>
        </w:rPr>
        <w:t xml:space="preserve"> greater internal </w:t>
      </w:r>
      <w:r>
        <w:rPr>
          <w:rStyle w:val="StyleUnderline"/>
        </w:rPr>
        <w:t>repression, diversionary wars, arms races, or a ratcheting up of great power conflict</w:t>
      </w:r>
      <w:r>
        <w:rPr>
          <w:sz w:val="16"/>
        </w:rPr>
        <w:t xml:space="preserve">. Violence in the Middle East, border disputes in the South China Sea, and even the disruptions of the Occupy movement fueled impressions of a surge in global public disorder. </w:t>
      </w:r>
      <w:r>
        <w:rPr>
          <w:rStyle w:val="Emphasis"/>
          <w:highlight w:val="cyan"/>
        </w:rPr>
        <w:t>The</w:t>
      </w:r>
      <w:r>
        <w:rPr>
          <w:rStyle w:val="Emphasis"/>
        </w:rPr>
        <w:t xml:space="preserve"> aggregate </w:t>
      </w:r>
      <w:r>
        <w:rPr>
          <w:rStyle w:val="Emphasis"/>
          <w:highlight w:val="cyan"/>
        </w:rPr>
        <w:t>data suggest otherwise</w:t>
      </w:r>
      <w:r>
        <w:rPr>
          <w:rStyle w:val="StyleUnderline"/>
        </w:rPr>
        <w:t>, however</w:t>
      </w:r>
      <w:r>
        <w:rPr>
          <w:sz w:val="16"/>
        </w:rPr>
        <w:t>. The Institute for Economics and Peace has concluded that "</w:t>
      </w:r>
      <w:r>
        <w:rPr>
          <w:rStyle w:val="StyleUnderline"/>
        </w:rPr>
        <w:t xml:space="preserve">the average level of </w:t>
      </w:r>
      <w:r>
        <w:rPr>
          <w:rStyle w:val="StyleUnderline"/>
          <w:highlight w:val="cyan"/>
        </w:rPr>
        <w:t>peacefulness in</w:t>
      </w:r>
      <w:r>
        <w:rPr>
          <w:rStyle w:val="StyleUnderline"/>
        </w:rPr>
        <w:t xml:space="preserve"> 20</w:t>
      </w:r>
      <w:r>
        <w:rPr>
          <w:rStyle w:val="StyleUnderline"/>
          <w:highlight w:val="cyan"/>
        </w:rPr>
        <w:t>12 is</w:t>
      </w:r>
      <w:r>
        <w:rPr>
          <w:rStyle w:val="StyleUnderline"/>
        </w:rPr>
        <w:t xml:space="preserve"> approximately </w:t>
      </w:r>
      <w:r>
        <w:rPr>
          <w:rStyle w:val="StyleUnderline"/>
          <w:highlight w:val="cyan"/>
        </w:rPr>
        <w:t>the same as</w:t>
      </w:r>
      <w:r>
        <w:rPr>
          <w:rStyle w:val="StyleUnderline"/>
        </w:rPr>
        <w:t xml:space="preserve"> it was in 20</w:t>
      </w:r>
      <w:r>
        <w:rPr>
          <w:rStyle w:val="StyleUnderline"/>
          <w:highlight w:val="cyan"/>
        </w:rPr>
        <w:t>07</w:t>
      </w:r>
      <w:r>
        <w:rPr>
          <w:sz w:val="16"/>
        </w:rPr>
        <w:t xml:space="preserve">."43 </w:t>
      </w:r>
      <w:r>
        <w:rPr>
          <w:rStyle w:val="StyleUnderline"/>
        </w:rPr>
        <w:t xml:space="preserve">Interstate </w:t>
      </w:r>
      <w:r>
        <w:rPr>
          <w:rStyle w:val="StyleUnderline"/>
          <w:highlight w:val="cyan"/>
        </w:rPr>
        <w:t>violence</w:t>
      </w:r>
      <w:r>
        <w:rPr>
          <w:sz w:val="16"/>
        </w:rPr>
        <w:t xml:space="preserve"> in particular </w:t>
      </w:r>
      <w:r>
        <w:rPr>
          <w:rStyle w:val="StyleUnderline"/>
        </w:rPr>
        <w:t xml:space="preserve">has </w:t>
      </w:r>
      <w:r>
        <w:rPr>
          <w:rStyle w:val="StyleUnderline"/>
          <w:highlight w:val="cyan"/>
        </w:rPr>
        <w:t>declined</w:t>
      </w:r>
      <w:r>
        <w:rPr>
          <w:rStyle w:val="StyleUnderline"/>
        </w:rPr>
        <w:t xml:space="preserve"> since the start of the financial </w:t>
      </w:r>
      <w:r>
        <w:rPr>
          <w:rStyle w:val="StyleUnderline"/>
          <w:highlight w:val="cyan"/>
        </w:rPr>
        <w:t>crisis</w:t>
      </w:r>
      <w:r>
        <w:rPr>
          <w:rStyle w:val="StyleUnderline"/>
        </w:rPr>
        <w:t xml:space="preserve">, as have </w:t>
      </w:r>
      <w:r>
        <w:rPr>
          <w:rStyle w:val="Emphasis"/>
        </w:rPr>
        <w:t>military expenditures</w:t>
      </w:r>
      <w:r>
        <w:rPr>
          <w:sz w:val="16"/>
        </w:rPr>
        <w:t xml:space="preserve"> in most sampled countries. Other </w:t>
      </w:r>
      <w:r>
        <w:rPr>
          <w:rStyle w:val="StyleUnderline"/>
        </w:rPr>
        <w:t>studies confirm that</w:t>
      </w:r>
      <w:r>
        <w:rPr>
          <w:sz w:val="16"/>
        </w:rPr>
        <w:t xml:space="preserve"> </w:t>
      </w:r>
      <w:r>
        <w:rPr>
          <w:rStyle w:val="StyleUnderline"/>
        </w:rPr>
        <w:t xml:space="preserve">the Great Recession </w:t>
      </w:r>
      <w:r>
        <w:rPr>
          <w:rStyle w:val="StyleUnderline"/>
          <w:highlight w:val="cyan"/>
        </w:rPr>
        <w:t>has not triggered</w:t>
      </w:r>
      <w:r>
        <w:rPr>
          <w:rStyle w:val="StyleUnderline"/>
        </w:rPr>
        <w:t xml:space="preserve"> any increase in violent </w:t>
      </w:r>
      <w:r>
        <w:rPr>
          <w:rStyle w:val="Emphasis"/>
          <w:highlight w:val="cyan"/>
        </w:rPr>
        <w:t>conflict</w:t>
      </w:r>
      <w:r>
        <w:rPr>
          <w:sz w:val="16"/>
        </w:rPr>
        <w:t xml:space="preserve">, as Lotta Themner and Peter Wallensteen conclude: "[T]he pattern is one of relative stability when we consider the trend for the past five years."44 </w:t>
      </w:r>
      <w:r>
        <w:rPr>
          <w:rStyle w:val="StyleUnderline"/>
        </w:rPr>
        <w:t>The</w:t>
      </w:r>
      <w:r>
        <w:rPr>
          <w:sz w:val="16"/>
        </w:rPr>
        <w:t xml:space="preserve"> secular </w:t>
      </w:r>
      <w:r>
        <w:rPr>
          <w:rStyle w:val="StyleUnderline"/>
        </w:rPr>
        <w:t>decline in violence that started with the end of the Cold War has not been reversed</w:t>
      </w:r>
      <w:r>
        <w:rPr>
          <w:sz w:val="16"/>
        </w:rPr>
        <w:t>. Rogers Brubaker observes that "</w:t>
      </w:r>
      <w:r>
        <w:rPr>
          <w:rStyle w:val="StyleUnderline"/>
        </w:rPr>
        <w:t>the crisis has not</w:t>
      </w:r>
      <w:r>
        <w:rPr>
          <w:sz w:val="16"/>
        </w:rPr>
        <w:t xml:space="preserve"> to date </w:t>
      </w:r>
      <w:r>
        <w:rPr>
          <w:rStyle w:val="StyleUnderline"/>
        </w:rPr>
        <w:t xml:space="preserve">generated the surge in protectionist </w:t>
      </w:r>
      <w:r>
        <w:rPr>
          <w:rStyle w:val="Emphasis"/>
          <w:highlight w:val="cyan"/>
        </w:rPr>
        <w:t>nationalism</w:t>
      </w:r>
      <w:r>
        <w:rPr>
          <w:rStyle w:val="StyleUnderline"/>
          <w:highlight w:val="cyan"/>
        </w:rPr>
        <w:t xml:space="preserve"> or</w:t>
      </w:r>
      <w:r>
        <w:rPr>
          <w:rStyle w:val="StyleUnderline"/>
        </w:rPr>
        <w:t xml:space="preserve"> ethnic </w:t>
      </w:r>
      <w:r>
        <w:rPr>
          <w:rStyle w:val="StyleUnderline"/>
          <w:highlight w:val="cyan"/>
        </w:rPr>
        <w:t>exclusion</w:t>
      </w:r>
      <w:r>
        <w:rPr>
          <w:rStyle w:val="StyleUnderline"/>
        </w:rPr>
        <w:t xml:space="preserve"> that might have been expected</w:t>
      </w:r>
      <w:r>
        <w:rPr>
          <w:sz w:val="16"/>
        </w:rPr>
        <w:t>."43</w:t>
      </w:r>
    </w:p>
    <w:p w14:paraId="101455AB" w14:textId="75BA6146" w:rsidR="000E00EA" w:rsidRDefault="000E00EA" w:rsidP="000E00EA">
      <w:pPr>
        <w:pStyle w:val="Heading4"/>
      </w:pPr>
      <w:bookmarkStart w:id="12" w:name="_Hlk508458063"/>
      <w:r>
        <w:t>No lashout</w:t>
      </w:r>
    </w:p>
    <w:p w14:paraId="77274AC6" w14:textId="77777777" w:rsidR="000E00EA" w:rsidRDefault="000E00EA" w:rsidP="000E00EA">
      <w:r>
        <w:t xml:space="preserve">Håkan </w:t>
      </w:r>
      <w:r>
        <w:rPr>
          <w:rStyle w:val="Style13ptBold"/>
        </w:rPr>
        <w:t>Frisén 17</w:t>
      </w:r>
      <w:r>
        <w:t>, Head of Economic Forecasting at SEB, 2-22-17, "Global economy resilient to new political challenges," https://sebgroup.com/press/news/global-economy-resilient-to-new-political-challenges</w:t>
      </w:r>
    </w:p>
    <w:p w14:paraId="396C7CF9" w14:textId="77777777" w:rsidR="000E00EA" w:rsidRDefault="000E00EA" w:rsidP="000E00EA">
      <w:pPr>
        <w:rPr>
          <w:u w:val="single"/>
        </w:rPr>
      </w:pPr>
      <w:r>
        <w:rPr>
          <w:sz w:val="16"/>
        </w:rPr>
        <w:t xml:space="preserve">The interplay between economics and politics was undoubtedly a dominant feature of analyses during 2016. As we know, </w:t>
      </w:r>
      <w:r>
        <w:rPr>
          <w:rStyle w:val="StyleUnderline"/>
        </w:rPr>
        <w:t>it was difficult to foresee both election results and their economic consequences. It was</w:t>
      </w:r>
      <w:r>
        <w:rPr>
          <w:sz w:val="16"/>
        </w:rPr>
        <w:t xml:space="preserve"> certainly </w:t>
      </w:r>
      <w:r>
        <w:rPr>
          <w:rStyle w:val="StyleUnderline"/>
        </w:rPr>
        <w:t>not strange that economists were unable to</w:t>
      </w:r>
      <w:r>
        <w:rPr>
          <w:sz w:val="16"/>
        </w:rPr>
        <w:t xml:space="preserve"> predict the Brexit referendum outcome or </w:t>
      </w:r>
      <w:r>
        <w:rPr>
          <w:rStyle w:val="StyleUnderline"/>
        </w:rPr>
        <w:t>Donald Trump’s victory, when public opinion polling organisations and betting firms failed to do so,</w:t>
      </w:r>
      <w:r>
        <w:rPr>
          <w:sz w:val="16"/>
        </w:rPr>
        <w:t xml:space="preserve"> but lessons might be learned from the economic assessment impacts they made. </w:t>
      </w:r>
      <w:r>
        <w:rPr>
          <w:rStyle w:val="StyleUnderline"/>
          <w:highlight w:val="cyan"/>
        </w:rPr>
        <w:t>Economists</w:t>
      </w:r>
      <w:r>
        <w:rPr>
          <w:sz w:val="16"/>
        </w:rPr>
        <w:t xml:space="preserve"> probably tend to </w:t>
      </w:r>
      <w:r>
        <w:rPr>
          <w:rStyle w:val="Emphasis"/>
          <w:highlight w:val="cyan"/>
        </w:rPr>
        <w:t>exaggerate</w:t>
      </w:r>
      <w:r>
        <w:rPr>
          <w:rStyle w:val="StyleUnderline"/>
        </w:rPr>
        <w:t xml:space="preserve"> the importance of more general </w:t>
      </w:r>
      <w:r>
        <w:rPr>
          <w:rStyle w:val="StyleUnderline"/>
          <w:highlight w:val="cyan"/>
        </w:rPr>
        <w:t>political</w:t>
      </w:r>
      <w:r>
        <w:rPr>
          <w:rStyle w:val="StyleUnderline"/>
        </w:rPr>
        <w:t xml:space="preserve"> phenomena. While in the midst of elections that appear historically important, it is tempting to present </w:t>
      </w:r>
      <w:r>
        <w:rPr>
          <w:rStyle w:val="Emphasis"/>
        </w:rPr>
        <w:t xml:space="preserve">alarmist </w:t>
      </w:r>
      <w:r>
        <w:rPr>
          <w:rStyle w:val="Emphasis"/>
          <w:highlight w:val="cyan"/>
        </w:rPr>
        <w:t>projections</w:t>
      </w:r>
      <w:r>
        <w:rPr>
          <w:sz w:val="16"/>
        </w:rPr>
        <w:t xml:space="preserve"> about election outcomes that seem improbable and/or unpleasant. </w:t>
      </w:r>
      <w:r>
        <w:rPr>
          <w:rStyle w:val="StyleUnderline"/>
        </w:rPr>
        <w:t xml:space="preserve">But once the initial shock effect has faded, more ordinary economic data such as corporate reports and macroeconomic figures take the upper hand. ¶ Psychological effects often exaggerated¶ One important observation is that </w:t>
      </w:r>
      <w:r>
        <w:rPr>
          <w:rStyle w:val="Emphasis"/>
          <w:highlight w:val="cyan"/>
        </w:rPr>
        <w:t>it is difficult to find any</w:t>
      </w:r>
      <w:r>
        <w:rPr>
          <w:rStyle w:val="Emphasis"/>
        </w:rPr>
        <w:t xml:space="preserve"> historical </w:t>
      </w:r>
      <w:r>
        <w:rPr>
          <w:rStyle w:val="Emphasis"/>
          <w:highlight w:val="cyan"/>
        </w:rPr>
        <w:t>correlation between</w:t>
      </w:r>
      <w:r>
        <w:rPr>
          <w:rStyle w:val="Emphasis"/>
        </w:rPr>
        <w:t xml:space="preserve"> heightened security policy </w:t>
      </w:r>
      <w:r>
        <w:rPr>
          <w:rStyle w:val="Emphasis"/>
          <w:highlight w:val="cyan"/>
        </w:rPr>
        <w:t>tensions and econ</w:t>
      </w:r>
      <w:r>
        <w:rPr>
          <w:rStyle w:val="Emphasis"/>
        </w:rPr>
        <w:t>omic activity</w:t>
      </w:r>
      <w:r>
        <w:rPr>
          <w:rStyle w:val="StyleUnderline"/>
        </w:rPr>
        <w:t>. Households and businesses do not seem</w:t>
      </w:r>
      <w:r>
        <w:rPr>
          <w:sz w:val="16"/>
        </w:rPr>
        <w:t xml:space="preserve"> to be especially </w:t>
      </w:r>
      <w:r>
        <w:rPr>
          <w:rStyle w:val="StyleUnderline"/>
        </w:rPr>
        <w:t>sensitive in their consumption or capital spending behaviour.</w:t>
      </w:r>
      <w:r>
        <w:rPr>
          <w:sz w:val="16"/>
        </w:rPr>
        <w:t xml:space="preserve"> This is perhaps because </w:t>
      </w:r>
      <w:r>
        <w:rPr>
          <w:rStyle w:val="StyleUnderline"/>
        </w:rPr>
        <w:t>uncertainty is offset by investments in a defence build-up</w:t>
      </w:r>
      <w:r>
        <w:rPr>
          <w:sz w:val="16"/>
        </w:rPr>
        <w:t xml:space="preserve">, for example. </w:t>
      </w:r>
      <w:r>
        <w:rPr>
          <w:rStyle w:val="StyleUnderline"/>
        </w:rPr>
        <w:t>Only when the conditions that directly determine profitability and investments are affected,</w:t>
      </w:r>
      <w:r>
        <w:rPr>
          <w:sz w:val="16"/>
        </w:rPr>
        <w:t xml:space="preserve"> for example via rising oil prices or poorly functioning financial markets, </w:t>
      </w:r>
      <w:r>
        <w:rPr>
          <w:rStyle w:val="StyleUnderline"/>
        </w:rPr>
        <w:t>will the effects become clear.¶ Markets</w:t>
      </w:r>
      <w:r>
        <w:rPr>
          <w:sz w:val="16"/>
        </w:rPr>
        <w:t xml:space="preserve"> also seem to have a general tendency to </w:t>
      </w:r>
      <w:r>
        <w:rPr>
          <w:rStyle w:val="StyleUnderline"/>
        </w:rPr>
        <w:t xml:space="preserve">assume that the economic policy makers can actually </w:t>
      </w:r>
      <w:r>
        <w:rPr>
          <w:rStyle w:val="Emphasis"/>
        </w:rPr>
        <w:t>behave rationally in crisis situations</w:t>
      </w:r>
      <w:r>
        <w:rPr>
          <w:rStyle w:val="StyleUnderline"/>
        </w:rPr>
        <w:t>, until this has been disproved. Both during the US sub-prime mortgage crisis of 2007-2008 and the euro zone's existential crisis a few years later, for a rather long time the market maintained its faith that a response would come.</w:t>
      </w:r>
      <w:r>
        <w:rPr>
          <w:sz w:val="16"/>
        </w:rPr>
        <w:t xml:space="preserve"> Not until after a lengthy period of inept actions by decision makers did these crises become genuinely acute, with large secondary effects as a consequence.</w:t>
      </w:r>
      <w:r>
        <w:rPr>
          <w:rStyle w:val="StyleUnderline"/>
        </w:rPr>
        <w:t xml:space="preserve"> This market "patience" is presumably based on a long-time pattern of recurring bailout measures by governments and central banks,</w:t>
      </w:r>
      <w:r>
        <w:rPr>
          <w:sz w:val="16"/>
        </w:rPr>
        <w:t xml:space="preserve"> which usually benefit risk-taking at the expense of caution or speculation that policy responses will not materialise.</w:t>
      </w:r>
      <w:r>
        <w:rPr>
          <w:sz w:val="12"/>
        </w:rPr>
        <w:t>¶</w:t>
      </w:r>
      <w:r>
        <w:rPr>
          <w:sz w:val="16"/>
        </w:rPr>
        <w:t xml:space="preserve"> </w:t>
      </w:r>
      <w:r>
        <w:rPr>
          <w:rStyle w:val="StyleUnderline"/>
        </w:rPr>
        <w:t xml:space="preserve">It is reasonable to assume that this may also underpin the rather cautious reactions to the risks associated with the </w:t>
      </w:r>
      <w:r>
        <w:rPr>
          <w:rStyle w:val="StyleUnderline"/>
          <w:highlight w:val="cyan"/>
        </w:rPr>
        <w:t>Trump</w:t>
      </w:r>
      <w:r>
        <w:rPr>
          <w:rStyle w:val="StyleUnderline"/>
        </w:rPr>
        <w:t xml:space="preserve"> administration's agenda.</w:t>
      </w:r>
      <w:r>
        <w:rPr>
          <w:sz w:val="16"/>
        </w:rPr>
        <w:t xml:space="preserve"> Although one cannot complain about the administration's power of initiative, </w:t>
      </w:r>
      <w:r>
        <w:rPr>
          <w:rStyle w:val="StyleUnderline"/>
        </w:rPr>
        <w:t xml:space="preserve">there is a fairly </w:t>
      </w:r>
      <w:r>
        <w:rPr>
          <w:rStyle w:val="Emphasis"/>
        </w:rPr>
        <w:t>high probability</w:t>
      </w:r>
      <w:r>
        <w:rPr>
          <w:rStyle w:val="StyleUnderline"/>
        </w:rPr>
        <w:t xml:space="preserve"> that </w:t>
      </w:r>
      <w:r>
        <w:rPr>
          <w:rStyle w:val="Emphasis"/>
        </w:rPr>
        <w:t xml:space="preserve">in important areas it </w:t>
      </w:r>
      <w:r>
        <w:rPr>
          <w:rStyle w:val="Emphasis"/>
          <w:highlight w:val="cyan"/>
        </w:rPr>
        <w:t>will not go from words to actions</w:t>
      </w:r>
      <w:r>
        <w:rPr>
          <w:rStyle w:val="StyleUnderline"/>
        </w:rPr>
        <w:t xml:space="preserve">. There may be </w:t>
      </w:r>
      <w:r>
        <w:rPr>
          <w:rStyle w:val="StyleUnderline"/>
          <w:highlight w:val="cyan"/>
        </w:rPr>
        <w:t xml:space="preserve">[for] </w:t>
      </w:r>
      <w:r>
        <w:rPr>
          <w:rStyle w:val="Emphasis"/>
          <w:highlight w:val="cyan"/>
        </w:rPr>
        <w:t>various reasons</w:t>
      </w:r>
      <w:r>
        <w:rPr>
          <w:rStyle w:val="StyleUnderline"/>
        </w:rPr>
        <w:t xml:space="preserve"> for this, </w:t>
      </w:r>
      <w:r>
        <w:rPr>
          <w:rStyle w:val="StyleUnderline"/>
          <w:highlight w:val="cyan"/>
        </w:rPr>
        <w:t>such as</w:t>
      </w:r>
      <w:r>
        <w:rPr>
          <w:rStyle w:val="StyleUnderline"/>
        </w:rPr>
        <w:t xml:space="preserve"> the </w:t>
      </w:r>
      <w:r>
        <w:rPr>
          <w:rStyle w:val="StyleUnderline"/>
          <w:highlight w:val="cyan"/>
        </w:rPr>
        <w:t>inertia</w:t>
      </w:r>
      <w:r>
        <w:rPr>
          <w:rStyle w:val="StyleUnderline"/>
        </w:rPr>
        <w:t xml:space="preserve"> built </w:t>
      </w:r>
      <w:r>
        <w:rPr>
          <w:rStyle w:val="StyleUnderline"/>
          <w:highlight w:val="cyan"/>
        </w:rPr>
        <w:t>in</w:t>
      </w:r>
      <w:r>
        <w:rPr>
          <w:rStyle w:val="StyleUnderline"/>
        </w:rPr>
        <w:t xml:space="preserve">to the </w:t>
      </w:r>
      <w:r>
        <w:rPr>
          <w:rStyle w:val="Emphasis"/>
          <w:highlight w:val="cyan"/>
        </w:rPr>
        <w:t>s</w:t>
      </w:r>
      <w:r>
        <w:rPr>
          <w:rStyle w:val="StyleUnderline"/>
        </w:rPr>
        <w:t xml:space="preserve">eparation </w:t>
      </w:r>
      <w:r>
        <w:rPr>
          <w:rStyle w:val="Emphasis"/>
          <w:highlight w:val="cyan"/>
        </w:rPr>
        <w:t>o</w:t>
      </w:r>
      <w:r>
        <w:rPr>
          <w:rStyle w:val="StyleUnderline"/>
        </w:rPr>
        <w:t xml:space="preserve">f </w:t>
      </w:r>
      <w:r>
        <w:rPr>
          <w:rStyle w:val="Emphasis"/>
          <w:highlight w:val="cyan"/>
        </w:rPr>
        <w:t>p</w:t>
      </w:r>
      <w:r>
        <w:rPr>
          <w:rStyle w:val="StyleUnderline"/>
        </w:rPr>
        <w:t xml:space="preserve">owers between the White House, Congress and the court system, </w:t>
      </w:r>
      <w:r>
        <w:rPr>
          <w:rStyle w:val="StyleUnderline"/>
          <w:highlight w:val="cyan"/>
        </w:rPr>
        <w:t>or expectations</w:t>
      </w:r>
      <w:r>
        <w:rPr>
          <w:rStyle w:val="StyleUnderline"/>
        </w:rPr>
        <w:t xml:space="preserve"> that Trump's newly appointed cabinet secretaries and </w:t>
      </w:r>
      <w:r>
        <w:rPr>
          <w:rStyle w:val="StyleUnderline"/>
          <w:highlight w:val="cyan"/>
        </w:rPr>
        <w:t>advisors will</w:t>
      </w:r>
      <w:r>
        <w:rPr>
          <w:rStyle w:val="StyleUnderline"/>
        </w:rPr>
        <w:t xml:space="preserve"> eventually </w:t>
      </w:r>
      <w:r>
        <w:rPr>
          <w:rStyle w:val="StyleUnderline"/>
          <w:highlight w:val="cyan"/>
        </w:rPr>
        <w:t>take</w:t>
      </w:r>
      <w:r>
        <w:rPr>
          <w:rStyle w:val="StyleUnderline"/>
        </w:rPr>
        <w:t xml:space="preserve"> their </w:t>
      </w:r>
      <w:r>
        <w:rPr>
          <w:rStyle w:val="StyleUnderline"/>
          <w:highlight w:val="cyan"/>
        </w:rPr>
        <w:t>cues from</w:t>
      </w:r>
      <w:r>
        <w:rPr>
          <w:rStyle w:val="StyleUnderline"/>
        </w:rPr>
        <w:t xml:space="preserve"> more </w:t>
      </w:r>
      <w:r>
        <w:rPr>
          <w:rStyle w:val="Emphasis"/>
          <w:highlight w:val="cyan"/>
        </w:rPr>
        <w:t>established</w:t>
      </w:r>
      <w:r>
        <w:rPr>
          <w:rStyle w:val="StyleUnderline"/>
        </w:rPr>
        <w:t xml:space="preserve"> US </w:t>
      </w:r>
      <w:r>
        <w:rPr>
          <w:rStyle w:val="StyleUnderline"/>
          <w:highlight w:val="cyan"/>
        </w:rPr>
        <w:t>positions</w:t>
      </w:r>
      <w:r>
        <w:rPr>
          <w:rStyle w:val="StyleUnderline"/>
        </w:rPr>
        <w:t>.</w:t>
      </w:r>
    </w:p>
    <w:bookmarkEnd w:id="12"/>
    <w:p w14:paraId="12033DCB" w14:textId="77777777" w:rsidR="000E00EA" w:rsidRDefault="000E00EA" w:rsidP="000E00EA"/>
    <w:p w14:paraId="2166465A" w14:textId="77777777" w:rsidR="000E00EA" w:rsidRDefault="000E00EA" w:rsidP="000E00EA">
      <w:pPr>
        <w:pStyle w:val="Heading3"/>
      </w:pPr>
      <w:r>
        <w:t>No Impact---No Diversion</w:t>
      </w:r>
    </w:p>
    <w:p w14:paraId="6BA5A79C" w14:textId="358FBFF9" w:rsidR="000E00EA" w:rsidRDefault="000E00EA" w:rsidP="000E00EA">
      <w:pPr>
        <w:pStyle w:val="Heading4"/>
      </w:pPr>
      <w:r>
        <w:t xml:space="preserve">Advisors will stop </w:t>
      </w:r>
      <w:r w:rsidR="00D41A24">
        <w:t>lashout</w:t>
      </w:r>
    </w:p>
    <w:p w14:paraId="4D1BFF5C" w14:textId="77777777" w:rsidR="000E00EA" w:rsidRDefault="000E00EA" w:rsidP="000E00EA">
      <w:r>
        <w:t xml:space="preserve">Jonathan </w:t>
      </w:r>
      <w:r>
        <w:rPr>
          <w:b/>
        </w:rPr>
        <w:t>Bernstein 16</w:t>
      </w:r>
      <w:r>
        <w:t xml:space="preserve">, taught political science at the University of Texas at San Antonio and DePauw University, 12/13/16, “'Wag the Dog' for the Age of Trump,” </w:t>
      </w:r>
      <w:hyperlink r:id="rId67" w:history="1">
        <w:r>
          <w:rPr>
            <w:rStyle w:val="Hyperlink"/>
            <w:color w:val="000000"/>
          </w:rPr>
          <w:t>https://www.bloomberg.com/view/articles/2016-12-13/-wag-the-dog-for-the-age-of-trump</w:t>
        </w:r>
      </w:hyperlink>
    </w:p>
    <w:p w14:paraId="65670DDC" w14:textId="66C48ECB" w:rsidR="000E00EA" w:rsidRPr="00D41A24" w:rsidRDefault="000E00EA" w:rsidP="000E00EA">
      <w:pPr>
        <w:rPr>
          <w:sz w:val="16"/>
          <w:szCs w:val="16"/>
        </w:rPr>
      </w:pPr>
      <w:r>
        <w:rPr>
          <w:sz w:val="16"/>
          <w:szCs w:val="16"/>
        </w:rPr>
        <w:t xml:space="preserve">Donald </w:t>
      </w:r>
      <w:r>
        <w:rPr>
          <w:rStyle w:val="StyleUnderline"/>
        </w:rPr>
        <w:t>Trump will</w:t>
      </w:r>
      <w:r>
        <w:rPr>
          <w:sz w:val="16"/>
          <w:szCs w:val="16"/>
        </w:rPr>
        <w:t xml:space="preserve"> come into office </w:t>
      </w:r>
      <w:r>
        <w:rPr>
          <w:rStyle w:val="StyleUnderline"/>
        </w:rPr>
        <w:t>know</w:t>
      </w:r>
      <w:r>
        <w:rPr>
          <w:sz w:val="16"/>
          <w:szCs w:val="16"/>
        </w:rPr>
        <w:t xml:space="preserve">ing </w:t>
      </w:r>
      <w:r>
        <w:rPr>
          <w:rStyle w:val="StyleUnderline"/>
        </w:rPr>
        <w:t>little about</w:t>
      </w:r>
      <w:r>
        <w:rPr>
          <w:sz w:val="16"/>
          <w:szCs w:val="16"/>
        </w:rPr>
        <w:t xml:space="preserve"> government </w:t>
      </w:r>
      <w:r>
        <w:rPr>
          <w:rStyle w:val="StyleUnderline"/>
        </w:rPr>
        <w:t>policies</w:t>
      </w:r>
      <w:r>
        <w:rPr>
          <w:sz w:val="16"/>
          <w:szCs w:val="16"/>
        </w:rPr>
        <w:t xml:space="preserve"> and probably caring less about most of them. </w:t>
      </w:r>
      <w:r>
        <w:rPr>
          <w:rStyle w:val="StyleUnderline"/>
        </w:rPr>
        <w:t>But he's going to want to</w:t>
      </w:r>
      <w:r>
        <w:rPr>
          <w:sz w:val="16"/>
          <w:szCs w:val="16"/>
        </w:rPr>
        <w:t xml:space="preserve"> stage an impressive opening number or two, to </w:t>
      </w:r>
      <w:r>
        <w:rPr>
          <w:rStyle w:val="StyleUnderline"/>
        </w:rPr>
        <w:t>let everyone know who's the star</w:t>
      </w:r>
      <w:r>
        <w:rPr>
          <w:sz w:val="16"/>
          <w:szCs w:val="16"/>
        </w:rPr>
        <w:t xml:space="preserve"> of this show. The combination of uninformed and uninterested, but still ambitious and aggressive -- does that sound like potential trouble? If so, here's a different question. </w:t>
      </w:r>
      <w:r>
        <w:rPr>
          <w:rStyle w:val="StyleUnderline"/>
        </w:rPr>
        <w:t>How can we insure</w:t>
      </w:r>
      <w:r>
        <w:rPr>
          <w:sz w:val="16"/>
          <w:szCs w:val="16"/>
        </w:rPr>
        <w:t xml:space="preserve"> that </w:t>
      </w:r>
      <w:r>
        <w:rPr>
          <w:rStyle w:val="StyleUnderline"/>
        </w:rPr>
        <w:t>the</w:t>
      </w:r>
      <w:r>
        <w:rPr>
          <w:sz w:val="16"/>
          <w:szCs w:val="16"/>
        </w:rPr>
        <w:t xml:space="preserve"> new </w:t>
      </w:r>
      <w:r>
        <w:rPr>
          <w:rStyle w:val="StyleUnderline"/>
        </w:rPr>
        <w:t xml:space="preserve">president </w:t>
      </w:r>
      <w:r>
        <w:rPr>
          <w:rStyle w:val="Emphasis"/>
        </w:rPr>
        <w:t>feels he's getting his way often enough to keep him satisfied without creating disaster</w:t>
      </w:r>
      <w:r>
        <w:rPr>
          <w:sz w:val="16"/>
          <w:szCs w:val="16"/>
        </w:rPr>
        <w:t xml:space="preserve"> on the actual policies? Answer: Think "Wag the Dog." In this version, </w:t>
      </w:r>
      <w:r>
        <w:rPr>
          <w:rStyle w:val="StyleUnderline"/>
        </w:rPr>
        <w:t>people inside</w:t>
      </w:r>
      <w:r>
        <w:rPr>
          <w:sz w:val="16"/>
          <w:szCs w:val="16"/>
        </w:rPr>
        <w:t xml:space="preserve"> and outside of </w:t>
      </w:r>
      <w:r>
        <w:rPr>
          <w:rStyle w:val="StyleUnderline"/>
          <w:highlight w:val="cyan"/>
        </w:rPr>
        <w:t xml:space="preserve">his administration will </w:t>
      </w:r>
      <w:r>
        <w:rPr>
          <w:rStyle w:val="Emphasis"/>
          <w:highlight w:val="cyan"/>
        </w:rPr>
        <w:t>persuade him to fight</w:t>
      </w:r>
      <w:r>
        <w:rPr>
          <w:rStyle w:val="Emphasis"/>
        </w:rPr>
        <w:t xml:space="preserve"> and win a few </w:t>
      </w:r>
      <w:r>
        <w:rPr>
          <w:rStyle w:val="Emphasis"/>
          <w:highlight w:val="cyan"/>
        </w:rPr>
        <w:t>harmless battles</w:t>
      </w:r>
      <w:r>
        <w:rPr>
          <w:sz w:val="16"/>
          <w:szCs w:val="16"/>
          <w:highlight w:val="cyan"/>
        </w:rPr>
        <w:t xml:space="preserve">. </w:t>
      </w:r>
      <w:r>
        <w:rPr>
          <w:rStyle w:val="StyleUnderline"/>
          <w:highlight w:val="cyan"/>
        </w:rPr>
        <w:t>The Tweeter</w:t>
      </w:r>
      <w:r>
        <w:rPr>
          <w:rStyle w:val="StyleUnderline"/>
        </w:rPr>
        <w:t xml:space="preserve">-in-Chief </w:t>
      </w:r>
      <w:r>
        <w:rPr>
          <w:rStyle w:val="StyleUnderline"/>
          <w:highlight w:val="cyan"/>
        </w:rPr>
        <w:t xml:space="preserve">can </w:t>
      </w:r>
      <w:r>
        <w:rPr>
          <w:rStyle w:val="Emphasis"/>
          <w:highlight w:val="cyan"/>
        </w:rPr>
        <w:t>say</w:t>
      </w:r>
      <w:r>
        <w:rPr>
          <w:rStyle w:val="Emphasis"/>
        </w:rPr>
        <w:t xml:space="preserve"> and believe </w:t>
      </w:r>
      <w:r>
        <w:rPr>
          <w:rStyle w:val="Emphasis"/>
          <w:highlight w:val="cyan"/>
        </w:rPr>
        <w:t>he's taking</w:t>
      </w:r>
      <w:r>
        <w:rPr>
          <w:rStyle w:val="Emphasis"/>
        </w:rPr>
        <w:t xml:space="preserve"> decisive </w:t>
      </w:r>
      <w:r>
        <w:rPr>
          <w:rStyle w:val="Emphasis"/>
          <w:highlight w:val="cyan"/>
        </w:rPr>
        <w:t>action</w:t>
      </w:r>
      <w:r>
        <w:rPr>
          <w:sz w:val="16"/>
          <w:szCs w:val="16"/>
        </w:rPr>
        <w:t xml:space="preserve">. And </w:t>
      </w:r>
      <w:r>
        <w:rPr>
          <w:rStyle w:val="StyleUnderline"/>
        </w:rPr>
        <w:t>normal Republicans and Democrats can</w:t>
      </w:r>
      <w:r>
        <w:rPr>
          <w:sz w:val="16"/>
          <w:szCs w:val="16"/>
        </w:rPr>
        <w:t xml:space="preserve"> get on with </w:t>
      </w:r>
      <w:r>
        <w:rPr>
          <w:rStyle w:val="StyleUnderline"/>
        </w:rPr>
        <w:t>hash</w:t>
      </w:r>
      <w:r>
        <w:rPr>
          <w:sz w:val="16"/>
          <w:szCs w:val="16"/>
        </w:rPr>
        <w:t xml:space="preserve">ing </w:t>
      </w:r>
      <w:r>
        <w:rPr>
          <w:rStyle w:val="StyleUnderline"/>
        </w:rPr>
        <w:t>out</w:t>
      </w:r>
      <w:r>
        <w:rPr>
          <w:sz w:val="16"/>
          <w:szCs w:val="16"/>
        </w:rPr>
        <w:t xml:space="preserve"> the </w:t>
      </w:r>
      <w:r>
        <w:rPr>
          <w:rStyle w:val="StyleUnderline"/>
        </w:rPr>
        <w:t>normal</w:t>
      </w:r>
      <w:r>
        <w:rPr>
          <w:sz w:val="16"/>
          <w:szCs w:val="16"/>
        </w:rPr>
        <w:t xml:space="preserve"> stuff of </w:t>
      </w:r>
      <w:r>
        <w:rPr>
          <w:rStyle w:val="StyleUnderline"/>
        </w:rPr>
        <w:t>politics</w:t>
      </w:r>
      <w:r>
        <w:rPr>
          <w:sz w:val="16"/>
          <w:szCs w:val="16"/>
        </w:rPr>
        <w:t xml:space="preserve">. Suggestion One: The president wins the war on crime! 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The formula can be repeated for other mistaken claims he made during the campaign about how terrible America is. Suggestion Two: Repeal a fictional law! Solution: The president can help fulfill his "drain the swamp" pledge if he can claim a full defeat for everyone in Congress, including the Republican leadership. A harmless way to do this is to make up a law he can persuade Congress to "repeal." 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 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 Many voters don't know how law-making works in the U.S. in the first place, and others may not care much about the truth so much as they care about visibly sticking it to the do-nothing bureaucrats in Washington. Suggestion Three: Invade something! </w:t>
      </w:r>
      <w:r>
        <w:rPr>
          <w:rStyle w:val="StyleUnderline"/>
        </w:rPr>
        <w:t>The president</w:t>
      </w:r>
      <w:r>
        <w:rPr>
          <w:sz w:val="16"/>
          <w:szCs w:val="16"/>
        </w:rPr>
        <w:t xml:space="preserve">-elect </w:t>
      </w:r>
      <w:r>
        <w:rPr>
          <w:rStyle w:val="StyleUnderline"/>
        </w:rPr>
        <w:t>was the "</w:t>
      </w:r>
      <w:r>
        <w:rPr>
          <w:rStyle w:val="Emphasis"/>
        </w:rPr>
        <w:t>bomb the hell out of them</w:t>
      </w:r>
      <w:r>
        <w:rPr>
          <w:rStyle w:val="StyleUnderline"/>
        </w:rPr>
        <w:t>" candidate.</w:t>
      </w:r>
      <w:r>
        <w:rPr>
          <w:rStyle w:val="StyleUnderline"/>
          <w:highlight w:val="cyan"/>
        </w:rPr>
        <w:t xml:space="preserve"> How can he</w:t>
      </w:r>
      <w:r>
        <w:rPr>
          <w:rStyle w:val="StyleUnderline"/>
        </w:rPr>
        <w:t xml:space="preserve"> do this </w:t>
      </w:r>
      <w:r>
        <w:rPr>
          <w:rStyle w:val="StyleUnderline"/>
          <w:highlight w:val="cyan"/>
        </w:rPr>
        <w:t>without involving</w:t>
      </w:r>
      <w:r>
        <w:rPr>
          <w:sz w:val="16"/>
          <w:szCs w:val="16"/>
        </w:rPr>
        <w:t xml:space="preserve"> a lot of innocent people or harming the interests of the U.S., let alone pick the wrong place (</w:t>
      </w:r>
      <w:r>
        <w:rPr>
          <w:rStyle w:val="StyleUnderline"/>
          <w:highlight w:val="cyan"/>
        </w:rPr>
        <w:t xml:space="preserve">the </w:t>
      </w:r>
      <w:r>
        <w:rPr>
          <w:rStyle w:val="Emphasis"/>
          <w:highlight w:val="cyan"/>
        </w:rPr>
        <w:t>S</w:t>
      </w:r>
      <w:r>
        <w:rPr>
          <w:rStyle w:val="StyleUnderline"/>
        </w:rPr>
        <w:t xml:space="preserve">outh </w:t>
      </w:r>
      <w:r>
        <w:rPr>
          <w:rStyle w:val="Emphasis"/>
          <w:highlight w:val="cyan"/>
        </w:rPr>
        <w:t>C</w:t>
      </w:r>
      <w:r>
        <w:rPr>
          <w:rStyle w:val="StyleUnderline"/>
        </w:rPr>
        <w:t xml:space="preserve">hina </w:t>
      </w:r>
      <w:r>
        <w:rPr>
          <w:rStyle w:val="Emphasis"/>
          <w:highlight w:val="cyan"/>
        </w:rPr>
        <w:t>S</w:t>
      </w:r>
      <w:r>
        <w:rPr>
          <w:rStyle w:val="StyleUnderline"/>
        </w:rPr>
        <w:t>ea</w:t>
      </w:r>
      <w:r>
        <w:rPr>
          <w:rStyle w:val="StyleUnderline"/>
          <w:highlight w:val="cyan"/>
        </w:rPr>
        <w:t>?</w:t>
      </w:r>
      <w:r>
        <w:rPr>
          <w:sz w:val="16"/>
          <w:szCs w:val="16"/>
        </w:rPr>
        <w:t xml:space="preserve">) </w:t>
      </w:r>
      <w:r>
        <w:rPr>
          <w:rStyle w:val="StyleUnderline"/>
        </w:rPr>
        <w:t>and risk global war?</w:t>
      </w:r>
      <w:r>
        <w:rPr>
          <w:sz w:val="16"/>
          <w:szCs w:val="16"/>
        </w:rPr>
        <w:t xml:space="preserve"> Solution: </w:t>
      </w:r>
      <w:r>
        <w:rPr>
          <w:rStyle w:val="Emphasis"/>
          <w:highlight w:val="cyan"/>
        </w:rPr>
        <w:t>Find someplace out of the way</w:t>
      </w:r>
      <w:r>
        <w:rPr>
          <w:rStyle w:val="StyleUnderline"/>
        </w:rPr>
        <w:t>, maybe an uninhabited island</w:t>
      </w:r>
      <w:r>
        <w:rPr>
          <w:sz w:val="16"/>
          <w:szCs w:val="16"/>
        </w:rPr>
        <w:t xml:space="preserve"> somewhere in the South Pacific -- closer to Hawaii than to China and Japan. </w:t>
      </w:r>
      <w:r>
        <w:rPr>
          <w:rStyle w:val="StyleUnderline"/>
          <w:highlight w:val="cyan"/>
        </w:rPr>
        <w:t>Announce</w:t>
      </w:r>
      <w:r>
        <w:rPr>
          <w:rStyle w:val="StyleUnderline"/>
        </w:rPr>
        <w:t xml:space="preserve"> that </w:t>
      </w:r>
      <w:r>
        <w:rPr>
          <w:rStyle w:val="StyleUnderline"/>
          <w:highlight w:val="cyan"/>
        </w:rPr>
        <w:t>Islamic League is about to set up a base</w:t>
      </w:r>
      <w:r>
        <w:rPr>
          <w:rStyle w:val="StyleUnderline"/>
        </w:rPr>
        <w:t xml:space="preserve"> there</w:t>
      </w:r>
      <w:r>
        <w:rPr>
          <w:sz w:val="16"/>
          <w:szCs w:val="16"/>
        </w:rPr>
        <w:t xml:space="preserve">, </w:t>
      </w:r>
      <w:r>
        <w:rPr>
          <w:rStyle w:val="StyleUnderline"/>
        </w:rPr>
        <w:t xml:space="preserve">and </w:t>
      </w:r>
      <w:r>
        <w:rPr>
          <w:rStyle w:val="StyleUnderline"/>
          <w:highlight w:val="cyan"/>
        </w:rPr>
        <w:t xml:space="preserve">then </w:t>
      </w:r>
      <w:r>
        <w:rPr>
          <w:rStyle w:val="Emphasis"/>
          <w:highlight w:val="cyan"/>
        </w:rPr>
        <w:t>bomb away</w:t>
      </w:r>
      <w:r>
        <w:rPr>
          <w:sz w:val="16"/>
          <w:szCs w:val="16"/>
        </w:rPr>
        <w:t xml:space="preserve"> and even stage a beach landing, with patriotic flag-raising pictures. Yes, I'm joking (well, mostly). But </w:t>
      </w:r>
      <w:r>
        <w:rPr>
          <w:rStyle w:val="StyleUnderline"/>
        </w:rPr>
        <w:t xml:space="preserve">these "solutions" show some </w:t>
      </w:r>
      <w:r>
        <w:rPr>
          <w:rStyle w:val="Emphasis"/>
        </w:rPr>
        <w:t>serious truths</w:t>
      </w:r>
      <w:r>
        <w:rPr>
          <w:rStyle w:val="StyleUnderline"/>
        </w:rPr>
        <w:t xml:space="preserve"> about</w:t>
      </w:r>
      <w:r>
        <w:rPr>
          <w:sz w:val="16"/>
          <w:szCs w:val="16"/>
        </w:rPr>
        <w:t xml:space="preserve"> how </w:t>
      </w:r>
      <w:r>
        <w:rPr>
          <w:rStyle w:val="StyleUnderline"/>
        </w:rPr>
        <w:t>government</w:t>
      </w:r>
      <w:r>
        <w:rPr>
          <w:sz w:val="16"/>
          <w:szCs w:val="16"/>
        </w:rPr>
        <w:t xml:space="preserve"> works. </w:t>
      </w:r>
      <w:r>
        <w:rPr>
          <w:rStyle w:val="Emphasis"/>
          <w:highlight w:val="cyan"/>
        </w:rPr>
        <w:t>Congress</w:t>
      </w:r>
      <w:r>
        <w:rPr>
          <w:rStyle w:val="StyleUnderline"/>
        </w:rPr>
        <w:t xml:space="preserve">, career </w:t>
      </w:r>
      <w:r>
        <w:rPr>
          <w:rStyle w:val="StyleUnderline"/>
          <w:highlight w:val="cyan"/>
        </w:rPr>
        <w:t>civil servants</w:t>
      </w:r>
      <w:r>
        <w:rPr>
          <w:sz w:val="16"/>
          <w:szCs w:val="16"/>
        </w:rPr>
        <w:t xml:space="preserve">, interest groups and parties </w:t>
      </w:r>
      <w:r>
        <w:rPr>
          <w:rStyle w:val="Emphasis"/>
          <w:highlight w:val="cyan"/>
        </w:rPr>
        <w:t>manipulate all presidents</w:t>
      </w:r>
      <w:r>
        <w:rPr>
          <w:sz w:val="16"/>
          <w:szCs w:val="16"/>
        </w:rPr>
        <w:t xml:space="preserve">. The only question is how much, and how successful presidents are in fighting back. 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 Presidents win a lot of these fights (or at least play to a draw) because they have strong political skills. They are good at figuring out what others want, and at knowing the incentives and motivations of those they must interact with. </w:t>
      </w:r>
      <w:r>
        <w:rPr>
          <w:rStyle w:val="StyleUnderline"/>
        </w:rPr>
        <w:t>Trump</w:t>
      </w:r>
      <w:r>
        <w:rPr>
          <w:sz w:val="16"/>
          <w:szCs w:val="16"/>
        </w:rPr>
        <w:t xml:space="preserve"> has to date not demonstrated such skills, although, to be fair, </w:t>
      </w:r>
      <w:r>
        <w:rPr>
          <w:rStyle w:val="StyleUnderline"/>
          <w:highlight w:val="cyan"/>
        </w:rPr>
        <w:t>he's</w:t>
      </w:r>
      <w:r>
        <w:rPr>
          <w:sz w:val="16"/>
          <w:szCs w:val="16"/>
        </w:rPr>
        <w:t xml:space="preserve"> only beginning to be tested. Thus far, he </w:t>
      </w:r>
      <w:r>
        <w:rPr>
          <w:rStyle w:val="StyleUnderline"/>
        </w:rPr>
        <w:t>has shown a weakness for being</w:t>
      </w:r>
      <w:r>
        <w:rPr>
          <w:sz w:val="16"/>
          <w:szCs w:val="16"/>
        </w:rPr>
        <w:t xml:space="preserve"> </w:t>
      </w:r>
      <w:r>
        <w:rPr>
          <w:rStyle w:val="Emphasis"/>
          <w:highlight w:val="cyan"/>
        </w:rPr>
        <w:t>easily distracted</w:t>
      </w:r>
      <w:r>
        <w:rPr>
          <w:rStyle w:val="StyleUnderline"/>
        </w:rPr>
        <w:t>, and</w:t>
      </w:r>
      <w:r>
        <w:rPr>
          <w:sz w:val="16"/>
          <w:szCs w:val="16"/>
        </w:rPr>
        <w:t xml:space="preserve"> of </w:t>
      </w:r>
      <w:r>
        <w:rPr>
          <w:rStyle w:val="Emphasis"/>
          <w:highlight w:val="cyan"/>
        </w:rPr>
        <w:t>seeking quick</w:t>
      </w:r>
      <w:r>
        <w:rPr>
          <w:rStyle w:val="Emphasis"/>
        </w:rPr>
        <w:t xml:space="preserve">, surface-level </w:t>
      </w:r>
      <w:r>
        <w:rPr>
          <w:rStyle w:val="Emphasis"/>
          <w:highlight w:val="cyan"/>
        </w:rPr>
        <w:t>results</w:t>
      </w:r>
      <w:r>
        <w:rPr>
          <w:sz w:val="16"/>
          <w:szCs w:val="16"/>
        </w:rPr>
        <w:t xml:space="preserve"> -- </w:t>
      </w:r>
      <w:r>
        <w:rPr>
          <w:rStyle w:val="StyleUnderline"/>
        </w:rPr>
        <w:t>ones</w:t>
      </w:r>
      <w:r>
        <w:rPr>
          <w:sz w:val="16"/>
          <w:szCs w:val="16"/>
        </w:rPr>
        <w:t xml:space="preserve"> that </w:t>
      </w:r>
      <w:r>
        <w:rPr>
          <w:rStyle w:val="StyleUnderline"/>
        </w:rPr>
        <w:t xml:space="preserve">career </w:t>
      </w:r>
      <w:r>
        <w:rPr>
          <w:rStyle w:val="StyleUnderline"/>
          <w:highlight w:val="cyan"/>
        </w:rPr>
        <w:t>bureaucrats</w:t>
      </w:r>
      <w:r>
        <w:rPr>
          <w:sz w:val="16"/>
          <w:szCs w:val="16"/>
        </w:rPr>
        <w:t xml:space="preserve"> or House subcommittee chairs </w:t>
      </w:r>
      <w:r>
        <w:rPr>
          <w:rStyle w:val="StyleUnderline"/>
          <w:highlight w:val="cyan"/>
        </w:rPr>
        <w:t xml:space="preserve">can </w:t>
      </w:r>
      <w:r>
        <w:rPr>
          <w:rStyle w:val="Emphasis"/>
          <w:highlight w:val="cyan"/>
        </w:rPr>
        <w:t>reverse</w:t>
      </w:r>
      <w:r>
        <w:rPr>
          <w:rStyle w:val="Emphasis"/>
        </w:rPr>
        <w:t xml:space="preserve"> later</w:t>
      </w:r>
      <w:r>
        <w:rPr>
          <w:sz w:val="16"/>
          <w:szCs w:val="16"/>
        </w:rPr>
        <w:t xml:space="preserve">, once the president's attention has moved on to something else. Granted, a lot of people, even Republicans, would be reluctant to give Trump such a long leash to achieve phony victories. But </w:t>
      </w:r>
      <w:r>
        <w:rPr>
          <w:rStyle w:val="StyleUnderline"/>
        </w:rPr>
        <w:t>if they fear he's dangerous</w:t>
      </w:r>
      <w:r>
        <w:rPr>
          <w:sz w:val="16"/>
          <w:szCs w:val="16"/>
        </w:rPr>
        <w:t xml:space="preserve"> as president, then </w:t>
      </w:r>
      <w:r>
        <w:rPr>
          <w:rStyle w:val="Emphasis"/>
          <w:highlight w:val="cyan"/>
        </w:rPr>
        <w:t>it would be better to keep him happy with</w:t>
      </w:r>
      <w:r>
        <w:rPr>
          <w:rStyle w:val="Emphasis"/>
        </w:rPr>
        <w:t xml:space="preserve"> some </w:t>
      </w:r>
      <w:r>
        <w:rPr>
          <w:rStyle w:val="Emphasis"/>
          <w:highlight w:val="cyan"/>
        </w:rPr>
        <w:t xml:space="preserve">minor, temporary bump-ups in </w:t>
      </w:r>
      <w:r>
        <w:rPr>
          <w:rStyle w:val="Emphasis"/>
        </w:rPr>
        <w:t xml:space="preserve">public </w:t>
      </w:r>
      <w:r>
        <w:rPr>
          <w:rStyle w:val="Emphasis"/>
          <w:highlight w:val="cyan"/>
        </w:rPr>
        <w:t>opinion</w:t>
      </w:r>
      <w:r>
        <w:rPr>
          <w:rStyle w:val="StyleUnderline"/>
        </w:rPr>
        <w:t xml:space="preserve"> than it is to let him </w:t>
      </w:r>
      <w:r>
        <w:rPr>
          <w:rStyle w:val="Emphasis"/>
        </w:rPr>
        <w:t>intervene in areas where he could do real damage</w:t>
      </w:r>
      <w:r>
        <w:rPr>
          <w:sz w:val="16"/>
          <w:szCs w:val="16"/>
        </w:rPr>
        <w:t xml:space="preserve">. Of course, liberals believe that normal Republicans do plenty of damage to the nation on their own, Trump or no Trump. But at least those normal Republicans may respond to normal incentives, and moderate their positions if their ideal policies turn out to be unpopular. Think about it. </w:t>
      </w:r>
      <w:r>
        <w:rPr>
          <w:rStyle w:val="StyleUnderline"/>
        </w:rPr>
        <w:t>Is a distracted president such a bad thing</w:t>
      </w:r>
      <w:r>
        <w:rPr>
          <w:sz w:val="16"/>
          <w:szCs w:val="16"/>
        </w:rPr>
        <w:t xml:space="preserve"> after all? </w:t>
      </w:r>
    </w:p>
    <w:p w14:paraId="33D979F2" w14:textId="77777777" w:rsidR="000E00EA" w:rsidRDefault="000E00EA" w:rsidP="000E00EA">
      <w:pPr>
        <w:pStyle w:val="Heading3"/>
      </w:pPr>
      <w:r>
        <w:t>No Impact---AT: Gartzke</w:t>
      </w:r>
    </w:p>
    <w:p w14:paraId="3927F814" w14:textId="77777777" w:rsidR="000E00EA" w:rsidRDefault="000E00EA" w:rsidP="000E00EA">
      <w:pPr>
        <w:pStyle w:val="Heading4"/>
      </w:pPr>
      <w:r>
        <w:t xml:space="preserve">Correcting for missing values proves market liberalization </w:t>
      </w:r>
      <w:r>
        <w:rPr>
          <w:u w:val="single"/>
        </w:rPr>
        <w:t>causes</w:t>
      </w:r>
      <w:r>
        <w:t xml:space="preserve"> conflict---Gartzke’s </w:t>
      </w:r>
      <w:r>
        <w:rPr>
          <w:u w:val="single"/>
        </w:rPr>
        <w:t>backwards</w:t>
      </w:r>
      <w:r>
        <w:t xml:space="preserve"> </w:t>
      </w:r>
    </w:p>
    <w:p w14:paraId="4D64F5D3" w14:textId="77777777" w:rsidR="000E00EA" w:rsidRDefault="000E00EA" w:rsidP="000E00EA">
      <w:r>
        <w:t xml:space="preserve">Zhen </w:t>
      </w:r>
      <w:r>
        <w:rPr>
          <w:rStyle w:val="Style13ptBold"/>
        </w:rPr>
        <w:t>Han 12</w:t>
      </w:r>
      <w:r>
        <w:t>, MA, Political Science, University of British Columbia, March 2012, “The Capitalist Peace Revisited: A New Liberal Peace Model and the Impact of Market Fluctuations,” https://circle.ubc.ca/bitstream/handle/2429/41809/ubc_2012_spring_han_zhen.pdf?sequence=1</w:t>
      </w:r>
    </w:p>
    <w:p w14:paraId="35378255" w14:textId="77777777" w:rsidR="000E00EA" w:rsidRDefault="000E00EA" w:rsidP="000E00EA">
      <w:r>
        <w:rPr>
          <w:rStyle w:val="StyleUnderline"/>
          <w:highlight w:val="cyan"/>
        </w:rPr>
        <w:t xml:space="preserve">Model </w:t>
      </w:r>
      <w:r>
        <w:rPr>
          <w:rStyle w:val="StyleUnderline"/>
        </w:rPr>
        <w:t xml:space="preserve">1 </w:t>
      </w:r>
      <w:r>
        <w:rPr>
          <w:rStyle w:val="StyleUnderline"/>
          <w:highlight w:val="cyan"/>
        </w:rPr>
        <w:t>replicates</w:t>
      </w:r>
      <w:r>
        <w:rPr>
          <w:sz w:val="16"/>
        </w:rPr>
        <w:t xml:space="preserve"> Model 5 of </w:t>
      </w:r>
      <w:r>
        <w:rPr>
          <w:highlight w:val="cyan"/>
        </w:rPr>
        <w:t>Gartzke’s</w:t>
      </w:r>
      <w:r>
        <w:rPr>
          <w:rStyle w:val="StyleUnderline"/>
          <w:highlight w:val="cyan"/>
        </w:rPr>
        <w:t xml:space="preserve"> capitalist peace</w:t>
      </w:r>
      <w:r>
        <w:rPr>
          <w:sz w:val="16"/>
        </w:rPr>
        <w:t xml:space="preserve"> paper100. </w:t>
      </w:r>
      <w:r>
        <w:rPr>
          <w:rStyle w:val="StyleUnderline"/>
        </w:rPr>
        <w:t>A major difference between the findings</w:t>
      </w:r>
      <w:r>
        <w:rPr>
          <w:sz w:val="16"/>
        </w:rPr>
        <w:t xml:space="preserve"> of Model 1 and Gartzke’s capitalist peace Model 5 </w:t>
      </w:r>
      <w:r>
        <w:rPr>
          <w:rStyle w:val="StyleUnderline"/>
        </w:rPr>
        <w:t>is that</w:t>
      </w:r>
      <w:r>
        <w:rPr>
          <w:sz w:val="16"/>
        </w:rPr>
        <w:t xml:space="preserve">, Model 1 of </w:t>
      </w:r>
      <w:r>
        <w:rPr>
          <w:rStyle w:val="StyleUnderline"/>
          <w:highlight w:val="cyan"/>
        </w:rPr>
        <w:t>this</w:t>
      </w:r>
      <w:r>
        <w:rPr>
          <w:rStyle w:val="StyleUnderline"/>
        </w:rPr>
        <w:t xml:space="preserve"> paper </w:t>
      </w:r>
      <w:r>
        <w:rPr>
          <w:rStyle w:val="StyleUnderline"/>
          <w:highlight w:val="cyan"/>
        </w:rPr>
        <w:t>shows</w:t>
      </w:r>
      <w:r>
        <w:rPr>
          <w:rStyle w:val="StyleUnderline"/>
        </w:rPr>
        <w:t xml:space="preserve"> that</w:t>
      </w:r>
      <w:r>
        <w:rPr>
          <w:sz w:val="16"/>
        </w:rPr>
        <w:t xml:space="preserve"> </w:t>
      </w:r>
      <w:r>
        <w:rPr>
          <w:rStyle w:val="StyleUnderline"/>
          <w:highlight w:val="cyan"/>
          <w:bdr w:val="single" w:sz="4" w:space="0" w:color="auto" w:frame="1"/>
        </w:rPr>
        <w:t>higher</w:t>
      </w:r>
      <w:r>
        <w:rPr>
          <w:rStyle w:val="StyleUnderline"/>
          <w:bdr w:val="single" w:sz="4" w:space="0" w:color="auto" w:frame="1"/>
        </w:rPr>
        <w:t xml:space="preserve"> level of financial </w:t>
      </w:r>
      <w:r>
        <w:rPr>
          <w:rStyle w:val="StyleUnderline"/>
          <w:highlight w:val="cyan"/>
          <w:bdr w:val="single" w:sz="4" w:space="0" w:color="auto" w:frame="1"/>
        </w:rPr>
        <w:t>market openness is positively associated with more conflict</w:t>
      </w:r>
      <w:r>
        <w:rPr>
          <w:sz w:val="16"/>
        </w:rPr>
        <w:t xml:space="preserve">, while Gartzke finds his market openness index is negatively associated with more conflict101. As Dafoe points out, </w:t>
      </w:r>
      <w:r>
        <w:rPr>
          <w:rStyle w:val="StyleUnderline"/>
          <w:highlight w:val="cyan"/>
        </w:rPr>
        <w:t>Gartzke’s finding can be damaged by</w:t>
      </w:r>
      <w:r>
        <w:rPr>
          <w:rStyle w:val="StyleUnderline"/>
        </w:rPr>
        <w:t xml:space="preserve"> the </w:t>
      </w:r>
      <w:r>
        <w:rPr>
          <w:rStyle w:val="StyleUnderline"/>
          <w:highlight w:val="cyan"/>
        </w:rPr>
        <w:t>missing values in his</w:t>
      </w:r>
      <w:r>
        <w:rPr>
          <w:rStyle w:val="StyleUnderline"/>
        </w:rPr>
        <w:t xml:space="preserve"> market openness </w:t>
      </w:r>
      <w:r>
        <w:rPr>
          <w:rStyle w:val="StyleUnderline"/>
          <w:highlight w:val="cyan"/>
        </w:rPr>
        <w:t>variable</w:t>
      </w:r>
      <w:r>
        <w:rPr>
          <w:sz w:val="16"/>
        </w:rPr>
        <w:t xml:space="preserve">, </w:t>
      </w:r>
      <w:r>
        <w:rPr>
          <w:rStyle w:val="StyleUnderline"/>
        </w:rPr>
        <w:t>and the temporal dependence and cross-sectional dependence are not properly controlled</w:t>
      </w:r>
      <w:r>
        <w:rPr>
          <w:sz w:val="16"/>
        </w:rPr>
        <w:t xml:space="preserve">102. </w:t>
      </w:r>
      <w:r>
        <w:rPr>
          <w:rStyle w:val="StyleUnderline"/>
          <w:highlight w:val="cyan"/>
          <w:bdr w:val="single" w:sz="4" w:space="0" w:color="auto" w:frame="1"/>
        </w:rPr>
        <w:t>Model 1 pays</w:t>
      </w:r>
      <w:r>
        <w:rPr>
          <w:rStyle w:val="StyleUnderline"/>
          <w:bdr w:val="single" w:sz="4" w:space="0" w:color="auto" w:frame="1"/>
        </w:rPr>
        <w:t xml:space="preserve"> close </w:t>
      </w:r>
      <w:r>
        <w:rPr>
          <w:rStyle w:val="StyleUnderline"/>
          <w:highlight w:val="cyan"/>
          <w:bdr w:val="single" w:sz="4" w:space="0" w:color="auto" w:frame="1"/>
        </w:rPr>
        <w:t>attention to these problems</w:t>
      </w:r>
      <w:r>
        <w:rPr>
          <w:sz w:val="16"/>
          <w:highlight w:val="cyan"/>
        </w:rPr>
        <w:t xml:space="preserve">, </w:t>
      </w:r>
      <w:r>
        <w:rPr>
          <w:rStyle w:val="StyleUnderline"/>
          <w:highlight w:val="cyan"/>
        </w:rPr>
        <w:t>and finds</w:t>
      </w:r>
      <w:r>
        <w:rPr>
          <w:rStyle w:val="StyleUnderline"/>
        </w:rPr>
        <w:t xml:space="preserve"> that</w:t>
      </w:r>
      <w:r>
        <w:rPr>
          <w:sz w:val="16"/>
        </w:rPr>
        <w:t xml:space="preserve">, at least in this period, </w:t>
      </w:r>
      <w:r>
        <w:rPr>
          <w:rStyle w:val="StyleUnderline"/>
          <w:highlight w:val="cyan"/>
          <w:bdr w:val="single" w:sz="4" w:space="0" w:color="auto" w:frame="1"/>
        </w:rPr>
        <w:t>market openness</w:t>
      </w:r>
      <w:r>
        <w:rPr>
          <w:rStyle w:val="StyleUnderline"/>
          <w:bdr w:val="single" w:sz="4" w:space="0" w:color="auto" w:frame="1"/>
        </w:rPr>
        <w:t xml:space="preserve"> is positively </w:t>
      </w:r>
      <w:r>
        <w:rPr>
          <w:rStyle w:val="StyleUnderline"/>
          <w:highlight w:val="cyan"/>
          <w:bdr w:val="single" w:sz="4" w:space="0" w:color="auto" w:frame="1"/>
        </w:rPr>
        <w:t>associated with</w:t>
      </w:r>
      <w:r>
        <w:rPr>
          <w:rStyle w:val="StyleUnderline"/>
          <w:bdr w:val="single" w:sz="4" w:space="0" w:color="auto" w:frame="1"/>
        </w:rPr>
        <w:t xml:space="preserve"> more </w:t>
      </w:r>
      <w:r>
        <w:rPr>
          <w:rStyle w:val="StyleUnderline"/>
          <w:highlight w:val="cyan"/>
          <w:bdr w:val="single" w:sz="4" w:space="0" w:color="auto" w:frame="1"/>
        </w:rPr>
        <w:t>conflicts</w:t>
      </w:r>
      <w:r>
        <w:rPr>
          <w:sz w:val="12"/>
          <w:szCs w:val="12"/>
        </w:rPr>
        <w:t xml:space="preserve">. As the data of this paper focuses on a different time period, this result does not suggest Gartzke is wrong, but further explanation of why market openness is positively associated with more conflict is necessary. The low value of democracy is negatively associated with conflicts, and this finding is consistent with the argument of democratic peace theory. The positive impact of the high value of democracy possibly shows that a discrepant dyad—when the democracy low value is controlled—is more likely to fight each other. As Choi points out, the interpretation of the democracy high variable is often difficult, but it seems the democratic peace theory is well supported by this data. The traditional commercial peace theory, which focuses on the trade dependency created by international commodity trade, is also supported by this model. Development makes noncontiguous states more likely to fight each other, as the development facilitated the capacity of states to project power to a longer distance, but development also makes contiguous states less likely to fight each other103. This finding supports that the interaction effect between contiguity and development is also robust in this period. Being a major power makes the state more likely to be involved in conflicts. Similar to this finding, a state is more likely to be involved in MIDs if its national power index is higher. However, formal alliances have no significant impact on the probability of MIDs. Model 2 replaces the high value of democracy with the democracy distance variable104 . Since the democracy distance variable is a linear transformation of the high value of democracy105 , this replacement produces identical results to Model 1, but the interpretation of democratic peace in this model is much easier. The positive and significant impact of the democracy distance variable supports the expectation from Choi: politically different countries— the authoritarian states and the democratic states—are more likely to fight each other 106 . Different political ideology can be the underlining reason for tension. As this paper suggests before, since many pacifying mechanisms available for democracies do not exist in autocratic and discrepant dyads, the same democracy distance should have different impact in different types of dyad. Model 3.1 applies this proposal and makes the lower value of democracy interact with the democracy distance variable. The findings are impressive: The negative coefficient of the lower value of democracy becomes significant again; the coefficient of democracy distance loses its significance, but the interaction effects between these two variables are positively significant. This finding supports the democratic peace argument: countries are less likely to fight if they both are highly democratic, but this pacifying effect has been mitigated if the democracy distance is getting bigger. Figure 1 presents a prediction of the probability of conflict based on Model 3.1. It shows that the probability of conflict is almost the same for autocratic and discrepant dyads, and both of them are much higher than the probability for democratic dyads. Model 3.2 replaces the low value of democracy with a three-category indicator of dyad type 107 and makes the dyad type indicator interacting with the democracy distance variable. The result shows that, compared with the base category (democratic dyad), the risk of fighting is higher in the other two types of dyads. In the base category, democratic distance does not have significant impact on their chance of fighting. Figure 2 shows how the predicted probability of conflict, based on Model 3.2, changes across different dyad types. The predicted probability shows that one can confidently claim that democratic dyads are more peaceful than other types of dyad, but the upward trend, which is similar to the trend showing in the predicted chance of fighting for autocracies, shows that bigger democracy distance leads to more conflicts in these two types of dyads. The discrepant dyad group generally behaves similarly to the autocracy group, except that the downward trend of the curve, showing that instead of fighting for different democratic ideology, shows discrepant dyads often fight for other reasons. However, the confidence interval of the discrepant dyad group largely overlaps with the confidence interval of the autocracy group, so more data are needed to distinguish whether discrepant dyads behave differently from autocracy dyads. In conclusion, this paper argues that the democratic peace model can be improved by interacting the democracy distance variable with the other democracy measurement of the dyad. Findings from these interaction models support the dyadic claim that ―democratic countries are unlikely to fight each other‖, but they also suggest one cannot extend this claim to the monadic level. Democratic countries are not more peaceful, as the chance of conflicts is high in a discrepant dyad. Increasing ideological differences, as measured by the democracy distance variable in these models, can increase the chances of conflicts. </w:t>
      </w:r>
      <w:r>
        <w:rPr>
          <w:sz w:val="16"/>
        </w:rPr>
        <w:t xml:space="preserve">On the commercial peace aspect, Model 1 of this paper suggests that </w:t>
      </w:r>
      <w:r>
        <w:rPr>
          <w:rStyle w:val="StyleUnderline"/>
        </w:rPr>
        <w:t>higher market openness can lead to more conflicts. This</w:t>
      </w:r>
      <w:r>
        <w:rPr>
          <w:sz w:val="16"/>
        </w:rPr>
        <w:t xml:space="preserve"> positive correlation </w:t>
      </w:r>
      <w:r>
        <w:rPr>
          <w:rStyle w:val="StyleUnderline"/>
        </w:rPr>
        <w:t>might be explained by the spillover effect of market fluctuation</w:t>
      </w:r>
      <w:r>
        <w:rPr>
          <w:sz w:val="16"/>
        </w:rPr>
        <w:t xml:space="preserve">. In order to capture the impact of market fluctuation, Model 4 added a set of variables related to the measurement of foreign capital net inflows to the model. The results show that, once the capital flow factors are considered in the model, the market openness variable loses its significance, and </w:t>
      </w:r>
      <w:r>
        <w:rPr>
          <w:rStyle w:val="StyleUnderline"/>
        </w:rPr>
        <w:t xml:space="preserve">a </w:t>
      </w:r>
      <w:r>
        <w:rPr>
          <w:rStyle w:val="StyleUnderline"/>
          <w:highlight w:val="cyan"/>
        </w:rPr>
        <w:t>higher</w:t>
      </w:r>
      <w:r>
        <w:rPr>
          <w:rStyle w:val="StyleUnderline"/>
        </w:rPr>
        <w:t xml:space="preserve"> level of </w:t>
      </w:r>
      <w:r>
        <w:rPr>
          <w:rStyle w:val="StyleUnderline"/>
          <w:highlight w:val="cyan"/>
        </w:rPr>
        <w:t>capital</w:t>
      </w:r>
      <w:r>
        <w:rPr>
          <w:rStyle w:val="StyleUnderline"/>
        </w:rPr>
        <w:t xml:space="preserve"> net </w:t>
      </w:r>
      <w:r>
        <w:rPr>
          <w:rStyle w:val="StyleUnderline"/>
          <w:highlight w:val="cyan"/>
        </w:rPr>
        <w:t>inflow is</w:t>
      </w:r>
      <w:r>
        <w:rPr>
          <w:rStyle w:val="StyleUnderline"/>
        </w:rPr>
        <w:t xml:space="preserve"> positively </w:t>
      </w:r>
      <w:r>
        <w:rPr>
          <w:rStyle w:val="StyleUnderline"/>
          <w:highlight w:val="cyan"/>
        </w:rPr>
        <w:t>associated with</w:t>
      </w:r>
      <w:r>
        <w:rPr>
          <w:rStyle w:val="StyleUnderline"/>
        </w:rPr>
        <w:t xml:space="preserve"> more </w:t>
      </w:r>
      <w:r>
        <w:rPr>
          <w:rStyle w:val="StyleUnderline"/>
          <w:highlight w:val="cyan"/>
        </w:rPr>
        <w:t>interstate conflicts</w:t>
      </w:r>
      <w:r>
        <w:rPr>
          <w:sz w:val="16"/>
        </w:rPr>
        <w:t xml:space="preserve">. The missing value indicator of capital net inflows is included in the model to control the damage caused by missing data in the capital net inflow variable. This missing indicator is positive and significant, suggesting that missing economic data are systematically associated with militarized conflicts. The lagged capital net inflows variable, measured as the percentage of GDP, is included in the model, and higher level of capital net inflows is associated with a higher risk of conflicts. </w:t>
      </w:r>
      <w:r>
        <w:rPr>
          <w:rStyle w:val="StyleUnderline"/>
        </w:rPr>
        <w:t>The change of capital net inflow variable</w:t>
      </w:r>
      <w:r>
        <w:rPr>
          <w:sz w:val="16"/>
        </w:rPr>
        <w:t xml:space="preserve">, which is measured by the level of current capital net inflows minus the level of the one-year lagged capital net inflows, </w:t>
      </w:r>
      <w:r>
        <w:rPr>
          <w:rStyle w:val="StyleUnderline"/>
        </w:rPr>
        <w:t>is also positively associated with more conflicts, meaning</w:t>
      </w:r>
      <w:r>
        <w:rPr>
          <w:sz w:val="16"/>
        </w:rPr>
        <w:t xml:space="preserve"> </w:t>
      </w:r>
      <w:r>
        <w:rPr>
          <w:rStyle w:val="StyleUnderline"/>
          <w:bdr w:val="single" w:sz="4" w:space="0" w:color="auto" w:frame="1"/>
        </w:rPr>
        <w:t xml:space="preserve">the </w:t>
      </w:r>
      <w:r>
        <w:rPr>
          <w:rStyle w:val="StyleUnderline"/>
          <w:highlight w:val="cyan"/>
          <w:bdr w:val="single" w:sz="4" w:space="0" w:color="auto" w:frame="1"/>
        </w:rPr>
        <w:t>risk of conflict is higher if there are more foreign capitals pouring into the country</w:t>
      </w:r>
      <w:r>
        <w:rPr>
          <w:sz w:val="16"/>
        </w:rPr>
        <w:t xml:space="preserve">. </w:t>
      </w:r>
      <w:r>
        <w:rPr>
          <w:rStyle w:val="StyleUnderline"/>
        </w:rPr>
        <w:t>These findings support the theory</w:t>
      </w:r>
      <w:r>
        <w:rPr>
          <w:sz w:val="16"/>
        </w:rPr>
        <w:t xml:space="preserve"> of this paper </w:t>
      </w:r>
      <w:r>
        <w:rPr>
          <w:rStyle w:val="StyleUnderline"/>
        </w:rPr>
        <w:t xml:space="preserve">that large </w:t>
      </w:r>
      <w:r>
        <w:rPr>
          <w:rStyle w:val="StyleUnderline"/>
          <w:highlight w:val="cyan"/>
        </w:rPr>
        <w:t>capital inflows</w:t>
      </w:r>
      <w:r>
        <w:rPr>
          <w:rStyle w:val="StyleUnderline"/>
        </w:rPr>
        <w:t xml:space="preserve"> can </w:t>
      </w:r>
      <w:r>
        <w:rPr>
          <w:rStyle w:val="StyleUnderline"/>
          <w:highlight w:val="cyan"/>
        </w:rPr>
        <w:t>destabilize the</w:t>
      </w:r>
      <w:r>
        <w:rPr>
          <w:rStyle w:val="StyleUnderline"/>
        </w:rPr>
        <w:t xml:space="preserve"> domestic </w:t>
      </w:r>
      <w:r>
        <w:rPr>
          <w:rStyle w:val="StyleUnderline"/>
          <w:highlight w:val="cyan"/>
        </w:rPr>
        <w:t>economy</w:t>
      </w:r>
      <w:r>
        <w:rPr>
          <w:rStyle w:val="StyleUnderline"/>
        </w:rPr>
        <w:t xml:space="preserve"> and cause crises</w:t>
      </w:r>
      <w:r>
        <w:rPr>
          <w:sz w:val="16"/>
        </w:rPr>
        <w:t xml:space="preserve">, but they are also contrary to the conventional understanding that foreign capital will leave the conflicting region. However, it can be explained by the following reasons. </w:t>
      </w:r>
    </w:p>
    <w:p w14:paraId="2D8FD930" w14:textId="77777777" w:rsidR="000E00EA" w:rsidRDefault="000E00EA" w:rsidP="000E00EA">
      <w:pPr>
        <w:pStyle w:val="Heading4"/>
      </w:pPr>
      <w:r>
        <w:t xml:space="preserve">Gartzke’s model has </w:t>
      </w:r>
      <w:r>
        <w:rPr>
          <w:u w:val="single"/>
        </w:rPr>
        <w:t>significant missing values</w:t>
      </w:r>
      <w:r>
        <w:t xml:space="preserve"> which </w:t>
      </w:r>
      <w:r>
        <w:rPr>
          <w:u w:val="single"/>
        </w:rPr>
        <w:t>biases</w:t>
      </w:r>
      <w:r>
        <w:t xml:space="preserve"> its findings </w:t>
      </w:r>
    </w:p>
    <w:p w14:paraId="028BC5E8" w14:textId="77777777" w:rsidR="000E00EA" w:rsidRDefault="000E00EA" w:rsidP="000E00EA">
      <w:r>
        <w:t xml:space="preserve">Zhen </w:t>
      </w:r>
      <w:r>
        <w:rPr>
          <w:rStyle w:val="Style13ptBold"/>
        </w:rPr>
        <w:t>Han 12</w:t>
      </w:r>
      <w:r>
        <w:t xml:space="preserve">, MA, Political Science, University of British Columbia, March 2012, “The Capitalist Peace Revisited: A New Liberal Peace Model and the Impact of Market Fluctuations,” </w:t>
      </w:r>
      <w:hyperlink r:id="rId68" w:history="1">
        <w:r>
          <w:rPr>
            <w:rStyle w:val="Hyperlink"/>
            <w:color w:val="000000"/>
          </w:rPr>
          <w:t>https://circle.ubc.ca/bitstream/handle/2429/41809/ubc_2012_spring_han_zhen.pdf?sequence=1</w:t>
        </w:r>
      </w:hyperlink>
    </w:p>
    <w:p w14:paraId="473402FD" w14:textId="77777777" w:rsidR="000E00EA" w:rsidRDefault="000E00EA" w:rsidP="000E00EA">
      <w:pPr>
        <w:rPr>
          <w:sz w:val="16"/>
        </w:rPr>
      </w:pPr>
      <w:r>
        <w:rPr>
          <w:rStyle w:val="StyleUnderline"/>
        </w:rPr>
        <w:t>The</w:t>
      </w:r>
      <w:r>
        <w:rPr>
          <w:sz w:val="16"/>
        </w:rPr>
        <w:t xml:space="preserve"> </w:t>
      </w:r>
      <w:r>
        <w:rPr>
          <w:rStyle w:val="StyleUnderline"/>
          <w:bdr w:val="single" w:sz="4" w:space="0" w:color="auto" w:frame="1"/>
        </w:rPr>
        <w:t>missing value problem</w:t>
      </w:r>
      <w:r>
        <w:rPr>
          <w:sz w:val="16"/>
        </w:rPr>
        <w:t xml:space="preserve"> </w:t>
      </w:r>
      <w:r>
        <w:rPr>
          <w:rStyle w:val="StyleUnderline"/>
        </w:rPr>
        <w:t>needs serious attention for the students who study liberal peace models. Dafoe finds that</w:t>
      </w:r>
      <w:r>
        <w:rPr>
          <w:sz w:val="16"/>
        </w:rPr>
        <w:t xml:space="preserve"> </w:t>
      </w:r>
      <w:r>
        <w:rPr>
          <w:rStyle w:val="StyleUnderline"/>
          <w:highlight w:val="cyan"/>
          <w:bdr w:val="single" w:sz="4" w:space="0" w:color="auto" w:frame="1"/>
        </w:rPr>
        <w:t>missing values in Gartzke’s models</w:t>
      </w:r>
      <w:r>
        <w:rPr>
          <w:sz w:val="16"/>
          <w:highlight w:val="cyan"/>
        </w:rPr>
        <w:t xml:space="preserve"> </w:t>
      </w:r>
      <w:r>
        <w:rPr>
          <w:rStyle w:val="StyleUnderline"/>
          <w:highlight w:val="cyan"/>
        </w:rPr>
        <w:t>are</w:t>
      </w:r>
      <w:r>
        <w:rPr>
          <w:rStyle w:val="StyleUnderline"/>
        </w:rPr>
        <w:t xml:space="preserve"> systematically </w:t>
      </w:r>
      <w:r>
        <w:rPr>
          <w:rStyle w:val="StyleUnderline"/>
          <w:highlight w:val="cyan"/>
        </w:rPr>
        <w:t xml:space="preserve">associated with its </w:t>
      </w:r>
      <w:r>
        <w:rPr>
          <w:rStyle w:val="StyleUnderline"/>
        </w:rPr>
        <w:t xml:space="preserve">major </w:t>
      </w:r>
      <w:r>
        <w:rPr>
          <w:rStyle w:val="StyleUnderline"/>
          <w:highlight w:val="cyan"/>
        </w:rPr>
        <w:t>explanatory variable—</w:t>
      </w:r>
      <w:r>
        <w:rPr>
          <w:rStyle w:val="StyleUnderline"/>
          <w:highlight w:val="cyan"/>
          <w:bdr w:val="single" w:sz="4" w:space="0" w:color="auto" w:frame="1"/>
        </w:rPr>
        <w:t>market openness</w:t>
      </w:r>
      <w:r>
        <w:rPr>
          <w:rStyle w:val="StyleUnderline"/>
        </w:rPr>
        <w:t>96</w:t>
      </w:r>
      <w:r>
        <w:rPr>
          <w:sz w:val="16"/>
        </w:rPr>
        <w:t xml:space="preserve"> , </w:t>
      </w:r>
      <w:r>
        <w:rPr>
          <w:rStyle w:val="StyleUnderline"/>
        </w:rPr>
        <w:t>thus</w:t>
      </w:r>
      <w:r>
        <w:rPr>
          <w:sz w:val="16"/>
        </w:rPr>
        <w:t xml:space="preserve"> </w:t>
      </w:r>
      <w:r>
        <w:rPr>
          <w:rStyle w:val="StyleUnderline"/>
          <w:highlight w:val="cyan"/>
          <w:bdr w:val="single" w:sz="4" w:space="0" w:color="auto" w:frame="1"/>
        </w:rPr>
        <w:t>leads to a biased conclusion</w:t>
      </w:r>
      <w:r>
        <w:rPr>
          <w:sz w:val="16"/>
        </w:rPr>
        <w:t xml:space="preserve">. For example, </w:t>
      </w:r>
      <w:r>
        <w:rPr>
          <w:rStyle w:val="StyleUnderline"/>
          <w:highlight w:val="cyan"/>
        </w:rPr>
        <w:t>China</w:t>
      </w:r>
      <w:r>
        <w:rPr>
          <w:rStyle w:val="StyleUnderline"/>
        </w:rPr>
        <w:t xml:space="preserve">, the U.S.S.R, and North Korea </w:t>
      </w:r>
      <w:r>
        <w:rPr>
          <w:rStyle w:val="StyleUnderline"/>
          <w:highlight w:val="cyan"/>
        </w:rPr>
        <w:t>were involved in</w:t>
      </w:r>
      <w:r>
        <w:rPr>
          <w:rStyle w:val="StyleUnderline"/>
        </w:rPr>
        <w:t xml:space="preserve"> several </w:t>
      </w:r>
      <w:r>
        <w:rPr>
          <w:rStyle w:val="StyleUnderline"/>
          <w:highlight w:val="cyan"/>
        </w:rPr>
        <w:t>militarized</w:t>
      </w:r>
      <w:r>
        <w:rPr>
          <w:rStyle w:val="StyleUnderline"/>
        </w:rPr>
        <w:t xml:space="preserve"> interstate </w:t>
      </w:r>
      <w:r>
        <w:rPr>
          <w:rStyle w:val="StyleUnderline"/>
          <w:highlight w:val="cyan"/>
        </w:rPr>
        <w:t>conflicts, but</w:t>
      </w:r>
      <w:r>
        <w:rPr>
          <w:rStyle w:val="StyleUnderline"/>
        </w:rPr>
        <w:t xml:space="preserve"> a</w:t>
      </w:r>
      <w:r>
        <w:rPr>
          <w:sz w:val="16"/>
        </w:rPr>
        <w:t xml:space="preserve"> </w:t>
      </w:r>
      <w:r>
        <w:rPr>
          <w:rStyle w:val="StyleUnderline"/>
          <w:bdr w:val="single" w:sz="4" w:space="0" w:color="auto" w:frame="1"/>
        </w:rPr>
        <w:t xml:space="preserve">significant part of the </w:t>
      </w:r>
      <w:r>
        <w:rPr>
          <w:rStyle w:val="StyleUnderline"/>
          <w:highlight w:val="cyan"/>
          <w:bdr w:val="single" w:sz="4" w:space="0" w:color="auto" w:frame="1"/>
        </w:rPr>
        <w:t>market openness is missing for these countries</w:t>
      </w:r>
      <w:r>
        <w:rPr>
          <w:sz w:val="16"/>
        </w:rPr>
        <w:t xml:space="preserve">97, </w:t>
      </w:r>
      <w:r>
        <w:rPr>
          <w:rStyle w:val="StyleUnderline"/>
        </w:rPr>
        <w:t>and</w:t>
      </w:r>
      <w:r>
        <w:rPr>
          <w:sz w:val="16"/>
        </w:rPr>
        <w:t xml:space="preserve"> </w:t>
      </w:r>
      <w:r>
        <w:rPr>
          <w:rStyle w:val="StyleUnderline"/>
          <w:bdr w:val="single" w:sz="4" w:space="0" w:color="auto" w:frame="1"/>
        </w:rPr>
        <w:t>excluding these cases from the model leads to a bias</w:t>
      </w:r>
      <w:r>
        <w:rPr>
          <w:sz w:val="16"/>
        </w:rPr>
        <w:t>. While Dafoe assigns value 1 (least open to financial market) to all the missing values of China, U.S.S.R and North Korea, he finds that market openness lost its significance and democracy become significant again98. But Dafoe’s approach can be problematic as well, because these nations may be open to each other while staying closed to the west or the global financial markets. In case of North Korea, foreign capital from the U .S.S.R and China are pivotal to the survival of the regime.</w:t>
      </w:r>
    </w:p>
    <w:p w14:paraId="3163761C" w14:textId="77777777" w:rsidR="000E00EA" w:rsidRDefault="000E00EA" w:rsidP="000E00EA">
      <w:pPr>
        <w:pStyle w:val="Heading3"/>
      </w:pPr>
      <w:r>
        <w:t>No Impact---AT: Royal</w:t>
      </w:r>
    </w:p>
    <w:p w14:paraId="4FB6E49E" w14:textId="77777777" w:rsidR="000E00EA" w:rsidRDefault="000E00EA" w:rsidP="000E00EA">
      <w:pPr>
        <w:pStyle w:val="Heading4"/>
      </w:pPr>
      <w:r>
        <w:t>Royal concludes aff</w:t>
      </w:r>
    </w:p>
    <w:p w14:paraId="366D5013" w14:textId="77777777" w:rsidR="000E00EA" w:rsidRDefault="000E00EA" w:rsidP="000E00EA">
      <w:r>
        <w:rPr>
          <w:rStyle w:val="Style13ptBold"/>
        </w:rPr>
        <w:t>Royal 10</w:t>
      </w:r>
      <w:r>
        <w:rPr>
          <w:rFonts w:eastAsia="Times New Roman"/>
          <w:color w:val="222222"/>
          <w:szCs w:val="20"/>
        </w:rPr>
        <w:t xml:space="preserve"> — </w:t>
      </w:r>
      <w:r>
        <w:t>Jedidiah Royal, Director of Cooperative Threat Reduction at the U.S. Department of Defense, M.Phil. Candidate at the University of New South Wales, 2010 (“Economic Integration, Economic Signaling and the Problem of Economic Crises,” Economics of War and Peace: Economic, Legal and Political Perspectives, Edited by Ben Goldsmith and Jurgen Brauer, Published by Emerald Group Publishing, ISBN 0857240048, p. 213-215 ***ECST = Economic Crisis Security Theory)</w:t>
      </w:r>
    </w:p>
    <w:p w14:paraId="1AA5B81B" w14:textId="77777777" w:rsidR="000E00EA" w:rsidRDefault="000E00EA" w:rsidP="000E00EA">
      <w:r>
        <w:t>The logic of ECST supports arguments for greater economic interdependence to reduce the likelihood of conflict. This chapter does not argue against the utility of signaling theory. It does, however, suggest that </w:t>
      </w:r>
      <w:r>
        <w:rPr>
          <w:rStyle w:val="StyleUnderline"/>
        </w:rPr>
        <w:t>when considering the occurrence of and conditions created by economic crisis</w:t>
      </w:r>
      <w:r>
        <w:rPr>
          <w:rStyle w:val="StyleUnderline"/>
          <w:highlight w:val="cyan"/>
        </w:rPr>
        <w:t>, ECST logic is dubious</w:t>
      </w:r>
      <w:r>
        <w:t xml:space="preserve"> as an organizing principle for security policymakers. The discussion pulls together some distinct areas of research that have not yet featured prominently in the ECST literature. </w:t>
      </w:r>
      <w:r>
        <w:rPr>
          <w:rStyle w:val="StyleUnderline"/>
        </w:rPr>
        <w:t xml:space="preserve">Studies associating economic interdependence, economic crises and the potential for external conflict indicate that global </w:t>
      </w:r>
      <w:r>
        <w:rPr>
          <w:rStyle w:val="StyleUnderline"/>
          <w:highlight w:val="cyan"/>
        </w:rPr>
        <w:t>interdependence is not necessarily a conflict-suppressing process and may be conflict-enhancing</w:t>
      </w:r>
      <w:r>
        <w:rPr>
          <w:rStyle w:val="StyleUnderline"/>
        </w:rPr>
        <w:t> at certain points</w:t>
      </w:r>
      <w:r>
        <w:t xml:space="preserve">. Furthermore, the </w:t>
      </w:r>
      <w:r>
        <w:rPr>
          <w:rStyle w:val="StyleUnderline"/>
          <w:highlight w:val="cyan"/>
        </w:rPr>
        <w:t xml:space="preserve">conditions created by economic crises decrease the willingness of </w:t>
      </w:r>
      <w:r>
        <w:rPr>
          <w:rStyle w:val="Emphasis"/>
          <w:highlight w:val="cyan"/>
        </w:rPr>
        <w:t>states to send economic costly signals</w:t>
      </w:r>
      <w:r>
        <w:t>, even though such signals may be most effective during an economic crisis.</w:t>
      </w:r>
    </w:p>
    <w:p w14:paraId="6294970F" w14:textId="77777777" w:rsidR="000E00EA" w:rsidRDefault="000E00EA" w:rsidP="000E00EA"/>
    <w:p w14:paraId="7973FD93" w14:textId="77777777" w:rsidR="000E00EA" w:rsidRDefault="000E00EA" w:rsidP="000E00EA">
      <w:pPr>
        <w:pStyle w:val="Heading3"/>
      </w:pPr>
      <w:r>
        <w:t>No Impact---AT: Tir</w:t>
      </w:r>
    </w:p>
    <w:p w14:paraId="71D3FC84" w14:textId="77777777" w:rsidR="000E00EA" w:rsidRDefault="000E00EA" w:rsidP="000E00EA">
      <w:pPr>
        <w:pStyle w:val="Heading4"/>
        <w:rPr>
          <w:u w:val="single"/>
        </w:rPr>
      </w:pPr>
      <w:r>
        <w:t>Tir says the effect of diversionary politics is small</w:t>
      </w:r>
    </w:p>
    <w:p w14:paraId="6C8B4791" w14:textId="77777777" w:rsidR="000E00EA" w:rsidRDefault="000E00EA" w:rsidP="000E00EA">
      <w:r>
        <w:t xml:space="preserve">Jaroslav </w:t>
      </w:r>
      <w:r>
        <w:rPr>
          <w:rStyle w:val="Style13ptBold"/>
        </w:rPr>
        <w:t>Tir 10</w:t>
      </w:r>
      <w:r>
        <w:t xml:space="preserve">, aff author, “Territorial Diversion: Diversionary Theory of War and Territorial Conflict,” The Journal of Politics, Vol. 72, No. 2, April 2010, pp. 413–425 </w:t>
      </w:r>
    </w:p>
    <w:p w14:paraId="36456A01" w14:textId="77777777" w:rsidR="000E00EA" w:rsidRDefault="000E00EA" w:rsidP="000E00EA">
      <w:r>
        <w:rPr>
          <w:sz w:val="16"/>
          <w:szCs w:val="16"/>
        </w:rPr>
        <w:t xml:space="preserve">Revisiting the link between regime type and diversion, some scholars argue that democratic leaders have a greater motivation—due to the need for popular support—for diversion (e.g., Gelpi 1997; Russett 1990; Smith 1996). Yet, others (e.g., Downs and Rocke 1994; Miller 1995; Pickering and Kisangani 2005) assert that authoritarian leaders need popular support in order to appear legitimate. Because they cannot derive legitimacy from democratic institutions and elections, they look to diversions to help them achieve this goal. Autocrats can also divert with greater impunity due to the lack of institutional checks and balances. In follow-up tests available from the online appendix, Table 4, I restrict the set of initiator countries in Model 1 to democracies only, autocracies only, all nondemocracies, and all nonautocracies. That the findings hold suggests that both democratic and autocratic leaders value territorial diversions. Nevertheless, resolving the broader debate is beyond the scope of this study. </w:t>
      </w:r>
      <w:r>
        <w:rPr>
          <w:rStyle w:val="Emphasis"/>
        </w:rPr>
        <w:t>[Their ev ends]</w:t>
      </w:r>
      <w:r>
        <w:rPr>
          <w:b/>
        </w:rPr>
        <w:t xml:space="preserve"> </w:t>
      </w:r>
      <w:r>
        <w:rPr>
          <w:sz w:val="16"/>
        </w:rPr>
        <w:t xml:space="preserve">Returning to Table 1, the final control variable’s positive coefficient means that approaching elections increase the likelihood of the use of force over territory. Yet, the coefficient obtains significance only in Models 3 and 4, that is when fatal territorial MID is the dependent variable. This again suggests that leaders may be reserving the most serious diversions precisely for when they need help the most. The significant relationship in the two Models notwithstanding, the predominant finding of no relationship is consistent with that of other studies (e.g., Leeds and Davis 1997). Perhaps this is because there is ‘‘a permanent referendum on elected officials’’ (Russett 1990, 134), a phenomenon Lowi (1985) calls plebiscitary democracy. If public approval is always an important political asset, diversionary use of force could occur at any stage in the election cycle.18 Next, I calculate marginal effects for the key Models’ significant variables (from Table 1), by holding each of the variables at its mean or mode value and varying the value of the focal variable by one-half standard deviation on each side of its mean or to the nonmode value. As shown in Table 2, </w:t>
      </w:r>
      <w:r>
        <w:rPr>
          <w:rStyle w:val="StyleUnderline"/>
        </w:rPr>
        <w:t>unpopularity increases the likelihood of</w:t>
      </w:r>
      <w:r>
        <w:rPr>
          <w:sz w:val="16"/>
        </w:rPr>
        <w:t xml:space="preserve"> territorial MID, fatal territorial MID, and territorial </w:t>
      </w:r>
      <w:r>
        <w:rPr>
          <w:rStyle w:val="StyleUnderline"/>
        </w:rPr>
        <w:t>crisis initiation by</w:t>
      </w:r>
      <w:r>
        <w:rPr>
          <w:sz w:val="16"/>
        </w:rPr>
        <w:t xml:space="preserve"> </w:t>
      </w:r>
      <w:r>
        <w:rPr>
          <w:rStyle w:val="StyleUnderline"/>
        </w:rPr>
        <w:t>11%</w:t>
      </w:r>
      <w:r>
        <w:rPr>
          <w:sz w:val="16"/>
        </w:rPr>
        <w:t xml:space="preserve">, 14%, and 17%, respectively. Yet, </w:t>
      </w:r>
      <w:r>
        <w:rPr>
          <w:rStyle w:val="StyleUnderline"/>
        </w:rPr>
        <w:t xml:space="preserve">these </w:t>
      </w:r>
      <w:r>
        <w:rPr>
          <w:rStyle w:val="StyleUnderline"/>
          <w:highlight w:val="cyan"/>
        </w:rPr>
        <w:t xml:space="preserve">effects are </w:t>
      </w:r>
      <w:r>
        <w:rPr>
          <w:rStyle w:val="Emphasis"/>
          <w:highlight w:val="cyan"/>
        </w:rPr>
        <w:t>small</w:t>
      </w:r>
      <w:r>
        <w:rPr>
          <w:rStyle w:val="StyleUnderline"/>
          <w:highlight w:val="cyan"/>
        </w:rPr>
        <w:t xml:space="preserve"> </w:t>
      </w:r>
      <w:r>
        <w:rPr>
          <w:rStyle w:val="StyleUnderline"/>
        </w:rPr>
        <w:t xml:space="preserve">vis-a`-vis those of </w:t>
      </w:r>
      <w:r>
        <w:rPr>
          <w:rStyle w:val="StyleUnderline"/>
          <w:highlight w:val="cyan"/>
        </w:rPr>
        <w:t>power</w:t>
      </w:r>
      <w:r>
        <w:rPr>
          <w:sz w:val="16"/>
        </w:rPr>
        <w:t xml:space="preserve"> (242%, 257%, and 225%) </w:t>
      </w:r>
      <w:r>
        <w:rPr>
          <w:rStyle w:val="StyleUnderline"/>
          <w:highlight w:val="cyan"/>
        </w:rPr>
        <w:t>and distance</w:t>
      </w:r>
      <w:r>
        <w:rPr>
          <w:rStyle w:val="StyleUnderline"/>
        </w:rPr>
        <w:t xml:space="preserve">, whose greater values </w:t>
      </w:r>
      <w:r>
        <w:rPr>
          <w:rStyle w:val="Emphasis"/>
          <w:highlight w:val="cyan"/>
        </w:rPr>
        <w:t>nearly eliminate</w:t>
      </w:r>
      <w:r>
        <w:rPr>
          <w:rStyle w:val="StyleUnderline"/>
          <w:highlight w:val="cyan"/>
        </w:rPr>
        <w:t xml:space="preserve"> the </w:t>
      </w:r>
      <w:r>
        <w:rPr>
          <w:rStyle w:val="Emphasis"/>
          <w:highlight w:val="cyan"/>
        </w:rPr>
        <w:t>probability of initiation</w:t>
      </w:r>
      <w:r>
        <w:rPr>
          <w:sz w:val="16"/>
        </w:rPr>
        <w:t xml:space="preserve"> in Models 3 and 5. Model 3 results provide insights about the relative importance of the state of the economy (214%) and approaching elections (114%). A theoretical worst-case scenario (unrest, bad economy, approaching elections) would increase the likelihood of fatal confrontations by about 42%. </w:t>
      </w:r>
      <w:r>
        <w:rPr>
          <w:rStyle w:val="StyleUnderline"/>
        </w:rPr>
        <w:t>The moderate impacts</w:t>
      </w:r>
      <w:r>
        <w:rPr>
          <w:sz w:val="16"/>
        </w:rPr>
        <w:t xml:space="preserve"> of the diversionary variables </w:t>
      </w:r>
      <w:r>
        <w:rPr>
          <w:rStyle w:val="StyleUnderline"/>
        </w:rPr>
        <w:t xml:space="preserve">are </w:t>
      </w:r>
      <w:r>
        <w:rPr>
          <w:rStyle w:val="Emphasis"/>
        </w:rPr>
        <w:t xml:space="preserve">consistent with the </w:t>
      </w:r>
      <w:r>
        <w:rPr>
          <w:rStyle w:val="Emphasis"/>
          <w:highlight w:val="cyan"/>
        </w:rPr>
        <w:t>diversionary theory</w:t>
      </w:r>
      <w:r>
        <w:rPr>
          <w:rStyle w:val="StyleUnderline"/>
        </w:rPr>
        <w:t xml:space="preserve">, as it </w:t>
      </w:r>
      <w:r>
        <w:rPr>
          <w:rStyle w:val="StyleUnderline"/>
          <w:highlight w:val="cyan"/>
        </w:rPr>
        <w:t xml:space="preserve">claims to explain </w:t>
      </w:r>
      <w:r>
        <w:rPr>
          <w:rStyle w:val="Emphasis"/>
          <w:highlight w:val="cyan"/>
        </w:rPr>
        <w:t>only some</w:t>
      </w:r>
      <w:r>
        <w:rPr>
          <w:rStyle w:val="Emphasis"/>
        </w:rPr>
        <w:t xml:space="preserve"> armed </w:t>
      </w:r>
      <w:r>
        <w:rPr>
          <w:rStyle w:val="Emphasis"/>
          <w:highlight w:val="cyan"/>
        </w:rPr>
        <w:t>conflicts</w:t>
      </w:r>
      <w:r>
        <w:rPr>
          <w:rStyle w:val="StyleUnderline"/>
          <w:highlight w:val="cyan"/>
        </w:rPr>
        <w:t>. We would</w:t>
      </w:r>
      <w:r>
        <w:rPr>
          <w:rStyle w:val="StyleUnderline"/>
        </w:rPr>
        <w:t xml:space="preserve"> also </w:t>
      </w:r>
      <w:r>
        <w:rPr>
          <w:rStyle w:val="Emphasis"/>
          <w:highlight w:val="cyan"/>
        </w:rPr>
        <w:t>not expect</w:t>
      </w:r>
      <w:r>
        <w:rPr>
          <w:rStyle w:val="StyleUnderline"/>
          <w:highlight w:val="cyan"/>
        </w:rPr>
        <w:t xml:space="preserve"> diversionary motives to alter</w:t>
      </w:r>
      <w:r>
        <w:rPr>
          <w:rStyle w:val="StyleUnderline"/>
        </w:rPr>
        <w:t xml:space="preserve"> the nature of </w:t>
      </w:r>
      <w:r>
        <w:rPr>
          <w:rStyle w:val="StyleUnderline"/>
          <w:highlight w:val="cyan"/>
        </w:rPr>
        <w:t xml:space="preserve">international politics </w:t>
      </w:r>
      <w:r>
        <w:rPr>
          <w:rStyle w:val="Emphasis"/>
          <w:highlight w:val="cyan"/>
        </w:rPr>
        <w:t>so fundamentally</w:t>
      </w:r>
      <w:r>
        <w:rPr>
          <w:rStyle w:val="StyleUnderline"/>
          <w:highlight w:val="cyan"/>
        </w:rPr>
        <w:t xml:space="preserve"> that effects of relative power and distance would be </w:t>
      </w:r>
      <w:r>
        <w:rPr>
          <w:rStyle w:val="Emphasis"/>
          <w:highlight w:val="cyan"/>
        </w:rPr>
        <w:t>negated</w:t>
      </w:r>
      <w:r>
        <w:rPr>
          <w:sz w:val="16"/>
        </w:rPr>
        <w:t xml:space="preserve">. In sum, </w:t>
      </w:r>
      <w:r>
        <w:rPr>
          <w:rStyle w:val="StyleUnderline"/>
        </w:rPr>
        <w:t>the</w:t>
      </w:r>
      <w:r>
        <w:rPr>
          <w:sz w:val="16"/>
        </w:rPr>
        <w:t xml:space="preserve"> several </w:t>
      </w:r>
      <w:r>
        <w:rPr>
          <w:rStyle w:val="StyleUnderline"/>
        </w:rPr>
        <w:t>tests</w:t>
      </w:r>
      <w:r>
        <w:rPr>
          <w:sz w:val="16"/>
        </w:rPr>
        <w:t xml:space="preserve"> of H1 </w:t>
      </w:r>
      <w:r>
        <w:rPr>
          <w:rStyle w:val="StyleUnderline"/>
        </w:rPr>
        <w:t>show much support</w:t>
      </w:r>
      <w:r>
        <w:rPr>
          <w:sz w:val="16"/>
        </w:rPr>
        <w:t xml:space="preserve"> for it </w:t>
      </w:r>
      <w:r>
        <w:rPr>
          <w:rStyle w:val="StyleUnderline"/>
        </w:rPr>
        <w:t xml:space="preserve">via the government unpopularity variable. </w:t>
      </w:r>
      <w:r>
        <w:rPr>
          <w:rStyle w:val="StyleUnderline"/>
          <w:highlight w:val="cyan"/>
        </w:rPr>
        <w:t>Support via the economic</w:t>
      </w:r>
      <w:r>
        <w:rPr>
          <w:rStyle w:val="StyleUnderline"/>
        </w:rPr>
        <w:t xml:space="preserve"> performance </w:t>
      </w:r>
      <w:r>
        <w:rPr>
          <w:rStyle w:val="StyleUnderline"/>
          <w:highlight w:val="cyan"/>
        </w:rPr>
        <w:t xml:space="preserve">variable is </w:t>
      </w:r>
      <w:r>
        <w:rPr>
          <w:rStyle w:val="Emphasis"/>
          <w:highlight w:val="cyan"/>
        </w:rPr>
        <w:t>weak</w:t>
      </w:r>
      <w:r>
        <w:rPr>
          <w:rStyle w:val="StyleUnderline"/>
          <w:highlight w:val="cyan"/>
        </w:rPr>
        <w:t xml:space="preserve"> and </w:t>
      </w:r>
      <w:r>
        <w:rPr>
          <w:rStyle w:val="Emphasis"/>
          <w:highlight w:val="cyan"/>
        </w:rPr>
        <w:t>inconsistent</w:t>
      </w:r>
      <w:r>
        <w:rPr>
          <w:sz w:val="16"/>
        </w:rPr>
        <w:t xml:space="preserve">, though the related findings are the strongest when the initiation of fatal territorial MIDs is analyzed. This pattern repeats itself with the trade and elections control variables, suggesting that the closest empirical fit for the territorial diversion argument can be found in the initiation of fatal disputes. </w:t>
      </w:r>
    </w:p>
    <w:p w14:paraId="20008A99" w14:textId="77777777" w:rsidR="000E00EA" w:rsidRDefault="000E00EA" w:rsidP="000E00EA">
      <w:pPr>
        <w:pStyle w:val="Heading2"/>
      </w:pPr>
      <w:r>
        <w:t>Biz Con</w:t>
      </w:r>
    </w:p>
    <w:p w14:paraId="4FD1C814" w14:textId="2DAD57B0" w:rsidR="000E00EA" w:rsidRDefault="000E00EA" w:rsidP="000E00EA">
      <w:pPr>
        <w:pStyle w:val="Heading3"/>
      </w:pPr>
      <w:r>
        <w:t>Biz Con---2AC</w:t>
      </w:r>
    </w:p>
    <w:p w14:paraId="07D62342" w14:textId="77777777" w:rsidR="00D41A24" w:rsidRPr="00B03D66" w:rsidRDefault="00D41A24" w:rsidP="00D41A24">
      <w:pPr>
        <w:pStyle w:val="Heading4"/>
      </w:pPr>
      <w:r>
        <w:t xml:space="preserve">Business confidence is </w:t>
      </w:r>
      <w:r>
        <w:rPr>
          <w:u w:val="single"/>
        </w:rPr>
        <w:t>nonsesnse</w:t>
      </w:r>
      <w:r>
        <w:t xml:space="preserve">. </w:t>
      </w:r>
    </w:p>
    <w:p w14:paraId="3D134144" w14:textId="77777777" w:rsidR="00D41A24" w:rsidRDefault="00D41A24" w:rsidP="00D41A24">
      <w:r>
        <w:t xml:space="preserve">Michael </w:t>
      </w:r>
      <w:r w:rsidRPr="006D33F8">
        <w:rPr>
          <w:rStyle w:val="Style13ptBold"/>
        </w:rPr>
        <w:t>Hiltzik 18</w:t>
      </w:r>
      <w:r>
        <w:t xml:space="preserve">, Los Angeles Times columnist Michael Hiltzik writes a daily blog appearing on latimes.com., “Column: What became of the 'uncertainty' meme? As Trumponomics get more unpredictable, U.S. Chamber stops complaining,” Los Angeles Times, 6-25-2018, </w:t>
      </w:r>
      <w:hyperlink r:id="rId69" w:history="1">
        <w:r w:rsidRPr="00C26E5D">
          <w:rPr>
            <w:rStyle w:val="Hyperlink"/>
          </w:rPr>
          <w:t>https://www.latimes.com/business/hiltzik/la-fi-hiltzik-uncertainty-20180625-story.html</w:t>
        </w:r>
      </w:hyperlink>
    </w:p>
    <w:p w14:paraId="26BBA093" w14:textId="77777777" w:rsidR="00D41A24" w:rsidRPr="001920EB" w:rsidRDefault="00D41A24" w:rsidP="00D41A24">
      <w:pPr>
        <w:rPr>
          <w:sz w:val="16"/>
        </w:rPr>
      </w:pPr>
      <w:r w:rsidRPr="001920EB">
        <w:rPr>
          <w:rStyle w:val="StyleUnderline"/>
        </w:rPr>
        <w:t>Used to be</w:t>
      </w:r>
      <w:r w:rsidRPr="001920EB">
        <w:rPr>
          <w:sz w:val="16"/>
        </w:rPr>
        <w:t xml:space="preserve"> that </w:t>
      </w:r>
      <w:r w:rsidRPr="001920EB">
        <w:rPr>
          <w:rStyle w:val="StyleUnderline"/>
        </w:rPr>
        <w:t xml:space="preserve">you </w:t>
      </w:r>
      <w:r w:rsidRPr="001920EB">
        <w:rPr>
          <w:rStyle w:val="Emphasis"/>
        </w:rPr>
        <w:t>couldn’t open a business article without tripping over a complaint about “</w:t>
      </w:r>
      <w:r w:rsidRPr="001920EB">
        <w:rPr>
          <w:rStyle w:val="Emphasis"/>
          <w:highlight w:val="yellow"/>
        </w:rPr>
        <w:t>uncertainty</w:t>
      </w:r>
      <w:r w:rsidRPr="001920EB">
        <w:rPr>
          <w:rStyle w:val="Emphasis"/>
        </w:rPr>
        <w:t>.”</w:t>
      </w:r>
      <w:r w:rsidRPr="001920EB">
        <w:rPr>
          <w:sz w:val="16"/>
        </w:rPr>
        <w:t xml:space="preserve"> </w:t>
      </w:r>
      <w:r w:rsidRPr="001920EB">
        <w:rPr>
          <w:rStyle w:val="StyleUnderline"/>
          <w:highlight w:val="yellow"/>
        </w:rPr>
        <w:t>The</w:t>
      </w:r>
      <w:r w:rsidRPr="001920EB">
        <w:rPr>
          <w:sz w:val="16"/>
        </w:rPr>
        <w:t xml:space="preserve"> U.S. </w:t>
      </w:r>
      <w:r w:rsidRPr="001920EB">
        <w:rPr>
          <w:rStyle w:val="Emphasis"/>
          <w:highlight w:val="yellow"/>
        </w:rPr>
        <w:t xml:space="preserve">Chamber </w:t>
      </w:r>
      <w:r w:rsidRPr="007C3296">
        <w:rPr>
          <w:rStyle w:val="Emphasis"/>
        </w:rPr>
        <w:t xml:space="preserve">of Commerce </w:t>
      </w:r>
      <w:r w:rsidRPr="001920EB">
        <w:rPr>
          <w:rStyle w:val="Emphasis"/>
          <w:highlight w:val="yellow"/>
        </w:rPr>
        <w:t>never shut up about it</w:t>
      </w:r>
      <w:r w:rsidRPr="001920EB">
        <w:rPr>
          <w:sz w:val="16"/>
        </w:rPr>
        <w:t xml:space="preserve">. Economists, especially </w:t>
      </w:r>
      <w:r w:rsidRPr="001920EB">
        <w:rPr>
          <w:rStyle w:val="Emphasis"/>
          <w:highlight w:val="yellow"/>
        </w:rPr>
        <w:t>conservatives</w:t>
      </w:r>
      <w:r w:rsidRPr="001920EB">
        <w:rPr>
          <w:rStyle w:val="StyleUnderline"/>
        </w:rPr>
        <w:t xml:space="preserve">, </w:t>
      </w:r>
      <w:r w:rsidRPr="001920EB">
        <w:rPr>
          <w:rStyle w:val="StyleUnderline"/>
          <w:highlight w:val="yellow"/>
        </w:rPr>
        <w:t xml:space="preserve">pointed to it as the </w:t>
      </w:r>
      <w:r w:rsidRPr="001920EB">
        <w:rPr>
          <w:rStyle w:val="Emphasis"/>
          <w:highlight w:val="yellow"/>
        </w:rPr>
        <w:t>cause of</w:t>
      </w:r>
      <w:r w:rsidRPr="001920EB">
        <w:rPr>
          <w:sz w:val="16"/>
        </w:rPr>
        <w:t xml:space="preserve"> our </w:t>
      </w:r>
      <w:r w:rsidRPr="001920EB">
        <w:rPr>
          <w:rStyle w:val="Emphasis"/>
        </w:rPr>
        <w:t xml:space="preserve">economic </w:t>
      </w:r>
      <w:r w:rsidRPr="001920EB">
        <w:rPr>
          <w:rStyle w:val="Emphasis"/>
          <w:highlight w:val="yellow"/>
        </w:rPr>
        <w:t>malaise</w:t>
      </w:r>
      <w:r w:rsidRPr="001920EB">
        <w:rPr>
          <w:sz w:val="16"/>
        </w:rPr>
        <w:t>.</w:t>
      </w:r>
    </w:p>
    <w:p w14:paraId="070BFD33" w14:textId="77777777" w:rsidR="00D41A24" w:rsidRPr="001920EB" w:rsidRDefault="00D41A24" w:rsidP="00D41A24">
      <w:pPr>
        <w:rPr>
          <w:sz w:val="16"/>
        </w:rPr>
      </w:pPr>
      <w:r w:rsidRPr="007C3296">
        <w:rPr>
          <w:rStyle w:val="StyleUnderline"/>
        </w:rPr>
        <w:t xml:space="preserve">That was </w:t>
      </w:r>
      <w:r w:rsidRPr="001920EB">
        <w:rPr>
          <w:rStyle w:val="Emphasis"/>
          <w:highlight w:val="yellow"/>
        </w:rPr>
        <w:t>during</w:t>
      </w:r>
      <w:r w:rsidRPr="001920EB">
        <w:rPr>
          <w:sz w:val="16"/>
        </w:rPr>
        <w:t xml:space="preserve"> the </w:t>
      </w:r>
      <w:r w:rsidRPr="001920EB">
        <w:rPr>
          <w:rStyle w:val="Emphasis"/>
          <w:highlight w:val="yellow"/>
        </w:rPr>
        <w:t>Obama</w:t>
      </w:r>
      <w:r w:rsidRPr="001920EB">
        <w:rPr>
          <w:sz w:val="16"/>
        </w:rPr>
        <w:t xml:space="preserve"> administration, when labor regulations, consumer protections in healthcare and finance and tax rates all were ramping up.</w:t>
      </w:r>
    </w:p>
    <w:p w14:paraId="71FD402D" w14:textId="77777777" w:rsidR="00D41A24" w:rsidRPr="001920EB" w:rsidRDefault="00D41A24" w:rsidP="00D41A24">
      <w:pPr>
        <w:rPr>
          <w:sz w:val="16"/>
        </w:rPr>
      </w:pPr>
      <w:r w:rsidRPr="001920EB">
        <w:rPr>
          <w:rStyle w:val="StyleUnderline"/>
          <w:highlight w:val="yellow"/>
        </w:rPr>
        <w:t>During</w:t>
      </w:r>
      <w:r w:rsidRPr="001920EB">
        <w:rPr>
          <w:sz w:val="16"/>
        </w:rPr>
        <w:t xml:space="preserve"> the </w:t>
      </w:r>
      <w:r w:rsidRPr="001920EB">
        <w:rPr>
          <w:rStyle w:val="Emphasis"/>
          <w:highlight w:val="yellow"/>
        </w:rPr>
        <w:t>Trump</w:t>
      </w:r>
      <w:r w:rsidRPr="001920EB">
        <w:rPr>
          <w:sz w:val="16"/>
        </w:rPr>
        <w:t xml:space="preserve"> administration, </w:t>
      </w:r>
      <w:r w:rsidRPr="001920EB">
        <w:rPr>
          <w:rStyle w:val="StyleUnderline"/>
        </w:rPr>
        <w:t>which</w:t>
      </w:r>
      <w:r w:rsidRPr="001920EB">
        <w:rPr>
          <w:sz w:val="16"/>
        </w:rPr>
        <w:t xml:space="preserve"> has </w:t>
      </w:r>
      <w:r w:rsidRPr="001920EB">
        <w:rPr>
          <w:rStyle w:val="StyleUnderline"/>
        </w:rPr>
        <w:t>brought</w:t>
      </w:r>
      <w:r w:rsidRPr="001920EB">
        <w:rPr>
          <w:sz w:val="16"/>
        </w:rPr>
        <w:t xml:space="preserve"> us </w:t>
      </w:r>
      <w:r w:rsidRPr="001920EB">
        <w:rPr>
          <w:rStyle w:val="StyleUnderline"/>
        </w:rPr>
        <w:t>a</w:t>
      </w:r>
      <w:r w:rsidRPr="00070D99">
        <w:rPr>
          <w:rStyle w:val="StyleUnderline"/>
        </w:rPr>
        <w:t xml:space="preserve"> </w:t>
      </w:r>
      <w:r w:rsidRPr="001920EB">
        <w:rPr>
          <w:rStyle w:val="Emphasis"/>
        </w:rPr>
        <w:t>tax bill</w:t>
      </w:r>
      <w:r w:rsidRPr="00070D99">
        <w:rPr>
          <w:rStyle w:val="StyleUnderline"/>
        </w:rPr>
        <w:t xml:space="preserve"> </w:t>
      </w:r>
      <w:r w:rsidRPr="001920EB">
        <w:rPr>
          <w:rStyle w:val="StyleUnderline"/>
        </w:rPr>
        <w:t>that</w:t>
      </w:r>
      <w:r w:rsidRPr="001920EB">
        <w:rPr>
          <w:sz w:val="16"/>
        </w:rPr>
        <w:t xml:space="preserve"> has </w:t>
      </w:r>
      <w:r w:rsidRPr="001920EB">
        <w:rPr>
          <w:rStyle w:val="StyleUnderline"/>
        </w:rPr>
        <w:t>caused</w:t>
      </w:r>
      <w:r w:rsidRPr="00070D99">
        <w:rPr>
          <w:rStyle w:val="StyleUnderline"/>
        </w:rPr>
        <w:t xml:space="preserve"> </w:t>
      </w:r>
      <w:r w:rsidRPr="001920EB">
        <w:rPr>
          <w:rStyle w:val="Emphasis"/>
        </w:rPr>
        <w:t>confusion and chaos</w:t>
      </w:r>
      <w:r w:rsidRPr="00070D99">
        <w:rPr>
          <w:rStyle w:val="StyleUnderline"/>
        </w:rPr>
        <w:t xml:space="preserve">, </w:t>
      </w:r>
      <w:r w:rsidRPr="001920EB">
        <w:rPr>
          <w:rStyle w:val="Emphasis"/>
        </w:rPr>
        <w:t>tariff policies</w:t>
      </w:r>
      <w:r w:rsidRPr="00070D99">
        <w:rPr>
          <w:rStyle w:val="StyleUnderline"/>
        </w:rPr>
        <w:t xml:space="preserve"> </w:t>
      </w:r>
      <w:r w:rsidRPr="001920EB">
        <w:rPr>
          <w:rStyle w:val="StyleUnderline"/>
        </w:rPr>
        <w:t>that don’t correspond to</w:t>
      </w:r>
      <w:r w:rsidRPr="001920EB">
        <w:rPr>
          <w:sz w:val="16"/>
        </w:rPr>
        <w:t xml:space="preserve"> trade </w:t>
      </w:r>
      <w:r w:rsidRPr="001920EB">
        <w:rPr>
          <w:rStyle w:val="Emphasis"/>
        </w:rPr>
        <w:t>realities</w:t>
      </w:r>
      <w:r w:rsidRPr="00070D99">
        <w:rPr>
          <w:rStyle w:val="StyleUnderline"/>
        </w:rPr>
        <w:t xml:space="preserve">, </w:t>
      </w:r>
      <w:r w:rsidRPr="001920EB">
        <w:rPr>
          <w:rStyle w:val="Emphasis"/>
        </w:rPr>
        <w:t>infrastructure proposals</w:t>
      </w:r>
      <w:r w:rsidRPr="00070D99">
        <w:rPr>
          <w:rStyle w:val="StyleUnderline"/>
        </w:rPr>
        <w:t xml:space="preserve"> </w:t>
      </w:r>
      <w:r w:rsidRPr="001920EB">
        <w:rPr>
          <w:rStyle w:val="StyleUnderline"/>
        </w:rPr>
        <w:t>that</w:t>
      </w:r>
      <w:r w:rsidRPr="00070D99">
        <w:rPr>
          <w:rStyle w:val="StyleUnderline"/>
        </w:rPr>
        <w:t xml:space="preserve"> </w:t>
      </w:r>
      <w:r w:rsidRPr="001920EB">
        <w:rPr>
          <w:rStyle w:val="Emphasis"/>
        </w:rPr>
        <w:t>don’t exist</w:t>
      </w:r>
      <w:r w:rsidRPr="001920EB">
        <w:rPr>
          <w:sz w:val="16"/>
        </w:rPr>
        <w:t xml:space="preserve"> in real life, </w:t>
      </w:r>
      <w:r w:rsidRPr="001920EB">
        <w:rPr>
          <w:rStyle w:val="StyleUnderline"/>
        </w:rPr>
        <w:t>and</w:t>
      </w:r>
      <w:r w:rsidRPr="00070D99">
        <w:rPr>
          <w:rStyle w:val="StyleUnderline"/>
        </w:rPr>
        <w:t xml:space="preserve"> </w:t>
      </w:r>
      <w:r w:rsidRPr="001920EB">
        <w:rPr>
          <w:rStyle w:val="Emphasis"/>
        </w:rPr>
        <w:t>random tweet-borne attacks on businesses</w:t>
      </w:r>
      <w:r w:rsidRPr="00070D99">
        <w:rPr>
          <w:rStyle w:val="StyleUnderline"/>
        </w:rPr>
        <w:t xml:space="preserve"> </w:t>
      </w:r>
      <w:r w:rsidRPr="001920EB">
        <w:rPr>
          <w:rStyle w:val="StyleUnderline"/>
        </w:rPr>
        <w:t>that</w:t>
      </w:r>
      <w:r w:rsidRPr="00070D99">
        <w:rPr>
          <w:rStyle w:val="StyleUnderline"/>
        </w:rPr>
        <w:t xml:space="preserve"> </w:t>
      </w:r>
      <w:r w:rsidRPr="001920EB">
        <w:rPr>
          <w:rStyle w:val="Emphasis"/>
        </w:rPr>
        <w:t>tick off the president</w:t>
      </w:r>
      <w:r w:rsidRPr="001920EB">
        <w:rPr>
          <w:rStyle w:val="StyleUnderline"/>
        </w:rPr>
        <w:t xml:space="preserve">, </w:t>
      </w:r>
      <w:r w:rsidRPr="001920EB">
        <w:rPr>
          <w:rStyle w:val="StyleUnderline"/>
          <w:highlight w:val="yellow"/>
        </w:rPr>
        <w:t>one would</w:t>
      </w:r>
      <w:r w:rsidRPr="00070D99">
        <w:rPr>
          <w:rStyle w:val="StyleUnderline"/>
          <w:highlight w:val="yellow"/>
        </w:rPr>
        <w:t xml:space="preserve"> </w:t>
      </w:r>
      <w:r w:rsidRPr="001920EB">
        <w:rPr>
          <w:rStyle w:val="Emphasis"/>
          <w:highlight w:val="yellow"/>
        </w:rPr>
        <w:t>think</w:t>
      </w:r>
      <w:r w:rsidRPr="001920EB">
        <w:rPr>
          <w:sz w:val="16"/>
        </w:rPr>
        <w:t xml:space="preserve"> that </w:t>
      </w:r>
      <w:r w:rsidRPr="001920EB">
        <w:rPr>
          <w:rStyle w:val="StyleUnderline"/>
        </w:rPr>
        <w:t>concerns over</w:t>
      </w:r>
      <w:r w:rsidRPr="00070D99">
        <w:rPr>
          <w:rStyle w:val="StyleUnderline"/>
        </w:rPr>
        <w:t xml:space="preserve"> </w:t>
      </w:r>
      <w:r w:rsidRPr="00070D99">
        <w:rPr>
          <w:rStyle w:val="Emphasis"/>
          <w:highlight w:val="yellow"/>
        </w:rPr>
        <w:t>“uncertainty”</w:t>
      </w:r>
      <w:r w:rsidRPr="00070D99">
        <w:rPr>
          <w:rStyle w:val="StyleUnderline"/>
          <w:highlight w:val="yellow"/>
        </w:rPr>
        <w:t xml:space="preserve"> would </w:t>
      </w:r>
      <w:r w:rsidRPr="007C3296">
        <w:rPr>
          <w:rStyle w:val="StyleUnderline"/>
        </w:rPr>
        <w:t xml:space="preserve">be </w:t>
      </w:r>
      <w:r w:rsidRPr="001920EB">
        <w:rPr>
          <w:rStyle w:val="Emphasis"/>
          <w:highlight w:val="yellow"/>
        </w:rPr>
        <w:t>soar</w:t>
      </w:r>
      <w:r w:rsidRPr="007C3296">
        <w:rPr>
          <w:rStyle w:val="Emphasis"/>
        </w:rPr>
        <w:t>ing</w:t>
      </w:r>
      <w:r w:rsidRPr="001920EB">
        <w:rPr>
          <w:sz w:val="16"/>
        </w:rPr>
        <w:t>.</w:t>
      </w:r>
    </w:p>
    <w:p w14:paraId="1B93F676" w14:textId="77777777" w:rsidR="00D41A24" w:rsidRPr="001920EB" w:rsidRDefault="00D41A24" w:rsidP="00D41A24">
      <w:pPr>
        <w:rPr>
          <w:sz w:val="16"/>
        </w:rPr>
      </w:pPr>
      <w:r w:rsidRPr="001920EB">
        <w:rPr>
          <w:rStyle w:val="StyleUnderline"/>
          <w:highlight w:val="yellow"/>
        </w:rPr>
        <w:t>Yet</w:t>
      </w:r>
      <w:r w:rsidRPr="001920EB">
        <w:rPr>
          <w:sz w:val="16"/>
        </w:rPr>
        <w:t xml:space="preserve"> one almost never hears the term anymore. </w:t>
      </w:r>
      <w:r w:rsidRPr="001920EB">
        <w:rPr>
          <w:rStyle w:val="StyleUnderline"/>
          <w:highlight w:val="yellow"/>
        </w:rPr>
        <w:t>The Chamber</w:t>
      </w:r>
      <w:r w:rsidRPr="001920EB">
        <w:rPr>
          <w:rStyle w:val="StyleUnderline"/>
        </w:rPr>
        <w:t xml:space="preserve"> has</w:t>
      </w:r>
      <w:r w:rsidRPr="001920EB">
        <w:rPr>
          <w:sz w:val="16"/>
        </w:rPr>
        <w:t xml:space="preserve"> almost </w:t>
      </w:r>
      <w:r w:rsidRPr="001920EB">
        <w:rPr>
          <w:rStyle w:val="Emphasis"/>
        </w:rPr>
        <w:t xml:space="preserve">entirely </w:t>
      </w:r>
      <w:r w:rsidRPr="001920EB">
        <w:rPr>
          <w:rStyle w:val="Emphasis"/>
          <w:highlight w:val="yellow"/>
        </w:rPr>
        <w:t xml:space="preserve">stopped </w:t>
      </w:r>
      <w:r w:rsidRPr="007C3296">
        <w:rPr>
          <w:rStyle w:val="Emphasis"/>
        </w:rPr>
        <w:t>grousing</w:t>
      </w:r>
      <w:r w:rsidRPr="00070D99">
        <w:rPr>
          <w:sz w:val="16"/>
        </w:rPr>
        <w:t>.</w:t>
      </w:r>
      <w:r w:rsidRPr="001920EB">
        <w:rPr>
          <w:sz w:val="16"/>
        </w:rPr>
        <w:t xml:space="preserve"> Oh, it still cites “uncertainty” now and then, but with one exception we’ll get to in a moment, its complaints still </w:t>
      </w:r>
      <w:r w:rsidRPr="00070D99">
        <w:rPr>
          <w:rStyle w:val="StyleUnderline"/>
        </w:rPr>
        <w:t>focus on</w:t>
      </w:r>
      <w:r w:rsidRPr="001920EB">
        <w:rPr>
          <w:sz w:val="16"/>
        </w:rPr>
        <w:t xml:space="preserve"> Obama-era regulations that it wants overturned.</w:t>
      </w:r>
    </w:p>
    <w:p w14:paraId="1662C6F1" w14:textId="77777777" w:rsidR="00D41A24" w:rsidRPr="001920EB" w:rsidRDefault="00D41A24" w:rsidP="00D41A24">
      <w:pPr>
        <w:rPr>
          <w:sz w:val="16"/>
        </w:rPr>
      </w:pPr>
      <w:r w:rsidRPr="00070D99">
        <w:rPr>
          <w:rStyle w:val="StyleUnderline"/>
        </w:rPr>
        <w:t>This</w:t>
      </w:r>
      <w:r w:rsidRPr="001920EB">
        <w:rPr>
          <w:sz w:val="16"/>
        </w:rPr>
        <w:t xml:space="preserve"> may </w:t>
      </w:r>
      <w:r w:rsidRPr="001920EB">
        <w:rPr>
          <w:rStyle w:val="StyleUnderline"/>
        </w:rPr>
        <w:t>say less about</w:t>
      </w:r>
      <w:r w:rsidRPr="001920EB">
        <w:rPr>
          <w:sz w:val="16"/>
        </w:rPr>
        <w:t xml:space="preserve"> current </w:t>
      </w:r>
      <w:r w:rsidRPr="001920EB">
        <w:rPr>
          <w:rStyle w:val="StyleUnderline"/>
        </w:rPr>
        <w:t xml:space="preserve">economic conditions than about </w:t>
      </w:r>
      <w:r w:rsidRPr="007C3296">
        <w:rPr>
          <w:rStyle w:val="StyleUnderline"/>
        </w:rPr>
        <w:t>the</w:t>
      </w:r>
      <w:r w:rsidRPr="007C3296">
        <w:rPr>
          <w:sz w:val="16"/>
        </w:rPr>
        <w:t xml:space="preserve"> </w:t>
      </w:r>
      <w:r w:rsidRPr="007C3296">
        <w:rPr>
          <w:rStyle w:val="Emphasis"/>
          <w:sz w:val="24"/>
          <w:szCs w:val="24"/>
        </w:rPr>
        <w:t xml:space="preserve">fundamental </w:t>
      </w:r>
      <w:r w:rsidRPr="00070D99">
        <w:rPr>
          <w:rStyle w:val="Emphasis"/>
          <w:sz w:val="24"/>
          <w:szCs w:val="24"/>
          <w:highlight w:val="yellow"/>
        </w:rPr>
        <w:t>dishonesty of the</w:t>
      </w:r>
      <w:r w:rsidRPr="001920EB">
        <w:rPr>
          <w:rStyle w:val="Emphasis"/>
          <w:sz w:val="24"/>
          <w:szCs w:val="24"/>
        </w:rPr>
        <w:t xml:space="preserve"> “uncertainty” </w:t>
      </w:r>
      <w:r w:rsidRPr="00070D99">
        <w:rPr>
          <w:rStyle w:val="Emphasis"/>
          <w:sz w:val="24"/>
          <w:szCs w:val="24"/>
          <w:highlight w:val="yellow"/>
        </w:rPr>
        <w:t>meme</w:t>
      </w:r>
      <w:r w:rsidRPr="001920EB">
        <w:rPr>
          <w:sz w:val="16"/>
          <w:szCs w:val="24"/>
        </w:rPr>
        <w:t xml:space="preserve"> </w:t>
      </w:r>
      <w:r w:rsidRPr="001920EB">
        <w:rPr>
          <w:sz w:val="16"/>
        </w:rPr>
        <w:t xml:space="preserve">during its recent heyday. </w:t>
      </w:r>
      <w:r w:rsidRPr="001920EB">
        <w:rPr>
          <w:rStyle w:val="StyleUnderline"/>
        </w:rPr>
        <w:t xml:space="preserve">The meme was </w:t>
      </w:r>
      <w:r w:rsidRPr="001920EB">
        <w:rPr>
          <w:rStyle w:val="Emphasis"/>
        </w:rPr>
        <w:t>never really</w:t>
      </w:r>
      <w:r w:rsidRPr="001920EB">
        <w:rPr>
          <w:rStyle w:val="StyleUnderline"/>
        </w:rPr>
        <w:t xml:space="preserve"> about economic headwinds generated by lack of knowledge about government policy. It </w:t>
      </w:r>
      <w:r w:rsidRPr="007C3296">
        <w:rPr>
          <w:rStyle w:val="StyleUnderline"/>
        </w:rPr>
        <w:t xml:space="preserve">was a way of </w:t>
      </w:r>
      <w:r w:rsidRPr="00070D99">
        <w:rPr>
          <w:rStyle w:val="Emphasis"/>
          <w:highlight w:val="yellow"/>
        </w:rPr>
        <w:t>mak</w:t>
      </w:r>
      <w:r w:rsidRPr="007C3296">
        <w:rPr>
          <w:rStyle w:val="Emphasis"/>
        </w:rPr>
        <w:t xml:space="preserve">ing </w:t>
      </w:r>
      <w:r w:rsidRPr="00070D99">
        <w:rPr>
          <w:rStyle w:val="Emphasis"/>
          <w:highlight w:val="yellow"/>
        </w:rPr>
        <w:t>partisan complaints</w:t>
      </w:r>
      <w:r w:rsidRPr="001920EB">
        <w:rPr>
          <w:rStyle w:val="Emphasis"/>
        </w:rPr>
        <w:t xml:space="preserve"> about specific policies </w:t>
      </w:r>
      <w:r w:rsidRPr="00070D99">
        <w:rPr>
          <w:rStyle w:val="Emphasis"/>
          <w:highlight w:val="yellow"/>
        </w:rPr>
        <w:t>look</w:t>
      </w:r>
      <w:r w:rsidRPr="00070D99">
        <w:rPr>
          <w:rStyle w:val="Emphasis"/>
        </w:rPr>
        <w:t xml:space="preserve"> like </w:t>
      </w:r>
      <w:r w:rsidRPr="00070D99">
        <w:rPr>
          <w:rStyle w:val="Emphasis"/>
          <w:highlight w:val="yellow"/>
        </w:rPr>
        <w:t>legitimate</w:t>
      </w:r>
      <w:r w:rsidRPr="001920EB">
        <w:rPr>
          <w:rStyle w:val="Emphasis"/>
        </w:rPr>
        <w:t xml:space="preserve"> economic analysis</w:t>
      </w:r>
      <w:r w:rsidRPr="001920EB">
        <w:rPr>
          <w:sz w:val="16"/>
        </w:rPr>
        <w:t>.</w:t>
      </w:r>
    </w:p>
    <w:p w14:paraId="6676B642" w14:textId="77777777" w:rsidR="00D41A24" w:rsidRPr="001920EB" w:rsidRDefault="00D41A24" w:rsidP="00D41A24">
      <w:pPr>
        <w:rPr>
          <w:sz w:val="16"/>
        </w:rPr>
      </w:pPr>
      <w:r w:rsidRPr="001920EB">
        <w:rPr>
          <w:sz w:val="16"/>
        </w:rPr>
        <w:t>The targeted policies fell into three specific categories: Taxes, which were supposedly too high; regulations (especially labor regulations), which were going to shift costs from workers to employers; and Obamacare, which was going to raise standards for health coverage, possibly at the expense of businesses.</w:t>
      </w:r>
    </w:p>
    <w:p w14:paraId="733AF058" w14:textId="77777777" w:rsidR="00D41A24" w:rsidRPr="001920EB" w:rsidRDefault="00D41A24" w:rsidP="00D41A24">
      <w:pPr>
        <w:rPr>
          <w:sz w:val="16"/>
        </w:rPr>
      </w:pPr>
      <w:r w:rsidRPr="001920EB">
        <w:rPr>
          <w:sz w:val="16"/>
        </w:rPr>
        <w:t>None of these was especially uncertain. The Obama White House had made clear it was going to move ahead on all three fronts. The Chamber of Commerce undercut its own argument about taxes when it offered its members a form letter to send to their senators and representatives in November 2010, asserting that “a long term extension, preferably permanent, of all current tax rates would, in one bold stroke, boost investor, business, and consumer confidence by taking the uncertainty of tax policy off the table.”</w:t>
      </w:r>
    </w:p>
    <w:p w14:paraId="37234F2A" w14:textId="77777777" w:rsidR="00D41A24" w:rsidRPr="001920EB" w:rsidRDefault="00D41A24" w:rsidP="00D41A24">
      <w:pPr>
        <w:rPr>
          <w:sz w:val="16"/>
        </w:rPr>
      </w:pPr>
      <w:r w:rsidRPr="001920EB">
        <w:rPr>
          <w:rStyle w:val="StyleUnderline"/>
        </w:rPr>
        <w:t xml:space="preserve">Uncertainty </w:t>
      </w:r>
      <w:r w:rsidRPr="001920EB">
        <w:rPr>
          <w:rStyle w:val="Emphasis"/>
        </w:rPr>
        <w:t>could</w:t>
      </w:r>
      <w:r w:rsidRPr="001920EB">
        <w:rPr>
          <w:rStyle w:val="StyleUnderline"/>
        </w:rPr>
        <w:t xml:space="preserve"> have cut </w:t>
      </w:r>
      <w:r w:rsidRPr="001920EB">
        <w:rPr>
          <w:rStyle w:val="Emphasis"/>
        </w:rPr>
        <w:t>both ways</w:t>
      </w:r>
      <w:r w:rsidRPr="001920EB">
        <w:rPr>
          <w:sz w:val="16"/>
        </w:rPr>
        <w:t xml:space="preserve">, obviously: </w:t>
      </w:r>
      <w:r w:rsidRPr="001920EB">
        <w:rPr>
          <w:rStyle w:val="StyleUnderline"/>
        </w:rPr>
        <w:t xml:space="preserve">If Congress </w:t>
      </w:r>
      <w:r w:rsidRPr="001920EB">
        <w:rPr>
          <w:rStyle w:val="Emphasis"/>
        </w:rPr>
        <w:t>passed</w:t>
      </w:r>
      <w:r w:rsidRPr="001920EB">
        <w:rPr>
          <w:rStyle w:val="StyleUnderline"/>
        </w:rPr>
        <w:t xml:space="preserve"> a long-term</w:t>
      </w:r>
      <w:r w:rsidRPr="001920EB">
        <w:rPr>
          <w:sz w:val="16"/>
        </w:rPr>
        <w:t xml:space="preserve">, preferably </w:t>
      </w:r>
      <w:r w:rsidRPr="001920EB">
        <w:rPr>
          <w:rStyle w:val="Emphasis"/>
        </w:rPr>
        <w:t>permanent tax increase</w:t>
      </w:r>
      <w:r w:rsidRPr="001920EB">
        <w:rPr>
          <w:sz w:val="16"/>
        </w:rPr>
        <w:t xml:space="preserve"> </w:t>
      </w:r>
      <w:r w:rsidRPr="001920EB">
        <w:rPr>
          <w:rStyle w:val="StyleUnderline"/>
        </w:rPr>
        <w:t>on businesses</w:t>
      </w:r>
      <w:r w:rsidRPr="001920EB">
        <w:rPr>
          <w:sz w:val="16"/>
        </w:rPr>
        <w:t xml:space="preserve"> and top earners, </w:t>
      </w:r>
      <w:r w:rsidRPr="001920EB">
        <w:rPr>
          <w:rStyle w:val="StyleUnderline"/>
        </w:rPr>
        <w:t>that</w:t>
      </w:r>
      <w:r w:rsidRPr="001920EB">
        <w:rPr>
          <w:sz w:val="16"/>
        </w:rPr>
        <w:t xml:space="preserve"> </w:t>
      </w:r>
      <w:r w:rsidRPr="001920EB">
        <w:rPr>
          <w:rStyle w:val="Emphasis"/>
        </w:rPr>
        <w:t>also</w:t>
      </w:r>
      <w:r w:rsidRPr="001920EB">
        <w:rPr>
          <w:sz w:val="16"/>
        </w:rPr>
        <w:t xml:space="preserve"> </w:t>
      </w:r>
      <w:r w:rsidRPr="001920EB">
        <w:rPr>
          <w:rStyle w:val="StyleUnderline"/>
        </w:rPr>
        <w:t>would have taken</w:t>
      </w:r>
      <w:r w:rsidRPr="001920EB">
        <w:rPr>
          <w:sz w:val="16"/>
        </w:rPr>
        <w:t xml:space="preserve"> the </w:t>
      </w:r>
      <w:r w:rsidRPr="001920EB">
        <w:rPr>
          <w:rStyle w:val="Emphasis"/>
        </w:rPr>
        <w:t>uncertainty</w:t>
      </w:r>
      <w:r w:rsidRPr="001920EB">
        <w:rPr>
          <w:sz w:val="16"/>
        </w:rPr>
        <w:t xml:space="preserve"> of tax policy </w:t>
      </w:r>
      <w:r w:rsidRPr="001920EB">
        <w:rPr>
          <w:rStyle w:val="Emphasis"/>
        </w:rPr>
        <w:t>off the table</w:t>
      </w:r>
      <w:r w:rsidRPr="001920EB">
        <w:rPr>
          <w:sz w:val="16"/>
        </w:rPr>
        <w:t>. But the betting here is that the Chamber would have sent around a different form letter.</w:t>
      </w:r>
    </w:p>
    <w:p w14:paraId="60A0C703" w14:textId="77777777" w:rsidR="00D41A24" w:rsidRPr="001920EB" w:rsidRDefault="00D41A24" w:rsidP="00D41A24">
      <w:pPr>
        <w:rPr>
          <w:sz w:val="16"/>
        </w:rPr>
      </w:pPr>
      <w:r w:rsidRPr="001920EB">
        <w:rPr>
          <w:sz w:val="16"/>
        </w:rPr>
        <w:t>The day the Chamber’s letter went out, coincidentally, The Times published an economists’ roundtable on the U.S. economy. Two participants cited “uncertainty.”</w:t>
      </w:r>
    </w:p>
    <w:p w14:paraId="12FFA63E" w14:textId="77777777" w:rsidR="00D41A24" w:rsidRPr="001920EB" w:rsidRDefault="00D41A24" w:rsidP="00D41A24">
      <w:pPr>
        <w:rPr>
          <w:sz w:val="16"/>
        </w:rPr>
      </w:pPr>
      <w:r w:rsidRPr="001920EB">
        <w:rPr>
          <w:sz w:val="16"/>
        </w:rPr>
        <w:t>“Looming healthcare, labor market regulation, and tax and regulatory uncertainty make it even harder for companies to hire,” conservative economist John Cochrane of the University of Chicago said. “Congress has not even started debating what taxes will be Jan. 1. How can anyone plan?”</w:t>
      </w:r>
    </w:p>
    <w:p w14:paraId="74995E6E" w14:textId="77777777" w:rsidR="00D41A24" w:rsidRPr="001920EB" w:rsidRDefault="00D41A24" w:rsidP="00D41A24">
      <w:pPr>
        <w:rPr>
          <w:sz w:val="16"/>
        </w:rPr>
      </w:pPr>
      <w:r w:rsidRPr="001920EB">
        <w:rPr>
          <w:sz w:val="16"/>
        </w:rPr>
        <w:t>Ayse Imrohoroglu of USC seconded his motion: “Companies have held on to their profits rather than using them to hire additional workers or add productive capacity… because of all the uncertainty they face in the marketplace,” she wrote. “Businesses don’t know what will happen to interest rates. They have trouble calculating what new workers will cost in light of potential new healthcare mandates and costs. They don’t know what will happen to tax rates, which could rise dramatically.”</w:t>
      </w:r>
    </w:p>
    <w:p w14:paraId="3AC88DDC" w14:textId="77777777" w:rsidR="00D41A24" w:rsidRPr="001920EB" w:rsidRDefault="00D41A24" w:rsidP="00D41A24">
      <w:pPr>
        <w:rPr>
          <w:sz w:val="16"/>
        </w:rPr>
      </w:pPr>
      <w:r w:rsidRPr="001920EB">
        <w:rPr>
          <w:sz w:val="16"/>
        </w:rPr>
        <w:t>Some of the talk of “uncertainty” cited an “economic uncertainty index” conceived by economists Scott R. Baker, Nick Bloom and Steven J. Davis of Northwestern, Stanford, and the University of Chicago (respectively). The index was based on the level of disagreement among economic prognosticators, the number of tax provisions scheduled to expire in the near term, and the trend of mentions of “uncertainty” in leading newspapers, including The Times.</w:t>
      </w:r>
    </w:p>
    <w:p w14:paraId="3AF6F9FA" w14:textId="77777777" w:rsidR="00D41A24" w:rsidRPr="001920EB" w:rsidRDefault="00D41A24" w:rsidP="00D41A24">
      <w:pPr>
        <w:rPr>
          <w:sz w:val="16"/>
        </w:rPr>
      </w:pPr>
      <w:r w:rsidRPr="001920EB">
        <w:rPr>
          <w:sz w:val="16"/>
        </w:rPr>
        <w:t>The index tends to rise during presidential election campaigns, as perhaps it should. But what it has shown is that as an objective measure, “uncertainty” was generally lower during the Obama administration, especially in its last two years, than under Trump. Earlier in the Obama era it was higher, but that was probably a hangover from the Great Recession, which began under George W. Bush and continued into the Obama’s first term.</w:t>
      </w:r>
    </w:p>
    <w:p w14:paraId="2FE0C97B" w14:textId="77777777" w:rsidR="00D41A24" w:rsidRPr="001920EB" w:rsidRDefault="00D41A24" w:rsidP="00D41A24">
      <w:pPr>
        <w:rPr>
          <w:sz w:val="16"/>
        </w:rPr>
      </w:pPr>
      <w:r w:rsidRPr="001920EB">
        <w:rPr>
          <w:noProof/>
          <w:sz w:val="16"/>
        </w:rPr>
        <w:drawing>
          <wp:inline distT="0" distB="0" distL="0" distR="0" wp14:anchorId="3A707366" wp14:editId="0707EC98">
            <wp:extent cx="4124325" cy="2322388"/>
            <wp:effectExtent l="0" t="0" r="0" b="1905"/>
            <wp:docPr id="46" name="Picture 46"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 histogram&#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25771" cy="2323202"/>
                    </a:xfrm>
                    <a:prstGeom prst="rect">
                      <a:avLst/>
                    </a:prstGeom>
                    <a:noFill/>
                    <a:ln>
                      <a:noFill/>
                    </a:ln>
                  </pic:spPr>
                </pic:pic>
              </a:graphicData>
            </a:graphic>
          </wp:inline>
        </w:drawing>
      </w:r>
    </w:p>
    <w:p w14:paraId="5D9E4F78" w14:textId="77777777" w:rsidR="00D41A24" w:rsidRPr="001920EB" w:rsidRDefault="00D41A24" w:rsidP="00D41A24">
      <w:pPr>
        <w:rPr>
          <w:sz w:val="16"/>
        </w:rPr>
      </w:pPr>
      <w:r w:rsidRPr="001920EB">
        <w:rPr>
          <w:sz w:val="16"/>
        </w:rPr>
        <w:t>Whether the index is truly useful as an economic trend spotter remains questionable. A few critics noticed the self-referential aspect of the uncertainty index in 2012, when rhetoric about the advent of the Affordable Care Act and tax increases causing “uncertainty” was peaking. Among them was Mike Konczal of the Roosevelt Institute.</w:t>
      </w:r>
    </w:p>
    <w:p w14:paraId="1D5B9BFE" w14:textId="77777777" w:rsidR="00D41A24" w:rsidRPr="001920EB" w:rsidRDefault="00D41A24" w:rsidP="00D41A24">
      <w:pPr>
        <w:rPr>
          <w:rStyle w:val="Emphasis"/>
        </w:rPr>
      </w:pPr>
      <w:r w:rsidRPr="001920EB">
        <w:rPr>
          <w:sz w:val="16"/>
        </w:rPr>
        <w:t>“</w:t>
      </w:r>
      <w:r w:rsidRPr="00070D99">
        <w:rPr>
          <w:rStyle w:val="StyleUnderline"/>
          <w:highlight w:val="yellow"/>
        </w:rPr>
        <w:t>Spokespeople</w:t>
      </w:r>
      <w:r w:rsidRPr="001920EB">
        <w:rPr>
          <w:rStyle w:val="StyleUnderline"/>
        </w:rPr>
        <w:t xml:space="preserve"> for the </w:t>
      </w:r>
      <w:r w:rsidRPr="001920EB">
        <w:rPr>
          <w:rStyle w:val="Emphasis"/>
        </w:rPr>
        <w:t>conservative movement</w:t>
      </w:r>
      <w:r w:rsidRPr="001920EB">
        <w:rPr>
          <w:sz w:val="16"/>
        </w:rPr>
        <w:t xml:space="preserve"> </w:t>
      </w:r>
      <w:r w:rsidRPr="00070D99">
        <w:rPr>
          <w:rStyle w:val="StyleUnderline"/>
          <w:highlight w:val="yellow"/>
        </w:rPr>
        <w:t>tell</w:t>
      </w:r>
      <w:r w:rsidRPr="007C3296">
        <w:rPr>
          <w:sz w:val="16"/>
        </w:rPr>
        <w:t xml:space="preserve"> </w:t>
      </w:r>
      <w:r w:rsidRPr="007C3296">
        <w:rPr>
          <w:rStyle w:val="Emphasis"/>
        </w:rPr>
        <w:t>reporters</w:t>
      </w:r>
      <w:r w:rsidRPr="001920EB">
        <w:rPr>
          <w:sz w:val="16"/>
        </w:rPr>
        <w:t xml:space="preserve"> </w:t>
      </w:r>
      <w:r w:rsidRPr="001920EB">
        <w:rPr>
          <w:rStyle w:val="StyleUnderline"/>
        </w:rPr>
        <w:t>that</w:t>
      </w:r>
      <w:r w:rsidRPr="001920EB">
        <w:rPr>
          <w:sz w:val="16"/>
        </w:rPr>
        <w:t xml:space="preserve"> President </w:t>
      </w:r>
      <w:r w:rsidRPr="007C3296">
        <w:rPr>
          <w:rStyle w:val="Emphasis"/>
        </w:rPr>
        <w:t>Obama’s policies</w:t>
      </w:r>
      <w:r w:rsidRPr="007C3296">
        <w:rPr>
          <w:sz w:val="16"/>
        </w:rPr>
        <w:t xml:space="preserve"> </w:t>
      </w:r>
      <w:r w:rsidRPr="007C3296">
        <w:rPr>
          <w:rStyle w:val="StyleUnderline"/>
        </w:rPr>
        <w:t>are</w:t>
      </w:r>
      <w:r w:rsidRPr="007C3296">
        <w:rPr>
          <w:sz w:val="16"/>
        </w:rPr>
        <w:t xml:space="preserve"> </w:t>
      </w:r>
      <w:r w:rsidRPr="007C3296">
        <w:rPr>
          <w:rStyle w:val="Emphasis"/>
        </w:rPr>
        <w:t>causing</w:t>
      </w:r>
      <w:r w:rsidRPr="007C3296">
        <w:rPr>
          <w:sz w:val="16"/>
        </w:rPr>
        <w:t xml:space="preserve"> ec</w:t>
      </w:r>
      <w:r w:rsidRPr="001920EB">
        <w:rPr>
          <w:sz w:val="16"/>
        </w:rPr>
        <w:t xml:space="preserve">onomic </w:t>
      </w:r>
      <w:r w:rsidRPr="00070D99">
        <w:rPr>
          <w:rStyle w:val="Emphasis"/>
          <w:highlight w:val="yellow"/>
        </w:rPr>
        <w:t>uncertainty</w:t>
      </w:r>
      <w:r w:rsidRPr="001920EB">
        <w:rPr>
          <w:sz w:val="16"/>
        </w:rPr>
        <w:t>,” Konczal wrote. “</w:t>
      </w:r>
      <w:r w:rsidRPr="00070D99">
        <w:rPr>
          <w:rStyle w:val="StyleUnderline"/>
          <w:highlight w:val="yellow"/>
        </w:rPr>
        <w:t>Reporters</w:t>
      </w:r>
      <w:r w:rsidRPr="00070D99">
        <w:rPr>
          <w:sz w:val="16"/>
          <w:highlight w:val="yellow"/>
        </w:rPr>
        <w:t xml:space="preserve"> </w:t>
      </w:r>
      <w:r w:rsidRPr="00070D99">
        <w:rPr>
          <w:rStyle w:val="Emphasis"/>
          <w:highlight w:val="yellow"/>
        </w:rPr>
        <w:t>write it</w:t>
      </w:r>
      <w:r w:rsidRPr="001920EB">
        <w:rPr>
          <w:rStyle w:val="Emphasis"/>
        </w:rPr>
        <w:t xml:space="preserve"> down</w:t>
      </w:r>
      <w:r w:rsidRPr="001920EB">
        <w:rPr>
          <w:sz w:val="16"/>
        </w:rPr>
        <w:t xml:space="preserve">… </w:t>
      </w:r>
      <w:r w:rsidRPr="001920EB">
        <w:rPr>
          <w:rStyle w:val="StyleUnderline"/>
        </w:rPr>
        <w:t>Economic</w:t>
      </w:r>
      <w:r w:rsidRPr="001920EB">
        <w:rPr>
          <w:sz w:val="16"/>
        </w:rPr>
        <w:t xml:space="preserve"> </w:t>
      </w:r>
      <w:r w:rsidRPr="00070D99">
        <w:rPr>
          <w:rStyle w:val="Emphasis"/>
          <w:highlight w:val="yellow"/>
        </w:rPr>
        <w:t>researchers</w:t>
      </w:r>
      <w:r w:rsidRPr="00070D99">
        <w:rPr>
          <w:sz w:val="16"/>
          <w:highlight w:val="yellow"/>
        </w:rPr>
        <w:t xml:space="preserve"> </w:t>
      </w:r>
      <w:r w:rsidRPr="00070D99">
        <w:rPr>
          <w:rStyle w:val="StyleUnderline"/>
          <w:highlight w:val="yellow"/>
        </w:rPr>
        <w:t>search</w:t>
      </w:r>
      <w:r w:rsidRPr="00070D99">
        <w:rPr>
          <w:sz w:val="16"/>
          <w:highlight w:val="yellow"/>
        </w:rPr>
        <w:t xml:space="preserve"> </w:t>
      </w:r>
      <w:r w:rsidRPr="00070D99">
        <w:rPr>
          <w:rStyle w:val="Emphasis"/>
          <w:highlight w:val="yellow"/>
        </w:rPr>
        <w:t>newspapers</w:t>
      </w:r>
      <w:r w:rsidRPr="00070D99">
        <w:rPr>
          <w:sz w:val="16"/>
          <w:highlight w:val="yellow"/>
        </w:rPr>
        <w:t xml:space="preserve"> </w:t>
      </w:r>
      <w:r w:rsidRPr="007C3296">
        <w:rPr>
          <w:rStyle w:val="StyleUnderline"/>
        </w:rPr>
        <w:t>for</w:t>
      </w:r>
      <w:r w:rsidRPr="007C3296">
        <w:rPr>
          <w:sz w:val="16"/>
        </w:rPr>
        <w:t xml:space="preserve"> </w:t>
      </w:r>
      <w:r w:rsidRPr="007C3296">
        <w:rPr>
          <w:rStyle w:val="Emphasis"/>
        </w:rPr>
        <w:t>stories about</w:t>
      </w:r>
      <w:r w:rsidRPr="001920EB">
        <w:rPr>
          <w:rStyle w:val="Emphasis"/>
        </w:rPr>
        <w:t xml:space="preserve"> economic </w:t>
      </w:r>
      <w:r w:rsidRPr="00070D99">
        <w:rPr>
          <w:rStyle w:val="Emphasis"/>
          <w:highlight w:val="yellow"/>
        </w:rPr>
        <w:t>uncertainty</w:t>
      </w:r>
      <w:r w:rsidRPr="001920EB">
        <w:rPr>
          <w:sz w:val="16"/>
        </w:rPr>
        <w:t xml:space="preserve"> and policy, </w:t>
      </w:r>
      <w:r w:rsidRPr="00070D99">
        <w:rPr>
          <w:rStyle w:val="StyleUnderline"/>
          <w:highlight w:val="yellow"/>
        </w:rPr>
        <w:t>and create a</w:t>
      </w:r>
      <w:r w:rsidRPr="001920EB">
        <w:rPr>
          <w:rStyle w:val="StyleUnderline"/>
        </w:rPr>
        <w:t xml:space="preserve"> </w:t>
      </w:r>
      <w:r w:rsidRPr="001920EB">
        <w:rPr>
          <w:rStyle w:val="Emphasis"/>
        </w:rPr>
        <w:t xml:space="preserve">policy </w:t>
      </w:r>
      <w:r w:rsidRPr="007C3296">
        <w:rPr>
          <w:rStyle w:val="Emphasis"/>
        </w:rPr>
        <w:t xml:space="preserve">uncertainty </w:t>
      </w:r>
      <w:r w:rsidRPr="00070D99">
        <w:rPr>
          <w:rStyle w:val="Emphasis"/>
          <w:highlight w:val="yellow"/>
        </w:rPr>
        <w:t>index</w:t>
      </w:r>
      <w:r w:rsidRPr="001920EB">
        <w:rPr>
          <w:sz w:val="16"/>
        </w:rPr>
        <w:t xml:space="preserve"> out of those talking points. </w:t>
      </w:r>
      <w:r w:rsidRPr="001920EB">
        <w:rPr>
          <w:rStyle w:val="StyleUnderline"/>
        </w:rPr>
        <w:t xml:space="preserve">The conservative movement then turns around and </w:t>
      </w:r>
      <w:r w:rsidRPr="001920EB">
        <w:rPr>
          <w:rStyle w:val="Emphasis"/>
        </w:rPr>
        <w:t>points</w:t>
      </w:r>
      <w:r w:rsidRPr="001920EB">
        <w:rPr>
          <w:rStyle w:val="StyleUnderline"/>
        </w:rPr>
        <w:t xml:space="preserve"> to the policy uncertainty index as </w:t>
      </w:r>
      <w:r w:rsidRPr="001920EB">
        <w:rPr>
          <w:rStyle w:val="Emphasis"/>
        </w:rPr>
        <w:t>scientifically justifying</w:t>
      </w:r>
      <w:r w:rsidRPr="001920EB">
        <w:rPr>
          <w:sz w:val="16"/>
        </w:rPr>
        <w:t xml:space="preserve"> </w:t>
      </w:r>
      <w:r w:rsidRPr="001920EB">
        <w:rPr>
          <w:rStyle w:val="StyleUnderline"/>
        </w:rPr>
        <w:t>their</w:t>
      </w:r>
      <w:r w:rsidRPr="001920EB">
        <w:rPr>
          <w:sz w:val="16"/>
        </w:rPr>
        <w:t xml:space="preserve"> </w:t>
      </w:r>
      <w:r w:rsidRPr="001920EB">
        <w:rPr>
          <w:rStyle w:val="Emphasis"/>
        </w:rPr>
        <w:t>initial talking points</w:t>
      </w:r>
      <w:r w:rsidRPr="001920EB">
        <w:rPr>
          <w:sz w:val="16"/>
        </w:rPr>
        <w:t xml:space="preserve"> about Obama and uncertainty...</w:t>
      </w:r>
      <w:r w:rsidRPr="00070D99">
        <w:rPr>
          <w:rStyle w:val="Emphasis"/>
          <w:highlight w:val="yellow"/>
        </w:rPr>
        <w:t>Taa-daa!</w:t>
      </w:r>
      <w:r w:rsidRPr="00070D99">
        <w:rPr>
          <w:rStyle w:val="Emphasis"/>
        </w:rPr>
        <w:t xml:space="preserve"> Magic.”</w:t>
      </w:r>
    </w:p>
    <w:p w14:paraId="5E7C1A3E" w14:textId="77777777" w:rsidR="00D41A24" w:rsidRPr="001920EB" w:rsidRDefault="00D41A24" w:rsidP="00D41A24">
      <w:pPr>
        <w:rPr>
          <w:sz w:val="16"/>
        </w:rPr>
      </w:pPr>
      <w:r w:rsidRPr="001920EB">
        <w:rPr>
          <w:rStyle w:val="StyleUnderline"/>
        </w:rPr>
        <w:t>Others</w:t>
      </w:r>
      <w:r w:rsidRPr="001920EB">
        <w:rPr>
          <w:sz w:val="16"/>
        </w:rPr>
        <w:t xml:space="preserve"> have </w:t>
      </w:r>
      <w:r w:rsidRPr="001920EB">
        <w:rPr>
          <w:rStyle w:val="StyleUnderline"/>
        </w:rPr>
        <w:t xml:space="preserve">pointed to the sheer </w:t>
      </w:r>
      <w:r w:rsidRPr="001920EB">
        <w:rPr>
          <w:rStyle w:val="Emphasis"/>
        </w:rPr>
        <w:t>fatuousness</w:t>
      </w:r>
      <w:r w:rsidRPr="001920EB">
        <w:rPr>
          <w:sz w:val="16"/>
        </w:rPr>
        <w:t xml:space="preserve"> </w:t>
      </w:r>
      <w:r w:rsidRPr="001920EB">
        <w:rPr>
          <w:rStyle w:val="StyleUnderline"/>
        </w:rPr>
        <w:t xml:space="preserve">of business leaders complaining about uncertainty, </w:t>
      </w:r>
      <w:r w:rsidRPr="001920EB">
        <w:rPr>
          <w:rStyle w:val="Emphasis"/>
        </w:rPr>
        <w:t>as though the future is ever anything but</w:t>
      </w:r>
      <w:r w:rsidRPr="001920EB">
        <w:rPr>
          <w:sz w:val="16"/>
        </w:rPr>
        <w:t xml:space="preserve"> — no one knows what interest rates will be in the near, middle or far future, and tax rates are always subject to congressional tweaking, after all.</w:t>
      </w:r>
    </w:p>
    <w:p w14:paraId="5A07947D" w14:textId="77777777" w:rsidR="00D41A24" w:rsidRPr="001920EB" w:rsidRDefault="00D41A24" w:rsidP="00D41A24">
      <w:pPr>
        <w:rPr>
          <w:sz w:val="16"/>
        </w:rPr>
      </w:pPr>
      <w:r w:rsidRPr="001920EB">
        <w:rPr>
          <w:noProof/>
          <w:sz w:val="16"/>
        </w:rPr>
        <w:drawing>
          <wp:inline distT="0" distB="0" distL="0" distR="0" wp14:anchorId="560C4335" wp14:editId="2F7B26BD">
            <wp:extent cx="4226603" cy="2379980"/>
            <wp:effectExtent l="0" t="0" r="2540" b="1270"/>
            <wp:docPr id="47" name="Picture 4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227114" cy="2380268"/>
                    </a:xfrm>
                    <a:prstGeom prst="rect">
                      <a:avLst/>
                    </a:prstGeom>
                    <a:noFill/>
                    <a:ln>
                      <a:noFill/>
                    </a:ln>
                  </pic:spPr>
                </pic:pic>
              </a:graphicData>
            </a:graphic>
          </wp:inline>
        </w:drawing>
      </w:r>
    </w:p>
    <w:p w14:paraId="6FD862B0" w14:textId="77777777" w:rsidR="00D41A24" w:rsidRPr="007C3296" w:rsidRDefault="00D41A24" w:rsidP="00D41A24">
      <w:pPr>
        <w:rPr>
          <w:rStyle w:val="Emphasis"/>
          <w:sz w:val="28"/>
          <w:szCs w:val="28"/>
        </w:rPr>
      </w:pPr>
      <w:r w:rsidRPr="001920EB">
        <w:rPr>
          <w:sz w:val="16"/>
        </w:rPr>
        <w:t>Indeed</w:t>
      </w:r>
      <w:r w:rsidRPr="007C3296">
        <w:rPr>
          <w:sz w:val="16"/>
        </w:rPr>
        <w:t xml:space="preserve">, </w:t>
      </w:r>
      <w:r w:rsidRPr="007C3296">
        <w:rPr>
          <w:rStyle w:val="StyleUnderline"/>
        </w:rPr>
        <w:t xml:space="preserve">the “uncertainty” claim has been trotted out as an excuse for business underperformance </w:t>
      </w:r>
      <w:r w:rsidRPr="007C3296">
        <w:rPr>
          <w:rStyle w:val="Emphasis"/>
        </w:rPr>
        <w:t>for so long</w:t>
      </w:r>
      <w:r w:rsidRPr="007C3296">
        <w:rPr>
          <w:rStyle w:val="StyleUnderline"/>
        </w:rPr>
        <w:t xml:space="preserve"> that</w:t>
      </w:r>
      <w:r w:rsidRPr="007C3296">
        <w:rPr>
          <w:sz w:val="16"/>
        </w:rPr>
        <w:t xml:space="preserve"> the conserva</w:t>
      </w:r>
      <w:r w:rsidRPr="001920EB">
        <w:rPr>
          <w:sz w:val="16"/>
        </w:rPr>
        <w:t xml:space="preserve">tive economist Joseph </w:t>
      </w:r>
      <w:r w:rsidRPr="00070D99">
        <w:rPr>
          <w:rStyle w:val="Emphasis"/>
          <w:highlight w:val="yellow"/>
        </w:rPr>
        <w:t>Schumpeter dismissed it</w:t>
      </w:r>
      <w:r w:rsidRPr="001920EB">
        <w:rPr>
          <w:rStyle w:val="Emphasis"/>
        </w:rPr>
        <w:t xml:space="preserve"> out of hand</w:t>
      </w:r>
      <w:r w:rsidRPr="001920EB">
        <w:rPr>
          <w:sz w:val="16"/>
        </w:rPr>
        <w:t xml:space="preserve"> </w:t>
      </w:r>
      <w:r w:rsidRPr="001920EB">
        <w:rPr>
          <w:rStyle w:val="StyleUnderline"/>
        </w:rPr>
        <w:t xml:space="preserve">— </w:t>
      </w:r>
      <w:r w:rsidRPr="00070D99">
        <w:rPr>
          <w:rStyle w:val="StyleUnderline"/>
          <w:highlight w:val="yellow"/>
        </w:rPr>
        <w:t>in</w:t>
      </w:r>
      <w:r w:rsidRPr="00070D99">
        <w:rPr>
          <w:sz w:val="16"/>
          <w:highlight w:val="yellow"/>
        </w:rPr>
        <w:t xml:space="preserve"> </w:t>
      </w:r>
      <w:r w:rsidRPr="00070D99">
        <w:rPr>
          <w:rStyle w:val="Emphasis"/>
          <w:highlight w:val="yellow"/>
        </w:rPr>
        <w:t>1939</w:t>
      </w:r>
      <w:r w:rsidRPr="00070D99">
        <w:rPr>
          <w:rStyle w:val="StyleUnderline"/>
          <w:highlight w:val="yellow"/>
        </w:rPr>
        <w:t>.</w:t>
      </w:r>
      <w:r w:rsidRPr="001920EB">
        <w:rPr>
          <w:rStyle w:val="StyleUnderline"/>
        </w:rPr>
        <w:t xml:space="preserve"> Schumpeter had</w:t>
      </w:r>
      <w:r w:rsidRPr="001920EB">
        <w:rPr>
          <w:sz w:val="16"/>
        </w:rPr>
        <w:t xml:space="preserve"> </w:t>
      </w:r>
      <w:r w:rsidRPr="001920EB">
        <w:rPr>
          <w:rStyle w:val="Emphasis"/>
        </w:rPr>
        <w:t>no use</w:t>
      </w:r>
      <w:r w:rsidRPr="001920EB">
        <w:rPr>
          <w:sz w:val="16"/>
        </w:rPr>
        <w:t xml:space="preserve"> </w:t>
      </w:r>
      <w:r w:rsidRPr="001920EB">
        <w:rPr>
          <w:rStyle w:val="StyleUnderline"/>
        </w:rPr>
        <w:t>for the idea</w:t>
      </w:r>
      <w:r w:rsidRPr="001920EB">
        <w:rPr>
          <w:sz w:val="16"/>
        </w:rPr>
        <w:t xml:space="preserve"> that federal regulation, taxation and deficit spending unnerved business to the point of paralysis. </w:t>
      </w:r>
      <w:r w:rsidRPr="001920EB">
        <w:rPr>
          <w:rStyle w:val="StyleUnderline"/>
        </w:rPr>
        <w:t xml:space="preserve">He pointed to the </w:t>
      </w:r>
      <w:r w:rsidRPr="007C3296">
        <w:rPr>
          <w:rStyle w:val="StyleUnderline"/>
        </w:rPr>
        <w:t>argument as one of those that</w:t>
      </w:r>
      <w:r w:rsidRPr="007C3296">
        <w:rPr>
          <w:sz w:val="16"/>
        </w:rPr>
        <w:t xml:space="preserve"> </w:t>
      </w:r>
      <w:r w:rsidRPr="007C3296">
        <w:rPr>
          <w:rStyle w:val="Emphasis"/>
          <w:sz w:val="28"/>
          <w:szCs w:val="28"/>
        </w:rPr>
        <w:t>“fully merit the shrugging of shoulders with which they are usually met.”</w:t>
      </w:r>
    </w:p>
    <w:p w14:paraId="5B4EEDA0" w14:textId="77777777" w:rsidR="00D41A24" w:rsidRPr="001920EB" w:rsidRDefault="00D41A24" w:rsidP="00D41A24">
      <w:pPr>
        <w:rPr>
          <w:sz w:val="16"/>
        </w:rPr>
      </w:pPr>
      <w:r w:rsidRPr="007C3296">
        <w:rPr>
          <w:sz w:val="16"/>
        </w:rPr>
        <w:t>So where are we today, in 2018? On the surface, one couldn’t conceive of a more uncertain economic</w:t>
      </w:r>
      <w:r w:rsidRPr="001920EB">
        <w:rPr>
          <w:sz w:val="16"/>
        </w:rPr>
        <w:t xml:space="preserve"> environment. </w:t>
      </w:r>
      <w:r w:rsidRPr="001920EB">
        <w:rPr>
          <w:rStyle w:val="StyleUnderline"/>
        </w:rPr>
        <w:t xml:space="preserve">To call </w:t>
      </w:r>
      <w:r w:rsidRPr="001920EB">
        <w:rPr>
          <w:rStyle w:val="Emphasis"/>
        </w:rPr>
        <w:t>Trump’s</w:t>
      </w:r>
      <w:r w:rsidRPr="001920EB">
        <w:rPr>
          <w:rStyle w:val="StyleUnderline"/>
        </w:rPr>
        <w:t xml:space="preserve"> policymaking “</w:t>
      </w:r>
      <w:r w:rsidRPr="001920EB">
        <w:rPr>
          <w:rStyle w:val="Emphasis"/>
        </w:rPr>
        <w:t>mercurial</w:t>
      </w:r>
      <w:r w:rsidRPr="001920EB">
        <w:rPr>
          <w:rStyle w:val="StyleUnderline"/>
        </w:rPr>
        <w:t>”</w:t>
      </w:r>
      <w:r w:rsidRPr="001920EB">
        <w:rPr>
          <w:sz w:val="16"/>
        </w:rPr>
        <w:t xml:space="preserve"> </w:t>
      </w:r>
      <w:r w:rsidRPr="001920EB">
        <w:rPr>
          <w:rStyle w:val="StyleUnderline"/>
        </w:rPr>
        <w:t xml:space="preserve">would be </w:t>
      </w:r>
      <w:r w:rsidRPr="001920EB">
        <w:rPr>
          <w:rStyle w:val="Emphasis"/>
        </w:rPr>
        <w:t>laughably charitable</w:t>
      </w:r>
      <w:r w:rsidRPr="001920EB">
        <w:rPr>
          <w:rStyle w:val="StyleUnderline"/>
        </w:rPr>
        <w:t>. He demands legislation on immigration, then</w:t>
      </w:r>
      <w:r w:rsidRPr="001920EB">
        <w:rPr>
          <w:sz w:val="16"/>
        </w:rPr>
        <w:t xml:space="preserve"> </w:t>
      </w:r>
      <w:r w:rsidRPr="001920EB">
        <w:rPr>
          <w:rStyle w:val="Emphasis"/>
        </w:rPr>
        <w:t>blows up</w:t>
      </w:r>
      <w:r w:rsidRPr="001920EB">
        <w:rPr>
          <w:sz w:val="16"/>
        </w:rPr>
        <w:t xml:space="preserve"> the </w:t>
      </w:r>
      <w:r w:rsidRPr="001920EB">
        <w:rPr>
          <w:rStyle w:val="Emphasis"/>
        </w:rPr>
        <w:t>immigration bills</w:t>
      </w:r>
      <w:r w:rsidRPr="001920EB">
        <w:rPr>
          <w:sz w:val="16"/>
        </w:rPr>
        <w:t xml:space="preserve"> proposed in Congress by his fellow Republicans. </w:t>
      </w:r>
      <w:r w:rsidRPr="001920EB">
        <w:rPr>
          <w:rStyle w:val="StyleUnderline"/>
        </w:rPr>
        <w:t>He strikes a</w:t>
      </w:r>
      <w:r w:rsidRPr="001920EB">
        <w:rPr>
          <w:sz w:val="16"/>
        </w:rPr>
        <w:t xml:space="preserve"> budget </w:t>
      </w:r>
      <w:r w:rsidRPr="001920EB">
        <w:rPr>
          <w:rStyle w:val="Emphasis"/>
        </w:rPr>
        <w:t>deal</w:t>
      </w:r>
      <w:r w:rsidRPr="001920EB">
        <w:rPr>
          <w:rStyle w:val="StyleUnderline"/>
        </w:rPr>
        <w:t>, then</w:t>
      </w:r>
      <w:r w:rsidRPr="001920EB">
        <w:rPr>
          <w:sz w:val="16"/>
        </w:rPr>
        <w:t xml:space="preserve"> </w:t>
      </w:r>
      <w:r w:rsidRPr="001920EB">
        <w:rPr>
          <w:rStyle w:val="Emphasis"/>
        </w:rPr>
        <w:t>demands more cuts</w:t>
      </w:r>
      <w:r w:rsidRPr="001920EB">
        <w:rPr>
          <w:rStyle w:val="StyleUnderline"/>
        </w:rPr>
        <w:t>. His determined gutting of the</w:t>
      </w:r>
      <w:r w:rsidRPr="001920EB">
        <w:rPr>
          <w:sz w:val="16"/>
        </w:rPr>
        <w:t xml:space="preserve"> </w:t>
      </w:r>
      <w:r w:rsidRPr="001920EB">
        <w:rPr>
          <w:rStyle w:val="Emphasis"/>
        </w:rPr>
        <w:t>A</w:t>
      </w:r>
      <w:r w:rsidRPr="001920EB">
        <w:rPr>
          <w:sz w:val="16"/>
        </w:rPr>
        <w:t xml:space="preserve">ffordable </w:t>
      </w:r>
      <w:r w:rsidRPr="001920EB">
        <w:rPr>
          <w:rStyle w:val="Emphasis"/>
        </w:rPr>
        <w:t>C</w:t>
      </w:r>
      <w:r w:rsidRPr="001920EB">
        <w:rPr>
          <w:sz w:val="16"/>
        </w:rPr>
        <w:t xml:space="preserve">are </w:t>
      </w:r>
      <w:r w:rsidRPr="001920EB">
        <w:rPr>
          <w:rStyle w:val="Emphasis"/>
        </w:rPr>
        <w:t>A</w:t>
      </w:r>
      <w:r w:rsidRPr="001920EB">
        <w:rPr>
          <w:sz w:val="16"/>
        </w:rPr>
        <w:t xml:space="preserve">ct </w:t>
      </w:r>
      <w:r w:rsidRPr="001920EB">
        <w:rPr>
          <w:rStyle w:val="StyleUnderline"/>
        </w:rPr>
        <w:t>threw</w:t>
      </w:r>
      <w:r w:rsidRPr="001920EB">
        <w:rPr>
          <w:sz w:val="16"/>
        </w:rPr>
        <w:t xml:space="preserve"> the </w:t>
      </w:r>
      <w:r w:rsidRPr="001920EB">
        <w:rPr>
          <w:rStyle w:val="Emphasis"/>
        </w:rPr>
        <w:t>healthcare marketplaces into chaos</w:t>
      </w:r>
      <w:r w:rsidRPr="001920EB">
        <w:rPr>
          <w:sz w:val="16"/>
        </w:rPr>
        <w:t xml:space="preserve"> just at the moment that they were beginning to stabilize, costing the economy billions of dollars.</w:t>
      </w:r>
    </w:p>
    <w:p w14:paraId="7DFEFE58" w14:textId="77777777" w:rsidR="00D41A24" w:rsidRPr="001920EB" w:rsidRDefault="00D41A24" w:rsidP="00D41A24">
      <w:pPr>
        <w:rPr>
          <w:sz w:val="16"/>
        </w:rPr>
      </w:pPr>
      <w:r w:rsidRPr="001920EB">
        <w:rPr>
          <w:rStyle w:val="StyleUnderline"/>
        </w:rPr>
        <w:t>Then there’s</w:t>
      </w:r>
      <w:r w:rsidRPr="001920EB">
        <w:rPr>
          <w:sz w:val="16"/>
        </w:rPr>
        <w:t xml:space="preserve"> </w:t>
      </w:r>
      <w:r w:rsidRPr="001920EB">
        <w:rPr>
          <w:rStyle w:val="Emphasis"/>
        </w:rPr>
        <w:t>trade</w:t>
      </w:r>
      <w:r w:rsidRPr="001920EB">
        <w:rPr>
          <w:sz w:val="16"/>
        </w:rPr>
        <w:t>. Interestingly, this is the only policy on which the Chamber of Commerce has criticized Trump for injecting uncertainty into the business landscape, possibly because it hits so many Chamber members where they live.</w:t>
      </w:r>
    </w:p>
    <w:p w14:paraId="6E09C4F7" w14:textId="77777777" w:rsidR="00D41A24" w:rsidRPr="00D41A24" w:rsidRDefault="00D41A24" w:rsidP="00D41A24"/>
    <w:p w14:paraId="594C0C25" w14:textId="6A054A46" w:rsidR="00D41A24" w:rsidRPr="00256739" w:rsidRDefault="00D41A24" w:rsidP="00D41A24">
      <w:pPr>
        <w:pStyle w:val="Heading4"/>
      </w:pPr>
      <w:bookmarkStart w:id="13" w:name="_Hlk98765435"/>
      <w:bookmarkStart w:id="14" w:name="_Hlk505580971"/>
      <w:r>
        <w:t xml:space="preserve">Expectations are </w:t>
      </w:r>
      <w:r>
        <w:rPr>
          <w:u w:val="single"/>
        </w:rPr>
        <w:t>sector-specific</w:t>
      </w:r>
      <w:r>
        <w:t xml:space="preserve">. </w:t>
      </w:r>
    </w:p>
    <w:p w14:paraId="557ABBE2" w14:textId="77777777" w:rsidR="00D41A24" w:rsidRDefault="00D41A24" w:rsidP="00D41A24">
      <w:r>
        <w:t xml:space="preserve">Jérémie </w:t>
      </w:r>
      <w:r w:rsidRPr="00FB5319">
        <w:rPr>
          <w:rStyle w:val="Style13ptBold"/>
        </w:rPr>
        <w:t>Cohen-Setton &amp;</w:t>
      </w:r>
      <w:r>
        <w:t xml:space="preserve"> Martin </w:t>
      </w:r>
      <w:r w:rsidRPr="00FB5319">
        <w:rPr>
          <w:rStyle w:val="Style13ptBold"/>
        </w:rPr>
        <w:t>Kessler 11</w:t>
      </w:r>
      <w:r>
        <w:t>, Cohen-Setton is a Research Fellow at the Peterson Institute for International Economics; Kessler has been a research analyst with the Peterson Institute since September 2011 and works with Senior Fellow Arvind Subramanian and Visiting Fellow C. Randall Henning, “The uncertainty hypothesis,” Bruegel, 10-6-2011, https://www.bruegel.org/2011/10/the-uncertainty-hypothesis/</w:t>
      </w:r>
    </w:p>
    <w:p w14:paraId="6086C223" w14:textId="77777777" w:rsidR="00D41A24" w:rsidRPr="00FB5319" w:rsidRDefault="00D41A24" w:rsidP="00D41A24">
      <w:pPr>
        <w:rPr>
          <w:sz w:val="16"/>
        </w:rPr>
      </w:pPr>
      <w:r w:rsidRPr="00FB5319">
        <w:rPr>
          <w:sz w:val="16"/>
        </w:rPr>
        <w:t xml:space="preserve">In </w:t>
      </w:r>
      <w:r w:rsidRPr="00564787">
        <w:rPr>
          <w:rStyle w:val="StyleUnderline"/>
          <w:highlight w:val="yellow"/>
        </w:rPr>
        <w:t>a</w:t>
      </w:r>
      <w:r w:rsidRPr="00FB5319">
        <w:rPr>
          <w:sz w:val="16"/>
        </w:rPr>
        <w:t xml:space="preserve"> recent </w:t>
      </w:r>
      <w:r w:rsidRPr="00564787">
        <w:rPr>
          <w:rStyle w:val="Emphasis"/>
        </w:rPr>
        <w:t>NBER</w:t>
      </w:r>
      <w:r w:rsidRPr="00FB5319">
        <w:rPr>
          <w:rStyle w:val="Emphasis"/>
        </w:rPr>
        <w:t xml:space="preserve"> working </w:t>
      </w:r>
      <w:r w:rsidRPr="00564787">
        <w:rPr>
          <w:rStyle w:val="Emphasis"/>
          <w:highlight w:val="yellow"/>
        </w:rPr>
        <w:t>paper</w:t>
      </w:r>
      <w:r w:rsidRPr="00FB5319">
        <w:rPr>
          <w:sz w:val="16"/>
        </w:rPr>
        <w:t xml:space="preserve">, Ruediger Bachmann, Eric Sims, and Steffen Elstner </w:t>
      </w:r>
      <w:r w:rsidRPr="00564787">
        <w:rPr>
          <w:rStyle w:val="StyleUnderline"/>
          <w:highlight w:val="yellow"/>
        </w:rPr>
        <w:t>found</w:t>
      </w:r>
      <w:r w:rsidRPr="00564787">
        <w:rPr>
          <w:sz w:val="16"/>
          <w:highlight w:val="yellow"/>
        </w:rPr>
        <w:t xml:space="preserve"> </w:t>
      </w:r>
      <w:r w:rsidRPr="00564787">
        <w:rPr>
          <w:rStyle w:val="Emphasis"/>
          <w:highlight w:val="yellow"/>
        </w:rPr>
        <w:t>no ev</w:t>
      </w:r>
      <w:r w:rsidRPr="00564787">
        <w:rPr>
          <w:rStyle w:val="Emphasis"/>
        </w:rPr>
        <w:t>idence</w:t>
      </w:r>
      <w:r w:rsidRPr="00FB5319">
        <w:rPr>
          <w:sz w:val="16"/>
        </w:rPr>
        <w:t xml:space="preserve"> </w:t>
      </w:r>
      <w:r w:rsidRPr="00FB5319">
        <w:rPr>
          <w:rStyle w:val="StyleUnderline"/>
        </w:rPr>
        <w:t xml:space="preserve">that </w:t>
      </w:r>
      <w:r w:rsidRPr="00564787">
        <w:rPr>
          <w:rStyle w:val="StyleUnderline"/>
        </w:rPr>
        <w:t>changes</w:t>
      </w:r>
      <w:r w:rsidRPr="00FB5319">
        <w:rPr>
          <w:rStyle w:val="StyleUnderline"/>
        </w:rPr>
        <w:t xml:space="preserve"> in</w:t>
      </w:r>
      <w:r w:rsidRPr="00FB5319">
        <w:rPr>
          <w:sz w:val="16"/>
        </w:rPr>
        <w:t xml:space="preserve"> </w:t>
      </w:r>
      <w:r w:rsidRPr="00564787">
        <w:rPr>
          <w:rStyle w:val="Emphasis"/>
          <w:highlight w:val="yellow"/>
        </w:rPr>
        <w:t>uncertainty</w:t>
      </w:r>
      <w:r w:rsidRPr="00564787">
        <w:rPr>
          <w:sz w:val="16"/>
          <w:highlight w:val="yellow"/>
        </w:rPr>
        <w:t xml:space="preserve"> </w:t>
      </w:r>
      <w:r w:rsidRPr="00564787">
        <w:rPr>
          <w:rStyle w:val="StyleUnderline"/>
          <w:highlight w:val="yellow"/>
        </w:rPr>
        <w:t>cause a</w:t>
      </w:r>
      <w:r w:rsidRPr="00564787">
        <w:rPr>
          <w:sz w:val="16"/>
        </w:rPr>
        <w:t xml:space="preserve"> </w:t>
      </w:r>
      <w:r w:rsidRPr="00564787">
        <w:rPr>
          <w:rStyle w:val="Emphasis"/>
        </w:rPr>
        <w:t>wait-and-see effect</w:t>
      </w:r>
      <w:r w:rsidRPr="00FB5319">
        <w:rPr>
          <w:rStyle w:val="StyleUnderline"/>
        </w:rPr>
        <w:t xml:space="preserve">, defined as a </w:t>
      </w:r>
      <w:r w:rsidRPr="00564787">
        <w:rPr>
          <w:rStyle w:val="StyleUnderline"/>
        </w:rPr>
        <w:t xml:space="preserve">large </w:t>
      </w:r>
      <w:r w:rsidRPr="00564787">
        <w:rPr>
          <w:rStyle w:val="StyleUnderline"/>
          <w:highlight w:val="yellow"/>
        </w:rPr>
        <w:t>decline in economic activity</w:t>
      </w:r>
      <w:r w:rsidRPr="00FB5319">
        <w:rPr>
          <w:rStyle w:val="StyleUnderline"/>
        </w:rPr>
        <w:t xml:space="preserve"> when uncertainty hits</w:t>
      </w:r>
      <w:r w:rsidRPr="00FB5319">
        <w:rPr>
          <w:sz w:val="16"/>
        </w:rPr>
        <w:t xml:space="preserve"> followed later by fast rebounds. </w:t>
      </w:r>
      <w:r w:rsidRPr="00FB5319">
        <w:rPr>
          <w:rStyle w:val="StyleUnderline"/>
        </w:rPr>
        <w:t>The economists used the</w:t>
      </w:r>
      <w:r w:rsidRPr="00FB5319">
        <w:rPr>
          <w:sz w:val="16"/>
        </w:rPr>
        <w:t xml:space="preserve"> Philadelphia </w:t>
      </w:r>
      <w:r w:rsidRPr="00FB5319">
        <w:rPr>
          <w:rStyle w:val="StyleUnderline"/>
        </w:rPr>
        <w:t>Fed’s manufacturing survey since 1968</w:t>
      </w:r>
      <w:r w:rsidRPr="00FB5319">
        <w:rPr>
          <w:sz w:val="16"/>
        </w:rPr>
        <w:t xml:space="preserve"> and the German Ifo business sentiment survey since 1980 and calculated uncertainty in various ways. </w:t>
      </w:r>
      <w:r w:rsidRPr="00FB5319">
        <w:rPr>
          <w:rStyle w:val="StyleUnderline"/>
        </w:rPr>
        <w:t xml:space="preserve">Using as an </w:t>
      </w:r>
      <w:r w:rsidRPr="00FB5319">
        <w:rPr>
          <w:rStyle w:val="Emphasis"/>
        </w:rPr>
        <w:t>indicator</w:t>
      </w:r>
      <w:r w:rsidRPr="00FB5319">
        <w:rPr>
          <w:sz w:val="16"/>
        </w:rPr>
        <w:t xml:space="preserve"> </w:t>
      </w:r>
      <w:r w:rsidRPr="00564787">
        <w:rPr>
          <w:rStyle w:val="StyleUnderline"/>
          <w:highlight w:val="yellow"/>
        </w:rPr>
        <w:t>the divergence between</w:t>
      </w:r>
      <w:r w:rsidRPr="00564787">
        <w:rPr>
          <w:sz w:val="16"/>
          <w:highlight w:val="yellow"/>
        </w:rPr>
        <w:t xml:space="preserve"> </w:t>
      </w:r>
      <w:r w:rsidRPr="00564787">
        <w:rPr>
          <w:rStyle w:val="Emphasis"/>
          <w:highlight w:val="yellow"/>
        </w:rPr>
        <w:t>prediction</w:t>
      </w:r>
      <w:r w:rsidRPr="00564787">
        <w:rPr>
          <w:sz w:val="16"/>
          <w:highlight w:val="yellow"/>
        </w:rPr>
        <w:t xml:space="preserve"> </w:t>
      </w:r>
      <w:r w:rsidRPr="00564787">
        <w:rPr>
          <w:rStyle w:val="StyleUnderline"/>
          <w:highlight w:val="yellow"/>
        </w:rPr>
        <w:t>and</w:t>
      </w:r>
      <w:r w:rsidRPr="00564787">
        <w:rPr>
          <w:sz w:val="16"/>
          <w:highlight w:val="yellow"/>
        </w:rPr>
        <w:t xml:space="preserve"> </w:t>
      </w:r>
      <w:r w:rsidRPr="00564787">
        <w:rPr>
          <w:rStyle w:val="Emphasis"/>
          <w:highlight w:val="yellow"/>
        </w:rPr>
        <w:t>real conjuncture</w:t>
      </w:r>
      <w:r w:rsidRPr="00FB5319">
        <w:rPr>
          <w:rStyle w:val="StyleUnderline"/>
        </w:rPr>
        <w:t xml:space="preserve">, they </w:t>
      </w:r>
      <w:r w:rsidRPr="00564787">
        <w:rPr>
          <w:rStyle w:val="StyleUnderline"/>
          <w:highlight w:val="yellow"/>
        </w:rPr>
        <w:t>conclude</w:t>
      </w:r>
      <w:r w:rsidRPr="00FB5319">
        <w:rPr>
          <w:rStyle w:val="StyleUnderline"/>
        </w:rPr>
        <w:t xml:space="preserve"> that</w:t>
      </w:r>
      <w:r w:rsidRPr="00FB5319">
        <w:rPr>
          <w:sz w:val="16"/>
        </w:rPr>
        <w:t xml:space="preserve"> </w:t>
      </w:r>
      <w:r w:rsidRPr="00564787">
        <w:rPr>
          <w:rStyle w:val="Emphasis"/>
          <w:highlight w:val="yellow"/>
        </w:rPr>
        <w:t>uncertainty</w:t>
      </w:r>
      <w:r w:rsidRPr="00564787">
        <w:rPr>
          <w:sz w:val="16"/>
          <w:highlight w:val="yellow"/>
        </w:rPr>
        <w:t xml:space="preserve"> </w:t>
      </w:r>
      <w:r w:rsidRPr="00564787">
        <w:rPr>
          <w:rStyle w:val="StyleUnderline"/>
          <w:highlight w:val="yellow"/>
        </w:rPr>
        <w:t>does</w:t>
      </w:r>
      <w:r w:rsidRPr="00564787">
        <w:rPr>
          <w:sz w:val="16"/>
          <w:highlight w:val="yellow"/>
        </w:rPr>
        <w:t xml:space="preserve"> </w:t>
      </w:r>
      <w:r w:rsidRPr="00564787">
        <w:rPr>
          <w:rStyle w:val="Emphasis"/>
          <w:highlight w:val="yellow"/>
        </w:rPr>
        <w:t>not cause</w:t>
      </w:r>
      <w:r w:rsidRPr="00FB5319">
        <w:rPr>
          <w:rStyle w:val="Emphasis"/>
        </w:rPr>
        <w:t xml:space="preserve"> a </w:t>
      </w:r>
      <w:r w:rsidRPr="00564787">
        <w:rPr>
          <w:rStyle w:val="Emphasis"/>
          <w:highlight w:val="yellow"/>
        </w:rPr>
        <w:t>wait-and-see</w:t>
      </w:r>
      <w:r w:rsidRPr="00FB5319">
        <w:rPr>
          <w:rStyle w:val="Emphasis"/>
        </w:rPr>
        <w:t xml:space="preserve"> impact on production and employment</w:t>
      </w:r>
      <w:r w:rsidRPr="00FB5319">
        <w:rPr>
          <w:sz w:val="16"/>
        </w:rPr>
        <w:t>.</w:t>
      </w:r>
    </w:p>
    <w:p w14:paraId="2CD2AE47" w14:textId="77777777" w:rsidR="00D41A24" w:rsidRPr="00FB5319" w:rsidRDefault="00D41A24" w:rsidP="00D41A24">
      <w:pPr>
        <w:rPr>
          <w:sz w:val="16"/>
        </w:rPr>
      </w:pPr>
      <w:r w:rsidRPr="00FB5319">
        <w:rPr>
          <w:sz w:val="16"/>
        </w:rPr>
        <w:t>Policy and regulatory uncertainty</w:t>
      </w:r>
    </w:p>
    <w:p w14:paraId="2974B369" w14:textId="77777777" w:rsidR="00D41A24" w:rsidRPr="00FB5319" w:rsidRDefault="00D41A24" w:rsidP="00D41A24">
      <w:pPr>
        <w:rPr>
          <w:sz w:val="16"/>
        </w:rPr>
      </w:pPr>
      <w:r w:rsidRPr="00FB5319">
        <w:rPr>
          <w:sz w:val="16"/>
        </w:rPr>
        <w:t>John Taylor makes the case against active interventionist policies. Stop all the interventions — the short-term discretionary fiscal stimulus packages and the massive quantitative easings and the operation twists of monetary policy. The unpredictability caused by these policies is causing uncertainty and holding the recovery back. Instead put in place more permanent reforms which will create economic recovery and return the economy to the kind of performance we saw in the 1980s and 1990s when rules-based, less interventionist policies were followed.</w:t>
      </w:r>
    </w:p>
    <w:p w14:paraId="7D137FE8" w14:textId="77777777" w:rsidR="00D41A24" w:rsidRPr="00FB5319" w:rsidRDefault="00D41A24" w:rsidP="00D41A24">
      <w:pPr>
        <w:rPr>
          <w:sz w:val="16"/>
        </w:rPr>
      </w:pPr>
      <w:r w:rsidRPr="00FB5319">
        <w:rPr>
          <w:sz w:val="16"/>
        </w:rPr>
        <w:t>Robert Barro and Greg Mankiw argue that uncertainties on taxes and regulation reduce the returns of current investments. Mankiw points to the counterexample of the Reagan recovery in 1982, where non-residual fixed investment grew by 27% two years after the trough. As investment leads recoveries, taxes should be shifted to other bases to lower its cost. In a similar vein, Barro suggests establishing a VAT to lower the cost of capital.</w:t>
      </w:r>
    </w:p>
    <w:p w14:paraId="701EF365" w14:textId="77777777" w:rsidR="00D41A24" w:rsidRPr="00FB5319" w:rsidRDefault="00D41A24" w:rsidP="00D41A24">
      <w:pPr>
        <w:rPr>
          <w:sz w:val="16"/>
        </w:rPr>
      </w:pPr>
      <w:r w:rsidRPr="00FB5319">
        <w:rPr>
          <w:sz w:val="16"/>
        </w:rPr>
        <w:t>Menzie Chinn, however, points that the “jobless recovery” does not seem to be an “investment-less recovery”: non-residential investment has rebounded faster than on average in other recessions (the Reagan recovery should be treated as a special case, precisely because of the particular macro and monetary environment at the time), whatever the metric used (from peak or from trough). The econometric relation between output and business investment is, if anything, more stable than in previous years.</w:t>
      </w:r>
    </w:p>
    <w:p w14:paraId="6E6C5D4E" w14:textId="77777777" w:rsidR="00D41A24" w:rsidRPr="00FB5319" w:rsidRDefault="00D41A24" w:rsidP="00D41A24">
      <w:pPr>
        <w:rPr>
          <w:sz w:val="16"/>
        </w:rPr>
      </w:pPr>
      <w:r w:rsidRPr="00FB5319">
        <w:rPr>
          <w:sz w:val="16"/>
        </w:rPr>
        <w:t>Bruce Bartlett reports that, according to a BLS survey, the number of jobs involved mass lay-offs by companies citing new government regulations as a reason for is a mere 1% of the ones citing “lack of demand”. The number of small businesses reporting the regulatory environment as a problem is higher, but still accounts for less than half of the demand factor. Lawrence Michel, of the think tank EPI, adds that those concerns have always been high and roughly constant for small businesses, but that the lack of demand has suddenly risen as the main hurdle. Challenged by James Pethokoukis of the American Enterprise Institute, Michel further notes that investment in equipment and software during the 2009-2011 recovery has been more dynamic than in any of the four preceding ones.</w:t>
      </w:r>
    </w:p>
    <w:p w14:paraId="4E445DAA" w14:textId="77777777" w:rsidR="00D41A24" w:rsidRDefault="00D41A24" w:rsidP="00D41A24">
      <w:pPr>
        <w:rPr>
          <w:sz w:val="16"/>
        </w:rPr>
      </w:pPr>
      <w:r w:rsidRPr="00FB5319">
        <w:rPr>
          <w:sz w:val="16"/>
        </w:rPr>
        <w:t xml:space="preserve">Greg Ip argues </w:t>
      </w:r>
      <w:r w:rsidRPr="00564787">
        <w:rPr>
          <w:rStyle w:val="StyleUnderline"/>
          <w:highlight w:val="yellow"/>
        </w:rPr>
        <w:t>regulations are</w:t>
      </w:r>
      <w:r w:rsidRPr="00564787">
        <w:rPr>
          <w:sz w:val="16"/>
          <w:highlight w:val="yellow"/>
        </w:rPr>
        <w:t xml:space="preserve"> </w:t>
      </w:r>
      <w:r w:rsidRPr="00564787">
        <w:rPr>
          <w:rStyle w:val="Emphasis"/>
          <w:highlight w:val="yellow"/>
        </w:rPr>
        <w:t>sector-specific</w:t>
      </w:r>
      <w:r w:rsidRPr="00564787">
        <w:rPr>
          <w:rStyle w:val="StyleUnderline"/>
          <w:highlight w:val="yellow"/>
        </w:rPr>
        <w:t xml:space="preserve">, and </w:t>
      </w:r>
      <w:r w:rsidRPr="00564787">
        <w:rPr>
          <w:rStyle w:val="Emphasis"/>
          <w:highlight w:val="yellow"/>
        </w:rPr>
        <w:t>if</w:t>
      </w:r>
      <w:r w:rsidRPr="00564787">
        <w:rPr>
          <w:sz w:val="16"/>
          <w:highlight w:val="yellow"/>
        </w:rPr>
        <w:t xml:space="preserve"> </w:t>
      </w:r>
      <w:r w:rsidRPr="00564787">
        <w:rPr>
          <w:rStyle w:val="StyleUnderline"/>
          <w:highlight w:val="yellow"/>
        </w:rPr>
        <w:t>they have an impact, it might be</w:t>
      </w:r>
      <w:r w:rsidRPr="00564787">
        <w:rPr>
          <w:sz w:val="16"/>
          <w:highlight w:val="yellow"/>
        </w:rPr>
        <w:t xml:space="preserve"> </w:t>
      </w:r>
      <w:r w:rsidRPr="00564787">
        <w:rPr>
          <w:rStyle w:val="Emphasis"/>
          <w:highlight w:val="yellow"/>
        </w:rPr>
        <w:t>non-perceived</w:t>
      </w:r>
      <w:r w:rsidRPr="00FB5319">
        <w:rPr>
          <w:sz w:val="16"/>
        </w:rPr>
        <w:t xml:space="preserve"> </w:t>
      </w:r>
      <w:r w:rsidRPr="00FB5319">
        <w:rPr>
          <w:rStyle w:val="StyleUnderline"/>
        </w:rPr>
        <w:t>at the</w:t>
      </w:r>
      <w:r w:rsidRPr="00FB5319">
        <w:rPr>
          <w:sz w:val="16"/>
        </w:rPr>
        <w:t xml:space="preserve"> </w:t>
      </w:r>
      <w:r w:rsidRPr="00FB5319">
        <w:rPr>
          <w:rStyle w:val="Emphasis"/>
        </w:rPr>
        <w:t>macroeconomic level</w:t>
      </w:r>
      <w:r w:rsidRPr="00FB5319">
        <w:rPr>
          <w:sz w:val="16"/>
        </w:rPr>
        <w:t>. They could also have a cost as part of a trade off (for example, in the case of the financial industry, a higher cost of capital against more financial stability).</w:t>
      </w:r>
    </w:p>
    <w:bookmarkEnd w:id="13"/>
    <w:p w14:paraId="1F123D51" w14:textId="77777777" w:rsidR="000E00EA" w:rsidRDefault="000E00EA" w:rsidP="000E00EA">
      <w:pPr>
        <w:pStyle w:val="Heading4"/>
      </w:pPr>
      <w:r>
        <w:t xml:space="preserve">Single payer </w:t>
      </w:r>
      <w:r>
        <w:rPr>
          <w:u w:val="single"/>
        </w:rPr>
        <w:t>restores</w:t>
      </w:r>
      <w:r>
        <w:t xml:space="preserve"> it</w:t>
      </w:r>
    </w:p>
    <w:p w14:paraId="19C6FEDB" w14:textId="77777777" w:rsidR="000E00EA" w:rsidRDefault="000E00EA" w:rsidP="000E00EA">
      <w:r>
        <w:t xml:space="preserve">Tom </w:t>
      </w:r>
      <w:r>
        <w:rPr>
          <w:b/>
        </w:rPr>
        <w:t>Deloe 16</w:t>
      </w:r>
      <w:r>
        <w:t>, Ph.D., is a member of the Democracy for America Healthcare Task Force, 3-15-2016, "Why business should favor a single-payer plan," Gettysburg (Pa.) Times, http://www.pnhp.org/news/2016/march/why-business-should-favor-a-single-payer-plan</w:t>
      </w:r>
    </w:p>
    <w:p w14:paraId="022BD468" w14:textId="77777777" w:rsidR="000E00EA" w:rsidRDefault="000E00EA" w:rsidP="000E00EA">
      <w:pPr>
        <w:rPr>
          <w:rStyle w:val="StyleUnderline"/>
        </w:rPr>
      </w:pPr>
      <w:r>
        <w:rPr>
          <w:sz w:val="16"/>
        </w:rPr>
        <w:t xml:space="preserve">If I were in </w:t>
      </w:r>
      <w:r>
        <w:rPr>
          <w:rStyle w:val="StyleUnderline"/>
          <w:highlight w:val="cyan"/>
        </w:rPr>
        <w:t>business</w:t>
      </w:r>
      <w:r>
        <w:rPr>
          <w:sz w:val="16"/>
        </w:rPr>
        <w:t xml:space="preserve">, I </w:t>
      </w:r>
      <w:r>
        <w:rPr>
          <w:rStyle w:val="StyleUnderline"/>
          <w:highlight w:val="cyan"/>
        </w:rPr>
        <w:t>would</w:t>
      </w:r>
      <w:r>
        <w:rPr>
          <w:sz w:val="16"/>
          <w:highlight w:val="cyan"/>
        </w:rPr>
        <w:t xml:space="preserve"> </w:t>
      </w:r>
      <w:r>
        <w:rPr>
          <w:rStyle w:val="Emphasis"/>
          <w:highlight w:val="cyan"/>
        </w:rPr>
        <w:t>favor</w:t>
      </w:r>
      <w:r>
        <w:rPr>
          <w:sz w:val="16"/>
        </w:rPr>
        <w:t xml:space="preserve"> a </w:t>
      </w:r>
      <w:r>
        <w:rPr>
          <w:rStyle w:val="Emphasis"/>
          <w:highlight w:val="cyan"/>
        </w:rPr>
        <w:t>single-payer</w:t>
      </w:r>
      <w:r>
        <w:rPr>
          <w:sz w:val="16"/>
        </w:rPr>
        <w:t xml:space="preserve"> health plan. Instead of paying private insurance companies monthly premiums for health care coverage, </w:t>
      </w:r>
      <w:r>
        <w:rPr>
          <w:rStyle w:val="StyleUnderline"/>
        </w:rPr>
        <w:t>each individual and business would</w:t>
      </w:r>
      <w:r>
        <w:rPr>
          <w:sz w:val="16"/>
        </w:rPr>
        <w:t xml:space="preserve"> </w:t>
      </w:r>
      <w:r>
        <w:rPr>
          <w:rStyle w:val="Emphasis"/>
        </w:rPr>
        <w:t>pay the government</w:t>
      </w:r>
      <w:r>
        <w:rPr>
          <w:rStyle w:val="StyleUnderline"/>
        </w:rPr>
        <w:t xml:space="preserve"> through </w:t>
      </w:r>
      <w:r>
        <w:rPr>
          <w:rStyle w:val="Emphasis"/>
        </w:rPr>
        <w:t>modest taxes</w:t>
      </w:r>
      <w:r>
        <w:rPr>
          <w:sz w:val="16"/>
        </w:rPr>
        <w:t xml:space="preserve">. </w:t>
      </w:r>
      <w:r>
        <w:rPr>
          <w:rStyle w:val="StyleUnderline"/>
        </w:rPr>
        <w:t>The government would negotiate health care services and costs for all of its citizens and pay providers directly for their services</w:t>
      </w:r>
      <w:r>
        <w:rPr>
          <w:sz w:val="16"/>
        </w:rPr>
        <w:t xml:space="preserve">. </w:t>
      </w:r>
      <w:r>
        <w:rPr>
          <w:rStyle w:val="StyleUnderline"/>
        </w:rPr>
        <w:t xml:space="preserve">Your business would </w:t>
      </w:r>
      <w:r>
        <w:rPr>
          <w:rStyle w:val="Emphasis"/>
          <w:highlight w:val="cyan"/>
        </w:rPr>
        <w:t>no longer be responsible for</w:t>
      </w:r>
      <w:r>
        <w:rPr>
          <w:rStyle w:val="Emphasis"/>
        </w:rPr>
        <w:t xml:space="preserve"> the health care of your </w:t>
      </w:r>
      <w:r>
        <w:rPr>
          <w:rStyle w:val="Emphasis"/>
          <w:highlight w:val="cyan"/>
        </w:rPr>
        <w:t>employees</w:t>
      </w:r>
      <w:r>
        <w:rPr>
          <w:sz w:val="16"/>
        </w:rPr>
        <w:t xml:space="preserve">. Your business would pay a 10 percent payroll tax on your payroll directly to the government, and the health care of your employees would be provided by participating doctors and hospitals. So let’s look at what a single-payer system could do for you, your business, and your bottom line. </w:t>
      </w:r>
      <w:r>
        <w:rPr>
          <w:rStyle w:val="StyleUnderline"/>
        </w:rPr>
        <w:t xml:space="preserve">As </w:t>
      </w:r>
      <w:r>
        <w:rPr>
          <w:rStyle w:val="StyleUnderline"/>
          <w:highlight w:val="cyan"/>
        </w:rPr>
        <w:t>a business</w:t>
      </w:r>
      <w:r>
        <w:rPr>
          <w:rStyle w:val="StyleUnderline"/>
        </w:rPr>
        <w:t xml:space="preserve"> leader, you </w:t>
      </w:r>
      <w:r>
        <w:rPr>
          <w:rStyle w:val="StyleUnderline"/>
          <w:highlight w:val="cyan"/>
        </w:rPr>
        <w:t>want</w:t>
      </w:r>
      <w:r>
        <w:rPr>
          <w:rStyle w:val="StyleUnderline"/>
        </w:rPr>
        <w:t xml:space="preserve"> to </w:t>
      </w:r>
      <w:r>
        <w:rPr>
          <w:rStyle w:val="Emphasis"/>
        </w:rPr>
        <w:t>control your business environment</w:t>
      </w:r>
      <w:r>
        <w:rPr>
          <w:sz w:val="16"/>
        </w:rPr>
        <w:t xml:space="preserve"> </w:t>
      </w:r>
      <w:r>
        <w:rPr>
          <w:rStyle w:val="Emphasis"/>
        </w:rPr>
        <w:t>as much as possible</w:t>
      </w:r>
      <w:r>
        <w:rPr>
          <w:sz w:val="16"/>
        </w:rPr>
        <w:t xml:space="preserve">. </w:t>
      </w:r>
      <w:r>
        <w:rPr>
          <w:rStyle w:val="StyleUnderline"/>
        </w:rPr>
        <w:t>This means</w:t>
      </w:r>
      <w:r>
        <w:rPr>
          <w:sz w:val="16"/>
        </w:rPr>
        <w:t xml:space="preserve"> </w:t>
      </w:r>
      <w:r>
        <w:rPr>
          <w:rStyle w:val="StyleUnderline"/>
        </w:rPr>
        <w:t>controlling costs, building a good product or service, and beating the competition</w:t>
      </w:r>
      <w:r>
        <w:rPr>
          <w:sz w:val="16"/>
        </w:rPr>
        <w:t xml:space="preserve">. </w:t>
      </w:r>
      <w:r>
        <w:rPr>
          <w:rStyle w:val="StyleUnderline"/>
        </w:rPr>
        <w:t>There are</w:t>
      </w:r>
      <w:r>
        <w:rPr>
          <w:sz w:val="16"/>
        </w:rPr>
        <w:t xml:space="preserve"> at </w:t>
      </w:r>
      <w:r>
        <w:rPr>
          <w:rStyle w:val="StyleUnderline"/>
        </w:rPr>
        <w:t xml:space="preserve">least four principles that you must strive to achieve in order to </w:t>
      </w:r>
      <w:r>
        <w:rPr>
          <w:rStyle w:val="Emphasis"/>
        </w:rPr>
        <w:t>survive in a competitive</w:t>
      </w:r>
      <w:r>
        <w:rPr>
          <w:sz w:val="16"/>
        </w:rPr>
        <w:t xml:space="preserve"> business </w:t>
      </w:r>
      <w:r>
        <w:rPr>
          <w:rStyle w:val="Emphasis"/>
        </w:rPr>
        <w:t>environment</w:t>
      </w:r>
      <w:r>
        <w:rPr>
          <w:sz w:val="16"/>
        </w:rPr>
        <w:t xml:space="preserve">. </w:t>
      </w:r>
      <w:r>
        <w:rPr>
          <w:rStyle w:val="StyleUnderline"/>
        </w:rPr>
        <w:t>They are</w:t>
      </w:r>
      <w:r>
        <w:rPr>
          <w:sz w:val="16"/>
        </w:rPr>
        <w:t xml:space="preserve"> </w:t>
      </w:r>
      <w:r>
        <w:rPr>
          <w:rStyle w:val="Emphasis"/>
        </w:rPr>
        <w:t>efficiency</w:t>
      </w:r>
      <w:r>
        <w:rPr>
          <w:sz w:val="16"/>
        </w:rPr>
        <w:t xml:space="preserve">, </w:t>
      </w:r>
      <w:r>
        <w:rPr>
          <w:rStyle w:val="Emphasis"/>
          <w:highlight w:val="cyan"/>
        </w:rPr>
        <w:t>transparency</w:t>
      </w:r>
      <w:r>
        <w:rPr>
          <w:rStyle w:val="StyleUnderline"/>
          <w:highlight w:val="cyan"/>
        </w:rPr>
        <w:t>, [and]</w:t>
      </w:r>
      <w:r>
        <w:rPr>
          <w:sz w:val="16"/>
          <w:highlight w:val="cyan"/>
        </w:rPr>
        <w:t xml:space="preserve"> </w:t>
      </w:r>
      <w:r>
        <w:rPr>
          <w:rStyle w:val="Emphasis"/>
          <w:highlight w:val="cyan"/>
        </w:rPr>
        <w:t>predictability</w:t>
      </w:r>
      <w:r>
        <w:rPr>
          <w:sz w:val="16"/>
        </w:rPr>
        <w:t xml:space="preserve">, </w:t>
      </w:r>
      <w:r>
        <w:rPr>
          <w:rStyle w:val="StyleUnderline"/>
        </w:rPr>
        <w:t>and</w:t>
      </w:r>
      <w:r>
        <w:rPr>
          <w:sz w:val="16"/>
        </w:rPr>
        <w:t xml:space="preserve"> the </w:t>
      </w:r>
      <w:r>
        <w:rPr>
          <w:rStyle w:val="Emphasis"/>
        </w:rPr>
        <w:t>building</w:t>
      </w:r>
      <w:r>
        <w:rPr>
          <w:sz w:val="16"/>
        </w:rPr>
        <w:t xml:space="preserve"> of </w:t>
      </w:r>
      <w:r>
        <w:rPr>
          <w:rStyle w:val="Emphasis"/>
        </w:rPr>
        <w:t>core functions</w:t>
      </w:r>
      <w:r>
        <w:rPr>
          <w:sz w:val="16"/>
        </w:rPr>
        <w:t xml:space="preserve">. Let’s look at each of these principles, and how they relate to your business and our present health care system. Efficiency means getting the best value or result with the least cost in terms of time and money. If you are not efficient, you risk reducing your profits or worse facing bankruptcy. So how efficient are you now in controlling your health care costs? Let me give you a scenario and see if this rings a bell. You keep spending more on health care yearly and getting less coverage. The prices go up but the value of the coverage erodes year after year. So what do you do? You can shift some of the costs to your employees. You can try to negotiate harder with the insurance companies, but that is difficult given the resources of the insurance industry. You can also reduce the health benefits for your employees. You may have tried all or some of these strategies, but the bottom line is you are continuing to lose value while paying more. This is not the business definition of efficiency. Transparency means clarity and openness. As a business, </w:t>
      </w:r>
      <w:r>
        <w:rPr>
          <w:rStyle w:val="StyleUnderline"/>
        </w:rPr>
        <w:t xml:space="preserve">you want to know </w:t>
      </w:r>
      <w:r>
        <w:rPr>
          <w:rStyle w:val="Emphasis"/>
        </w:rPr>
        <w:t>exactly what you are buying and at what cost</w:t>
      </w:r>
      <w:r>
        <w:rPr>
          <w:sz w:val="16"/>
        </w:rPr>
        <w:t xml:space="preserve">. Also, if you are bidding for products or services, you want to know is the playing field equal for everyone? If your environment is transparent, you can effectively plan and implement your business model </w:t>
      </w:r>
      <w:r>
        <w:rPr>
          <w:rStyle w:val="StyleUnderline"/>
          <w:highlight w:val="cyan"/>
        </w:rPr>
        <w:t>in</w:t>
      </w:r>
      <w:r>
        <w:rPr>
          <w:sz w:val="16"/>
        </w:rPr>
        <w:t xml:space="preserve"> a strategic manner. So </w:t>
      </w:r>
      <w:r>
        <w:rPr>
          <w:rStyle w:val="StyleUnderline"/>
        </w:rPr>
        <w:t xml:space="preserve">how transparent are </w:t>
      </w:r>
      <w:r>
        <w:rPr>
          <w:rStyle w:val="StyleUnderline"/>
          <w:highlight w:val="cyan"/>
        </w:rPr>
        <w:t>health care</w:t>
      </w:r>
      <w:r>
        <w:rPr>
          <w:rStyle w:val="StyleUnderline"/>
        </w:rPr>
        <w:t xml:space="preserve"> costs? The short answer is </w:t>
      </w:r>
      <w:r>
        <w:rPr>
          <w:rStyle w:val="StyleUnderline"/>
          <w:highlight w:val="cyan"/>
        </w:rPr>
        <w:t>there is</w:t>
      </w:r>
      <w:r>
        <w:rPr>
          <w:sz w:val="16"/>
          <w:highlight w:val="cyan"/>
        </w:rPr>
        <w:t xml:space="preserve"> </w:t>
      </w:r>
      <w:r>
        <w:rPr>
          <w:rStyle w:val="Emphasis"/>
          <w:highlight w:val="cyan"/>
        </w:rPr>
        <w:t>no transparency</w:t>
      </w:r>
      <w:r>
        <w:rPr>
          <w:sz w:val="16"/>
        </w:rPr>
        <w:t xml:space="preserve">. </w:t>
      </w:r>
      <w:r>
        <w:rPr>
          <w:rStyle w:val="Emphasis"/>
        </w:rPr>
        <w:t>No one knows</w:t>
      </w:r>
      <w:r>
        <w:rPr>
          <w:rStyle w:val="StyleUnderline"/>
        </w:rPr>
        <w:t xml:space="preserve"> how health care costs are determined</w:t>
      </w:r>
      <w:r>
        <w:rPr>
          <w:sz w:val="16"/>
        </w:rPr>
        <w:t xml:space="preserve">. </w:t>
      </w:r>
      <w:r>
        <w:rPr>
          <w:rStyle w:val="StyleUnderline"/>
        </w:rPr>
        <w:t xml:space="preserve">Hospital and pharmaceutical costs are </w:t>
      </w:r>
      <w:r>
        <w:rPr>
          <w:rStyle w:val="Emphasis"/>
        </w:rPr>
        <w:t>all opaque</w:t>
      </w:r>
      <w:r>
        <w:rPr>
          <w:sz w:val="16"/>
        </w:rPr>
        <w:t xml:space="preserve">. So </w:t>
      </w:r>
      <w:r>
        <w:rPr>
          <w:rStyle w:val="StyleUnderline"/>
        </w:rPr>
        <w:t>how do you</w:t>
      </w:r>
      <w:r>
        <w:rPr>
          <w:sz w:val="16"/>
        </w:rPr>
        <w:t xml:space="preserve"> </w:t>
      </w:r>
      <w:r>
        <w:rPr>
          <w:rStyle w:val="Emphasis"/>
        </w:rPr>
        <w:t>negotiate</w:t>
      </w:r>
      <w:r>
        <w:rPr>
          <w:sz w:val="16"/>
        </w:rPr>
        <w:t xml:space="preserve"> your health care premiums under these conditions? </w:t>
      </w:r>
      <w:r>
        <w:rPr>
          <w:rStyle w:val="StyleUnderline"/>
        </w:rPr>
        <w:t xml:space="preserve">If you are like </w:t>
      </w:r>
      <w:r>
        <w:rPr>
          <w:rStyle w:val="StyleUnderline"/>
          <w:highlight w:val="cyan"/>
        </w:rPr>
        <w:t>most</w:t>
      </w:r>
      <w:r>
        <w:rPr>
          <w:rStyle w:val="StyleUnderline"/>
        </w:rPr>
        <w:t xml:space="preserve"> businesses, you </w:t>
      </w:r>
      <w:r>
        <w:rPr>
          <w:rStyle w:val="StyleUnderline"/>
          <w:highlight w:val="cyan"/>
        </w:rPr>
        <w:t>pay and</w:t>
      </w:r>
      <w:r>
        <w:rPr>
          <w:sz w:val="16"/>
          <w:highlight w:val="cyan"/>
        </w:rPr>
        <w:t xml:space="preserve"> </w:t>
      </w:r>
      <w:r>
        <w:rPr>
          <w:rStyle w:val="Emphasis"/>
          <w:highlight w:val="cyan"/>
        </w:rPr>
        <w:t>hope you get</w:t>
      </w:r>
      <w:r>
        <w:rPr>
          <w:rStyle w:val="Emphasis"/>
        </w:rPr>
        <w:t xml:space="preserve"> appropriate </w:t>
      </w:r>
      <w:r>
        <w:rPr>
          <w:rStyle w:val="Emphasis"/>
          <w:highlight w:val="cyan"/>
        </w:rPr>
        <w:t>services</w:t>
      </w:r>
      <w:r>
        <w:rPr>
          <w:rStyle w:val="Emphasis"/>
        </w:rPr>
        <w:t>.</w:t>
      </w:r>
      <w:r>
        <w:rPr>
          <w:sz w:val="16"/>
        </w:rPr>
        <w:t xml:space="preserve"> This is not the transparency you are looking for. </w:t>
      </w:r>
      <w:r>
        <w:rPr>
          <w:rStyle w:val="Emphasis"/>
        </w:rPr>
        <w:t>Predictability</w:t>
      </w:r>
      <w:r>
        <w:rPr>
          <w:sz w:val="16"/>
        </w:rPr>
        <w:t xml:space="preserve"> </w:t>
      </w:r>
      <w:r>
        <w:rPr>
          <w:rStyle w:val="StyleUnderline"/>
        </w:rPr>
        <w:t>means that you have some indications of what your business environment looks like. Ideally, you want a</w:t>
      </w:r>
      <w:r>
        <w:rPr>
          <w:sz w:val="16"/>
        </w:rPr>
        <w:t xml:space="preserve"> </w:t>
      </w:r>
      <w:r>
        <w:rPr>
          <w:rStyle w:val="Emphasis"/>
        </w:rPr>
        <w:t>stable environment</w:t>
      </w:r>
      <w:r>
        <w:rPr>
          <w:sz w:val="16"/>
        </w:rPr>
        <w:t xml:space="preserve"> where prices do not fluctuate wildly. Without stability and predictability, you may risk losing business to competitors. Also, stability and predictability help you plan and implement your business model efficiently and effectively. So </w:t>
      </w:r>
      <w:r>
        <w:rPr>
          <w:rStyle w:val="StyleUnderline"/>
        </w:rPr>
        <w:t xml:space="preserve">how predictable and stable are health care </w:t>
      </w:r>
      <w:r>
        <w:rPr>
          <w:rStyle w:val="StyleUnderline"/>
          <w:highlight w:val="cyan"/>
        </w:rPr>
        <w:t>costs</w:t>
      </w:r>
      <w:r>
        <w:rPr>
          <w:rStyle w:val="StyleUnderline"/>
        </w:rPr>
        <w:t xml:space="preserve">? They </w:t>
      </w:r>
      <w:r>
        <w:rPr>
          <w:rStyle w:val="StyleUnderline"/>
          <w:highlight w:val="cyan"/>
        </w:rPr>
        <w:t>are</w:t>
      </w:r>
      <w:r>
        <w:rPr>
          <w:rStyle w:val="StyleUnderline"/>
        </w:rPr>
        <w:t xml:space="preserve"> in fact</w:t>
      </w:r>
      <w:r>
        <w:rPr>
          <w:sz w:val="16"/>
        </w:rPr>
        <w:t xml:space="preserve"> </w:t>
      </w:r>
      <w:r>
        <w:rPr>
          <w:rStyle w:val="Emphasis"/>
          <w:highlight w:val="cyan"/>
        </w:rPr>
        <w:t>chaotic and swing up</w:t>
      </w:r>
      <w:r>
        <w:rPr>
          <w:rStyle w:val="Emphasis"/>
        </w:rPr>
        <w:t xml:space="preserve">ward </w:t>
      </w:r>
      <w:r>
        <w:rPr>
          <w:rStyle w:val="Emphasis"/>
          <w:highlight w:val="cyan"/>
        </w:rPr>
        <w:t>every year</w:t>
      </w:r>
      <w:r>
        <w:rPr>
          <w:rStyle w:val="Emphasis"/>
        </w:rPr>
        <w:t>.</w:t>
      </w:r>
      <w:r>
        <w:rPr>
          <w:sz w:val="16"/>
        </w:rPr>
        <w:t xml:space="preserve"> </w:t>
      </w:r>
      <w:r>
        <w:rPr>
          <w:rStyle w:val="StyleUnderline"/>
        </w:rPr>
        <w:t>Providers move in and out of plans yearly. Also, services and drug coverages change constantly.</w:t>
      </w:r>
      <w:r>
        <w:rPr>
          <w:sz w:val="16"/>
        </w:rPr>
        <w:t xml:space="preserve"> </w:t>
      </w:r>
      <w:r>
        <w:rPr>
          <w:rStyle w:val="StyleUnderline"/>
        </w:rPr>
        <w:t>As a business person, you try to keep up with the changes, but it is</w:t>
      </w:r>
      <w:r>
        <w:rPr>
          <w:sz w:val="16"/>
        </w:rPr>
        <w:t xml:space="preserve"> </w:t>
      </w:r>
      <w:r>
        <w:rPr>
          <w:rStyle w:val="Emphasis"/>
        </w:rPr>
        <w:t>difficult because health care is so complex</w:t>
      </w:r>
      <w:r>
        <w:rPr>
          <w:sz w:val="16"/>
        </w:rPr>
        <w:t xml:space="preserve">. How can your business plan effectively when there it is so much unpredictability? This is a constant challenge. </w:t>
      </w:r>
      <w:r>
        <w:rPr>
          <w:rStyle w:val="StyleUnderline"/>
        </w:rPr>
        <w:t>Core functions are the critical functions of your business.</w:t>
      </w:r>
      <w:r>
        <w:rPr>
          <w:sz w:val="16"/>
        </w:rPr>
        <w:t xml:space="preserve"> They are the products or services that you provide. </w:t>
      </w:r>
      <w:r>
        <w:rPr>
          <w:rStyle w:val="StyleUnderline"/>
        </w:rPr>
        <w:t>Whether your core function is construction, software design, sales, or marketing, they are</w:t>
      </w:r>
      <w:r>
        <w:rPr>
          <w:sz w:val="16"/>
        </w:rPr>
        <w:t xml:space="preserve"> </w:t>
      </w:r>
      <w:r>
        <w:rPr>
          <w:rStyle w:val="StyleUnderline"/>
        </w:rPr>
        <w:t>the</w:t>
      </w:r>
      <w:r>
        <w:rPr>
          <w:sz w:val="16"/>
        </w:rPr>
        <w:t xml:space="preserve"> </w:t>
      </w:r>
      <w:r>
        <w:rPr>
          <w:rStyle w:val="Emphasis"/>
        </w:rPr>
        <w:t>bedrock of your business</w:t>
      </w:r>
      <w:r>
        <w:rPr>
          <w:sz w:val="16"/>
        </w:rPr>
        <w:t xml:space="preserve">. </w:t>
      </w:r>
      <w:r>
        <w:rPr>
          <w:rStyle w:val="StyleUnderline"/>
        </w:rPr>
        <w:t>They are where you want to</w:t>
      </w:r>
      <w:r>
        <w:rPr>
          <w:sz w:val="16"/>
        </w:rPr>
        <w:t xml:space="preserve"> </w:t>
      </w:r>
      <w:r>
        <w:rPr>
          <w:rStyle w:val="Emphasis"/>
        </w:rPr>
        <w:t>concentrate your efforts</w:t>
      </w:r>
      <w:r>
        <w:rPr>
          <w:sz w:val="16"/>
        </w:rPr>
        <w:t xml:space="preserve"> to build your skills and expertise. The better you perform your core functions, the better you are able to compete. So </w:t>
      </w:r>
      <w:r>
        <w:rPr>
          <w:rStyle w:val="StyleUnderline"/>
        </w:rPr>
        <w:t xml:space="preserve">is providing health care coverage a core function? </w:t>
      </w:r>
      <w:r>
        <w:rPr>
          <w:rStyle w:val="Emphasis"/>
        </w:rPr>
        <w:t>No, it is not</w:t>
      </w:r>
      <w:r>
        <w:rPr>
          <w:sz w:val="16"/>
        </w:rPr>
        <w:t xml:space="preserve">. </w:t>
      </w:r>
      <w:r>
        <w:rPr>
          <w:rStyle w:val="StyleUnderline"/>
        </w:rPr>
        <w:t xml:space="preserve">However, because health care is </w:t>
      </w:r>
      <w:r>
        <w:rPr>
          <w:rStyle w:val="StyleUnderline"/>
          <w:highlight w:val="cyan"/>
        </w:rPr>
        <w:t>so</w:t>
      </w:r>
      <w:r>
        <w:rPr>
          <w:sz w:val="16"/>
        </w:rPr>
        <w:t xml:space="preserve"> </w:t>
      </w:r>
      <w:r>
        <w:rPr>
          <w:rStyle w:val="Emphasis"/>
        </w:rPr>
        <w:t>expensive</w:t>
      </w:r>
      <w:r>
        <w:rPr>
          <w:sz w:val="16"/>
        </w:rPr>
        <w:t xml:space="preserve"> </w:t>
      </w:r>
      <w:r>
        <w:rPr>
          <w:rStyle w:val="StyleUnderline"/>
        </w:rPr>
        <w:t>and</w:t>
      </w:r>
      <w:r>
        <w:rPr>
          <w:sz w:val="16"/>
        </w:rPr>
        <w:t xml:space="preserve"> so </w:t>
      </w:r>
      <w:r>
        <w:rPr>
          <w:rStyle w:val="Emphasis"/>
          <w:highlight w:val="cyan"/>
        </w:rPr>
        <w:t>complex</w:t>
      </w:r>
      <w:r>
        <w:rPr>
          <w:sz w:val="16"/>
        </w:rPr>
        <w:t xml:space="preserve">, </w:t>
      </w:r>
      <w:r>
        <w:rPr>
          <w:rStyle w:val="StyleUnderline"/>
          <w:highlight w:val="cyan"/>
        </w:rPr>
        <w:t>you must</w:t>
      </w:r>
      <w:r>
        <w:rPr>
          <w:sz w:val="16"/>
          <w:highlight w:val="cyan"/>
        </w:rPr>
        <w:t xml:space="preserve"> </w:t>
      </w:r>
      <w:r>
        <w:rPr>
          <w:rStyle w:val="Emphasis"/>
          <w:highlight w:val="cyan"/>
        </w:rPr>
        <w:t>expend</w:t>
      </w:r>
      <w:r>
        <w:rPr>
          <w:rStyle w:val="Emphasis"/>
        </w:rPr>
        <w:t xml:space="preserve"> time and </w:t>
      </w:r>
      <w:r>
        <w:rPr>
          <w:rStyle w:val="Emphasis"/>
          <w:highlight w:val="cyan"/>
        </w:rPr>
        <w:t>energy on it</w:t>
      </w:r>
      <w:r>
        <w:rPr>
          <w:sz w:val="16"/>
        </w:rPr>
        <w:t xml:space="preserve">. </w:t>
      </w:r>
      <w:r>
        <w:rPr>
          <w:rStyle w:val="StyleUnderline"/>
        </w:rPr>
        <w:t>Some examples of time spent may be:</w:t>
      </w:r>
      <w:r>
        <w:rPr>
          <w:sz w:val="16"/>
        </w:rPr>
        <w:t xml:space="preserve"> </w:t>
      </w:r>
      <w:r>
        <w:rPr>
          <w:rStyle w:val="Emphasis"/>
        </w:rPr>
        <w:t>reviewing</w:t>
      </w:r>
      <w:r>
        <w:rPr>
          <w:sz w:val="16"/>
        </w:rPr>
        <w:t xml:space="preserve"> multiple </w:t>
      </w:r>
      <w:r>
        <w:rPr>
          <w:rStyle w:val="Emphasis"/>
        </w:rPr>
        <w:t>health plans yearly</w:t>
      </w:r>
      <w:r>
        <w:rPr>
          <w:sz w:val="16"/>
        </w:rPr>
        <w:t xml:space="preserve">; </w:t>
      </w:r>
      <w:r>
        <w:rPr>
          <w:rStyle w:val="Emphasis"/>
        </w:rPr>
        <w:t>assessing</w:t>
      </w:r>
      <w:r>
        <w:rPr>
          <w:sz w:val="16"/>
        </w:rPr>
        <w:t xml:space="preserve"> </w:t>
      </w:r>
      <w:r>
        <w:rPr>
          <w:rStyle w:val="StyleUnderline"/>
        </w:rPr>
        <w:t xml:space="preserve">how the Affordable Care Act affects you and your employees; and determining whether the business should </w:t>
      </w:r>
      <w:r>
        <w:rPr>
          <w:rStyle w:val="Emphasis"/>
        </w:rPr>
        <w:t>self-insure or drop health care all together?</w:t>
      </w:r>
      <w:r>
        <w:rPr>
          <w:sz w:val="16"/>
        </w:rPr>
        <w:t xml:space="preserve"> </w:t>
      </w:r>
      <w:r>
        <w:rPr>
          <w:rStyle w:val="StyleUnderline"/>
          <w:highlight w:val="cyan"/>
        </w:rPr>
        <w:t>These activities</w:t>
      </w:r>
      <w:r>
        <w:rPr>
          <w:rStyle w:val="StyleUnderline"/>
        </w:rPr>
        <w:t xml:space="preserve"> are </w:t>
      </w:r>
      <w:r>
        <w:rPr>
          <w:rStyle w:val="Emphasis"/>
        </w:rPr>
        <w:t>not core functions</w:t>
      </w:r>
      <w:r>
        <w:rPr>
          <w:sz w:val="16"/>
        </w:rPr>
        <w:t xml:space="preserve">. </w:t>
      </w:r>
      <w:r>
        <w:rPr>
          <w:rStyle w:val="StyleUnderline"/>
        </w:rPr>
        <w:t xml:space="preserve">Spending excessive time on issues like these may not bring more value to your business. They certainly </w:t>
      </w:r>
      <w:r>
        <w:rPr>
          <w:rStyle w:val="Emphasis"/>
          <w:highlight w:val="cyan"/>
        </w:rPr>
        <w:t>impede</w:t>
      </w:r>
      <w:r>
        <w:rPr>
          <w:rStyle w:val="Emphasis"/>
        </w:rPr>
        <w:t xml:space="preserve"> the </w:t>
      </w:r>
      <w:r>
        <w:rPr>
          <w:rStyle w:val="Emphasis"/>
          <w:highlight w:val="cyan"/>
        </w:rPr>
        <w:t>concentration</w:t>
      </w:r>
      <w:r>
        <w:rPr>
          <w:rStyle w:val="Emphasis"/>
        </w:rPr>
        <w:t xml:space="preserve"> on your core functions, and that does not help the bottom line</w:t>
      </w:r>
      <w:r>
        <w:rPr>
          <w:sz w:val="16"/>
        </w:rPr>
        <w:t xml:space="preserve">. So </w:t>
      </w:r>
      <w:r>
        <w:rPr>
          <w:rStyle w:val="StyleUnderline"/>
        </w:rPr>
        <w:t>you are paying a lot of money and spending excessive time on health care</w:t>
      </w:r>
      <w:r>
        <w:rPr>
          <w:sz w:val="16"/>
        </w:rPr>
        <w:t xml:space="preserve">. Coverage and services are reduced each year, but you continue to pay more. Health care is eating into profits inexorably. You are trying your best, but you simply cannot control the beast. Your employees are complaining about dwindling coverage and no one is happy. How can you compete effectively in this kind of environment? Let’s look at the single-payer health care system and how it might contribute to the four business principles and thus your bottom line. </w:t>
      </w:r>
      <w:r>
        <w:rPr>
          <w:rStyle w:val="StyleUnderline"/>
        </w:rPr>
        <w:t>Single payer is an efficient system because everyone pays into it, and the government in turn negotiates health care services for everyone</w:t>
      </w:r>
      <w:r>
        <w:rPr>
          <w:sz w:val="16"/>
        </w:rPr>
        <w:t xml:space="preserve">. </w:t>
      </w:r>
      <w:r>
        <w:rPr>
          <w:rStyle w:val="Emphasis"/>
        </w:rPr>
        <w:t>Everyone</w:t>
      </w:r>
      <w:r>
        <w:rPr>
          <w:sz w:val="16"/>
        </w:rPr>
        <w:t xml:space="preserve"> – patient or provider – </w:t>
      </w:r>
      <w:r>
        <w:rPr>
          <w:rStyle w:val="StyleUnderline"/>
        </w:rPr>
        <w:t>is part of the system</w:t>
      </w:r>
      <w:r>
        <w:rPr>
          <w:sz w:val="16"/>
        </w:rPr>
        <w:t xml:space="preserve">. </w:t>
      </w:r>
      <w:r>
        <w:rPr>
          <w:rStyle w:val="StyleUnderline"/>
        </w:rPr>
        <w:t xml:space="preserve">Because it is </w:t>
      </w:r>
      <w:r>
        <w:rPr>
          <w:rStyle w:val="Emphasis"/>
        </w:rPr>
        <w:t>one system</w:t>
      </w:r>
      <w:r>
        <w:rPr>
          <w:sz w:val="16"/>
        </w:rPr>
        <w:t xml:space="preserve">, </w:t>
      </w:r>
      <w:r>
        <w:rPr>
          <w:rStyle w:val="Emphasis"/>
        </w:rPr>
        <w:t>overhead</w:t>
      </w:r>
      <w:r>
        <w:rPr>
          <w:sz w:val="16"/>
        </w:rPr>
        <w:t xml:space="preserve"> </w:t>
      </w:r>
      <w:r>
        <w:rPr>
          <w:rStyle w:val="StyleUnderline"/>
        </w:rPr>
        <w:t xml:space="preserve">costs are </w:t>
      </w:r>
      <w:r>
        <w:rPr>
          <w:rStyle w:val="Emphasis"/>
        </w:rPr>
        <w:t>low</w:t>
      </w:r>
      <w:r>
        <w:rPr>
          <w:sz w:val="16"/>
        </w:rPr>
        <w:t xml:space="preserve"> (</w:t>
      </w:r>
      <w:r>
        <w:rPr>
          <w:rStyle w:val="StyleUnderline"/>
        </w:rPr>
        <w:t>just like with Medicare, a time-tested, government-run health care program that seems to work pretty well for today’s seniors</w:t>
      </w:r>
      <w:r>
        <w:rPr>
          <w:sz w:val="16"/>
        </w:rPr>
        <w:t xml:space="preserve">). </w:t>
      </w:r>
      <w:r>
        <w:rPr>
          <w:rStyle w:val="StyleUnderline"/>
        </w:rPr>
        <w:t>While single-payer</w:t>
      </w:r>
      <w:r>
        <w:rPr>
          <w:sz w:val="16"/>
        </w:rPr>
        <w:t xml:space="preserve"> systems </w:t>
      </w:r>
      <w:r>
        <w:rPr>
          <w:rStyle w:val="StyleUnderline"/>
        </w:rPr>
        <w:t>have</w:t>
      </w:r>
      <w:r>
        <w:rPr>
          <w:sz w:val="16"/>
        </w:rPr>
        <w:t xml:space="preserve"> </w:t>
      </w:r>
      <w:r>
        <w:rPr>
          <w:rStyle w:val="Emphasis"/>
        </w:rPr>
        <w:t>different iterations</w:t>
      </w:r>
      <w:r>
        <w:rPr>
          <w:sz w:val="16"/>
        </w:rPr>
        <w:t xml:space="preserve">, </w:t>
      </w:r>
      <w:r>
        <w:rPr>
          <w:rStyle w:val="StyleUnderline"/>
        </w:rPr>
        <w:t xml:space="preserve">you as a business may not be involved in the </w:t>
      </w:r>
      <w:r>
        <w:rPr>
          <w:rStyle w:val="Emphasis"/>
        </w:rPr>
        <w:t>complex process of providing health care at all</w:t>
      </w:r>
      <w:r>
        <w:rPr>
          <w:sz w:val="16"/>
        </w:rPr>
        <w:t xml:space="preserve">. Your business would pay the 10 percent tax on your payroll directly to the government. The government handles the rest. A major issue for you as a business leader is: </w:t>
      </w:r>
      <w:r>
        <w:rPr>
          <w:rStyle w:val="StyleUnderline"/>
        </w:rPr>
        <w:t>will a single-payer health system cost more than what you are presently paying?</w:t>
      </w:r>
      <w:r>
        <w:rPr>
          <w:sz w:val="16"/>
        </w:rPr>
        <w:t xml:space="preserve"> A lot of </w:t>
      </w:r>
      <w:r>
        <w:rPr>
          <w:rStyle w:val="Emphasis"/>
        </w:rPr>
        <w:t>experts</w:t>
      </w:r>
      <w:r>
        <w:rPr>
          <w:sz w:val="16"/>
        </w:rPr>
        <w:t xml:space="preserve">, such as Steffie Woolander and David Himmelstein, </w:t>
      </w:r>
      <w:r>
        <w:rPr>
          <w:rStyle w:val="Emphasis"/>
        </w:rPr>
        <w:t>say no</w:t>
      </w:r>
      <w:r>
        <w:rPr>
          <w:sz w:val="16"/>
        </w:rPr>
        <w:t xml:space="preserve">. Writing in February 5, 2016, in the Philadelphia Inquirer, they noted that </w:t>
      </w:r>
      <w:r>
        <w:rPr>
          <w:rStyle w:val="StyleUnderline"/>
          <w:highlight w:val="cyan"/>
        </w:rPr>
        <w:t>when you add</w:t>
      </w:r>
      <w:r>
        <w:rPr>
          <w:rStyle w:val="StyleUnderline"/>
        </w:rPr>
        <w:t xml:space="preserve"> up all of the premiums and taxes paid to fund our health care system, the </w:t>
      </w:r>
      <w:r>
        <w:rPr>
          <w:rStyle w:val="StyleUnderline"/>
          <w:highlight w:val="cyan"/>
        </w:rPr>
        <w:t>single-payer</w:t>
      </w:r>
      <w:r>
        <w:rPr>
          <w:rStyle w:val="StyleUnderline"/>
        </w:rPr>
        <w:t xml:space="preserve"> system </w:t>
      </w:r>
      <w:r>
        <w:rPr>
          <w:rStyle w:val="Emphasis"/>
        </w:rPr>
        <w:t>will not cost more.</w:t>
      </w:r>
      <w:r>
        <w:rPr>
          <w:sz w:val="16"/>
        </w:rPr>
        <w:t xml:space="preserve"> </w:t>
      </w:r>
      <w:r>
        <w:rPr>
          <w:rStyle w:val="StyleUnderline"/>
        </w:rPr>
        <w:t>In fact, the taxes to pay for it will be</w:t>
      </w:r>
      <w:r>
        <w:rPr>
          <w:sz w:val="16"/>
        </w:rPr>
        <w:t xml:space="preserve"> </w:t>
      </w:r>
      <w:r>
        <w:rPr>
          <w:rStyle w:val="Emphasis"/>
        </w:rPr>
        <w:t>fully offset by the savings incurred from eliminating private insurance premiums.</w:t>
      </w:r>
      <w:r>
        <w:rPr>
          <w:sz w:val="16"/>
        </w:rPr>
        <w:t xml:space="preserve"> Remember also, </w:t>
      </w:r>
      <w:r>
        <w:rPr>
          <w:rStyle w:val="StyleUnderline"/>
        </w:rPr>
        <w:t xml:space="preserve">the costs of </w:t>
      </w:r>
      <w:r>
        <w:rPr>
          <w:rStyle w:val="Emphasis"/>
        </w:rPr>
        <w:t>workman’s compensation</w:t>
      </w:r>
      <w:r>
        <w:rPr>
          <w:rStyle w:val="StyleUnderline"/>
        </w:rPr>
        <w:t xml:space="preserve"> and </w:t>
      </w:r>
      <w:r>
        <w:rPr>
          <w:rStyle w:val="Emphasis"/>
        </w:rPr>
        <w:t>retirees’</w:t>
      </w:r>
      <w:r>
        <w:rPr>
          <w:rStyle w:val="StyleUnderline"/>
        </w:rPr>
        <w:t xml:space="preserve"> health care costs would also be eliminated under the single-payer system</w:t>
      </w:r>
      <w:r>
        <w:rPr>
          <w:sz w:val="16"/>
        </w:rPr>
        <w:t xml:space="preserve">. </w:t>
      </w:r>
      <w:r>
        <w:rPr>
          <w:rStyle w:val="StyleUnderline"/>
        </w:rPr>
        <w:t>That’s because all individuals are provided for health care through their own modest</w:t>
      </w:r>
      <w:r>
        <w:rPr>
          <w:sz w:val="16"/>
        </w:rPr>
        <w:t xml:space="preserve"> (3 percent of income) </w:t>
      </w:r>
      <w:r>
        <w:rPr>
          <w:rStyle w:val="StyleUnderline"/>
        </w:rPr>
        <w:t>tax</w:t>
      </w:r>
      <w:r>
        <w:rPr>
          <w:sz w:val="16"/>
        </w:rPr>
        <w:t xml:space="preserve">. </w:t>
      </w:r>
      <w:r>
        <w:rPr>
          <w:rStyle w:val="StyleUnderline"/>
        </w:rPr>
        <w:t xml:space="preserve">The result is </w:t>
      </w:r>
      <w:r>
        <w:rPr>
          <w:rStyle w:val="Emphasis"/>
          <w:highlight w:val="cyan"/>
        </w:rPr>
        <w:t>most</w:t>
      </w:r>
      <w:r>
        <w:rPr>
          <w:rStyle w:val="Emphasis"/>
        </w:rPr>
        <w:t xml:space="preserve"> businesses </w:t>
      </w:r>
      <w:r>
        <w:rPr>
          <w:rStyle w:val="Emphasis"/>
          <w:highlight w:val="cyan"/>
        </w:rPr>
        <w:t>would pay less</w:t>
      </w:r>
      <w:r>
        <w:rPr>
          <w:rStyle w:val="Emphasis"/>
        </w:rPr>
        <w:t xml:space="preserve"> than what they are paying now</w:t>
      </w:r>
      <w:r>
        <w:rPr>
          <w:sz w:val="16"/>
        </w:rPr>
        <w:t xml:space="preserve">. </w:t>
      </w:r>
      <w:r>
        <w:rPr>
          <w:rStyle w:val="StyleUnderline"/>
        </w:rPr>
        <w:t xml:space="preserve">We know that health care costs are not fully transparent, but the </w:t>
      </w:r>
      <w:r>
        <w:rPr>
          <w:rStyle w:val="Emphasis"/>
        </w:rPr>
        <w:t xml:space="preserve">single-payer system offers the best opportunity to </w:t>
      </w:r>
      <w:r>
        <w:rPr>
          <w:rStyle w:val="Emphasis"/>
          <w:highlight w:val="cyan"/>
        </w:rPr>
        <w:t>achieve</w:t>
      </w:r>
      <w:r>
        <w:rPr>
          <w:rStyle w:val="Emphasis"/>
        </w:rPr>
        <w:t xml:space="preserve"> greater </w:t>
      </w:r>
      <w:r>
        <w:rPr>
          <w:rStyle w:val="Emphasis"/>
          <w:highlight w:val="cyan"/>
        </w:rPr>
        <w:t>openness</w:t>
      </w:r>
      <w:r>
        <w:rPr>
          <w:sz w:val="16"/>
        </w:rPr>
        <w:t xml:space="preserve">. </w:t>
      </w:r>
      <w:r>
        <w:rPr>
          <w:rStyle w:val="StyleUnderline"/>
        </w:rPr>
        <w:t xml:space="preserve">Because everyone is in one system, the government would be in a </w:t>
      </w:r>
      <w:r>
        <w:rPr>
          <w:rStyle w:val="Emphasis"/>
        </w:rPr>
        <w:t xml:space="preserve">strong position to negotiate </w:t>
      </w:r>
      <w:r>
        <w:rPr>
          <w:sz w:val="16"/>
        </w:rPr>
        <w:t xml:space="preserve">with the large health care industries like the pharmaceutical industry. </w:t>
      </w:r>
      <w:r>
        <w:rPr>
          <w:rStyle w:val="StyleUnderline"/>
        </w:rPr>
        <w:t>As an example, the Veterans Administration negotiates drugs prices for veterans</w:t>
      </w:r>
      <w:r>
        <w:rPr>
          <w:sz w:val="16"/>
        </w:rPr>
        <w:t xml:space="preserve">. As a result, our veterans pay some of the cheapest drug prices. Also, </w:t>
      </w:r>
      <w:r>
        <w:rPr>
          <w:rStyle w:val="StyleUnderline"/>
        </w:rPr>
        <w:t xml:space="preserve">under the single-payer system, </w:t>
      </w:r>
      <w:r>
        <w:rPr>
          <w:rStyle w:val="Emphasis"/>
        </w:rPr>
        <w:t>administrative overhead</w:t>
      </w:r>
      <w:r>
        <w:rPr>
          <w:rStyle w:val="StyleUnderline"/>
        </w:rPr>
        <w:t xml:space="preserve"> would be low (probably ranging from 1 to 6 percent). Insurance companies average 20-35 percent. The power to negotiate prices and </w:t>
      </w:r>
      <w:r>
        <w:rPr>
          <w:rStyle w:val="StyleUnderline"/>
          <w:highlight w:val="cyan"/>
        </w:rPr>
        <w:t>lower</w:t>
      </w:r>
      <w:r>
        <w:rPr>
          <w:rStyle w:val="StyleUnderline"/>
        </w:rPr>
        <w:t xml:space="preserve"> administrative </w:t>
      </w:r>
      <w:r>
        <w:rPr>
          <w:rStyle w:val="StyleUnderline"/>
          <w:highlight w:val="cyan"/>
        </w:rPr>
        <w:t>overhead</w:t>
      </w:r>
      <w:r>
        <w:rPr>
          <w:rStyle w:val="StyleUnderline"/>
        </w:rPr>
        <w:t xml:space="preserve"> similarly have </w:t>
      </w:r>
      <w:r>
        <w:rPr>
          <w:rStyle w:val="Emphasis"/>
        </w:rPr>
        <w:t xml:space="preserve">kept Medicare premiums for seniors relatively steady for several years. </w:t>
      </w:r>
      <w:r>
        <w:rPr>
          <w:rStyle w:val="StyleUnderline"/>
        </w:rPr>
        <w:t xml:space="preserve">Because the government would take the lead in acting as the single payer for health care services, you could </w:t>
      </w:r>
      <w:r>
        <w:rPr>
          <w:rStyle w:val="StyleUnderline"/>
          <w:highlight w:val="cyan"/>
        </w:rPr>
        <w:t xml:space="preserve">then </w:t>
      </w:r>
      <w:r>
        <w:rPr>
          <w:rStyle w:val="Emphasis"/>
          <w:highlight w:val="cyan"/>
        </w:rPr>
        <w:t>concentrate on</w:t>
      </w:r>
      <w:r>
        <w:rPr>
          <w:rStyle w:val="Emphasis"/>
        </w:rPr>
        <w:t xml:space="preserve"> your business </w:t>
      </w:r>
      <w:r>
        <w:rPr>
          <w:rStyle w:val="Emphasis"/>
          <w:highlight w:val="cyan"/>
        </w:rPr>
        <w:t>core functions</w:t>
      </w:r>
      <w:r>
        <w:rPr>
          <w:sz w:val="16"/>
        </w:rPr>
        <w:t xml:space="preserve">. </w:t>
      </w:r>
      <w:r>
        <w:rPr>
          <w:rStyle w:val="StyleUnderline"/>
        </w:rPr>
        <w:t>You would not need to expend time learning the intricacies of the health care insurance industry</w:t>
      </w:r>
      <w:r>
        <w:rPr>
          <w:sz w:val="16"/>
        </w:rPr>
        <w:t xml:space="preserve">. Health care services would be negotiated and paid for through the government. </w:t>
      </w:r>
      <w:r>
        <w:rPr>
          <w:rStyle w:val="StyleUnderline"/>
        </w:rPr>
        <w:t xml:space="preserve">This would give you time to concentrate on your business model and your bottom line. </w:t>
      </w:r>
      <w:r>
        <w:rPr>
          <w:sz w:val="16"/>
        </w:rPr>
        <w:t xml:space="preserve">Richard Master, CEO of MSC Industries, a leading supplier of wall and poster frames located in Easton, Pennsylvania, became a recent convert to the single-payer system. Speaking in 2015 at a Chicago conference of Physicians for a National Health Program, he stated, “My company pays $1.5 million a year to provide access to health care for our workers and their dependents.” When he found out that approximately 33 percent of every health care premium dollar was being spent on administrative costs, he was “shocked.” He then reached out to a couple of award winning film makers to produce “Fix It, Healthcare at a Tipping Point.” This film makes the corporate case for scrapping the current multi-payer system and converting to single payer. Representative Pamela DeLissio (D-Montgomery/Philadelphia) has recently introduced House Bill (HB) 1688, labeled the Pennsylvania Health Care Plan. The proposed legislation sets out a blueprint to lower health care costs through a single payer-system. It does this while retaining the freedom and flexibility to choose your health care providers. For more information on single payer health plans in Pennsylvania, go to: www.Healthcare4allPa.org. </w:t>
      </w:r>
      <w:r>
        <w:rPr>
          <w:rStyle w:val="StyleUnderline"/>
        </w:rPr>
        <w:t>Single payer is certainly not nirvana. There will still be problems</w:t>
      </w:r>
      <w:r>
        <w:rPr>
          <w:sz w:val="16"/>
        </w:rPr>
        <w:t xml:space="preserve"> within our health care system. </w:t>
      </w:r>
      <w:r>
        <w:rPr>
          <w:rStyle w:val="StyleUnderline"/>
        </w:rPr>
        <w:t xml:space="preserve">However, single payer represents an </w:t>
      </w:r>
      <w:r>
        <w:rPr>
          <w:rStyle w:val="Emphasis"/>
        </w:rPr>
        <w:t>efficient, transparent, and cost-effective way to achieve health care</w:t>
      </w:r>
      <w:r>
        <w:rPr>
          <w:sz w:val="16"/>
        </w:rPr>
        <w:t xml:space="preserve">. </w:t>
      </w:r>
      <w:r>
        <w:rPr>
          <w:rStyle w:val="StyleUnderline"/>
        </w:rPr>
        <w:t xml:space="preserve">It would also provide a </w:t>
      </w:r>
      <w:r>
        <w:rPr>
          <w:rStyle w:val="Emphasis"/>
        </w:rPr>
        <w:t>level playing field for business to compete in a global economy</w:t>
      </w:r>
      <w:r>
        <w:rPr>
          <w:rStyle w:val="StyleUnderline"/>
        </w:rPr>
        <w:t>. That would be good for business and for us as citizens, and that is the bottom line.</w:t>
      </w:r>
    </w:p>
    <w:p w14:paraId="668039C6" w14:textId="77777777" w:rsidR="000E00EA" w:rsidRDefault="000E00EA" w:rsidP="000E00EA">
      <w:pPr>
        <w:pStyle w:val="Heading3"/>
      </w:pPr>
      <w:r>
        <w:t>AT: Consumer Confidence</w:t>
      </w:r>
    </w:p>
    <w:bookmarkEnd w:id="14"/>
    <w:p w14:paraId="7307EF95" w14:textId="77777777" w:rsidR="00D41A24" w:rsidRPr="00587797" w:rsidRDefault="00D41A24" w:rsidP="00D41A24">
      <w:pPr>
        <w:pStyle w:val="Heading4"/>
      </w:pPr>
      <w:r w:rsidRPr="00587797">
        <w:t>They treat confidence as psychological pixie dust---it has no relationship to the actual economy</w:t>
      </w:r>
    </w:p>
    <w:p w14:paraId="127F2B88" w14:textId="77777777" w:rsidR="00D41A24" w:rsidRPr="00587797" w:rsidRDefault="00D41A24" w:rsidP="00D41A24">
      <w:r w:rsidRPr="00587797">
        <w:t xml:space="preserve">Neil </w:t>
      </w:r>
      <w:r w:rsidRPr="00587797">
        <w:rPr>
          <w:rStyle w:val="Style13ptBold"/>
        </w:rPr>
        <w:t>Irwin 17</w:t>
      </w:r>
      <w:r w:rsidRPr="00587797">
        <w:t>, NYT writer for the Upshot, “Confidence Boomed After the Election. The Economy Hasn’t.,” 7/4/17, https://www.nytimes.com/2017/07/04/upshot/confidence-boomed-after-the-election-the-economy-hasnt.html?mcubz=3&amp;_r=0</w:t>
      </w:r>
    </w:p>
    <w:p w14:paraId="33B5B262" w14:textId="77777777" w:rsidR="00D41A24" w:rsidRDefault="00D41A24" w:rsidP="00D41A24">
      <w:pPr>
        <w:rPr>
          <w:sz w:val="16"/>
        </w:rPr>
      </w:pPr>
      <w:r w:rsidRPr="00587797">
        <w:rPr>
          <w:sz w:val="16"/>
        </w:rPr>
        <w:t>But “</w:t>
      </w:r>
      <w:r w:rsidRPr="00DE179C">
        <w:rPr>
          <w:rStyle w:val="Emphasis"/>
          <w:highlight w:val="yellow"/>
        </w:rPr>
        <w:t>confidence” isn’t</w:t>
      </w:r>
      <w:r w:rsidRPr="00587797">
        <w:rPr>
          <w:rStyle w:val="Emphasis"/>
        </w:rPr>
        <w:t xml:space="preserve"> really </w:t>
      </w:r>
      <w:r w:rsidRPr="00DE179C">
        <w:rPr>
          <w:rStyle w:val="Emphasis"/>
          <w:highlight w:val="yellow"/>
        </w:rPr>
        <w:t>some psychological pixie dust</w:t>
      </w:r>
      <w:r w:rsidRPr="00DE179C">
        <w:rPr>
          <w:sz w:val="16"/>
          <w:highlight w:val="yellow"/>
        </w:rPr>
        <w:t xml:space="preserve"> </w:t>
      </w:r>
      <w:r w:rsidRPr="00DE179C">
        <w:rPr>
          <w:rStyle w:val="StyleUnderline"/>
          <w:highlight w:val="yellow"/>
        </w:rPr>
        <w:t>that determines the economic future</w:t>
      </w:r>
      <w:r w:rsidRPr="00587797">
        <w:rPr>
          <w:sz w:val="16"/>
        </w:rPr>
        <w:t xml:space="preserve">. Rather, </w:t>
      </w:r>
      <w:r w:rsidRPr="00DE179C">
        <w:rPr>
          <w:rStyle w:val="StyleUnderline"/>
          <w:highlight w:val="yellow"/>
        </w:rPr>
        <w:t>it</w:t>
      </w:r>
      <w:r w:rsidRPr="00587797">
        <w:rPr>
          <w:rStyle w:val="StyleUnderline"/>
        </w:rPr>
        <w:t xml:space="preserve"> often </w:t>
      </w:r>
      <w:r w:rsidRPr="00DE179C">
        <w:rPr>
          <w:rStyle w:val="StyleUnderline"/>
          <w:highlight w:val="yellow"/>
        </w:rPr>
        <w:t>reflects underlying fundamentals</w:t>
      </w:r>
      <w:r w:rsidRPr="00587797">
        <w:rPr>
          <w:sz w:val="16"/>
        </w:rPr>
        <w:t xml:space="preserve"> — whether consumers see job opportunities readily available, for example, and whether businesses are seeing strong advance orders.</w:t>
      </w:r>
      <w:r>
        <w:rPr>
          <w:sz w:val="16"/>
        </w:rPr>
        <w:t xml:space="preserve"> </w:t>
      </w:r>
    </w:p>
    <w:p w14:paraId="5C89395C" w14:textId="77777777" w:rsidR="00D41A24" w:rsidRDefault="00D41A24" w:rsidP="00D41A24">
      <w:pPr>
        <w:rPr>
          <w:sz w:val="16"/>
        </w:rPr>
      </w:pPr>
      <w:r w:rsidRPr="00587797">
        <w:rPr>
          <w:sz w:val="16"/>
        </w:rPr>
        <w:t>“</w:t>
      </w:r>
      <w:r w:rsidRPr="00587797">
        <w:rPr>
          <w:rStyle w:val="StyleUnderline"/>
        </w:rPr>
        <w:t>Confidence generally goes up when we see strong income growth or big gains in household wealth</w:t>
      </w:r>
      <w:r w:rsidRPr="00587797">
        <w:rPr>
          <w:sz w:val="16"/>
        </w:rPr>
        <w:t xml:space="preserve">,” said Karen Dynan, a senior fellow at the Peterson Institute for International Economics whose former work for the Treasury Department and Federal Reserve included forecasting consumer spending. “You’ll typically see higher consumption </w:t>
      </w:r>
      <w:r w:rsidRPr="00587797">
        <w:rPr>
          <w:rStyle w:val="StyleUnderline"/>
        </w:rPr>
        <w:t>spending</w:t>
      </w:r>
      <w:r w:rsidRPr="00587797">
        <w:rPr>
          <w:sz w:val="16"/>
        </w:rPr>
        <w:t xml:space="preserve"> after that happens. But </w:t>
      </w:r>
      <w:r w:rsidRPr="00587797">
        <w:rPr>
          <w:rStyle w:val="StyleUnderline"/>
        </w:rPr>
        <w:t xml:space="preserve">it’s caused by the rise in income and wealth, </w:t>
      </w:r>
      <w:r w:rsidRPr="00587797">
        <w:rPr>
          <w:rStyle w:val="Emphasis"/>
        </w:rPr>
        <w:t>not the rise in confidence</w:t>
      </w:r>
      <w:r w:rsidRPr="00587797">
        <w:rPr>
          <w:sz w:val="16"/>
        </w:rPr>
        <w:t>.”</w:t>
      </w:r>
      <w:r>
        <w:rPr>
          <w:sz w:val="16"/>
        </w:rPr>
        <w:t xml:space="preserve"> </w:t>
      </w:r>
    </w:p>
    <w:p w14:paraId="176A5D82" w14:textId="77777777" w:rsidR="00D41A24" w:rsidRDefault="00D41A24" w:rsidP="00D41A24">
      <w:pPr>
        <w:rPr>
          <w:sz w:val="16"/>
        </w:rPr>
      </w:pPr>
      <w:r w:rsidRPr="00587797">
        <w:rPr>
          <w:sz w:val="16"/>
        </w:rPr>
        <w:t>Sometimes these surveys can pick up on shifts in those fundamentals before they are evident in more concrete data points. But that doesn’t mean that they do a fantastic job on their own of predicting the economic future.</w:t>
      </w:r>
      <w:r>
        <w:rPr>
          <w:sz w:val="16"/>
        </w:rPr>
        <w:t xml:space="preserve"> </w:t>
      </w:r>
    </w:p>
    <w:p w14:paraId="66920AF5" w14:textId="77777777" w:rsidR="00D41A24" w:rsidRDefault="00D41A24" w:rsidP="00D41A24">
      <w:pPr>
        <w:rPr>
          <w:sz w:val="16"/>
        </w:rPr>
      </w:pPr>
      <w:r w:rsidRPr="00587797">
        <w:rPr>
          <w:sz w:val="16"/>
        </w:rPr>
        <w:t xml:space="preserve">Since 1999, </w:t>
      </w:r>
      <w:r w:rsidRPr="00DE179C">
        <w:rPr>
          <w:rStyle w:val="StyleUnderline"/>
          <w:highlight w:val="yellow"/>
        </w:rPr>
        <w:t>there has been a</w:t>
      </w:r>
      <w:r w:rsidRPr="00587797">
        <w:rPr>
          <w:sz w:val="16"/>
        </w:rPr>
        <w:t xml:space="preserve"> fairly strong </w:t>
      </w:r>
      <w:r w:rsidRPr="00DE179C">
        <w:rPr>
          <w:rStyle w:val="StyleUnderline"/>
          <w:highlight w:val="yellow"/>
        </w:rPr>
        <w:t>correlation between</w:t>
      </w:r>
      <w:r w:rsidRPr="00587797">
        <w:rPr>
          <w:sz w:val="16"/>
        </w:rPr>
        <w:t xml:space="preserve"> the Conference Board’s consumer </w:t>
      </w:r>
      <w:r w:rsidRPr="00DE179C">
        <w:rPr>
          <w:rStyle w:val="StyleUnderline"/>
          <w:highlight w:val="yellow"/>
        </w:rPr>
        <w:t>confidence</w:t>
      </w:r>
      <w:r w:rsidRPr="00587797">
        <w:rPr>
          <w:sz w:val="16"/>
        </w:rPr>
        <w:t xml:space="preserve"> index </w:t>
      </w:r>
      <w:r w:rsidRPr="00DE179C">
        <w:rPr>
          <w:rStyle w:val="StyleUnderline"/>
          <w:highlight w:val="yellow"/>
        </w:rPr>
        <w:t>and</w:t>
      </w:r>
      <w:r w:rsidRPr="00587797">
        <w:rPr>
          <w:sz w:val="16"/>
        </w:rPr>
        <w:t xml:space="preserve"> the </w:t>
      </w:r>
      <w:r w:rsidRPr="00587797">
        <w:rPr>
          <w:rStyle w:val="StyleUnderline"/>
        </w:rPr>
        <w:t>growth in</w:t>
      </w:r>
      <w:r w:rsidRPr="00587797">
        <w:rPr>
          <w:sz w:val="16"/>
        </w:rPr>
        <w:t xml:space="preserve"> personal </w:t>
      </w:r>
      <w:r w:rsidRPr="00DE179C">
        <w:rPr>
          <w:rStyle w:val="StyleUnderline"/>
          <w:highlight w:val="yellow"/>
        </w:rPr>
        <w:t>consumption</w:t>
      </w:r>
      <w:r w:rsidRPr="00587797">
        <w:rPr>
          <w:sz w:val="16"/>
        </w:rPr>
        <w:t xml:space="preserve"> expenditures over the ensuing six months, just as you might expect. (And if the past relationship holds, spending levels will accelerate.)</w:t>
      </w:r>
      <w:r>
        <w:rPr>
          <w:sz w:val="16"/>
        </w:rPr>
        <w:t xml:space="preserve"> </w:t>
      </w:r>
    </w:p>
    <w:p w14:paraId="0BBB44D4" w14:textId="77777777" w:rsidR="00D41A24" w:rsidRDefault="00D41A24" w:rsidP="00D41A24">
      <w:pPr>
        <w:rPr>
          <w:sz w:val="16"/>
        </w:rPr>
      </w:pPr>
      <w:r w:rsidRPr="00587797">
        <w:rPr>
          <w:sz w:val="16"/>
        </w:rPr>
        <w:t xml:space="preserve">But </w:t>
      </w:r>
      <w:r w:rsidRPr="00DE179C">
        <w:rPr>
          <w:rStyle w:val="StyleUnderline"/>
          <w:highlight w:val="yellow"/>
        </w:rPr>
        <w:t>that</w:t>
      </w:r>
      <w:r w:rsidRPr="00587797">
        <w:rPr>
          <w:rStyle w:val="StyleUnderline"/>
        </w:rPr>
        <w:t xml:space="preserve"> chart </w:t>
      </w:r>
      <w:r w:rsidRPr="00DE179C">
        <w:rPr>
          <w:rStyle w:val="Emphasis"/>
          <w:highlight w:val="yellow"/>
        </w:rPr>
        <w:t>looks about the same</w:t>
      </w:r>
      <w:r w:rsidRPr="00DE179C">
        <w:rPr>
          <w:rStyle w:val="StyleUnderline"/>
          <w:highlight w:val="yellow"/>
        </w:rPr>
        <w:t xml:space="preserve"> if you</w:t>
      </w:r>
      <w:r w:rsidRPr="00587797">
        <w:rPr>
          <w:rStyle w:val="StyleUnderline"/>
        </w:rPr>
        <w:t xml:space="preserve"> instead </w:t>
      </w:r>
      <w:r w:rsidRPr="00DE179C">
        <w:rPr>
          <w:rStyle w:val="StyleUnderline"/>
          <w:highlight w:val="yellow"/>
        </w:rPr>
        <w:t>look at</w:t>
      </w:r>
      <w:r w:rsidRPr="00587797">
        <w:rPr>
          <w:rStyle w:val="StyleUnderline"/>
        </w:rPr>
        <w:t xml:space="preserve"> the relationship between growth over </w:t>
      </w:r>
      <w:r w:rsidRPr="00DE179C">
        <w:rPr>
          <w:rStyle w:val="StyleUnderline"/>
          <w:highlight w:val="yellow"/>
        </w:rPr>
        <w:t>the preceding six months and the next six</w:t>
      </w:r>
      <w:r w:rsidRPr="00587797">
        <w:rPr>
          <w:rStyle w:val="StyleUnderline"/>
        </w:rPr>
        <w:t xml:space="preserve"> months</w:t>
      </w:r>
      <w:r w:rsidRPr="00587797">
        <w:rPr>
          <w:sz w:val="16"/>
        </w:rPr>
        <w:t xml:space="preserve">. In fact, </w:t>
      </w:r>
      <w:r w:rsidRPr="00DE179C">
        <w:rPr>
          <w:rStyle w:val="Emphasis"/>
          <w:highlight w:val="yellow"/>
        </w:rPr>
        <w:t>that correlation</w:t>
      </w:r>
      <w:r w:rsidRPr="00587797">
        <w:rPr>
          <w:rStyle w:val="Emphasis"/>
        </w:rPr>
        <w:t xml:space="preserve"> </w:t>
      </w:r>
      <w:r w:rsidRPr="00DE179C">
        <w:rPr>
          <w:rStyle w:val="Emphasis"/>
          <w:highlight w:val="yellow"/>
        </w:rPr>
        <w:t>was stronger than confidence</w:t>
      </w:r>
      <w:r w:rsidRPr="00587797">
        <w:rPr>
          <w:sz w:val="16"/>
        </w:rPr>
        <w:t xml:space="preserve">. In other words, </w:t>
      </w:r>
      <w:r w:rsidRPr="00DE179C">
        <w:rPr>
          <w:rStyle w:val="StyleUnderline"/>
          <w:highlight w:val="yellow"/>
        </w:rPr>
        <w:t>if you</w:t>
      </w:r>
      <w:r w:rsidRPr="00587797">
        <w:rPr>
          <w:rStyle w:val="StyleUnderline"/>
        </w:rPr>
        <w:t xml:space="preserve"> had just </w:t>
      </w:r>
      <w:r w:rsidRPr="00DE179C">
        <w:rPr>
          <w:rStyle w:val="StyleUnderline"/>
          <w:highlight w:val="yellow"/>
        </w:rPr>
        <w:t>predicted</w:t>
      </w:r>
      <w:r w:rsidRPr="00587797">
        <w:rPr>
          <w:rStyle w:val="StyleUnderline"/>
        </w:rPr>
        <w:t xml:space="preserve"> that </w:t>
      </w:r>
      <w:r w:rsidRPr="00DE179C">
        <w:rPr>
          <w:rStyle w:val="StyleUnderline"/>
          <w:highlight w:val="yellow"/>
        </w:rPr>
        <w:t>the</w:t>
      </w:r>
      <w:r w:rsidRPr="00587797">
        <w:rPr>
          <w:rStyle w:val="StyleUnderline"/>
        </w:rPr>
        <w:t xml:space="preserve"> immediate </w:t>
      </w:r>
      <w:r w:rsidRPr="00DE179C">
        <w:rPr>
          <w:rStyle w:val="StyleUnderline"/>
          <w:highlight w:val="yellow"/>
        </w:rPr>
        <w:t>future would be similar to the</w:t>
      </w:r>
      <w:r w:rsidRPr="00587797">
        <w:rPr>
          <w:rStyle w:val="StyleUnderline"/>
        </w:rPr>
        <w:t xml:space="preserve"> recent </w:t>
      </w:r>
      <w:r w:rsidRPr="00DE179C">
        <w:rPr>
          <w:rStyle w:val="StyleUnderline"/>
          <w:highlight w:val="yellow"/>
        </w:rPr>
        <w:t>past, you would have done a better job</w:t>
      </w:r>
      <w:r w:rsidRPr="00587797">
        <w:rPr>
          <w:sz w:val="16"/>
        </w:rPr>
        <w:t xml:space="preserve"> projecting consumer spending during the last couple of decades </w:t>
      </w:r>
      <w:r w:rsidRPr="00DE179C">
        <w:rPr>
          <w:rStyle w:val="StyleUnderline"/>
          <w:highlight w:val="yellow"/>
        </w:rPr>
        <w:t>than</w:t>
      </w:r>
      <w:r w:rsidRPr="00587797">
        <w:rPr>
          <w:rStyle w:val="StyleUnderline"/>
        </w:rPr>
        <w:t xml:space="preserve"> if you had relied</w:t>
      </w:r>
      <w:r w:rsidRPr="00587797">
        <w:rPr>
          <w:sz w:val="16"/>
        </w:rPr>
        <w:t xml:space="preserve"> only </w:t>
      </w:r>
      <w:r w:rsidRPr="00587797">
        <w:rPr>
          <w:rStyle w:val="StyleUnderline"/>
        </w:rPr>
        <w:t>on</w:t>
      </w:r>
      <w:r w:rsidRPr="00587797">
        <w:rPr>
          <w:sz w:val="16"/>
        </w:rPr>
        <w:t xml:space="preserve"> a </w:t>
      </w:r>
      <w:r w:rsidRPr="00DE179C">
        <w:rPr>
          <w:rStyle w:val="StyleUnderline"/>
          <w:highlight w:val="yellow"/>
        </w:rPr>
        <w:t>confidence</w:t>
      </w:r>
      <w:r w:rsidRPr="00587797">
        <w:rPr>
          <w:sz w:val="16"/>
        </w:rPr>
        <w:t xml:space="preserve"> survey.</w:t>
      </w:r>
    </w:p>
    <w:p w14:paraId="6A7F3026" w14:textId="77777777" w:rsidR="000E00EA" w:rsidRDefault="000E00EA" w:rsidP="000E00EA">
      <w:pPr>
        <w:pStyle w:val="Heading3"/>
      </w:pPr>
      <w:r>
        <w:t>AT: Small Business</w:t>
      </w:r>
    </w:p>
    <w:p w14:paraId="2C670D8E" w14:textId="77777777" w:rsidR="000E00EA" w:rsidRDefault="000E00EA" w:rsidP="000E00EA">
      <w:pPr>
        <w:pStyle w:val="Heading4"/>
      </w:pPr>
      <w:r>
        <w:t>Small businesses would be exempt---</w:t>
      </w:r>
      <w:r>
        <w:rPr>
          <w:u w:val="single"/>
        </w:rPr>
        <w:t>other gains</w:t>
      </w:r>
      <w:r>
        <w:t xml:space="preserve"> </w:t>
      </w:r>
      <w:r>
        <w:rPr>
          <w:u w:val="single"/>
        </w:rPr>
        <w:t>dramatically</w:t>
      </w:r>
      <w:r>
        <w:t xml:space="preserve"> outweigh</w:t>
      </w:r>
    </w:p>
    <w:p w14:paraId="087FD2B6" w14:textId="77777777" w:rsidR="000E00EA" w:rsidRDefault="000E00EA" w:rsidP="000E00EA">
      <w:r>
        <w:t xml:space="preserve">Julie A. </w:t>
      </w:r>
      <w:r>
        <w:rPr>
          <w:b/>
        </w:rPr>
        <w:t>Trager 17</w:t>
      </w:r>
      <w:r>
        <w:t>, worked in the health care field for 15 years and is currently an independent insurance broker, 6-14-2017, "Universal health care turns out to be good for business," San Diego Union Tribune, http://www.sandiegouniontribune.com/opinion/commentary/sd-utbg-universal-healthcare-california-20170614-story.html</w:t>
      </w:r>
    </w:p>
    <w:p w14:paraId="2AC34697" w14:textId="77777777" w:rsidR="000E00EA" w:rsidRDefault="000E00EA" w:rsidP="000E00EA">
      <w:pPr>
        <w:rPr>
          <w:rStyle w:val="StyleUnderline"/>
        </w:rPr>
      </w:pPr>
      <w:r>
        <w:rPr>
          <w:rStyle w:val="StyleUnderline"/>
        </w:rPr>
        <w:t>When</w:t>
      </w:r>
      <w:r>
        <w:rPr>
          <w:sz w:val="16"/>
        </w:rPr>
        <w:t xml:space="preserve"> </w:t>
      </w:r>
      <w:r>
        <w:rPr>
          <w:rStyle w:val="Emphasis"/>
        </w:rPr>
        <w:t>cost savings are taken into account</w:t>
      </w:r>
      <w:r>
        <w:rPr>
          <w:sz w:val="16"/>
        </w:rPr>
        <w:t xml:space="preserve">, $331 billion becomes the actual price tag for single-payer health care. Once we subtract the $225 billion we already receive in federal and public monies, </w:t>
      </w:r>
      <w:r>
        <w:rPr>
          <w:rStyle w:val="StyleUnderline"/>
        </w:rPr>
        <w:t xml:space="preserve">that brings the need for additional funds to an </w:t>
      </w:r>
      <w:r>
        <w:rPr>
          <w:rStyle w:val="Emphasis"/>
        </w:rPr>
        <w:t>affordable $106 billion</w:t>
      </w:r>
      <w:r>
        <w:rPr>
          <w:sz w:val="16"/>
        </w:rPr>
        <w:t xml:space="preserve"> needed to provide quality health care to every California resident that includes medical, dental, vision, mental health and prescription coverage. The $106 billion we do need would be paid for in two ways — through a personal sales tax of 2.3 percent on nonessential goods (which means necessities like housing, utilities and food at home are exempt) and a 2.3 percent gross receipts tax on businesses. </w:t>
      </w:r>
      <w:r>
        <w:rPr>
          <w:rStyle w:val="StyleUnderline"/>
          <w:highlight w:val="cyan"/>
        </w:rPr>
        <w:t>Since</w:t>
      </w:r>
      <w:r>
        <w:rPr>
          <w:rStyle w:val="StyleUnderline"/>
        </w:rPr>
        <w:t xml:space="preserve"> </w:t>
      </w:r>
      <w:r>
        <w:rPr>
          <w:rStyle w:val="Emphasis"/>
        </w:rPr>
        <w:t xml:space="preserve">insurance </w:t>
      </w:r>
      <w:r>
        <w:rPr>
          <w:rStyle w:val="Emphasis"/>
          <w:highlight w:val="cyan"/>
        </w:rPr>
        <w:t>premiums, co-pays, deductibles and caps would go away</w:t>
      </w:r>
      <w:r>
        <w:rPr>
          <w:rStyle w:val="StyleUnderline"/>
          <w:highlight w:val="cyan"/>
        </w:rPr>
        <w:t xml:space="preserve">, this means </w:t>
      </w:r>
      <w:r>
        <w:rPr>
          <w:rStyle w:val="Emphasis"/>
          <w:highlight w:val="cyan"/>
        </w:rPr>
        <w:t>families and business would</w:t>
      </w:r>
      <w:r>
        <w:rPr>
          <w:rStyle w:val="Emphasis"/>
        </w:rPr>
        <w:t xml:space="preserve"> both </w:t>
      </w:r>
      <w:r>
        <w:rPr>
          <w:rStyle w:val="Emphasis"/>
          <w:highlight w:val="cyan"/>
        </w:rPr>
        <w:t>save</w:t>
      </w:r>
      <w:r>
        <w:rPr>
          <w:rStyle w:val="Emphasis"/>
        </w:rPr>
        <w:t xml:space="preserve"> money</w:t>
      </w:r>
      <w:r>
        <w:rPr>
          <w:sz w:val="16"/>
        </w:rPr>
        <w:t xml:space="preserve">. In full transparency, not everyone would save. Those families in the top tier of income earnings would now pay about 0.06 percent for their health care where now, through tax credits, they pay nothing. </w:t>
      </w:r>
      <w:r>
        <w:rPr>
          <w:rStyle w:val="StyleUnderline"/>
        </w:rPr>
        <w:t xml:space="preserve">While families fare pretty well, </w:t>
      </w:r>
      <w:r>
        <w:rPr>
          <w:rStyle w:val="Emphasis"/>
          <w:highlight w:val="cyan"/>
        </w:rPr>
        <w:t>businesses would win big</w:t>
      </w:r>
      <w:r>
        <w:rPr>
          <w:rStyle w:val="StyleUnderline"/>
        </w:rPr>
        <w:t xml:space="preserve">. </w:t>
      </w:r>
      <w:r>
        <w:rPr>
          <w:rStyle w:val="StyleUnderline"/>
          <w:highlight w:val="cyan"/>
        </w:rPr>
        <w:t>Small businesses</w:t>
      </w:r>
      <w:r>
        <w:rPr>
          <w:rStyle w:val="StyleUnderline"/>
        </w:rPr>
        <w:t xml:space="preserve"> with less than 9 employees </w:t>
      </w:r>
      <w:r>
        <w:rPr>
          <w:rStyle w:val="StyleUnderline"/>
          <w:highlight w:val="cyan"/>
        </w:rPr>
        <w:t xml:space="preserve">would be </w:t>
      </w:r>
      <w:r>
        <w:rPr>
          <w:rStyle w:val="Emphasis"/>
          <w:highlight w:val="cyan"/>
        </w:rPr>
        <w:t>exempt from taxation</w:t>
      </w:r>
      <w:r>
        <w:rPr>
          <w:rStyle w:val="Emphasis"/>
        </w:rPr>
        <w:t xml:space="preserve"> until they reach $2 million in gross receipts</w:t>
      </w:r>
      <w:r>
        <w:rPr>
          <w:sz w:val="16"/>
        </w:rPr>
        <w:t xml:space="preserve">. </w:t>
      </w:r>
      <w:r>
        <w:rPr>
          <w:rStyle w:val="StyleUnderline"/>
          <w:highlight w:val="cyan"/>
        </w:rPr>
        <w:t>Even with</w:t>
      </w:r>
      <w:r>
        <w:rPr>
          <w:rStyle w:val="StyleUnderline"/>
        </w:rPr>
        <w:t xml:space="preserve"> businesses above $2 million having to pay both </w:t>
      </w:r>
      <w:r>
        <w:rPr>
          <w:rStyle w:val="StyleUnderline"/>
          <w:highlight w:val="cyan"/>
        </w:rPr>
        <w:t>a</w:t>
      </w:r>
      <w:r>
        <w:rPr>
          <w:rStyle w:val="StyleUnderline"/>
        </w:rPr>
        <w:t xml:space="preserve"> gross </w:t>
      </w:r>
      <w:r>
        <w:rPr>
          <w:rStyle w:val="StyleUnderline"/>
          <w:highlight w:val="cyan"/>
        </w:rPr>
        <w:t>receipts</w:t>
      </w:r>
      <w:r>
        <w:rPr>
          <w:rStyle w:val="StyleUnderline"/>
        </w:rPr>
        <w:t xml:space="preserve"> and sales </w:t>
      </w:r>
      <w:r>
        <w:rPr>
          <w:rStyle w:val="StyleUnderline"/>
          <w:highlight w:val="cyan"/>
        </w:rPr>
        <w:t>tax</w:t>
      </w:r>
      <w:r>
        <w:rPr>
          <w:rStyle w:val="StyleUnderline"/>
        </w:rPr>
        <w:t xml:space="preserve">, the </w:t>
      </w:r>
      <w:r>
        <w:rPr>
          <w:rStyle w:val="StyleUnderline"/>
          <w:highlight w:val="cyan"/>
        </w:rPr>
        <w:t xml:space="preserve">savings would be </w:t>
      </w:r>
      <w:r>
        <w:rPr>
          <w:rStyle w:val="Emphasis"/>
          <w:highlight w:val="cyan"/>
        </w:rPr>
        <w:t>astonishing</w:t>
      </w:r>
      <w:r>
        <w:rPr>
          <w:rStyle w:val="StyleUnderline"/>
        </w:rPr>
        <w:t xml:space="preserve">. Small businesses currently offering health care to their employees would see </w:t>
      </w:r>
      <w:r>
        <w:rPr>
          <w:rStyle w:val="StyleUnderline"/>
          <w:highlight w:val="cyan"/>
        </w:rPr>
        <w:t>a</w:t>
      </w:r>
      <w:r>
        <w:rPr>
          <w:rStyle w:val="StyleUnderline"/>
        </w:rPr>
        <w:t xml:space="preserve"> </w:t>
      </w:r>
      <w:r>
        <w:rPr>
          <w:rStyle w:val="Emphasis"/>
        </w:rPr>
        <w:t xml:space="preserve">net </w:t>
      </w:r>
      <w:r>
        <w:rPr>
          <w:rStyle w:val="Emphasis"/>
          <w:highlight w:val="cyan"/>
        </w:rPr>
        <w:t>decline in</w:t>
      </w:r>
      <w:r>
        <w:rPr>
          <w:rStyle w:val="Emphasis"/>
        </w:rPr>
        <w:t xml:space="preserve"> health care </w:t>
      </w:r>
      <w:r>
        <w:rPr>
          <w:rStyle w:val="Emphasis"/>
          <w:highlight w:val="cyan"/>
        </w:rPr>
        <w:t>costs of 22 percent</w:t>
      </w:r>
      <w:r>
        <w:rPr>
          <w:sz w:val="16"/>
        </w:rPr>
        <w:t xml:space="preserve">, </w:t>
      </w:r>
      <w:r>
        <w:rPr>
          <w:rStyle w:val="StyleUnderline"/>
        </w:rPr>
        <w:t>midsized companies</w:t>
      </w:r>
      <w:r>
        <w:rPr>
          <w:sz w:val="16"/>
        </w:rPr>
        <w:t xml:space="preserve"> </w:t>
      </w:r>
      <w:r>
        <w:rPr>
          <w:rStyle w:val="Emphasis"/>
        </w:rPr>
        <w:t>13.5 percent</w:t>
      </w:r>
      <w:r>
        <w:rPr>
          <w:sz w:val="16"/>
        </w:rPr>
        <w:t xml:space="preserve"> </w:t>
      </w:r>
      <w:r>
        <w:rPr>
          <w:rStyle w:val="StyleUnderline"/>
        </w:rPr>
        <w:t>and large</w:t>
      </w:r>
      <w:r>
        <w:rPr>
          <w:sz w:val="16"/>
        </w:rPr>
        <w:t xml:space="preserve"> companies of up to 500 employees </w:t>
      </w:r>
      <w:r>
        <w:rPr>
          <w:rStyle w:val="StyleUnderline"/>
        </w:rPr>
        <w:t xml:space="preserve">would </w:t>
      </w:r>
      <w:r>
        <w:rPr>
          <w:rStyle w:val="Emphasis"/>
        </w:rPr>
        <w:t>save 5 percent</w:t>
      </w:r>
      <w:r>
        <w:rPr>
          <w:sz w:val="16"/>
        </w:rPr>
        <w:t xml:space="preserve"> on health care costs as a share of payroll. There are other ways </w:t>
      </w:r>
      <w:r>
        <w:rPr>
          <w:rStyle w:val="StyleUnderline"/>
        </w:rPr>
        <w:t>businesses would see a</w:t>
      </w:r>
      <w:r>
        <w:rPr>
          <w:sz w:val="16"/>
        </w:rPr>
        <w:t xml:space="preserve"> </w:t>
      </w:r>
      <w:r>
        <w:rPr>
          <w:rStyle w:val="Emphasis"/>
        </w:rPr>
        <w:t>positive impact</w:t>
      </w:r>
      <w:r>
        <w:rPr>
          <w:sz w:val="16"/>
        </w:rPr>
        <w:t xml:space="preserve">. </w:t>
      </w:r>
      <w:r>
        <w:rPr>
          <w:rStyle w:val="Emphasis"/>
          <w:highlight w:val="cyan"/>
        </w:rPr>
        <w:t>Better, cheaper</w:t>
      </w:r>
      <w:r>
        <w:rPr>
          <w:rStyle w:val="Emphasis"/>
        </w:rPr>
        <w:t xml:space="preserve"> health </w:t>
      </w:r>
      <w:r>
        <w:rPr>
          <w:rStyle w:val="Emphasis"/>
          <w:highlight w:val="cyan"/>
        </w:rPr>
        <w:t>care</w:t>
      </w:r>
      <w:r>
        <w:rPr>
          <w:sz w:val="16"/>
          <w:highlight w:val="cyan"/>
        </w:rPr>
        <w:t xml:space="preserve"> </w:t>
      </w:r>
      <w:r>
        <w:rPr>
          <w:rStyle w:val="StyleUnderline"/>
          <w:highlight w:val="cyan"/>
        </w:rPr>
        <w:t xml:space="preserve">means employees would take </w:t>
      </w:r>
      <w:r>
        <w:rPr>
          <w:rStyle w:val="Emphasis"/>
          <w:highlight w:val="cyan"/>
        </w:rPr>
        <w:t>less sick days</w:t>
      </w:r>
      <w:r>
        <w:rPr>
          <w:sz w:val="16"/>
          <w:highlight w:val="cyan"/>
        </w:rPr>
        <w:t xml:space="preserve">, </w:t>
      </w:r>
      <w:r>
        <w:rPr>
          <w:rStyle w:val="Emphasis"/>
          <w:highlight w:val="cyan"/>
        </w:rPr>
        <w:t>feel better</w:t>
      </w:r>
      <w:r>
        <w:rPr>
          <w:sz w:val="16"/>
          <w:highlight w:val="cyan"/>
        </w:rPr>
        <w:t xml:space="preserve"> </w:t>
      </w:r>
      <w:r>
        <w:rPr>
          <w:rStyle w:val="StyleUnderline"/>
          <w:highlight w:val="cyan"/>
        </w:rPr>
        <w:t>and be</w:t>
      </w:r>
      <w:r>
        <w:rPr>
          <w:sz w:val="16"/>
          <w:highlight w:val="cyan"/>
        </w:rPr>
        <w:t xml:space="preserve"> </w:t>
      </w:r>
      <w:r>
        <w:rPr>
          <w:rStyle w:val="Emphasis"/>
          <w:highlight w:val="cyan"/>
        </w:rPr>
        <w:t>more productive</w:t>
      </w:r>
      <w:r>
        <w:rPr>
          <w:sz w:val="16"/>
        </w:rPr>
        <w:t xml:space="preserve"> at work. </w:t>
      </w:r>
      <w:r>
        <w:rPr>
          <w:rStyle w:val="StyleUnderline"/>
        </w:rPr>
        <w:t xml:space="preserve">Small businesses that don’t offer health care would </w:t>
      </w:r>
      <w:r>
        <w:rPr>
          <w:rStyle w:val="Emphasis"/>
        </w:rPr>
        <w:t>no longer lose employees to bigger companies</w:t>
      </w:r>
      <w:r>
        <w:rPr>
          <w:sz w:val="16"/>
        </w:rPr>
        <w:t xml:space="preserve"> </w:t>
      </w:r>
      <w:r>
        <w:rPr>
          <w:rStyle w:val="StyleUnderline"/>
        </w:rPr>
        <w:t xml:space="preserve">solely because they offer </w:t>
      </w:r>
      <w:r>
        <w:rPr>
          <w:rStyle w:val="Emphasis"/>
        </w:rPr>
        <w:t>benefits</w:t>
      </w:r>
      <w:r>
        <w:rPr>
          <w:sz w:val="16"/>
        </w:rPr>
        <w:t xml:space="preserve">. </w:t>
      </w:r>
      <w:r>
        <w:rPr>
          <w:rStyle w:val="StyleUnderline"/>
        </w:rPr>
        <w:t>Businesses that do offer health care could eliminate most of the</w:t>
      </w:r>
      <w:r>
        <w:rPr>
          <w:sz w:val="16"/>
        </w:rPr>
        <w:t xml:space="preserve"> </w:t>
      </w:r>
      <w:r>
        <w:rPr>
          <w:rStyle w:val="Emphasis"/>
        </w:rPr>
        <w:t>administrative costs</w:t>
      </w:r>
      <w:r>
        <w:rPr>
          <w:sz w:val="16"/>
        </w:rPr>
        <w:t xml:space="preserve"> of doing so. Finally, </w:t>
      </w:r>
      <w:r>
        <w:rPr>
          <w:rStyle w:val="StyleUnderline"/>
        </w:rPr>
        <w:t xml:space="preserve">it means </w:t>
      </w:r>
      <w:r>
        <w:rPr>
          <w:rStyle w:val="StyleUnderline"/>
          <w:highlight w:val="cyan"/>
        </w:rPr>
        <w:t>business owners would</w:t>
      </w:r>
      <w:r>
        <w:rPr>
          <w:rStyle w:val="StyleUnderline"/>
        </w:rPr>
        <w:t xml:space="preserve"> get to </w:t>
      </w:r>
      <w:r>
        <w:rPr>
          <w:rStyle w:val="Emphasis"/>
          <w:highlight w:val="cyan"/>
        </w:rPr>
        <w:t>focus on their product or service</w:t>
      </w:r>
      <w:r>
        <w:rPr>
          <w:rStyle w:val="StyleUnderline"/>
          <w:highlight w:val="cyan"/>
        </w:rPr>
        <w:t xml:space="preserve"> rather than</w:t>
      </w:r>
      <w:r>
        <w:rPr>
          <w:rStyle w:val="StyleUnderline"/>
        </w:rPr>
        <w:t xml:space="preserve"> the business of </w:t>
      </w:r>
      <w:r>
        <w:rPr>
          <w:rStyle w:val="StyleUnderline"/>
          <w:highlight w:val="cyan"/>
        </w:rPr>
        <w:t>health</w:t>
      </w:r>
      <w:r>
        <w:rPr>
          <w:rStyle w:val="StyleUnderline"/>
        </w:rPr>
        <w:t xml:space="preserve"> care.</w:t>
      </w:r>
    </w:p>
    <w:p w14:paraId="2077EAB8" w14:textId="77777777" w:rsidR="000E00EA" w:rsidRDefault="000E00EA" w:rsidP="000E00EA">
      <w:pPr>
        <w:pStyle w:val="Heading3"/>
      </w:pPr>
      <w:r>
        <w:t>AT: Sticker Shock</w:t>
      </w:r>
    </w:p>
    <w:p w14:paraId="337462D8" w14:textId="77777777" w:rsidR="000E00EA" w:rsidRDefault="000E00EA" w:rsidP="000E00EA">
      <w:pPr>
        <w:pStyle w:val="Heading4"/>
      </w:pPr>
      <w:r>
        <w:t>Sticker shock is stupid---people know what they’re getting</w:t>
      </w:r>
    </w:p>
    <w:p w14:paraId="1300D5AF" w14:textId="77777777" w:rsidR="000E00EA" w:rsidRDefault="000E00EA" w:rsidP="000E00EA">
      <w:r>
        <w:t xml:space="preserve">Matt </w:t>
      </w:r>
      <w:r>
        <w:rPr>
          <w:b/>
        </w:rPr>
        <w:t>Bruenig 17</w:t>
      </w:r>
      <w:r>
        <w:t>, Matt Bruenig is an American lawyer, blogger, policy analyst, and commentator. He rose to prominence as a blogger for American think tank Demos covering politics and public policy, 10-24-2017, "Single Payer Myths: Removing People From Employer Plans," http://peoplespolicyproject.org/2017/10/24/single-payer-myths-removing-people-from-employer-plans/</w:t>
      </w:r>
    </w:p>
    <w:p w14:paraId="22124C8E" w14:textId="77777777" w:rsidR="000E00EA" w:rsidRDefault="000E00EA" w:rsidP="000E00EA">
      <w:pPr>
        <w:rPr>
          <w:sz w:val="16"/>
        </w:rPr>
      </w:pPr>
      <w:r>
        <w:rPr>
          <w:sz w:val="16"/>
        </w:rPr>
        <w:t xml:space="preserve">3. Satisfaction Surveys </w:t>
      </w:r>
      <w:r>
        <w:rPr>
          <w:rStyle w:val="StyleUnderline"/>
          <w:highlight w:val="cyan"/>
        </w:rPr>
        <w:t>Critics</w:t>
      </w:r>
      <w:r>
        <w:rPr>
          <w:rStyle w:val="StyleUnderline"/>
        </w:rPr>
        <w:t xml:space="preserve"> of single payer</w:t>
      </w:r>
      <w:r>
        <w:rPr>
          <w:sz w:val="16"/>
        </w:rPr>
        <w:t xml:space="preserve"> like to cite (or </w:t>
      </w:r>
      <w:r>
        <w:rPr>
          <w:rStyle w:val="StyleUnderline"/>
          <w:highlight w:val="cyan"/>
        </w:rPr>
        <w:t>mention</w:t>
      </w:r>
      <w:r>
        <w:rPr>
          <w:sz w:val="16"/>
        </w:rPr>
        <w:t xml:space="preserve"> in passing without citing) </w:t>
      </w:r>
      <w:r>
        <w:rPr>
          <w:rStyle w:val="StyleUnderline"/>
          <w:highlight w:val="cyan"/>
        </w:rPr>
        <w:t>surveys showing</w:t>
      </w:r>
      <w:r>
        <w:rPr>
          <w:sz w:val="16"/>
        </w:rPr>
        <w:t xml:space="preserve"> that </w:t>
      </w:r>
      <w:r>
        <w:rPr>
          <w:rStyle w:val="StyleUnderline"/>
          <w:highlight w:val="cyan"/>
        </w:rPr>
        <w:t>people</w:t>
      </w:r>
      <w:r>
        <w:rPr>
          <w:rStyle w:val="StyleUnderline"/>
        </w:rPr>
        <w:t xml:space="preserve"> are</w:t>
      </w:r>
      <w:r>
        <w:rPr>
          <w:sz w:val="16"/>
        </w:rPr>
        <w:t xml:space="preserve"> generally </w:t>
      </w:r>
      <w:r>
        <w:rPr>
          <w:rStyle w:val="Emphasis"/>
          <w:highlight w:val="cyan"/>
        </w:rPr>
        <w:t>satisfied</w:t>
      </w:r>
      <w:r>
        <w:rPr>
          <w:sz w:val="16"/>
          <w:highlight w:val="cyan"/>
        </w:rPr>
        <w:t xml:space="preserve"> </w:t>
      </w:r>
      <w:r>
        <w:rPr>
          <w:rStyle w:val="StyleUnderline"/>
          <w:highlight w:val="cyan"/>
        </w:rPr>
        <w:t>with</w:t>
      </w:r>
      <w:r>
        <w:rPr>
          <w:sz w:val="16"/>
        </w:rPr>
        <w:t xml:space="preserve"> their </w:t>
      </w:r>
      <w:r>
        <w:rPr>
          <w:rStyle w:val="StyleUnderline"/>
          <w:highlight w:val="cyan"/>
        </w:rPr>
        <w:t>employer</w:t>
      </w:r>
      <w:r>
        <w:rPr>
          <w:rStyle w:val="StyleUnderline"/>
        </w:rPr>
        <w:t xml:space="preserve">-provided health </w:t>
      </w:r>
      <w:r>
        <w:rPr>
          <w:rStyle w:val="StyleUnderline"/>
          <w:highlight w:val="cyan"/>
        </w:rPr>
        <w:t>insurance</w:t>
      </w:r>
      <w:r>
        <w:rPr>
          <w:rStyle w:val="StyleUnderline"/>
        </w:rPr>
        <w:t>.</w:t>
      </w:r>
      <w:r>
        <w:rPr>
          <w:sz w:val="16"/>
        </w:rPr>
        <w:t xml:space="preserve"> There are two problems with this. </w:t>
      </w:r>
      <w:r>
        <w:rPr>
          <w:rStyle w:val="StyleUnderline"/>
        </w:rPr>
        <w:t xml:space="preserve">First, </w:t>
      </w:r>
      <w:r>
        <w:rPr>
          <w:rStyle w:val="StyleUnderline"/>
          <w:highlight w:val="cyan"/>
        </w:rPr>
        <w:t>the</w:t>
      </w:r>
      <w:r>
        <w:rPr>
          <w:sz w:val="16"/>
          <w:highlight w:val="cyan"/>
        </w:rPr>
        <w:t xml:space="preserve"> </w:t>
      </w:r>
      <w:r>
        <w:rPr>
          <w:rStyle w:val="Emphasis"/>
          <w:highlight w:val="cyan"/>
        </w:rPr>
        <w:t>same surveys</w:t>
      </w:r>
      <w:r>
        <w:rPr>
          <w:rStyle w:val="StyleUnderline"/>
          <w:highlight w:val="cyan"/>
        </w:rPr>
        <w:t xml:space="preserve"> show</w:t>
      </w:r>
      <w:r>
        <w:rPr>
          <w:sz w:val="16"/>
        </w:rPr>
        <w:t xml:space="preserve"> the </w:t>
      </w:r>
      <w:r>
        <w:rPr>
          <w:rStyle w:val="StyleUnderline"/>
          <w:highlight w:val="cyan"/>
        </w:rPr>
        <w:t>people are</w:t>
      </w:r>
      <w:r>
        <w:rPr>
          <w:sz w:val="16"/>
          <w:highlight w:val="cyan"/>
        </w:rPr>
        <w:t xml:space="preserve"> </w:t>
      </w:r>
      <w:r>
        <w:rPr>
          <w:rStyle w:val="Emphasis"/>
          <w:highlight w:val="cyan"/>
        </w:rPr>
        <w:t>more satisfied</w:t>
      </w:r>
      <w:r>
        <w:rPr>
          <w:sz w:val="16"/>
          <w:highlight w:val="cyan"/>
        </w:rPr>
        <w:t xml:space="preserve"> </w:t>
      </w:r>
      <w:r>
        <w:rPr>
          <w:rStyle w:val="StyleUnderline"/>
          <w:highlight w:val="cyan"/>
        </w:rPr>
        <w:t xml:space="preserve">with </w:t>
      </w:r>
      <w:r>
        <w:rPr>
          <w:rStyle w:val="Emphasis"/>
          <w:highlight w:val="cyan"/>
        </w:rPr>
        <w:t>public</w:t>
      </w:r>
      <w:r>
        <w:rPr>
          <w:rStyle w:val="StyleUnderline"/>
        </w:rPr>
        <w:t xml:space="preserve"> health </w:t>
      </w:r>
      <w:r>
        <w:rPr>
          <w:rStyle w:val="StyleUnderline"/>
          <w:highlight w:val="cyan"/>
        </w:rPr>
        <w:t>insurance</w:t>
      </w:r>
      <w:r>
        <w:rPr>
          <w:sz w:val="16"/>
        </w:rPr>
        <w:t xml:space="preserve">. People on military or veteran’s health care, which is a full-blown UK-style system, are the most satisfied. They are followed closely in satisfaction by those on our major public health programs, Medicare and Medicaid. </w:t>
      </w:r>
      <w:r>
        <w:rPr>
          <w:rStyle w:val="StyleUnderline"/>
        </w:rPr>
        <w:t xml:space="preserve">Second, </w:t>
      </w:r>
      <w:r>
        <w:rPr>
          <w:rStyle w:val="StyleUnderline"/>
          <w:highlight w:val="cyan"/>
        </w:rPr>
        <w:t>asking</w:t>
      </w:r>
      <w:r>
        <w:rPr>
          <w:sz w:val="16"/>
        </w:rPr>
        <w:t xml:space="preserve"> everyone </w:t>
      </w:r>
      <w:r>
        <w:rPr>
          <w:rStyle w:val="StyleUnderline"/>
        </w:rPr>
        <w:t>if they are satisfied</w:t>
      </w:r>
      <w:r>
        <w:rPr>
          <w:sz w:val="16"/>
        </w:rPr>
        <w:t xml:space="preserve"> with the health system or their health insurance </w:t>
      </w:r>
      <w:r>
        <w:rPr>
          <w:rStyle w:val="StyleUnderline"/>
          <w:highlight w:val="cyan"/>
        </w:rPr>
        <w:t xml:space="preserve">is </w:t>
      </w:r>
      <w:r>
        <w:rPr>
          <w:rStyle w:val="Emphasis"/>
          <w:highlight w:val="cyan"/>
        </w:rPr>
        <w:t>not a</w:t>
      </w:r>
      <w:r>
        <w:rPr>
          <w:sz w:val="16"/>
        </w:rPr>
        <w:t xml:space="preserve"> </w:t>
      </w:r>
      <w:r>
        <w:rPr>
          <w:rStyle w:val="StyleUnderline"/>
          <w:highlight w:val="cyan"/>
        </w:rPr>
        <w:t>good way to assess</w:t>
      </w:r>
      <w:r>
        <w:rPr>
          <w:rStyle w:val="StyleUnderline"/>
        </w:rPr>
        <w:t xml:space="preserve"> how much </w:t>
      </w:r>
      <w:r>
        <w:rPr>
          <w:rStyle w:val="StyleUnderline"/>
          <w:highlight w:val="cyan"/>
        </w:rPr>
        <w:t>people</w:t>
      </w:r>
      <w:r>
        <w:rPr>
          <w:rStyle w:val="StyleUnderline"/>
        </w:rPr>
        <w:t xml:space="preserve"> </w:t>
      </w:r>
      <w:r>
        <w:rPr>
          <w:rStyle w:val="Emphasis"/>
        </w:rPr>
        <w:t>actually like</w:t>
      </w:r>
      <w:r>
        <w:rPr>
          <w:sz w:val="16"/>
        </w:rPr>
        <w:t xml:space="preserve"> the </w:t>
      </w:r>
      <w:r>
        <w:rPr>
          <w:rStyle w:val="Emphasis"/>
        </w:rPr>
        <w:t>insurance</w:t>
      </w:r>
      <w:r>
        <w:rPr>
          <w:sz w:val="16"/>
        </w:rPr>
        <w:t xml:space="preserve"> they have. Health insurance is insurance, meaning that some people get a lot of benefits paid out from it while most get very little, at least at a given point in time. </w:t>
      </w:r>
      <w:r>
        <w:rPr>
          <w:rStyle w:val="StyleUnderline"/>
        </w:rPr>
        <w:t>Those who do not</w:t>
      </w:r>
      <w:r>
        <w:rPr>
          <w:sz w:val="16"/>
        </w:rPr>
        <w:t xml:space="preserve"> currently </w:t>
      </w:r>
      <w:r>
        <w:rPr>
          <w:rStyle w:val="StyleUnderline"/>
        </w:rPr>
        <w:t>need</w:t>
      </w:r>
      <w:r>
        <w:rPr>
          <w:sz w:val="16"/>
        </w:rPr>
        <w:t xml:space="preserve"> a bunch of medical </w:t>
      </w:r>
      <w:r>
        <w:rPr>
          <w:rStyle w:val="StyleUnderline"/>
        </w:rPr>
        <w:t xml:space="preserve">care </w:t>
      </w:r>
      <w:r>
        <w:rPr>
          <w:rStyle w:val="StyleUnderline"/>
          <w:highlight w:val="cyan"/>
        </w:rPr>
        <w:t>have</w:t>
      </w:r>
      <w:r>
        <w:rPr>
          <w:sz w:val="16"/>
          <w:highlight w:val="cyan"/>
        </w:rPr>
        <w:t xml:space="preserve"> </w:t>
      </w:r>
      <w:r>
        <w:rPr>
          <w:rStyle w:val="Emphasis"/>
          <w:highlight w:val="cyan"/>
        </w:rPr>
        <w:t>no idea how good their insurance is</w:t>
      </w:r>
      <w:r>
        <w:rPr>
          <w:sz w:val="16"/>
        </w:rPr>
        <w:t xml:space="preserve"> because they rarely use it. If you asked me how I like my car insurance, life insurance, and renter’s insurance, I guess I would say “they are great, the companies never bother me.” But insofar as I’ve never made a claim on any of those policies, the real answer is “I have no idea.” </w:t>
      </w:r>
      <w:r>
        <w:rPr>
          <w:rStyle w:val="StyleUnderline"/>
          <w:highlight w:val="cyan"/>
        </w:rPr>
        <w:t>Those who do not</w:t>
      </w:r>
      <w:r>
        <w:rPr>
          <w:sz w:val="16"/>
        </w:rPr>
        <w:t xml:space="preserve"> currently </w:t>
      </w:r>
      <w:r>
        <w:rPr>
          <w:rStyle w:val="StyleUnderline"/>
          <w:highlight w:val="cyan"/>
        </w:rPr>
        <w:t>use the system</w:t>
      </w:r>
      <w:r>
        <w:rPr>
          <w:sz w:val="16"/>
          <w:highlight w:val="cyan"/>
        </w:rPr>
        <w:t xml:space="preserve"> </w:t>
      </w:r>
      <w:r>
        <w:rPr>
          <w:rStyle w:val="Emphasis"/>
          <w:highlight w:val="cyan"/>
        </w:rPr>
        <w:t>will</w:t>
      </w:r>
      <w:r>
        <w:rPr>
          <w:rStyle w:val="Emphasis"/>
        </w:rPr>
        <w:t xml:space="preserve"> of course </w:t>
      </w:r>
      <w:r>
        <w:rPr>
          <w:rStyle w:val="Emphasis"/>
          <w:highlight w:val="cyan"/>
        </w:rPr>
        <w:t>be satisfied</w:t>
      </w:r>
      <w:r>
        <w:rPr>
          <w:sz w:val="16"/>
          <w:highlight w:val="cyan"/>
        </w:rPr>
        <w:t xml:space="preserve">. </w:t>
      </w:r>
      <w:r>
        <w:rPr>
          <w:rStyle w:val="StyleUnderline"/>
          <w:highlight w:val="cyan"/>
        </w:rPr>
        <w:t>But when they</w:t>
      </w:r>
      <w:r>
        <w:rPr>
          <w:rStyle w:val="StyleUnderline"/>
        </w:rPr>
        <w:t xml:space="preserve"> </w:t>
      </w:r>
      <w:r>
        <w:rPr>
          <w:rStyle w:val="Emphasis"/>
        </w:rPr>
        <w:t>have an accident</w:t>
      </w:r>
      <w:r>
        <w:rPr>
          <w:rStyle w:val="StyleUnderline"/>
        </w:rPr>
        <w:t xml:space="preserve"> and </w:t>
      </w:r>
      <w:r>
        <w:rPr>
          <w:rStyle w:val="StyleUnderline"/>
          <w:highlight w:val="cyan"/>
        </w:rPr>
        <w:t>get hit with a</w:t>
      </w:r>
      <w:r>
        <w:rPr>
          <w:sz w:val="16"/>
          <w:highlight w:val="cyan"/>
        </w:rPr>
        <w:t xml:space="preserve"> </w:t>
      </w:r>
      <w:r>
        <w:rPr>
          <w:rStyle w:val="Emphasis"/>
          <w:highlight w:val="cyan"/>
        </w:rPr>
        <w:t>budget-busting deductible</w:t>
      </w:r>
      <w:r>
        <w:rPr>
          <w:rStyle w:val="StyleUnderline"/>
          <w:highlight w:val="cyan"/>
        </w:rPr>
        <w:t>, they’ll</w:t>
      </w:r>
      <w:r>
        <w:rPr>
          <w:sz w:val="16"/>
        </w:rPr>
        <w:t xml:space="preserve"> probably </w:t>
      </w:r>
      <w:r>
        <w:rPr>
          <w:rStyle w:val="Emphasis"/>
          <w:highlight w:val="cyan"/>
        </w:rPr>
        <w:t>reconsider</w:t>
      </w:r>
      <w:r>
        <w:rPr>
          <w:rStyle w:val="StyleUnderline"/>
        </w:rPr>
        <w:t xml:space="preserve">. In short, the whole premise of this metric is wrong. </w:t>
      </w:r>
      <w:r>
        <w:rPr>
          <w:sz w:val="16"/>
        </w:rPr>
        <w:t xml:space="preserve">4. Politics Knowers After you have demonstrated that the switching pain argument is wrong on the merits, </w:t>
      </w:r>
      <w:r>
        <w:rPr>
          <w:rStyle w:val="StyleUnderline"/>
        </w:rPr>
        <w:t xml:space="preserve">critics will typically retreat to some kind of </w:t>
      </w:r>
      <w:r>
        <w:rPr>
          <w:rStyle w:val="Emphasis"/>
        </w:rPr>
        <w:t>political argument</w:t>
      </w:r>
      <w:r>
        <w:rPr>
          <w:sz w:val="16"/>
        </w:rPr>
        <w:t xml:space="preserve"> </w:t>
      </w:r>
      <w:r>
        <w:rPr>
          <w:rStyle w:val="StyleUnderline"/>
        </w:rPr>
        <w:t>about how the objective incorrectness of the point will not solve the political difficulty of it.</w:t>
      </w:r>
      <w:r>
        <w:rPr>
          <w:sz w:val="16"/>
        </w:rPr>
        <w:t xml:space="preserve"> You see this move in a lot of single payer stuff. For instance, critics will say it involves a big tax hike and then you’ll respond that the taxes will just replace private premiums and then they go “but that’s not how it will be interpreted.” </w:t>
      </w:r>
      <w:r>
        <w:rPr>
          <w:rStyle w:val="StyleUnderline"/>
        </w:rPr>
        <w:t xml:space="preserve">In reality, </w:t>
      </w:r>
      <w:r>
        <w:rPr>
          <w:rStyle w:val="Emphasis"/>
        </w:rPr>
        <w:t>nobody knows how it will be interpreted</w:t>
      </w:r>
      <w:r>
        <w:rPr>
          <w:sz w:val="16"/>
        </w:rPr>
        <w:t xml:space="preserve"> </w:t>
      </w:r>
      <w:r>
        <w:rPr>
          <w:rStyle w:val="StyleUnderline"/>
        </w:rPr>
        <w:t xml:space="preserve">and the </w:t>
      </w:r>
      <w:r>
        <w:rPr>
          <w:rStyle w:val="Emphasis"/>
        </w:rPr>
        <w:t>conventional wisdom of the political class</w:t>
      </w:r>
      <w:r>
        <w:rPr>
          <w:sz w:val="16"/>
        </w:rPr>
        <w:t xml:space="preserve"> </w:t>
      </w:r>
      <w:r>
        <w:rPr>
          <w:rStyle w:val="StyleUnderline"/>
        </w:rPr>
        <w:t xml:space="preserve">(which is itself often constructed in self-delusional ways) has </w:t>
      </w:r>
      <w:r>
        <w:rPr>
          <w:rStyle w:val="Emphasis"/>
        </w:rPr>
        <w:t>not had a great track record recently</w:t>
      </w:r>
      <w:r>
        <w:rPr>
          <w:rStyle w:val="StyleUnderline"/>
        </w:rPr>
        <w:t xml:space="preserve">. </w:t>
      </w:r>
      <w:r>
        <w:rPr>
          <w:rStyle w:val="StyleUnderline"/>
          <w:highlight w:val="cyan"/>
        </w:rPr>
        <w:t>These</w:t>
      </w:r>
      <w:r>
        <w:rPr>
          <w:rStyle w:val="StyleUnderline"/>
        </w:rPr>
        <w:t xml:space="preserve"> political </w:t>
      </w:r>
      <w:r>
        <w:rPr>
          <w:rStyle w:val="StyleUnderline"/>
          <w:highlight w:val="cyan"/>
        </w:rPr>
        <w:t>arguments proceed as if the Dem</w:t>
      </w:r>
      <w:r>
        <w:rPr>
          <w:rStyle w:val="StyleUnderline"/>
        </w:rPr>
        <w:t xml:space="preserve">ocratic </w:t>
      </w:r>
      <w:r>
        <w:rPr>
          <w:rStyle w:val="StyleUnderline"/>
          <w:highlight w:val="cyan"/>
        </w:rPr>
        <w:t xml:space="preserve">establishment is </w:t>
      </w:r>
      <w:r>
        <w:rPr>
          <w:rStyle w:val="Emphasis"/>
          <w:highlight w:val="cyan"/>
        </w:rPr>
        <w:t>completely incapable of persuasion</w:t>
      </w:r>
      <w:r>
        <w:rPr>
          <w:rStyle w:val="Emphasis"/>
        </w:rPr>
        <w:t xml:space="preserve"> and framing</w:t>
      </w:r>
      <w:r>
        <w:rPr>
          <w:sz w:val="16"/>
        </w:rPr>
        <w:t xml:space="preserve"> and as if the Republican establishment is going to say things about single payer that it hasn’t already said about every health care proposal favored by liberals. If liberals can pass a plan that Republicans say is socialized medicine run by bureaucrats who can decide to kill you when they want, why can’t they do it again? Finally, </w:t>
      </w:r>
      <w:r>
        <w:rPr>
          <w:rStyle w:val="StyleUnderline"/>
        </w:rPr>
        <w:t xml:space="preserve">in recent surveys, </w:t>
      </w:r>
      <w:r>
        <w:rPr>
          <w:rStyle w:val="Emphasis"/>
          <w:highlight w:val="cyan"/>
        </w:rPr>
        <w:t>most</w:t>
      </w:r>
      <w:r>
        <w:rPr>
          <w:rStyle w:val="Emphasis"/>
        </w:rPr>
        <w:t xml:space="preserve"> people </w:t>
      </w:r>
      <w:r>
        <w:rPr>
          <w:rStyle w:val="Emphasis"/>
          <w:highlight w:val="cyan"/>
        </w:rPr>
        <w:t>say they want a single payer</w:t>
      </w:r>
      <w:r>
        <w:rPr>
          <w:rStyle w:val="Emphasis"/>
        </w:rPr>
        <w:t xml:space="preserve"> system</w:t>
      </w:r>
      <w:r>
        <w:rPr>
          <w:sz w:val="16"/>
        </w:rPr>
        <w:t xml:space="preserve"> and, however ignorant you think poll respondents are, it seems clear from the questions asked that they at least know they would not be on their employer’s insurance anymore. </w:t>
      </w:r>
      <w:r>
        <w:rPr>
          <w:rStyle w:val="StyleUnderline"/>
        </w:rPr>
        <w:t>If you want a “hard” indicator of where people are on this politically,</w:t>
      </w:r>
      <w:r>
        <w:rPr>
          <w:sz w:val="16"/>
        </w:rPr>
        <w:t xml:space="preserve"> </w:t>
      </w:r>
      <w:r>
        <w:rPr>
          <w:rStyle w:val="Emphasis"/>
          <w:highlight w:val="cyan"/>
        </w:rPr>
        <w:t>actually asking them</w:t>
      </w:r>
      <w:r>
        <w:rPr>
          <w:sz w:val="16"/>
        </w:rPr>
        <w:t xml:space="preserve"> that question </w:t>
      </w:r>
      <w:r>
        <w:rPr>
          <w:rStyle w:val="StyleUnderline"/>
        </w:rPr>
        <w:t>seems to be a m</w:t>
      </w:r>
      <w:r>
        <w:rPr>
          <w:rStyle w:val="StyleUnderline"/>
          <w:highlight w:val="cyan"/>
        </w:rPr>
        <w:t>ore direct</w:t>
      </w:r>
      <w:r>
        <w:rPr>
          <w:rStyle w:val="StyleUnderline"/>
        </w:rPr>
        <w:t xml:space="preserve"> way of getting an answer </w:t>
      </w:r>
      <w:r>
        <w:rPr>
          <w:rStyle w:val="StyleUnderline"/>
          <w:highlight w:val="cyan"/>
        </w:rPr>
        <w:t>than</w:t>
      </w:r>
      <w:r>
        <w:rPr>
          <w:sz w:val="16"/>
        </w:rPr>
        <w:t xml:space="preserve"> </w:t>
      </w:r>
      <w:r>
        <w:rPr>
          <w:rStyle w:val="Emphasis"/>
        </w:rPr>
        <w:t xml:space="preserve">indirectly </w:t>
      </w:r>
      <w:r>
        <w:rPr>
          <w:rStyle w:val="Emphasis"/>
          <w:highlight w:val="cyan"/>
        </w:rPr>
        <w:t>reading the tea leaves</w:t>
      </w:r>
      <w:r>
        <w:rPr>
          <w:rStyle w:val="Emphasis"/>
        </w:rPr>
        <w:t xml:space="preserve"> of health care satisfaction surveys</w:t>
      </w:r>
      <w:r>
        <w:rPr>
          <w:sz w:val="16"/>
        </w:rPr>
        <w:t>.</w:t>
      </w:r>
    </w:p>
    <w:p w14:paraId="330F9CFB" w14:textId="77777777" w:rsidR="000E00EA" w:rsidRDefault="000E00EA" w:rsidP="000E00EA">
      <w:pPr>
        <w:pStyle w:val="Heading3"/>
      </w:pPr>
      <w:r>
        <w:t>Not Key---1AR</w:t>
      </w:r>
    </w:p>
    <w:p w14:paraId="6C2E4D21" w14:textId="77777777" w:rsidR="00D41A24" w:rsidRPr="00E10C99" w:rsidRDefault="00D41A24" w:rsidP="00D41A24">
      <w:pPr>
        <w:pStyle w:val="Heading4"/>
      </w:pPr>
      <w:r>
        <w:t xml:space="preserve">Not all uncertainty is the same. </w:t>
      </w:r>
      <w:r>
        <w:rPr>
          <w:u w:val="single"/>
        </w:rPr>
        <w:t>Policy</w:t>
      </w:r>
      <w:r>
        <w:t xml:space="preserve"> uncertainty only matters if it results in </w:t>
      </w:r>
      <w:r>
        <w:rPr>
          <w:u w:val="single"/>
        </w:rPr>
        <w:t>negative growth expectations</w:t>
      </w:r>
      <w:r>
        <w:t xml:space="preserve">, which depends on </w:t>
      </w:r>
      <w:r>
        <w:rPr>
          <w:u w:val="single"/>
        </w:rPr>
        <w:t>real-world</w:t>
      </w:r>
      <w:r>
        <w:t xml:space="preserve"> outcomes, NOT </w:t>
      </w:r>
      <w:r>
        <w:rPr>
          <w:u w:val="single"/>
        </w:rPr>
        <w:t>perceptions</w:t>
      </w:r>
      <w:r>
        <w:t xml:space="preserve">. </w:t>
      </w:r>
    </w:p>
    <w:p w14:paraId="4751E532" w14:textId="77777777" w:rsidR="00D41A24" w:rsidRDefault="00D41A24" w:rsidP="00D41A24">
      <w:r>
        <w:t xml:space="preserve">Matthew </w:t>
      </w:r>
      <w:r w:rsidRPr="00E25436">
        <w:rPr>
          <w:rStyle w:val="Style13ptBold"/>
        </w:rPr>
        <w:t>O'Brien 12</w:t>
      </w:r>
      <w:r>
        <w:t xml:space="preserve">, former senior associate editor at The Atlantic, “It's the Economy, Not the Uncertainty, Stupid,” Atlantic, 8-9-2012, </w:t>
      </w:r>
      <w:hyperlink r:id="rId72" w:history="1">
        <w:r w:rsidRPr="00C26E5D">
          <w:rPr>
            <w:rStyle w:val="Hyperlink"/>
          </w:rPr>
          <w:t>https://www.theatlantic.com/business/archive/2012/08/its-the-economy-not-the-uncertainty-stupid/260844/</w:t>
        </w:r>
      </w:hyperlink>
    </w:p>
    <w:p w14:paraId="2BD292E5" w14:textId="77777777" w:rsidR="00D41A24" w:rsidRPr="006B29DE" w:rsidRDefault="00D41A24" w:rsidP="00D41A24">
      <w:pPr>
        <w:rPr>
          <w:rStyle w:val="StyleUnderline"/>
        </w:rPr>
      </w:pPr>
      <w:r w:rsidRPr="006B29DE">
        <w:rPr>
          <w:rStyle w:val="StyleUnderline"/>
        </w:rPr>
        <w:t xml:space="preserve">There's one certainty about the economy. </w:t>
      </w:r>
      <w:r w:rsidRPr="006B29DE">
        <w:rPr>
          <w:rStyle w:val="Emphasis"/>
        </w:rPr>
        <w:t>Uncertainty is bad for it</w:t>
      </w:r>
      <w:r w:rsidRPr="006B29DE">
        <w:rPr>
          <w:rStyle w:val="StyleUnderline"/>
        </w:rPr>
        <w:t>.</w:t>
      </w:r>
    </w:p>
    <w:p w14:paraId="485A2BF7" w14:textId="77777777" w:rsidR="00D41A24" w:rsidRPr="006B29DE" w:rsidRDefault="00D41A24" w:rsidP="00D41A24">
      <w:pPr>
        <w:rPr>
          <w:rStyle w:val="StyleUnderline"/>
        </w:rPr>
      </w:pPr>
      <w:r w:rsidRPr="006B29DE">
        <w:rPr>
          <w:rStyle w:val="StyleUnderline"/>
        </w:rPr>
        <w:t>Actually, there's</w:t>
      </w:r>
      <w:r w:rsidRPr="006B29DE">
        <w:rPr>
          <w:sz w:val="16"/>
        </w:rPr>
        <w:t xml:space="preserve"> </w:t>
      </w:r>
      <w:r w:rsidRPr="006B29DE">
        <w:rPr>
          <w:rStyle w:val="Emphasis"/>
        </w:rPr>
        <w:t>another certainty</w:t>
      </w:r>
      <w:r w:rsidRPr="006B29DE">
        <w:rPr>
          <w:sz w:val="16"/>
        </w:rPr>
        <w:t xml:space="preserve"> about the economy. </w:t>
      </w:r>
      <w:r w:rsidRPr="00623D5D">
        <w:rPr>
          <w:rStyle w:val="Emphasis"/>
          <w:sz w:val="28"/>
          <w:szCs w:val="28"/>
          <w:highlight w:val="yellow"/>
        </w:rPr>
        <w:t>Uncertainty never goes away</w:t>
      </w:r>
      <w:r w:rsidRPr="006B29DE">
        <w:rPr>
          <w:sz w:val="16"/>
        </w:rPr>
        <w:t xml:space="preserve">. Sometimes we forget this; then we belatedly remember it. </w:t>
      </w:r>
      <w:r w:rsidRPr="00861B6C">
        <w:rPr>
          <w:rStyle w:val="StyleUnderline"/>
          <w:highlight w:val="yellow"/>
        </w:rPr>
        <w:t>This</w:t>
      </w:r>
      <w:r w:rsidRPr="006B29DE">
        <w:rPr>
          <w:rStyle w:val="StyleUnderline"/>
        </w:rPr>
        <w:t xml:space="preserve"> alternating </w:t>
      </w:r>
      <w:r w:rsidRPr="00861B6C">
        <w:rPr>
          <w:rStyle w:val="StyleUnderline"/>
          <w:highlight w:val="yellow"/>
        </w:rPr>
        <w:t>cycle of</w:t>
      </w:r>
      <w:r w:rsidRPr="006B29DE">
        <w:rPr>
          <w:rStyle w:val="StyleUnderline"/>
        </w:rPr>
        <w:t xml:space="preserve"> optimism and </w:t>
      </w:r>
      <w:r w:rsidRPr="00861B6C">
        <w:rPr>
          <w:rStyle w:val="StyleUnderline"/>
          <w:highlight w:val="yellow"/>
        </w:rPr>
        <w:t>pessimism is</w:t>
      </w:r>
      <w:r w:rsidRPr="006B29DE">
        <w:rPr>
          <w:rStyle w:val="StyleUnderline"/>
        </w:rPr>
        <w:t xml:space="preserve"> what Keynes famously </w:t>
      </w:r>
      <w:r w:rsidRPr="00861B6C">
        <w:rPr>
          <w:rStyle w:val="StyleUnderline"/>
          <w:highlight w:val="yellow"/>
        </w:rPr>
        <w:t>called "animal spirits"</w:t>
      </w:r>
      <w:r w:rsidRPr="006B29DE">
        <w:rPr>
          <w:rStyle w:val="StyleUnderline"/>
        </w:rPr>
        <w:t xml:space="preserve"> -- in other words, the </w:t>
      </w:r>
      <w:r w:rsidRPr="00861B6C">
        <w:rPr>
          <w:rStyle w:val="StyleUnderline"/>
        </w:rPr>
        <w:t>psychological</w:t>
      </w:r>
      <w:r w:rsidRPr="006B29DE">
        <w:rPr>
          <w:rStyle w:val="StyleUnderline"/>
        </w:rPr>
        <w:t xml:space="preserve"> drama that drives our economic drama.</w:t>
      </w:r>
    </w:p>
    <w:p w14:paraId="4655753A" w14:textId="77777777" w:rsidR="00D41A24" w:rsidRPr="006B29DE" w:rsidRDefault="00D41A24" w:rsidP="00D41A24">
      <w:pPr>
        <w:rPr>
          <w:sz w:val="16"/>
        </w:rPr>
      </w:pPr>
      <w:r w:rsidRPr="006B29DE">
        <w:rPr>
          <w:sz w:val="16"/>
        </w:rPr>
        <w:t xml:space="preserve">And </w:t>
      </w:r>
      <w:r w:rsidRPr="00861B6C">
        <w:rPr>
          <w:rStyle w:val="StyleUnderline"/>
          <w:highlight w:val="yellow"/>
        </w:rPr>
        <w:t>it</w:t>
      </w:r>
      <w:r w:rsidRPr="006B29DE">
        <w:rPr>
          <w:sz w:val="16"/>
        </w:rPr>
        <w:t xml:space="preserve"> </w:t>
      </w:r>
      <w:r w:rsidRPr="006B29DE">
        <w:rPr>
          <w:rStyle w:val="Emphasis"/>
        </w:rPr>
        <w:t xml:space="preserve">does </w:t>
      </w:r>
      <w:r w:rsidRPr="00861B6C">
        <w:rPr>
          <w:rStyle w:val="Emphasis"/>
          <w:highlight w:val="yellow"/>
        </w:rPr>
        <w:t>drive the economy</w:t>
      </w:r>
      <w:r w:rsidRPr="006B29DE">
        <w:rPr>
          <w:sz w:val="16"/>
        </w:rPr>
        <w:t>. Consider the chart below, which compares the inverted share of gross private investment in the economy with the unemployment rate. When investment goes up, unemployment goes down -- and when investment goes down, unemployment goes up. The correlation is particularly tight the past 20 years.</w:t>
      </w:r>
    </w:p>
    <w:p w14:paraId="577F0B62" w14:textId="77777777" w:rsidR="00D41A24" w:rsidRPr="006B29DE" w:rsidRDefault="00D41A24" w:rsidP="00D41A24">
      <w:pPr>
        <w:rPr>
          <w:sz w:val="16"/>
        </w:rPr>
      </w:pPr>
      <w:r w:rsidRPr="006B29DE">
        <w:rPr>
          <w:noProof/>
          <w:sz w:val="16"/>
        </w:rPr>
        <w:drawing>
          <wp:inline distT="0" distB="0" distL="0" distR="0" wp14:anchorId="487F9394" wp14:editId="614D6B15">
            <wp:extent cx="4369133" cy="2571750"/>
            <wp:effectExtent l="0" t="0" r="0" b="0"/>
            <wp:docPr id="29" name="Picture 2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histogram&#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369133" cy="2571750"/>
                    </a:xfrm>
                    <a:prstGeom prst="rect">
                      <a:avLst/>
                    </a:prstGeom>
                    <a:noFill/>
                    <a:ln>
                      <a:noFill/>
                    </a:ln>
                  </pic:spPr>
                </pic:pic>
              </a:graphicData>
            </a:graphic>
          </wp:inline>
        </w:drawing>
      </w:r>
    </w:p>
    <w:p w14:paraId="3FE49C39" w14:textId="77777777" w:rsidR="00D41A24" w:rsidRPr="006B29DE" w:rsidRDefault="00D41A24" w:rsidP="00D41A24">
      <w:pPr>
        <w:rPr>
          <w:sz w:val="16"/>
        </w:rPr>
      </w:pPr>
      <w:r w:rsidRPr="006B29DE">
        <w:rPr>
          <w:rStyle w:val="StyleUnderline"/>
        </w:rPr>
        <w:t xml:space="preserve">Why does investment drive the </w:t>
      </w:r>
      <w:r w:rsidRPr="00861B6C">
        <w:rPr>
          <w:rStyle w:val="StyleUnderline"/>
          <w:highlight w:val="yellow"/>
        </w:rPr>
        <w:t>business</w:t>
      </w:r>
      <w:r w:rsidRPr="006B29DE">
        <w:rPr>
          <w:rStyle w:val="StyleUnderline"/>
        </w:rPr>
        <w:t xml:space="preserve"> cycle? Because sentiment can change so suddenly, and investment depends on </w:t>
      </w:r>
      <w:r w:rsidRPr="00861B6C">
        <w:rPr>
          <w:rStyle w:val="StyleUnderline"/>
          <w:highlight w:val="yellow"/>
        </w:rPr>
        <w:t>sentiment</w:t>
      </w:r>
      <w:r w:rsidRPr="006B29DE">
        <w:rPr>
          <w:rStyle w:val="StyleUnderline"/>
        </w:rPr>
        <w:t>.</w:t>
      </w:r>
      <w:r w:rsidRPr="006B29DE">
        <w:rPr>
          <w:sz w:val="16"/>
        </w:rPr>
        <w:t xml:space="preserve"> Of course, </w:t>
      </w:r>
      <w:r w:rsidRPr="006B29DE">
        <w:rPr>
          <w:rStyle w:val="StyleUnderline"/>
        </w:rPr>
        <w:t xml:space="preserve">this </w:t>
      </w:r>
      <w:r w:rsidRPr="00861B6C">
        <w:rPr>
          <w:rStyle w:val="StyleUnderline"/>
          <w:highlight w:val="yellow"/>
        </w:rPr>
        <w:t>is</w:t>
      </w:r>
      <w:r w:rsidRPr="006B29DE">
        <w:rPr>
          <w:rStyle w:val="StyleUnderline"/>
        </w:rPr>
        <w:t xml:space="preserve"> just </w:t>
      </w:r>
      <w:r w:rsidRPr="00861B6C">
        <w:rPr>
          <w:rStyle w:val="Emphasis"/>
          <w:highlight w:val="yellow"/>
        </w:rPr>
        <w:t>another name for uncertainty</w:t>
      </w:r>
      <w:r w:rsidRPr="006B29DE">
        <w:rPr>
          <w:sz w:val="16"/>
        </w:rPr>
        <w:t xml:space="preserve"> -- or at least our awareness of it. </w:t>
      </w:r>
      <w:r w:rsidRPr="00861B6C">
        <w:rPr>
          <w:rStyle w:val="StyleUnderline"/>
        </w:rPr>
        <w:t>When we finally</w:t>
      </w:r>
      <w:r w:rsidRPr="00861B6C">
        <w:rPr>
          <w:sz w:val="16"/>
        </w:rPr>
        <w:t xml:space="preserve"> </w:t>
      </w:r>
      <w:r w:rsidRPr="00861B6C">
        <w:rPr>
          <w:rStyle w:val="Emphasis"/>
        </w:rPr>
        <w:t>do realize</w:t>
      </w:r>
      <w:r w:rsidRPr="00861B6C">
        <w:rPr>
          <w:sz w:val="16"/>
        </w:rPr>
        <w:t xml:space="preserve"> </w:t>
      </w:r>
      <w:r w:rsidRPr="00861B6C">
        <w:rPr>
          <w:rStyle w:val="StyleUnderline"/>
        </w:rPr>
        <w:t>how hard predictions are</w:t>
      </w:r>
      <w:r w:rsidRPr="00861B6C">
        <w:rPr>
          <w:sz w:val="16"/>
        </w:rPr>
        <w:t xml:space="preserve"> -- especially about the future! -- </w:t>
      </w:r>
      <w:r w:rsidRPr="00861B6C">
        <w:rPr>
          <w:rStyle w:val="Emphasis"/>
        </w:rPr>
        <w:t>everything changes</w:t>
      </w:r>
      <w:r w:rsidRPr="00861B6C">
        <w:rPr>
          <w:sz w:val="16"/>
        </w:rPr>
        <w:t>. We worry more about the return of, rather than the return on, our money. Greg Ip of The Economist points out that an old Princeton professor named Ben B</w:t>
      </w:r>
      <w:r w:rsidRPr="006B29DE">
        <w:rPr>
          <w:sz w:val="16"/>
        </w:rPr>
        <w:t>ernanke was very much mindful of the way investors hold off on making long-term commitments when the long-term looks hazy.</w:t>
      </w:r>
    </w:p>
    <w:p w14:paraId="404A0695" w14:textId="77777777" w:rsidR="00D41A24" w:rsidRPr="006B29DE" w:rsidRDefault="00D41A24" w:rsidP="00D41A24">
      <w:pPr>
        <w:rPr>
          <w:sz w:val="16"/>
        </w:rPr>
      </w:pPr>
      <w:r w:rsidRPr="006B29DE">
        <w:rPr>
          <w:rStyle w:val="StyleUnderline"/>
        </w:rPr>
        <w:t xml:space="preserve">But </w:t>
      </w:r>
      <w:r w:rsidRPr="00861B6C">
        <w:rPr>
          <w:rStyle w:val="Emphasis"/>
          <w:highlight w:val="yellow"/>
        </w:rPr>
        <w:t>not all uncertainty</w:t>
      </w:r>
      <w:r w:rsidRPr="00861B6C">
        <w:rPr>
          <w:rStyle w:val="StyleUnderline"/>
          <w:highlight w:val="yellow"/>
        </w:rPr>
        <w:t xml:space="preserve"> is</w:t>
      </w:r>
      <w:r w:rsidRPr="006B29DE">
        <w:rPr>
          <w:rStyle w:val="StyleUnderline"/>
        </w:rPr>
        <w:t xml:space="preserve"> </w:t>
      </w:r>
      <w:r w:rsidRPr="006B29DE">
        <w:rPr>
          <w:rStyle w:val="Emphasis"/>
        </w:rPr>
        <w:t xml:space="preserve">created </w:t>
      </w:r>
      <w:r w:rsidRPr="00861B6C">
        <w:rPr>
          <w:rStyle w:val="Emphasis"/>
          <w:highlight w:val="yellow"/>
        </w:rPr>
        <w:t>equal</w:t>
      </w:r>
      <w:r w:rsidRPr="00861B6C">
        <w:rPr>
          <w:rStyle w:val="StyleUnderline"/>
          <w:highlight w:val="yellow"/>
        </w:rPr>
        <w:t>. There's uncertainty over</w:t>
      </w:r>
      <w:r w:rsidRPr="00861B6C">
        <w:rPr>
          <w:rStyle w:val="StyleUnderline"/>
        </w:rPr>
        <w:t xml:space="preserve"> how</w:t>
      </w:r>
      <w:r w:rsidRPr="006B29DE">
        <w:rPr>
          <w:rStyle w:val="StyleUnderline"/>
        </w:rPr>
        <w:t xml:space="preserve"> what </w:t>
      </w:r>
      <w:r w:rsidRPr="00861B6C">
        <w:rPr>
          <w:rStyle w:val="StyleUnderline"/>
          <w:highlight w:val="yellow"/>
        </w:rPr>
        <w:t xml:space="preserve">the </w:t>
      </w:r>
      <w:r w:rsidRPr="00861B6C">
        <w:rPr>
          <w:rStyle w:val="Emphasis"/>
          <w:highlight w:val="yellow"/>
        </w:rPr>
        <w:t>economy</w:t>
      </w:r>
      <w:r w:rsidRPr="006B29DE">
        <w:rPr>
          <w:rStyle w:val="StyleUnderline"/>
        </w:rPr>
        <w:t xml:space="preserve"> will do in the future, </w:t>
      </w:r>
      <w:r w:rsidRPr="00861B6C">
        <w:rPr>
          <w:rStyle w:val="StyleUnderline"/>
          <w:highlight w:val="yellow"/>
        </w:rPr>
        <w:t>and</w:t>
      </w:r>
      <w:r w:rsidRPr="006B29DE">
        <w:rPr>
          <w:rStyle w:val="StyleUnderline"/>
        </w:rPr>
        <w:t xml:space="preserve"> there's uncertainty over what </w:t>
      </w:r>
      <w:r w:rsidRPr="00861B6C">
        <w:rPr>
          <w:rStyle w:val="Emphasis"/>
          <w:highlight w:val="yellow"/>
        </w:rPr>
        <w:t>policymakers</w:t>
      </w:r>
      <w:r w:rsidRPr="006B29DE">
        <w:rPr>
          <w:rStyle w:val="StyleUnderline"/>
        </w:rPr>
        <w:t xml:space="preserve"> will do in the future</w:t>
      </w:r>
      <w:r w:rsidRPr="006B29DE">
        <w:rPr>
          <w:sz w:val="16"/>
        </w:rPr>
        <w:t xml:space="preserve">. These are not, of course, mutually exclusive. It's this policy uncertainty that Mitt Romney's economic team says is to blame for our subpar recovery. In other words, questions about what will happen to the Bush tax cuts, financial reform rule-making, and the costs of healthcare reform are holding back business investment -- or so the story goes. All it needs is some evidence. </w:t>
      </w:r>
    </w:p>
    <w:p w14:paraId="72EB4DBB" w14:textId="77777777" w:rsidR="00D41A24" w:rsidRPr="006B29DE" w:rsidRDefault="00D41A24" w:rsidP="00D41A24">
      <w:pPr>
        <w:rPr>
          <w:sz w:val="16"/>
        </w:rPr>
      </w:pPr>
      <w:r w:rsidRPr="006B29DE">
        <w:rPr>
          <w:sz w:val="16"/>
        </w:rPr>
        <w:t>What would this evidence look like? Well</w:t>
      </w:r>
      <w:r w:rsidRPr="00861B6C">
        <w:rPr>
          <w:sz w:val="16"/>
        </w:rPr>
        <w:t xml:space="preserve">, </w:t>
      </w:r>
      <w:r w:rsidRPr="00861B6C">
        <w:rPr>
          <w:rStyle w:val="StyleUnderline"/>
          <w:highlight w:val="yellow"/>
        </w:rPr>
        <w:t>if</w:t>
      </w:r>
      <w:r w:rsidRPr="00861B6C">
        <w:rPr>
          <w:sz w:val="16"/>
          <w:highlight w:val="yellow"/>
        </w:rPr>
        <w:t xml:space="preserve"> </w:t>
      </w:r>
      <w:r w:rsidRPr="00861B6C">
        <w:rPr>
          <w:rStyle w:val="Emphasis"/>
          <w:highlight w:val="yellow"/>
        </w:rPr>
        <w:t>policy uncertainty</w:t>
      </w:r>
      <w:r w:rsidRPr="006B29DE">
        <w:rPr>
          <w:sz w:val="16"/>
        </w:rPr>
        <w:t xml:space="preserve"> </w:t>
      </w:r>
      <w:r w:rsidRPr="006B29DE">
        <w:rPr>
          <w:rStyle w:val="StyleUnderline"/>
        </w:rPr>
        <w:t xml:space="preserve">really </w:t>
      </w:r>
      <w:r w:rsidRPr="00861B6C">
        <w:rPr>
          <w:rStyle w:val="StyleUnderline"/>
          <w:highlight w:val="yellow"/>
        </w:rPr>
        <w:t>is the culprit for low investment</w:t>
      </w:r>
      <w:r w:rsidRPr="006B29DE">
        <w:rPr>
          <w:rStyle w:val="StyleUnderline"/>
        </w:rPr>
        <w:t xml:space="preserve">, </w:t>
      </w:r>
      <w:r w:rsidRPr="00861B6C">
        <w:rPr>
          <w:rStyle w:val="StyleUnderline"/>
          <w:highlight w:val="yellow"/>
        </w:rPr>
        <w:t>we would expect</w:t>
      </w:r>
      <w:r w:rsidRPr="00861B6C">
        <w:rPr>
          <w:sz w:val="16"/>
          <w:highlight w:val="yellow"/>
        </w:rPr>
        <w:t xml:space="preserve"> </w:t>
      </w:r>
      <w:r w:rsidRPr="00861B6C">
        <w:rPr>
          <w:rStyle w:val="Emphasis"/>
          <w:highlight w:val="yellow"/>
        </w:rPr>
        <w:t>our</w:t>
      </w:r>
      <w:r w:rsidRPr="00861B6C">
        <w:rPr>
          <w:sz w:val="16"/>
          <w:highlight w:val="yellow"/>
        </w:rPr>
        <w:t xml:space="preserve"> </w:t>
      </w:r>
      <w:r w:rsidRPr="00861B6C">
        <w:rPr>
          <w:rStyle w:val="StyleUnderline"/>
          <w:highlight w:val="yellow"/>
        </w:rPr>
        <w:t xml:space="preserve">investment growth to </w:t>
      </w:r>
      <w:r w:rsidRPr="00861B6C">
        <w:rPr>
          <w:rStyle w:val="Emphasis"/>
          <w:highlight w:val="yellow"/>
        </w:rPr>
        <w:t>lag</w:t>
      </w:r>
      <w:r w:rsidRPr="006B29DE">
        <w:rPr>
          <w:sz w:val="16"/>
        </w:rPr>
        <w:t xml:space="preserve"> that of </w:t>
      </w:r>
      <w:r w:rsidRPr="00861B6C">
        <w:rPr>
          <w:rStyle w:val="Emphasis"/>
          <w:highlight w:val="yellow"/>
        </w:rPr>
        <w:t>other rich countries</w:t>
      </w:r>
      <w:r w:rsidRPr="00861B6C">
        <w:rPr>
          <w:sz w:val="16"/>
          <w:highlight w:val="yellow"/>
        </w:rPr>
        <w:t xml:space="preserve"> </w:t>
      </w:r>
      <w:r w:rsidRPr="00861B6C">
        <w:rPr>
          <w:rStyle w:val="StyleUnderline"/>
        </w:rPr>
        <w:t>since</w:t>
      </w:r>
      <w:r w:rsidRPr="006B29DE">
        <w:rPr>
          <w:rStyle w:val="StyleUnderline"/>
        </w:rPr>
        <w:t xml:space="preserve"> the financial crisis</w:t>
      </w:r>
      <w:r w:rsidRPr="006B29DE">
        <w:rPr>
          <w:sz w:val="16"/>
        </w:rPr>
        <w:t xml:space="preserve"> ended. </w:t>
      </w:r>
      <w:r w:rsidRPr="006B29DE">
        <w:rPr>
          <w:rStyle w:val="StyleUnderline"/>
        </w:rPr>
        <w:t>The below chart looks at</w:t>
      </w:r>
      <w:r w:rsidRPr="006B29DE">
        <w:rPr>
          <w:sz w:val="16"/>
        </w:rPr>
        <w:t xml:space="preserve"> how much </w:t>
      </w:r>
      <w:r w:rsidRPr="006B29DE">
        <w:rPr>
          <w:rStyle w:val="StyleUnderline"/>
        </w:rPr>
        <w:t>investment as a share of GDP</w:t>
      </w:r>
      <w:r w:rsidRPr="006B29DE">
        <w:rPr>
          <w:sz w:val="16"/>
        </w:rPr>
        <w:t xml:space="preserve"> has grown from 2009 to 2011 </w:t>
      </w:r>
      <w:r w:rsidRPr="006B29DE">
        <w:rPr>
          <w:rStyle w:val="StyleUnderline"/>
        </w:rPr>
        <w:t>for developed nations</w:t>
      </w:r>
      <w:r w:rsidRPr="006B29DE">
        <w:rPr>
          <w:sz w:val="16"/>
        </w:rPr>
        <w:t xml:space="preserve"> that were all </w:t>
      </w:r>
      <w:r w:rsidRPr="006B29DE">
        <w:rPr>
          <w:rStyle w:val="StyleUnderline"/>
        </w:rPr>
        <w:t>hit</w:t>
      </w:r>
      <w:r w:rsidRPr="006B29DE">
        <w:rPr>
          <w:sz w:val="16"/>
        </w:rPr>
        <w:t xml:space="preserve"> fairly </w:t>
      </w:r>
      <w:r w:rsidRPr="006B29DE">
        <w:rPr>
          <w:rStyle w:val="StyleUnderline"/>
        </w:rPr>
        <w:t>hard by the recession</w:t>
      </w:r>
      <w:r w:rsidRPr="006B29DE">
        <w:rPr>
          <w:sz w:val="16"/>
        </w:rPr>
        <w:t>.</w:t>
      </w:r>
    </w:p>
    <w:p w14:paraId="4811E356" w14:textId="77777777" w:rsidR="00D41A24" w:rsidRPr="006B29DE" w:rsidRDefault="00D41A24" w:rsidP="00D41A24">
      <w:pPr>
        <w:rPr>
          <w:sz w:val="16"/>
        </w:rPr>
      </w:pPr>
      <w:r w:rsidRPr="006B29DE">
        <w:rPr>
          <w:noProof/>
          <w:sz w:val="16"/>
        </w:rPr>
        <w:drawing>
          <wp:inline distT="0" distB="0" distL="0" distR="0" wp14:anchorId="7211E80E" wp14:editId="340062B7">
            <wp:extent cx="4600342" cy="2752725"/>
            <wp:effectExtent l="0" t="0" r="0" b="0"/>
            <wp:docPr id="30" name="Picture 3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00342" cy="2752725"/>
                    </a:xfrm>
                    <a:prstGeom prst="rect">
                      <a:avLst/>
                    </a:prstGeom>
                    <a:noFill/>
                    <a:ln>
                      <a:noFill/>
                    </a:ln>
                  </pic:spPr>
                </pic:pic>
              </a:graphicData>
            </a:graphic>
          </wp:inline>
        </w:drawing>
      </w:r>
    </w:p>
    <w:p w14:paraId="714B435D" w14:textId="77777777" w:rsidR="00D41A24" w:rsidRPr="006B29DE" w:rsidRDefault="00D41A24" w:rsidP="00D41A24">
      <w:pPr>
        <w:rPr>
          <w:sz w:val="16"/>
        </w:rPr>
      </w:pPr>
      <w:r w:rsidRPr="006B29DE">
        <w:rPr>
          <w:rStyle w:val="Emphasis"/>
        </w:rPr>
        <w:t>This is what meh looks like</w:t>
      </w:r>
      <w:r w:rsidRPr="006B29DE">
        <w:rPr>
          <w:rStyle w:val="StyleUnderline"/>
        </w:rPr>
        <w:t xml:space="preserve">. But </w:t>
      </w:r>
      <w:r w:rsidRPr="00861B6C">
        <w:rPr>
          <w:rStyle w:val="Emphasis"/>
          <w:highlight w:val="yellow"/>
        </w:rPr>
        <w:t>there's a lot of meh to go around</w:t>
      </w:r>
      <w:r w:rsidRPr="006B29DE">
        <w:rPr>
          <w:sz w:val="16"/>
        </w:rPr>
        <w:t>. Even if you look at the change from 2007 to 2011 -- which is a far less flattering picture for us -- we're still doing just about as well or better than the United Kingdom, New Zealand, Denmark, the Czech Republic and the Slovak Republic. And none of them face a fiscal cliff next year. Or recently revamped their healthcare systems. Or passed new financial regulations.</w:t>
      </w:r>
    </w:p>
    <w:p w14:paraId="6F6440EA" w14:textId="77777777" w:rsidR="00D41A24" w:rsidRPr="006B29DE" w:rsidRDefault="00D41A24" w:rsidP="00D41A24">
      <w:pPr>
        <w:rPr>
          <w:sz w:val="16"/>
        </w:rPr>
      </w:pPr>
      <w:r w:rsidRPr="006B29DE">
        <w:rPr>
          <w:sz w:val="16"/>
        </w:rPr>
        <w:t xml:space="preserve">In other words, </w:t>
      </w:r>
      <w:r w:rsidRPr="00861B6C">
        <w:rPr>
          <w:rStyle w:val="StyleUnderline"/>
          <w:highlight w:val="yellow"/>
        </w:rPr>
        <w:t>our slow investment is</w:t>
      </w:r>
      <w:r w:rsidRPr="006B29DE">
        <w:rPr>
          <w:rStyle w:val="StyleUnderline"/>
        </w:rPr>
        <w:t xml:space="preserve"> </w:t>
      </w:r>
      <w:r w:rsidRPr="006B29DE">
        <w:rPr>
          <w:rStyle w:val="Emphasis"/>
        </w:rPr>
        <w:t>mostly</w:t>
      </w:r>
      <w:r w:rsidRPr="006B29DE">
        <w:rPr>
          <w:rStyle w:val="StyleUnderline"/>
        </w:rPr>
        <w:t xml:space="preserve"> </w:t>
      </w:r>
      <w:r w:rsidRPr="00861B6C">
        <w:rPr>
          <w:rStyle w:val="StyleUnderline"/>
          <w:highlight w:val="yellow"/>
        </w:rPr>
        <w:t>a story about uncertainty over the</w:t>
      </w:r>
      <w:r w:rsidRPr="00861B6C">
        <w:rPr>
          <w:sz w:val="16"/>
          <w:highlight w:val="yellow"/>
        </w:rPr>
        <w:t xml:space="preserve"> </w:t>
      </w:r>
      <w:r w:rsidRPr="00861B6C">
        <w:rPr>
          <w:rStyle w:val="Emphasis"/>
          <w:highlight w:val="yellow"/>
        </w:rPr>
        <w:t>economy</w:t>
      </w:r>
      <w:r w:rsidRPr="006B29DE">
        <w:rPr>
          <w:rStyle w:val="StyleUnderline"/>
        </w:rPr>
        <w:t xml:space="preserve">, </w:t>
      </w:r>
      <w:r w:rsidRPr="00861B6C">
        <w:rPr>
          <w:rStyle w:val="Emphasis"/>
          <w:highlight w:val="yellow"/>
        </w:rPr>
        <w:t>not</w:t>
      </w:r>
      <w:r w:rsidRPr="006B29DE">
        <w:rPr>
          <w:rStyle w:val="Emphasis"/>
        </w:rPr>
        <w:t xml:space="preserve"> uncertainty over </w:t>
      </w:r>
      <w:r w:rsidRPr="00861B6C">
        <w:rPr>
          <w:rStyle w:val="Emphasis"/>
          <w:highlight w:val="yellow"/>
        </w:rPr>
        <w:t>policy</w:t>
      </w:r>
      <w:r w:rsidRPr="006B29DE">
        <w:rPr>
          <w:sz w:val="16"/>
        </w:rPr>
        <w:t>. Just like everywhere else.</w:t>
      </w:r>
    </w:p>
    <w:p w14:paraId="741B5434" w14:textId="77777777" w:rsidR="00D41A24" w:rsidRPr="006B29DE" w:rsidRDefault="00D41A24" w:rsidP="00D41A24">
      <w:pPr>
        <w:rPr>
          <w:sz w:val="16"/>
        </w:rPr>
      </w:pPr>
      <w:r w:rsidRPr="006B29DE">
        <w:rPr>
          <w:sz w:val="16"/>
        </w:rPr>
        <w:t>That hasn't stopped the Romney camp from insisting otherwise. Exhibit A in their case is a paper by Steven Davis of the University of Chicago and Nicholas Bloom and Scott Davis of Stanford that claims uncertainty hurt GDP by 1.4 percentage points in 2011. That sounds bad, but if you actually read the paper you'll see that the biggest effects came from the debt ceiling showdown and the euro crisis, not tax or regulatory uncertainty. You'll also see that the paper's methodology is seriously flawed -- it registers political talking points about uncertainty as evidence of uncertainty -- as Mike Konczal of the Roosevelt Institute pointed out.</w:t>
      </w:r>
    </w:p>
    <w:p w14:paraId="577A5131" w14:textId="77777777" w:rsidR="00D41A24" w:rsidRPr="00B03D66" w:rsidRDefault="00D41A24" w:rsidP="00D41A24">
      <w:pPr>
        <w:rPr>
          <w:sz w:val="16"/>
        </w:rPr>
      </w:pPr>
      <w:r w:rsidRPr="006B29DE">
        <w:rPr>
          <w:sz w:val="16"/>
        </w:rPr>
        <w:t xml:space="preserve">Okay, there might be one last certainty about the economy. </w:t>
      </w:r>
      <w:r w:rsidRPr="00861B6C">
        <w:rPr>
          <w:rStyle w:val="StyleUnderline"/>
          <w:highlight w:val="yellow"/>
        </w:rPr>
        <w:t>Uncertainty is</w:t>
      </w:r>
      <w:r w:rsidRPr="006B29DE">
        <w:rPr>
          <w:sz w:val="16"/>
        </w:rPr>
        <w:t xml:space="preserve"> </w:t>
      </w:r>
      <w:r w:rsidRPr="006B29DE">
        <w:rPr>
          <w:rStyle w:val="Emphasis"/>
        </w:rPr>
        <w:t>principally</w:t>
      </w:r>
      <w:r w:rsidRPr="006B29DE">
        <w:rPr>
          <w:sz w:val="16"/>
        </w:rPr>
        <w:t xml:space="preserve"> </w:t>
      </w:r>
      <w:r w:rsidRPr="00861B6C">
        <w:rPr>
          <w:rStyle w:val="StyleUnderline"/>
          <w:highlight w:val="yellow"/>
        </w:rPr>
        <w:t>a question about</w:t>
      </w:r>
      <w:r w:rsidRPr="006B29DE">
        <w:rPr>
          <w:sz w:val="16"/>
        </w:rPr>
        <w:t xml:space="preserve"> </w:t>
      </w:r>
      <w:r w:rsidRPr="006B29DE">
        <w:rPr>
          <w:rStyle w:val="Emphasis"/>
        </w:rPr>
        <w:t xml:space="preserve">how bad </w:t>
      </w:r>
      <w:r w:rsidRPr="00861B6C">
        <w:rPr>
          <w:rStyle w:val="Emphasis"/>
          <w:highlight w:val="yellow"/>
        </w:rPr>
        <w:t>the economy</w:t>
      </w:r>
      <w:r w:rsidRPr="006B29DE">
        <w:rPr>
          <w:rStyle w:val="Emphasis"/>
        </w:rPr>
        <w:t xml:space="preserve"> will be</w:t>
      </w:r>
      <w:r w:rsidRPr="006B29DE">
        <w:rPr>
          <w:sz w:val="16"/>
        </w:rPr>
        <w:t xml:space="preserve">. This can feed on itself in a self-fulfilling cycle of doubt -- and that makes policy both more important and more uncertain. In other words, </w:t>
      </w:r>
      <w:r w:rsidRPr="00861B6C">
        <w:rPr>
          <w:rStyle w:val="StyleUnderline"/>
          <w:highlight w:val="yellow"/>
        </w:rPr>
        <w:t>economic uncertainty</w:t>
      </w:r>
      <w:r w:rsidRPr="006B29DE">
        <w:rPr>
          <w:rStyle w:val="StyleUnderline"/>
        </w:rPr>
        <w:t xml:space="preserve"> often</w:t>
      </w:r>
      <w:r w:rsidRPr="006B29DE">
        <w:rPr>
          <w:sz w:val="16"/>
        </w:rPr>
        <w:t xml:space="preserve"> </w:t>
      </w:r>
      <w:r w:rsidRPr="00861B6C">
        <w:rPr>
          <w:rStyle w:val="Emphasis"/>
          <w:highlight w:val="yellow"/>
        </w:rPr>
        <w:t>spawns</w:t>
      </w:r>
      <w:r w:rsidRPr="00861B6C">
        <w:rPr>
          <w:sz w:val="16"/>
          <w:highlight w:val="yellow"/>
        </w:rPr>
        <w:t xml:space="preserve"> </w:t>
      </w:r>
      <w:r w:rsidRPr="00861B6C">
        <w:rPr>
          <w:rStyle w:val="Emphasis"/>
          <w:highlight w:val="yellow"/>
        </w:rPr>
        <w:t>policy</w:t>
      </w:r>
      <w:r w:rsidRPr="00861B6C">
        <w:rPr>
          <w:sz w:val="16"/>
          <w:highlight w:val="yellow"/>
        </w:rPr>
        <w:t xml:space="preserve"> </w:t>
      </w:r>
      <w:r w:rsidRPr="00861B6C">
        <w:rPr>
          <w:rStyle w:val="StyleUnderline"/>
          <w:highlight w:val="yellow"/>
        </w:rPr>
        <w:t>uncertainty</w:t>
      </w:r>
      <w:r w:rsidRPr="006B29DE">
        <w:rPr>
          <w:rStyle w:val="StyleUnderline"/>
        </w:rPr>
        <w:t xml:space="preserve">. But </w:t>
      </w:r>
      <w:r w:rsidRPr="00861B6C">
        <w:rPr>
          <w:rStyle w:val="StyleUnderline"/>
          <w:highlight w:val="yellow"/>
        </w:rPr>
        <w:t xml:space="preserve">the </w:t>
      </w:r>
      <w:r w:rsidRPr="00861B6C">
        <w:rPr>
          <w:rStyle w:val="Emphasis"/>
          <w:highlight w:val="yellow"/>
        </w:rPr>
        <w:t>fundamental issue</w:t>
      </w:r>
      <w:r w:rsidRPr="006B29DE">
        <w:rPr>
          <w:sz w:val="16"/>
        </w:rPr>
        <w:t xml:space="preserve">, as Dylan Matthews of the Washington Post explains, </w:t>
      </w:r>
      <w:r w:rsidRPr="00861B6C">
        <w:rPr>
          <w:rStyle w:val="StyleUnderline"/>
          <w:highlight w:val="yellow"/>
        </w:rPr>
        <w:t>is</w:t>
      </w:r>
      <w:r w:rsidRPr="006B29DE">
        <w:rPr>
          <w:sz w:val="16"/>
        </w:rPr>
        <w:t xml:space="preserve"> </w:t>
      </w:r>
      <w:r w:rsidRPr="006B29DE">
        <w:rPr>
          <w:rStyle w:val="Emphasis"/>
        </w:rPr>
        <w:t xml:space="preserve">still </w:t>
      </w:r>
      <w:r w:rsidRPr="00861B6C">
        <w:rPr>
          <w:rStyle w:val="Emphasis"/>
          <w:highlight w:val="yellow"/>
        </w:rPr>
        <w:t>the</w:t>
      </w:r>
      <w:r w:rsidRPr="006B29DE">
        <w:rPr>
          <w:rStyle w:val="Emphasis"/>
        </w:rPr>
        <w:t xml:space="preserve"> bad </w:t>
      </w:r>
      <w:r w:rsidRPr="00861B6C">
        <w:rPr>
          <w:rStyle w:val="Emphasis"/>
          <w:highlight w:val="yellow"/>
        </w:rPr>
        <w:t>economy</w:t>
      </w:r>
      <w:r w:rsidRPr="006B29DE">
        <w:rPr>
          <w:sz w:val="16"/>
        </w:rPr>
        <w:t>.</w:t>
      </w:r>
    </w:p>
    <w:p w14:paraId="0A8999D9" w14:textId="77777777" w:rsidR="00D41A24" w:rsidRDefault="00D41A24" w:rsidP="00D41A24">
      <w:pPr>
        <w:pStyle w:val="Heading4"/>
      </w:pPr>
      <w:r>
        <w:t>Not key to growth</w:t>
      </w:r>
    </w:p>
    <w:p w14:paraId="5BDFD387" w14:textId="77777777" w:rsidR="00D41A24" w:rsidRDefault="00D41A24" w:rsidP="00D41A24">
      <w:r>
        <w:t xml:space="preserve">Cameron </w:t>
      </w:r>
      <w:r w:rsidRPr="005F21B6">
        <w:rPr>
          <w:rStyle w:val="Style13ptBold"/>
        </w:rPr>
        <w:t>Bagrie 18</w:t>
      </w:r>
      <w:r>
        <w:t>, Managing Director of Bagrie Economics, “Business confidence is a hopeless indicator. But that doesn't mean the economy isn't in trouble,” Spinoff, 8-9-2018, https://thespinoff.co.nz/business/09-08-2018/business-confidence-is-bullshit-but-that-doesnt-mean-the-economy-isnt-in-trouble/</w:t>
      </w:r>
    </w:p>
    <w:p w14:paraId="34C2B6A3" w14:textId="77777777" w:rsidR="00D41A24" w:rsidRPr="00742477" w:rsidRDefault="00D41A24" w:rsidP="00D41A24">
      <w:pPr>
        <w:rPr>
          <w:sz w:val="16"/>
        </w:rPr>
      </w:pPr>
      <w:r w:rsidRPr="00FA7BCA">
        <w:rPr>
          <w:sz w:val="16"/>
        </w:rPr>
        <w:t xml:space="preserve">The good news is that </w:t>
      </w:r>
      <w:r w:rsidRPr="00DE179C">
        <w:rPr>
          <w:rStyle w:val="Emphasis"/>
          <w:highlight w:val="yellow"/>
        </w:rPr>
        <w:t>business confidence is hopeless</w:t>
      </w:r>
      <w:r w:rsidRPr="00FA7BCA">
        <w:rPr>
          <w:rStyle w:val="Emphasis"/>
        </w:rPr>
        <w:t xml:space="preserve"> as an economic indicator</w:t>
      </w:r>
      <w:r w:rsidRPr="00FA7BCA">
        <w:rPr>
          <w:sz w:val="16"/>
        </w:rPr>
        <w:t xml:space="preserve">. </w:t>
      </w:r>
      <w:r w:rsidRPr="00FA7BCA">
        <w:rPr>
          <w:rStyle w:val="StyleUnderline"/>
        </w:rPr>
        <w:t xml:space="preserve">The </w:t>
      </w:r>
      <w:r w:rsidRPr="00DE179C">
        <w:rPr>
          <w:rStyle w:val="StyleUnderline"/>
          <w:highlight w:val="yellow"/>
        </w:rPr>
        <w:t>correlation with</w:t>
      </w:r>
      <w:r w:rsidRPr="00FA7BCA">
        <w:rPr>
          <w:rStyle w:val="StyleUnderline"/>
        </w:rPr>
        <w:t xml:space="preserve"> economic </w:t>
      </w:r>
      <w:r w:rsidRPr="00DE179C">
        <w:rPr>
          <w:rStyle w:val="StyleUnderline"/>
          <w:highlight w:val="yellow"/>
        </w:rPr>
        <w:t xml:space="preserve">growth is </w:t>
      </w:r>
      <w:r w:rsidRPr="00DE179C">
        <w:rPr>
          <w:rStyle w:val="Emphasis"/>
          <w:highlight w:val="yellow"/>
        </w:rPr>
        <w:t>poor</w:t>
      </w:r>
      <w:r w:rsidRPr="00FA7BCA">
        <w:rPr>
          <w:sz w:val="16"/>
        </w:rPr>
        <w:t xml:space="preserve"> and </w:t>
      </w:r>
      <w:r w:rsidRPr="00742477">
        <w:rPr>
          <w:rStyle w:val="StyleUnderline"/>
        </w:rPr>
        <w:t>I</w:t>
      </w:r>
      <w:r w:rsidRPr="00742477">
        <w:rPr>
          <w:sz w:val="16"/>
        </w:rPr>
        <w:t xml:space="preserve"> largely </w:t>
      </w:r>
      <w:r w:rsidRPr="00742477">
        <w:rPr>
          <w:rStyle w:val="Emphasis"/>
        </w:rPr>
        <w:t>ignore</w:t>
      </w:r>
      <w:r w:rsidRPr="00742477">
        <w:rPr>
          <w:sz w:val="16"/>
        </w:rPr>
        <w:t xml:space="preserve"> business </w:t>
      </w:r>
      <w:r w:rsidRPr="00742477">
        <w:rPr>
          <w:rStyle w:val="StyleUnderline"/>
        </w:rPr>
        <w:t xml:space="preserve">confidence readings. Changes in </w:t>
      </w:r>
      <w:r w:rsidRPr="00742477">
        <w:rPr>
          <w:rStyle w:val="Emphasis"/>
        </w:rPr>
        <w:t>direction</w:t>
      </w:r>
      <w:r w:rsidRPr="00742477">
        <w:rPr>
          <w:sz w:val="16"/>
        </w:rPr>
        <w:t xml:space="preserve"> </w:t>
      </w:r>
      <w:r w:rsidRPr="00742477">
        <w:rPr>
          <w:rStyle w:val="StyleUnderline"/>
        </w:rPr>
        <w:t>can provide some</w:t>
      </w:r>
      <w:r w:rsidRPr="00742477">
        <w:rPr>
          <w:sz w:val="16"/>
        </w:rPr>
        <w:t xml:space="preserve"> insightful </w:t>
      </w:r>
      <w:r w:rsidRPr="00742477">
        <w:rPr>
          <w:rStyle w:val="StyleUnderline"/>
        </w:rPr>
        <w:t>information</w:t>
      </w:r>
      <w:r w:rsidRPr="00742477">
        <w:rPr>
          <w:sz w:val="16"/>
        </w:rPr>
        <w:t xml:space="preserve"> – whether things are picking up or slowing down, </w:t>
      </w:r>
      <w:r w:rsidRPr="00742477">
        <w:rPr>
          <w:rStyle w:val="StyleUnderline"/>
        </w:rPr>
        <w:t>but</w:t>
      </w:r>
      <w:r w:rsidRPr="00742477">
        <w:rPr>
          <w:sz w:val="16"/>
        </w:rPr>
        <w:t xml:space="preserve"> </w:t>
      </w:r>
      <w:r w:rsidRPr="00742477">
        <w:rPr>
          <w:rStyle w:val="Emphasis"/>
        </w:rPr>
        <w:t>not</w:t>
      </w:r>
      <w:r w:rsidRPr="00742477">
        <w:rPr>
          <w:sz w:val="16"/>
        </w:rPr>
        <w:t xml:space="preserve"> the </w:t>
      </w:r>
      <w:r w:rsidRPr="00742477">
        <w:rPr>
          <w:rStyle w:val="Emphasis"/>
        </w:rPr>
        <w:t>levels</w:t>
      </w:r>
      <w:r w:rsidRPr="00742477">
        <w:rPr>
          <w:sz w:val="16"/>
        </w:rPr>
        <w:t xml:space="preserve">.  </w:t>
      </w:r>
    </w:p>
    <w:p w14:paraId="2CE567D4" w14:textId="77777777" w:rsidR="00D41A24" w:rsidRPr="00B03D66" w:rsidRDefault="00D41A24" w:rsidP="00D41A24">
      <w:pPr>
        <w:rPr>
          <w:sz w:val="16"/>
        </w:rPr>
      </w:pPr>
      <w:r w:rsidRPr="00742477">
        <w:rPr>
          <w:sz w:val="16"/>
        </w:rPr>
        <w:t xml:space="preserve">Businesses tend to be more upbeat regarding general confidence about the economy under a blue flag as opposed to a red one. Business confidence averaged minus 18 </w:t>
      </w:r>
      <w:r w:rsidRPr="00DE179C">
        <w:rPr>
          <w:rStyle w:val="StyleUnderline"/>
          <w:highlight w:val="yellow"/>
        </w:rPr>
        <w:t>between 2000 and</w:t>
      </w:r>
      <w:r w:rsidRPr="00742477">
        <w:rPr>
          <w:rStyle w:val="StyleUnderline"/>
        </w:rPr>
        <w:t xml:space="preserve"> 20</w:t>
      </w:r>
      <w:r w:rsidRPr="00DE179C">
        <w:rPr>
          <w:rStyle w:val="Emphasis"/>
          <w:highlight w:val="yellow"/>
        </w:rPr>
        <w:t>07</w:t>
      </w:r>
      <w:r w:rsidRPr="00742477">
        <w:rPr>
          <w:sz w:val="16"/>
        </w:rPr>
        <w:t>. The economy (measured by real gross domestic pr</w:t>
      </w:r>
      <w:r w:rsidRPr="00FA7BCA">
        <w:rPr>
          <w:sz w:val="16"/>
        </w:rPr>
        <w:t xml:space="preserve">oduct) grew on average by more than 3.5% per year. Yep, </w:t>
      </w:r>
      <w:r w:rsidRPr="00DE179C">
        <w:rPr>
          <w:rStyle w:val="StyleUnderline"/>
          <w:highlight w:val="yellow"/>
        </w:rPr>
        <w:t xml:space="preserve">confidence was </w:t>
      </w:r>
      <w:r w:rsidRPr="00DE179C">
        <w:rPr>
          <w:rStyle w:val="Emphasis"/>
          <w:highlight w:val="yellow"/>
        </w:rPr>
        <w:t>negative</w:t>
      </w:r>
      <w:r w:rsidRPr="00DE179C">
        <w:rPr>
          <w:sz w:val="16"/>
          <w:highlight w:val="yellow"/>
        </w:rPr>
        <w:t xml:space="preserve">, </w:t>
      </w:r>
      <w:r w:rsidRPr="00DE179C">
        <w:rPr>
          <w:rStyle w:val="StyleUnderline"/>
          <w:highlight w:val="yellow"/>
        </w:rPr>
        <w:t>but</w:t>
      </w:r>
      <w:r w:rsidRPr="00DE179C">
        <w:rPr>
          <w:sz w:val="16"/>
          <w:highlight w:val="yellow"/>
        </w:rPr>
        <w:t xml:space="preserve"> </w:t>
      </w:r>
      <w:r w:rsidRPr="00DE179C">
        <w:rPr>
          <w:rStyle w:val="Emphasis"/>
          <w:highlight w:val="yellow"/>
        </w:rPr>
        <w:t>growth</w:t>
      </w:r>
      <w:r w:rsidRPr="00FA7BCA">
        <w:rPr>
          <w:sz w:val="16"/>
        </w:rPr>
        <w:t xml:space="preserve"> </w:t>
      </w:r>
      <w:r w:rsidRPr="00FA7BCA">
        <w:rPr>
          <w:rStyle w:val="StyleUnderline"/>
        </w:rPr>
        <w:t>was</w:t>
      </w:r>
      <w:r w:rsidRPr="00FA7BCA">
        <w:rPr>
          <w:sz w:val="16"/>
        </w:rPr>
        <w:t xml:space="preserve"> </w:t>
      </w:r>
      <w:r w:rsidRPr="00DE179C">
        <w:rPr>
          <w:rStyle w:val="Emphasis"/>
          <w:highlight w:val="yellow"/>
        </w:rPr>
        <w:t>positive</w:t>
      </w:r>
      <w:r w:rsidRPr="00FA7BCA">
        <w:rPr>
          <w:sz w:val="16"/>
        </w:rPr>
        <w:t xml:space="preserve">. So, </w:t>
      </w:r>
      <w:r w:rsidRPr="00DE179C">
        <w:rPr>
          <w:rStyle w:val="StyleUnderline"/>
          <w:highlight w:val="yellow"/>
        </w:rPr>
        <w:t>we</w:t>
      </w:r>
      <w:r w:rsidRPr="00DE179C">
        <w:rPr>
          <w:sz w:val="16"/>
          <w:highlight w:val="yellow"/>
        </w:rPr>
        <w:t xml:space="preserve"> </w:t>
      </w:r>
      <w:r w:rsidRPr="00DE179C">
        <w:rPr>
          <w:rStyle w:val="Emphasis"/>
          <w:highlight w:val="yellow"/>
        </w:rPr>
        <w:t>ignore</w:t>
      </w:r>
      <w:r w:rsidRPr="00FA7BCA">
        <w:rPr>
          <w:sz w:val="16"/>
        </w:rPr>
        <w:t xml:space="preserve"> </w:t>
      </w:r>
      <w:r w:rsidRPr="00FA7BCA">
        <w:rPr>
          <w:rStyle w:val="StyleUnderline"/>
        </w:rPr>
        <w:t xml:space="preserve">business </w:t>
      </w:r>
      <w:r w:rsidRPr="00DE179C">
        <w:rPr>
          <w:rStyle w:val="StyleUnderline"/>
          <w:highlight w:val="yellow"/>
        </w:rPr>
        <w:t>confidence</w:t>
      </w:r>
      <w:r w:rsidRPr="00FA7BCA">
        <w:rPr>
          <w:sz w:val="16"/>
        </w:rPr>
        <w:t xml:space="preserve"> as an economic indicator. </w:t>
      </w:r>
      <w:r w:rsidRPr="00DE179C">
        <w:rPr>
          <w:rStyle w:val="StyleUnderline"/>
          <w:highlight w:val="yellow"/>
        </w:rPr>
        <w:t xml:space="preserve">This is nothing new. </w:t>
      </w:r>
      <w:r w:rsidRPr="00DE179C">
        <w:rPr>
          <w:rStyle w:val="Emphasis"/>
          <w:highlight w:val="yellow"/>
        </w:rPr>
        <w:t>It’s surprising headline</w:t>
      </w:r>
      <w:r w:rsidRPr="00FA7BCA">
        <w:rPr>
          <w:rStyle w:val="Emphasis"/>
        </w:rPr>
        <w:t xml:space="preserve"> business </w:t>
      </w:r>
      <w:r w:rsidRPr="00DE179C">
        <w:rPr>
          <w:rStyle w:val="Emphasis"/>
          <w:highlight w:val="yellow"/>
        </w:rPr>
        <w:t>confidence figures receive</w:t>
      </w:r>
      <w:r w:rsidRPr="00FA7BCA">
        <w:rPr>
          <w:rStyle w:val="Emphasis"/>
        </w:rPr>
        <w:t xml:space="preserve"> so much </w:t>
      </w:r>
      <w:r w:rsidRPr="00DE179C">
        <w:rPr>
          <w:rStyle w:val="Emphasis"/>
          <w:highlight w:val="yellow"/>
        </w:rPr>
        <w:t>attention</w:t>
      </w:r>
      <w:r w:rsidRPr="00FA7BCA">
        <w:rPr>
          <w:sz w:val="16"/>
        </w:rPr>
        <w:t>.</w:t>
      </w:r>
    </w:p>
    <w:p w14:paraId="77CCF6F8" w14:textId="77777777" w:rsidR="00D41A24" w:rsidRDefault="00D41A24" w:rsidP="00D41A24">
      <w:pPr>
        <w:pStyle w:val="Heading4"/>
      </w:pPr>
      <w:r>
        <w:t xml:space="preserve">Business confidence has </w:t>
      </w:r>
      <w:r>
        <w:rPr>
          <w:u w:val="single"/>
        </w:rPr>
        <w:t>literally zero relationship</w:t>
      </w:r>
      <w:r>
        <w:t xml:space="preserve"> with growth. </w:t>
      </w:r>
    </w:p>
    <w:p w14:paraId="0D2B88D3" w14:textId="77777777" w:rsidR="00D41A24" w:rsidRDefault="00D41A24" w:rsidP="00D41A24">
      <w:r>
        <w:t xml:space="preserve">Henry </w:t>
      </w:r>
      <w:r w:rsidRPr="003F6A6B">
        <w:rPr>
          <w:b/>
        </w:rPr>
        <w:t>Cooke 18</w:t>
      </w:r>
      <w:r>
        <w:t>, chief political reporter at NZ Stuff, "Fact check: Business confidence surveys have little to do with actual economy." Stuff, 4/11/2018, https://www.stuff.co.nz/business/103016504/fact-check-business-confidence-surveys-have-little-to-do-with-actual-economy</w:t>
      </w:r>
    </w:p>
    <w:p w14:paraId="5A2CBC86" w14:textId="77777777" w:rsidR="00D41A24" w:rsidRDefault="00D41A24" w:rsidP="00D41A24">
      <w:pPr>
        <w:rPr>
          <w:sz w:val="16"/>
        </w:rPr>
      </w:pPr>
      <w:r w:rsidRPr="003F6A6B">
        <w:rPr>
          <w:rStyle w:val="StyleUnderline"/>
        </w:rPr>
        <w:t xml:space="preserve">Journalists </w:t>
      </w:r>
      <w:r w:rsidRPr="003F6A6B">
        <w:rPr>
          <w:rStyle w:val="Emphasis"/>
        </w:rPr>
        <w:t>love</w:t>
      </w:r>
      <w:r w:rsidRPr="003F6A6B">
        <w:rPr>
          <w:sz w:val="16"/>
        </w:rPr>
        <w:t xml:space="preserve"> a series of comparable </w:t>
      </w:r>
      <w:r w:rsidRPr="003F6A6B">
        <w:rPr>
          <w:rStyle w:val="Emphasis"/>
        </w:rPr>
        <w:t>numbers</w:t>
      </w:r>
      <w:r w:rsidRPr="003F6A6B">
        <w:rPr>
          <w:sz w:val="16"/>
        </w:rPr>
        <w:t xml:space="preserve">, but politicians love them even more. National's Finance Spokeswoman Amy Adams told the House the numbers were falling because the Government was "shooting from the hip" and had " zero ideas, zero competence, and seems to have no plan of where it's going". </w:t>
      </w:r>
    </w:p>
    <w:p w14:paraId="01495187" w14:textId="77777777" w:rsidR="00D41A24" w:rsidRDefault="00D41A24" w:rsidP="00D41A24">
      <w:pPr>
        <w:rPr>
          <w:rStyle w:val="StyleUnderline"/>
        </w:rPr>
      </w:pPr>
      <w:r w:rsidRPr="003F6A6B">
        <w:rPr>
          <w:rStyle w:val="StyleUnderline"/>
        </w:rPr>
        <w:t xml:space="preserve">It's unsurprising these </w:t>
      </w:r>
      <w:r w:rsidRPr="00DE179C">
        <w:rPr>
          <w:rStyle w:val="StyleUnderline"/>
          <w:highlight w:val="yellow"/>
        </w:rPr>
        <w:t>numbers become</w:t>
      </w:r>
      <w:r w:rsidRPr="00DE179C">
        <w:rPr>
          <w:sz w:val="16"/>
          <w:highlight w:val="yellow"/>
        </w:rPr>
        <w:t xml:space="preserve"> </w:t>
      </w:r>
      <w:r w:rsidRPr="00DE179C">
        <w:rPr>
          <w:rStyle w:val="Emphasis"/>
          <w:highlight w:val="yellow"/>
        </w:rPr>
        <w:t>political football</w:t>
      </w:r>
      <w:r w:rsidRPr="00DE179C">
        <w:rPr>
          <w:rStyle w:val="StyleUnderline"/>
          <w:highlight w:val="yellow"/>
        </w:rPr>
        <w:t>. But</w:t>
      </w:r>
      <w:r w:rsidRPr="003F6A6B">
        <w:rPr>
          <w:sz w:val="16"/>
        </w:rPr>
        <w:t xml:space="preserve"> even ANZ admit that the </w:t>
      </w:r>
      <w:r w:rsidRPr="00DE179C">
        <w:rPr>
          <w:rStyle w:val="Emphasis"/>
          <w:highlight w:val="yellow"/>
        </w:rPr>
        <w:t>headline</w:t>
      </w:r>
      <w:r w:rsidRPr="003F6A6B">
        <w:rPr>
          <w:rStyle w:val="Emphasis"/>
        </w:rPr>
        <w:t xml:space="preserve"> business confidence </w:t>
      </w:r>
      <w:r w:rsidRPr="00DE179C">
        <w:rPr>
          <w:rStyle w:val="Emphasis"/>
          <w:highlight w:val="yellow"/>
        </w:rPr>
        <w:t>figures</w:t>
      </w:r>
      <w:r w:rsidRPr="00DE179C">
        <w:rPr>
          <w:sz w:val="16"/>
          <w:highlight w:val="yellow"/>
        </w:rPr>
        <w:t xml:space="preserve"> </w:t>
      </w:r>
      <w:r w:rsidRPr="00DE179C">
        <w:rPr>
          <w:rStyle w:val="Emphasis"/>
          <w:highlight w:val="yellow"/>
        </w:rPr>
        <w:t>don't</w:t>
      </w:r>
      <w:r w:rsidRPr="003F6A6B">
        <w:rPr>
          <w:rStyle w:val="Emphasis"/>
        </w:rPr>
        <w:t xml:space="preserve"> actually </w:t>
      </w:r>
      <w:r w:rsidRPr="00DE179C">
        <w:rPr>
          <w:rStyle w:val="Emphasis"/>
          <w:highlight w:val="yellow"/>
        </w:rPr>
        <w:t>correlate</w:t>
      </w:r>
      <w:r w:rsidRPr="003F6A6B">
        <w:rPr>
          <w:sz w:val="16"/>
        </w:rPr>
        <w:t xml:space="preserve"> very strongly </w:t>
      </w:r>
      <w:r w:rsidRPr="00DE179C">
        <w:rPr>
          <w:rStyle w:val="Emphasis"/>
          <w:highlight w:val="yellow"/>
        </w:rPr>
        <w:t>to GDP</w:t>
      </w:r>
      <w:r w:rsidRPr="00DE179C">
        <w:rPr>
          <w:rStyle w:val="StyleUnderline"/>
          <w:highlight w:val="yellow"/>
        </w:rPr>
        <w:t>, a much</w:t>
      </w:r>
      <w:r w:rsidRPr="00DE179C">
        <w:rPr>
          <w:sz w:val="16"/>
          <w:highlight w:val="yellow"/>
        </w:rPr>
        <w:t xml:space="preserve"> </w:t>
      </w:r>
      <w:r w:rsidRPr="00DE179C">
        <w:rPr>
          <w:rStyle w:val="Emphasis"/>
          <w:highlight w:val="yellow"/>
        </w:rPr>
        <w:t>firmer</w:t>
      </w:r>
      <w:r w:rsidRPr="00DE179C">
        <w:rPr>
          <w:sz w:val="16"/>
          <w:highlight w:val="yellow"/>
        </w:rPr>
        <w:t xml:space="preserve"> </w:t>
      </w:r>
      <w:r w:rsidRPr="00DE179C">
        <w:rPr>
          <w:rStyle w:val="StyleUnderline"/>
          <w:highlight w:val="yellow"/>
        </w:rPr>
        <w:t>measure</w:t>
      </w:r>
      <w:r w:rsidRPr="003F6A6B">
        <w:rPr>
          <w:rStyle w:val="StyleUnderline"/>
        </w:rPr>
        <w:t xml:space="preserve"> of how the economy is</w:t>
      </w:r>
      <w:r w:rsidRPr="003F6A6B">
        <w:rPr>
          <w:sz w:val="16"/>
        </w:rPr>
        <w:t xml:space="preserve"> </w:t>
      </w:r>
      <w:r w:rsidRPr="003F6A6B">
        <w:rPr>
          <w:rStyle w:val="Emphasis"/>
        </w:rPr>
        <w:t>actually doing</w:t>
      </w:r>
      <w:r w:rsidRPr="003F6A6B">
        <w:rPr>
          <w:rStyle w:val="StyleUnderline"/>
        </w:rPr>
        <w:t>. In</w:t>
      </w:r>
      <w:r w:rsidRPr="003F6A6B">
        <w:rPr>
          <w:sz w:val="16"/>
        </w:rPr>
        <w:t xml:space="preserve"> their </w:t>
      </w:r>
      <w:r w:rsidRPr="003F6A6B">
        <w:rPr>
          <w:rStyle w:val="StyleUnderline"/>
        </w:rPr>
        <w:t>March</w:t>
      </w:r>
      <w:r w:rsidRPr="003F6A6B">
        <w:rPr>
          <w:sz w:val="16"/>
        </w:rPr>
        <w:t xml:space="preserve"> release they noted that </w:t>
      </w:r>
      <w:r w:rsidRPr="003F6A6B">
        <w:rPr>
          <w:rStyle w:val="StyleUnderline"/>
        </w:rPr>
        <w:t>"Firms' views of their own activity</w:t>
      </w:r>
      <w:r w:rsidRPr="003F6A6B">
        <w:rPr>
          <w:sz w:val="16"/>
        </w:rPr>
        <w:t xml:space="preserve"> (which has the stronger correlation with GDP growth), </w:t>
      </w:r>
      <w:r w:rsidRPr="003F6A6B">
        <w:rPr>
          <w:rStyle w:val="StyleUnderline"/>
        </w:rPr>
        <w:t>lifted from +20 to +22."</w:t>
      </w:r>
      <w:r>
        <w:rPr>
          <w:rStyle w:val="StyleUnderline"/>
        </w:rPr>
        <w:t xml:space="preserve"> </w:t>
      </w:r>
    </w:p>
    <w:p w14:paraId="74C94A48" w14:textId="77777777" w:rsidR="00D41A24" w:rsidRPr="003F6A6B" w:rsidRDefault="00D41A24" w:rsidP="00D41A24">
      <w:pPr>
        <w:rPr>
          <w:sz w:val="16"/>
        </w:rPr>
      </w:pPr>
      <w:r w:rsidRPr="003F6A6B">
        <w:rPr>
          <w:sz w:val="16"/>
        </w:rPr>
        <w:t>Former Reserve Bank economist Rodney Dickens of Strategic Risks Analysis believes the survey has a major political bias. Basically business leaders are likely National Party supporters and this view biases them against the new Government more than any actual concrete business risk.</w:t>
      </w:r>
    </w:p>
    <w:p w14:paraId="6933ACBB" w14:textId="77777777" w:rsidR="00D41A24" w:rsidRPr="003F6A6B" w:rsidRDefault="00D41A24" w:rsidP="00D41A24">
      <w:pPr>
        <w:rPr>
          <w:sz w:val="16"/>
        </w:rPr>
      </w:pPr>
      <w:r w:rsidRPr="003F6A6B">
        <w:rPr>
          <w:noProof/>
          <w:sz w:val="16"/>
        </w:rPr>
        <w:drawing>
          <wp:inline distT="0" distB="0" distL="0" distR="0" wp14:anchorId="0DD7C340" wp14:editId="296A2DA4">
            <wp:extent cx="4181475" cy="3607718"/>
            <wp:effectExtent l="0" t="0" r="0" b="0"/>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75"/>
                    <a:stretch>
                      <a:fillRect/>
                    </a:stretch>
                  </pic:blipFill>
                  <pic:spPr>
                    <a:xfrm>
                      <a:off x="0" y="0"/>
                      <a:ext cx="4190013" cy="3615085"/>
                    </a:xfrm>
                    <a:prstGeom prst="rect">
                      <a:avLst/>
                    </a:prstGeom>
                  </pic:spPr>
                </pic:pic>
              </a:graphicData>
            </a:graphic>
          </wp:inline>
        </w:drawing>
      </w:r>
    </w:p>
    <w:p w14:paraId="7E7681FC" w14:textId="77777777" w:rsidR="00D41A24" w:rsidRDefault="00D41A24" w:rsidP="00D41A24">
      <w:pPr>
        <w:rPr>
          <w:rStyle w:val="Emphasis"/>
        </w:rPr>
      </w:pPr>
      <w:r w:rsidRPr="003F6A6B">
        <w:rPr>
          <w:sz w:val="16"/>
        </w:rPr>
        <w:t xml:space="preserve">Luckily, ANZ has been running this survey for decades so we can compare actual confidence with GDP quite well. Dickens' analysis (above) shows that </w:t>
      </w:r>
      <w:r w:rsidRPr="00DE179C">
        <w:rPr>
          <w:rStyle w:val="StyleUnderline"/>
          <w:highlight w:val="yellow"/>
        </w:rPr>
        <w:t>since</w:t>
      </w:r>
      <w:r w:rsidRPr="003F6A6B">
        <w:rPr>
          <w:rStyle w:val="StyleUnderline"/>
        </w:rPr>
        <w:t xml:space="preserve"> 20</w:t>
      </w:r>
      <w:r w:rsidRPr="00DE179C">
        <w:rPr>
          <w:rStyle w:val="Emphasis"/>
          <w:highlight w:val="yellow"/>
        </w:rPr>
        <w:t>02</w:t>
      </w:r>
      <w:r w:rsidRPr="003F6A6B">
        <w:rPr>
          <w:rStyle w:val="StyleUnderline"/>
        </w:rPr>
        <w:t xml:space="preserve"> the </w:t>
      </w:r>
      <w:r w:rsidRPr="00DE179C">
        <w:rPr>
          <w:rStyle w:val="Emphasis"/>
          <w:highlight w:val="yellow"/>
        </w:rPr>
        <w:t>business confidence</w:t>
      </w:r>
      <w:r w:rsidRPr="003F6A6B">
        <w:rPr>
          <w:sz w:val="16"/>
        </w:rPr>
        <w:t xml:space="preserve"> survey </w:t>
      </w:r>
      <w:r w:rsidRPr="00DE179C">
        <w:rPr>
          <w:rStyle w:val="StyleUnderline"/>
          <w:highlight w:val="yellow"/>
        </w:rPr>
        <w:t>had just</w:t>
      </w:r>
      <w:r w:rsidRPr="00DE179C">
        <w:rPr>
          <w:sz w:val="16"/>
          <w:highlight w:val="yellow"/>
        </w:rPr>
        <w:t xml:space="preserve"> </w:t>
      </w:r>
      <w:r w:rsidRPr="00DE179C">
        <w:rPr>
          <w:rStyle w:val="Emphasis"/>
          <w:highlight w:val="yellow"/>
        </w:rPr>
        <w:t>0.2 correlation with actual</w:t>
      </w:r>
      <w:r w:rsidRPr="003F6A6B">
        <w:rPr>
          <w:rStyle w:val="Emphasis"/>
        </w:rPr>
        <w:t xml:space="preserve"> annualised</w:t>
      </w:r>
      <w:r>
        <w:rPr>
          <w:rStyle w:val="Emphasis"/>
        </w:rPr>
        <w:t xml:space="preserve"> </w:t>
      </w:r>
      <w:r w:rsidRPr="003F6A6B">
        <w:rPr>
          <w:rStyle w:val="Emphasis"/>
        </w:rPr>
        <w:t xml:space="preserve">GDP </w:t>
      </w:r>
      <w:r w:rsidRPr="00DE179C">
        <w:rPr>
          <w:rStyle w:val="Emphasis"/>
          <w:highlight w:val="yellow"/>
        </w:rPr>
        <w:t>growth</w:t>
      </w:r>
      <w:r w:rsidRPr="003F6A6B">
        <w:rPr>
          <w:sz w:val="16"/>
        </w:rPr>
        <w:t xml:space="preserve"> in the quarter. </w:t>
      </w:r>
      <w:r w:rsidRPr="003F6A6B">
        <w:rPr>
          <w:rStyle w:val="StyleUnderline"/>
        </w:rPr>
        <w:t xml:space="preserve">Basically the </w:t>
      </w:r>
      <w:r w:rsidRPr="00DE179C">
        <w:rPr>
          <w:rStyle w:val="StyleUnderline"/>
          <w:highlight w:val="yellow"/>
        </w:rPr>
        <w:t>businesses got it right</w:t>
      </w:r>
      <w:r w:rsidRPr="00DE179C">
        <w:rPr>
          <w:sz w:val="16"/>
          <w:highlight w:val="yellow"/>
        </w:rPr>
        <w:t xml:space="preserve"> </w:t>
      </w:r>
      <w:r w:rsidRPr="00DE179C">
        <w:rPr>
          <w:rStyle w:val="Emphasis"/>
          <w:highlight w:val="yellow"/>
        </w:rPr>
        <w:t>just 20 per cent of the time</w:t>
      </w:r>
      <w:r w:rsidRPr="00B42A39">
        <w:rPr>
          <w:rStyle w:val="StyleUnderline"/>
        </w:rPr>
        <w:t>.</w:t>
      </w:r>
      <w:r>
        <w:rPr>
          <w:rStyle w:val="Emphasis"/>
        </w:rPr>
        <w:t xml:space="preserve"> </w:t>
      </w:r>
    </w:p>
    <w:p w14:paraId="23658AA6" w14:textId="77777777" w:rsidR="00D41A24" w:rsidRDefault="00D41A24" w:rsidP="00D41A24">
      <w:pPr>
        <w:rPr>
          <w:sz w:val="16"/>
        </w:rPr>
      </w:pPr>
      <w:r w:rsidRPr="003F6A6B">
        <w:rPr>
          <w:rStyle w:val="StyleUnderline"/>
        </w:rPr>
        <w:t xml:space="preserve">"It </w:t>
      </w:r>
      <w:r w:rsidRPr="00DE179C">
        <w:rPr>
          <w:rStyle w:val="StyleUnderline"/>
          <w:highlight w:val="yellow"/>
        </w:rPr>
        <w:t>provided</w:t>
      </w:r>
      <w:r w:rsidRPr="003F6A6B">
        <w:rPr>
          <w:rStyle w:val="StyleUnderline"/>
        </w:rPr>
        <w:t xml:space="preserve"> really</w:t>
      </w:r>
      <w:r w:rsidRPr="003F6A6B">
        <w:rPr>
          <w:sz w:val="16"/>
        </w:rPr>
        <w:t xml:space="preserve"> </w:t>
      </w:r>
      <w:r w:rsidRPr="00DE179C">
        <w:rPr>
          <w:rStyle w:val="Emphasis"/>
          <w:highlight w:val="yellow"/>
        </w:rPr>
        <w:t>negative readings</w:t>
      </w:r>
      <w:r w:rsidRPr="003F6A6B">
        <w:rPr>
          <w:sz w:val="16"/>
        </w:rPr>
        <w:t xml:space="preserve"> </w:t>
      </w:r>
      <w:r w:rsidRPr="003F6A6B">
        <w:rPr>
          <w:rStyle w:val="StyleUnderline"/>
        </w:rPr>
        <w:t xml:space="preserve">for periods that would usually be consistent with the economy being in recession </w:t>
      </w:r>
      <w:r w:rsidRPr="00DE179C">
        <w:rPr>
          <w:rStyle w:val="Emphasis"/>
          <w:highlight w:val="yellow"/>
        </w:rPr>
        <w:t>when the economy was actually growing robustly</w:t>
      </w:r>
      <w:r w:rsidRPr="003F6A6B">
        <w:rPr>
          <w:sz w:val="16"/>
        </w:rPr>
        <w:t xml:space="preserve">," Dickens said. </w:t>
      </w:r>
    </w:p>
    <w:p w14:paraId="0984BD94" w14:textId="77777777" w:rsidR="00D41A24" w:rsidRDefault="00D41A24" w:rsidP="00D41A24">
      <w:pPr>
        <w:rPr>
          <w:sz w:val="16"/>
        </w:rPr>
      </w:pPr>
      <w:r w:rsidRPr="003F6A6B">
        <w:rPr>
          <w:sz w:val="16"/>
        </w:rPr>
        <w:t xml:space="preserve">This big change happened after the 2002 election brought in some major changes from the Labour government the business community didn't like, Dickens said. </w:t>
      </w:r>
    </w:p>
    <w:p w14:paraId="44697DE1" w14:textId="77777777" w:rsidR="00D41A24" w:rsidRPr="00FA7BCA" w:rsidRDefault="00D41A24" w:rsidP="00D41A24">
      <w:pPr>
        <w:rPr>
          <w:sz w:val="16"/>
        </w:rPr>
      </w:pPr>
      <w:r w:rsidRPr="003F6A6B">
        <w:rPr>
          <w:rStyle w:val="StyleUnderline"/>
        </w:rPr>
        <w:t>"The</w:t>
      </w:r>
      <w:r>
        <w:rPr>
          <w:rStyle w:val="StyleUnderline"/>
        </w:rPr>
        <w:t xml:space="preserve"> </w:t>
      </w:r>
      <w:r w:rsidRPr="003F6A6B">
        <w:rPr>
          <w:rStyle w:val="StyleUnderline"/>
        </w:rPr>
        <w:t xml:space="preserve">survey </w:t>
      </w:r>
      <w:r w:rsidRPr="00DE179C">
        <w:rPr>
          <w:rStyle w:val="StyleUnderline"/>
          <w:highlight w:val="yellow"/>
        </w:rPr>
        <w:t>became</w:t>
      </w:r>
      <w:r w:rsidRPr="00DE179C">
        <w:rPr>
          <w:sz w:val="16"/>
          <w:highlight w:val="yellow"/>
        </w:rPr>
        <w:t xml:space="preserve"> </w:t>
      </w:r>
      <w:r w:rsidRPr="00DE179C">
        <w:rPr>
          <w:rStyle w:val="Emphasis"/>
          <w:highlight w:val="yellow"/>
        </w:rPr>
        <w:t>totally useless</w:t>
      </w:r>
      <w:r w:rsidRPr="00DE179C">
        <w:rPr>
          <w:sz w:val="16"/>
          <w:highlight w:val="yellow"/>
        </w:rPr>
        <w:t xml:space="preserve"> </w:t>
      </w:r>
      <w:r w:rsidRPr="00DE179C">
        <w:rPr>
          <w:rStyle w:val="StyleUnderline"/>
          <w:highlight w:val="yellow"/>
        </w:rPr>
        <w:t>as an indicator</w:t>
      </w:r>
      <w:r w:rsidRPr="003F6A6B">
        <w:rPr>
          <w:rStyle w:val="StyleUnderline"/>
        </w:rPr>
        <w:t xml:space="preserve"> of economics</w:t>
      </w:r>
      <w:r w:rsidRPr="003F6A6B">
        <w:rPr>
          <w:sz w:val="16"/>
        </w:rPr>
        <w:t xml:space="preserve"> and was swamped by political bias."</w:t>
      </w:r>
    </w:p>
    <w:p w14:paraId="1E0EF389" w14:textId="77777777" w:rsidR="00D41A24" w:rsidRPr="007E60B9" w:rsidRDefault="00D41A24" w:rsidP="00D41A24">
      <w:pPr>
        <w:pStyle w:val="Heading4"/>
      </w:pPr>
      <w:r>
        <w:t xml:space="preserve">Businesses are numb---won’t overreact to the plan. </w:t>
      </w:r>
    </w:p>
    <w:p w14:paraId="3EA19D98" w14:textId="77777777" w:rsidR="00D41A24" w:rsidRPr="00587797" w:rsidRDefault="00D41A24" w:rsidP="00D41A24">
      <w:r w:rsidRPr="00587797">
        <w:t xml:space="preserve">Greg </w:t>
      </w:r>
      <w:r w:rsidRPr="00587797">
        <w:rPr>
          <w:b/>
        </w:rPr>
        <w:t xml:space="preserve">Ip </w:t>
      </w:r>
      <w:r>
        <w:rPr>
          <w:b/>
        </w:rPr>
        <w:t>17</w:t>
      </w:r>
      <w:r w:rsidRPr="00587797">
        <w:t>, Chief Economics Commentator, The Wall Street Journal, “</w:t>
      </w:r>
      <w:r>
        <w:t>Comfortably Numb: Why the U.S. Economy Shrugs Off Politics</w:t>
      </w:r>
      <w:r w:rsidRPr="00587797">
        <w:t>,” 9-6-17, ProQuest</w:t>
      </w:r>
    </w:p>
    <w:p w14:paraId="5927AD5A" w14:textId="77777777" w:rsidR="00D41A24" w:rsidRDefault="00D41A24" w:rsidP="00D41A24">
      <w:pPr>
        <w:rPr>
          <w:rStyle w:val="StyleUnderline"/>
        </w:rPr>
      </w:pPr>
      <w:r w:rsidRPr="00587797">
        <w:rPr>
          <w:rStyle w:val="StyleUnderline"/>
        </w:rPr>
        <w:t xml:space="preserve">Just </w:t>
      </w:r>
      <w:r w:rsidRPr="00DE179C">
        <w:rPr>
          <w:rStyle w:val="StyleUnderline"/>
          <w:highlight w:val="yellow"/>
        </w:rPr>
        <w:t xml:space="preserve">how much </w:t>
      </w:r>
      <w:r w:rsidRPr="00DE179C">
        <w:rPr>
          <w:rStyle w:val="Emphasis"/>
          <w:highlight w:val="yellow"/>
        </w:rPr>
        <w:t>political risk</w:t>
      </w:r>
      <w:r w:rsidRPr="00DE179C">
        <w:rPr>
          <w:rStyle w:val="StyleUnderline"/>
          <w:highlight w:val="yellow"/>
        </w:rPr>
        <w:t xml:space="preserve"> can the</w:t>
      </w:r>
      <w:r w:rsidRPr="00587797">
        <w:rPr>
          <w:rStyle w:val="StyleUnderline"/>
        </w:rPr>
        <w:t xml:space="preserve"> U.S. </w:t>
      </w:r>
      <w:r w:rsidRPr="00DE179C">
        <w:rPr>
          <w:rStyle w:val="StyleUnderline"/>
          <w:highlight w:val="yellow"/>
        </w:rPr>
        <w:t>economy tolerate?</w:t>
      </w:r>
      <w:r w:rsidRPr="00587797">
        <w:rPr>
          <w:rStyle w:val="StyleUnderline"/>
        </w:rPr>
        <w:t xml:space="preserve"> </w:t>
      </w:r>
      <w:r w:rsidRPr="00DE179C">
        <w:rPr>
          <w:rStyle w:val="Emphasis"/>
          <w:highlight w:val="yellow"/>
        </w:rPr>
        <w:t>Quite a bit</w:t>
      </w:r>
      <w:r w:rsidRPr="00587797">
        <w:rPr>
          <w:rStyle w:val="Emphasis"/>
        </w:rPr>
        <w:t>, it seems</w:t>
      </w:r>
      <w:r w:rsidRPr="00587797">
        <w:rPr>
          <w:rStyle w:val="StyleUnderline"/>
        </w:rPr>
        <w:t xml:space="preserve">. </w:t>
      </w:r>
    </w:p>
    <w:p w14:paraId="62324D6E" w14:textId="77777777" w:rsidR="00D41A24" w:rsidRPr="007E60B9" w:rsidRDefault="00D41A24" w:rsidP="00D41A24">
      <w:pPr>
        <w:rPr>
          <w:sz w:val="16"/>
        </w:rPr>
      </w:pPr>
      <w:r w:rsidRPr="00DE179C">
        <w:rPr>
          <w:rStyle w:val="StyleUnderline"/>
          <w:highlight w:val="yellow"/>
        </w:rPr>
        <w:t xml:space="preserve">The </w:t>
      </w:r>
      <w:r w:rsidRPr="00DE179C">
        <w:rPr>
          <w:rStyle w:val="Emphasis"/>
          <w:highlight w:val="yellow"/>
        </w:rPr>
        <w:t>f</w:t>
      </w:r>
      <w:r w:rsidRPr="00587797">
        <w:rPr>
          <w:rStyle w:val="StyleUnderline"/>
        </w:rPr>
        <w:t xml:space="preserve">ederal </w:t>
      </w:r>
      <w:r w:rsidRPr="00DE179C">
        <w:rPr>
          <w:rStyle w:val="Emphasis"/>
          <w:highlight w:val="yellow"/>
        </w:rPr>
        <w:t>g</w:t>
      </w:r>
      <w:r w:rsidRPr="00587797">
        <w:rPr>
          <w:rStyle w:val="StyleUnderline"/>
        </w:rPr>
        <w:t xml:space="preserve">overnment </w:t>
      </w:r>
      <w:r w:rsidRPr="00DE179C">
        <w:rPr>
          <w:rStyle w:val="StyleUnderline"/>
          <w:highlight w:val="yellow"/>
        </w:rPr>
        <w:t xml:space="preserve">could </w:t>
      </w:r>
      <w:r w:rsidRPr="00DE179C">
        <w:rPr>
          <w:rStyle w:val="Emphasis"/>
          <w:highlight w:val="yellow"/>
        </w:rPr>
        <w:t>shut down</w:t>
      </w:r>
      <w:r w:rsidRPr="00587797">
        <w:rPr>
          <w:rStyle w:val="Emphasis"/>
        </w:rPr>
        <w:t xml:space="preserve"> in a few weeks for lack of a budget</w:t>
      </w:r>
      <w:r w:rsidRPr="00587797">
        <w:rPr>
          <w:rStyle w:val="StyleUnderline"/>
        </w:rPr>
        <w:t xml:space="preserve">. </w:t>
      </w:r>
      <w:r w:rsidRPr="00DE179C">
        <w:rPr>
          <w:rStyle w:val="StyleUnderline"/>
          <w:highlight w:val="yellow"/>
        </w:rPr>
        <w:t xml:space="preserve">It could </w:t>
      </w:r>
      <w:r w:rsidRPr="00DE179C">
        <w:rPr>
          <w:rStyle w:val="Emphasis"/>
          <w:highlight w:val="yellow"/>
        </w:rPr>
        <w:t>default</w:t>
      </w:r>
      <w:r w:rsidRPr="00587797">
        <w:rPr>
          <w:rStyle w:val="Emphasis"/>
        </w:rPr>
        <w:t xml:space="preserve"> on its obligations</w:t>
      </w:r>
      <w:r w:rsidRPr="007E60B9">
        <w:rPr>
          <w:sz w:val="16"/>
        </w:rPr>
        <w:t xml:space="preserve"> </w:t>
      </w:r>
      <w:r w:rsidRPr="00587797">
        <w:rPr>
          <w:rStyle w:val="StyleUnderline"/>
        </w:rPr>
        <w:t xml:space="preserve">if the debt ceiling isn't raised . </w:t>
      </w:r>
      <w:r w:rsidRPr="00587797">
        <w:rPr>
          <w:rStyle w:val="Emphasis"/>
        </w:rPr>
        <w:t xml:space="preserve">Trade </w:t>
      </w:r>
      <w:r w:rsidRPr="00DE179C">
        <w:rPr>
          <w:rStyle w:val="Emphasis"/>
          <w:highlight w:val="yellow"/>
        </w:rPr>
        <w:t>treaties</w:t>
      </w:r>
      <w:r w:rsidRPr="007E60B9">
        <w:rPr>
          <w:sz w:val="16"/>
        </w:rPr>
        <w:t xml:space="preserve"> with Mexico, Canada and Korea </w:t>
      </w:r>
      <w:r w:rsidRPr="00DE179C">
        <w:rPr>
          <w:rStyle w:val="Emphasis"/>
          <w:highlight w:val="yellow"/>
        </w:rPr>
        <w:t>may be torn up</w:t>
      </w:r>
      <w:r w:rsidRPr="007E60B9">
        <w:rPr>
          <w:sz w:val="16"/>
        </w:rPr>
        <w:t xml:space="preserve">. </w:t>
      </w:r>
    </w:p>
    <w:p w14:paraId="3ED158D7" w14:textId="77777777" w:rsidR="00D41A24" w:rsidRDefault="00D41A24" w:rsidP="00D41A24">
      <w:pPr>
        <w:rPr>
          <w:rStyle w:val="StyleUnderline"/>
        </w:rPr>
      </w:pPr>
      <w:r w:rsidRPr="00DE179C">
        <w:rPr>
          <w:rStyle w:val="Emphasis"/>
          <w:highlight w:val="yellow"/>
        </w:rPr>
        <w:t>No</w:t>
      </w:r>
      <w:r w:rsidRPr="00587797">
        <w:rPr>
          <w:rStyle w:val="Emphasis"/>
        </w:rPr>
        <w:t xml:space="preserve">rth </w:t>
      </w:r>
      <w:r w:rsidRPr="00DE179C">
        <w:rPr>
          <w:rStyle w:val="Emphasis"/>
          <w:highlight w:val="yellow"/>
        </w:rPr>
        <w:t>Ko</w:t>
      </w:r>
      <w:r w:rsidRPr="00587797">
        <w:rPr>
          <w:rStyle w:val="Emphasis"/>
        </w:rPr>
        <w:t>rea</w:t>
      </w:r>
      <w:r w:rsidRPr="007E60B9">
        <w:rPr>
          <w:sz w:val="16"/>
        </w:rPr>
        <w:t xml:space="preserve"> </w:t>
      </w:r>
      <w:r w:rsidRPr="00587797">
        <w:rPr>
          <w:rStyle w:val="StyleUnderline"/>
        </w:rPr>
        <w:t xml:space="preserve">has </w:t>
      </w:r>
      <w:r w:rsidRPr="00DE179C">
        <w:rPr>
          <w:rStyle w:val="StyleUnderline"/>
          <w:highlight w:val="yellow"/>
        </w:rPr>
        <w:t>tested an</w:t>
      </w:r>
      <w:r w:rsidRPr="00587797">
        <w:rPr>
          <w:rStyle w:val="StyleUnderline"/>
        </w:rPr>
        <w:t xml:space="preserve"> apparent</w:t>
      </w:r>
      <w:r w:rsidRPr="007E60B9">
        <w:rPr>
          <w:sz w:val="16"/>
        </w:rPr>
        <w:t xml:space="preserve"> </w:t>
      </w:r>
      <w:r w:rsidRPr="00DE179C">
        <w:rPr>
          <w:rStyle w:val="Emphasis"/>
          <w:highlight w:val="yellow"/>
        </w:rPr>
        <w:t>H-bomb</w:t>
      </w:r>
      <w:r w:rsidRPr="007E60B9">
        <w:rPr>
          <w:sz w:val="16"/>
        </w:rPr>
        <w:t xml:space="preserve"> </w:t>
      </w:r>
      <w:r w:rsidRPr="00587797">
        <w:rPr>
          <w:rStyle w:val="StyleUnderline"/>
        </w:rPr>
        <w:t>and</w:t>
      </w:r>
      <w:r w:rsidRPr="007E60B9">
        <w:rPr>
          <w:sz w:val="16"/>
        </w:rPr>
        <w:t xml:space="preserve"> </w:t>
      </w:r>
      <w:r w:rsidRPr="00587797">
        <w:rPr>
          <w:rStyle w:val="Emphasis"/>
        </w:rPr>
        <w:t>threatened to use it</w:t>
      </w:r>
      <w:r w:rsidRPr="00587797">
        <w:rPr>
          <w:rStyle w:val="StyleUnderline"/>
        </w:rPr>
        <w:t xml:space="preserve">. And overseeing these challenges is </w:t>
      </w:r>
      <w:r w:rsidRPr="00DE179C">
        <w:rPr>
          <w:rStyle w:val="StyleUnderline"/>
          <w:highlight w:val="yellow"/>
        </w:rPr>
        <w:t>a</w:t>
      </w:r>
      <w:r w:rsidRPr="00587797">
        <w:rPr>
          <w:rStyle w:val="StyleUnderline"/>
        </w:rPr>
        <w:t xml:space="preserve">n </w:t>
      </w:r>
      <w:r w:rsidRPr="00587797">
        <w:rPr>
          <w:rStyle w:val="Emphasis"/>
        </w:rPr>
        <w:t>unpredictable and often-</w:t>
      </w:r>
      <w:r w:rsidRPr="00DE179C">
        <w:rPr>
          <w:rStyle w:val="Emphasis"/>
          <w:highlight w:val="yellow"/>
        </w:rPr>
        <w:t>divisive president</w:t>
      </w:r>
      <w:r w:rsidRPr="007E60B9">
        <w:rPr>
          <w:sz w:val="16"/>
        </w:rPr>
        <w:t xml:space="preserve"> </w:t>
      </w:r>
      <w:r w:rsidRPr="00587797">
        <w:rPr>
          <w:rStyle w:val="StyleUnderline"/>
        </w:rPr>
        <w:t xml:space="preserve">with associates embroiled </w:t>
      </w:r>
      <w:r w:rsidRPr="00DE179C">
        <w:rPr>
          <w:rStyle w:val="StyleUnderline"/>
          <w:highlight w:val="yellow"/>
        </w:rPr>
        <w:t>in an investigation over</w:t>
      </w:r>
      <w:r w:rsidRPr="00587797">
        <w:rPr>
          <w:rStyle w:val="StyleUnderline"/>
        </w:rPr>
        <w:t xml:space="preserve"> ties to </w:t>
      </w:r>
      <w:r w:rsidRPr="00DE179C">
        <w:rPr>
          <w:rStyle w:val="StyleUnderline"/>
          <w:highlight w:val="yellow"/>
        </w:rPr>
        <w:t>Russia</w:t>
      </w:r>
      <w:r w:rsidRPr="00587797">
        <w:rPr>
          <w:rStyle w:val="StyleUnderline"/>
        </w:rPr>
        <w:t xml:space="preserve">. </w:t>
      </w:r>
    </w:p>
    <w:p w14:paraId="004A0ED2" w14:textId="77777777" w:rsidR="00D41A24" w:rsidRPr="007E60B9" w:rsidRDefault="00D41A24" w:rsidP="00D41A24">
      <w:pPr>
        <w:rPr>
          <w:sz w:val="16"/>
        </w:rPr>
      </w:pPr>
      <w:r w:rsidRPr="00DE179C">
        <w:rPr>
          <w:rStyle w:val="StyleUnderline"/>
          <w:highlight w:val="yellow"/>
        </w:rPr>
        <w:t>Yet</w:t>
      </w:r>
      <w:r w:rsidRPr="007E60B9">
        <w:rPr>
          <w:sz w:val="16"/>
        </w:rPr>
        <w:t xml:space="preserve"> economic </w:t>
      </w:r>
      <w:r w:rsidRPr="00DE179C">
        <w:rPr>
          <w:rStyle w:val="StyleUnderline"/>
          <w:highlight w:val="yellow"/>
        </w:rPr>
        <w:t>growth</w:t>
      </w:r>
      <w:r w:rsidRPr="00587797">
        <w:rPr>
          <w:rStyle w:val="StyleUnderline"/>
        </w:rPr>
        <w:t xml:space="preserve"> has remained</w:t>
      </w:r>
      <w:r w:rsidRPr="007E60B9">
        <w:rPr>
          <w:sz w:val="16"/>
        </w:rPr>
        <w:t xml:space="preserve"> </w:t>
      </w:r>
      <w:r w:rsidRPr="00587797">
        <w:rPr>
          <w:rStyle w:val="Emphasis"/>
        </w:rPr>
        <w:t>largely unperturbed</w:t>
      </w:r>
      <w:r w:rsidRPr="007E60B9">
        <w:rPr>
          <w:sz w:val="16"/>
        </w:rPr>
        <w:t xml:space="preserve"> </w:t>
      </w:r>
      <w:r w:rsidRPr="00587797">
        <w:rPr>
          <w:rStyle w:val="StyleUnderline"/>
        </w:rPr>
        <w:t>and, judging by the latest gross domestic product numbers , may have even</w:t>
      </w:r>
      <w:r w:rsidRPr="007E60B9">
        <w:rPr>
          <w:sz w:val="16"/>
        </w:rPr>
        <w:t xml:space="preserve"> </w:t>
      </w:r>
      <w:r w:rsidRPr="00DE179C">
        <w:rPr>
          <w:rStyle w:val="Emphasis"/>
          <w:highlight w:val="yellow"/>
        </w:rPr>
        <w:t>accelerated ahead of</w:t>
      </w:r>
      <w:r w:rsidRPr="007E60B9">
        <w:rPr>
          <w:sz w:val="16"/>
        </w:rPr>
        <w:t xml:space="preserve"> two </w:t>
      </w:r>
      <w:r w:rsidRPr="00587797">
        <w:rPr>
          <w:rStyle w:val="Emphasis"/>
        </w:rPr>
        <w:t xml:space="preserve">major </w:t>
      </w:r>
      <w:r w:rsidRPr="00DE179C">
        <w:rPr>
          <w:rStyle w:val="Emphasis"/>
          <w:highlight w:val="yellow"/>
        </w:rPr>
        <w:t>hurricanes</w:t>
      </w:r>
      <w:r w:rsidRPr="007E60B9">
        <w:rPr>
          <w:sz w:val="16"/>
        </w:rPr>
        <w:t xml:space="preserve">. </w:t>
      </w:r>
      <w:r w:rsidRPr="00587797">
        <w:rPr>
          <w:rStyle w:val="StyleUnderline"/>
        </w:rPr>
        <w:t>Stock prices remain near record highs.</w:t>
      </w:r>
      <w:r w:rsidRPr="007E60B9">
        <w:rPr>
          <w:sz w:val="16"/>
        </w:rPr>
        <w:t xml:space="preserve"> </w:t>
      </w:r>
    </w:p>
    <w:p w14:paraId="3427322E" w14:textId="77777777" w:rsidR="00D41A24" w:rsidRPr="007E60B9" w:rsidRDefault="00D41A24" w:rsidP="00D41A24">
      <w:pPr>
        <w:rPr>
          <w:sz w:val="16"/>
        </w:rPr>
      </w:pPr>
      <w:r w:rsidRPr="007E60B9">
        <w:rPr>
          <w:sz w:val="16"/>
        </w:rPr>
        <w:t xml:space="preserve">The reason for the dichotomy is that the impact of political risk depends on the risk. Government shutdowns, protectionism, presidential scandals, even conventional wars have happened before and are thus knowable and sometimes quantifiable to businesses, consumers and investors. </w:t>
      </w:r>
    </w:p>
    <w:p w14:paraId="5EBCE8C6" w14:textId="77777777" w:rsidR="00D41A24" w:rsidRPr="007E60B9" w:rsidRDefault="00D41A24" w:rsidP="00D41A24">
      <w:pPr>
        <w:rPr>
          <w:sz w:val="16"/>
        </w:rPr>
      </w:pPr>
      <w:r w:rsidRPr="007E60B9">
        <w:rPr>
          <w:sz w:val="16"/>
        </w:rPr>
        <w:t xml:space="preserve">Federal default or nuclear war fall in the category of unprecedented and unthinkable. Faced with such risks, the usual reaction is to assume they won't happen. Yet that assumption becomes a risk in itself: It alleviates the pressure to prepare for either and multiplies the damage if they do occur. </w:t>
      </w:r>
    </w:p>
    <w:p w14:paraId="103AE8E5" w14:textId="77777777" w:rsidR="00D41A24" w:rsidRPr="007E60B9" w:rsidRDefault="00D41A24" w:rsidP="00D41A24">
      <w:pPr>
        <w:rPr>
          <w:sz w:val="16"/>
        </w:rPr>
      </w:pPr>
      <w:r w:rsidRPr="007E60B9">
        <w:rPr>
          <w:sz w:val="16"/>
        </w:rPr>
        <w:t xml:space="preserve">The outbreak of the global financial crisis a decade ago ushered in an era of elevated political risk, as illustrated by an index compiled by the academic economists Scott Baker, Nicholas Bloom and Steven Davis that tracks mentions of economic policy uncertainty in newspapers. The U.S. mortgage meltdown was soon followed by the European sovereign debt crisis, a showdown over the U.S. debt ceiling in 2011, Britain's vote to leave the European Union last year and the election of Donald Trump last fall. </w:t>
      </w:r>
    </w:p>
    <w:p w14:paraId="3F05616C" w14:textId="77777777" w:rsidR="00D41A24" w:rsidRPr="007E60B9" w:rsidRDefault="00D41A24" w:rsidP="00D41A24">
      <w:pPr>
        <w:rPr>
          <w:sz w:val="16"/>
        </w:rPr>
      </w:pPr>
      <w:r w:rsidRPr="00587797">
        <w:rPr>
          <w:rStyle w:val="StyleUnderline"/>
        </w:rPr>
        <w:t xml:space="preserve">Because </w:t>
      </w:r>
      <w:r w:rsidRPr="00DE179C">
        <w:rPr>
          <w:rStyle w:val="StyleUnderline"/>
          <w:highlight w:val="yellow"/>
        </w:rPr>
        <w:t>political risk</w:t>
      </w:r>
      <w:r w:rsidRPr="00587797">
        <w:rPr>
          <w:rStyle w:val="StyleUnderline"/>
        </w:rPr>
        <w:t xml:space="preserve"> has been a constant, it has </w:t>
      </w:r>
      <w:r w:rsidRPr="00DE179C">
        <w:rPr>
          <w:rStyle w:val="Emphasis"/>
          <w:highlight w:val="yellow"/>
        </w:rPr>
        <w:t>lost</w:t>
      </w:r>
      <w:r w:rsidRPr="00587797">
        <w:rPr>
          <w:rStyle w:val="Emphasis"/>
        </w:rPr>
        <w:t xml:space="preserve"> some of </w:t>
      </w:r>
      <w:r w:rsidRPr="00DE179C">
        <w:rPr>
          <w:rStyle w:val="Emphasis"/>
          <w:highlight w:val="yellow"/>
        </w:rPr>
        <w:t>its shock value</w:t>
      </w:r>
      <w:r w:rsidRPr="007E60B9">
        <w:rPr>
          <w:sz w:val="16"/>
        </w:rPr>
        <w:t xml:space="preserve">. </w:t>
      </w:r>
      <w:r w:rsidRPr="00DE179C">
        <w:rPr>
          <w:rStyle w:val="StyleUnderline"/>
          <w:highlight w:val="yellow"/>
        </w:rPr>
        <w:t>Investors</w:t>
      </w:r>
      <w:r w:rsidRPr="00587797">
        <w:rPr>
          <w:rStyle w:val="StyleUnderline"/>
        </w:rPr>
        <w:t xml:space="preserve"> have in effect </w:t>
      </w:r>
      <w:r w:rsidRPr="00DE179C">
        <w:rPr>
          <w:rStyle w:val="Emphasis"/>
          <w:highlight w:val="yellow"/>
        </w:rPr>
        <w:t>built that</w:t>
      </w:r>
      <w:r w:rsidRPr="00587797">
        <w:rPr>
          <w:rStyle w:val="Emphasis"/>
        </w:rPr>
        <w:t xml:space="preserve"> risk </w:t>
      </w:r>
      <w:r w:rsidRPr="00DE179C">
        <w:rPr>
          <w:rStyle w:val="Emphasis"/>
          <w:highlight w:val="yellow"/>
        </w:rPr>
        <w:t>into</w:t>
      </w:r>
      <w:r w:rsidRPr="00587797">
        <w:rPr>
          <w:rStyle w:val="Emphasis"/>
        </w:rPr>
        <w:t xml:space="preserve"> their </w:t>
      </w:r>
      <w:r w:rsidRPr="00DE179C">
        <w:rPr>
          <w:rStyle w:val="Emphasis"/>
          <w:highlight w:val="yellow"/>
        </w:rPr>
        <w:t>assumptions</w:t>
      </w:r>
      <w:r w:rsidRPr="00587797">
        <w:rPr>
          <w:rStyle w:val="Emphasis"/>
        </w:rPr>
        <w:t>;</w:t>
      </w:r>
      <w:r w:rsidRPr="007E60B9">
        <w:rPr>
          <w:sz w:val="16"/>
        </w:rPr>
        <w:t xml:space="preserve"> </w:t>
      </w:r>
      <w:r w:rsidRPr="00587797">
        <w:rPr>
          <w:rStyle w:val="StyleUnderline"/>
        </w:rPr>
        <w:t>their demand for safety is one reason government bond yields around the world are so low</w:t>
      </w:r>
      <w:r w:rsidRPr="007E60B9">
        <w:rPr>
          <w:sz w:val="16"/>
        </w:rPr>
        <w:t xml:space="preserve">. </w:t>
      </w:r>
    </w:p>
    <w:p w14:paraId="4C7749F8" w14:textId="77777777" w:rsidR="00D41A24" w:rsidRPr="007E60B9" w:rsidRDefault="00D41A24" w:rsidP="00D41A24">
      <w:pPr>
        <w:rPr>
          <w:sz w:val="16"/>
        </w:rPr>
      </w:pPr>
      <w:r w:rsidRPr="007E60B9">
        <w:rPr>
          <w:sz w:val="16"/>
        </w:rPr>
        <w:t xml:space="preserve">Since 2009, hedge funds as a group have positioned themselves for another meltdown like the subprime bust, says Jason Thomas, head of economic research at Carlyle Group, a private-equity manager. But "the same psychological factors that make 'next subprime' investment strategies seem more appealing," he says, have also led businesses to favor cash retention or share buybacks over capital expenditure, and policy makers to regulate more. That depresses growth but also makes the economy less vulnerable to sudden shifts in sentiment. </w:t>
      </w:r>
    </w:p>
    <w:p w14:paraId="175D91DA" w14:textId="77777777" w:rsidR="00D41A24" w:rsidRPr="007E60B9" w:rsidRDefault="00D41A24" w:rsidP="00D41A24">
      <w:pPr>
        <w:rPr>
          <w:sz w:val="16"/>
        </w:rPr>
      </w:pPr>
      <w:r w:rsidRPr="007E60B9">
        <w:rPr>
          <w:sz w:val="16"/>
        </w:rPr>
        <w:t xml:space="preserve">As a result, hedge fund performance has suffered from strategies designed to profit from a meltdown that has yet to happen . With bearish psychology already so prevalent, actual selloffs have been brief and the VIX, the market's so-called "fear gauge," which is based on derivatives prices, has been subdued. </w:t>
      </w:r>
    </w:p>
    <w:p w14:paraId="7BB11B1A" w14:textId="77777777" w:rsidR="00D41A24" w:rsidRPr="007E60B9" w:rsidRDefault="00D41A24" w:rsidP="00D41A24">
      <w:pPr>
        <w:rPr>
          <w:sz w:val="16"/>
        </w:rPr>
      </w:pPr>
      <w:r w:rsidRPr="007E60B9">
        <w:rPr>
          <w:noProof/>
          <w:sz w:val="16"/>
        </w:rPr>
        <w:drawing>
          <wp:inline distT="0" distB="0" distL="0" distR="0" wp14:anchorId="6965B9AD" wp14:editId="7E911E86">
            <wp:extent cx="2780964" cy="3509312"/>
            <wp:effectExtent l="0" t="0" r="635" b="0"/>
            <wp:docPr id="19" name="Picture 1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76"/>
                    <a:stretch>
                      <a:fillRect/>
                    </a:stretch>
                  </pic:blipFill>
                  <pic:spPr>
                    <a:xfrm>
                      <a:off x="0" y="0"/>
                      <a:ext cx="2783863" cy="3512971"/>
                    </a:xfrm>
                    <a:prstGeom prst="rect">
                      <a:avLst/>
                    </a:prstGeom>
                  </pic:spPr>
                </pic:pic>
              </a:graphicData>
            </a:graphic>
          </wp:inline>
        </w:drawing>
      </w:r>
    </w:p>
    <w:p w14:paraId="5469BC84" w14:textId="77777777" w:rsidR="00D41A24" w:rsidRPr="007E60B9" w:rsidRDefault="00D41A24" w:rsidP="00D41A24">
      <w:pPr>
        <w:rPr>
          <w:sz w:val="16"/>
        </w:rPr>
      </w:pPr>
      <w:r w:rsidRPr="007E60B9">
        <w:rPr>
          <w:sz w:val="16"/>
        </w:rPr>
        <w:t xml:space="preserve">Those who watch politics and policy for a living--a sizable contingent on Wall Street and in Washington--tend to overestimate how many ordinary people do the same, and thus how much their behavior will change because of politics. In market economies, the natural rhythm of the business cycle easily drowns out politics. Big policy actions such as rising trade barriers or reduced immigration do take their toll, as the latest British data suggest , but slowly, not in a spasm of panic selling and recession. </w:t>
      </w:r>
    </w:p>
    <w:p w14:paraId="7771E865" w14:textId="77777777" w:rsidR="00D41A24" w:rsidRPr="007E60B9" w:rsidRDefault="00D41A24" w:rsidP="00D41A24">
      <w:pPr>
        <w:rPr>
          <w:sz w:val="16"/>
        </w:rPr>
      </w:pPr>
      <w:r w:rsidRPr="007E60B9">
        <w:rPr>
          <w:sz w:val="16"/>
        </w:rPr>
        <w:t xml:space="preserve">What would overwhelm these coping mechanisms? Something previously unfathomable, like nuclear war. </w:t>
      </w:r>
    </w:p>
    <w:p w14:paraId="67ED5FBA" w14:textId="77777777" w:rsidR="00D41A24" w:rsidRPr="007E60B9" w:rsidRDefault="00D41A24" w:rsidP="00D41A24">
      <w:pPr>
        <w:rPr>
          <w:sz w:val="16"/>
        </w:rPr>
      </w:pPr>
      <w:r w:rsidRPr="007E60B9">
        <w:rPr>
          <w:sz w:val="16"/>
        </w:rPr>
        <w:t xml:space="preserve">No atomic weapons have been used since the U.S. dropped them on Hiroshima and Nagasaki. The public assumes global leaders won't let it happen again. As Capital Economics notes in a recent report, the market barely sold off during the Cuban missile crisis in 1962, the closest the world has come to nuclear war since 1945. </w:t>
      </w:r>
    </w:p>
    <w:p w14:paraId="187E5849" w14:textId="77777777" w:rsidR="00D41A24" w:rsidRPr="007E60B9" w:rsidRDefault="00D41A24" w:rsidP="00D41A24">
      <w:pPr>
        <w:rPr>
          <w:sz w:val="16"/>
        </w:rPr>
      </w:pPr>
      <w:r w:rsidRPr="007E60B9">
        <w:rPr>
          <w:sz w:val="16"/>
        </w:rPr>
        <w:t xml:space="preserve">A nuclear attack on a U.S. ally, city or electrical grid via electromagnetic pulse is so alien to a business's frame of reference that it can't be planned for. On earnings calls with investors in the past three quarters, big companies have mentioned tax policy 1,024 times, immigration issues 40 times, and North Korea just 14 times, according to Hamilton Place Strategies. </w:t>
      </w:r>
    </w:p>
    <w:p w14:paraId="420DA9B5" w14:textId="77777777" w:rsidR="00D41A24" w:rsidRPr="007E60B9" w:rsidRDefault="00D41A24" w:rsidP="00D41A24">
      <w:pPr>
        <w:rPr>
          <w:sz w:val="16"/>
        </w:rPr>
      </w:pPr>
      <w:r w:rsidRPr="007E60B9">
        <w:rPr>
          <w:sz w:val="16"/>
        </w:rPr>
        <w:t xml:space="preserve">But North Korea may be a less rational actor than the Soviet Union was in 1962. Mr. Trump's willingness to go to war is also being underestimated, says Marc Sumerlin, a former economic aide to President George W. Bush who runs Evenflow Macro. </w:t>
      </w:r>
    </w:p>
    <w:p w14:paraId="21345FA5" w14:textId="77777777" w:rsidR="00D41A24" w:rsidRPr="007E60B9" w:rsidRDefault="00D41A24" w:rsidP="00D41A24">
      <w:pPr>
        <w:rPr>
          <w:sz w:val="16"/>
        </w:rPr>
      </w:pPr>
      <w:r w:rsidRPr="007E60B9">
        <w:rPr>
          <w:sz w:val="16"/>
        </w:rPr>
        <w:t xml:space="preserve">To say there's no military solution is to say Americans must accept living within missile range of a country whose leader may be unstable, he says: "That's not as easy a decision for someone who's taken an oath to defend the country as it is for someone sitting in a think tank." </w:t>
      </w:r>
    </w:p>
    <w:p w14:paraId="7145FD14" w14:textId="77777777" w:rsidR="00D41A24" w:rsidRPr="007E60B9" w:rsidRDefault="00D41A24" w:rsidP="00D41A24">
      <w:pPr>
        <w:rPr>
          <w:sz w:val="16"/>
        </w:rPr>
      </w:pPr>
      <w:r w:rsidRPr="007E60B9">
        <w:rPr>
          <w:sz w:val="16"/>
        </w:rPr>
        <w:t xml:space="preserve">As with nuclear war, the assumption the U.S. won't default is based on the fact that it hasn't done so since 1814, at least deliberately. It delayed payment on some Treasury bills in 1979 because of a technical glitch. Its refusal to repay some bonds in gold in 1933 also is considered by some a type of default. </w:t>
      </w:r>
    </w:p>
    <w:p w14:paraId="250AD4B0" w14:textId="77777777" w:rsidR="00D41A24" w:rsidRPr="007E60B9" w:rsidRDefault="00D41A24" w:rsidP="00D41A24">
      <w:pPr>
        <w:rPr>
          <w:sz w:val="16"/>
        </w:rPr>
      </w:pPr>
      <w:r w:rsidRPr="007E60B9">
        <w:rPr>
          <w:sz w:val="16"/>
        </w:rPr>
        <w:t xml:space="preserve">The Fed and Treasury in 2011 drew up contingency plans if the debt ceiling wasn't raised to prioritize debt payments over other obligations such as Social Security benefits. Yet the deepening dysfunction of U.S. lawmaking means default by accident is a recurrent threat. </w:t>
      </w:r>
    </w:p>
    <w:p w14:paraId="2B8E377C" w14:textId="77777777" w:rsidR="00D41A24" w:rsidRDefault="00D41A24" w:rsidP="00D41A24">
      <w:pPr>
        <w:rPr>
          <w:rStyle w:val="Emphasis"/>
        </w:rPr>
      </w:pPr>
      <w:r w:rsidRPr="00587797">
        <w:rPr>
          <w:rStyle w:val="StyleUnderline"/>
        </w:rPr>
        <w:t xml:space="preserve">Political </w:t>
      </w:r>
      <w:r w:rsidRPr="00DE179C">
        <w:rPr>
          <w:rStyle w:val="StyleUnderline"/>
          <w:highlight w:val="yellow"/>
        </w:rPr>
        <w:t>risk</w:t>
      </w:r>
      <w:r w:rsidRPr="00587797">
        <w:rPr>
          <w:rStyle w:val="StyleUnderline"/>
        </w:rPr>
        <w:t xml:space="preserve"> is part of a new normal. It </w:t>
      </w:r>
      <w:r w:rsidRPr="00DE179C">
        <w:rPr>
          <w:rStyle w:val="StyleUnderline"/>
          <w:highlight w:val="yellow"/>
        </w:rPr>
        <w:t>takes its toll</w:t>
      </w:r>
      <w:r w:rsidRPr="00DE179C">
        <w:rPr>
          <w:sz w:val="16"/>
          <w:highlight w:val="yellow"/>
        </w:rPr>
        <w:t xml:space="preserve"> </w:t>
      </w:r>
      <w:r w:rsidRPr="00DE179C">
        <w:rPr>
          <w:rStyle w:val="Emphasis"/>
          <w:highlight w:val="yellow"/>
        </w:rPr>
        <w:t>slowly</w:t>
      </w:r>
      <w:r w:rsidRPr="00DE179C">
        <w:rPr>
          <w:sz w:val="16"/>
          <w:highlight w:val="yellow"/>
        </w:rPr>
        <w:t xml:space="preserve"> </w:t>
      </w:r>
      <w:r w:rsidRPr="00DE179C">
        <w:rPr>
          <w:rStyle w:val="StyleUnderline"/>
          <w:highlight w:val="yellow"/>
        </w:rPr>
        <w:t xml:space="preserve">and </w:t>
      </w:r>
      <w:r w:rsidRPr="00DE179C">
        <w:rPr>
          <w:rStyle w:val="Emphasis"/>
          <w:highlight w:val="yellow"/>
        </w:rPr>
        <w:t>at the margin</w:t>
      </w:r>
      <w:r w:rsidRPr="007E60B9">
        <w:rPr>
          <w:sz w:val="16"/>
        </w:rPr>
        <w:t xml:space="preserve"> </w:t>
      </w:r>
      <w:r w:rsidRPr="00587797">
        <w:rPr>
          <w:rStyle w:val="StyleUnderline"/>
        </w:rPr>
        <w:t xml:space="preserve">as decisions to hire or invest are deferred, rethought or resized. </w:t>
      </w:r>
      <w:r w:rsidRPr="00DE179C">
        <w:rPr>
          <w:rStyle w:val="StyleUnderline"/>
          <w:highlight w:val="yellow"/>
        </w:rPr>
        <w:t>But</w:t>
      </w:r>
      <w:r w:rsidRPr="007E60B9">
        <w:rPr>
          <w:sz w:val="16"/>
        </w:rPr>
        <w:t xml:space="preserve"> until the unthinkable happens,</w:t>
      </w:r>
      <w:r w:rsidRPr="00587797">
        <w:rPr>
          <w:rStyle w:val="Emphasis"/>
        </w:rPr>
        <w:t xml:space="preserve"> </w:t>
      </w:r>
      <w:r w:rsidRPr="00DE179C">
        <w:rPr>
          <w:rStyle w:val="Emphasis"/>
          <w:highlight w:val="yellow"/>
        </w:rPr>
        <w:t>don't expect it to tank the economy</w:t>
      </w:r>
      <w:r w:rsidRPr="00587797">
        <w:rPr>
          <w:rStyle w:val="Emphasis"/>
        </w:rPr>
        <w:t>.</w:t>
      </w:r>
    </w:p>
    <w:p w14:paraId="09F357D5" w14:textId="77777777" w:rsidR="00D41A24" w:rsidRPr="007E60B9" w:rsidRDefault="00D41A24" w:rsidP="00D41A24">
      <w:pPr>
        <w:pStyle w:val="Heading4"/>
        <w:rPr>
          <w:u w:val="single"/>
        </w:rPr>
      </w:pPr>
      <w:r>
        <w:t xml:space="preserve">Trump years prove---growth rests on </w:t>
      </w:r>
      <w:r>
        <w:rPr>
          <w:u w:val="single"/>
        </w:rPr>
        <w:t>fundamentals</w:t>
      </w:r>
      <w:r>
        <w:t xml:space="preserve">, NOT </w:t>
      </w:r>
      <w:r>
        <w:rPr>
          <w:u w:val="single"/>
        </w:rPr>
        <w:t>perceptions</w:t>
      </w:r>
    </w:p>
    <w:p w14:paraId="577D3A4E" w14:textId="77777777" w:rsidR="00D41A24" w:rsidRPr="00123342" w:rsidRDefault="00D41A24" w:rsidP="00D41A24">
      <w:r w:rsidRPr="00123342">
        <w:t xml:space="preserve">Sam </w:t>
      </w:r>
      <w:r w:rsidRPr="00123342">
        <w:rPr>
          <w:b/>
        </w:rPr>
        <w:t>Fleming &amp;</w:t>
      </w:r>
      <w:r w:rsidRPr="00123342">
        <w:t xml:space="preserve"> Courtney </w:t>
      </w:r>
      <w:r w:rsidRPr="00123342">
        <w:rPr>
          <w:b/>
        </w:rPr>
        <w:t>Weaver 18</w:t>
      </w:r>
      <w:r w:rsidRPr="00123342">
        <w:t>, Financial Times, "US economy learns to tune out Trump-induced chaos," Financial Times, 3-16-2018, https://www.ft.com/content/8316031e-2905-11e8-b27e-cc62a39d57a0</w:t>
      </w:r>
    </w:p>
    <w:p w14:paraId="7A329774" w14:textId="77777777" w:rsidR="00D41A24" w:rsidRDefault="00D41A24" w:rsidP="00D41A24">
      <w:pPr>
        <w:rPr>
          <w:sz w:val="16"/>
        </w:rPr>
      </w:pPr>
      <w:r w:rsidRPr="00123342">
        <w:rPr>
          <w:rStyle w:val="StyleUnderline"/>
        </w:rPr>
        <w:t>Even</w:t>
      </w:r>
      <w:r w:rsidRPr="00123342">
        <w:rPr>
          <w:sz w:val="16"/>
        </w:rPr>
        <w:t xml:space="preserve"> senior </w:t>
      </w:r>
      <w:r w:rsidRPr="00DE179C">
        <w:rPr>
          <w:rStyle w:val="Emphasis"/>
          <w:highlight w:val="yellow"/>
        </w:rPr>
        <w:t>Dem</w:t>
      </w:r>
      <w:r w:rsidRPr="00123342">
        <w:rPr>
          <w:rStyle w:val="StyleUnderline"/>
        </w:rPr>
        <w:t>ocrat</w:t>
      </w:r>
      <w:r w:rsidRPr="00DE179C">
        <w:rPr>
          <w:rStyle w:val="Emphasis"/>
          <w:highlight w:val="yellow"/>
        </w:rPr>
        <w:t>s</w:t>
      </w:r>
      <w:r w:rsidRPr="00DE179C">
        <w:rPr>
          <w:rStyle w:val="StyleUnderline"/>
          <w:highlight w:val="yellow"/>
        </w:rPr>
        <w:t xml:space="preserve"> </w:t>
      </w:r>
      <w:r w:rsidRPr="00DE179C">
        <w:rPr>
          <w:rStyle w:val="Emphasis"/>
          <w:highlight w:val="yellow"/>
        </w:rPr>
        <w:t>dismiss</w:t>
      </w:r>
      <w:r w:rsidRPr="00123342">
        <w:rPr>
          <w:rStyle w:val="StyleUnderline"/>
        </w:rPr>
        <w:t xml:space="preserve"> the notion </w:t>
      </w:r>
      <w:r w:rsidRPr="00DE179C">
        <w:rPr>
          <w:rStyle w:val="StyleUnderline"/>
          <w:highlight w:val="yellow"/>
        </w:rPr>
        <w:t>that</w:t>
      </w:r>
      <w:r w:rsidRPr="00123342">
        <w:rPr>
          <w:sz w:val="16"/>
        </w:rPr>
        <w:t xml:space="preserve"> </w:t>
      </w:r>
      <w:r w:rsidRPr="00123342">
        <w:rPr>
          <w:rStyle w:val="Emphasis"/>
        </w:rPr>
        <w:t xml:space="preserve">Washington’s </w:t>
      </w:r>
      <w:r w:rsidRPr="00DE179C">
        <w:rPr>
          <w:rStyle w:val="Emphasis"/>
          <w:highlight w:val="yellow"/>
        </w:rPr>
        <w:t>turmoil</w:t>
      </w:r>
      <w:r w:rsidRPr="00DE179C">
        <w:rPr>
          <w:sz w:val="16"/>
          <w:highlight w:val="yellow"/>
        </w:rPr>
        <w:t xml:space="preserve"> </w:t>
      </w:r>
      <w:r w:rsidRPr="00DE179C">
        <w:rPr>
          <w:rStyle w:val="StyleUnderline"/>
          <w:highlight w:val="yellow"/>
        </w:rPr>
        <w:t>will</w:t>
      </w:r>
      <w:r w:rsidRPr="00DE179C">
        <w:rPr>
          <w:sz w:val="16"/>
          <w:highlight w:val="yellow"/>
        </w:rPr>
        <w:t xml:space="preserve"> </w:t>
      </w:r>
      <w:r w:rsidRPr="00DE179C">
        <w:rPr>
          <w:rStyle w:val="Emphasis"/>
          <w:highlight w:val="yellow"/>
        </w:rPr>
        <w:t>by itself</w:t>
      </w:r>
      <w:r w:rsidRPr="00DE179C">
        <w:rPr>
          <w:sz w:val="16"/>
          <w:highlight w:val="yellow"/>
        </w:rPr>
        <w:t xml:space="preserve"> </w:t>
      </w:r>
      <w:r w:rsidRPr="00DE179C">
        <w:rPr>
          <w:rStyle w:val="StyleUnderline"/>
          <w:highlight w:val="yellow"/>
        </w:rPr>
        <w:t>derail</w:t>
      </w:r>
      <w:r w:rsidRPr="00123342">
        <w:rPr>
          <w:rStyle w:val="StyleUnderline"/>
        </w:rPr>
        <w:t xml:space="preserve"> the </w:t>
      </w:r>
      <w:r w:rsidRPr="00DE179C">
        <w:rPr>
          <w:rStyle w:val="StyleUnderline"/>
          <w:highlight w:val="yellow"/>
        </w:rPr>
        <w:t>expansion</w:t>
      </w:r>
      <w:r w:rsidRPr="00123342">
        <w:rPr>
          <w:rStyle w:val="StyleUnderline"/>
        </w:rPr>
        <w:t xml:space="preserve">. “I think </w:t>
      </w:r>
      <w:r w:rsidRPr="00DE179C">
        <w:rPr>
          <w:rStyle w:val="StyleUnderline"/>
          <w:highlight w:val="yellow"/>
        </w:rPr>
        <w:t>it speaks to the</w:t>
      </w:r>
      <w:r w:rsidRPr="00DE179C">
        <w:rPr>
          <w:sz w:val="16"/>
          <w:highlight w:val="yellow"/>
        </w:rPr>
        <w:t xml:space="preserve"> </w:t>
      </w:r>
      <w:r w:rsidRPr="00DE179C">
        <w:rPr>
          <w:rStyle w:val="Emphasis"/>
          <w:highlight w:val="yellow"/>
        </w:rPr>
        <w:t>resilience of the</w:t>
      </w:r>
      <w:r w:rsidRPr="00123342">
        <w:rPr>
          <w:rStyle w:val="Emphasis"/>
        </w:rPr>
        <w:t xml:space="preserve"> American </w:t>
      </w:r>
      <w:r w:rsidRPr="00DE179C">
        <w:rPr>
          <w:rStyle w:val="Emphasis"/>
          <w:highlight w:val="yellow"/>
        </w:rPr>
        <w:t>economy</w:t>
      </w:r>
      <w:r w:rsidRPr="00DE179C">
        <w:rPr>
          <w:sz w:val="16"/>
          <w:highlight w:val="yellow"/>
        </w:rPr>
        <w:t xml:space="preserve"> </w:t>
      </w:r>
      <w:r w:rsidRPr="00DE179C">
        <w:rPr>
          <w:rStyle w:val="StyleUnderline"/>
          <w:highlight w:val="yellow"/>
        </w:rPr>
        <w:t xml:space="preserve">that it continues to grow </w:t>
      </w:r>
      <w:r w:rsidRPr="00DE179C">
        <w:rPr>
          <w:rStyle w:val="Emphasis"/>
          <w:highlight w:val="yellow"/>
        </w:rPr>
        <w:t>despite</w:t>
      </w:r>
      <w:r w:rsidRPr="00123342">
        <w:rPr>
          <w:sz w:val="16"/>
        </w:rPr>
        <w:t xml:space="preserve"> the </w:t>
      </w:r>
      <w:r w:rsidRPr="00DE179C">
        <w:rPr>
          <w:rStyle w:val="Emphasis"/>
          <w:highlight w:val="yellow"/>
        </w:rPr>
        <w:t>dysfunction</w:t>
      </w:r>
      <w:r w:rsidRPr="00123342">
        <w:rPr>
          <w:rStyle w:val="Emphasis"/>
        </w:rPr>
        <w:t xml:space="preserve"> in the White House</w:t>
      </w:r>
      <w:r w:rsidRPr="00123342">
        <w:rPr>
          <w:sz w:val="16"/>
        </w:rPr>
        <w:t>,” says Chris Van Hollen, a Democratic senator from Maryland. “</w:t>
      </w:r>
      <w:r w:rsidRPr="00DE179C">
        <w:rPr>
          <w:rStyle w:val="StyleUnderline"/>
          <w:highlight w:val="yellow"/>
        </w:rPr>
        <w:t>People</w:t>
      </w:r>
      <w:r w:rsidRPr="00DE179C">
        <w:rPr>
          <w:sz w:val="16"/>
          <w:highlight w:val="yellow"/>
        </w:rPr>
        <w:t xml:space="preserve"> </w:t>
      </w:r>
      <w:r w:rsidRPr="00DE179C">
        <w:rPr>
          <w:rStyle w:val="Emphasis"/>
          <w:highlight w:val="yellow"/>
        </w:rPr>
        <w:t>keep</w:t>
      </w:r>
      <w:r w:rsidRPr="00123342">
        <w:rPr>
          <w:rStyle w:val="Emphasis"/>
        </w:rPr>
        <w:t xml:space="preserve"> their </w:t>
      </w:r>
      <w:r w:rsidRPr="00DE179C">
        <w:rPr>
          <w:rStyle w:val="Emphasis"/>
          <w:highlight w:val="yellow"/>
        </w:rPr>
        <w:t>eyes on</w:t>
      </w:r>
      <w:r w:rsidRPr="00123342">
        <w:rPr>
          <w:rStyle w:val="Emphasis"/>
        </w:rPr>
        <w:t xml:space="preserve"> the </w:t>
      </w:r>
      <w:r w:rsidRPr="00DE179C">
        <w:rPr>
          <w:rStyle w:val="Emphasis"/>
          <w:highlight w:val="yellow"/>
        </w:rPr>
        <w:t>fundamentals</w:t>
      </w:r>
      <w:r w:rsidRPr="00123342">
        <w:rPr>
          <w:rStyle w:val="StyleUnderline"/>
        </w:rPr>
        <w:t xml:space="preserve">, and the fundamentals were </w:t>
      </w:r>
      <w:r w:rsidRPr="00DE179C">
        <w:rPr>
          <w:rStyle w:val="StyleUnderline"/>
          <w:highlight w:val="yellow"/>
        </w:rPr>
        <w:t xml:space="preserve">strong </w:t>
      </w:r>
      <w:r w:rsidRPr="00DE179C">
        <w:rPr>
          <w:rStyle w:val="Emphasis"/>
          <w:highlight w:val="yellow"/>
        </w:rPr>
        <w:t>before</w:t>
      </w:r>
      <w:r w:rsidRPr="00123342">
        <w:rPr>
          <w:rStyle w:val="StyleUnderline"/>
        </w:rPr>
        <w:t xml:space="preserve"> Donald </w:t>
      </w:r>
      <w:r w:rsidRPr="00DE179C">
        <w:rPr>
          <w:rStyle w:val="Emphasis"/>
          <w:highlight w:val="yellow"/>
        </w:rPr>
        <w:t>Trump</w:t>
      </w:r>
      <w:r w:rsidRPr="00123342">
        <w:rPr>
          <w:rStyle w:val="StyleUnderline"/>
        </w:rPr>
        <w:t xml:space="preserve"> was sworn in</w:t>
      </w:r>
      <w:r w:rsidRPr="00123342">
        <w:rPr>
          <w:sz w:val="16"/>
        </w:rPr>
        <w:t xml:space="preserve"> and they remain strong now.” </w:t>
      </w:r>
    </w:p>
    <w:p w14:paraId="01E9242C" w14:textId="77777777" w:rsidR="00D41A24" w:rsidRDefault="00D41A24" w:rsidP="00D41A24">
      <w:pPr>
        <w:rPr>
          <w:sz w:val="16"/>
        </w:rPr>
      </w:pPr>
      <w:r w:rsidRPr="00123342">
        <w:rPr>
          <w:sz w:val="16"/>
        </w:rPr>
        <w:t xml:space="preserve">Like other Democrats, he says </w:t>
      </w:r>
      <w:r w:rsidRPr="00123342">
        <w:rPr>
          <w:rStyle w:val="StyleUnderline"/>
        </w:rPr>
        <w:t>the</w:t>
      </w:r>
      <w:r w:rsidRPr="00123342">
        <w:rPr>
          <w:sz w:val="16"/>
        </w:rPr>
        <w:t xml:space="preserve"> </w:t>
      </w:r>
      <w:r w:rsidRPr="00123342">
        <w:rPr>
          <w:rStyle w:val="Emphasis"/>
        </w:rPr>
        <w:t>foundations</w:t>
      </w:r>
      <w:r w:rsidRPr="00123342">
        <w:rPr>
          <w:sz w:val="16"/>
        </w:rPr>
        <w:t xml:space="preserve"> </w:t>
      </w:r>
      <w:r w:rsidRPr="00123342">
        <w:rPr>
          <w:rStyle w:val="StyleUnderline"/>
        </w:rPr>
        <w:t xml:space="preserve">of today’s pugnacious economy rest </w:t>
      </w:r>
      <w:r w:rsidRPr="00DE179C">
        <w:rPr>
          <w:rStyle w:val="StyleUnderline"/>
          <w:highlight w:val="yellow"/>
        </w:rPr>
        <w:t>firmly in</w:t>
      </w:r>
      <w:r w:rsidRPr="00123342">
        <w:rPr>
          <w:rStyle w:val="StyleUnderline"/>
        </w:rPr>
        <w:t xml:space="preserve"> the</w:t>
      </w:r>
      <w:r w:rsidRPr="00123342">
        <w:rPr>
          <w:sz w:val="16"/>
        </w:rPr>
        <w:t xml:space="preserve"> </w:t>
      </w:r>
      <w:r w:rsidRPr="00DE179C">
        <w:rPr>
          <w:rStyle w:val="Emphasis"/>
          <w:highlight w:val="yellow"/>
        </w:rPr>
        <w:t>Obama</w:t>
      </w:r>
      <w:r w:rsidRPr="00123342">
        <w:rPr>
          <w:rStyle w:val="Emphasis"/>
        </w:rPr>
        <w:t xml:space="preserve"> years</w:t>
      </w:r>
      <w:r w:rsidRPr="00123342">
        <w:rPr>
          <w:rStyle w:val="StyleUnderline"/>
        </w:rPr>
        <w:t>, when</w:t>
      </w:r>
      <w:r w:rsidRPr="00123342">
        <w:rPr>
          <w:sz w:val="16"/>
        </w:rPr>
        <w:t xml:space="preserve"> fiscal </w:t>
      </w:r>
      <w:r w:rsidRPr="00DE179C">
        <w:rPr>
          <w:rStyle w:val="Emphasis"/>
          <w:highlight w:val="yellow"/>
        </w:rPr>
        <w:t>stimulus</w:t>
      </w:r>
      <w:r w:rsidRPr="00123342">
        <w:rPr>
          <w:sz w:val="16"/>
        </w:rPr>
        <w:t xml:space="preserve"> efforts, </w:t>
      </w:r>
      <w:r w:rsidRPr="00123342">
        <w:rPr>
          <w:rStyle w:val="Emphasis"/>
        </w:rPr>
        <w:t>bank</w:t>
      </w:r>
      <w:r w:rsidRPr="00123342">
        <w:rPr>
          <w:sz w:val="16"/>
        </w:rPr>
        <w:t xml:space="preserve"> </w:t>
      </w:r>
      <w:r w:rsidRPr="00123342">
        <w:rPr>
          <w:rStyle w:val="StyleUnderline"/>
        </w:rPr>
        <w:t xml:space="preserve">restructurings </w:t>
      </w:r>
      <w:r w:rsidRPr="00DE179C">
        <w:rPr>
          <w:rStyle w:val="StyleUnderline"/>
          <w:highlight w:val="yellow"/>
        </w:rPr>
        <w:t>and</w:t>
      </w:r>
      <w:r w:rsidRPr="00123342">
        <w:rPr>
          <w:rStyle w:val="StyleUnderline"/>
        </w:rPr>
        <w:t xml:space="preserve"> aggressive</w:t>
      </w:r>
      <w:r w:rsidRPr="00123342">
        <w:rPr>
          <w:sz w:val="16"/>
        </w:rPr>
        <w:t xml:space="preserve"> </w:t>
      </w:r>
      <w:r w:rsidRPr="00123342">
        <w:rPr>
          <w:rStyle w:val="Emphasis"/>
        </w:rPr>
        <w:t xml:space="preserve">central bank </w:t>
      </w:r>
      <w:r w:rsidRPr="00DE179C">
        <w:rPr>
          <w:rStyle w:val="Emphasis"/>
          <w:highlight w:val="yellow"/>
        </w:rPr>
        <w:t>easing</w:t>
      </w:r>
      <w:r w:rsidRPr="00123342">
        <w:rPr>
          <w:sz w:val="16"/>
        </w:rPr>
        <w:t xml:space="preserve"> </w:t>
      </w:r>
      <w:r w:rsidRPr="00123342">
        <w:rPr>
          <w:rStyle w:val="StyleUnderline"/>
        </w:rPr>
        <w:t>helped wrest the economy from the financial crisis</w:t>
      </w:r>
      <w:r w:rsidRPr="00123342">
        <w:rPr>
          <w:sz w:val="16"/>
        </w:rPr>
        <w:t xml:space="preserve">. The US added more jobs in every year of Mr Obama’s second term in office than in Mr Trump’s first year, he points out. </w:t>
      </w:r>
    </w:p>
    <w:p w14:paraId="681D562B" w14:textId="3371B665" w:rsidR="00D41A24" w:rsidRDefault="00D41A24" w:rsidP="00D41A24">
      <w:pPr>
        <w:rPr>
          <w:sz w:val="16"/>
        </w:rPr>
      </w:pPr>
      <w:r w:rsidRPr="00123342">
        <w:rPr>
          <w:sz w:val="16"/>
        </w:rPr>
        <w:t xml:space="preserve">On top of this, </w:t>
      </w:r>
      <w:r w:rsidRPr="00DE179C">
        <w:rPr>
          <w:rStyle w:val="Emphasis"/>
          <w:highlight w:val="yellow"/>
        </w:rPr>
        <w:t>global</w:t>
      </w:r>
      <w:r w:rsidRPr="00DE179C">
        <w:rPr>
          <w:rStyle w:val="StyleUnderline"/>
          <w:highlight w:val="yellow"/>
        </w:rPr>
        <w:t xml:space="preserve"> growth is</w:t>
      </w:r>
      <w:r w:rsidRPr="00123342">
        <w:rPr>
          <w:rStyle w:val="StyleUnderline"/>
        </w:rPr>
        <w:t xml:space="preserve"> now at its most widespread since the crisis, </w:t>
      </w:r>
      <w:r w:rsidRPr="00DE179C">
        <w:rPr>
          <w:rStyle w:val="StyleUnderline"/>
          <w:highlight w:val="yellow"/>
        </w:rPr>
        <w:t>helping</w:t>
      </w:r>
      <w:r w:rsidRPr="00DE179C">
        <w:rPr>
          <w:sz w:val="16"/>
          <w:highlight w:val="yellow"/>
        </w:rPr>
        <w:t xml:space="preserve"> </w:t>
      </w:r>
      <w:r w:rsidRPr="00DE179C">
        <w:rPr>
          <w:rStyle w:val="Emphasis"/>
          <w:highlight w:val="yellow"/>
        </w:rPr>
        <w:t>sustain</w:t>
      </w:r>
      <w:r w:rsidRPr="00DE179C">
        <w:rPr>
          <w:sz w:val="16"/>
          <w:highlight w:val="yellow"/>
        </w:rPr>
        <w:t xml:space="preserve"> </w:t>
      </w:r>
      <w:r w:rsidRPr="00DE179C">
        <w:rPr>
          <w:rStyle w:val="StyleUnderline"/>
          <w:highlight w:val="yellow"/>
        </w:rPr>
        <w:t>the US</w:t>
      </w:r>
      <w:r w:rsidRPr="00123342">
        <w:rPr>
          <w:rStyle w:val="StyleUnderline"/>
        </w:rPr>
        <w:t xml:space="preserve"> expansion</w:t>
      </w:r>
      <w:r w:rsidRPr="00123342">
        <w:rPr>
          <w:sz w:val="16"/>
        </w:rPr>
        <w:t>.</w:t>
      </w:r>
    </w:p>
    <w:p w14:paraId="2C6F0CD2" w14:textId="57708DFF" w:rsidR="00D41A24" w:rsidRDefault="00D41A24" w:rsidP="00D41A24">
      <w:pPr>
        <w:pStyle w:val="Heading3"/>
      </w:pPr>
      <w:r>
        <w:t>Not Key---AT: EPU Index</w:t>
      </w:r>
    </w:p>
    <w:p w14:paraId="078E7070" w14:textId="77777777" w:rsidR="00D41A24" w:rsidRDefault="00D41A24" w:rsidP="00D41A24">
      <w:pPr>
        <w:pStyle w:val="Heading4"/>
      </w:pPr>
      <w:r>
        <w:t xml:space="preserve">The EPU index measures conservative propaganda and the effect of recessions on confidence, not the other way around.  </w:t>
      </w:r>
    </w:p>
    <w:p w14:paraId="7E7C384C" w14:textId="77777777" w:rsidR="00D41A24" w:rsidRDefault="00D41A24" w:rsidP="00D41A24">
      <w:r>
        <w:t xml:space="preserve">Mike </w:t>
      </w:r>
      <w:r w:rsidRPr="008B765F">
        <w:rPr>
          <w:rStyle w:val="Style13ptBold"/>
        </w:rPr>
        <w:t>Konczal 13</w:t>
      </w:r>
      <w:r>
        <w:t xml:space="preserve">, director at the Roosevelt Institute, where he focuses on economics, inequality, and the role of public power in a democracy, “The Economic Policy Uncertainty Index is Nonsense,” The Big Picture, 8/7/13, </w:t>
      </w:r>
      <w:hyperlink r:id="rId77" w:history="1">
        <w:r w:rsidRPr="00C26E5D">
          <w:rPr>
            <w:rStyle w:val="Hyperlink"/>
          </w:rPr>
          <w:t>https://ritholtz.com/2013/08/the-economic-policy-uncertainty-index-is-nonsense/</w:t>
        </w:r>
      </w:hyperlink>
    </w:p>
    <w:p w14:paraId="7E88C3FA" w14:textId="77777777" w:rsidR="00D41A24" w:rsidRPr="00256739" w:rsidRDefault="00D41A24" w:rsidP="00D41A24">
      <w:pPr>
        <w:rPr>
          <w:sz w:val="16"/>
        </w:rPr>
      </w:pPr>
      <w:r w:rsidRPr="00256739">
        <w:rPr>
          <w:sz w:val="16"/>
        </w:rPr>
        <w:t>Jim Tankersley has been doing the Lord’s work by following up on questionable arguments people have made about our current economic weakness being something other than a demand crisis. First, he asked Alberto Alesina about how all that expansionary austerity is working out from the vantage point of this year. Now he looks at the Economic Policy Uncertainty (EPU) index (Baker, Bloom, Davis) as it stands halfway into 2013.</w:t>
      </w:r>
    </w:p>
    <w:p w14:paraId="5FD33E23" w14:textId="77777777" w:rsidR="00D41A24" w:rsidRPr="00256739" w:rsidRDefault="00D41A24" w:rsidP="00D41A24">
      <w:pPr>
        <w:rPr>
          <w:rStyle w:val="Emphasis"/>
        </w:rPr>
      </w:pPr>
      <w:r w:rsidRPr="00256739">
        <w:rPr>
          <w:sz w:val="16"/>
        </w:rPr>
        <w:t xml:space="preserve">And it has collapsed. </w:t>
      </w:r>
      <w:r w:rsidRPr="00861B6C">
        <w:rPr>
          <w:rStyle w:val="StyleUnderline"/>
          <w:highlight w:val="yellow"/>
        </w:rPr>
        <w:t>The EPU</w:t>
      </w:r>
      <w:r w:rsidRPr="00256739">
        <w:rPr>
          <w:rStyle w:val="StyleUnderline"/>
        </w:rPr>
        <w:t xml:space="preserve"> index </w:t>
      </w:r>
      <w:r w:rsidRPr="00861B6C">
        <w:rPr>
          <w:rStyle w:val="StyleUnderline"/>
          <w:highlight w:val="yellow"/>
        </w:rPr>
        <w:t xml:space="preserve">has been </w:t>
      </w:r>
      <w:r w:rsidRPr="00861B6C">
        <w:rPr>
          <w:rStyle w:val="Emphasis"/>
          <w:highlight w:val="yellow"/>
        </w:rPr>
        <w:t>falling</w:t>
      </w:r>
      <w:r w:rsidRPr="00256739">
        <w:rPr>
          <w:rStyle w:val="StyleUnderline"/>
        </w:rPr>
        <w:t xml:space="preserve"> at rapid speeds, hitting 2008 levels. </w:t>
      </w:r>
      <w:r w:rsidRPr="00861B6C">
        <w:rPr>
          <w:rStyle w:val="StyleUnderline"/>
          <w:highlight w:val="yellow"/>
        </w:rPr>
        <w:t>Yet</w:t>
      </w:r>
      <w:r w:rsidRPr="00256739">
        <w:rPr>
          <w:rStyle w:val="StyleUnderline"/>
        </w:rPr>
        <w:t xml:space="preserve"> the </w:t>
      </w:r>
      <w:r w:rsidRPr="00861B6C">
        <w:rPr>
          <w:rStyle w:val="StyleUnderline"/>
          <w:highlight w:val="yellow"/>
        </w:rPr>
        <w:t xml:space="preserve">recovery </w:t>
      </w:r>
      <w:r w:rsidRPr="00861B6C">
        <w:rPr>
          <w:rStyle w:val="Emphasis"/>
          <w:highlight w:val="yellow"/>
        </w:rPr>
        <w:t>doesn’t</w:t>
      </w:r>
      <w:r w:rsidRPr="00256739">
        <w:rPr>
          <w:rStyle w:val="Emphasis"/>
        </w:rPr>
        <w:t xml:space="preserve"> seem to be </w:t>
      </w:r>
      <w:r w:rsidRPr="00861B6C">
        <w:rPr>
          <w:rStyle w:val="Emphasis"/>
          <w:highlight w:val="yellow"/>
        </w:rPr>
        <w:t>speed</w:t>
      </w:r>
      <w:r w:rsidRPr="00256739">
        <w:rPr>
          <w:rStyle w:val="Emphasis"/>
        </w:rPr>
        <w:t xml:space="preserve">ing </w:t>
      </w:r>
      <w:r w:rsidRPr="00861B6C">
        <w:rPr>
          <w:rStyle w:val="Emphasis"/>
          <w:highlight w:val="yellow"/>
        </w:rPr>
        <w:t>up</w:t>
      </w:r>
      <w:r w:rsidRPr="00256739">
        <w:rPr>
          <w:sz w:val="16"/>
        </w:rPr>
        <w:t xml:space="preserve"> at all. </w:t>
      </w:r>
      <w:r w:rsidRPr="00256739">
        <w:rPr>
          <w:rStyle w:val="Emphasis"/>
        </w:rPr>
        <w:t>Wasn’t that supposed to happen?</w:t>
      </w:r>
    </w:p>
    <w:p w14:paraId="4603A958" w14:textId="77777777" w:rsidR="00D41A24" w:rsidRPr="00256739" w:rsidRDefault="00D41A24" w:rsidP="00D41A24">
      <w:pPr>
        <w:rPr>
          <w:sz w:val="16"/>
        </w:rPr>
      </w:pPr>
      <w:r w:rsidRPr="00256739">
        <w:rPr>
          <w:sz w:val="16"/>
        </w:rPr>
        <w:t>I’ve been meaning to revisit this index from when I looked at it last fall, and this is a good time to do so. It’s worth unpacking what actually drove the increase in EPU during the past five years, and understanding why there was little reason to believe it reflected uncertainty causing a weak economy. If anything, the relationship is clearly the other way around.</w:t>
      </w:r>
    </w:p>
    <w:p w14:paraId="15846CA3" w14:textId="77777777" w:rsidR="00D41A24" w:rsidRPr="00256739" w:rsidRDefault="00D41A24" w:rsidP="00D41A24">
      <w:pPr>
        <w:rPr>
          <w:sz w:val="16"/>
        </w:rPr>
      </w:pPr>
      <w:r w:rsidRPr="00256739">
        <w:rPr>
          <w:rStyle w:val="StyleUnderline"/>
        </w:rPr>
        <w:t>Let’s make sure we understand the uncertainty argument: the increase in EPU “slowed the recovery</w:t>
      </w:r>
      <w:r w:rsidRPr="00256739">
        <w:rPr>
          <w:sz w:val="16"/>
        </w:rPr>
        <w:t xml:space="preserve"> from the recession by leading businesses and households to postpone investment, hiring and consumption expenditure.” (To give you a sense, in 2011 the authors </w:t>
      </w:r>
      <w:r w:rsidRPr="00256739">
        <w:rPr>
          <w:rStyle w:val="StyleUnderline"/>
        </w:rPr>
        <w:t>argued</w:t>
      </w:r>
      <w:r w:rsidRPr="00256739">
        <w:rPr>
          <w:sz w:val="16"/>
        </w:rPr>
        <w:t xml:space="preserve"> in editorials </w:t>
      </w:r>
      <w:r w:rsidRPr="00256739">
        <w:rPr>
          <w:rStyle w:val="StyleUnderline"/>
        </w:rPr>
        <w:t>that</w:t>
      </w:r>
      <w:r w:rsidRPr="00256739">
        <w:rPr>
          <w:sz w:val="16"/>
        </w:rPr>
        <w:t xml:space="preserve"> this index showed that the NLRB, Obamacare and “</w:t>
      </w:r>
      <w:r w:rsidRPr="00256739">
        <w:rPr>
          <w:rStyle w:val="StyleUnderline"/>
        </w:rPr>
        <w:t>harmful rhetorical attacks on business and millionaires” were the cause of prolongued economic weakness</w:t>
      </w:r>
      <w:r w:rsidRPr="00256739">
        <w:rPr>
          <w:sz w:val="16"/>
        </w:rPr>
        <w:t>.)</w:t>
      </w:r>
    </w:p>
    <w:p w14:paraId="144870A0" w14:textId="77777777" w:rsidR="00D41A24" w:rsidRPr="00256739" w:rsidRDefault="00D41A24" w:rsidP="00D41A24">
      <w:pPr>
        <w:rPr>
          <w:sz w:val="16"/>
        </w:rPr>
      </w:pPr>
      <w:r w:rsidRPr="00256739">
        <w:rPr>
          <w:sz w:val="16"/>
        </w:rPr>
        <w:t xml:space="preserve">As commenters pointed out, </w:t>
      </w:r>
      <w:r w:rsidRPr="00861B6C">
        <w:rPr>
          <w:rStyle w:val="StyleUnderline"/>
          <w:highlight w:val="yellow"/>
        </w:rPr>
        <w:t xml:space="preserve">it </w:t>
      </w:r>
      <w:r w:rsidRPr="00861B6C">
        <w:rPr>
          <w:rStyle w:val="Emphasis"/>
          <w:highlight w:val="yellow"/>
        </w:rPr>
        <w:t>would be easy to construct an index that gets</w:t>
      </w:r>
      <w:r w:rsidRPr="00256739">
        <w:rPr>
          <w:rStyle w:val="Emphasis"/>
        </w:rPr>
        <w:t xml:space="preserve"> the </w:t>
      </w:r>
      <w:r w:rsidRPr="00861B6C">
        <w:rPr>
          <w:rStyle w:val="Emphasis"/>
          <w:highlight w:val="yellow"/>
        </w:rPr>
        <w:t>causation</w:t>
      </w:r>
      <w:r w:rsidRPr="00256739">
        <w:rPr>
          <w:rStyle w:val="Emphasis"/>
        </w:rPr>
        <w:t xml:space="preserve"> to be </w:t>
      </w:r>
      <w:r w:rsidRPr="00861B6C">
        <w:rPr>
          <w:rStyle w:val="Emphasis"/>
          <w:highlight w:val="yellow"/>
        </w:rPr>
        <w:t>spurious or</w:t>
      </w:r>
      <w:r w:rsidRPr="00256739">
        <w:rPr>
          <w:rStyle w:val="Emphasis"/>
        </w:rPr>
        <w:t xml:space="preserve"> even </w:t>
      </w:r>
      <w:r w:rsidRPr="00861B6C">
        <w:rPr>
          <w:rStyle w:val="Emphasis"/>
          <w:highlight w:val="yellow"/>
        </w:rPr>
        <w:t>go the other way</w:t>
      </w:r>
      <w:r w:rsidRPr="00BE7E91">
        <w:rPr>
          <w:rStyle w:val="StyleUnderline"/>
          <w:highlight w:val="yellow"/>
        </w:rPr>
        <w:t xml:space="preserve">. If </w:t>
      </w:r>
      <w:r w:rsidRPr="00BE7E91">
        <w:rPr>
          <w:rStyle w:val="Emphasis"/>
          <w:highlight w:val="yellow"/>
        </w:rPr>
        <w:t>weak growth</w:t>
      </w:r>
      <w:r w:rsidRPr="00861B6C">
        <w:rPr>
          <w:sz w:val="16"/>
        </w:rPr>
        <w:t xml:space="preserve"> </w:t>
      </w:r>
      <w:r w:rsidRPr="00861B6C">
        <w:rPr>
          <w:rStyle w:val="StyleUnderline"/>
        </w:rPr>
        <w:t xml:space="preserve">could </w:t>
      </w:r>
      <w:r w:rsidRPr="00BE7E91">
        <w:rPr>
          <w:rStyle w:val="StyleUnderline"/>
          <w:highlight w:val="yellow"/>
        </w:rPr>
        <w:t>cause the</w:t>
      </w:r>
      <w:r w:rsidRPr="00861B6C">
        <w:rPr>
          <w:rStyle w:val="StyleUnderline"/>
        </w:rPr>
        <w:t xml:space="preserve"> Economic Policy </w:t>
      </w:r>
      <w:r w:rsidRPr="00BE7E91">
        <w:rPr>
          <w:rStyle w:val="StyleUnderline"/>
          <w:highlight w:val="yellow"/>
        </w:rPr>
        <w:t xml:space="preserve">Uncertainty index to </w:t>
      </w:r>
      <w:r w:rsidRPr="00BE7E91">
        <w:rPr>
          <w:rStyle w:val="Emphasis"/>
          <w:highlight w:val="yellow"/>
        </w:rPr>
        <w:t>skyrocket</w:t>
      </w:r>
      <w:r w:rsidRPr="00861B6C">
        <w:rPr>
          <w:sz w:val="16"/>
        </w:rPr>
        <w:t xml:space="preserve">, then </w:t>
      </w:r>
      <w:r w:rsidRPr="00BE7E91">
        <w:rPr>
          <w:rStyle w:val="StyleUnderline"/>
          <w:highlight w:val="yellow"/>
        </w:rPr>
        <w:t>it’s</w:t>
      </w:r>
      <w:r w:rsidRPr="00BE7E91">
        <w:rPr>
          <w:sz w:val="16"/>
          <w:highlight w:val="yellow"/>
        </w:rPr>
        <w:t xml:space="preserve"> </w:t>
      </w:r>
      <w:r w:rsidRPr="00BE7E91">
        <w:rPr>
          <w:rStyle w:val="Emphasis"/>
          <w:highlight w:val="yellow"/>
        </w:rPr>
        <w:t>not clear the narrative holds up</w:t>
      </w:r>
      <w:r w:rsidRPr="00256739">
        <w:rPr>
          <w:sz w:val="16"/>
        </w:rPr>
        <w:t xml:space="preserve"> as well. “</w:t>
      </w:r>
      <w:r w:rsidRPr="00BE7E91">
        <w:rPr>
          <w:rStyle w:val="StyleUnderline"/>
          <w:highlight w:val="yellow"/>
        </w:rPr>
        <w:t xml:space="preserve">There’s uncertainty over </w:t>
      </w:r>
      <w:r w:rsidRPr="00BE7E91">
        <w:rPr>
          <w:rStyle w:val="Emphasis"/>
          <w:highlight w:val="yellow"/>
        </w:rPr>
        <w:t>whether</w:t>
      </w:r>
      <w:r w:rsidRPr="00256739">
        <w:rPr>
          <w:rStyle w:val="Emphasis"/>
        </w:rPr>
        <w:t xml:space="preserve"> or not </w:t>
      </w:r>
      <w:r w:rsidRPr="00BE7E91">
        <w:rPr>
          <w:rStyle w:val="Emphasis"/>
          <w:highlight w:val="yellow"/>
        </w:rPr>
        <w:t>Congress and the Fed</w:t>
      </w:r>
      <w:r w:rsidRPr="00256739">
        <w:rPr>
          <w:rStyle w:val="Emphasis"/>
        </w:rPr>
        <w:t xml:space="preserve">eral Reserve </w:t>
      </w:r>
      <w:r w:rsidRPr="00BE7E91">
        <w:rPr>
          <w:rStyle w:val="Emphasis"/>
          <w:highlight w:val="yellow"/>
        </w:rPr>
        <w:t>will</w:t>
      </w:r>
      <w:r w:rsidRPr="00256739">
        <w:rPr>
          <w:rStyle w:val="Emphasis"/>
        </w:rPr>
        <w:t xml:space="preserve"> aggressively </w:t>
      </w:r>
      <w:r w:rsidRPr="00BE7E91">
        <w:rPr>
          <w:rStyle w:val="Emphasis"/>
          <w:highlight w:val="yellow"/>
        </w:rPr>
        <w:t>fight the downturn</w:t>
      </w:r>
      <w:r w:rsidRPr="00256739">
        <w:rPr>
          <w:rStyle w:val="StyleUnderline"/>
        </w:rPr>
        <w:t xml:space="preserve">” </w:t>
      </w:r>
      <w:r w:rsidRPr="00BE7E91">
        <w:rPr>
          <w:rStyle w:val="Emphasis"/>
          <w:highlight w:val="yellow"/>
        </w:rPr>
        <w:t>isn’t what the index is trying to measure</w:t>
      </w:r>
      <w:r w:rsidRPr="00BE7E91">
        <w:rPr>
          <w:rStyle w:val="Emphasis"/>
        </w:rPr>
        <w:t>,</w:t>
      </w:r>
      <w:r w:rsidRPr="00256739">
        <w:rPr>
          <w:rStyle w:val="Emphasis"/>
        </w:rPr>
        <w:t xml:space="preserve"> but that’s what it seems to be doing</w:t>
      </w:r>
      <w:r w:rsidRPr="00256739">
        <w:rPr>
          <w:sz w:val="16"/>
        </w:rPr>
        <w:t>.</w:t>
      </w:r>
    </w:p>
    <w:p w14:paraId="3A156193" w14:textId="77777777" w:rsidR="00D41A24" w:rsidRPr="00256739" w:rsidRDefault="00D41A24" w:rsidP="00D41A24">
      <w:pPr>
        <w:rPr>
          <w:sz w:val="16"/>
        </w:rPr>
      </w:pPr>
      <w:r w:rsidRPr="00256739">
        <w:rPr>
          <w:sz w:val="16"/>
        </w:rPr>
        <w:t>Let’s take a look at the graph of EPU. When most people discuss this, they argue that the peaks tell them the index is onto something, as it peaks during periods of major confusion (9/11, Lehman bankruptcy, debt ceiling showdown).</w:t>
      </w:r>
    </w:p>
    <w:p w14:paraId="614D07C3" w14:textId="77777777" w:rsidR="00D41A24" w:rsidRPr="00256739" w:rsidRDefault="00D41A24" w:rsidP="00D41A24">
      <w:pPr>
        <w:rPr>
          <w:sz w:val="16"/>
        </w:rPr>
      </w:pPr>
      <w:r w:rsidRPr="00256739">
        <w:rPr>
          <w:sz w:val="16"/>
        </w:rPr>
        <w:t>But what is worth noting, and what drives the results in a practical way, is the increase in the level during this time period. And that happens immediately in January 2009:</w:t>
      </w:r>
    </w:p>
    <w:p w14:paraId="632FA8FE" w14:textId="77777777" w:rsidR="00D41A24" w:rsidRPr="00256739" w:rsidRDefault="00D41A24" w:rsidP="00D41A24">
      <w:pPr>
        <w:rPr>
          <w:sz w:val="16"/>
        </w:rPr>
      </w:pPr>
      <w:r w:rsidRPr="00256739">
        <w:rPr>
          <w:sz w:val="16"/>
        </w:rPr>
        <w:t xml:space="preserve">How does economic policy uncertainty jump the first day in 2009? The index has three parts. The first is </w:t>
      </w:r>
      <w:r w:rsidRPr="00861B6C">
        <w:rPr>
          <w:rStyle w:val="StyleUnderline"/>
          <w:highlight w:val="yellow"/>
        </w:rPr>
        <w:t>a</w:t>
      </w:r>
      <w:r w:rsidRPr="00256739">
        <w:rPr>
          <w:rStyle w:val="StyleUnderline"/>
        </w:rPr>
        <w:t xml:space="preserve"> newspaper </w:t>
      </w:r>
      <w:r w:rsidRPr="00861B6C">
        <w:rPr>
          <w:rStyle w:val="StyleUnderline"/>
          <w:highlight w:val="yellow"/>
        </w:rPr>
        <w:t>search of</w:t>
      </w:r>
      <w:r w:rsidRPr="00256739">
        <w:rPr>
          <w:rStyle w:val="StyleUnderline"/>
        </w:rPr>
        <w:t xml:space="preserve"> people using the phrase “</w:t>
      </w:r>
      <w:r w:rsidRPr="00861B6C">
        <w:rPr>
          <w:rStyle w:val="StyleUnderline"/>
          <w:highlight w:val="yellow"/>
        </w:rPr>
        <w:t>e</w:t>
      </w:r>
      <w:r w:rsidRPr="00256739">
        <w:rPr>
          <w:rStyle w:val="StyleUnderline"/>
        </w:rPr>
        <w:t xml:space="preserve">conomic </w:t>
      </w:r>
      <w:r w:rsidRPr="00861B6C">
        <w:rPr>
          <w:rStyle w:val="StyleUnderline"/>
          <w:highlight w:val="yellow"/>
        </w:rPr>
        <w:t>p</w:t>
      </w:r>
      <w:r w:rsidRPr="00256739">
        <w:rPr>
          <w:rStyle w:val="StyleUnderline"/>
        </w:rPr>
        <w:t xml:space="preserve">olicy </w:t>
      </w:r>
      <w:r w:rsidRPr="00861B6C">
        <w:rPr>
          <w:rStyle w:val="StyleUnderline"/>
          <w:highlight w:val="yellow"/>
        </w:rPr>
        <w:t>u</w:t>
      </w:r>
      <w:r w:rsidRPr="00256739">
        <w:rPr>
          <w:rStyle w:val="StyleUnderline"/>
        </w:rPr>
        <w:t>ncertainty.”</w:t>
      </w:r>
      <w:r w:rsidRPr="00256739">
        <w:rPr>
          <w:sz w:val="16"/>
        </w:rPr>
        <w:t xml:space="preserve"> I discussed that last fall, arguing that it </w:t>
      </w:r>
      <w:r w:rsidRPr="00861B6C">
        <w:rPr>
          <w:rStyle w:val="StyleUnderline"/>
          <w:highlight w:val="yellow"/>
        </w:rPr>
        <w:t>was</w:t>
      </w:r>
      <w:r w:rsidRPr="00256739">
        <w:rPr>
          <w:rStyle w:val="StyleUnderline"/>
        </w:rPr>
        <w:t xml:space="preserve"> </w:t>
      </w:r>
      <w:r w:rsidRPr="00256739">
        <w:rPr>
          <w:rStyle w:val="Emphasis"/>
        </w:rPr>
        <w:t xml:space="preserve">mostly </w:t>
      </w:r>
      <w:r w:rsidRPr="00861B6C">
        <w:rPr>
          <w:rStyle w:val="Emphasis"/>
          <w:highlight w:val="yellow"/>
        </w:rPr>
        <w:t>capturing Republican talking points</w:t>
      </w:r>
      <w:r w:rsidRPr="00861B6C">
        <w:rPr>
          <w:sz w:val="16"/>
          <w:highlight w:val="yellow"/>
        </w:rPr>
        <w:t xml:space="preserve"> </w:t>
      </w:r>
      <w:r w:rsidRPr="00861B6C">
        <w:rPr>
          <w:rStyle w:val="StyleUnderline"/>
          <w:highlight w:val="yellow"/>
        </w:rPr>
        <w:t>and the</w:t>
      </w:r>
      <w:r w:rsidRPr="00256739">
        <w:rPr>
          <w:rStyle w:val="StyleUnderline"/>
        </w:rPr>
        <w:t xml:space="preserve"> </w:t>
      </w:r>
      <w:r w:rsidRPr="00256739">
        <w:rPr>
          <w:rStyle w:val="Emphasis"/>
        </w:rPr>
        <w:t xml:space="preserve">discipline of the </w:t>
      </w:r>
      <w:r w:rsidRPr="00861B6C">
        <w:rPr>
          <w:rStyle w:val="Emphasis"/>
          <w:highlight w:val="yellow"/>
        </w:rPr>
        <w:t>GOP machine</w:t>
      </w:r>
      <w:r w:rsidRPr="00861B6C">
        <w:rPr>
          <w:sz w:val="16"/>
          <w:highlight w:val="yellow"/>
        </w:rPr>
        <w:t xml:space="preserve"> </w:t>
      </w:r>
      <w:r w:rsidRPr="00861B6C">
        <w:rPr>
          <w:rStyle w:val="StyleUnderline"/>
          <w:highlight w:val="yellow"/>
        </w:rPr>
        <w:t>rather than</w:t>
      </w:r>
      <w:r w:rsidRPr="00256739">
        <w:rPr>
          <w:rStyle w:val="StyleUnderline"/>
        </w:rPr>
        <w:t xml:space="preserve"> actual </w:t>
      </w:r>
      <w:r w:rsidRPr="00861B6C">
        <w:rPr>
          <w:rStyle w:val="StyleUnderline"/>
          <w:highlight w:val="yellow"/>
        </w:rPr>
        <w:t>analysis</w:t>
      </w:r>
      <w:r w:rsidRPr="00256739">
        <w:rPr>
          <w:sz w:val="16"/>
        </w:rPr>
        <w:t>.</w:t>
      </w:r>
    </w:p>
    <w:p w14:paraId="3672FA5B" w14:textId="77777777" w:rsidR="00D41A24" w:rsidRPr="00256739" w:rsidRDefault="00D41A24" w:rsidP="00D41A24">
      <w:pPr>
        <w:rPr>
          <w:sz w:val="16"/>
        </w:rPr>
      </w:pPr>
      <w:r w:rsidRPr="00256739">
        <w:rPr>
          <w:sz w:val="16"/>
        </w:rPr>
        <w:t>The second is relevant here, and that’s the number of tax provisions set to expire in the near future. (In the first version of the paper this was total number of tax provisions, while in the current version it’s total dollar amount of those provisions.) It’s heavily discounted, so tax cuts that are expiring in a year or two are weighted at a much higher level than those that are further in the future.</w:t>
      </w:r>
    </w:p>
    <w:p w14:paraId="73FB45FA" w14:textId="77777777" w:rsidR="00D41A24" w:rsidRPr="00256739" w:rsidRDefault="00D41A24" w:rsidP="00D41A24">
      <w:pPr>
        <w:rPr>
          <w:sz w:val="16"/>
        </w:rPr>
      </w:pPr>
      <w:r w:rsidRPr="00256739">
        <w:rPr>
          <w:sz w:val="16"/>
        </w:rPr>
        <w:t>What does this look like over the past few years?</w:t>
      </w:r>
    </w:p>
    <w:p w14:paraId="09B88E9F" w14:textId="77777777" w:rsidR="00D41A24" w:rsidRPr="00256739" w:rsidRDefault="00D41A24" w:rsidP="00D41A24">
      <w:pPr>
        <w:rPr>
          <w:sz w:val="16"/>
        </w:rPr>
      </w:pPr>
      <w:r w:rsidRPr="00256739">
        <w:rPr>
          <w:sz w:val="16"/>
        </w:rPr>
        <w:t>So what happened starting in early 2009? The stimulus, of course. And the stimulus was in large part tax provisions that were set to expire in two years. This mechanically increased economic policy uncertainty, even though it was a policy response designed to boost automatic stabilizers. Also, the Bush tax cuts were approaching their endgame, and the algorithm gave a disproportionate weight to them as they entered their last two years.</w:t>
      </w:r>
    </w:p>
    <w:p w14:paraId="0844148D" w14:textId="77777777" w:rsidR="00D41A24" w:rsidRPr="00256739" w:rsidRDefault="00D41A24" w:rsidP="00D41A24">
      <w:pPr>
        <w:rPr>
          <w:sz w:val="16"/>
        </w:rPr>
      </w:pPr>
      <w:r w:rsidRPr="00256739">
        <w:rPr>
          <w:sz w:val="16"/>
        </w:rPr>
        <w:t>Then, in late 2010, the Bush tax cuts and some tax provisions from the stimulus were extended to provide additional stimulus to the economy while it was still weak.</w:t>
      </w:r>
    </w:p>
    <w:p w14:paraId="36D50DD6" w14:textId="77777777" w:rsidR="00D41A24" w:rsidRPr="00256739" w:rsidRDefault="00D41A24" w:rsidP="00D41A24">
      <w:pPr>
        <w:rPr>
          <w:sz w:val="16"/>
        </w:rPr>
      </w:pPr>
      <w:r w:rsidRPr="00256739">
        <w:rPr>
          <w:sz w:val="16"/>
        </w:rPr>
        <w:t>Here’s how the creators of the index describe this move: “Congress often decides whether to extend them at the last minute, undermining stability of and certainty about the future path of the tax code… Similarly, the 2010 Payroll Tax Cut was a large tax decrease initially set to expire in 1 year but was twice extended just weeks before its expiration.”</w:t>
      </w:r>
    </w:p>
    <w:p w14:paraId="26808F74" w14:textId="77777777" w:rsidR="00D41A24" w:rsidRPr="00256739" w:rsidRDefault="00D41A24" w:rsidP="00D41A24">
      <w:pPr>
        <w:rPr>
          <w:sz w:val="16"/>
        </w:rPr>
      </w:pPr>
      <w:r w:rsidRPr="00256739">
        <w:rPr>
          <w:sz w:val="16"/>
        </w:rPr>
        <w:t>But this decision was not orthogonal to the state of the economy. A major reason the administration waited and then extended the Bush Tax Cuts and the payroll tax cut was the fact that the economy was still weak, and they wanted to boost demand. The only policy uncertainty here was how aggressive and successful the administration would be in securing additional stimulus, which itself was a function of the weakness of the economy. To retroactively argue that the government’s actions in securing additional demand were creating the crisis they are trying to fight requires an additional level of argument not present.</w:t>
      </w:r>
    </w:p>
    <w:p w14:paraId="2D0C1E46" w14:textId="77777777" w:rsidR="00D41A24" w:rsidRPr="00256739" w:rsidRDefault="00D41A24" w:rsidP="00D41A24">
      <w:pPr>
        <w:rPr>
          <w:sz w:val="16"/>
        </w:rPr>
      </w:pPr>
      <w:r w:rsidRPr="00256739">
        <w:rPr>
          <w:sz w:val="16"/>
        </w:rPr>
        <w:t>The third part of their index has the same issue. They draw on a literature (e.g. here) that uses disagreements (dispersion of predictions) among professional forecasters as a proxy for uncertainty — disagreements about the predicted growth in inflation, and predictions of both state and federal spending, one year in advance.</w:t>
      </w:r>
    </w:p>
    <w:p w14:paraId="44F221B2" w14:textId="77777777" w:rsidR="00D41A24" w:rsidRPr="00256739" w:rsidRDefault="00D41A24" w:rsidP="00D41A24">
      <w:pPr>
        <w:rPr>
          <w:rStyle w:val="Emphasis"/>
        </w:rPr>
      </w:pPr>
      <w:r w:rsidRPr="00256739">
        <w:rPr>
          <w:sz w:val="16"/>
        </w:rPr>
        <w:t xml:space="preserve">The problem comes from trying to push their definition of EPU onto these disagreements. </w:t>
      </w:r>
      <w:r w:rsidRPr="00861B6C">
        <w:rPr>
          <w:rStyle w:val="Emphasis"/>
          <w:highlight w:val="yellow"/>
        </w:rPr>
        <w:t>Debates</w:t>
      </w:r>
      <w:r w:rsidRPr="00256739">
        <w:rPr>
          <w:sz w:val="16"/>
        </w:rPr>
        <w:t xml:space="preserve"> over how much the federal government will spend through stimulus, how rough the austerity will be at the state level, or how well Bernanke will be able to hit his inflation target, which drives this index, are really debates about the reaction to the crisis. The dispersion will increase if people can’t figure out how aggressively the state will respond to a major collapse in spending. But this </w:t>
      </w:r>
      <w:r w:rsidRPr="00861B6C">
        <w:rPr>
          <w:rStyle w:val="StyleUnderline"/>
          <w:highlight w:val="yellow"/>
        </w:rPr>
        <w:t xml:space="preserve">is a function of a </w:t>
      </w:r>
      <w:r w:rsidRPr="00861B6C">
        <w:rPr>
          <w:rStyle w:val="Emphasis"/>
          <w:highlight w:val="yellow"/>
        </w:rPr>
        <w:t>collapsing economy</w:t>
      </w:r>
      <w:r w:rsidRPr="00861B6C">
        <w:rPr>
          <w:sz w:val="16"/>
          <w:highlight w:val="yellow"/>
        </w:rPr>
        <w:t xml:space="preserve"> </w:t>
      </w:r>
      <w:r w:rsidRPr="00861B6C">
        <w:rPr>
          <w:rStyle w:val="StyleUnderline"/>
          <w:highlight w:val="yellow"/>
        </w:rPr>
        <w:t>and</w:t>
      </w:r>
      <w:r w:rsidRPr="00861B6C">
        <w:rPr>
          <w:sz w:val="16"/>
          <w:highlight w:val="yellow"/>
        </w:rPr>
        <w:t xml:space="preserve"> </w:t>
      </w:r>
      <w:r w:rsidRPr="00861B6C">
        <w:rPr>
          <w:rStyle w:val="Emphasis"/>
          <w:highlight w:val="yellow"/>
        </w:rPr>
        <w:t>how</w:t>
      </w:r>
      <w:r w:rsidRPr="00256739">
        <w:rPr>
          <w:sz w:val="16"/>
        </w:rPr>
        <w:t xml:space="preserve"> well </w:t>
      </w:r>
      <w:r w:rsidRPr="00861B6C">
        <w:rPr>
          <w:rStyle w:val="Emphasis"/>
          <w:highlight w:val="yellow"/>
        </w:rPr>
        <w:t>the government responds</w:t>
      </w:r>
      <w:r w:rsidRPr="00256739">
        <w:rPr>
          <w:sz w:val="16"/>
        </w:rPr>
        <w:t xml:space="preserve"> to it, </w:t>
      </w:r>
      <w:r w:rsidRPr="00861B6C">
        <w:rPr>
          <w:rStyle w:val="Emphasis"/>
          <w:highlight w:val="yellow"/>
        </w:rPr>
        <w:t>not the other way around</w:t>
      </w:r>
      <w:r w:rsidRPr="00256739">
        <w:rPr>
          <w:rStyle w:val="Emphasis"/>
        </w:rPr>
        <w:t>.</w:t>
      </w:r>
    </w:p>
    <w:p w14:paraId="18038155" w14:textId="77777777" w:rsidR="00D41A24" w:rsidRPr="002F14BB" w:rsidRDefault="00D41A24" w:rsidP="00D41A24">
      <w:pPr>
        <w:rPr>
          <w:iCs/>
          <w:u w:val="single"/>
          <w:bdr w:val="single" w:sz="8" w:space="0" w:color="auto"/>
        </w:rPr>
      </w:pPr>
      <w:r w:rsidRPr="00256739">
        <w:rPr>
          <w:rStyle w:val="StyleUnderline"/>
        </w:rPr>
        <w:t xml:space="preserve">This is why we should ultimately </w:t>
      </w:r>
      <w:r w:rsidRPr="00BE7E91">
        <w:rPr>
          <w:rStyle w:val="StyleUnderline"/>
          <w:highlight w:val="yellow"/>
        </w:rPr>
        <w:t>be careful with</w:t>
      </w:r>
      <w:r w:rsidRPr="00256739">
        <w:rPr>
          <w:rStyle w:val="StyleUnderline"/>
        </w:rPr>
        <w:t xml:space="preserve"> studies that take </w:t>
      </w:r>
      <w:r w:rsidRPr="00BE7E91">
        <w:rPr>
          <w:rStyle w:val="StyleUnderline"/>
          <w:highlight w:val="yellow"/>
        </w:rPr>
        <w:t>this index</w:t>
      </w:r>
      <w:r w:rsidRPr="00256739">
        <w:rPr>
          <w:rStyle w:val="StyleUnderline"/>
        </w:rPr>
        <w:t xml:space="preserve"> and </w:t>
      </w:r>
      <w:r w:rsidRPr="00256739">
        <w:rPr>
          <w:rStyle w:val="Emphasis"/>
        </w:rPr>
        <w:t>plop it into</w:t>
      </w:r>
      <w:r w:rsidRPr="00256739">
        <w:rPr>
          <w:sz w:val="16"/>
        </w:rPr>
        <w:t xml:space="preserve">, say, a Beveridge Curve </w:t>
      </w:r>
      <w:r w:rsidRPr="00256739">
        <w:rPr>
          <w:rStyle w:val="Emphasis"/>
        </w:rPr>
        <w:t>analysis</w:t>
      </w:r>
      <w:r w:rsidRPr="00256739">
        <w:rPr>
          <w:sz w:val="16"/>
        </w:rPr>
        <w:t xml:space="preserve">. As Tankersley notes, </w:t>
      </w:r>
      <w:r w:rsidRPr="00256739">
        <w:rPr>
          <w:rStyle w:val="StyleUnderline"/>
        </w:rPr>
        <w:t xml:space="preserve">the government decided to fight a major downturn with </w:t>
      </w:r>
      <w:r w:rsidRPr="00256739">
        <w:rPr>
          <w:rStyle w:val="Emphasis"/>
        </w:rPr>
        <w:t>stimulus</w:t>
      </w:r>
      <w:r w:rsidRPr="00256739">
        <w:rPr>
          <w:rStyle w:val="StyleUnderline"/>
        </w:rPr>
        <w:t>, and the subsequent move</w:t>
      </w:r>
      <w:r w:rsidRPr="00256739">
        <w:rPr>
          <w:sz w:val="16"/>
        </w:rPr>
        <w:t xml:space="preserve"> </w:t>
      </w:r>
      <w:r w:rsidRPr="00256739">
        <w:rPr>
          <w:rStyle w:val="Emphasis"/>
        </w:rPr>
        <w:t>away</w:t>
      </w:r>
      <w:r w:rsidRPr="00256739">
        <w:rPr>
          <w:sz w:val="16"/>
        </w:rPr>
        <w:t xml:space="preserve"> </w:t>
      </w:r>
      <w:r w:rsidRPr="00256739">
        <w:rPr>
          <w:rStyle w:val="StyleUnderline"/>
        </w:rPr>
        <w:t xml:space="preserve">from stimulus before full employment hasn’t helped the economy. </w:t>
      </w:r>
      <w:r w:rsidRPr="00256739">
        <w:rPr>
          <w:rStyle w:val="Emphasis"/>
        </w:rPr>
        <w:t>In other breaking news, if you carry an umbrella because it is raining, and then toss the umbrella, it doesn’t make it stop raining.</w:t>
      </w:r>
    </w:p>
    <w:p w14:paraId="14046474" w14:textId="4628920C" w:rsidR="00D41A24" w:rsidRDefault="00D41A24" w:rsidP="00D41A24"/>
    <w:p w14:paraId="1D77BB11" w14:textId="3B865A66" w:rsidR="00D41A24" w:rsidRDefault="00D41A24" w:rsidP="00D41A24">
      <w:pPr>
        <w:pStyle w:val="Heading3"/>
      </w:pPr>
      <w:r>
        <w:t>Real Effects Outweigh---1AR</w:t>
      </w:r>
    </w:p>
    <w:p w14:paraId="362E122C" w14:textId="77777777" w:rsidR="00D41A24" w:rsidRDefault="00D41A24" w:rsidP="00D41A24">
      <w:pPr>
        <w:pStyle w:val="Heading4"/>
      </w:pPr>
      <w:r>
        <w:t xml:space="preserve">Uncertainty about regs is only half the picture---if the plan’s good for the economy, businesses will think it’s worth it! </w:t>
      </w:r>
    </w:p>
    <w:p w14:paraId="207BF42F" w14:textId="77777777" w:rsidR="00D41A24" w:rsidRDefault="00D41A24" w:rsidP="00D41A24">
      <w:r>
        <w:t xml:space="preserve">Greg </w:t>
      </w:r>
      <w:r w:rsidRPr="00F347C3">
        <w:rPr>
          <w:rStyle w:val="Style13ptBold"/>
        </w:rPr>
        <w:t>Ip 11</w:t>
      </w:r>
      <w:r>
        <w:t>, Chief Economics Commentator, The Wall Street Journal, “Of red tape and recessions,” The Economist, 9/6/11, https://www.economist.com/free-exchange/2011/09/06/of-red-tape-and-recessions</w:t>
      </w:r>
    </w:p>
    <w:p w14:paraId="4E536C84" w14:textId="77777777" w:rsidR="00D41A24" w:rsidRPr="00FB5319" w:rsidRDefault="00D41A24" w:rsidP="00D41A24">
      <w:pPr>
        <w:rPr>
          <w:sz w:val="16"/>
        </w:rPr>
      </w:pPr>
      <w:r w:rsidRPr="00F47FF4">
        <w:rPr>
          <w:rStyle w:val="StyleUnderline"/>
        </w:rPr>
        <w:t>HOW much</w:t>
      </w:r>
      <w:r w:rsidRPr="00F47FF4">
        <w:rPr>
          <w:sz w:val="16"/>
        </w:rPr>
        <w:t xml:space="preserve"> of our </w:t>
      </w:r>
      <w:r w:rsidRPr="00F47FF4">
        <w:rPr>
          <w:rStyle w:val="Emphasis"/>
        </w:rPr>
        <w:t>economic malaise</w:t>
      </w:r>
      <w:r w:rsidRPr="00F47FF4">
        <w:rPr>
          <w:sz w:val="16"/>
        </w:rPr>
        <w:t xml:space="preserve"> </w:t>
      </w:r>
      <w:r w:rsidRPr="00F47FF4">
        <w:rPr>
          <w:rStyle w:val="StyleUnderline"/>
        </w:rPr>
        <w:t>can be blamed on</w:t>
      </w:r>
      <w:r w:rsidRPr="00F47FF4">
        <w:rPr>
          <w:sz w:val="16"/>
        </w:rPr>
        <w:t xml:space="preserve"> regulatory uncertainty? Conservatives argue that a wave of Obama administration regulations and the threat of more to come are the primary hindrance to </w:t>
      </w:r>
      <w:r w:rsidRPr="00F47FF4">
        <w:rPr>
          <w:rStyle w:val="Emphasis"/>
        </w:rPr>
        <w:t>business confidence</w:t>
      </w:r>
      <w:r w:rsidRPr="00F47FF4">
        <w:rPr>
          <w:sz w:val="16"/>
        </w:rPr>
        <w:t xml:space="preserve"> and hiring. Liberals say that the weak economy</w:t>
      </w:r>
      <w:r w:rsidRPr="00FB5319">
        <w:rPr>
          <w:sz w:val="16"/>
        </w:rPr>
        <w:t xml:space="preserve"> is far more important and that any regulations being enacted more than pay for themselves in economic terms.</w:t>
      </w:r>
    </w:p>
    <w:p w14:paraId="7176DBB1" w14:textId="77777777" w:rsidR="00D41A24" w:rsidRPr="00FB5319" w:rsidRDefault="00D41A24" w:rsidP="00D41A24">
      <w:pPr>
        <w:rPr>
          <w:sz w:val="16"/>
        </w:rPr>
      </w:pPr>
      <w:r w:rsidRPr="00FB5319">
        <w:rPr>
          <w:sz w:val="16"/>
        </w:rPr>
        <w:t>I've been struggling with this question for months and have found the debate frustrating</w:t>
      </w:r>
      <w:r w:rsidRPr="00BA7D10">
        <w:rPr>
          <w:sz w:val="16"/>
        </w:rPr>
        <w:t xml:space="preserve">: </w:t>
      </w:r>
      <w:r w:rsidRPr="00BA7D10">
        <w:rPr>
          <w:rStyle w:val="StyleUnderline"/>
        </w:rPr>
        <w:t>the</w:t>
      </w:r>
      <w:r w:rsidRPr="00BA7D10">
        <w:rPr>
          <w:sz w:val="16"/>
        </w:rPr>
        <w:t xml:space="preserve"> </w:t>
      </w:r>
      <w:r w:rsidRPr="00BA7D10">
        <w:rPr>
          <w:rStyle w:val="Emphasis"/>
        </w:rPr>
        <w:t>terminology is wrong</w:t>
      </w:r>
      <w:r w:rsidRPr="00BA7D10">
        <w:rPr>
          <w:sz w:val="16"/>
        </w:rPr>
        <w:t xml:space="preserve"> </w:t>
      </w:r>
      <w:r w:rsidRPr="00BA7D10">
        <w:rPr>
          <w:rStyle w:val="StyleUnderline"/>
        </w:rPr>
        <w:t>and the</w:t>
      </w:r>
      <w:r w:rsidRPr="00BA7D10">
        <w:rPr>
          <w:sz w:val="16"/>
        </w:rPr>
        <w:t xml:space="preserve"> </w:t>
      </w:r>
      <w:r w:rsidRPr="00BA7D10">
        <w:rPr>
          <w:rStyle w:val="Emphasis"/>
        </w:rPr>
        <w:t>subject poorly framed</w:t>
      </w:r>
      <w:r w:rsidRPr="00BA7D10">
        <w:rPr>
          <w:rStyle w:val="StyleUnderline"/>
        </w:rPr>
        <w:t xml:space="preserve">, the evidence </w:t>
      </w:r>
      <w:r w:rsidRPr="00BA7D10">
        <w:rPr>
          <w:rStyle w:val="Emphasis"/>
        </w:rPr>
        <w:t>fragmentary</w:t>
      </w:r>
      <w:r w:rsidRPr="00BA7D10">
        <w:rPr>
          <w:sz w:val="16"/>
        </w:rPr>
        <w:t xml:space="preserve"> and unhelpful, </w:t>
      </w:r>
      <w:r w:rsidRPr="00BA7D10">
        <w:rPr>
          <w:rStyle w:val="StyleUnderline"/>
        </w:rPr>
        <w:t>and</w:t>
      </w:r>
      <w:r w:rsidRPr="00BA7D10">
        <w:rPr>
          <w:sz w:val="16"/>
        </w:rPr>
        <w:t xml:space="preserve"> </w:t>
      </w:r>
      <w:r w:rsidRPr="00BA7D10">
        <w:rPr>
          <w:rStyle w:val="Emphasis"/>
          <w:highlight w:val="yellow"/>
        </w:rPr>
        <w:t>generalisations</w:t>
      </w:r>
      <w:r w:rsidRPr="00BA7D10">
        <w:rPr>
          <w:sz w:val="16"/>
          <w:highlight w:val="yellow"/>
        </w:rPr>
        <w:t xml:space="preserve"> </w:t>
      </w:r>
      <w:r w:rsidRPr="00BA7D10">
        <w:rPr>
          <w:rStyle w:val="StyleUnderline"/>
          <w:highlight w:val="yellow"/>
        </w:rPr>
        <w:t>are</w:t>
      </w:r>
      <w:r w:rsidRPr="00BA7D10">
        <w:rPr>
          <w:sz w:val="16"/>
          <w:highlight w:val="yellow"/>
        </w:rPr>
        <w:t xml:space="preserve"> </w:t>
      </w:r>
      <w:r w:rsidRPr="00BA7D10">
        <w:rPr>
          <w:rStyle w:val="Emphasis"/>
          <w:highlight w:val="yellow"/>
        </w:rPr>
        <w:t>rampant</w:t>
      </w:r>
      <w:r w:rsidRPr="00BA7D10">
        <w:rPr>
          <w:sz w:val="16"/>
        </w:rPr>
        <w:t>. So what follows are a few thoughts that I think clarify the debate, though without necessarily resolving it.</w:t>
      </w:r>
    </w:p>
    <w:p w14:paraId="77D70A09" w14:textId="77777777" w:rsidR="00D41A24" w:rsidRPr="00FB5319" w:rsidRDefault="00D41A24" w:rsidP="00D41A24">
      <w:pPr>
        <w:rPr>
          <w:sz w:val="16"/>
        </w:rPr>
      </w:pPr>
      <w:r w:rsidRPr="00FB5319">
        <w:rPr>
          <w:sz w:val="16"/>
        </w:rPr>
        <w:t xml:space="preserve">First, </w:t>
      </w:r>
      <w:r w:rsidRPr="00BA7D10">
        <w:rPr>
          <w:rStyle w:val="StyleUnderline"/>
          <w:highlight w:val="yellow"/>
        </w:rPr>
        <w:t>it is</w:t>
      </w:r>
      <w:r w:rsidRPr="00BA7D10">
        <w:rPr>
          <w:sz w:val="16"/>
          <w:highlight w:val="yellow"/>
        </w:rPr>
        <w:t xml:space="preserve"> </w:t>
      </w:r>
      <w:r w:rsidRPr="00BA7D10">
        <w:rPr>
          <w:rStyle w:val="Emphasis"/>
          <w:highlight w:val="yellow"/>
        </w:rPr>
        <w:t>not “uncertainty”</w:t>
      </w:r>
      <w:r w:rsidRPr="00F347C3">
        <w:rPr>
          <w:rStyle w:val="Emphasis"/>
        </w:rPr>
        <w:t xml:space="preserve"> per se</w:t>
      </w:r>
      <w:r w:rsidRPr="00FB5319">
        <w:rPr>
          <w:sz w:val="16"/>
        </w:rPr>
        <w:t xml:space="preserve"> </w:t>
      </w:r>
      <w:r w:rsidRPr="00F47FF4">
        <w:rPr>
          <w:rStyle w:val="StyleUnderline"/>
          <w:highlight w:val="yellow"/>
        </w:rPr>
        <w:t>that bothers business</w:t>
      </w:r>
      <w:r w:rsidRPr="00F47FF4">
        <w:rPr>
          <w:rStyle w:val="StyleUnderline"/>
        </w:rPr>
        <w:t>.</w:t>
      </w:r>
      <w:r w:rsidRPr="00F347C3">
        <w:rPr>
          <w:rStyle w:val="StyleUnderline"/>
        </w:rPr>
        <w:t xml:space="preserve"> Whether uncertainty is </w:t>
      </w:r>
      <w:r w:rsidRPr="00F347C3">
        <w:rPr>
          <w:rStyle w:val="Emphasis"/>
        </w:rPr>
        <w:t>unwelcome</w:t>
      </w:r>
      <w:r w:rsidRPr="00FB5319">
        <w:rPr>
          <w:sz w:val="16"/>
        </w:rPr>
        <w:t xml:space="preserve"> </w:t>
      </w:r>
      <w:r w:rsidRPr="00F347C3">
        <w:rPr>
          <w:rStyle w:val="StyleUnderline"/>
        </w:rPr>
        <w:t xml:space="preserve">depends entirely on </w:t>
      </w:r>
      <w:r w:rsidRPr="00F347C3">
        <w:rPr>
          <w:rStyle w:val="Emphasis"/>
        </w:rPr>
        <w:t>what's at stake</w:t>
      </w:r>
      <w:r w:rsidRPr="00FB5319">
        <w:rPr>
          <w:sz w:val="16"/>
        </w:rPr>
        <w:t xml:space="preserve">. What would you prefer: 100% probability of dying next year, or 50%? Most of us would choose the latter. Similarly, </w:t>
      </w:r>
      <w:r w:rsidRPr="00BA7D10">
        <w:rPr>
          <w:rStyle w:val="StyleUnderline"/>
          <w:highlight w:val="yellow"/>
        </w:rPr>
        <w:t>business</w:t>
      </w:r>
      <w:r w:rsidRPr="00F347C3">
        <w:rPr>
          <w:rStyle w:val="StyleUnderline"/>
        </w:rPr>
        <w:t xml:space="preserve"> would</w:t>
      </w:r>
      <w:r w:rsidRPr="00FB5319">
        <w:rPr>
          <w:sz w:val="16"/>
        </w:rPr>
        <w:t xml:space="preserve"> </w:t>
      </w:r>
      <w:r w:rsidRPr="00BA7D10">
        <w:rPr>
          <w:rStyle w:val="Emphasis"/>
          <w:highlight w:val="yellow"/>
        </w:rPr>
        <w:t>prefer zero probability of a</w:t>
      </w:r>
      <w:r w:rsidRPr="00F347C3">
        <w:rPr>
          <w:rStyle w:val="Emphasis"/>
        </w:rPr>
        <w:t xml:space="preserve"> burdensome</w:t>
      </w:r>
      <w:r w:rsidRPr="00FB5319">
        <w:rPr>
          <w:sz w:val="16"/>
        </w:rPr>
        <w:t xml:space="preserve"> new </w:t>
      </w:r>
      <w:r w:rsidRPr="00BA7D10">
        <w:rPr>
          <w:rStyle w:val="Emphasis"/>
          <w:highlight w:val="yellow"/>
        </w:rPr>
        <w:t>rule</w:t>
      </w:r>
      <w:r w:rsidRPr="00BA7D10">
        <w:rPr>
          <w:rStyle w:val="StyleUnderline"/>
          <w:highlight w:val="yellow"/>
        </w:rPr>
        <w:t>, but</w:t>
      </w:r>
      <w:r w:rsidRPr="00F347C3">
        <w:rPr>
          <w:rStyle w:val="StyleUnderline"/>
        </w:rPr>
        <w:t xml:space="preserve"> if that's not possible, </w:t>
      </w:r>
      <w:r w:rsidRPr="00BA7D10">
        <w:rPr>
          <w:rStyle w:val="StyleUnderline"/>
          <w:highlight w:val="yellow"/>
        </w:rPr>
        <w:t>would</w:t>
      </w:r>
      <w:r w:rsidRPr="00FB5319">
        <w:rPr>
          <w:sz w:val="16"/>
        </w:rPr>
        <w:t xml:space="preserve"> </w:t>
      </w:r>
      <w:r w:rsidRPr="00F347C3">
        <w:rPr>
          <w:rStyle w:val="Emphasis"/>
        </w:rPr>
        <w:t xml:space="preserve">certainly </w:t>
      </w:r>
      <w:r w:rsidRPr="00BA7D10">
        <w:rPr>
          <w:rStyle w:val="Emphasis"/>
          <w:highlight w:val="yellow"/>
        </w:rPr>
        <w:t>take 50</w:t>
      </w:r>
      <w:r w:rsidRPr="00FB5319">
        <w:rPr>
          <w:sz w:val="16"/>
        </w:rPr>
        <w:t xml:space="preserve">% probability </w:t>
      </w:r>
      <w:r w:rsidRPr="00F347C3">
        <w:rPr>
          <w:rStyle w:val="Emphasis"/>
        </w:rPr>
        <w:t>over 100</w:t>
      </w:r>
      <w:r w:rsidRPr="00F47FF4">
        <w:rPr>
          <w:rStyle w:val="Emphasis"/>
        </w:rPr>
        <w:t>%</w:t>
      </w:r>
      <w:r w:rsidRPr="00F347C3">
        <w:rPr>
          <w:rStyle w:val="Emphasis"/>
        </w:rPr>
        <w:t>.</w:t>
      </w:r>
      <w:r w:rsidRPr="00FB5319">
        <w:rPr>
          <w:sz w:val="16"/>
        </w:rPr>
        <w:t xml:space="preserve"> </w:t>
      </w:r>
      <w:r w:rsidRPr="00BA7D10">
        <w:rPr>
          <w:rStyle w:val="StyleUnderline"/>
          <w:highlight w:val="yellow"/>
        </w:rPr>
        <w:t>The</w:t>
      </w:r>
      <w:r w:rsidRPr="00FB5319">
        <w:rPr>
          <w:sz w:val="16"/>
        </w:rPr>
        <w:t xml:space="preserve"> administration's </w:t>
      </w:r>
      <w:r w:rsidRPr="00F347C3">
        <w:rPr>
          <w:rStyle w:val="StyleUnderline"/>
        </w:rPr>
        <w:t>decision to</w:t>
      </w:r>
      <w:r w:rsidRPr="00FB5319">
        <w:rPr>
          <w:sz w:val="16"/>
        </w:rPr>
        <w:t xml:space="preserve"> </w:t>
      </w:r>
      <w:r w:rsidRPr="00BA7D10">
        <w:rPr>
          <w:rStyle w:val="Emphasis"/>
          <w:highlight w:val="yellow"/>
        </w:rPr>
        <w:t>delay</w:t>
      </w:r>
      <w:r w:rsidRPr="00FB5319">
        <w:rPr>
          <w:sz w:val="16"/>
        </w:rPr>
        <w:t xml:space="preserve"> implementation of a new ozone standard </w:t>
      </w:r>
      <w:r w:rsidRPr="00BA7D10">
        <w:rPr>
          <w:rStyle w:val="Emphasis"/>
          <w:highlight w:val="yellow"/>
        </w:rPr>
        <w:t>perpetuates</w:t>
      </w:r>
      <w:r w:rsidRPr="00BA7D10">
        <w:rPr>
          <w:sz w:val="16"/>
          <w:highlight w:val="yellow"/>
        </w:rPr>
        <w:t xml:space="preserve"> </w:t>
      </w:r>
      <w:r w:rsidRPr="00BA7D10">
        <w:rPr>
          <w:rStyle w:val="StyleUnderline"/>
          <w:highlight w:val="yellow"/>
        </w:rPr>
        <w:t>uncertainty. Business</w:t>
      </w:r>
      <w:r w:rsidRPr="00BA7D10">
        <w:rPr>
          <w:sz w:val="16"/>
          <w:highlight w:val="yellow"/>
        </w:rPr>
        <w:t xml:space="preserve"> </w:t>
      </w:r>
      <w:r w:rsidRPr="00BA7D10">
        <w:rPr>
          <w:rStyle w:val="Emphasis"/>
          <w:highlight w:val="yellow"/>
        </w:rPr>
        <w:t>welcomed it</w:t>
      </w:r>
      <w:r w:rsidRPr="00F347C3">
        <w:rPr>
          <w:rStyle w:val="Emphasis"/>
        </w:rPr>
        <w:t xml:space="preserve"> nonetheless</w:t>
      </w:r>
      <w:r w:rsidRPr="00FB5319">
        <w:rPr>
          <w:sz w:val="16"/>
        </w:rPr>
        <w:t xml:space="preserve"> </w:t>
      </w:r>
      <w:r w:rsidRPr="00BA7D10">
        <w:rPr>
          <w:rStyle w:val="StyleUnderline"/>
          <w:highlight w:val="yellow"/>
        </w:rPr>
        <w:t>because</w:t>
      </w:r>
      <w:r w:rsidRPr="00F347C3">
        <w:rPr>
          <w:rStyle w:val="StyleUnderline"/>
        </w:rPr>
        <w:t xml:space="preserve"> now </w:t>
      </w:r>
      <w:r w:rsidRPr="00BA7D10">
        <w:rPr>
          <w:rStyle w:val="StyleUnderline"/>
          <w:highlight w:val="yellow"/>
        </w:rPr>
        <w:t xml:space="preserve">they do </w:t>
      </w:r>
      <w:r w:rsidRPr="00BA7D10">
        <w:rPr>
          <w:rStyle w:val="Emphasis"/>
          <w:highlight w:val="yellow"/>
        </w:rPr>
        <w:t>not have to spend money</w:t>
      </w:r>
      <w:r w:rsidRPr="00FB5319">
        <w:rPr>
          <w:sz w:val="16"/>
        </w:rPr>
        <w:t xml:space="preserve"> to meet it for at least two years, and perhaps forever if in the interim a new president chooses never to implement it. </w:t>
      </w:r>
      <w:r w:rsidRPr="00F347C3">
        <w:rPr>
          <w:rStyle w:val="StyleUnderline"/>
        </w:rPr>
        <w:t>Does the</w:t>
      </w:r>
      <w:r w:rsidRPr="00FB5319">
        <w:rPr>
          <w:sz w:val="16"/>
        </w:rPr>
        <w:t xml:space="preserve"> </w:t>
      </w:r>
      <w:r w:rsidRPr="00F347C3">
        <w:rPr>
          <w:rStyle w:val="Emphasis"/>
        </w:rPr>
        <w:t>Fed</w:t>
      </w:r>
      <w:r w:rsidRPr="00FB5319">
        <w:rPr>
          <w:sz w:val="16"/>
        </w:rPr>
        <w:t xml:space="preserve">eral Reserve </w:t>
      </w:r>
      <w:r w:rsidRPr="00F347C3">
        <w:rPr>
          <w:rStyle w:val="StyleUnderline"/>
        </w:rPr>
        <w:t>create</w:t>
      </w:r>
      <w:r w:rsidRPr="00FB5319">
        <w:rPr>
          <w:sz w:val="16"/>
        </w:rPr>
        <w:t xml:space="preserve"> some </w:t>
      </w:r>
      <w:r w:rsidRPr="00F47FF4">
        <w:rPr>
          <w:rStyle w:val="StyleUnderline"/>
          <w:highlight w:val="yellow"/>
        </w:rPr>
        <w:t>uncertainty when it undertakes</w:t>
      </w:r>
      <w:r w:rsidRPr="00F47FF4">
        <w:rPr>
          <w:sz w:val="16"/>
          <w:highlight w:val="yellow"/>
        </w:rPr>
        <w:t xml:space="preserve"> </w:t>
      </w:r>
      <w:r w:rsidRPr="00F47FF4">
        <w:rPr>
          <w:rStyle w:val="Emphasis"/>
          <w:highlight w:val="yellow"/>
        </w:rPr>
        <w:t>q</w:t>
      </w:r>
      <w:r w:rsidRPr="00FB5319">
        <w:rPr>
          <w:sz w:val="16"/>
        </w:rPr>
        <w:t xml:space="preserve">uantitative </w:t>
      </w:r>
      <w:r w:rsidRPr="00F47FF4">
        <w:rPr>
          <w:rStyle w:val="Emphasis"/>
          <w:highlight w:val="yellow"/>
        </w:rPr>
        <w:t>e</w:t>
      </w:r>
      <w:r w:rsidRPr="00FB5319">
        <w:rPr>
          <w:sz w:val="16"/>
        </w:rPr>
        <w:t>asing</w:t>
      </w:r>
      <w:r w:rsidRPr="00F347C3">
        <w:rPr>
          <w:rStyle w:val="Emphasis"/>
        </w:rPr>
        <w:t>?</w:t>
      </w:r>
      <w:r w:rsidRPr="00FB5319">
        <w:rPr>
          <w:sz w:val="16"/>
        </w:rPr>
        <w:t xml:space="preserve"> </w:t>
      </w:r>
      <w:r w:rsidRPr="00F347C3">
        <w:rPr>
          <w:rStyle w:val="Emphasis"/>
        </w:rPr>
        <w:t>Probably</w:t>
      </w:r>
      <w:r w:rsidRPr="00F347C3">
        <w:rPr>
          <w:rStyle w:val="StyleUnderline"/>
        </w:rPr>
        <w:t>, but in the</w:t>
      </w:r>
      <w:r w:rsidRPr="00FB5319">
        <w:rPr>
          <w:sz w:val="16"/>
        </w:rPr>
        <w:t xml:space="preserve"> </w:t>
      </w:r>
      <w:r w:rsidRPr="00F347C3">
        <w:rPr>
          <w:rStyle w:val="Emphasis"/>
        </w:rPr>
        <w:t>process</w:t>
      </w:r>
      <w:r w:rsidRPr="00FB5319">
        <w:rPr>
          <w:sz w:val="16"/>
        </w:rPr>
        <w:t xml:space="preserve"> </w:t>
      </w:r>
      <w:r w:rsidRPr="00F347C3">
        <w:rPr>
          <w:rStyle w:val="StyleUnderline"/>
        </w:rPr>
        <w:t xml:space="preserve">it </w:t>
      </w:r>
      <w:r w:rsidRPr="00F47FF4">
        <w:rPr>
          <w:rStyle w:val="StyleUnderline"/>
          <w:highlight w:val="yellow"/>
        </w:rPr>
        <w:t>makes</w:t>
      </w:r>
      <w:r w:rsidRPr="00F347C3">
        <w:rPr>
          <w:rStyle w:val="StyleUnderline"/>
        </w:rPr>
        <w:t xml:space="preserve"> the</w:t>
      </w:r>
      <w:r w:rsidRPr="00FB5319">
        <w:rPr>
          <w:sz w:val="16"/>
        </w:rPr>
        <w:t xml:space="preserve"> </w:t>
      </w:r>
      <w:r w:rsidRPr="00F347C3">
        <w:rPr>
          <w:rStyle w:val="Emphasis"/>
        </w:rPr>
        <w:t xml:space="preserve">stability of </w:t>
      </w:r>
      <w:r w:rsidRPr="00F47FF4">
        <w:rPr>
          <w:rStyle w:val="Emphasis"/>
          <w:highlight w:val="yellow"/>
        </w:rPr>
        <w:t>inflation</w:t>
      </w:r>
      <w:r w:rsidRPr="00FB5319">
        <w:rPr>
          <w:sz w:val="16"/>
        </w:rPr>
        <w:t xml:space="preserve"> around 2% </w:t>
      </w:r>
      <w:r w:rsidRPr="00F347C3">
        <w:rPr>
          <w:rStyle w:val="StyleUnderline"/>
        </w:rPr>
        <w:t>much</w:t>
      </w:r>
      <w:r w:rsidRPr="00FB5319">
        <w:rPr>
          <w:sz w:val="16"/>
        </w:rPr>
        <w:t xml:space="preserve"> </w:t>
      </w:r>
      <w:r w:rsidRPr="00F47FF4">
        <w:rPr>
          <w:rStyle w:val="Emphasis"/>
        </w:rPr>
        <w:t>more</w:t>
      </w:r>
      <w:r w:rsidRPr="00F47FF4">
        <w:rPr>
          <w:sz w:val="16"/>
        </w:rPr>
        <w:t xml:space="preserve"> </w:t>
      </w:r>
      <w:r w:rsidRPr="00F47FF4">
        <w:rPr>
          <w:rStyle w:val="StyleUnderline"/>
          <w:highlight w:val="yellow"/>
        </w:rPr>
        <w:t>certain</w:t>
      </w:r>
      <w:r w:rsidRPr="00F347C3">
        <w:rPr>
          <w:rStyle w:val="StyleUnderline"/>
        </w:rPr>
        <w:t>, and that</w:t>
      </w:r>
      <w:r w:rsidRPr="00FB5319">
        <w:rPr>
          <w:sz w:val="16"/>
        </w:rPr>
        <w:t xml:space="preserve">, most businesses would say, </w:t>
      </w:r>
      <w:r w:rsidRPr="00F347C3">
        <w:rPr>
          <w:rStyle w:val="StyleUnderline"/>
        </w:rPr>
        <w:t>is a</w:t>
      </w:r>
      <w:r w:rsidRPr="00FB5319">
        <w:rPr>
          <w:sz w:val="16"/>
        </w:rPr>
        <w:t xml:space="preserve"> </w:t>
      </w:r>
      <w:r w:rsidRPr="00F347C3">
        <w:rPr>
          <w:rStyle w:val="Emphasis"/>
        </w:rPr>
        <w:t>reasonable trade-off</w:t>
      </w:r>
      <w:r w:rsidRPr="00FB5319">
        <w:rPr>
          <w:sz w:val="16"/>
        </w:rPr>
        <w:t>.</w:t>
      </w:r>
    </w:p>
    <w:p w14:paraId="0FA8FB7A" w14:textId="77777777" w:rsidR="00D41A24" w:rsidRPr="00FB5319" w:rsidRDefault="00D41A24" w:rsidP="00D41A24">
      <w:pPr>
        <w:rPr>
          <w:sz w:val="16"/>
        </w:rPr>
      </w:pPr>
      <w:r w:rsidRPr="00FB5319">
        <w:rPr>
          <w:sz w:val="16"/>
        </w:rPr>
        <w:t xml:space="preserve">Second, “regulation” doesn't capture the breadth of government activity that affects business confidence, investment and hiring. The threat that America might default must surely have been one of the most toxic sources of uncertainty America's political classes have yet inflicted on the economy, something you'll see mentioned in the Federal Reserve's latest beige book. This speaks to a more deep-rooted alienation between business and Washington. As shown by the chart in this article, based on data compiled by Daniel Kaufmann of the Brookings Institution, American </w:t>
      </w:r>
      <w:r w:rsidRPr="00F47FF4">
        <w:rPr>
          <w:rStyle w:val="StyleUnderline"/>
          <w:highlight w:val="yellow"/>
        </w:rPr>
        <w:t>business' confidence</w:t>
      </w:r>
      <w:r w:rsidRPr="00F347C3">
        <w:rPr>
          <w:rStyle w:val="StyleUnderline"/>
        </w:rPr>
        <w:t xml:space="preserve"> in</w:t>
      </w:r>
      <w:r w:rsidRPr="00FB5319">
        <w:rPr>
          <w:sz w:val="16"/>
        </w:rPr>
        <w:t xml:space="preserve"> </w:t>
      </w:r>
      <w:r w:rsidRPr="00F347C3">
        <w:rPr>
          <w:rStyle w:val="Emphasis"/>
        </w:rPr>
        <w:t>Congress</w:t>
      </w:r>
      <w:r w:rsidRPr="00FB5319">
        <w:rPr>
          <w:sz w:val="16"/>
        </w:rPr>
        <w:t xml:space="preserve"> </w:t>
      </w:r>
      <w:r w:rsidRPr="00F47FF4">
        <w:rPr>
          <w:rStyle w:val="StyleUnderline"/>
          <w:highlight w:val="yellow"/>
        </w:rPr>
        <w:t>has been</w:t>
      </w:r>
      <w:r w:rsidRPr="00F47FF4">
        <w:rPr>
          <w:sz w:val="16"/>
          <w:highlight w:val="yellow"/>
        </w:rPr>
        <w:t xml:space="preserve"> </w:t>
      </w:r>
      <w:r w:rsidRPr="00F47FF4">
        <w:rPr>
          <w:rStyle w:val="Emphasis"/>
          <w:highlight w:val="yellow"/>
        </w:rPr>
        <w:t>declining for a decade</w:t>
      </w:r>
      <w:r w:rsidRPr="00FB5319">
        <w:rPr>
          <w:sz w:val="16"/>
        </w:rPr>
        <w:t>. Business attitudes in Germany and Britain with regard to their respective legislatures have been relatively stable, by contrast. Polarised views about growth in government arose after 9/11 and continued under Democratic and Republican administrations and Congresses.</w:t>
      </w:r>
    </w:p>
    <w:p w14:paraId="60C422B4" w14:textId="77777777" w:rsidR="00D41A24" w:rsidRPr="00FB5319" w:rsidRDefault="00D41A24" w:rsidP="00D41A24">
      <w:pPr>
        <w:rPr>
          <w:sz w:val="16"/>
        </w:rPr>
      </w:pPr>
      <w:r w:rsidRPr="00FB5319">
        <w:rPr>
          <w:sz w:val="16"/>
        </w:rPr>
        <w:t>Third, most critical attention concerns new laws such as the Affordable Care Act or Dodd-Frank. But potentially more important is the way in which existing rules are interpreted, enforced and litigated. Here are a few examples. The Interior Department has canceled offshore leases that Exxon claims may yield billions of barrels of oil. Exxon is suing, claiming that Interior deviated from longstanding practice which was to extend such leases as a matter of course. Immigration and Customs Enforcement since 2009 has been auditing employers and forcing them to fire workers they can't prove are legal. This represents a shift from its traditional approach of deporting workers but leaving firms alone. The Food and Drug Administration has become stricter and more capricious about approving medical devices. Michael Mandel highlights the trend with a terrific case study here. Finally, there's the practice by Fannie Mae and Freddie Mac to force banks to take back mortgages they originated during the boom and which have since gone bad. Fannie and Freddie have always had the right to do this but have only exercised it since the bust, I am told. There is merit to the government's position in each case but surely the effect of each is, on balance, to deter investment, hiring and lending. By how much, I don't know. Update: The Washington Post has an interesting editorial today pointing out that the Davis-Bacon Act, which requires prevailing wages be paid on federal contract work, has been applied in a new more sweeping way to a $700m development in the District of Columbia. End of update.</w:t>
      </w:r>
    </w:p>
    <w:p w14:paraId="5F7433BF" w14:textId="77777777" w:rsidR="00D41A24" w:rsidRPr="00FB5319" w:rsidRDefault="00D41A24" w:rsidP="00D41A24">
      <w:pPr>
        <w:rPr>
          <w:sz w:val="16"/>
        </w:rPr>
      </w:pPr>
      <w:r w:rsidRPr="00FB5319">
        <w:rPr>
          <w:sz w:val="16"/>
        </w:rPr>
        <w:t>A fourth issue concerns the rigorous measurement (or lack thereof) of the impact of regulation and uncertainty on growth and employment; I know of no such gauge. Members of the National Federation of Independent Business say the weak economy is their biggest problem, followed by taxes and regulation. This tells nothing, however, about the actual impact on growth and hiring. We can measure uncertainty in the financial markets with Vix, credit spreads and the like, but those figures reflect macroeconomic, rather than microeconomic, uncertainty.</w:t>
      </w:r>
    </w:p>
    <w:p w14:paraId="07F216DC" w14:textId="77777777" w:rsidR="00D41A24" w:rsidRPr="00FB5319" w:rsidRDefault="00D41A24" w:rsidP="00D41A24">
      <w:pPr>
        <w:rPr>
          <w:sz w:val="16"/>
        </w:rPr>
      </w:pPr>
      <w:r w:rsidRPr="00FB5319">
        <w:rPr>
          <w:sz w:val="16"/>
        </w:rPr>
        <w:t xml:space="preserve">Both sides of the debate erroneously seek support in the macroeconomic data. Gary Burtless of Brookings tells Mark Thoma that the highest profit margins and lowest corporate taxes (as shares of GDP) in 60 years are not consistent with the argument that regulatory uncertainty is an undue burden: firms should clearly be hiring and investing now to make money before those feared rules become reality. I'm not sure I agree with this logic. Today's profits reflect returns on yesterday's investments. Regulations and taxes affect the perceived return on tomorrow's investments. </w:t>
      </w:r>
      <w:r w:rsidRPr="00F47FF4">
        <w:rPr>
          <w:rStyle w:val="StyleUnderline"/>
          <w:highlight w:val="yellow"/>
        </w:rPr>
        <w:t>One could</w:t>
      </w:r>
      <w:r w:rsidRPr="00FB5319">
        <w:rPr>
          <w:sz w:val="16"/>
        </w:rPr>
        <w:t xml:space="preserve"> equally </w:t>
      </w:r>
      <w:r w:rsidRPr="00F47FF4">
        <w:rPr>
          <w:rStyle w:val="StyleUnderline"/>
          <w:highlight w:val="yellow"/>
        </w:rPr>
        <w:t>argue</w:t>
      </w:r>
      <w:r w:rsidRPr="00FB5319">
        <w:rPr>
          <w:sz w:val="16"/>
        </w:rPr>
        <w:t xml:space="preserve"> that </w:t>
      </w:r>
      <w:r w:rsidRPr="00F47FF4">
        <w:rPr>
          <w:rStyle w:val="StyleUnderline"/>
          <w:highlight w:val="yellow"/>
        </w:rPr>
        <w:t>businesses' failure to invest</w:t>
      </w:r>
      <w:r w:rsidRPr="00FB5319">
        <w:rPr>
          <w:rStyle w:val="StyleUnderline"/>
        </w:rPr>
        <w:t xml:space="preserve"> despite</w:t>
      </w:r>
      <w:r w:rsidRPr="00FB5319">
        <w:rPr>
          <w:sz w:val="16"/>
        </w:rPr>
        <w:t xml:space="preserve"> such </w:t>
      </w:r>
      <w:r w:rsidRPr="00FB5319">
        <w:rPr>
          <w:rStyle w:val="StyleUnderline"/>
        </w:rPr>
        <w:t xml:space="preserve">high profits </w:t>
      </w:r>
      <w:r w:rsidRPr="00F47FF4">
        <w:rPr>
          <w:rStyle w:val="StyleUnderline"/>
          <w:highlight w:val="yellow"/>
        </w:rPr>
        <w:t>show</w:t>
      </w:r>
      <w:r w:rsidRPr="00FB5319">
        <w:rPr>
          <w:sz w:val="16"/>
        </w:rPr>
        <w:t xml:space="preserve"> </w:t>
      </w:r>
      <w:r w:rsidRPr="00FB5319">
        <w:rPr>
          <w:rStyle w:val="StyleUnderline"/>
        </w:rPr>
        <w:t>they are demanding</w:t>
      </w:r>
      <w:r w:rsidRPr="00FB5319">
        <w:rPr>
          <w:sz w:val="16"/>
        </w:rPr>
        <w:t xml:space="preserve"> </w:t>
      </w:r>
      <w:r w:rsidRPr="00FB5319">
        <w:rPr>
          <w:rStyle w:val="Emphasis"/>
        </w:rPr>
        <w:t>new investment</w:t>
      </w:r>
      <w:r w:rsidRPr="00FB5319">
        <w:rPr>
          <w:sz w:val="16"/>
        </w:rPr>
        <w:t xml:space="preserve"> </w:t>
      </w:r>
      <w:r w:rsidRPr="00FB5319">
        <w:rPr>
          <w:rStyle w:val="StyleUnderline"/>
        </w:rPr>
        <w:t>meet a</w:t>
      </w:r>
      <w:r w:rsidRPr="00FB5319">
        <w:rPr>
          <w:sz w:val="16"/>
        </w:rPr>
        <w:t xml:space="preserve"> much </w:t>
      </w:r>
      <w:r w:rsidRPr="00FB5319">
        <w:rPr>
          <w:rStyle w:val="Emphasis"/>
        </w:rPr>
        <w:t>higher</w:t>
      </w:r>
      <w:r w:rsidRPr="00FB5319">
        <w:rPr>
          <w:sz w:val="16"/>
        </w:rPr>
        <w:t xml:space="preserve"> expected </w:t>
      </w:r>
      <w:r w:rsidRPr="00FB5319">
        <w:rPr>
          <w:rStyle w:val="Emphasis"/>
        </w:rPr>
        <w:t>return rate</w:t>
      </w:r>
      <w:r w:rsidRPr="00FB5319">
        <w:rPr>
          <w:sz w:val="16"/>
        </w:rPr>
        <w:t xml:space="preserve"> </w:t>
      </w:r>
      <w:r w:rsidRPr="00FB5319">
        <w:rPr>
          <w:rStyle w:val="StyleUnderline"/>
        </w:rPr>
        <w:t>because of</w:t>
      </w:r>
      <w:r w:rsidRPr="00FB5319">
        <w:rPr>
          <w:sz w:val="16"/>
        </w:rPr>
        <w:t xml:space="preserve"> </w:t>
      </w:r>
      <w:r w:rsidRPr="00F47FF4">
        <w:rPr>
          <w:rStyle w:val="Emphasis"/>
          <w:highlight w:val="yellow"/>
        </w:rPr>
        <w:t>regulatory uncertainty</w:t>
      </w:r>
      <w:r w:rsidRPr="00F47FF4">
        <w:rPr>
          <w:rStyle w:val="StyleUnderline"/>
          <w:highlight w:val="yellow"/>
        </w:rPr>
        <w:t>.</w:t>
      </w:r>
      <w:r w:rsidRPr="00FB5319">
        <w:rPr>
          <w:rStyle w:val="StyleUnderline"/>
        </w:rPr>
        <w:t xml:space="preserve"> </w:t>
      </w:r>
      <w:r w:rsidRPr="00F47FF4">
        <w:rPr>
          <w:rStyle w:val="StyleUnderline"/>
        </w:rPr>
        <w:t>Conservatives</w:t>
      </w:r>
      <w:r w:rsidRPr="00FB5319">
        <w:rPr>
          <w:sz w:val="16"/>
        </w:rPr>
        <w:t xml:space="preserve">, in fact, </w:t>
      </w:r>
      <w:r w:rsidRPr="00FB5319">
        <w:rPr>
          <w:rStyle w:val="StyleUnderline"/>
        </w:rPr>
        <w:t>make</w:t>
      </w:r>
      <w:r w:rsidRPr="00FB5319">
        <w:rPr>
          <w:sz w:val="16"/>
        </w:rPr>
        <w:t xml:space="preserve"> </w:t>
      </w:r>
      <w:r w:rsidRPr="00FB5319">
        <w:rPr>
          <w:rStyle w:val="Emphasis"/>
        </w:rPr>
        <w:t>just that argument</w:t>
      </w:r>
      <w:r w:rsidRPr="00FB5319">
        <w:rPr>
          <w:rStyle w:val="StyleUnderline"/>
        </w:rPr>
        <w:t>. But</w:t>
      </w:r>
      <w:r w:rsidRPr="00FB5319">
        <w:rPr>
          <w:sz w:val="16"/>
        </w:rPr>
        <w:t xml:space="preserve"> </w:t>
      </w:r>
      <w:r w:rsidRPr="00F47FF4">
        <w:rPr>
          <w:rStyle w:val="Emphasis"/>
          <w:highlight w:val="yellow"/>
        </w:rPr>
        <w:t>that</w:t>
      </w:r>
      <w:r w:rsidRPr="00FB5319">
        <w:rPr>
          <w:sz w:val="16"/>
        </w:rPr>
        <w:t xml:space="preserve">, too, </w:t>
      </w:r>
      <w:r w:rsidRPr="00F47FF4">
        <w:rPr>
          <w:rStyle w:val="Emphasis"/>
          <w:highlight w:val="yellow"/>
        </w:rPr>
        <w:t>is faulty</w:t>
      </w:r>
      <w:r w:rsidRPr="00FB5319">
        <w:rPr>
          <w:rStyle w:val="StyleUnderline"/>
        </w:rPr>
        <w:t xml:space="preserve">. </w:t>
      </w:r>
      <w:r w:rsidRPr="00F47FF4">
        <w:rPr>
          <w:rStyle w:val="StyleUnderline"/>
          <w:highlight w:val="yellow"/>
        </w:rPr>
        <w:t>Corporate</w:t>
      </w:r>
      <w:r w:rsidRPr="00FB5319">
        <w:rPr>
          <w:sz w:val="16"/>
        </w:rPr>
        <w:t xml:space="preserve"> </w:t>
      </w:r>
      <w:r w:rsidRPr="00FB5319">
        <w:rPr>
          <w:rStyle w:val="Emphasis"/>
        </w:rPr>
        <w:t xml:space="preserve">balance </w:t>
      </w:r>
      <w:r w:rsidRPr="00F47FF4">
        <w:rPr>
          <w:rStyle w:val="Emphasis"/>
          <w:highlight w:val="yellow"/>
        </w:rPr>
        <w:t>sheets</w:t>
      </w:r>
      <w:r w:rsidRPr="00F47FF4">
        <w:rPr>
          <w:sz w:val="16"/>
          <w:highlight w:val="yellow"/>
        </w:rPr>
        <w:t xml:space="preserve"> </w:t>
      </w:r>
      <w:r w:rsidRPr="00F47FF4">
        <w:rPr>
          <w:rStyle w:val="StyleUnderline"/>
          <w:highlight w:val="yellow"/>
        </w:rPr>
        <w:t>are</w:t>
      </w:r>
      <w:r w:rsidRPr="00F47FF4">
        <w:rPr>
          <w:sz w:val="16"/>
          <w:highlight w:val="yellow"/>
        </w:rPr>
        <w:t xml:space="preserve"> </w:t>
      </w:r>
      <w:r w:rsidRPr="00F47FF4">
        <w:rPr>
          <w:rStyle w:val="Emphasis"/>
          <w:highlight w:val="yellow"/>
        </w:rPr>
        <w:t>flush</w:t>
      </w:r>
      <w:r w:rsidRPr="00FB5319">
        <w:rPr>
          <w:sz w:val="16"/>
        </w:rPr>
        <w:t xml:space="preserve"> with cash </w:t>
      </w:r>
      <w:r w:rsidRPr="00F47FF4">
        <w:rPr>
          <w:rStyle w:val="StyleUnderline"/>
          <w:highlight w:val="yellow"/>
        </w:rPr>
        <w:t>in</w:t>
      </w:r>
      <w:r w:rsidRPr="00FB5319">
        <w:rPr>
          <w:rStyle w:val="StyleUnderline"/>
        </w:rPr>
        <w:t xml:space="preserve"> countries such as</w:t>
      </w:r>
      <w:r w:rsidRPr="00FB5319">
        <w:rPr>
          <w:sz w:val="16"/>
        </w:rPr>
        <w:t xml:space="preserve"> </w:t>
      </w:r>
      <w:r w:rsidRPr="00F47FF4">
        <w:rPr>
          <w:rStyle w:val="Emphasis"/>
          <w:highlight w:val="yellow"/>
        </w:rPr>
        <w:t>Britain</w:t>
      </w:r>
      <w:r w:rsidRPr="00F47FF4">
        <w:rPr>
          <w:sz w:val="16"/>
          <w:highlight w:val="yellow"/>
        </w:rPr>
        <w:t xml:space="preserve"> </w:t>
      </w:r>
      <w:r w:rsidRPr="00F47FF4">
        <w:rPr>
          <w:rStyle w:val="StyleUnderline"/>
          <w:highlight w:val="yellow"/>
        </w:rPr>
        <w:t>that</w:t>
      </w:r>
      <w:r w:rsidRPr="00F47FF4">
        <w:rPr>
          <w:sz w:val="16"/>
          <w:highlight w:val="yellow"/>
        </w:rPr>
        <w:t xml:space="preserve"> </w:t>
      </w:r>
      <w:r w:rsidRPr="00F47FF4">
        <w:rPr>
          <w:rStyle w:val="Emphasis"/>
          <w:highlight w:val="yellow"/>
        </w:rPr>
        <w:t>do not share</w:t>
      </w:r>
      <w:r w:rsidRPr="00FB5319">
        <w:rPr>
          <w:sz w:val="16"/>
        </w:rPr>
        <w:t xml:space="preserve"> </w:t>
      </w:r>
      <w:r w:rsidRPr="00FB5319">
        <w:rPr>
          <w:rStyle w:val="StyleUnderline"/>
        </w:rPr>
        <w:t>America's</w:t>
      </w:r>
      <w:r w:rsidRPr="00FB5319">
        <w:rPr>
          <w:sz w:val="16"/>
        </w:rPr>
        <w:t xml:space="preserve"> more </w:t>
      </w:r>
      <w:r w:rsidRPr="00F47FF4">
        <w:rPr>
          <w:rStyle w:val="StyleUnderline"/>
          <w:highlight w:val="yellow"/>
        </w:rPr>
        <w:t>activist</w:t>
      </w:r>
      <w:r w:rsidRPr="00FB5319">
        <w:rPr>
          <w:rStyle w:val="StyleUnderline"/>
        </w:rPr>
        <w:t xml:space="preserve"> approach to </w:t>
      </w:r>
      <w:r w:rsidRPr="00F47FF4">
        <w:rPr>
          <w:rStyle w:val="StyleUnderline"/>
          <w:highlight w:val="yellow"/>
        </w:rPr>
        <w:t>regulation. The</w:t>
      </w:r>
      <w:r w:rsidRPr="00FB5319">
        <w:rPr>
          <w:sz w:val="16"/>
        </w:rPr>
        <w:t xml:space="preserve"> </w:t>
      </w:r>
      <w:r w:rsidRPr="00FB5319">
        <w:rPr>
          <w:rStyle w:val="Emphasis"/>
        </w:rPr>
        <w:t xml:space="preserve">simpler </w:t>
      </w:r>
      <w:r w:rsidRPr="00F47FF4">
        <w:rPr>
          <w:rStyle w:val="Emphasis"/>
          <w:highlight w:val="yellow"/>
        </w:rPr>
        <w:t>explanation</w:t>
      </w:r>
      <w:r w:rsidRPr="00FB5319">
        <w:rPr>
          <w:sz w:val="16"/>
        </w:rPr>
        <w:t xml:space="preserve"> </w:t>
      </w:r>
      <w:r w:rsidRPr="00FB5319">
        <w:rPr>
          <w:rStyle w:val="StyleUnderline"/>
        </w:rPr>
        <w:t>for the hesitancy to invest</w:t>
      </w:r>
      <w:r w:rsidRPr="00FB5319">
        <w:rPr>
          <w:sz w:val="16"/>
        </w:rPr>
        <w:t xml:space="preserve"> in all countries </w:t>
      </w:r>
      <w:r w:rsidRPr="00F47FF4">
        <w:rPr>
          <w:rStyle w:val="StyleUnderline"/>
          <w:highlight w:val="yellow"/>
        </w:rPr>
        <w:t>is</w:t>
      </w:r>
      <w:r w:rsidRPr="00FB5319">
        <w:rPr>
          <w:rStyle w:val="StyleUnderline"/>
        </w:rPr>
        <w:t xml:space="preserve"> the</w:t>
      </w:r>
      <w:r w:rsidRPr="00FB5319">
        <w:rPr>
          <w:sz w:val="16"/>
        </w:rPr>
        <w:t xml:space="preserve"> </w:t>
      </w:r>
      <w:r w:rsidRPr="00F47FF4">
        <w:rPr>
          <w:rStyle w:val="Emphasis"/>
          <w:highlight w:val="yellow"/>
        </w:rPr>
        <w:t>pervasive weakness of</w:t>
      </w:r>
      <w:r w:rsidRPr="00FB5319">
        <w:rPr>
          <w:rStyle w:val="Emphasis"/>
        </w:rPr>
        <w:t xml:space="preserve"> overall economic </w:t>
      </w:r>
      <w:r w:rsidRPr="00F47FF4">
        <w:rPr>
          <w:rStyle w:val="Emphasis"/>
          <w:highlight w:val="yellow"/>
        </w:rPr>
        <w:t>growth</w:t>
      </w:r>
      <w:r w:rsidRPr="00FB5319">
        <w:rPr>
          <w:sz w:val="16"/>
        </w:rPr>
        <w:t>.</w:t>
      </w:r>
    </w:p>
    <w:p w14:paraId="6D639BAF" w14:textId="77777777" w:rsidR="00D41A24" w:rsidRPr="00A00838" w:rsidRDefault="00D41A24" w:rsidP="00D41A24">
      <w:pPr>
        <w:rPr>
          <w:sz w:val="16"/>
        </w:rPr>
      </w:pPr>
      <w:r w:rsidRPr="00FB5319">
        <w:rPr>
          <w:sz w:val="16"/>
        </w:rPr>
        <w:t xml:space="preserve">Fifth, </w:t>
      </w:r>
      <w:r w:rsidRPr="00F47FF4">
        <w:rPr>
          <w:rStyle w:val="StyleUnderline"/>
          <w:highlight w:val="yellow"/>
        </w:rPr>
        <w:t>it is</w:t>
      </w:r>
      <w:r w:rsidRPr="00F47FF4">
        <w:rPr>
          <w:sz w:val="16"/>
          <w:highlight w:val="yellow"/>
        </w:rPr>
        <w:t xml:space="preserve"> </w:t>
      </w:r>
      <w:r w:rsidRPr="00F47FF4">
        <w:rPr>
          <w:rStyle w:val="Emphasis"/>
          <w:highlight w:val="yellow"/>
        </w:rPr>
        <w:t>impossible to generalise</w:t>
      </w:r>
      <w:r w:rsidRPr="00F47FF4">
        <w:rPr>
          <w:sz w:val="16"/>
          <w:highlight w:val="yellow"/>
        </w:rPr>
        <w:t xml:space="preserve"> </w:t>
      </w:r>
      <w:r w:rsidRPr="00F47FF4">
        <w:rPr>
          <w:rStyle w:val="StyleUnderline"/>
          <w:highlight w:val="yellow"/>
        </w:rPr>
        <w:t>about</w:t>
      </w:r>
      <w:r w:rsidRPr="00FB5319">
        <w:rPr>
          <w:rStyle w:val="StyleUnderline"/>
        </w:rPr>
        <w:t xml:space="preserve"> the impacts of</w:t>
      </w:r>
      <w:r w:rsidRPr="00FB5319">
        <w:rPr>
          <w:sz w:val="16"/>
        </w:rPr>
        <w:t xml:space="preserve"> </w:t>
      </w:r>
      <w:r w:rsidRPr="00F47FF4">
        <w:rPr>
          <w:rStyle w:val="Emphasis"/>
          <w:highlight w:val="yellow"/>
        </w:rPr>
        <w:t>regulation</w:t>
      </w:r>
      <w:r w:rsidRPr="00F47FF4">
        <w:rPr>
          <w:sz w:val="16"/>
          <w:highlight w:val="yellow"/>
        </w:rPr>
        <w:t xml:space="preserve"> </w:t>
      </w:r>
      <w:r w:rsidRPr="00F47FF4">
        <w:rPr>
          <w:rStyle w:val="StyleUnderline"/>
          <w:highlight w:val="yellow"/>
        </w:rPr>
        <w:t>because they</w:t>
      </w:r>
      <w:r w:rsidRPr="00F47FF4">
        <w:rPr>
          <w:sz w:val="16"/>
          <w:highlight w:val="yellow"/>
        </w:rPr>
        <w:t xml:space="preserve"> </w:t>
      </w:r>
      <w:r w:rsidRPr="00F47FF4">
        <w:rPr>
          <w:rStyle w:val="Emphasis"/>
          <w:highlight w:val="yellow"/>
        </w:rPr>
        <w:t>vary</w:t>
      </w:r>
      <w:r w:rsidRPr="00F47FF4">
        <w:rPr>
          <w:sz w:val="16"/>
          <w:highlight w:val="yellow"/>
        </w:rPr>
        <w:t xml:space="preserve"> </w:t>
      </w:r>
      <w:r w:rsidRPr="00F47FF4">
        <w:rPr>
          <w:rStyle w:val="StyleUnderline"/>
          <w:highlight w:val="yellow"/>
        </w:rPr>
        <w:t>depending on the</w:t>
      </w:r>
      <w:r w:rsidRPr="00FB5319">
        <w:rPr>
          <w:sz w:val="16"/>
        </w:rPr>
        <w:t xml:space="preserve"> implementation period, type of rule and </w:t>
      </w:r>
      <w:r w:rsidRPr="00FB5319">
        <w:rPr>
          <w:rStyle w:val="Emphasis"/>
        </w:rPr>
        <w:t xml:space="preserve">type of </w:t>
      </w:r>
      <w:r w:rsidRPr="00F47FF4">
        <w:rPr>
          <w:rStyle w:val="Emphasis"/>
          <w:highlight w:val="yellow"/>
        </w:rPr>
        <w:t>firm</w:t>
      </w:r>
      <w:r w:rsidRPr="00FB5319">
        <w:rPr>
          <w:sz w:val="16"/>
        </w:rPr>
        <w:t>. If a cash strapped municipally-owned utility lays off workers in order to buy foreign-made pollution equipment, that's bad for jobs. But if a cash-rich private utility buys American-made equipment, perhaps jobs, on net, are created. A federal tail-pipe greenhouse gas emissions standard may be costly to business, but cheaper than 50 state standards. Timing matters, too. It is hard to imagine new CAFE standards taking effect in 2016 materially hurting the car industry since the changes can be accommodated through one to two model changeovers. On the other hand, forcing banks to hold additional capital and liquidity now, pay higher deposit insurance fees and subject credit card and mortgage borrowers to higher underwriting standards impairs the supply of credit at a time when the economy badly needs it to be loosened. Far better to do this when credit conditions are easy again.</w:t>
      </w:r>
    </w:p>
    <w:p w14:paraId="2C46E0E2" w14:textId="77777777" w:rsidR="00D41A24" w:rsidRPr="00D41A24" w:rsidRDefault="00D41A24" w:rsidP="00D41A24"/>
    <w:p w14:paraId="27DE15DD" w14:textId="77777777" w:rsidR="000E00EA" w:rsidRDefault="000E00EA" w:rsidP="000E00EA">
      <w:pPr>
        <w:pStyle w:val="Heading2"/>
      </w:pPr>
      <w:r>
        <w:t>Debt</w:t>
      </w:r>
    </w:p>
    <w:p w14:paraId="0DF995C1" w14:textId="77777777" w:rsidR="000E00EA" w:rsidRDefault="000E00EA" w:rsidP="000E00EA">
      <w:pPr>
        <w:pStyle w:val="Heading3"/>
      </w:pPr>
      <w:r>
        <w:t>Debt Turn---2AC</w:t>
      </w:r>
    </w:p>
    <w:p w14:paraId="13A874D8" w14:textId="0771260B" w:rsidR="000E00EA" w:rsidRDefault="00D41A24" w:rsidP="000E00EA">
      <w:pPr>
        <w:pStyle w:val="Heading4"/>
        <w:rPr>
          <w:u w:val="single"/>
        </w:rPr>
      </w:pPr>
      <w:r>
        <w:t>Borrowing doesn’t matter</w:t>
      </w:r>
      <w:r w:rsidR="000E00EA">
        <w:t xml:space="preserve">---debt’s </w:t>
      </w:r>
      <w:r w:rsidR="000E00EA">
        <w:rPr>
          <w:u w:val="single"/>
        </w:rPr>
        <w:t>sky-high</w:t>
      </w:r>
      <w:r w:rsidR="000E00EA">
        <w:t xml:space="preserve"> and having </w:t>
      </w:r>
      <w:r w:rsidR="000E00EA">
        <w:rPr>
          <w:u w:val="single"/>
        </w:rPr>
        <w:t>demand gaps</w:t>
      </w:r>
      <w:r w:rsidR="000E00EA">
        <w:t xml:space="preserve"> is </w:t>
      </w:r>
      <w:r w:rsidR="000E00EA">
        <w:rPr>
          <w:u w:val="single"/>
        </w:rPr>
        <w:t>worse</w:t>
      </w:r>
    </w:p>
    <w:p w14:paraId="4097357F" w14:textId="77777777" w:rsidR="000E00EA" w:rsidRDefault="000E00EA" w:rsidP="000E00EA">
      <w:r>
        <w:t xml:space="preserve">Alla </w:t>
      </w:r>
      <w:r>
        <w:rPr>
          <w:b/>
        </w:rPr>
        <w:t>Semenova &amp;</w:t>
      </w:r>
      <w:r>
        <w:t xml:space="preserve"> Stephanie </w:t>
      </w:r>
      <w:r>
        <w:rPr>
          <w:b/>
        </w:rPr>
        <w:t>Kelton 08</w:t>
      </w:r>
      <w:r>
        <w:t>, Alla Semenova, Ph.D. student at the University of Missouri-Kansas City and Partner in Excellence with the Center for Full Employment and Price Stability, Stephanie Kelton, Associate Professor of Economics, University of Missouri-Kansas City and Research Scholar, Center for Full Employment and Price Stability (CFEPS), August 2008. “Health Care Reform, Universal Coverage and Financial “Basics” A Functional Finance Perspective.” http://www.cfeps.org/health/chapters/pdf/functional%20finance.pdf</w:t>
      </w:r>
    </w:p>
    <w:p w14:paraId="03EC175E" w14:textId="77777777" w:rsidR="000E00EA" w:rsidRDefault="000E00EA" w:rsidP="000E00EA">
      <w:pPr>
        <w:rPr>
          <w:sz w:val="16"/>
        </w:rPr>
      </w:pPr>
      <w:r>
        <w:rPr>
          <w:sz w:val="16"/>
        </w:rPr>
        <w:t xml:space="preserve">A Concluding Response from a Functional Finance Perspective: </w:t>
      </w:r>
      <w:r>
        <w:rPr>
          <w:rStyle w:val="Emphasis"/>
        </w:rPr>
        <w:t xml:space="preserve">Is Universal Coverage Financially Affordable? </w:t>
      </w:r>
      <w:r>
        <w:rPr>
          <w:sz w:val="16"/>
        </w:rPr>
        <w:t xml:space="preserve">As discussed above, </w:t>
      </w:r>
      <w:r>
        <w:rPr>
          <w:rStyle w:val="Emphasis"/>
          <w:highlight w:val="cyan"/>
        </w:rPr>
        <w:t>rather than</w:t>
      </w:r>
      <w:r>
        <w:rPr>
          <w:rStyle w:val="StyleUnderline"/>
        </w:rPr>
        <w:t xml:space="preserve"> a ‘</w:t>
      </w:r>
      <w:r>
        <w:rPr>
          <w:rStyle w:val="Emphasis"/>
          <w:highlight w:val="cyan"/>
        </w:rPr>
        <w:t>fiscal cancer’</w:t>
      </w:r>
      <w:r>
        <w:rPr>
          <w:sz w:val="16"/>
        </w:rPr>
        <w:t xml:space="preserve"> persistent government </w:t>
      </w:r>
      <w:r>
        <w:rPr>
          <w:rStyle w:val="Emphasis"/>
          <w:highlight w:val="cyan"/>
        </w:rPr>
        <w:t>deficits</w:t>
      </w:r>
      <w:r>
        <w:rPr>
          <w:sz w:val="16"/>
        </w:rPr>
        <w:t xml:space="preserve"> </w:t>
      </w:r>
      <w:r>
        <w:rPr>
          <w:rStyle w:val="StyleUnderline"/>
          <w:highlight w:val="cyan"/>
        </w:rPr>
        <w:t>are a</w:t>
      </w:r>
      <w:r>
        <w:rPr>
          <w:sz w:val="16"/>
        </w:rPr>
        <w:t xml:space="preserve"> theoretical and </w:t>
      </w:r>
      <w:r>
        <w:rPr>
          <w:rStyle w:val="Emphasis"/>
          <w:highlight w:val="cyan"/>
        </w:rPr>
        <w:t>practical norm</w:t>
      </w:r>
      <w:r>
        <w:rPr>
          <w:sz w:val="16"/>
        </w:rPr>
        <w:t xml:space="preserve"> in demand-constrained economies (Wray, 1998, p. 75). </w:t>
      </w:r>
      <w:r>
        <w:rPr>
          <w:rStyle w:val="StyleUnderline"/>
        </w:rPr>
        <w:t xml:space="preserve">The </w:t>
      </w:r>
      <w:r>
        <w:rPr>
          <w:rStyle w:val="Emphasis"/>
        </w:rPr>
        <w:t>size</w:t>
      </w:r>
      <w:r>
        <w:rPr>
          <w:rStyle w:val="StyleUnderline"/>
        </w:rPr>
        <w:t xml:space="preserve"> of a federal deficit is </w:t>
      </w:r>
      <w:r>
        <w:rPr>
          <w:rStyle w:val="Emphasis"/>
        </w:rPr>
        <w:t>not an issue</w:t>
      </w:r>
      <w:r>
        <w:rPr>
          <w:sz w:val="16"/>
        </w:rPr>
        <w:t xml:space="preserve">: </w:t>
      </w:r>
      <w:r>
        <w:rPr>
          <w:rStyle w:val="StyleUnderline"/>
        </w:rPr>
        <w:t xml:space="preserve">it is </w:t>
      </w:r>
      <w:r>
        <w:rPr>
          <w:rStyle w:val="StyleUnderline"/>
          <w:highlight w:val="cyan"/>
        </w:rPr>
        <w:t>simply a</w:t>
      </w:r>
      <w:r>
        <w:rPr>
          <w:sz w:val="16"/>
          <w:highlight w:val="cyan"/>
        </w:rPr>
        <w:t xml:space="preserve"> </w:t>
      </w:r>
      <w:r>
        <w:rPr>
          <w:rStyle w:val="Emphasis"/>
          <w:highlight w:val="cyan"/>
        </w:rPr>
        <w:t>book-keeping matter</w:t>
      </w:r>
      <w:r>
        <w:rPr>
          <w:sz w:val="16"/>
        </w:rPr>
        <w:t xml:space="preserve">. The implication is that the ‘sound finance’ ‘recipe’ to avoid a </w:t>
      </w:r>
      <w:r>
        <w:rPr>
          <w:rStyle w:val="Emphasis"/>
          <w:highlight w:val="cyan"/>
        </w:rPr>
        <w:t>‘fiscal meltdown’</w:t>
      </w:r>
      <w:r>
        <w:rPr>
          <w:sz w:val="16"/>
        </w:rPr>
        <w:t xml:space="preserve"> </w:t>
      </w:r>
      <w:r>
        <w:rPr>
          <w:rStyle w:val="StyleUnderline"/>
          <w:highlight w:val="cyan"/>
        </w:rPr>
        <w:t>is a</w:t>
      </w:r>
      <w:r>
        <w:rPr>
          <w:sz w:val="16"/>
        </w:rPr>
        <w:t xml:space="preserve"> mal-prescription for a </w:t>
      </w:r>
      <w:r>
        <w:rPr>
          <w:rStyle w:val="Emphasis"/>
          <w:highlight w:val="cyan"/>
        </w:rPr>
        <w:t>non-existing problem</w:t>
      </w:r>
      <w:r>
        <w:rPr>
          <w:sz w:val="16"/>
        </w:rPr>
        <w:t xml:space="preserve">. This ‘recipe’ aimed at </w:t>
      </w:r>
      <w:r>
        <w:rPr>
          <w:rStyle w:val="Emphasis"/>
          <w:highlight w:val="cyan"/>
        </w:rPr>
        <w:t>reducing</w:t>
      </w:r>
      <w:r>
        <w:rPr>
          <w:sz w:val="16"/>
        </w:rPr>
        <w:t xml:space="preserve"> </w:t>
      </w:r>
      <w:r>
        <w:rPr>
          <w:rStyle w:val="StyleUnderline"/>
          <w:highlight w:val="cyan"/>
        </w:rPr>
        <w:t>the</w:t>
      </w:r>
      <w:r>
        <w:rPr>
          <w:sz w:val="16"/>
        </w:rPr>
        <w:t xml:space="preserve"> federal budget </w:t>
      </w:r>
      <w:r>
        <w:rPr>
          <w:rStyle w:val="StyleUnderline"/>
          <w:highlight w:val="cyan"/>
        </w:rPr>
        <w:t>deficit will</w:t>
      </w:r>
      <w:r>
        <w:rPr>
          <w:sz w:val="16"/>
        </w:rPr>
        <w:t xml:space="preserve"> certainly </w:t>
      </w:r>
      <w:r>
        <w:rPr>
          <w:rStyle w:val="StyleUnderline"/>
          <w:highlight w:val="cyan"/>
        </w:rPr>
        <w:t>lead</w:t>
      </w:r>
      <w:r>
        <w:rPr>
          <w:rStyle w:val="StyleUnderline"/>
        </w:rPr>
        <w:t xml:space="preserve"> the economy in</w:t>
      </w:r>
      <w:r>
        <w:rPr>
          <w:rStyle w:val="StyleUnderline"/>
          <w:highlight w:val="cyan"/>
        </w:rPr>
        <w:t>to</w:t>
      </w:r>
      <w:r>
        <w:rPr>
          <w:rStyle w:val="StyleUnderline"/>
        </w:rPr>
        <w:t xml:space="preserve"> a</w:t>
      </w:r>
      <w:r>
        <w:rPr>
          <w:sz w:val="16"/>
        </w:rPr>
        <w:t xml:space="preserve"> </w:t>
      </w:r>
      <w:r>
        <w:rPr>
          <w:rStyle w:val="Emphasis"/>
          <w:highlight w:val="cyan"/>
        </w:rPr>
        <w:t>recession</w:t>
      </w:r>
      <w:r>
        <w:rPr>
          <w:sz w:val="16"/>
          <w:highlight w:val="cyan"/>
        </w:rPr>
        <w:t xml:space="preserve"> </w:t>
      </w:r>
      <w:r>
        <w:rPr>
          <w:rStyle w:val="StyleUnderline"/>
          <w:highlight w:val="cyan"/>
        </w:rPr>
        <w:t>as the ‘</w:t>
      </w:r>
      <w:r>
        <w:rPr>
          <w:rStyle w:val="Emphasis"/>
          <w:highlight w:val="cyan"/>
        </w:rPr>
        <w:t>demand gap’</w:t>
      </w:r>
      <w:r>
        <w:rPr>
          <w:rStyle w:val="StyleUnderline"/>
          <w:highlight w:val="cyan"/>
        </w:rPr>
        <w:t xml:space="preserve"> will widen, reducing investment, employment and</w:t>
      </w:r>
      <w:r>
        <w:rPr>
          <w:rStyle w:val="StyleUnderline"/>
        </w:rPr>
        <w:t xml:space="preserve"> economic </w:t>
      </w:r>
      <w:r>
        <w:rPr>
          <w:rStyle w:val="StyleUnderline"/>
          <w:highlight w:val="cyan"/>
        </w:rPr>
        <w:t>growth</w:t>
      </w:r>
      <w:r>
        <w:rPr>
          <w:sz w:val="16"/>
        </w:rPr>
        <w:t xml:space="preserve">. </w:t>
      </w:r>
      <w:r>
        <w:rPr>
          <w:rStyle w:val="StyleUnderline"/>
        </w:rPr>
        <w:t xml:space="preserve">As a consequence of the ensuing recession, the federal government will have to run fiscal deficits to stimulate the economy and fill the widened ‘demand gap’. As a historical analysis demonstrates, attempts to balance the budgets were mostly followed by deep recessions, making deficit-spending inevitable (Wray, 2000). </w:t>
      </w:r>
      <w:r>
        <w:rPr>
          <w:sz w:val="16"/>
        </w:rPr>
        <w:t xml:space="preserve">Secondly, </w:t>
      </w:r>
      <w:r>
        <w:rPr>
          <w:rStyle w:val="StyleUnderline"/>
        </w:rPr>
        <w:t>it is mistaken to think that the U.S. federal government can be financially constrained in a regime of a fiat currency with a flexible exchange rate.</w:t>
      </w:r>
      <w:r>
        <w:rPr>
          <w:sz w:val="16"/>
        </w:rPr>
        <w:t xml:space="preserve"> Rather than relying on taxation and borrowing, the U.S. government’s spending “is always financed through creation of fiat money” (Wray, 1998, p. 75). </w:t>
      </w:r>
      <w:r>
        <w:rPr>
          <w:rStyle w:val="Emphasis"/>
        </w:rPr>
        <w:t xml:space="preserve">Government’s </w:t>
      </w:r>
      <w:r>
        <w:rPr>
          <w:rStyle w:val="Emphasis"/>
          <w:highlight w:val="cyan"/>
        </w:rPr>
        <w:t>fiat money</w:t>
      </w:r>
      <w:r>
        <w:rPr>
          <w:rStyle w:val="StyleUnderline"/>
          <w:highlight w:val="cyan"/>
        </w:rPr>
        <w:t xml:space="preserve"> is </w:t>
      </w:r>
      <w:r>
        <w:rPr>
          <w:rStyle w:val="StyleUnderline"/>
        </w:rPr>
        <w:t xml:space="preserve">a resource potentially </w:t>
      </w:r>
      <w:r>
        <w:rPr>
          <w:rStyle w:val="Emphasis"/>
          <w:highlight w:val="cyan"/>
        </w:rPr>
        <w:t>unlimited</w:t>
      </w:r>
      <w:r>
        <w:rPr>
          <w:rStyle w:val="StyleUnderline"/>
        </w:rPr>
        <w:t xml:space="preserve"> in its supply</w:t>
      </w:r>
      <w:r>
        <w:rPr>
          <w:sz w:val="16"/>
        </w:rPr>
        <w:t xml:space="preserve">. The significance of </w:t>
      </w:r>
      <w:r>
        <w:rPr>
          <w:rStyle w:val="StyleUnderline"/>
          <w:highlight w:val="cyan"/>
        </w:rPr>
        <w:t>this</w:t>
      </w:r>
      <w:r>
        <w:rPr>
          <w:sz w:val="16"/>
        </w:rPr>
        <w:t xml:space="preserve"> is that the government </w:t>
      </w:r>
      <w:r>
        <w:rPr>
          <w:rStyle w:val="StyleUnderline"/>
          <w:highlight w:val="cyan"/>
        </w:rPr>
        <w:t>can</w:t>
      </w:r>
      <w:r>
        <w:rPr>
          <w:sz w:val="16"/>
        </w:rPr>
        <w:t xml:space="preserve"> take advantage of its unique position in the monetary system and </w:t>
      </w:r>
      <w:r>
        <w:rPr>
          <w:rStyle w:val="Emphasis"/>
          <w:highlight w:val="cyan"/>
        </w:rPr>
        <w:t>implement</w:t>
      </w:r>
      <w:r>
        <w:rPr>
          <w:sz w:val="16"/>
        </w:rPr>
        <w:t xml:space="preserve"> vital public programs, such as </w:t>
      </w:r>
      <w:r>
        <w:rPr>
          <w:rStyle w:val="Emphasis"/>
          <w:highlight w:val="cyan"/>
        </w:rPr>
        <w:t>universal health care</w:t>
      </w:r>
      <w:r>
        <w:rPr>
          <w:sz w:val="16"/>
        </w:rPr>
        <w:t xml:space="preserve">, </w:t>
      </w:r>
      <w:r>
        <w:rPr>
          <w:rStyle w:val="Emphasis"/>
          <w:highlight w:val="cyan"/>
        </w:rPr>
        <w:t>without worrying</w:t>
      </w:r>
      <w:r>
        <w:rPr>
          <w:sz w:val="16"/>
        </w:rPr>
        <w:t xml:space="preserve"> </w:t>
      </w:r>
      <w:r>
        <w:rPr>
          <w:rStyle w:val="StyleUnderline"/>
          <w:highlight w:val="cyan"/>
        </w:rPr>
        <w:t>about</w:t>
      </w:r>
      <w:r>
        <w:rPr>
          <w:rStyle w:val="StyleUnderline"/>
        </w:rPr>
        <w:t xml:space="preserve"> the </w:t>
      </w:r>
      <w:r>
        <w:rPr>
          <w:rStyle w:val="Emphasis"/>
        </w:rPr>
        <w:t>availability</w:t>
      </w:r>
      <w:r>
        <w:rPr>
          <w:rStyle w:val="StyleUnderline"/>
        </w:rPr>
        <w:t xml:space="preserve"> </w:t>
      </w:r>
      <w:r>
        <w:rPr>
          <w:rStyle w:val="StyleUnderline"/>
          <w:highlight w:val="cyan"/>
        </w:rPr>
        <w:t>of</w:t>
      </w:r>
      <w:r>
        <w:rPr>
          <w:sz w:val="16"/>
          <w:highlight w:val="cyan"/>
        </w:rPr>
        <w:t xml:space="preserve"> </w:t>
      </w:r>
      <w:r>
        <w:rPr>
          <w:rStyle w:val="StyleUnderline"/>
          <w:highlight w:val="cyan"/>
        </w:rPr>
        <w:t>financial resources</w:t>
      </w:r>
      <w:r>
        <w:rPr>
          <w:sz w:val="16"/>
          <w:highlight w:val="cyan"/>
        </w:rPr>
        <w:t xml:space="preserve"> (Wray, 2006, p. 14). </w:t>
      </w:r>
      <w:r>
        <w:rPr>
          <w:rStyle w:val="Emphasis"/>
          <w:highlight w:val="cyan"/>
        </w:rPr>
        <w:t>Universal, comprehensive health care can alway</w:t>
      </w:r>
      <w:r>
        <w:rPr>
          <w:rStyle w:val="Emphasis"/>
        </w:rPr>
        <w:t>s be financed by direct creation of new money by the government</w:t>
      </w:r>
      <w:r>
        <w:rPr>
          <w:sz w:val="16"/>
        </w:rPr>
        <w:t xml:space="preserve">. </w:t>
      </w:r>
      <w:r>
        <w:rPr>
          <w:rStyle w:val="StyleUnderline"/>
        </w:rPr>
        <w:t>The government can create as much money as needed to finance the nation’s health care bill</w:t>
      </w:r>
      <w:r>
        <w:rPr>
          <w:sz w:val="16"/>
        </w:rPr>
        <w:t>. As explained above, this money creation does not involve the actual printing of money. Rather, it is reflected in a change of a number in the Fed’s computer system, showing an increased balance in the Treasury’s account at the Fed. Any institutional constraints on government spending are ‘self-imposed’ (vs. inherent) limitations, and could be removed given the political will to do so.</w:t>
      </w:r>
    </w:p>
    <w:p w14:paraId="1349168A" w14:textId="77777777" w:rsidR="000E00EA" w:rsidRDefault="000E00EA" w:rsidP="000E00EA">
      <w:pPr>
        <w:pStyle w:val="Heading4"/>
      </w:pPr>
      <w:r>
        <w:t xml:space="preserve">Aff </w:t>
      </w:r>
      <w:r>
        <w:rPr>
          <w:u w:val="single"/>
        </w:rPr>
        <w:t>solves</w:t>
      </w:r>
      <w:r>
        <w:t xml:space="preserve"> the debt</w:t>
      </w:r>
    </w:p>
    <w:p w14:paraId="75F2781B" w14:textId="77777777" w:rsidR="000E00EA" w:rsidRDefault="000E00EA" w:rsidP="000E00EA">
      <w:r>
        <w:rPr>
          <w:b/>
        </w:rPr>
        <w:t>SLPD 11</w:t>
      </w:r>
      <w:r>
        <w:t>, St. Louis Post-Dispatch Editorial board, 8-14-2011, "If US is Serious About Debt, There's a Single-Payer Solution," Common Dreams, https://www.commondreams.org/views/2011/08/14/if-us-serious-about-debt-theres-single-payer-solution#</w:t>
      </w:r>
    </w:p>
    <w:p w14:paraId="71F6AB0D" w14:textId="77777777" w:rsidR="000E00EA" w:rsidRDefault="000E00EA" w:rsidP="000E00EA">
      <w:pPr>
        <w:rPr>
          <w:rStyle w:val="Emphasis"/>
        </w:rPr>
      </w:pPr>
      <w:r>
        <w:rPr>
          <w:rStyle w:val="StyleUnderline"/>
          <w:highlight w:val="cyan"/>
        </w:rPr>
        <w:t>If America</w:t>
      </w:r>
      <w:r>
        <w:rPr>
          <w:rStyle w:val="StyleUnderline"/>
        </w:rPr>
        <w:t xml:space="preserve"> </w:t>
      </w:r>
      <w:r>
        <w:rPr>
          <w:rStyle w:val="Emphasis"/>
        </w:rPr>
        <w:t xml:space="preserve">truly </w:t>
      </w:r>
      <w:r>
        <w:rPr>
          <w:rStyle w:val="Emphasis"/>
          <w:highlight w:val="cyan"/>
        </w:rPr>
        <w:t>is serious about dealing with its deficit</w:t>
      </w:r>
      <w:r>
        <w:rPr>
          <w:rStyle w:val="Emphasis"/>
        </w:rPr>
        <w:t xml:space="preserve"> problems</w:t>
      </w:r>
      <w:r>
        <w:rPr>
          <w:sz w:val="16"/>
        </w:rPr>
        <w:t xml:space="preserve">, </w:t>
      </w:r>
      <w:r>
        <w:rPr>
          <w:rStyle w:val="StyleUnderline"/>
          <w:highlight w:val="cyan"/>
        </w:rPr>
        <w:t>there's a</w:t>
      </w:r>
      <w:r>
        <w:rPr>
          <w:rStyle w:val="StyleUnderline"/>
        </w:rPr>
        <w:t xml:space="preserve"> </w:t>
      </w:r>
      <w:r>
        <w:rPr>
          <w:rStyle w:val="Emphasis"/>
        </w:rPr>
        <w:t xml:space="preserve">fairly </w:t>
      </w:r>
      <w:r>
        <w:rPr>
          <w:rStyle w:val="Emphasis"/>
          <w:highlight w:val="cyan"/>
        </w:rPr>
        <w:t>simple solution</w:t>
      </w:r>
      <w:r>
        <w:rPr>
          <w:sz w:val="16"/>
        </w:rPr>
        <w:t xml:space="preserve">. But you're probably not going to like it: </w:t>
      </w:r>
      <w:r>
        <w:rPr>
          <w:rStyle w:val="Emphasis"/>
          <w:highlight w:val="cyan"/>
        </w:rPr>
        <w:t>Enact</w:t>
      </w:r>
      <w:r>
        <w:rPr>
          <w:rStyle w:val="Emphasis"/>
        </w:rPr>
        <w:t xml:space="preserve"> a </w:t>
      </w:r>
      <w:r>
        <w:rPr>
          <w:rStyle w:val="Emphasis"/>
          <w:highlight w:val="cyan"/>
        </w:rPr>
        <w:t>single-payer</w:t>
      </w:r>
      <w:r>
        <w:rPr>
          <w:rStyle w:val="Emphasis"/>
        </w:rPr>
        <w:t xml:space="preserve"> health care plan</w:t>
      </w:r>
      <w:r>
        <w:rPr>
          <w:sz w:val="16"/>
        </w:rPr>
        <w:t xml:space="preserve">. See, we told you weren't going to like it. But the fact is that </w:t>
      </w:r>
      <w:r>
        <w:rPr>
          <w:rStyle w:val="StyleUnderline"/>
        </w:rPr>
        <w:t xml:space="preserve">everyone who has studied </w:t>
      </w:r>
      <w:r>
        <w:rPr>
          <w:rStyle w:val="StyleUnderline"/>
          <w:highlight w:val="cyan"/>
        </w:rPr>
        <w:t>the deficit</w:t>
      </w:r>
      <w:r>
        <w:rPr>
          <w:rStyle w:val="StyleUnderline"/>
        </w:rPr>
        <w:t xml:space="preserve"> problem has agreed that it's </w:t>
      </w:r>
      <w:r>
        <w:rPr>
          <w:rStyle w:val="StyleUnderline"/>
          <w:highlight w:val="cyan"/>
        </w:rPr>
        <w:t xml:space="preserve">[is] </w:t>
      </w:r>
      <w:r>
        <w:rPr>
          <w:rStyle w:val="Emphasis"/>
          <w:highlight w:val="cyan"/>
        </w:rPr>
        <w:t>actually a health care problem</w:t>
      </w:r>
      <w:r>
        <w:rPr>
          <w:sz w:val="16"/>
        </w:rPr>
        <w:t xml:space="preserve"> — </w:t>
      </w:r>
      <w:r>
        <w:rPr>
          <w:rStyle w:val="StyleUnderline"/>
        </w:rPr>
        <w:t xml:space="preserve">more specifically, the cost of providing </w:t>
      </w:r>
      <w:r>
        <w:rPr>
          <w:rStyle w:val="Emphasis"/>
        </w:rPr>
        <w:t>Medicare benefits</w:t>
      </w:r>
      <w:r>
        <w:rPr>
          <w:rStyle w:val="StyleUnderline"/>
        </w:rPr>
        <w:t xml:space="preserve"> to an aging and longer-living population</w:t>
      </w:r>
      <w:r>
        <w:rPr>
          <w:sz w:val="16"/>
        </w:rPr>
        <w:t xml:space="preserve">. The bipartisan National Commission on Fiscal Responsibility and Reform reported last December: "The Congressional Budget Office (CBO) projects </w:t>
      </w:r>
      <w:r>
        <w:rPr>
          <w:rStyle w:val="StyleUnderline"/>
        </w:rPr>
        <w:t xml:space="preserve">if we continue </w:t>
      </w:r>
      <w:r>
        <w:rPr>
          <w:rStyle w:val="StyleUnderline"/>
          <w:highlight w:val="cyan"/>
        </w:rPr>
        <w:t>on our current course</w:t>
      </w:r>
      <w:r>
        <w:rPr>
          <w:rStyle w:val="StyleUnderline"/>
        </w:rPr>
        <w:t xml:space="preserve">, deficits will remain high throughout the rest of this decade and beyond, </w:t>
      </w:r>
      <w:r>
        <w:rPr>
          <w:rStyle w:val="StyleUnderline"/>
          <w:highlight w:val="cyan"/>
        </w:rPr>
        <w:t xml:space="preserve">and debt will </w:t>
      </w:r>
      <w:r>
        <w:rPr>
          <w:rStyle w:val="Emphasis"/>
          <w:highlight w:val="cyan"/>
        </w:rPr>
        <w:t>spiral</w:t>
      </w:r>
      <w:r>
        <w:rPr>
          <w:rStyle w:val="Emphasis"/>
        </w:rPr>
        <w:t xml:space="preserve"> ever higher</w:t>
      </w:r>
      <w:r>
        <w:rPr>
          <w:sz w:val="16"/>
        </w:rPr>
        <w:t>, reaching 90 percent of GDP in 2020. "</w:t>
      </w:r>
      <w:r>
        <w:rPr>
          <w:rStyle w:val="StyleUnderline"/>
        </w:rPr>
        <w:t xml:space="preserve">Over the long run, as the </w:t>
      </w:r>
      <w:r>
        <w:rPr>
          <w:rStyle w:val="Emphasis"/>
        </w:rPr>
        <w:t>baby boomers retire</w:t>
      </w:r>
      <w:r>
        <w:rPr>
          <w:sz w:val="16"/>
        </w:rPr>
        <w:t xml:space="preserve"> </w:t>
      </w:r>
      <w:r>
        <w:rPr>
          <w:rStyle w:val="StyleUnderline"/>
        </w:rPr>
        <w:t>and</w:t>
      </w:r>
      <w:r>
        <w:rPr>
          <w:sz w:val="16"/>
        </w:rPr>
        <w:t xml:space="preserve"> </w:t>
      </w:r>
      <w:r>
        <w:rPr>
          <w:rStyle w:val="Emphasis"/>
        </w:rPr>
        <w:t>health care costs continue to grow</w:t>
      </w:r>
      <w:r>
        <w:rPr>
          <w:sz w:val="16"/>
        </w:rPr>
        <w:t xml:space="preserve">, </w:t>
      </w:r>
      <w:r>
        <w:rPr>
          <w:rStyle w:val="StyleUnderline"/>
        </w:rPr>
        <w:t xml:space="preserve">the situation will become far worse. By 2025 revenue will be able to finance </w:t>
      </w:r>
      <w:r>
        <w:rPr>
          <w:rStyle w:val="Emphasis"/>
        </w:rPr>
        <w:t>only interest payments</w:t>
      </w:r>
      <w:r>
        <w:rPr>
          <w:sz w:val="16"/>
        </w:rPr>
        <w:t xml:space="preserve">, </w:t>
      </w:r>
      <w:r>
        <w:rPr>
          <w:rStyle w:val="Emphasis"/>
        </w:rPr>
        <w:t>Medicare</w:t>
      </w:r>
      <w:r>
        <w:rPr>
          <w:rStyle w:val="StyleUnderline"/>
        </w:rPr>
        <w:t xml:space="preserve">, </w:t>
      </w:r>
      <w:r>
        <w:rPr>
          <w:rStyle w:val="Emphasis"/>
        </w:rPr>
        <w:t>Medicaid</w:t>
      </w:r>
      <w:r>
        <w:rPr>
          <w:rStyle w:val="StyleUnderline"/>
        </w:rPr>
        <w:t xml:space="preserve">, and </w:t>
      </w:r>
      <w:r>
        <w:rPr>
          <w:rStyle w:val="Emphasis"/>
        </w:rPr>
        <w:t>Social Security.</w:t>
      </w:r>
      <w:r>
        <w:rPr>
          <w:sz w:val="16"/>
        </w:rPr>
        <w:t xml:space="preserve"> </w:t>
      </w:r>
      <w:r>
        <w:rPr>
          <w:rStyle w:val="StyleUnderline"/>
        </w:rPr>
        <w:t xml:space="preserve">Every other federal government activity — from </w:t>
      </w:r>
      <w:r>
        <w:rPr>
          <w:rStyle w:val="Emphasis"/>
        </w:rPr>
        <w:t xml:space="preserve">national defense and homeland security to transportation and energy </w:t>
      </w:r>
      <w:r>
        <w:rPr>
          <w:rStyle w:val="StyleUnderline"/>
        </w:rPr>
        <w:t xml:space="preserve">— will have to be paid for with </w:t>
      </w:r>
      <w:r>
        <w:rPr>
          <w:rStyle w:val="Emphasis"/>
        </w:rPr>
        <w:t>borrowed money</w:t>
      </w:r>
      <w:r>
        <w:rPr>
          <w:rStyle w:val="StyleUnderline"/>
        </w:rPr>
        <w:t xml:space="preserve">." That being the case — and nobody argues that it isn't — </w:t>
      </w:r>
      <w:r>
        <w:rPr>
          <w:rStyle w:val="StyleUnderline"/>
          <w:highlight w:val="cyan"/>
        </w:rPr>
        <w:t>there are two broad ways</w:t>
      </w:r>
      <w:r>
        <w:rPr>
          <w:rStyle w:val="StyleUnderline"/>
        </w:rPr>
        <w:t xml:space="preserve"> for the government </w:t>
      </w:r>
      <w:r>
        <w:rPr>
          <w:rStyle w:val="StyleUnderline"/>
          <w:highlight w:val="cyan"/>
        </w:rPr>
        <w:t>to address</w:t>
      </w:r>
      <w:r>
        <w:rPr>
          <w:rStyle w:val="StyleUnderline"/>
        </w:rPr>
        <w:t xml:space="preserve"> its spiraling health care </w:t>
      </w:r>
      <w:r>
        <w:rPr>
          <w:rStyle w:val="StyleUnderline"/>
          <w:highlight w:val="cyan"/>
        </w:rPr>
        <w:t>costs.</w:t>
      </w:r>
      <w:r>
        <w:rPr>
          <w:rStyle w:val="StyleUnderline"/>
        </w:rPr>
        <w:t xml:space="preserve"> </w:t>
      </w:r>
      <w:r>
        <w:rPr>
          <w:rStyle w:val="StyleUnderline"/>
          <w:highlight w:val="cyan"/>
        </w:rPr>
        <w:t>One, shift more</w:t>
      </w:r>
      <w:r>
        <w:rPr>
          <w:rStyle w:val="StyleUnderline"/>
        </w:rPr>
        <w:t xml:space="preserve"> of those costs </w:t>
      </w:r>
      <w:r>
        <w:rPr>
          <w:rStyle w:val="StyleUnderline"/>
          <w:highlight w:val="cyan"/>
        </w:rPr>
        <w:t>to recipients</w:t>
      </w:r>
      <w:r>
        <w:rPr>
          <w:rStyle w:val="StyleUnderline"/>
        </w:rPr>
        <w:t>, by trimming benefits</w:t>
      </w:r>
      <w:r>
        <w:rPr>
          <w:sz w:val="16"/>
        </w:rPr>
        <w:t xml:space="preserve"> and/or extending eligibility ages and indexing eligibility to personal income. </w:t>
      </w:r>
      <w:r>
        <w:rPr>
          <w:rStyle w:val="StyleUnderline"/>
          <w:highlight w:val="cyan"/>
        </w:rPr>
        <w:t>This is</w:t>
      </w:r>
      <w:r>
        <w:rPr>
          <w:rStyle w:val="StyleUnderline"/>
        </w:rPr>
        <w:t xml:space="preserve"> </w:t>
      </w:r>
      <w:r>
        <w:rPr>
          <w:rStyle w:val="Emphasis"/>
        </w:rPr>
        <w:t xml:space="preserve">politically </w:t>
      </w:r>
      <w:r>
        <w:rPr>
          <w:rStyle w:val="Emphasis"/>
          <w:highlight w:val="cyan"/>
        </w:rPr>
        <w:t>unpalatable</w:t>
      </w:r>
      <w:r>
        <w:rPr>
          <w:sz w:val="16"/>
        </w:rPr>
        <w:t xml:space="preserve">, particularly to most Democrats, President Barack Obama being a conspicuous exception. </w:t>
      </w:r>
      <w:r>
        <w:rPr>
          <w:rStyle w:val="StyleUnderline"/>
          <w:highlight w:val="cyan"/>
        </w:rPr>
        <w:t>The second</w:t>
      </w:r>
      <w:r>
        <w:rPr>
          <w:rStyle w:val="StyleUnderline"/>
        </w:rPr>
        <w:t xml:space="preserve"> way for government to address its health costs </w:t>
      </w:r>
      <w:r>
        <w:rPr>
          <w:rStyle w:val="StyleUnderline"/>
          <w:highlight w:val="cyan"/>
        </w:rPr>
        <w:t>is</w:t>
      </w:r>
      <w:r>
        <w:rPr>
          <w:rStyle w:val="StyleUnderline"/>
        </w:rPr>
        <w:t xml:space="preserve"> not to shift them, but </w:t>
      </w:r>
      <w:r>
        <w:rPr>
          <w:rStyle w:val="StyleUnderline"/>
          <w:highlight w:val="cyan"/>
        </w:rPr>
        <w:t xml:space="preserve">to </w:t>
      </w:r>
      <w:r>
        <w:rPr>
          <w:rStyle w:val="Emphasis"/>
          <w:highlight w:val="cyan"/>
        </w:rPr>
        <w:t>reduce them</w:t>
      </w:r>
      <w:r>
        <w:rPr>
          <w:rStyle w:val="StyleUnderline"/>
          <w:highlight w:val="cyan"/>
        </w:rPr>
        <w:t>. This is what</w:t>
      </w:r>
      <w:r>
        <w:rPr>
          <w:rStyle w:val="StyleUnderline"/>
        </w:rPr>
        <w:t xml:space="preserve"> a </w:t>
      </w:r>
      <w:r>
        <w:rPr>
          <w:rStyle w:val="StyleUnderline"/>
          <w:highlight w:val="cyan"/>
        </w:rPr>
        <w:t>single-payer</w:t>
      </w:r>
      <w:r>
        <w:rPr>
          <w:rStyle w:val="StyleUnderline"/>
        </w:rPr>
        <w:t xml:space="preserve"> health care system </w:t>
      </w:r>
      <w:r>
        <w:rPr>
          <w:rStyle w:val="StyleUnderline"/>
          <w:highlight w:val="cyan"/>
        </w:rPr>
        <w:t>would do</w:t>
      </w:r>
      <w:r>
        <w:rPr>
          <w:rStyle w:val="StyleUnderline"/>
        </w:rPr>
        <w:t xml:space="preserve">, largely </w:t>
      </w:r>
      <w:r>
        <w:rPr>
          <w:rStyle w:val="StyleUnderline"/>
          <w:highlight w:val="cyan"/>
        </w:rPr>
        <w:t>by taking</w:t>
      </w:r>
      <w:r>
        <w:rPr>
          <w:rStyle w:val="StyleUnderline"/>
        </w:rPr>
        <w:t xml:space="preserve"> the </w:t>
      </w:r>
      <w:r>
        <w:rPr>
          <w:rStyle w:val="StyleUnderline"/>
          <w:highlight w:val="cyan"/>
        </w:rPr>
        <w:t>for-profit players</w:t>
      </w:r>
      <w:r>
        <w:rPr>
          <w:rStyle w:val="StyleUnderline"/>
        </w:rPr>
        <w:t xml:space="preserve"> (insurance companies for the most part) </w:t>
      </w:r>
      <w:r>
        <w:rPr>
          <w:rStyle w:val="StyleUnderline"/>
          <w:highlight w:val="cyan"/>
        </w:rPr>
        <w:t>out of the loop</w:t>
      </w:r>
      <w:r>
        <w:rPr>
          <w:rStyle w:val="StyleUnderline"/>
        </w:rPr>
        <w:t xml:space="preserve">. </w:t>
      </w:r>
      <w:r>
        <w:rPr>
          <w:sz w:val="16"/>
        </w:rPr>
        <w:t>The advocacy group Physicians for a National Health Program estimates that "</w:t>
      </w:r>
      <w:r>
        <w:rPr>
          <w:rStyle w:val="StyleUnderline"/>
        </w:rPr>
        <w:t xml:space="preserve">private insurance </w:t>
      </w:r>
      <w:r>
        <w:rPr>
          <w:rStyle w:val="StyleUnderline"/>
          <w:highlight w:val="cyan"/>
        </w:rPr>
        <w:t>bureaucracy</w:t>
      </w:r>
      <w:r>
        <w:rPr>
          <w:rStyle w:val="StyleUnderline"/>
        </w:rPr>
        <w:t xml:space="preserve"> and paperwork </w:t>
      </w:r>
      <w:r>
        <w:rPr>
          <w:rStyle w:val="StyleUnderline"/>
          <w:highlight w:val="cyan"/>
        </w:rPr>
        <w:t>consume</w:t>
      </w:r>
      <w:r>
        <w:rPr>
          <w:sz w:val="16"/>
        </w:rPr>
        <w:t xml:space="preserve"> one-third (</w:t>
      </w:r>
      <w:r>
        <w:rPr>
          <w:rStyle w:val="Emphasis"/>
          <w:highlight w:val="cyan"/>
        </w:rPr>
        <w:t>31 percent) of every health care dollar</w:t>
      </w:r>
      <w:r>
        <w:rPr>
          <w:rStyle w:val="Emphasis"/>
        </w:rPr>
        <w:t>.</w:t>
      </w:r>
      <w:r>
        <w:rPr>
          <w:sz w:val="16"/>
        </w:rPr>
        <w:t xml:space="preserve"> </w:t>
      </w:r>
      <w:r>
        <w:rPr>
          <w:rStyle w:val="StyleUnderline"/>
        </w:rPr>
        <w:t xml:space="preserve">Streamlining payment through a single nonprofit payer would save more than $400 billion per year, enough to provide comprehensive, high-quality coverage for all Americans." Once everyone is covered, </w:t>
      </w:r>
      <w:r>
        <w:rPr>
          <w:rStyle w:val="StyleUnderline"/>
          <w:highlight w:val="cyan"/>
        </w:rPr>
        <w:t>the government would have</w:t>
      </w:r>
      <w:r>
        <w:rPr>
          <w:rStyle w:val="StyleUnderline"/>
        </w:rPr>
        <w:t xml:space="preserve"> the </w:t>
      </w:r>
      <w:r>
        <w:rPr>
          <w:rStyle w:val="StyleUnderline"/>
          <w:highlight w:val="cyan"/>
        </w:rPr>
        <w:t>clout to bring discipline into</w:t>
      </w:r>
      <w:r>
        <w:rPr>
          <w:rStyle w:val="StyleUnderline"/>
        </w:rPr>
        <w:t xml:space="preserve"> the wild west of health care </w:t>
      </w:r>
      <w:r>
        <w:rPr>
          <w:rStyle w:val="StyleUnderline"/>
          <w:highlight w:val="cyan"/>
        </w:rPr>
        <w:t>spending</w:t>
      </w:r>
      <w:r>
        <w:rPr>
          <w:rStyle w:val="StyleUnderline"/>
        </w:rPr>
        <w:t xml:space="preserve">. It could insist that providers be paid for quality of service, not quantity. Health facilities and equipment could be managed by regional boards. Medical services could be "bundled" </w:t>
      </w:r>
      <w:r>
        <w:rPr>
          <w:sz w:val="16"/>
        </w:rPr>
        <w:t xml:space="preserve">— rather than paying hospitals and doctors and laboratories separately, </w:t>
      </w:r>
      <w:r>
        <w:rPr>
          <w:rStyle w:val="StyleUnderline"/>
        </w:rPr>
        <w:t xml:space="preserve">there would be fixed prices for treatments. And so on. </w:t>
      </w:r>
      <w:r>
        <w:rPr>
          <w:sz w:val="16"/>
        </w:rPr>
        <w:t xml:space="preserve">The Patient Protection and Affordable Care Act passed in 2009 contains many pilot programs designed to test cost-reduction strategies. Most of them won't kick in for another six to eight years, by which time health care costs will be approaching 20 percent of U.S. gross domestic product. The combined state and federal share of that will be 49 percent, up from 45 percent today. Indeed, a study published this month in the journal Health Affairs estimates that while the Affordable Care Act will pay for itself by 2020, it won't actually "bend the cost curve," as the Obama administration had hoped. But the study, done by the Actuary Centers for Medicare and Medicaid Services, says the ACA will significantly slow the rise of health care costs to state and local governments. But consider those two findings: In effect, they say that </w:t>
      </w:r>
      <w:r>
        <w:rPr>
          <w:rStyle w:val="StyleUnderline"/>
        </w:rPr>
        <w:t>if reducing overall health care costs is the goal, then the ACA didn't go far enough</w:t>
      </w:r>
      <w:r>
        <w:rPr>
          <w:sz w:val="16"/>
        </w:rPr>
        <w:t xml:space="preserve">. Thirty million more people will be insured and government costs will grow more slowly. But overall health care costs will continue to explode. </w:t>
      </w:r>
      <w:r>
        <w:rPr>
          <w:rStyle w:val="StyleUnderline"/>
        </w:rPr>
        <w:t xml:space="preserve">Sooner or later, a nation serious about controlling spending must take broad control of the health care system. </w:t>
      </w:r>
      <w:r>
        <w:rPr>
          <w:sz w:val="16"/>
        </w:rPr>
        <w:t xml:space="preserve">It surely won't be sooner. Compared to the political fight that would erupt over a single-payer plan, the congressional battle over the Affordable Care Act would seem as tame as resolution praising mom, the flag and apple pie. </w:t>
      </w:r>
      <w:r>
        <w:rPr>
          <w:rStyle w:val="StyleUnderline"/>
        </w:rPr>
        <w:t xml:space="preserve">The ACA was a </w:t>
      </w:r>
      <w:r>
        <w:rPr>
          <w:rStyle w:val="Emphasis"/>
        </w:rPr>
        <w:t>compromise</w:t>
      </w:r>
      <w:r>
        <w:rPr>
          <w:sz w:val="16"/>
        </w:rPr>
        <w:t xml:space="preserve">. Mr. Obama brought everyone to the table — doctors, insurance companies, drug companies, hospitals — and came away with a "best we can get" kind of bill. Many of those at the table turned around and lobbied against it or sought special favors once the bill came before Congress. It passed by narrow margins, and Congress is decidedly more conservative now. Indeed, the new House majority has voted to repeal the ACA and challenges to its constitutionality continue to work their way toward the Supreme Court. But now, like a baby discovering its toes, </w:t>
      </w:r>
      <w:r>
        <w:rPr>
          <w:rStyle w:val="StyleUnderline"/>
        </w:rPr>
        <w:t>Congress has discovered the deficit</w:t>
      </w:r>
      <w:r>
        <w:rPr>
          <w:sz w:val="16"/>
        </w:rPr>
        <w:t xml:space="preserve">. </w:t>
      </w:r>
      <w:r>
        <w:rPr>
          <w:rStyle w:val="StyleUnderline"/>
        </w:rPr>
        <w:t xml:space="preserve">And the plain fact is that unless you want to </w:t>
      </w:r>
      <w:r>
        <w:rPr>
          <w:rStyle w:val="Emphasis"/>
        </w:rPr>
        <w:t>commit political suicide</w:t>
      </w:r>
      <w:r>
        <w:rPr>
          <w:rStyle w:val="StyleUnderline"/>
        </w:rPr>
        <w:t xml:space="preserve"> and </w:t>
      </w:r>
      <w:r>
        <w:rPr>
          <w:rStyle w:val="Emphasis"/>
        </w:rPr>
        <w:t>cut Medicare to the bone</w:t>
      </w:r>
      <w:r>
        <w:rPr>
          <w:sz w:val="16"/>
        </w:rPr>
        <w:t xml:space="preserve"> — as Rep. Paul Ryan's, R-Wis., budget plan would do — </w:t>
      </w:r>
      <w:r>
        <w:rPr>
          <w:rStyle w:val="StyleUnderline"/>
          <w:highlight w:val="cyan"/>
        </w:rPr>
        <w:t>the best way to</w:t>
      </w:r>
      <w:r>
        <w:rPr>
          <w:rStyle w:val="StyleUnderline"/>
        </w:rPr>
        <w:t xml:space="preserve"> seriously </w:t>
      </w:r>
      <w:r>
        <w:rPr>
          <w:rStyle w:val="StyleUnderline"/>
          <w:highlight w:val="cyan"/>
        </w:rPr>
        <w:t>address</w:t>
      </w:r>
      <w:r>
        <w:rPr>
          <w:rStyle w:val="StyleUnderline"/>
        </w:rPr>
        <w:t xml:space="preserve"> long-term </w:t>
      </w:r>
      <w:r>
        <w:rPr>
          <w:rStyle w:val="StyleUnderline"/>
          <w:highlight w:val="cyan"/>
        </w:rPr>
        <w:t xml:space="preserve">deficits is to </w:t>
      </w:r>
      <w:r>
        <w:rPr>
          <w:rStyle w:val="Emphasis"/>
          <w:highlight w:val="cyan"/>
        </w:rPr>
        <w:t>get control of</w:t>
      </w:r>
      <w:r>
        <w:rPr>
          <w:rStyle w:val="Emphasis"/>
        </w:rPr>
        <w:t xml:space="preserve"> health care </w:t>
      </w:r>
      <w:r>
        <w:rPr>
          <w:rStyle w:val="Emphasis"/>
          <w:highlight w:val="cyan"/>
        </w:rPr>
        <w:t>costs through</w:t>
      </w:r>
      <w:r>
        <w:rPr>
          <w:rStyle w:val="Emphasis"/>
        </w:rPr>
        <w:t xml:space="preserve"> a </w:t>
      </w:r>
      <w:r>
        <w:rPr>
          <w:rStyle w:val="Emphasis"/>
          <w:highlight w:val="cyan"/>
        </w:rPr>
        <w:t>single-payer</w:t>
      </w:r>
      <w:r>
        <w:rPr>
          <w:rStyle w:val="Emphasis"/>
        </w:rPr>
        <w:t xml:space="preserve"> plan.</w:t>
      </w:r>
    </w:p>
    <w:p w14:paraId="1F0D0CAF" w14:textId="77777777" w:rsidR="000E00EA" w:rsidRDefault="000E00EA" w:rsidP="000E00EA">
      <w:pPr>
        <w:pStyle w:val="Heading3"/>
      </w:pPr>
      <w:r>
        <w:t>AT: China Bond Dump</w:t>
      </w:r>
    </w:p>
    <w:p w14:paraId="52AC4BE5" w14:textId="77777777" w:rsidR="000E00EA" w:rsidRDefault="000E00EA" w:rsidP="000E00EA">
      <w:pPr>
        <w:pStyle w:val="Heading4"/>
      </w:pPr>
      <w:r>
        <w:t xml:space="preserve">China will never dump US bonds – need to export capital to maintain a trade surplus, bonds are safer. </w:t>
      </w:r>
    </w:p>
    <w:p w14:paraId="36E8847B" w14:textId="77777777" w:rsidR="000E00EA" w:rsidRDefault="000E00EA" w:rsidP="000E00EA">
      <w:r>
        <w:rPr>
          <w:b/>
        </w:rPr>
        <w:t xml:space="preserve">Pettis 14 </w:t>
      </w:r>
      <w:r>
        <w:t xml:space="preserve">(Michael Pettis, professor of finance at Guanghua School of Management at Peking University, “The Great Rebalancing: Trade, Conflict, and the Perilous Road Ahead for the World Economy,” Princeton University Press, 10/26/14) </w:t>
      </w:r>
      <w:r>
        <w:rPr>
          <w:u w:val="single"/>
        </w:rPr>
        <w:t>ONE OF THE BIGGEST WORRIES THAT periodically sweep the</w:t>
      </w:r>
      <w:r>
        <w:rPr>
          <w:sz w:val="14"/>
        </w:rPr>
        <w:t xml:space="preserve"> international </w:t>
      </w:r>
      <w:r>
        <w:rPr>
          <w:u w:val="single"/>
        </w:rPr>
        <w:t xml:space="preserve">markets is </w:t>
      </w:r>
      <w:r>
        <w:rPr>
          <w:highlight w:val="cyan"/>
          <w:u w:val="single"/>
        </w:rPr>
        <w:t>the fear that</w:t>
      </w:r>
      <w:r>
        <w:rPr>
          <w:u w:val="single"/>
        </w:rPr>
        <w:t xml:space="preserve"> </w:t>
      </w:r>
      <w:r>
        <w:rPr>
          <w:highlight w:val="cyan"/>
          <w:u w:val="single"/>
        </w:rPr>
        <w:t>countries</w:t>
      </w:r>
      <w:r>
        <w:rPr>
          <w:u w:val="single"/>
        </w:rPr>
        <w:t xml:space="preserve"> like China</w:t>
      </w:r>
      <w:r>
        <w:rPr>
          <w:sz w:val="14"/>
        </w:rPr>
        <w:t xml:space="preserve">, which buy huge amounts of U.S. Treasury bonds, </w:t>
      </w:r>
      <w:r>
        <w:rPr>
          <w:highlight w:val="cyan"/>
          <w:u w:val="single"/>
        </w:rPr>
        <w:t>will stop buying</w:t>
      </w:r>
      <w:r>
        <w:rPr>
          <w:u w:val="single"/>
        </w:rPr>
        <w:t xml:space="preserve"> U.S. </w:t>
      </w:r>
      <w:r>
        <w:rPr>
          <w:sz w:val="14"/>
        </w:rPr>
        <w:t xml:space="preserve">government </w:t>
      </w:r>
      <w:r>
        <w:rPr>
          <w:highlight w:val="cyan"/>
          <w:u w:val="single"/>
        </w:rPr>
        <w:t>bonds</w:t>
      </w:r>
      <w:r>
        <w:rPr>
          <w:sz w:val="14"/>
        </w:rPr>
        <w:t xml:space="preserve">— perhaps as a way of expressing </w:t>
      </w:r>
      <w:r>
        <w:rPr>
          <w:u w:val="single"/>
        </w:rPr>
        <w:t>concern over</w:t>
      </w:r>
      <w:r>
        <w:rPr>
          <w:sz w:val="14"/>
        </w:rPr>
        <w:t xml:space="preserve"> U.S. </w:t>
      </w:r>
      <w:r>
        <w:rPr>
          <w:u w:val="single"/>
        </w:rPr>
        <w:t>creditworthiness or displeasure with U.S. foreign</w:t>
      </w:r>
      <w:r>
        <w:rPr>
          <w:sz w:val="14"/>
        </w:rPr>
        <w:t xml:space="preserve"> and trade </w:t>
      </w:r>
      <w:r>
        <w:rPr>
          <w:u w:val="single"/>
        </w:rPr>
        <w:t>policies</w:t>
      </w:r>
      <w:r>
        <w:rPr>
          <w:sz w:val="14"/>
        </w:rPr>
        <w:t xml:space="preserve">. If China stops buying U.S. government bonds, so the argument goes, the U.S. government will be unable to finance itself except with much higher interest rates and much slower growth— perhaps even devolving into crisis. For example in his February 17, 2009, testimony to Congress, Yale professor and former Morgan Stanley banker Stephen Roach said, If US-China trade is diminished or closed down through forced RMB revaluation, tariffs, or other means, a saving-short US economy will still need to run a large multi-lateral trade deficit. That means it will simply end up shifting the Chinese piece of its external imbalance to another trading partner. To the extent that shift is directed toward a higher-cost producer— most likely the case— the outcome will be the functional equivalent of a tax hike on the already beleaguered American middle class. But it won’t stop there. Undoubtedly, Chinese currency managers would retaliate by reducing their purchases of dollar-denominated assets. And that would push the world’s two great powers all the closer to the slippery slope of trade protectionism. 1 I have already explained, in chapter 5, why a renminbi revaluation will do much more than simply shift the U.S. trade deficit from a Chinese surplus to a Mexican surplus, but the more important point here is that the </w:t>
      </w:r>
      <w:r>
        <w:rPr>
          <w:u w:val="single"/>
        </w:rPr>
        <w:t>retaliation by Chinese currency managers</w:t>
      </w:r>
      <w:r>
        <w:rPr>
          <w:sz w:val="14"/>
        </w:rPr>
        <w:t xml:space="preserve">, whom Roach worries will reduce their purchases of dollar-denominated assets, </w:t>
      </w:r>
      <w:r>
        <w:rPr>
          <w:u w:val="single"/>
        </w:rPr>
        <w:t xml:space="preserve">is not only very unlikely, but </w:t>
      </w:r>
      <w:r>
        <w:rPr>
          <w:highlight w:val="cyan"/>
          <w:u w:val="single"/>
        </w:rPr>
        <w:t>if it were possible it</w:t>
      </w:r>
      <w:r>
        <w:rPr>
          <w:u w:val="single"/>
        </w:rPr>
        <w:t xml:space="preserve"> </w:t>
      </w:r>
      <w:r>
        <w:rPr>
          <w:highlight w:val="cyan"/>
          <w:u w:val="single"/>
        </w:rPr>
        <w:t>would</w:t>
      </w:r>
      <w:r>
        <w:rPr>
          <w:u w:val="single"/>
        </w:rPr>
        <w:t xml:space="preserve"> actually </w:t>
      </w:r>
      <w:r>
        <w:rPr>
          <w:highlight w:val="cyan"/>
          <w:u w:val="single"/>
        </w:rPr>
        <w:t>be welcomed</w:t>
      </w:r>
      <w:r>
        <w:rPr>
          <w:u w:val="single"/>
        </w:rPr>
        <w:t xml:space="preserve"> by the United States</w:t>
      </w:r>
      <w:r>
        <w:rPr>
          <w:sz w:val="14"/>
        </w:rPr>
        <w:t xml:space="preserve"> (albeit welcomed much less enthusiastically by whichever country was then forced to supply the alternative assets to China). 2 It turns out that the </w:t>
      </w:r>
      <w:r>
        <w:rPr>
          <w:u w:val="single"/>
        </w:rPr>
        <w:t>fear of a foreign, or Chinese</w:t>
      </w:r>
      <w:r>
        <w:rPr>
          <w:sz w:val="14"/>
        </w:rPr>
        <w:t xml:space="preserve">, </w:t>
      </w:r>
      <w:r>
        <w:rPr>
          <w:u w:val="single"/>
        </w:rPr>
        <w:t>boycott of</w:t>
      </w:r>
      <w:r>
        <w:rPr>
          <w:sz w:val="14"/>
        </w:rPr>
        <w:t xml:space="preserve"> U.S. government </w:t>
      </w:r>
      <w:r>
        <w:rPr>
          <w:u w:val="single"/>
        </w:rPr>
        <w:t>bond purchases</w:t>
      </w:r>
      <w:r>
        <w:rPr>
          <w:sz w:val="14"/>
        </w:rPr>
        <w:t xml:space="preserve">, one of the most common nightmare scenarios bruited about the market, </w:t>
      </w:r>
      <w:r>
        <w:rPr>
          <w:u w:val="single"/>
        </w:rPr>
        <w:t>is</w:t>
      </w:r>
      <w:r>
        <w:rPr>
          <w:sz w:val="14"/>
        </w:rPr>
        <w:t xml:space="preserve"> actually </w:t>
      </w:r>
      <w:r>
        <w:rPr>
          <w:u w:val="single"/>
        </w:rPr>
        <w:t>a claim without any real basis and makes little sens</w:t>
      </w:r>
      <w:r>
        <w:rPr>
          <w:sz w:val="14"/>
        </w:rPr>
        <w:t xml:space="preserve">e for two reasons. </w:t>
      </w:r>
      <w:r>
        <w:rPr>
          <w:u w:val="single"/>
        </w:rPr>
        <w:t>First</w:t>
      </w:r>
      <w:r>
        <w:rPr>
          <w:sz w:val="14"/>
        </w:rPr>
        <w:t>, as we explore in chapter 8</w:t>
      </w:r>
      <w:r>
        <w:rPr>
          <w:sz w:val="14"/>
          <w:highlight w:val="cyan"/>
        </w:rPr>
        <w:t xml:space="preserve">, </w:t>
      </w:r>
      <w:r>
        <w:rPr>
          <w:highlight w:val="cyan"/>
          <w:u w:val="single"/>
        </w:rPr>
        <w:t>purchases by foreign</w:t>
      </w:r>
      <w:r>
        <w:rPr>
          <w:u w:val="single"/>
        </w:rPr>
        <w:t xml:space="preserve"> central </w:t>
      </w:r>
      <w:r>
        <w:rPr>
          <w:highlight w:val="cyan"/>
          <w:u w:val="single"/>
        </w:rPr>
        <w:t>banks</w:t>
      </w:r>
      <w:r>
        <w:rPr>
          <w:sz w:val="14"/>
        </w:rPr>
        <w:t xml:space="preserve"> of U.S. Treasury obligations </w:t>
      </w:r>
      <w:r>
        <w:rPr>
          <w:highlight w:val="cyan"/>
          <w:u w:val="single"/>
        </w:rPr>
        <w:t>do not lower U.S</w:t>
      </w:r>
      <w:r>
        <w:rPr>
          <w:u w:val="single"/>
        </w:rPr>
        <w:t xml:space="preserve">. interest </w:t>
      </w:r>
      <w:r>
        <w:rPr>
          <w:highlight w:val="cyan"/>
          <w:u w:val="single"/>
        </w:rPr>
        <w:t>rates and do not benefit</w:t>
      </w:r>
      <w:r>
        <w:rPr>
          <w:u w:val="single"/>
        </w:rPr>
        <w:t xml:space="preserve"> U.S. </w:t>
      </w:r>
      <w:r>
        <w:rPr>
          <w:highlight w:val="cyan"/>
          <w:u w:val="single"/>
        </w:rPr>
        <w:t>growth</w:t>
      </w:r>
      <w:r>
        <w:rPr>
          <w:u w:val="single"/>
        </w:rPr>
        <w:t>. If anything, they raise U.S. interest rates by forcing the country to choose between higher debt and higher unemployment</w:t>
      </w:r>
      <w:r>
        <w:rPr>
          <w:sz w:val="14"/>
        </w:rPr>
        <w:t xml:space="preserve">. </w:t>
      </w:r>
      <w:r>
        <w:rPr>
          <w:u w:val="single"/>
        </w:rPr>
        <w:t>In fact</w:t>
      </w:r>
      <w:r>
        <w:rPr>
          <w:sz w:val="14"/>
        </w:rPr>
        <w:t xml:space="preserve">, more generally with a few specific exceptions, </w:t>
      </w:r>
      <w:r>
        <w:rPr>
          <w:u w:val="single"/>
        </w:rPr>
        <w:t>countries that export capital do not help the deficit countries that import capital</w:t>
      </w:r>
      <w:r>
        <w:rPr>
          <w:sz w:val="14"/>
        </w:rPr>
        <w:t xml:space="preserve">— on the contrary, </w:t>
      </w:r>
      <w:r>
        <w:rPr>
          <w:highlight w:val="cyan"/>
          <w:u w:val="single"/>
        </w:rPr>
        <w:t>capital exports</w:t>
      </w:r>
      <w:r>
        <w:rPr>
          <w:u w:val="single"/>
        </w:rPr>
        <w:t xml:space="preserve"> often </w:t>
      </w:r>
      <w:r>
        <w:rPr>
          <w:highlight w:val="cyan"/>
          <w:u w:val="single"/>
        </w:rPr>
        <w:t>have</w:t>
      </w:r>
      <w:r>
        <w:rPr>
          <w:u w:val="single"/>
        </w:rPr>
        <w:t xml:space="preserve"> </w:t>
      </w:r>
      <w:r>
        <w:rPr>
          <w:highlight w:val="cyan"/>
          <w:u w:val="single"/>
        </w:rPr>
        <w:t>adverse trade and</w:t>
      </w:r>
      <w:r>
        <w:rPr>
          <w:u w:val="single"/>
        </w:rPr>
        <w:t xml:space="preserve"> </w:t>
      </w:r>
      <w:r>
        <w:rPr>
          <w:highlight w:val="cyan"/>
          <w:u w:val="single"/>
        </w:rPr>
        <w:t>growth impacts</w:t>
      </w:r>
      <w:r>
        <w:rPr>
          <w:sz w:val="14"/>
        </w:rPr>
        <w:t xml:space="preserve"> on the recipients. </w:t>
      </w:r>
      <w:r>
        <w:rPr>
          <w:highlight w:val="cyan"/>
          <w:u w:val="single"/>
        </w:rPr>
        <w:t>Second</w:t>
      </w:r>
      <w:r>
        <w:rPr>
          <w:sz w:val="14"/>
        </w:rPr>
        <w:t xml:space="preserve">, </w:t>
      </w:r>
      <w:r>
        <w:rPr>
          <w:highlight w:val="cyan"/>
          <w:u w:val="single"/>
        </w:rPr>
        <w:t>the decision</w:t>
      </w:r>
      <w:r>
        <w:rPr>
          <w:u w:val="single"/>
        </w:rPr>
        <w:t xml:space="preserve"> by</w:t>
      </w:r>
      <w:r>
        <w:rPr>
          <w:sz w:val="14"/>
        </w:rPr>
        <w:t xml:space="preserve"> countries like </w:t>
      </w:r>
      <w:r>
        <w:rPr>
          <w:u w:val="single"/>
        </w:rPr>
        <w:t xml:space="preserve">China </w:t>
      </w:r>
      <w:r>
        <w:rPr>
          <w:highlight w:val="cyan"/>
          <w:u w:val="single"/>
        </w:rPr>
        <w:t>to buy</w:t>
      </w:r>
      <w:r>
        <w:rPr>
          <w:u w:val="single"/>
        </w:rPr>
        <w:t xml:space="preserve"> U.S.</w:t>
      </w:r>
      <w:r>
        <w:rPr>
          <w:sz w:val="14"/>
        </w:rPr>
        <w:t xml:space="preserve"> </w:t>
      </w:r>
      <w:r>
        <w:rPr>
          <w:highlight w:val="cyan"/>
          <w:u w:val="single"/>
        </w:rPr>
        <w:t>government obligations is not</w:t>
      </w:r>
      <w:r>
        <w:rPr>
          <w:u w:val="single"/>
        </w:rPr>
        <w:t xml:space="preserve"> a </w:t>
      </w:r>
      <w:r>
        <w:rPr>
          <w:highlight w:val="cyan"/>
          <w:u w:val="single"/>
        </w:rPr>
        <w:t>discretionary</w:t>
      </w:r>
      <w:r>
        <w:rPr>
          <w:u w:val="single"/>
        </w:rPr>
        <w:t xml:space="preserve"> decision</w:t>
      </w:r>
      <w:r>
        <w:rPr>
          <w:sz w:val="14"/>
        </w:rPr>
        <w:t xml:space="preserve"> </w:t>
      </w:r>
      <w:r>
        <w:rPr>
          <w:u w:val="single"/>
        </w:rPr>
        <w:t>that can be made or unmade</w:t>
      </w:r>
      <w:r>
        <w:rPr>
          <w:sz w:val="14"/>
        </w:rPr>
        <w:t xml:space="preserve"> at will. Remember that the People’s Bank of China does not purchase huge amounts of U.S. government bonds simply because it has a lot of money lying around and doesn’t know what to do with it. </w:t>
      </w:r>
      <w:r>
        <w:rPr>
          <w:highlight w:val="cyan"/>
          <w:u w:val="single"/>
        </w:rPr>
        <w:t>Its purchase</w:t>
      </w:r>
      <w:r>
        <w:rPr>
          <w:sz w:val="14"/>
        </w:rPr>
        <w:t xml:space="preserve"> of U.S. government bonds </w:t>
      </w:r>
      <w:r>
        <w:rPr>
          <w:highlight w:val="cyan"/>
          <w:u w:val="single"/>
        </w:rPr>
        <w:t>is</w:t>
      </w:r>
      <w:r>
        <w:rPr>
          <w:u w:val="single"/>
        </w:rPr>
        <w:t xml:space="preserve"> mainly and even exclusively </w:t>
      </w:r>
      <w:r>
        <w:rPr>
          <w:highlight w:val="cyan"/>
          <w:u w:val="single"/>
        </w:rPr>
        <w:t>a function of its trade policy</w:t>
      </w:r>
      <w:r>
        <w:rPr>
          <w:sz w:val="14"/>
          <w:highlight w:val="cyan"/>
        </w:rPr>
        <w:t>.</w:t>
      </w:r>
      <w:r>
        <w:rPr>
          <w:sz w:val="14"/>
        </w:rPr>
        <w:t xml:space="preserve"> As we showed in chapter 1</w:t>
      </w:r>
      <w:r>
        <w:rPr>
          <w:highlight w:val="cyan"/>
          <w:u w:val="single"/>
        </w:rPr>
        <w:t>, a country cannot run a current account surplus unless it is also a net exporter of capital</w:t>
      </w:r>
      <w:r>
        <w:rPr>
          <w:sz w:val="14"/>
        </w:rPr>
        <w:t xml:space="preserve">, and </w:t>
      </w:r>
      <w:r>
        <w:rPr>
          <w:u w:val="single"/>
        </w:rPr>
        <w:t>because China runs a large current account surplus</w:t>
      </w:r>
      <w:r>
        <w:rPr>
          <w:sz w:val="14"/>
        </w:rPr>
        <w:t xml:space="preserve"> and the rest of China (i.e., institutions and individuals other than the central bank) is actually a net importer of capital, the People’s Bank of </w:t>
      </w:r>
      <w:r>
        <w:rPr>
          <w:u w:val="single"/>
        </w:rPr>
        <w:t>China must export huge amounts of capital</w:t>
      </w:r>
      <w:r>
        <w:rPr>
          <w:sz w:val="14"/>
        </w:rPr>
        <w:t xml:space="preserve">, equal to the current account surplus plus other net imports of capital, in order to maintain China’s trade surplus. To keep the renminbi from appreciating, the People’s Bank of </w:t>
      </w:r>
      <w:r>
        <w:rPr>
          <w:rStyle w:val="Emphasis"/>
          <w:highlight w:val="cyan"/>
        </w:rPr>
        <w:t>China must be willing to purchase</w:t>
      </w:r>
      <w:r>
        <w:rPr>
          <w:u w:val="single"/>
        </w:rPr>
        <w:t xml:space="preserve"> as many </w:t>
      </w:r>
      <w:r>
        <w:rPr>
          <w:rStyle w:val="Emphasis"/>
          <w:highlight w:val="cyan"/>
        </w:rPr>
        <w:t>dollars</w:t>
      </w:r>
      <w:r>
        <w:rPr>
          <w:u w:val="single"/>
        </w:rPr>
        <w:t xml:space="preserve"> as the market offers at the price it sets</w:t>
      </w:r>
      <w:r>
        <w:rPr>
          <w:sz w:val="14"/>
        </w:rPr>
        <w:t xml:space="preserve">. It pays for those dollars in renminbi. It is able to do so by borrowing renminbi in the domestic markets, or by forcing banks to put up minimum reserves on deposit. </w:t>
      </w:r>
      <w:r>
        <w:rPr>
          <w:u w:val="single"/>
        </w:rPr>
        <w:t>What does</w:t>
      </w:r>
      <w:r>
        <w:rPr>
          <w:sz w:val="14"/>
        </w:rPr>
        <w:t xml:space="preserve"> the People’s Bank of </w:t>
      </w:r>
      <w:r>
        <w:rPr>
          <w:u w:val="single"/>
        </w:rPr>
        <w:t>China do with the dollars it purchases? Because it is such a large buyer</w:t>
      </w:r>
      <w:r>
        <w:rPr>
          <w:sz w:val="14"/>
        </w:rPr>
        <w:t xml:space="preserve"> of dollars, </w:t>
      </w:r>
      <w:r>
        <w:rPr>
          <w:u w:val="single"/>
        </w:rPr>
        <w:t>it must put them in a market that is large enough to absorb the money and— an</w:t>
      </w:r>
      <w:r>
        <w:rPr>
          <w:sz w:val="14"/>
        </w:rPr>
        <w:t xml:space="preserve">d this is the crucial point— </w:t>
      </w:r>
      <w:r>
        <w:rPr>
          <w:u w:val="single"/>
        </w:rPr>
        <w:t>whose economy is</w:t>
      </w:r>
      <w:r>
        <w:rPr>
          <w:sz w:val="14"/>
        </w:rPr>
        <w:t xml:space="preserve"> willing and </w:t>
      </w:r>
      <w:r>
        <w:rPr>
          <w:u w:val="single"/>
        </w:rPr>
        <w:t>able to run a large enough</w:t>
      </w:r>
      <w:r>
        <w:rPr>
          <w:sz w:val="14"/>
        </w:rPr>
        <w:t xml:space="preserve"> </w:t>
      </w:r>
      <w:r>
        <w:rPr>
          <w:u w:val="single"/>
        </w:rPr>
        <w:t>corresponding</w:t>
      </w:r>
      <w:r>
        <w:rPr>
          <w:sz w:val="14"/>
        </w:rPr>
        <w:t xml:space="preserve"> </w:t>
      </w:r>
      <w:r>
        <w:rPr>
          <w:u w:val="single"/>
        </w:rPr>
        <w:t>trade deficit.</w:t>
      </w:r>
      <w:r>
        <w:rPr>
          <w:sz w:val="14"/>
        </w:rPr>
        <w:t xml:space="preserve"> Remember that the recipient country must see an equivalent deterioration in its trade balance. In practice, </w:t>
      </w:r>
      <w:r>
        <w:rPr>
          <w:u w:val="single"/>
        </w:rPr>
        <w:t>only the U.S. fulfills those</w:t>
      </w:r>
      <w:r>
        <w:rPr>
          <w:sz w:val="14"/>
        </w:rPr>
        <w:t xml:space="preserve"> two </w:t>
      </w:r>
      <w:r>
        <w:rPr>
          <w:u w:val="single"/>
        </w:rPr>
        <w:t>requirements</w:t>
      </w:r>
      <w:r>
        <w:rPr>
          <w:sz w:val="14"/>
        </w:rPr>
        <w:t xml:space="preserve">. It has very large and extraordinarily flexible financial markets, and it has the ability and willingness (although perhaps the latter is declining) to run large trade deficits. </w:t>
      </w:r>
      <w:r>
        <w:rPr>
          <w:highlight w:val="cyan"/>
          <w:u w:val="single"/>
        </w:rPr>
        <w:t>This is the</w:t>
      </w:r>
      <w:r>
        <w:rPr>
          <w:u w:val="single"/>
        </w:rPr>
        <w:t xml:space="preserve"> main, and perhaps </w:t>
      </w:r>
      <w:r>
        <w:rPr>
          <w:highlight w:val="cyan"/>
          <w:u w:val="single"/>
        </w:rPr>
        <w:t>only</w:t>
      </w:r>
      <w:r>
        <w:rPr>
          <w:u w:val="single"/>
        </w:rPr>
        <w:t xml:space="preserve">, </w:t>
      </w:r>
      <w:r>
        <w:rPr>
          <w:highlight w:val="cyan"/>
          <w:u w:val="single"/>
        </w:rPr>
        <w:t>reason</w:t>
      </w:r>
      <w:r>
        <w:rPr>
          <w:sz w:val="14"/>
        </w:rPr>
        <w:t xml:space="preserve"> why the People’s Bank of </w:t>
      </w:r>
      <w:r>
        <w:rPr>
          <w:highlight w:val="cyan"/>
          <w:u w:val="single"/>
        </w:rPr>
        <w:t>China</w:t>
      </w:r>
      <w:r>
        <w:rPr>
          <w:u w:val="single"/>
        </w:rPr>
        <w:t xml:space="preserve"> </w:t>
      </w:r>
      <w:r>
        <w:rPr>
          <w:highlight w:val="cyan"/>
          <w:u w:val="single"/>
        </w:rPr>
        <w:t>owns</w:t>
      </w:r>
      <w:r>
        <w:rPr>
          <w:sz w:val="14"/>
        </w:rPr>
        <w:t xml:space="preserve"> huge amounts of U.S. government </w:t>
      </w:r>
      <w:r>
        <w:rPr>
          <w:highlight w:val="cyan"/>
          <w:u w:val="single"/>
        </w:rPr>
        <w:t>bonds</w:t>
      </w:r>
      <w:r>
        <w:rPr>
          <w:sz w:val="14"/>
        </w:rPr>
        <w:t xml:space="preserve">. </w:t>
      </w:r>
      <w:r>
        <w:rPr>
          <w:u w:val="single"/>
        </w:rPr>
        <w:t>If</w:t>
      </w:r>
      <w:r>
        <w:rPr>
          <w:sz w:val="14"/>
        </w:rPr>
        <w:t xml:space="preserve"> the People’s Bank of </w:t>
      </w:r>
      <w:r>
        <w:rPr>
          <w:u w:val="single"/>
        </w:rPr>
        <w:t>China decides</w:t>
      </w:r>
      <w:r>
        <w:rPr>
          <w:sz w:val="14"/>
        </w:rPr>
        <w:t xml:space="preserve"> that </w:t>
      </w:r>
      <w:r>
        <w:rPr>
          <w:u w:val="single"/>
        </w:rPr>
        <w:t>it no longer wants to hold</w:t>
      </w:r>
      <w:r>
        <w:rPr>
          <w:sz w:val="14"/>
        </w:rPr>
        <w:t xml:space="preserve"> U.S. government </w:t>
      </w:r>
      <w:r>
        <w:rPr>
          <w:u w:val="single"/>
        </w:rPr>
        <w:t>bonds</w:t>
      </w:r>
      <w:r>
        <w:rPr>
          <w:sz w:val="14"/>
        </w:rPr>
        <w:t xml:space="preserve">, </w:t>
      </w:r>
      <w:r>
        <w:rPr>
          <w:u w:val="single"/>
        </w:rPr>
        <w:t xml:space="preserve">it must do something pretty drastic. </w:t>
      </w:r>
      <w:r>
        <w:rPr>
          <w:sz w:val="14"/>
        </w:rPr>
        <w:t xml:space="preserve">There are only four possible paths that the People’s Bank of China can follow if it decides to purchase fewer U.S. government bonds. 1. The People’s Bank of China can buy fewer U.S. government bonds and purchase more other U.S. dollar assets 2. The People’s Bank of China can buy fewer U.S. government bonds and purchase more non-U.S. dollar assets, most likely foreign government bonds 3. The People’s Bank of China can buy fewer U.S. government bonds and purchase more hard commodities 4. The People’s Bank of China can buy fewer U.S. government bonds by intervening less in the currency, in which case it does not need to buy anything else Swapping Assets We can go through each of these scenarios to see what would happen and what the impact might be on China, the United States, and the world. To make the explanation easier, let’s simply assume that the People’s Bank of China sells $ 100 of U.S. government bonds. The People’s Bank of </w:t>
      </w:r>
      <w:r>
        <w:rPr>
          <w:highlight w:val="cyan"/>
          <w:u w:val="single"/>
        </w:rPr>
        <w:t>China can</w:t>
      </w:r>
      <w:r>
        <w:rPr>
          <w:sz w:val="14"/>
        </w:rPr>
        <w:t xml:space="preserve"> sell $ 100 of U.S. government bonds and </w:t>
      </w:r>
      <w:r>
        <w:rPr>
          <w:highlight w:val="cyan"/>
          <w:u w:val="single"/>
        </w:rPr>
        <w:t>purchase</w:t>
      </w:r>
      <w:r>
        <w:rPr>
          <w:sz w:val="14"/>
        </w:rPr>
        <w:t xml:space="preserve"> $ 100 of </w:t>
      </w:r>
      <w:r>
        <w:rPr>
          <w:highlight w:val="cyan"/>
          <w:u w:val="single"/>
        </w:rPr>
        <w:t>other</w:t>
      </w:r>
      <w:r>
        <w:rPr>
          <w:sz w:val="14"/>
        </w:rPr>
        <w:t xml:space="preserve"> U.S. </w:t>
      </w:r>
      <w:r>
        <w:rPr>
          <w:highlight w:val="cyan"/>
          <w:u w:val="single"/>
        </w:rPr>
        <w:t>dollar</w:t>
      </w:r>
      <w:r>
        <w:rPr>
          <w:u w:val="single"/>
        </w:rPr>
        <w:t xml:space="preserve"> </w:t>
      </w:r>
      <w:r>
        <w:rPr>
          <w:highlight w:val="cyan"/>
          <w:u w:val="single"/>
        </w:rPr>
        <w:t>assets.</w:t>
      </w:r>
      <w:r>
        <w:rPr>
          <w:u w:val="single"/>
        </w:rPr>
        <w:t xml:space="preserve"> In this case basically </w:t>
      </w:r>
      <w:r>
        <w:rPr>
          <w:highlight w:val="cyan"/>
          <w:u w:val="single"/>
        </w:rPr>
        <w:t>nothing would happen</w:t>
      </w:r>
      <w:r>
        <w:rPr>
          <w:sz w:val="14"/>
        </w:rPr>
        <w:t xml:space="preserve"> to the U.S. Treasury bond market. The pool of U.S. dollar savings available to buy U.S. government bonds would remain unchanged (sellers of U.S. dollar assets to China would now have $ 100, which they would have to invest, directly or indirectly, in U.S. government bonds), China’s trade surplus would remain unchanged, and the U.S. trade deficit would remain unchanged. The only difference might be that the </w:t>
      </w:r>
      <w:r>
        <w:rPr>
          <w:u w:val="single"/>
        </w:rPr>
        <w:t>yields</w:t>
      </w:r>
      <w:r>
        <w:rPr>
          <w:sz w:val="14"/>
        </w:rPr>
        <w:t xml:space="preserve"> on U.S. government bonds </w:t>
      </w:r>
      <w:r>
        <w:rPr>
          <w:u w:val="single"/>
        </w:rPr>
        <w:t>will be higher by a tiny amount</w:t>
      </w:r>
      <w:r>
        <w:rPr>
          <w:sz w:val="14"/>
        </w:rPr>
        <w:t xml:space="preserve"> while credit spreads on risky assets would be lower by the same amount. This will be because there is an increase in the willingness of the market to hold risk assets relative to riskless assets, and the corresponding price of both types of assets will adjust. The People’s Bank of </w:t>
      </w:r>
      <w:r>
        <w:rPr>
          <w:highlight w:val="cyan"/>
          <w:u w:val="single"/>
        </w:rPr>
        <w:t>China can</w:t>
      </w:r>
      <w:r>
        <w:rPr>
          <w:sz w:val="14"/>
        </w:rPr>
        <w:t xml:space="preserve"> sell $ 100 of U.S. government bonds and </w:t>
      </w:r>
      <w:r>
        <w:rPr>
          <w:highlight w:val="cyan"/>
          <w:u w:val="single"/>
        </w:rPr>
        <w:t>purchase</w:t>
      </w:r>
      <w:r>
        <w:rPr>
          <w:u w:val="single"/>
        </w:rPr>
        <w:t xml:space="preserve"> </w:t>
      </w:r>
      <w:r>
        <w:rPr>
          <w:sz w:val="14"/>
        </w:rPr>
        <w:t xml:space="preserve">$ 100 </w:t>
      </w:r>
      <w:r>
        <w:rPr>
          <w:sz w:val="14"/>
          <w:highlight w:val="cyan"/>
        </w:rPr>
        <w:t xml:space="preserve">of </w:t>
      </w:r>
      <w:r>
        <w:rPr>
          <w:highlight w:val="cyan"/>
          <w:u w:val="single"/>
        </w:rPr>
        <w:t>non– U.S. dollar assets</w:t>
      </w:r>
      <w:r>
        <w:rPr>
          <w:sz w:val="14"/>
        </w:rPr>
        <w:t xml:space="preserve">, most likely foreign government bonds. Because in principle </w:t>
      </w:r>
      <w:r>
        <w:rPr>
          <w:u w:val="single"/>
        </w:rPr>
        <w:t>the only market big enough is Europe</w:t>
      </w:r>
      <w:r>
        <w:rPr>
          <w:sz w:val="14"/>
        </w:rPr>
        <w:t xml:space="preserve">, let’s just assume that the only alternative is to buy $ 100 equivalent of euro bonds issued by European governments. There are two ways the </w:t>
      </w:r>
      <w:r>
        <w:rPr>
          <w:highlight w:val="cyan"/>
          <w:u w:val="single"/>
        </w:rPr>
        <w:t>Europeans</w:t>
      </w:r>
      <w:r>
        <w:rPr>
          <w:sz w:val="14"/>
        </w:rPr>
        <w:t xml:space="preserve"> can respond to the Chinese switch from U.S. government bonds to European bonds. On the one hand they can intermediate Chinese purchases and </w:t>
      </w:r>
      <w:r>
        <w:rPr>
          <w:highlight w:val="cyan"/>
          <w:u w:val="single"/>
        </w:rPr>
        <w:t>simply purchase</w:t>
      </w:r>
      <w:r>
        <w:rPr>
          <w:sz w:val="14"/>
        </w:rPr>
        <w:t xml:space="preserve"> $ 100 of </w:t>
      </w:r>
      <w:r>
        <w:rPr>
          <w:u w:val="single"/>
        </w:rPr>
        <w:t>U</w:t>
      </w:r>
      <w:r>
        <w:rPr>
          <w:highlight w:val="cyan"/>
          <w:u w:val="single"/>
        </w:rPr>
        <w:t>.S. dollar assets for themselves</w:t>
      </w:r>
      <w:r>
        <w:rPr>
          <w:sz w:val="14"/>
        </w:rPr>
        <w:t xml:space="preserve">. In this case </w:t>
      </w:r>
      <w:r>
        <w:rPr>
          <w:highlight w:val="cyan"/>
          <w:u w:val="single"/>
        </w:rPr>
        <w:t>there is no difference</w:t>
      </w:r>
      <w:r>
        <w:rPr>
          <w:u w:val="single"/>
        </w:rPr>
        <w:t xml:space="preserve"> to the U.S. </w:t>
      </w:r>
      <w:r>
        <w:rPr>
          <w:sz w:val="14"/>
        </w:rPr>
        <w:t xml:space="preserve">government bond market, except that now Europeans instead of Chinese own the bonds. What’s more, the U.S. trade deficit will remain unchanged and the Chinese trade surplus also will remain unchanged. But Europe might be unhappy with this strategy. Because there is no reason for Europeans to buy an additional $ 100 of U.S. assets simply because China bought euro bonds, the purchase of U.S. dollar assets will probably occur through the European Central Bank, in which case Europe will be forced to accept an unwanted $ 100 increase in its money supply (the European Central Bank must create euros to buy the dollars). On the other hand, and for this reason, the Europeans might decide not to purchase $ 100 of U.S. assets, and this leads to the second way in which Europe can respond. In that case there must be an additional impact. The amount of capital the U.S. imports must decline by $ 100 and the amount that Europe is importing must rise. Will this reduction in U.S. capital imports make it more difficult to fund the U.S. deficit? No, it will not. On the contrary— it might make it easier, and we will explain why in chapter 8. But the story doesn’t end there. What about Europe? Because China is still exporting $ 100 by buying European government bonds instead of U.S. government bonds, its trade surplus doesn’t change, but of course because the U.S. is importing $ 100 less, the U.S. trade deficit must decline by that amount. This will impact the European trade account, and if it is running a surplus the European trade surplus must decline by $ 100. If it is running a trade deficit the deficit must increase by $ 100. There are many ways this can happen, but the most likely is that by selling dollars and buying euros, China forces the euro to appreciate against the dollar. As we showed in chapter 2, a stronger euro and a weaker dollar will shift the investment and savings balance in both countries so that a portion of the U.S. trade deficit— $ 100— must migrate to Europe. Because demand is already weak in Europe and unemployment high, the deterioration in the European trade account will force Europeans into either raising their fiscal deficits or letting domestic unemployment rise further. Under these conditions it is hard to imagine Europe would tolerate much Chinese purchase of European assets without responding eventually with threats of trade protection. In fact we have already seen countries like Japan and Korea complain loudly when large foreign central banks shift out of dollars and into their currencies, and the European response is likely to be no different. The People’s Bank of </w:t>
      </w:r>
      <w:r>
        <w:rPr>
          <w:u w:val="single"/>
        </w:rPr>
        <w:t>China can</w:t>
      </w:r>
      <w:r>
        <w:rPr>
          <w:sz w:val="14"/>
        </w:rPr>
        <w:t xml:space="preserve"> sell $ 100 of U.S. government bonds and </w:t>
      </w:r>
      <w:r>
        <w:rPr>
          <w:u w:val="single"/>
        </w:rPr>
        <w:t>purchase</w:t>
      </w:r>
      <w:r>
        <w:rPr>
          <w:sz w:val="14"/>
        </w:rPr>
        <w:t xml:space="preserve"> $ 100 of hard </w:t>
      </w:r>
      <w:r>
        <w:rPr>
          <w:u w:val="single"/>
        </w:rPr>
        <w:t>commodities</w:t>
      </w:r>
      <w:r>
        <w:rPr>
          <w:sz w:val="14"/>
        </w:rPr>
        <w:t xml:space="preserve">. </w:t>
      </w:r>
      <w:r>
        <w:rPr>
          <w:u w:val="single"/>
        </w:rPr>
        <w:t>This is no different than the above scenario</w:t>
      </w:r>
      <w:r>
        <w:rPr>
          <w:sz w:val="14"/>
        </w:rPr>
        <w:t xml:space="preserve"> except that now the exporters of those hard commodities must face the choice Europe faced above. Either they can neutralize the trade impact of Chinese purchases by buying U.S. assets or they have to absorb the employment impact of deterioration in their trade account. This, by the way, is a bad strategy for China but one that it seems nonetheless to be following. Commodity prices are very volatile, and unfortunately this volatility is unstably correlated with Chinese needs. Because China is the largest or second largest purchaser of most commodities, and so has a disproportionate impact on commodity pricing globally, stockpiling commodities is a “profitable” investment only if China continues growing rapidly and pushing commodity prices up further. It is an unprofitable investment if China’s growth slows and as a result commodity prices decline. This is the wrong kind of balance sheet position any county, especially a very poor country like China, should engineer. 3 It simply exacerbates underlying conditions and increases economic volatility— never a good thing— by doubling down on China’s underlying position. When it wins, it wins twice, and when it loses it loses twice. The People’s Bank of </w:t>
      </w:r>
      <w:r>
        <w:rPr>
          <w:highlight w:val="cyan"/>
          <w:u w:val="single"/>
        </w:rPr>
        <w:t>China can</w:t>
      </w:r>
      <w:r>
        <w:rPr>
          <w:sz w:val="14"/>
        </w:rPr>
        <w:t xml:space="preserve"> sell $ 100 of U.S. government bonds by </w:t>
      </w:r>
      <w:r>
        <w:rPr>
          <w:highlight w:val="cyan"/>
          <w:u w:val="single"/>
        </w:rPr>
        <w:t>interven</w:t>
      </w:r>
      <w:r>
        <w:rPr>
          <w:sz w:val="14"/>
          <w:highlight w:val="cyan"/>
        </w:rPr>
        <w:t xml:space="preserve">ing </w:t>
      </w:r>
      <w:r>
        <w:rPr>
          <w:highlight w:val="cyan"/>
          <w:u w:val="single"/>
        </w:rPr>
        <w:t>less</w:t>
      </w:r>
      <w:r>
        <w:rPr>
          <w:u w:val="single"/>
        </w:rPr>
        <w:t xml:space="preserve"> in the currency,</w:t>
      </w:r>
      <w:r>
        <w:rPr>
          <w:sz w:val="14"/>
        </w:rPr>
        <w:t xml:space="preserve"> in which case it does not need to buy anything else. In this case, which is the simplest of all to explain, the central bank simply reduces its purchase of dollars, which implies that it allows the renminbi to rise by some amount. Of course as a consequence of the rise in the renminbi China’s trade surplus declines by $ 100 and </w:t>
      </w:r>
      <w:r>
        <w:rPr>
          <w:highlight w:val="cyan"/>
          <w:u w:val="single"/>
        </w:rPr>
        <w:t>the</w:t>
      </w:r>
      <w:r>
        <w:rPr>
          <w:u w:val="single"/>
        </w:rPr>
        <w:t xml:space="preserve"> U.S. </w:t>
      </w:r>
      <w:r>
        <w:rPr>
          <w:highlight w:val="cyan"/>
          <w:u w:val="single"/>
        </w:rPr>
        <w:t>trade deficit declines</w:t>
      </w:r>
      <w:r>
        <w:rPr>
          <w:sz w:val="14"/>
        </w:rPr>
        <w:t xml:space="preserve"> by $ 100. </w:t>
      </w:r>
      <w:r>
        <w:rPr>
          <w:u w:val="single"/>
        </w:rPr>
        <w:t>The net impact on U.S. financing costs is unchanged</w:t>
      </w:r>
      <w:r>
        <w:rPr>
          <w:sz w:val="14"/>
        </w:rPr>
        <w:t xml:space="preserve"> for the reasons to be discussed in chapter 8. </w:t>
      </w:r>
      <w:r>
        <w:rPr>
          <w:u w:val="single"/>
        </w:rPr>
        <w:t>Chinese unemployment will rise</w:t>
      </w:r>
      <w:r>
        <w:rPr>
          <w:sz w:val="14"/>
        </w:rPr>
        <w:t xml:space="preserve"> because of the reduction in its trade surplus unless it increases the fiscal deficit. It’s about Trade, Not Capital This may sound counterintuitive, but </w:t>
      </w:r>
      <w:r>
        <w:rPr>
          <w:rStyle w:val="Emphasis"/>
          <w:highlight w:val="cyan"/>
        </w:rPr>
        <w:t>countries that export capital are not doing anyone favors</w:t>
      </w:r>
      <w:r>
        <w:rPr>
          <w:rStyle w:val="Emphasis"/>
        </w:rPr>
        <w:t xml:space="preserve"> </w:t>
      </w:r>
      <w:r>
        <w:rPr>
          <w:u w:val="single"/>
        </w:rPr>
        <w:t>unless incomes in the recipient country are so low or desired investment so high that it is impossible for them to generate sufficient savings</w:t>
      </w:r>
      <w:r>
        <w:rPr>
          <w:sz w:val="14"/>
        </w:rPr>
        <w:t xml:space="preserve"> to meet their investment needs (like the United States in the nineteenth century) or unless the capital export comes with much-needed technology (like China currently). Countries that import capital under other conditions might be doing so mainly at the expense of domestic jobs or rising debt. For this reason it is unnecessary to worry that China and other foreign countries might stop buying U.S. government bonds. On the contrary, and we will discuss this further in the next chapter, </w:t>
      </w:r>
      <w:r>
        <w:rPr>
          <w:u w:val="single"/>
        </w:rPr>
        <w:t>th</w:t>
      </w:r>
      <w:r>
        <w:rPr>
          <w:rStyle w:val="Emphasis"/>
          <w:highlight w:val="cyan"/>
        </w:rPr>
        <w:t>e whole U.S.-China trade dispute is indirectly about China’s insistence on purchasing U.S. government bonds and the U.S. insistence that they stop</w:t>
      </w:r>
      <w:r>
        <w:rPr>
          <w:sz w:val="14"/>
        </w:rPr>
        <w:t>. How so? Because if the Chinese trade surplus declines, and the U.S. trade deficit declines too, something the United States says it wants, by definition China is directly or indirectly buying fewer U.S. government bonds. This reduction in bond purchases will not cause U.S. interest rates to rise at all. If it were to, it would be like saying that the higher a country’s trade deficit, the lower its domestic interest rates. This statement is patently untrue as we will see in the next chapter. What is ironic is that over the past two years we have become pretty used to the spectacle of Chinese government officials warning the United States about its responsibility to maintain the value of the huge amount of U.S. Treasury bonds the People’s Bank of China has accumulated. More recently we have been hearing complaints in Germany about the possibility that defaults in peripheral Europe will lead to losses among the many German banks that hold Greek, Portuguese, Spanish and other European government obligations. In both cases (and many others) there seems to be an aggrieved sense on the part of creditors that after providing so much helpful funding to undisciplined debtors, the creditors are going to be left with losses. There is, they claim, something terribly unfair about the whole thing. But this argument is a little surreal. Governments do not force their banks or central bank to export capital as a favor to the recipients. They export capital as a way of importing demand and reducing unemployment, usually at the expense of their trade partners. Not only have the creditors totally mixed up the causality of the process, and confused discretionary foreign lending with domestic employment policies, but an erosion in the value of the liabilities owed to them is an almost certain consequence of their own continuing domestic policies, and this is especially likely to be the case for Germany, since the countries to which it has lent money are in such dire straits. It is largely policies in the creditor countries, in other words, that will determine whether or not the value of those obligations must erode in real terms. Before explaining the second point, let me address the first point. The accumulation of U.S. government bonds by the People’s Bank of China and the surging Greek, Portuguese, and Spanish loan portfolios among German banks were not the kindly acts of disinterested lenders. They were simply the automatic consequence of policies in the surplus countries that may very well have been opposed to the best interests of the deficit countries. This is especially obvious in the case of Germany. As we saw in chapter 6, the strength of the German economy in recent years has largely had to do with its export success, since productivity growth has been negligible. But for Germany to run a large current account surplus— the consequence of domestic policies aimed at suppressing consumption and subsidizing production— the peripheral countries of Europe had to run large current account deficits. If they didn’t, the euro would have undoubtedly surged, and with it Germany’s export performance would have collapsed. Very low interest rates in the euro area (set largely by Germany) ensured that the peripheral countries would, indeed, run large trade deficits. The funding by German banks of peripheral European borrowing, in other words, was a necessary part of deal, arrived at willingly or unwillingly, leading both to Germany’s export success and to the debt problems of the deficit countries. If the latter behaved foolishly, they could not have done so without equally foolish behavior by Germany, and now both sets of countries— surplus countries and deficit countries— will have to deal jointly with the debt problem. This makes it illogical for Germans to insist that the peripheral countries have any kind of moral obligation to prevent erosion in the value of the German banks’ loan portfolios. It is like saying that they have a moral obligation to accept higher unemployment in order that Germany can reduce its own unemployment. Whether or not these countries default or devalue should be wholly a function of their national interest, and not a function of external obligation, just as German lending was a function of policies aimed at domestic job creation and not acts of European brotherly love.</w:t>
      </w:r>
    </w:p>
    <w:p w14:paraId="112F38EE" w14:textId="77777777" w:rsidR="000E00EA" w:rsidRDefault="000E00EA" w:rsidP="000E00EA"/>
    <w:p w14:paraId="5BA7B88F" w14:textId="77777777" w:rsidR="000E00EA" w:rsidRDefault="000E00EA" w:rsidP="000E00EA">
      <w:pPr>
        <w:pStyle w:val="Heading3"/>
      </w:pPr>
      <w:r>
        <w:t>AT: Dollar Heg</w:t>
      </w:r>
    </w:p>
    <w:p w14:paraId="4C602555" w14:textId="77777777" w:rsidR="000E00EA" w:rsidRDefault="000E00EA" w:rsidP="000E00EA">
      <w:pPr>
        <w:pStyle w:val="Heading4"/>
        <w:rPr>
          <w:rFonts w:eastAsia="Calibri" w:cs="Times New Roman"/>
        </w:rPr>
      </w:pPr>
      <w:r>
        <w:rPr>
          <w:rFonts w:eastAsia="Calibri" w:cs="Times New Roman"/>
        </w:rPr>
        <w:t xml:space="preserve">Dollar heg resilient – structural checks, lack of alternatives, empirics </w:t>
      </w:r>
    </w:p>
    <w:p w14:paraId="1F85107D" w14:textId="77777777" w:rsidR="000E00EA" w:rsidRDefault="000E00EA" w:rsidP="000E00EA">
      <w:pPr>
        <w:rPr>
          <w:rFonts w:eastAsia="Calibri"/>
        </w:rPr>
      </w:pPr>
      <w:r>
        <w:rPr>
          <w:rStyle w:val="Style13ptBold"/>
        </w:rPr>
        <w:t>Long 15</w:t>
      </w:r>
      <w:r>
        <w:rPr>
          <w:rFonts w:eastAsia="Calibri"/>
        </w:rPr>
        <w:t xml:space="preserve"> (Heather, CNNMoney’s markets and investing editor, master’s degree in financial economics from Oxford University, where she was a Rhodes Scholar, “Factcheck: Obama, Kerry exaggerate risk to U.S. dollar if no Iran deal,” 8-11, </w:t>
      </w:r>
      <w:hyperlink r:id="rId78" w:history="1">
        <w:r>
          <w:rPr>
            <w:rStyle w:val="Hyperlink"/>
            <w:rFonts w:eastAsia="Calibri"/>
            <w:color w:val="000000"/>
          </w:rPr>
          <w:t>http://money.cnn.com/2015/08/11/investing/iran-nuclear-deal-us-dollar-kerry/</w:t>
        </w:r>
      </w:hyperlink>
      <w:r>
        <w:rPr>
          <w:rFonts w:eastAsia="Calibri"/>
        </w:rPr>
        <w:t xml:space="preserve">, CMR) </w:t>
      </w:r>
    </w:p>
    <w:p w14:paraId="4ED64062" w14:textId="77777777" w:rsidR="000E00EA" w:rsidRDefault="000E00EA" w:rsidP="000E00EA">
      <w:pPr>
        <w:rPr>
          <w:rFonts w:eastAsia="Calibri"/>
          <w:sz w:val="16"/>
        </w:rPr>
      </w:pPr>
    </w:p>
    <w:p w14:paraId="0C70D98E" w14:textId="77777777" w:rsidR="000E00EA" w:rsidRDefault="000E00EA" w:rsidP="000E00EA">
      <w:pPr>
        <w:rPr>
          <w:rFonts w:eastAsia="Calibri"/>
          <w:sz w:val="16"/>
        </w:rPr>
      </w:pPr>
      <w:r>
        <w:rPr>
          <w:rFonts w:eastAsia="Calibri"/>
          <w:sz w:val="16"/>
        </w:rPr>
        <w:t xml:space="preserve">President </w:t>
      </w:r>
      <w:r>
        <w:rPr>
          <w:rStyle w:val="StyleUnderline"/>
        </w:rPr>
        <w:t>Obama and</w:t>
      </w:r>
      <w:r>
        <w:rPr>
          <w:rFonts w:eastAsia="Calibri"/>
          <w:sz w:val="16"/>
        </w:rPr>
        <w:t xml:space="preserve"> Secretary of State John </w:t>
      </w:r>
      <w:r>
        <w:rPr>
          <w:rStyle w:val="StyleUnderline"/>
        </w:rPr>
        <w:t>Kerry argue</w:t>
      </w:r>
      <w:r>
        <w:rPr>
          <w:rFonts w:eastAsia="Calibri"/>
          <w:sz w:val="16"/>
        </w:rPr>
        <w:t xml:space="preserve"> that </w:t>
      </w:r>
      <w:r>
        <w:rPr>
          <w:rStyle w:val="StyleUnderline"/>
        </w:rPr>
        <w:t xml:space="preserve">if Congress doesn't approve the Iran nuclear deal, the U.S. </w:t>
      </w:r>
      <w:r>
        <w:rPr>
          <w:rStyle w:val="StyleUnderline"/>
          <w:highlight w:val="cyan"/>
        </w:rPr>
        <w:t>dollar</w:t>
      </w:r>
      <w:r>
        <w:rPr>
          <w:rStyle w:val="StyleUnderline"/>
        </w:rPr>
        <w:t xml:space="preserve"> will </w:t>
      </w:r>
      <w:r>
        <w:rPr>
          <w:rStyle w:val="StyleUnderline"/>
          <w:highlight w:val="cyan"/>
        </w:rPr>
        <w:t>fall from grace</w:t>
      </w:r>
      <w:r>
        <w:rPr>
          <w:rFonts w:eastAsia="Calibri"/>
          <w:sz w:val="16"/>
        </w:rPr>
        <w:t xml:space="preserve">. The dollar will "cease to be the reserve currency of the world" if the U.S. walks away, Kerry said Tuesday at a Reuters Newsmaker event. </w:t>
      </w:r>
      <w:r>
        <w:rPr>
          <w:rStyle w:val="StyleUnderline"/>
          <w:highlight w:val="cyan"/>
        </w:rPr>
        <w:t xml:space="preserve">It's an </w:t>
      </w:r>
      <w:r>
        <w:rPr>
          <w:rStyle w:val="Emphasis"/>
          <w:highlight w:val="cyan"/>
        </w:rPr>
        <w:t>exaggeration</w:t>
      </w:r>
      <w:r>
        <w:rPr>
          <w:rStyle w:val="StyleUnderline"/>
        </w:rPr>
        <w:t xml:space="preserve">, if not a </w:t>
      </w:r>
      <w:r>
        <w:rPr>
          <w:rStyle w:val="Emphasis"/>
        </w:rPr>
        <w:t>misstatement entirely</w:t>
      </w:r>
      <w:r>
        <w:rPr>
          <w:rFonts w:eastAsia="Calibri"/>
          <w:sz w:val="16"/>
        </w:rPr>
        <w:t xml:space="preserve">, </w:t>
      </w:r>
      <w:r>
        <w:rPr>
          <w:rStyle w:val="StyleUnderline"/>
          <w:highlight w:val="cyan"/>
        </w:rPr>
        <w:t>say currency experts</w:t>
      </w:r>
      <w:r>
        <w:rPr>
          <w:rFonts w:eastAsia="Calibri"/>
          <w:sz w:val="16"/>
          <w:highlight w:val="cyan"/>
        </w:rPr>
        <w:t>.</w:t>
      </w:r>
      <w:r>
        <w:rPr>
          <w:rFonts w:eastAsia="Calibri"/>
          <w:sz w:val="16"/>
        </w:rPr>
        <w:t xml:space="preserve"> "I think </w:t>
      </w:r>
      <w:r>
        <w:rPr>
          <w:rStyle w:val="StyleUnderline"/>
        </w:rPr>
        <w:t>he is factually wrong</w:t>
      </w:r>
      <w:r>
        <w:rPr>
          <w:rFonts w:eastAsia="Calibri"/>
          <w:sz w:val="16"/>
        </w:rPr>
        <w:t xml:space="preserve">," </w:t>
      </w:r>
      <w:r>
        <w:rPr>
          <w:rStyle w:val="StyleUnderline"/>
        </w:rPr>
        <w:t>said</w:t>
      </w:r>
      <w:r>
        <w:rPr>
          <w:rFonts w:eastAsia="Calibri"/>
          <w:sz w:val="16"/>
        </w:rPr>
        <w:t xml:space="preserve"> Marc </w:t>
      </w:r>
      <w:r>
        <w:rPr>
          <w:rStyle w:val="StyleUnderline"/>
        </w:rPr>
        <w:t>Chandler, global head of currency strategy at Brown Brothers Harriman</w:t>
      </w:r>
      <w:r>
        <w:rPr>
          <w:rFonts w:eastAsia="Calibri"/>
          <w:sz w:val="16"/>
        </w:rPr>
        <w:t xml:space="preserve">, in an email to CNNMoney. "I think </w:t>
      </w:r>
      <w:r>
        <w:rPr>
          <w:rStyle w:val="StyleUnderline"/>
        </w:rPr>
        <w:t>this was rhetoric and an exaggeration</w:t>
      </w:r>
      <w:r>
        <w:rPr>
          <w:rFonts w:eastAsia="Calibri"/>
          <w:sz w:val="16"/>
        </w:rPr>
        <w:t xml:space="preserve">, but it shows the high stakes politics involved." Obama warns of more sanctions, severe disruptions Recently, Kerry and Obama have argued that if the Iran deal doesn't pass, the U.S. would be forced to slap sanctions on anyone doing business with Iran going forward. That could be some of the world's largest banks or even our allies in Europe or China if they forge ahead with the deal and America doesn't. That would not go down well. The fear is that these nations and banks might retaliate by ditching the dollar as their currency of choice. Here's President Obama explaining it in an August 5 speech at American University: "We'd have to cut off countries like China from the American financial system. And since they happen to be major purchasers of or our debt, such actions could trigger severe disruptions in our own economy and, by the way, raise questions internationally about the dollar's role as the world's reserve currency," he said. Traders scoff: Replace the dollar with what? The yuan? </w:t>
      </w:r>
      <w:r>
        <w:rPr>
          <w:rStyle w:val="StyleUnderline"/>
        </w:rPr>
        <w:t xml:space="preserve">No question, such a situation could get ugly, but experts say </w:t>
      </w:r>
      <w:r>
        <w:rPr>
          <w:rStyle w:val="StyleUnderline"/>
          <w:highlight w:val="cyan"/>
        </w:rPr>
        <w:t xml:space="preserve">the dollar </w:t>
      </w:r>
      <w:r>
        <w:rPr>
          <w:rStyle w:val="Emphasis"/>
          <w:highlight w:val="cyan"/>
        </w:rPr>
        <w:t>isn't going anywhere</w:t>
      </w:r>
      <w:r>
        <w:rPr>
          <w:rFonts w:eastAsia="Calibri"/>
          <w:sz w:val="16"/>
        </w:rPr>
        <w:t xml:space="preserve">. </w:t>
      </w:r>
      <w:r>
        <w:rPr>
          <w:rStyle w:val="StyleUnderline"/>
        </w:rPr>
        <w:t>What</w:t>
      </w:r>
      <w:r>
        <w:rPr>
          <w:rFonts w:eastAsia="Calibri"/>
          <w:sz w:val="16"/>
        </w:rPr>
        <w:t xml:space="preserve">, after all </w:t>
      </w:r>
      <w:r>
        <w:rPr>
          <w:rStyle w:val="StyleUnderline"/>
        </w:rPr>
        <w:t xml:space="preserve">are the </w:t>
      </w:r>
      <w:r>
        <w:rPr>
          <w:rStyle w:val="StyleUnderline"/>
          <w:highlight w:val="cyan"/>
        </w:rPr>
        <w:t>alternatives</w:t>
      </w:r>
      <w:r>
        <w:rPr>
          <w:rStyle w:val="StyleUnderline"/>
        </w:rPr>
        <w:t xml:space="preserve">? </w:t>
      </w:r>
      <w:r>
        <w:rPr>
          <w:rStyle w:val="StyleUnderline"/>
          <w:highlight w:val="cyan"/>
        </w:rPr>
        <w:t>The euro?</w:t>
      </w:r>
      <w:r>
        <w:rPr>
          <w:rStyle w:val="StyleUnderline"/>
        </w:rPr>
        <w:t xml:space="preserve"> The Japanese </w:t>
      </w:r>
      <w:r>
        <w:rPr>
          <w:rStyle w:val="StyleUnderline"/>
          <w:highlight w:val="cyan"/>
        </w:rPr>
        <w:t>yen?</w:t>
      </w:r>
      <w:r>
        <w:rPr>
          <w:rStyle w:val="StyleUnderline"/>
        </w:rPr>
        <w:t xml:space="preserve"> China's </w:t>
      </w:r>
      <w:r>
        <w:rPr>
          <w:rStyle w:val="StyleUnderline"/>
          <w:highlight w:val="cyan"/>
        </w:rPr>
        <w:t>yuan</w:t>
      </w:r>
      <w:r>
        <w:rPr>
          <w:rStyle w:val="StyleUnderline"/>
        </w:rPr>
        <w:t xml:space="preserve">? </w:t>
      </w:r>
      <w:r>
        <w:rPr>
          <w:rStyle w:val="StyleUnderline"/>
          <w:highlight w:val="cyan"/>
        </w:rPr>
        <w:t>Bitcoin</w:t>
      </w:r>
      <w:r>
        <w:rPr>
          <w:rStyle w:val="StyleUnderline"/>
        </w:rPr>
        <w:t xml:space="preserve">? They just </w:t>
      </w:r>
      <w:r>
        <w:rPr>
          <w:rStyle w:val="Emphasis"/>
          <w:highlight w:val="cyan"/>
        </w:rPr>
        <w:t>aren't ready</w:t>
      </w:r>
      <w:r>
        <w:rPr>
          <w:rStyle w:val="StyleUnderline"/>
        </w:rPr>
        <w:t xml:space="preserve"> for that prime time role</w:t>
      </w:r>
      <w:r>
        <w:rPr>
          <w:rFonts w:eastAsia="Calibri"/>
          <w:sz w:val="16"/>
        </w:rPr>
        <w:t>. "</w:t>
      </w:r>
      <w:r>
        <w:rPr>
          <w:rStyle w:val="StyleUnderline"/>
          <w:highlight w:val="cyan"/>
        </w:rPr>
        <w:t>The euro is too young and has suffered for Greece's long troubles</w:t>
      </w:r>
      <w:r>
        <w:rPr>
          <w:rFonts w:eastAsia="Calibri"/>
          <w:sz w:val="16"/>
        </w:rPr>
        <w:t xml:space="preserve">," </w:t>
      </w:r>
      <w:r>
        <w:rPr>
          <w:rStyle w:val="StyleUnderline"/>
        </w:rPr>
        <w:t>says</w:t>
      </w:r>
      <w:r>
        <w:rPr>
          <w:rFonts w:eastAsia="Calibri"/>
          <w:sz w:val="16"/>
        </w:rPr>
        <w:t xml:space="preserve"> John Kicklighter, </w:t>
      </w:r>
      <w:r>
        <w:rPr>
          <w:rStyle w:val="StyleUnderline"/>
        </w:rPr>
        <w:t>chief currency strategist at DailyFX</w:t>
      </w:r>
      <w:r>
        <w:rPr>
          <w:rFonts w:eastAsia="Calibri"/>
          <w:sz w:val="16"/>
        </w:rPr>
        <w:t>. "</w:t>
      </w:r>
      <w:r>
        <w:rPr>
          <w:rStyle w:val="StyleUnderline"/>
        </w:rPr>
        <w:t xml:space="preserve">The Japanese </w:t>
      </w:r>
      <w:r>
        <w:rPr>
          <w:rStyle w:val="StyleUnderline"/>
          <w:highlight w:val="cyan"/>
        </w:rPr>
        <w:t>yen is mired in</w:t>
      </w:r>
      <w:r>
        <w:rPr>
          <w:rStyle w:val="StyleUnderline"/>
        </w:rPr>
        <w:t xml:space="preserve"> decades of </w:t>
      </w:r>
      <w:r>
        <w:rPr>
          <w:rStyle w:val="StyleUnderline"/>
          <w:highlight w:val="cyan"/>
        </w:rPr>
        <w:t>deflation</w:t>
      </w:r>
      <w:r>
        <w:rPr>
          <w:rFonts w:eastAsia="Calibri"/>
          <w:sz w:val="16"/>
        </w:rPr>
        <w:t xml:space="preserve"> in part </w:t>
      </w:r>
      <w:r>
        <w:rPr>
          <w:rStyle w:val="StyleUnderline"/>
        </w:rPr>
        <w:t>due to fall out of its savings and loan crisis</w:t>
      </w:r>
      <w:r>
        <w:rPr>
          <w:rFonts w:eastAsia="Calibri"/>
          <w:sz w:val="16"/>
        </w:rPr>
        <w:t xml:space="preserve">, and </w:t>
      </w:r>
      <w:r>
        <w:rPr>
          <w:rStyle w:val="StyleUnderline"/>
          <w:highlight w:val="cyan"/>
        </w:rPr>
        <w:t>China</w:t>
      </w:r>
      <w:r>
        <w:rPr>
          <w:rStyle w:val="StyleUnderline"/>
        </w:rPr>
        <w:t xml:space="preserve"> </w:t>
      </w:r>
      <w:r>
        <w:rPr>
          <w:rStyle w:val="StyleUnderline"/>
          <w:highlight w:val="cyan"/>
        </w:rPr>
        <w:t>proved</w:t>
      </w:r>
      <w:r>
        <w:rPr>
          <w:rStyle w:val="StyleUnderline"/>
        </w:rPr>
        <w:t xml:space="preserve"> again that the </w:t>
      </w:r>
      <w:r>
        <w:rPr>
          <w:rStyle w:val="StyleUnderline"/>
          <w:highlight w:val="cyan"/>
        </w:rPr>
        <w:t>yuan is not ready</w:t>
      </w:r>
      <w:r>
        <w:rPr>
          <w:rStyle w:val="StyleUnderline"/>
        </w:rPr>
        <w:t xml:space="preserve"> after its large devaluation</w:t>
      </w:r>
      <w:r>
        <w:rPr>
          <w:rFonts w:eastAsia="Calibri"/>
          <w:sz w:val="16"/>
        </w:rPr>
        <w:t xml:space="preserve">." </w:t>
      </w:r>
      <w:r>
        <w:rPr>
          <w:rStyle w:val="StyleUnderline"/>
        </w:rPr>
        <w:t>The world received another reminder today of just how far off China still is from being a world reserve currency after its central bank devalued its yuan</w:t>
      </w:r>
      <w:r>
        <w:rPr>
          <w:rFonts w:eastAsia="Calibri"/>
          <w:sz w:val="16"/>
        </w:rPr>
        <w:t xml:space="preserve"> about </w:t>
      </w:r>
      <w:r>
        <w:rPr>
          <w:rStyle w:val="StyleUnderline"/>
        </w:rPr>
        <w:t>2% overnight with more or less a hand wave</w:t>
      </w:r>
      <w:r>
        <w:rPr>
          <w:rFonts w:eastAsia="Calibri"/>
          <w:sz w:val="16"/>
        </w:rPr>
        <w:t xml:space="preserve">. </w:t>
      </w:r>
      <w:r>
        <w:rPr>
          <w:rStyle w:val="StyleUnderline"/>
          <w:highlight w:val="cyan"/>
        </w:rPr>
        <w:t>The dollar is especially strong</w:t>
      </w:r>
      <w:r>
        <w:rPr>
          <w:rStyle w:val="StyleUnderline"/>
        </w:rPr>
        <w:t xml:space="preserve"> right now </w:t>
      </w:r>
      <w:r>
        <w:rPr>
          <w:rStyle w:val="StyleUnderline"/>
          <w:highlight w:val="cyan"/>
        </w:rPr>
        <w:t>because people trust it</w:t>
      </w:r>
      <w:r>
        <w:rPr>
          <w:rStyle w:val="StyleUnderline"/>
        </w:rPr>
        <w:t xml:space="preserve">. </w:t>
      </w:r>
      <w:r>
        <w:rPr>
          <w:rStyle w:val="StyleUnderline"/>
          <w:highlight w:val="cyan"/>
        </w:rPr>
        <w:t xml:space="preserve">Iran deal or no deal, that's </w:t>
      </w:r>
      <w:r>
        <w:rPr>
          <w:rStyle w:val="Emphasis"/>
          <w:highlight w:val="cyan"/>
        </w:rPr>
        <w:t>unlikely to change</w:t>
      </w:r>
      <w:r>
        <w:rPr>
          <w:rFonts w:eastAsia="Calibri"/>
          <w:sz w:val="16"/>
        </w:rPr>
        <w:t>. Oil will be traded in dollars, with or without Iran Iran has the fourth largest oil reserves in the world, and it's eager for the end of sanctions so it can start exporting again. The expectation is that oil and gas prices are likely to fall further if that happens. What's unlikely to change is that oil (and copper and diamonds and every other commodity) will continue to be traded in U.S. dollars, deal or no deal. "</w:t>
      </w:r>
      <w:r>
        <w:rPr>
          <w:rStyle w:val="StyleUnderline"/>
          <w:highlight w:val="cyan"/>
        </w:rPr>
        <w:t>The [dollar] still comprises the bulk of reserves</w:t>
      </w:r>
      <w:r>
        <w:rPr>
          <w:rStyle w:val="StyleUnderline"/>
        </w:rPr>
        <w:t xml:space="preserve"> around the world </w:t>
      </w:r>
      <w:r>
        <w:rPr>
          <w:rStyle w:val="StyleUnderline"/>
          <w:highlight w:val="cyan"/>
        </w:rPr>
        <w:t>and is the primary transactional currency for natural resources</w:t>
      </w:r>
      <w:r>
        <w:rPr>
          <w:rFonts w:eastAsia="Calibri"/>
          <w:sz w:val="16"/>
        </w:rPr>
        <w:t xml:space="preserve">," says Kicklighter. </w:t>
      </w:r>
      <w:r>
        <w:rPr>
          <w:rStyle w:val="StyleUnderline"/>
          <w:highlight w:val="cyan"/>
        </w:rPr>
        <w:t>If major events like the financial crisis and the downgrade</w:t>
      </w:r>
      <w:r>
        <w:rPr>
          <w:rStyle w:val="StyleUnderline"/>
        </w:rPr>
        <w:t xml:space="preserve"> of U.S. debt by</w:t>
      </w:r>
      <w:r>
        <w:rPr>
          <w:rFonts w:eastAsia="Calibri"/>
          <w:sz w:val="16"/>
        </w:rPr>
        <w:t xml:space="preserve"> </w:t>
      </w:r>
      <w:r>
        <w:rPr>
          <w:rStyle w:val="Emphasis"/>
        </w:rPr>
        <w:t>S</w:t>
      </w:r>
      <w:r>
        <w:rPr>
          <w:rFonts w:eastAsia="Calibri"/>
          <w:sz w:val="16"/>
        </w:rPr>
        <w:t xml:space="preserve">tandard </w:t>
      </w:r>
      <w:r>
        <w:rPr>
          <w:rStyle w:val="Emphasis"/>
        </w:rPr>
        <w:t>&amp; P</w:t>
      </w:r>
      <w:r>
        <w:rPr>
          <w:rFonts w:eastAsia="Calibri"/>
          <w:sz w:val="16"/>
        </w:rPr>
        <w:t>oor'</w:t>
      </w:r>
      <w:r>
        <w:rPr>
          <w:rStyle w:val="Emphasis"/>
        </w:rPr>
        <w:t>s</w:t>
      </w:r>
      <w:r>
        <w:rPr>
          <w:rFonts w:eastAsia="Calibri"/>
          <w:sz w:val="16"/>
        </w:rPr>
        <w:t xml:space="preserve"> </w:t>
      </w:r>
      <w:r>
        <w:rPr>
          <w:rStyle w:val="StyleUnderline"/>
        </w:rPr>
        <w:t xml:space="preserve">in 2011 </w:t>
      </w:r>
      <w:r>
        <w:rPr>
          <w:rStyle w:val="StyleUnderline"/>
          <w:highlight w:val="cyan"/>
        </w:rPr>
        <w:t>didn't cause the dollar to lose its status</w:t>
      </w:r>
      <w:r>
        <w:rPr>
          <w:rStyle w:val="StyleUnderline"/>
        </w:rPr>
        <w:t xml:space="preserve"> as the world's "go to" reserve currency, </w:t>
      </w:r>
      <w:r>
        <w:rPr>
          <w:rStyle w:val="StyleUnderline"/>
          <w:highlight w:val="cyan"/>
        </w:rPr>
        <w:t>the Iran deal isn't going to do it, either</w:t>
      </w:r>
      <w:r>
        <w:rPr>
          <w:rStyle w:val="StyleUnderline"/>
        </w:rPr>
        <w:t xml:space="preserve">. </w:t>
      </w:r>
      <w:r>
        <w:rPr>
          <w:rFonts w:eastAsia="Calibri"/>
          <w:sz w:val="16"/>
        </w:rPr>
        <w:t xml:space="preserve">There are a lot of valid economic debates, let alone political ones, to have about the Iran nuclear deal. The impact on the U.S. dollar isn't one of them. </w:t>
      </w:r>
    </w:p>
    <w:p w14:paraId="6056C9EA" w14:textId="77777777" w:rsidR="000E00EA" w:rsidRDefault="000E00EA" w:rsidP="000E00EA"/>
    <w:p w14:paraId="7C8D1216" w14:textId="77777777" w:rsidR="000E00EA" w:rsidRDefault="000E00EA" w:rsidP="000E00EA">
      <w:pPr>
        <w:pStyle w:val="Heading3"/>
      </w:pPr>
      <w:r>
        <w:t>AT: Econ</w:t>
      </w:r>
    </w:p>
    <w:p w14:paraId="4AFBCE67" w14:textId="77777777" w:rsidR="000E00EA" w:rsidRDefault="000E00EA" w:rsidP="000E00EA">
      <w:pPr>
        <w:pStyle w:val="Heading4"/>
      </w:pPr>
      <w:r>
        <w:t>Debt not screwing over our economy or military</w:t>
      </w:r>
    </w:p>
    <w:p w14:paraId="392A1B5D" w14:textId="77777777" w:rsidR="000E00EA" w:rsidRDefault="000E00EA" w:rsidP="000E00EA">
      <w:r>
        <w:t xml:space="preserve">Michael </w:t>
      </w:r>
      <w:r>
        <w:rPr>
          <w:b/>
        </w:rPr>
        <w:t>Cohen 12</w:t>
      </w:r>
      <w:r>
        <w:t>, Senior Fellow at the American Security Project, serves on the board of the National Security Network and has taught at Columbia University’s School of International and Public Affairs, served in the U.S. Department of State, former Senior Vice President at the strategic communications firm of Robinson, Lerer and Montgomery, bachelor’s degree in international relations from American University and a master’s degree from Columbia University, “This Week In Threat Mongering - The Debt Version ,” 7/13/12) http://www.democracyarsenal.org/2012/07/this-week-in-threat-mongering-the-debt-version.html</w:t>
      </w:r>
    </w:p>
    <w:p w14:paraId="1F687F60" w14:textId="77777777" w:rsidR="000E00EA" w:rsidRDefault="000E00EA" w:rsidP="000E00EA">
      <w:pPr>
        <w:rPr>
          <w:rStyle w:val="StyleUnderline"/>
        </w:rPr>
      </w:pPr>
      <w:r>
        <w:rPr>
          <w:rStyle w:val="StyleUnderline"/>
          <w:highlight w:val="cyan"/>
        </w:rPr>
        <w:t>The argument that debt is a national security threat is based on the notion that if the US becomes too deeply mired in red ink it will be unable to field a</w:t>
      </w:r>
      <w:r>
        <w:rPr>
          <w:rStyle w:val="StyleUnderline"/>
        </w:rPr>
        <w:t xml:space="preserve"> world class </w:t>
      </w:r>
      <w:r>
        <w:rPr>
          <w:rStyle w:val="StyleUnderline"/>
          <w:highlight w:val="cyan"/>
        </w:rPr>
        <w:t>military</w:t>
      </w:r>
      <w:r>
        <w:rPr>
          <w:rStyle w:val="StyleUnderline"/>
        </w:rPr>
        <w:t xml:space="preserve">; "there would be continued loss of confidence in America" says Mullen; our allies will begin to doubt American resolve; America's foreign alliances will crumble . . . and before you know it cats will be sleeping with dogs, there will be an Islamic caliphate in the Middle East and we'll all be eating lo mein for dinner. Quite helpfully, O'Hanlon and Lieberthal have provided the most divorced from reality example of this argument: American economic weakness undercuts U.S. leadership abroad. Other countries sense our weakness and wonder about our purported decline. If this perception becomes more widespread, and the case that we are in decline becomes more persuasive, countries will begin to take actions that reflect their skepticism about America's future. Allies and friends will doubt our commitment and may pursue nuclear weapons for their own security, for example; adversaries will sense opportunity and be less restrained in throwing around their weight in their own neighborhoods. The crucial Persian Gulf and Western Pacific regions will likely become less stable. Major war will become more likely. This is truly a chunky, threat-mongering stew of fact-free assertions, breathless fear-mongering and worst case scenarios that ends up where these types of arguments always do - in a more insecure world all because of a lack of American commitment to global hegemony. The fact is, </w:t>
      </w:r>
      <w:r>
        <w:rPr>
          <w:rStyle w:val="StyleUnderline"/>
          <w:highlight w:val="cyan"/>
        </w:rPr>
        <w:t>if last year's debt limit debacle hasn't already convinced other nations to be skeptical</w:t>
      </w:r>
      <w:r>
        <w:rPr>
          <w:rStyle w:val="StyleUnderline"/>
        </w:rPr>
        <w:t xml:space="preserve"> of America's future </w:t>
      </w:r>
      <w:r>
        <w:rPr>
          <w:rStyle w:val="StyleUnderline"/>
          <w:highlight w:val="cyan"/>
        </w:rPr>
        <w:t>then</w:t>
      </w:r>
      <w:r>
        <w:rPr>
          <w:rStyle w:val="StyleUnderline"/>
        </w:rPr>
        <w:t xml:space="preserve"> I think </w:t>
      </w:r>
      <w:r>
        <w:rPr>
          <w:rStyle w:val="StyleUnderline"/>
          <w:highlight w:val="cyan"/>
        </w:rPr>
        <w:t>we're</w:t>
      </w:r>
      <w:r>
        <w:rPr>
          <w:rStyle w:val="StyleUnderline"/>
        </w:rPr>
        <w:t xml:space="preserve"> probably </w:t>
      </w:r>
      <w:r>
        <w:rPr>
          <w:rStyle w:val="StyleUnderline"/>
          <w:highlight w:val="cyan"/>
        </w:rPr>
        <w:t>in the clear</w:t>
      </w:r>
      <w:r>
        <w:rPr>
          <w:rStyle w:val="StyleUnderline"/>
        </w:rPr>
        <w:t xml:space="preserve">. Of course, the debt limit debate is instructive in this regard. Even though both parties agreed to a mandated reduction of the defense budget, which would basically return the Pentagon budget to FY 2007 levels (or what some might call, non-crazy levels of spending), the ink was barely dry on the agreement before both parties began falling over themselves to restore the cuts. The House of Representatives even went so far as to take a sledgehammer, earlier this year, to key social safety net programs in order to prevent the Pentagon from taking a haircut. Secretary of Defense Panetta practically ran around Washington with his hair on fire decrying the impact of sequestration cuts. O'Hanlon and Lieberthal's predictions of doom are fanciful at best and are based on the notion that the world is a dangerous place when in fact it's never been safer. But even if they are right that their calamitous series of events could occur there are about $690 billion reasons to believe that the sort of defense cuts that would lead to this series of events will never happen - especially when the country can rely on esteemed national security experts to convince Americans that if it were to occur the world would descend into a dystopian state. But that isn't even the worst part of the debt is a national security threat argument - O'Hanlon and Lieberthal, as well as pretty everyone else who makes this assertion, don't appear to understand the difference between debt and economic growth. </w:t>
      </w:r>
      <w:r>
        <w:rPr>
          <w:rStyle w:val="StyleUnderline"/>
          <w:highlight w:val="cyan"/>
        </w:rPr>
        <w:t>Yes, America's economy is weak; but it has very little to do with the fact that we have a lot of debt</w:t>
      </w:r>
      <w:r>
        <w:rPr>
          <w:rStyle w:val="StyleUnderline"/>
        </w:rPr>
        <w:t xml:space="preserve">. Indeed, </w:t>
      </w:r>
      <w:r>
        <w:rPr>
          <w:rStyle w:val="StyleUnderline"/>
          <w:highlight w:val="cyan"/>
        </w:rPr>
        <w:t>the problem is that the federal government hasn't taken on enough debt in order to grow our economy, create jobs and pull ourselves out of</w:t>
      </w:r>
      <w:r>
        <w:rPr>
          <w:rStyle w:val="StyleUnderline"/>
        </w:rPr>
        <w:t xml:space="preserve"> </w:t>
      </w:r>
      <w:r>
        <w:rPr>
          <w:rStyle w:val="StyleUnderline"/>
          <w:highlight w:val="cyan"/>
        </w:rPr>
        <w:t>the worst economic downturn</w:t>
      </w:r>
      <w:r>
        <w:rPr>
          <w:rStyle w:val="StyleUnderline"/>
        </w:rPr>
        <w:t xml:space="preserve"> since the Great Depression. Quite simply, the government has failed at one of its most basic responsibilities in the face of economic calamity - spending money (even that which is borrowed) in order to fill the gap in aggregate demand. As Ezra Klein rightly points out, </w:t>
      </w:r>
      <w:r>
        <w:rPr>
          <w:rStyle w:val="StyleUnderline"/>
          <w:highlight w:val="cyan"/>
        </w:rPr>
        <w:t>the world is desperate to loan us money</w:t>
      </w:r>
      <w:r>
        <w:rPr>
          <w:rStyle w:val="StyleUnderline"/>
        </w:rPr>
        <w:t xml:space="preserve"> so that we can spend it on important national priorities, rebuild out infrastructure and create jobs. Instead we have folks telling us that we should reducing out debt . . . and that it's a national security priority. So while debt-mongers are right to be concerned about America's economic future, their diagnosis is way off-base. Indeed </w:t>
      </w:r>
      <w:r>
        <w:rPr>
          <w:rStyle w:val="StyleUnderline"/>
          <w:highlight w:val="cyan"/>
        </w:rPr>
        <w:t>a greater focus on reducing the national debt will mean less resources</w:t>
      </w:r>
      <w:r>
        <w:rPr>
          <w:rStyle w:val="StyleUnderline"/>
        </w:rPr>
        <w:t xml:space="preserve"> </w:t>
      </w:r>
      <w:r>
        <w:rPr>
          <w:rStyle w:val="StyleUnderline"/>
          <w:highlight w:val="cyan"/>
        </w:rPr>
        <w:t>to grow the economy,</w:t>
      </w:r>
      <w:r>
        <w:rPr>
          <w:rStyle w:val="StyleUnderline"/>
        </w:rPr>
        <w:t xml:space="preserve"> less money for infrastructure, less money for improving our education system and less money to support clean energy initiatives . . . unless O'Hanlon, Lieberthal, Haass and Mullen believe that cutting government spending to reduce the deficit will somehow grow the economy. It won't. Instead it will make things worse. In fact, the misguided focus on debt is a good part of the reason that our economy remains so weak; we've devoted so much energy to worrying about the debt that we are supposedly leaving for our grandchildren that we forgot to think about the terrible economy and high unemployment that we are bequeathing to Americans today - and utilize the tools at our disposal to make this situation better. In the end, "restoring U.S. economic strength" should be a top priority of US policymakers. But focusing on the debt as a means to achieve that goal is the best example I can think of as to why defense wonks and Naval officers should stay away from economic analysis in general. </w:t>
      </w:r>
    </w:p>
    <w:p w14:paraId="06EB4F62" w14:textId="77777777" w:rsidR="000E00EA" w:rsidRDefault="000E00EA" w:rsidP="000E00EA"/>
    <w:p w14:paraId="0C511D59" w14:textId="77777777" w:rsidR="000E00EA" w:rsidRDefault="000E00EA" w:rsidP="000E00EA">
      <w:pPr>
        <w:pStyle w:val="Heading3"/>
      </w:pPr>
      <w:r>
        <w:t>AT: Econ---1AR</w:t>
      </w:r>
    </w:p>
    <w:p w14:paraId="1EDFA265" w14:textId="77777777" w:rsidR="000E00EA" w:rsidRDefault="000E00EA" w:rsidP="000E00EA">
      <w:pPr>
        <w:pStyle w:val="Heading4"/>
      </w:pPr>
      <w:r>
        <w:t>Debt does not matter</w:t>
      </w:r>
    </w:p>
    <w:p w14:paraId="0465C5FA" w14:textId="77777777" w:rsidR="000E00EA" w:rsidRDefault="000E00EA" w:rsidP="000E00EA">
      <w:r>
        <w:rPr>
          <w:rStyle w:val="Style13ptBold"/>
        </w:rPr>
        <w:t>Romanchuk 17</w:t>
      </w:r>
      <w:r>
        <w:t xml:space="preserve"> (Brian Romanchuk, senior quantitative analyst in Fixed Income Trading, former analyst at BCA Research, an economic research firm, doctorate in control systems engineering at the University of Cambridge, “Misunderstanding MMT”, January 2017) </w:t>
      </w:r>
      <w:hyperlink r:id="rId79" w:history="1">
        <w:r>
          <w:rPr>
            <w:rStyle w:val="Hyperlink"/>
            <w:color w:val="000000"/>
          </w:rPr>
          <w:t>http://www.bondeconomics.com/2017/01/misunderestimating-mmt.html</w:t>
        </w:r>
      </w:hyperlink>
    </w:p>
    <w:p w14:paraId="4F68ADA9" w14:textId="77777777" w:rsidR="000E00EA" w:rsidRDefault="000E00EA" w:rsidP="000E00EA">
      <w:r>
        <w:t xml:space="preserve">The Disappearing Fiscal Constraint Gerard took aim at some of Warren Mosler's comments about the fiscal constraint. Since I view MMT as part of a broader tradition, we need to look at what that tradition suggests, and not quotes from a particular popular book. In this case, the MMT tradition relies heavily on Functional Finance, going back to Abba Lerner. I will now restate my interpretation of what MMT says about the "financial constraint" for governments, using a fairly simple example. Imagine that I walk into a new shopping mall, with only a $20 bill in my pockets. I can buy whatever I want -- so long as it costs less than $20 (sales taxes included). (I assume that I do not know any of the people running the shops, so they will not extend me credit.) I have a hard $20 constraint on my ability to finance purchases; hence it makes sense that I have a hard financial constraint. A key point to note that this constraint is directly related to a dollar amount, a fact that I will return to. From a practical perspective, </w:t>
      </w:r>
      <w:r>
        <w:rPr>
          <w:rStyle w:val="StyleUnderline"/>
        </w:rPr>
        <w:t xml:space="preserve">central governments face no such constraint -- </w:t>
      </w:r>
      <w:r>
        <w:rPr>
          <w:rStyle w:val="StyleUnderline"/>
          <w:highlight w:val="cyan"/>
        </w:rPr>
        <w:t>the circular nature</w:t>
      </w:r>
      <w:r>
        <w:rPr>
          <w:rStyle w:val="StyleUnderline"/>
        </w:rPr>
        <w:t xml:space="preserve"> </w:t>
      </w:r>
      <w:r>
        <w:rPr>
          <w:rStyle w:val="StyleUnderline"/>
          <w:highlight w:val="cyan"/>
        </w:rPr>
        <w:t>of governmental finance</w:t>
      </w:r>
      <w:r>
        <w:rPr>
          <w:rStyle w:val="StyleUnderline"/>
        </w:rPr>
        <w:t xml:space="preserve"> flows </w:t>
      </w:r>
      <w:r>
        <w:rPr>
          <w:rStyle w:val="StyleUnderline"/>
          <w:highlight w:val="cyan"/>
        </w:rPr>
        <w:t>means that they can "finance</w:t>
      </w:r>
      <w:r>
        <w:rPr>
          <w:rStyle w:val="StyleUnderline"/>
        </w:rPr>
        <w:t xml:space="preserve">" practically </w:t>
      </w:r>
      <w:r>
        <w:rPr>
          <w:rStyle w:val="StyleUnderline"/>
          <w:highlight w:val="cyan"/>
        </w:rPr>
        <w:t>anything</w:t>
      </w:r>
      <w:r>
        <w:t xml:space="preserve">. (OK, under the current institutional framework, there are limitations; the U.S. Treasury could not just write a $100 quadrillion cheque to buy a fancy hotel on a Friday afternoon. I discuss such institutional details in </w:t>
      </w:r>
      <w:hyperlink r:id="rId80" w:tgtFrame="_blank" w:history="1">
        <w:r>
          <w:rPr>
            <w:rStyle w:val="Hyperlink"/>
            <w:color w:val="000000"/>
          </w:rPr>
          <w:t>Understanding Government Finance</w:t>
        </w:r>
      </w:hyperlink>
      <w:r>
        <w:t xml:space="preserve">; What matters is that these limitations represent largely uninteresting "corner cases.") </w:t>
      </w:r>
      <w:r>
        <w:rPr>
          <w:rStyle w:val="StyleUnderline"/>
          <w:highlight w:val="cyan"/>
        </w:rPr>
        <w:t>What stops the government</w:t>
      </w:r>
      <w:r>
        <w:rPr>
          <w:rStyle w:val="StyleUnderline"/>
        </w:rPr>
        <w:t xml:space="preserve"> from buying "everything"? </w:t>
      </w:r>
      <w:r>
        <w:rPr>
          <w:rStyle w:val="StyleUnderline"/>
          <w:highlight w:val="cyan"/>
        </w:rPr>
        <w:t>Inflation</w:t>
      </w:r>
      <w:r>
        <w:rPr>
          <w:rStyle w:val="StyleUnderline"/>
        </w:rPr>
        <w:t xml:space="preserve">. </w:t>
      </w:r>
      <w:r>
        <w:rPr>
          <w:rStyle w:val="StyleUnderline"/>
          <w:highlight w:val="cyan"/>
        </w:rPr>
        <w:t>If the government issues an insane amount of liabilities</w:t>
      </w:r>
      <w:r>
        <w:rPr>
          <w:rStyle w:val="StyleUnderline"/>
        </w:rPr>
        <w:t xml:space="preserve"> ("money" and debt</w:t>
      </w:r>
      <w:r>
        <w:t xml:space="preserve">) relative to its tax base, </w:t>
      </w:r>
      <w:r>
        <w:rPr>
          <w:rStyle w:val="StyleUnderline"/>
          <w:highlight w:val="cyan"/>
        </w:rPr>
        <w:t xml:space="preserve">the value </w:t>
      </w:r>
      <w:r>
        <w:rPr>
          <w:rStyle w:val="StyleUnderline"/>
        </w:rPr>
        <w:t xml:space="preserve">of those liabilities </w:t>
      </w:r>
      <w:r>
        <w:rPr>
          <w:rStyle w:val="StyleUnderline"/>
          <w:highlight w:val="cyan"/>
        </w:rPr>
        <w:t>goes down versus real goods</w:t>
      </w:r>
      <w:r>
        <w:rPr>
          <w:rStyle w:val="StyleUnderline"/>
        </w:rPr>
        <w:t xml:space="preserve"> and services.</w:t>
      </w:r>
      <w:r>
        <w:t xml:space="preserve"> </w:t>
      </w:r>
      <w:r>
        <w:rPr>
          <w:rStyle w:val="StyleUnderline"/>
        </w:rPr>
        <w:t xml:space="preserve">As a result, the constraint on government finances is best described: </w:t>
      </w:r>
      <w:r>
        <w:rPr>
          <w:rStyle w:val="StyleUnderline"/>
          <w:highlight w:val="cyan"/>
        </w:rPr>
        <w:t>excessive</w:t>
      </w:r>
      <w:r>
        <w:rPr>
          <w:rStyle w:val="StyleUnderline"/>
        </w:rPr>
        <w:t xml:space="preserve"> </w:t>
      </w:r>
      <w:r>
        <w:rPr>
          <w:rStyle w:val="StyleUnderline"/>
          <w:highlight w:val="cyan"/>
        </w:rPr>
        <w:t>government</w:t>
      </w:r>
      <w:r>
        <w:rPr>
          <w:rStyle w:val="StyleUnderline"/>
        </w:rPr>
        <w:t xml:space="preserve"> purchases and </w:t>
      </w:r>
      <w:r>
        <w:rPr>
          <w:rStyle w:val="StyleUnderline"/>
          <w:highlight w:val="cyan"/>
        </w:rPr>
        <w:t>transfers</w:t>
      </w:r>
      <w:r>
        <w:rPr>
          <w:rStyle w:val="StyleUnderline"/>
        </w:rPr>
        <w:t xml:space="preserve"> can </w:t>
      </w:r>
      <w:r>
        <w:rPr>
          <w:rStyle w:val="StyleUnderline"/>
          <w:highlight w:val="cyan"/>
        </w:rPr>
        <w:t>raise capacity utilisation</w:t>
      </w:r>
      <w:r>
        <w:rPr>
          <w:rStyle w:val="StyleUnderline"/>
        </w:rPr>
        <w:t xml:space="preserve"> </w:t>
      </w:r>
      <w:r>
        <w:t>in the economy beyond "normal" levels, (</w:t>
      </w:r>
      <w:r>
        <w:rPr>
          <w:rStyle w:val="StyleUnderline"/>
        </w:rPr>
        <w:t>eventually) giving rise to inflationary pressures.</w:t>
      </w:r>
      <w:r>
        <w:t xml:space="preserve"> Since the government is buying stuff with money, is this not financial? If you want "financial" to mean "anything to do with money," I guess you could say that. However, this is a fairly meaningless definition. The constraint has nothing to do with the government's ability to finance purchases, nor does it have anything to do with fixed dollar amounts. The second point (no relation to dollar amount) is critical, and why I think we need to drop the tag "financial." I am currently developing my stock-flow consistent (SFC) modelling framework, and I have discovered that </w:t>
      </w:r>
      <w:r>
        <w:rPr>
          <w:rStyle w:val="StyleUnderline"/>
        </w:rPr>
        <w:t>it is fairly easy to generate endlessly growing governmental debt levels. All you need to do is to add a sector to the economy, give it a source of cash flow, and forget to add an outflow. It will hoard financial assets, and drive the economy to a state of capacity underutilisation</w:t>
      </w:r>
      <w:r>
        <w:t>. The automatic stabilisers associated with fiscal policy kick in, and the government runs deficits to counteract the demand drag. Eventually, t</w:t>
      </w:r>
      <w:r>
        <w:rPr>
          <w:rStyle w:val="StyleUnderline"/>
        </w:rPr>
        <w:t>he economy returns to a "normal" capacity utilisation level, but with higher governmental debt and deficit levels</w:t>
      </w:r>
      <w:r>
        <w:t xml:space="preserve">. In other words, </w:t>
      </w:r>
      <w:r>
        <w:rPr>
          <w:rStyle w:val="StyleUnderline"/>
        </w:rPr>
        <w:t xml:space="preserve">we can have wildly different governmental debt levels corresponding to the exact same level of capacity utilisation. </w:t>
      </w:r>
      <w:r>
        <w:t xml:space="preserve">If we return to the real world, </w:t>
      </w:r>
      <w:r>
        <w:rPr>
          <w:rStyle w:val="StyleUnderline"/>
        </w:rPr>
        <w:t>we do see sectors that emulate such hoarding behaviour.</w:t>
      </w:r>
      <w:r>
        <w:t xml:space="preserve"> </w:t>
      </w:r>
      <w:r>
        <w:rPr>
          <w:rStyle w:val="StyleUnderline"/>
        </w:rPr>
        <w:t>Pension funds are relentlessly accumulating financial assets to meet future outflows</w:t>
      </w:r>
      <w:r>
        <w:t xml:space="preserve">. Those pension funds will never purchase real goods and services (beyond their technology infrastructure), no matter the level of their financial asset holdings. </w:t>
      </w:r>
      <w:r>
        <w:rPr>
          <w:rStyle w:val="StyleUnderline"/>
        </w:rPr>
        <w:t>Foreign central banks have been accumulating reserve assets, with no intention of ever buying real goods and services with those reserves --</w:t>
      </w:r>
      <w:r>
        <w:t xml:space="preserve"> they are to be used to purchase a particular financial asset (their domestic currency if it is under attack). </w:t>
      </w:r>
      <w:r>
        <w:rPr>
          <w:rStyle w:val="StyleUnderline"/>
        </w:rPr>
        <w:t>Many corporations are mindlessly piling up cash hoard</w:t>
      </w:r>
      <w:r>
        <w:t xml:space="preserve">s, reflecting the empire-building objectives of the C-suite. </w:t>
      </w:r>
      <w:r>
        <w:rPr>
          <w:rStyle w:val="StyleUnderline"/>
        </w:rPr>
        <w:t>Increasing inequality is redistributing income flows to the parts of the household sector with a low propensity to consume, leading to the growth of the stock of financial assets held. If we include various intra-governmental debt holdings within the total, government debt outstanding could become arbitrarily large</w:t>
      </w:r>
      <w:r>
        <w:t xml:space="preserve"> without any observable effect on economic behaviour. As a result, we cannot relate the dollar amounts of governmental debt or deficits to real world capacity utilisation. Anything that causes such hoarding behaviour to increase will increase government debt level while keeping "capacity utilisation" essentially the same. In summary, </w:t>
      </w:r>
      <w:r>
        <w:rPr>
          <w:rStyle w:val="StyleUnderline"/>
          <w:highlight w:val="cyan"/>
        </w:rPr>
        <w:t>governments</w:t>
      </w:r>
      <w:r>
        <w:rPr>
          <w:rStyle w:val="StyleUnderline"/>
        </w:rPr>
        <w:t xml:space="preserve"> (</w:t>
      </w:r>
      <w:r>
        <w:rPr>
          <w:rStyle w:val="StyleUnderline"/>
          <w:highlight w:val="cyan"/>
        </w:rPr>
        <w:t>that control their currency) can always "finance" spending</w:t>
      </w:r>
      <w:r>
        <w:rPr>
          <w:rStyle w:val="StyleUnderline"/>
        </w:rPr>
        <w:t xml:space="preserve"> (under plausible limits); </w:t>
      </w:r>
      <w:r>
        <w:rPr>
          <w:rStyle w:val="StyleUnderline"/>
          <w:highlight w:val="cyan"/>
        </w:rPr>
        <w:t>and</w:t>
      </w:r>
      <w:r>
        <w:rPr>
          <w:rStyle w:val="StyleUnderline"/>
        </w:rPr>
        <w:t xml:space="preserve"> government </w:t>
      </w:r>
      <w:r>
        <w:rPr>
          <w:rStyle w:val="StyleUnderline"/>
          <w:highlight w:val="cyan"/>
        </w:rPr>
        <w:t>spending is limited by an</w:t>
      </w:r>
      <w:r>
        <w:rPr>
          <w:rStyle w:val="StyleUnderline"/>
        </w:rPr>
        <w:t xml:space="preserve"> </w:t>
      </w:r>
      <w:r>
        <w:rPr>
          <w:rStyle w:val="StyleUnderline"/>
          <w:highlight w:val="cyan"/>
        </w:rPr>
        <w:t>inflation constraint,</w:t>
      </w:r>
      <w:r>
        <w:rPr>
          <w:rStyle w:val="StyleUnderline"/>
        </w:rPr>
        <w:t xml:space="preserve"> and when that constraint is hit has no relationship to the dollar amounts involved</w:t>
      </w:r>
      <w:r>
        <w:t>. Under such circumstances, my view is that anyone who applies the term "financial" to this constraint is using the word "financial" in a manner that bears no resemblance how that word is normally used by speakers of the English language.</w:t>
      </w:r>
    </w:p>
    <w:p w14:paraId="7DDAFBD1" w14:textId="77777777" w:rsidR="000E00EA" w:rsidRDefault="000E00EA" w:rsidP="000E00EA"/>
    <w:p w14:paraId="54FB6F72" w14:textId="77777777" w:rsidR="000E00EA" w:rsidRDefault="000E00EA" w:rsidP="000E00EA">
      <w:pPr>
        <w:pStyle w:val="Heading3"/>
      </w:pPr>
      <w:r>
        <w:t>AT: Reserve Currency Impact</w:t>
      </w:r>
    </w:p>
    <w:p w14:paraId="4CEF3F41" w14:textId="77777777" w:rsidR="000E00EA" w:rsidRDefault="000E00EA" w:rsidP="000E00EA">
      <w:pPr>
        <w:pStyle w:val="Heading4"/>
      </w:pPr>
      <w:r>
        <w:t>Reserve currency status doesn’t matter</w:t>
      </w:r>
    </w:p>
    <w:p w14:paraId="115A8E76" w14:textId="77777777" w:rsidR="000E00EA" w:rsidRDefault="000E00EA" w:rsidP="000E00EA">
      <w:r>
        <w:rPr>
          <w:b/>
        </w:rPr>
        <w:t xml:space="preserve">Bernanke 15 </w:t>
      </w:r>
      <w:r>
        <w:t>(Ben S. Bernanke, American economist at the Brookings Institution who served two terms as chairman of the Federal Reserve, “China’s Gold Star,” 12/1/15) http://www.brookings.edu/blogs/ben-bernanke/posts/2015/12/01-chinas-gold-star</w:t>
      </w:r>
    </w:p>
    <w:p w14:paraId="5A180348" w14:textId="77777777" w:rsidR="000E00EA" w:rsidRDefault="000E00EA" w:rsidP="000E00EA">
      <w:pPr>
        <w:rPr>
          <w:sz w:val="12"/>
        </w:rPr>
      </w:pPr>
      <w:r>
        <w:rPr>
          <w:sz w:val="12"/>
        </w:rPr>
        <w:t xml:space="preserve">SDR inclusion does not mean, however, that the renminbi will rival the dollar as an international currency, at least not any time soon. The dollar is widely used globally in trade, in international borrowing and lending, and as the principal currency for official reserve holdings (about sixty percent of global reserves are held in dollars). Importantly, </w:t>
      </w:r>
      <w:r>
        <w:rPr>
          <w:highlight w:val="cyan"/>
          <w:u w:val="single"/>
        </w:rPr>
        <w:t>the dollar’s global status is a market outcome, not the result of a decision</w:t>
      </w:r>
      <w:r>
        <w:rPr>
          <w:sz w:val="12"/>
        </w:rPr>
        <w:t xml:space="preserve"> by any international body or of an international agreement. </w:t>
      </w:r>
      <w:r>
        <w:rPr>
          <w:highlight w:val="cyan"/>
          <w:u w:val="single"/>
        </w:rPr>
        <w:t>Private investors and governments</w:t>
      </w:r>
      <w:r>
        <w:rPr>
          <w:sz w:val="12"/>
        </w:rPr>
        <w:t xml:space="preserve"> freely </w:t>
      </w:r>
      <w:r>
        <w:rPr>
          <w:highlight w:val="cyan"/>
          <w:u w:val="single"/>
        </w:rPr>
        <w:t>choose to hold dollars because the markets</w:t>
      </w:r>
      <w:r>
        <w:rPr>
          <w:u w:val="single"/>
        </w:rPr>
        <w:t xml:space="preserve"> </w:t>
      </w:r>
      <w:r>
        <w:rPr>
          <w:sz w:val="12"/>
        </w:rPr>
        <w:t xml:space="preserve">for dollar-denominated assets </w:t>
      </w:r>
      <w:r>
        <w:rPr>
          <w:highlight w:val="cyan"/>
          <w:u w:val="single"/>
        </w:rPr>
        <w:t>are</w:t>
      </w:r>
      <w:r>
        <w:rPr>
          <w:sz w:val="12"/>
        </w:rPr>
        <w:t xml:space="preserve">, by far, </w:t>
      </w:r>
      <w:r>
        <w:rPr>
          <w:highlight w:val="cyan"/>
          <w:u w:val="single"/>
        </w:rPr>
        <w:t>the deepest and most liquid</w:t>
      </w:r>
      <w:r>
        <w:rPr>
          <w:u w:val="single"/>
        </w:rPr>
        <w:t xml:space="preserve"> </w:t>
      </w:r>
      <w:r>
        <w:rPr>
          <w:sz w:val="12"/>
        </w:rPr>
        <w:t xml:space="preserve">of any currency; because the United States imposes no restrictions on capital flows in or out of the country; because of the quality of U.S. financial regulation; because the Federal Reserve has kept inflation low and stable for the past thirty years; and because the United States is large, prosperous, and politically stable. If China continues to develop economically and to liberalize its institutions, then someday the renminbi may play a larger role in international trade and finance than it does today. Is that something we should worry about? </w:t>
      </w:r>
      <w:r>
        <w:rPr>
          <w:u w:val="single"/>
        </w:rPr>
        <w:t xml:space="preserve">The underappreciated fact is that </w:t>
      </w:r>
      <w:r>
        <w:rPr>
          <w:highlight w:val="cyan"/>
          <w:u w:val="single"/>
        </w:rPr>
        <w:t>the direct benefits to the United States of issuing the dominant international currency are probably quite modest</w:t>
      </w:r>
      <w:r>
        <w:rPr>
          <w:sz w:val="12"/>
        </w:rPr>
        <w:t>. It’s often argued, for example, that the dollar’s status allows the United States to borrow abroad more cheaply; but</w:t>
      </w:r>
      <w:r>
        <w:rPr>
          <w:u w:val="single"/>
        </w:rPr>
        <w:t xml:space="preserve">, in inflation-adjusted terms, </w:t>
      </w:r>
      <w:r>
        <w:rPr>
          <w:highlight w:val="cyan"/>
          <w:u w:val="single"/>
        </w:rPr>
        <w:t>the U.S. government does not enjoy meaningfully lower borrowing costs than other advanced industrial countries</w:t>
      </w:r>
      <w:r>
        <w:rPr>
          <w:sz w:val="12"/>
        </w:rPr>
        <w:t xml:space="preserve">. We do benefit from the fact that much U.S. currency is held abroad, since these holdings amount to interest-free loans to our government; but other currencies, like the euro, are also widely held, and in any case </w:t>
      </w:r>
      <w:r>
        <w:rPr>
          <w:u w:val="single"/>
        </w:rPr>
        <w:t xml:space="preserve">the </w:t>
      </w:r>
      <w:r>
        <w:rPr>
          <w:highlight w:val="cyan"/>
          <w:u w:val="single"/>
        </w:rPr>
        <w:t>interest savings</w:t>
      </w:r>
      <w:r>
        <w:rPr>
          <w:u w:val="single"/>
        </w:rPr>
        <w:t xml:space="preserve"> from foreign currency holdings </w:t>
      </w:r>
      <w:r>
        <w:rPr>
          <w:highlight w:val="cyan"/>
          <w:u w:val="single"/>
        </w:rPr>
        <w:t>are tiny compared to the overall U.S. government budget</w:t>
      </w:r>
      <w:r>
        <w:rPr>
          <w:u w:val="single"/>
        </w:rPr>
        <w:t xml:space="preserve"> or the</w:t>
      </w:r>
      <w:r>
        <w:rPr>
          <w:sz w:val="12"/>
        </w:rPr>
        <w:t xml:space="preserve"> size of our </w:t>
      </w:r>
      <w:r>
        <w:rPr>
          <w:u w:val="single"/>
        </w:rPr>
        <w:t>economy</w:t>
      </w:r>
      <w:r>
        <w:rPr>
          <w:sz w:val="12"/>
        </w:rPr>
        <w:t>. Rather, like the gold star on your homework, the dollar’s status is valuable only insofar as it is symbolic of the underlying strengths of the U.S. economy. So, we should care about currency status, but primarily because of what it represents, not because of its direct advantages. In particular, if in coming decades the renminbi’s global role grows for “good” reasons, like continuing liberalization and deepening of Chinese capital markets—as opposed to “bad” reasons, like a deterioration of liquidity in U.S. markets—then that growth will be positive for the U.S. and the global economy, as well as for China.</w:t>
      </w:r>
    </w:p>
    <w:p w14:paraId="6642C6C2" w14:textId="77777777" w:rsidR="000E00EA" w:rsidRDefault="000E00EA" w:rsidP="000E00EA">
      <w:pPr>
        <w:pStyle w:val="Heading3"/>
      </w:pPr>
      <w:r>
        <w:t>Link Turn---1AR</w:t>
      </w:r>
    </w:p>
    <w:p w14:paraId="2ACFE602" w14:textId="77777777" w:rsidR="000E00EA" w:rsidRDefault="000E00EA" w:rsidP="000E00EA">
      <w:pPr>
        <w:pStyle w:val="Heading4"/>
      </w:pPr>
      <w:r>
        <w:t>Plan shrinks deficit</w:t>
      </w:r>
    </w:p>
    <w:p w14:paraId="04B792ED" w14:textId="77777777" w:rsidR="000E00EA" w:rsidRDefault="000E00EA" w:rsidP="000E00EA">
      <w:r>
        <w:rPr>
          <w:rStyle w:val="Style13ptBold"/>
        </w:rPr>
        <w:t>Friedman 13</w:t>
      </w:r>
      <w:r>
        <w:t xml:space="preserve"> “Funding HR 676: The Expanded and Improved Medicare for All Act” Gerald Friedman, Ph.D. – Professor of Department of Economics at University of Massachusetts at Amherst, July 31, 2013, http://www.pnhp.org/sites/default/files/Funding%20HR%20676_Friedman_7.31.13_proofed.pdf</w:t>
      </w:r>
    </w:p>
    <w:p w14:paraId="118C4A6B" w14:textId="77777777" w:rsidR="000E00EA" w:rsidRDefault="000E00EA" w:rsidP="000E00EA">
      <w:pPr>
        <w:rPr>
          <w:rStyle w:val="Emphasis"/>
        </w:rPr>
      </w:pPr>
      <w:r>
        <w:rPr>
          <w:sz w:val="16"/>
        </w:rPr>
        <w:t xml:space="preserve">This </w:t>
      </w:r>
      <w:r>
        <w:rPr>
          <w:rStyle w:val="StyleUnderline"/>
        </w:rPr>
        <w:t>analysis shows that it is possible to reform the U.S. health financing system to make it more efficient and equitable.</w:t>
      </w:r>
      <w:r>
        <w:rPr>
          <w:sz w:val="16"/>
        </w:rPr>
        <w:t xml:space="preserve"> Universal health care with comprehensive benefits could be achieved under a single-payer system as embodied in HR 676. </w:t>
      </w:r>
      <w:r>
        <w:rPr>
          <w:rStyle w:val="StyleUnderline"/>
        </w:rPr>
        <w:t xml:space="preserve">Improved </w:t>
      </w:r>
      <w:r>
        <w:rPr>
          <w:rStyle w:val="StyleUnderline"/>
          <w:highlight w:val="cyan"/>
        </w:rPr>
        <w:t xml:space="preserve">Medicare for All would </w:t>
      </w:r>
      <w:r>
        <w:rPr>
          <w:rStyle w:val="StyleUnderline"/>
        </w:rPr>
        <w:t xml:space="preserve">cost less for 95% of households </w:t>
      </w:r>
      <w:r>
        <w:rPr>
          <w:rStyle w:val="StyleUnderline"/>
          <w:highlight w:val="cyan"/>
        </w:rPr>
        <w:t xml:space="preserve">and </w:t>
      </w:r>
      <w:r>
        <w:rPr>
          <w:rStyle w:val="Emphasis"/>
          <w:highlight w:val="cyan"/>
        </w:rPr>
        <w:t>reduce the deficit by $154 billion in the first year.</w:t>
      </w:r>
    </w:p>
    <w:p w14:paraId="4E0FA6D0" w14:textId="77777777" w:rsidR="000E00EA" w:rsidRDefault="000E00EA" w:rsidP="000E00EA">
      <w:pPr>
        <w:rPr>
          <w:rStyle w:val="StyleUnderline"/>
        </w:rPr>
      </w:pPr>
      <w:r>
        <w:rPr>
          <w:sz w:val="16"/>
        </w:rPr>
        <w:t xml:space="preserve">Figure 2. </w:t>
      </w:r>
      <w:r>
        <w:rPr>
          <w:rStyle w:val="StyleUnderline"/>
        </w:rPr>
        <w:t xml:space="preserve">Change in after-tax household income </w:t>
      </w:r>
      <w:r>
        <w:rPr>
          <w:rStyle w:val="StyleUnderline"/>
          <w:highlight w:val="cyan"/>
        </w:rPr>
        <w:t>due to adoption of progressive financing</w:t>
      </w:r>
      <w:r>
        <w:rPr>
          <w:sz w:val="16"/>
        </w:rPr>
        <w:t xml:space="preserve"> for HR 676</w:t>
      </w:r>
      <w:r>
        <w:rPr>
          <w:sz w:val="16"/>
          <w:highlight w:val="cyan"/>
        </w:rPr>
        <w:t xml:space="preserve">: </w:t>
      </w:r>
      <w:r>
        <w:rPr>
          <w:rStyle w:val="StyleUnderline"/>
          <w:highlight w:val="cyan"/>
        </w:rPr>
        <w:t>95% of Americans are better off under a single-payer system</w:t>
      </w:r>
    </w:p>
    <w:p w14:paraId="497F5F64" w14:textId="77777777" w:rsidR="000E00EA" w:rsidRDefault="000E00EA" w:rsidP="000E00EA">
      <w:pPr>
        <w:rPr>
          <w:sz w:val="16"/>
        </w:rPr>
      </w:pPr>
      <w:r>
        <w:rPr>
          <w:sz w:val="16"/>
        </w:rPr>
        <w:t xml:space="preserve">Note: The percentages shown here are the difference between the share of income spent on health care now and the amount that would be spent under the proposed single-payer plan including the taxes proposed to replace the current regressive funding system. </w:t>
      </w:r>
      <w:r>
        <w:rPr>
          <w:rStyle w:val="StyleUnderline"/>
        </w:rPr>
        <w:t>The taxes included here are a Tobin tax</w:t>
      </w:r>
      <w:r>
        <w:rPr>
          <w:sz w:val="16"/>
        </w:rPr>
        <w:t xml:space="preserve"> (described in the text</w:t>
      </w:r>
      <w:r>
        <w:rPr>
          <w:rStyle w:val="StyleUnderline"/>
        </w:rPr>
        <w:t>), a 6% surtax on the richest 5% of households, a 6% tax on unearned income</w:t>
      </w:r>
      <w:r>
        <w:rPr>
          <w:sz w:val="16"/>
        </w:rPr>
        <w:t xml:space="preserve"> (including capital gains, dividends, interest, profits, and rents</w:t>
      </w:r>
      <w:r>
        <w:rPr>
          <w:rStyle w:val="StyleUnderline"/>
        </w:rPr>
        <w:t>), a 6% tax on the top 60% of wages and salaries, and a 3% tax on the bottom 40%</w:t>
      </w:r>
      <w:r>
        <w:rPr>
          <w:sz w:val="16"/>
        </w:rPr>
        <w:t>. The first four bars from the left represent the income of the bottom four quintiles of the population; the next bar (for an average income of $216,922) represents the next 15% (from the 80th to the 95th percentile); the next bar represents the next 4%; the next bar (for an average income of $2,994,817) represents the mean income of the richest 1% of the population; and the final bar (with an average income of $166,592,800) represents the wealthiest 400 American households based on their tax returns.17 Note that the only groups in the population who would pay more for care are the richest 5%.</w:t>
      </w:r>
    </w:p>
    <w:p w14:paraId="367B5366" w14:textId="77777777" w:rsidR="000E00EA" w:rsidRDefault="000E00EA" w:rsidP="000E00EA">
      <w:pPr>
        <w:rPr>
          <w:sz w:val="16"/>
        </w:rPr>
      </w:pPr>
      <w:r>
        <w:rPr>
          <w:rStyle w:val="StyleUnderline"/>
        </w:rPr>
        <w:t>Progressive financing</w:t>
      </w:r>
      <w:r>
        <w:rPr>
          <w:sz w:val="16"/>
        </w:rPr>
        <w:t xml:space="preserve"> of HR 676 </w:t>
      </w:r>
      <w:r>
        <w:rPr>
          <w:rStyle w:val="StyleUnderline"/>
        </w:rPr>
        <w:t>is possible using a Tobin or “Robin Hood” tax as one of the funding sources.</w:t>
      </w:r>
      <w:r>
        <w:rPr>
          <w:sz w:val="16"/>
        </w:rPr>
        <w:t xml:space="preserve"> Although the Tobin tax is desirable for a number of reasons, HR 676 single payer may be financed without the Tobin tax if necessary. See Appendix 1. </w:t>
      </w:r>
    </w:p>
    <w:p w14:paraId="343B4241" w14:textId="77777777" w:rsidR="000E00EA" w:rsidRDefault="000E00EA" w:rsidP="000E00EA">
      <w:pPr>
        <w:rPr>
          <w:rStyle w:val="StyleUnderline"/>
        </w:rPr>
      </w:pPr>
      <w:r>
        <w:rPr>
          <w:sz w:val="16"/>
        </w:rPr>
        <w:t xml:space="preserve">This analysis is done for one point in time, 2014. </w:t>
      </w:r>
      <w:r>
        <w:rPr>
          <w:rStyle w:val="StyleUnderline"/>
        </w:rPr>
        <w:t xml:space="preserve">Over time, the </w:t>
      </w:r>
      <w:r>
        <w:rPr>
          <w:rStyle w:val="StyleUnderline"/>
          <w:highlight w:val="cyan"/>
        </w:rPr>
        <w:t xml:space="preserve">health care system </w:t>
      </w:r>
      <w:r>
        <w:rPr>
          <w:rStyle w:val="StyleUnderline"/>
        </w:rPr>
        <w:t xml:space="preserve">in the </w:t>
      </w:r>
      <w:r>
        <w:rPr>
          <w:rStyle w:val="Emphasis"/>
        </w:rPr>
        <w:t>U</w:t>
      </w:r>
      <w:r>
        <w:t xml:space="preserve">nited </w:t>
      </w:r>
      <w:r>
        <w:rPr>
          <w:rStyle w:val="Emphasis"/>
        </w:rPr>
        <w:t>S</w:t>
      </w:r>
      <w:r>
        <w:t>tates</w:t>
      </w:r>
      <w:r>
        <w:rPr>
          <w:rStyle w:val="StyleUnderline"/>
        </w:rPr>
        <w:t xml:space="preserve"> </w:t>
      </w:r>
      <w:r>
        <w:rPr>
          <w:rStyle w:val="StyleUnderline"/>
          <w:highlight w:val="cyan"/>
        </w:rPr>
        <w:t>has become more expensive</w:t>
      </w:r>
      <w:r>
        <w:rPr>
          <w:rStyle w:val="StyleUnderline"/>
        </w:rPr>
        <w:t xml:space="preserve"> both </w:t>
      </w:r>
      <w:r>
        <w:rPr>
          <w:rStyle w:val="StyleUnderline"/>
          <w:highlight w:val="cyan"/>
        </w:rPr>
        <w:t>relative to the</w:t>
      </w:r>
      <w:r>
        <w:rPr>
          <w:rStyle w:val="StyleUnderline"/>
        </w:rPr>
        <w:t xml:space="preserve"> cost of providing equivalent services in the </w:t>
      </w:r>
      <w:r>
        <w:rPr>
          <w:rStyle w:val="StyleUnderline"/>
          <w:highlight w:val="cyan"/>
        </w:rPr>
        <w:t>past and</w:t>
      </w:r>
      <w:r>
        <w:rPr>
          <w:rStyle w:val="StyleUnderline"/>
        </w:rPr>
        <w:t xml:space="preserve"> relative to </w:t>
      </w:r>
      <w:r>
        <w:rPr>
          <w:rStyle w:val="StyleUnderline"/>
          <w:highlight w:val="cyan"/>
        </w:rPr>
        <w:t>other countries</w:t>
      </w:r>
      <w:r>
        <w:rPr>
          <w:sz w:val="16"/>
        </w:rPr>
        <w:t xml:space="preserve">.18 Under the federal reform law of 2010, it is projected that </w:t>
      </w:r>
      <w:r>
        <w:rPr>
          <w:rStyle w:val="StyleUnderline"/>
        </w:rPr>
        <w:t xml:space="preserve">health care </w:t>
      </w:r>
      <w:r>
        <w:rPr>
          <w:rStyle w:val="StyleUnderline"/>
          <w:highlight w:val="cyan"/>
        </w:rPr>
        <w:t>costs will continue to grow</w:t>
      </w:r>
      <w:r>
        <w:rPr>
          <w:rStyle w:val="StyleUnderline"/>
        </w:rPr>
        <w:t>, creating growing pressure to cut costs by reducing access and quality of care.</w:t>
      </w:r>
    </w:p>
    <w:p w14:paraId="6069750E" w14:textId="77777777" w:rsidR="000E00EA" w:rsidRDefault="000E00EA" w:rsidP="000E00EA">
      <w:r>
        <w:rPr>
          <w:sz w:val="16"/>
        </w:rPr>
        <w:t xml:space="preserve">In contrast, </w:t>
      </w:r>
      <w:r>
        <w:rPr>
          <w:rStyle w:val="StyleUnderline"/>
          <w:highlight w:val="cyan"/>
        </w:rPr>
        <w:t>HR 676 would establish a system for future cost control using proven-effective methods</w:t>
      </w:r>
      <w:r>
        <w:rPr>
          <w:rStyle w:val="StyleUnderline"/>
        </w:rPr>
        <w:t xml:space="preserve"> such as negotiated fees, global budgets, and capital planning. </w:t>
      </w:r>
      <w:r>
        <w:rPr>
          <w:rStyle w:val="StyleUnderline"/>
          <w:highlight w:val="cyan"/>
        </w:rPr>
        <w:t>Over the next decade, savings from reduced health inflation</w:t>
      </w:r>
      <w:r>
        <w:rPr>
          <w:sz w:val="16"/>
        </w:rPr>
        <w:t xml:space="preserve"> (“bending the cost curve”) </w:t>
      </w:r>
      <w:r>
        <w:rPr>
          <w:rStyle w:val="StyleUnderline"/>
          <w:highlight w:val="cyan"/>
        </w:rPr>
        <w:t>would equal $1.8 trillion</w:t>
      </w:r>
      <w:r>
        <w:rPr>
          <w:sz w:val="16"/>
          <w:highlight w:val="cyan"/>
        </w:rPr>
        <w:t>.</w:t>
      </w:r>
      <w:r>
        <w:rPr>
          <w:sz w:val="16"/>
        </w:rPr>
        <w:t xml:space="preserve"> </w:t>
      </w:r>
      <w:r>
        <w:rPr>
          <w:rStyle w:val="StyleUnderline"/>
        </w:rPr>
        <w:t>On top of the enormous administrative savings</w:t>
      </w:r>
      <w:r>
        <w:rPr>
          <w:sz w:val="16"/>
        </w:rPr>
        <w:t xml:space="preserve"> of single payer, the savings from </w:t>
      </w:r>
      <w:r>
        <w:rPr>
          <w:rStyle w:val="StyleUnderline"/>
          <w:highlight w:val="cyan"/>
        </w:rPr>
        <w:t>effective cost-control would</w:t>
      </w:r>
      <w:r>
        <w:rPr>
          <w:sz w:val="16"/>
          <w:highlight w:val="cyan"/>
        </w:rPr>
        <w:t xml:space="preserve"> </w:t>
      </w:r>
      <w:r>
        <w:rPr>
          <w:rStyle w:val="StyleUnderline"/>
          <w:highlight w:val="cyan"/>
        </w:rPr>
        <w:t>make</w:t>
      </w:r>
      <w:r>
        <w:rPr>
          <w:sz w:val="16"/>
        </w:rPr>
        <w:t xml:space="preserve"> it possible to provide </w:t>
      </w:r>
      <w:r>
        <w:rPr>
          <w:rStyle w:val="StyleUnderline"/>
          <w:highlight w:val="cyan"/>
        </w:rPr>
        <w:t>universal coverage</w:t>
      </w:r>
      <w:r>
        <w:rPr>
          <w:sz w:val="16"/>
        </w:rPr>
        <w:t xml:space="preserve"> and comprehensive benefits </w:t>
      </w:r>
      <w:r>
        <w:rPr>
          <w:rStyle w:val="StyleUnderline"/>
        </w:rPr>
        <w:t>to future generations</w:t>
      </w:r>
      <w:r>
        <w:rPr>
          <w:sz w:val="16"/>
        </w:rPr>
        <w:t xml:space="preserve">19 at a </w:t>
      </w:r>
      <w:r>
        <w:rPr>
          <w:rStyle w:val="StyleUnderline"/>
          <w:highlight w:val="cyan"/>
        </w:rPr>
        <w:t>sustainable</w:t>
      </w:r>
      <w:r>
        <w:rPr>
          <w:sz w:val="16"/>
        </w:rPr>
        <w:t xml:space="preserve"> cost.</w:t>
      </w:r>
    </w:p>
    <w:p w14:paraId="48BC71D4" w14:textId="77777777" w:rsidR="000E00EA" w:rsidRDefault="000E00EA" w:rsidP="000E00EA">
      <w:pPr>
        <w:pStyle w:val="Heading3"/>
      </w:pPr>
      <w:r>
        <w:t>Slow Growth Turns---1AR</w:t>
      </w:r>
    </w:p>
    <w:p w14:paraId="0067A065" w14:textId="77777777" w:rsidR="000E00EA" w:rsidRDefault="000E00EA" w:rsidP="000E00EA">
      <w:pPr>
        <w:pStyle w:val="Heading4"/>
        <w:rPr>
          <w:rStyle w:val="StyleUnderline"/>
          <w:sz w:val="26"/>
        </w:rPr>
      </w:pPr>
      <w:r>
        <w:t>Slow growth turns debt bad</w:t>
      </w:r>
    </w:p>
    <w:p w14:paraId="2280F605" w14:textId="77777777" w:rsidR="000E00EA" w:rsidRDefault="000E00EA" w:rsidP="000E00EA">
      <w:pPr>
        <w:rPr>
          <w:rStyle w:val="Style13ptBold"/>
        </w:rPr>
      </w:pPr>
      <w:r>
        <w:rPr>
          <w:rStyle w:val="Style13ptBold"/>
        </w:rPr>
        <w:t>Eggertsson et al 16</w:t>
      </w:r>
      <w:r>
        <w:t xml:space="preserve"> (Gauti B. Eggertsson, Professor of Economics, Brown University, Neil R. Mehrotra, Assistant Professor of Economics at Brown University, Sanjay R. Singh Lawrence H. Summers, Professor of Economics at Harvard University, director of the Mossavar-Rahmani Center for Business and Government at Harvard’s </w:t>
      </w:r>
      <w:hyperlink r:id="rId81" w:tooltip="Kennedy School of Government" w:history="1">
        <w:r>
          <w:rPr>
            <w:rStyle w:val="Hyperlink"/>
            <w:color w:val="000000"/>
          </w:rPr>
          <w:t>Kennedy School of Government</w:t>
        </w:r>
      </w:hyperlink>
      <w:r>
        <w:t>, former Vice President of Development Economics and Chief Economist of the </w:t>
      </w:r>
      <w:hyperlink r:id="rId82" w:tooltip="World Bank" w:history="1">
        <w:r>
          <w:rPr>
            <w:rStyle w:val="Hyperlink"/>
            <w:color w:val="000000"/>
          </w:rPr>
          <w:t>World Bank</w:t>
        </w:r>
      </w:hyperlink>
      <w:r>
        <w:t>, former U.S. Treasury Secretary, and former Director of the </w:t>
      </w:r>
      <w:hyperlink r:id="rId83" w:tooltip="National Economic Council (United States)" w:history="1">
        <w:r>
          <w:rPr>
            <w:rStyle w:val="Hyperlink"/>
            <w:color w:val="000000"/>
          </w:rPr>
          <w:t>National Economic Council</w:t>
        </w:r>
      </w:hyperlink>
      <w:r>
        <w:t> for </w:t>
      </w:r>
      <w:hyperlink r:id="rId84" w:tooltip="Barack Obama" w:history="1">
        <w:r>
          <w:rPr>
            <w:rStyle w:val="Hyperlink"/>
            <w:color w:val="000000"/>
          </w:rPr>
          <w:t>President Obama</w:t>
        </w:r>
      </w:hyperlink>
      <w:r>
        <w:t>, “A CONTAGIOUS MALADY? OPEN ECONOMY DIMENSIONS OF SECULAR STAGNATION,” IMF Economic Review, Palgrave Macmillan;International Monetary Fund, vol. 64(4), pages 581-634, November 2016) doi: 10.3386/w22299</w:t>
      </w:r>
    </w:p>
    <w:p w14:paraId="486AE18E" w14:textId="77777777" w:rsidR="000E00EA" w:rsidRDefault="000E00EA" w:rsidP="000E00EA">
      <w:r>
        <w:t xml:space="preserve">7.2 Debt Policy As we have shown in Section 3, our model can be generalized to incorporate government debt. </w:t>
      </w:r>
      <w:r>
        <w:rPr>
          <w:rStyle w:val="StyleUnderline"/>
        </w:rPr>
        <w:t>Foreign reserve accumulation in the absence of an increase in public debt issuance puts downward pressure on the natural rate of interest,</w:t>
      </w:r>
      <w:r>
        <w:t xml:space="preserve"> as can be seen in equation (22). Equation (22) has other important implications. In particular, </w:t>
      </w:r>
      <w:r>
        <w:rPr>
          <w:rStyle w:val="StyleUnderline"/>
        </w:rPr>
        <w:t xml:space="preserve">an </w:t>
      </w:r>
      <w:r>
        <w:rPr>
          <w:rStyle w:val="StyleUnderline"/>
          <w:highlight w:val="cyan"/>
        </w:rPr>
        <w:t>increase in</w:t>
      </w:r>
      <w:r>
        <w:rPr>
          <w:rStyle w:val="StyleUnderline"/>
        </w:rPr>
        <w:t xml:space="preserve"> government </w:t>
      </w:r>
      <w:r>
        <w:rPr>
          <w:rStyle w:val="StyleUnderline"/>
          <w:highlight w:val="cyan"/>
        </w:rPr>
        <w:t>debt</w:t>
      </w:r>
      <w:r>
        <w:rPr>
          <w:rStyle w:val="StyleUnderline"/>
        </w:rPr>
        <w:t xml:space="preserve"> </w:t>
      </w:r>
      <w:r>
        <w:rPr>
          <w:rStyle w:val="StyleUnderline"/>
          <w:highlight w:val="cyan"/>
        </w:rPr>
        <w:t>will directly increase</w:t>
      </w:r>
      <w:r>
        <w:rPr>
          <w:rStyle w:val="StyleUnderline"/>
        </w:rPr>
        <w:t xml:space="preserve"> </w:t>
      </w:r>
      <w:r>
        <w:rPr>
          <w:rStyle w:val="StyleUnderline"/>
          <w:highlight w:val="cyan"/>
        </w:rPr>
        <w:t>the natural rate of interest</w:t>
      </w:r>
      <w:r>
        <w:rPr>
          <w:rStyle w:val="StyleUnderline"/>
        </w:rPr>
        <w:t xml:space="preserve">. Thus, </w:t>
      </w:r>
      <w:r>
        <w:rPr>
          <w:rStyle w:val="StyleUnderline"/>
          <w:highlight w:val="cyan"/>
        </w:rPr>
        <w:t>a straightforward solution to secular stagnation is to issue government debt</w:t>
      </w:r>
      <w:r>
        <w:t xml:space="preserve">. That foreign reserve accumulation puts downward pressure on the natural rate of interest is essentially the inverse of this - an increase in reserve accumulation reduces the total amount of government bonds held by the private sector.25 </w:t>
      </w:r>
      <w:r>
        <w:rPr>
          <w:rStyle w:val="StyleUnderline"/>
          <w:highlight w:val="cyan"/>
        </w:rPr>
        <w:t>One concern</w:t>
      </w:r>
      <w:r>
        <w:rPr>
          <w:rStyle w:val="StyleUnderline"/>
        </w:rPr>
        <w:t xml:space="preserve"> about debt-financed fiscal expansions </w:t>
      </w:r>
      <w:r>
        <w:rPr>
          <w:rStyle w:val="StyleUnderline"/>
          <w:highlight w:val="cyan"/>
        </w:rPr>
        <w:t>may be the risk</w:t>
      </w:r>
      <w:r>
        <w:rPr>
          <w:rStyle w:val="StyleUnderline"/>
        </w:rPr>
        <w:t xml:space="preserve"> that materializes </w:t>
      </w:r>
      <w:r>
        <w:rPr>
          <w:rStyle w:val="StyleUnderline"/>
          <w:highlight w:val="cyan"/>
        </w:rPr>
        <w:t>from a higher debt to GDP ratio</w:t>
      </w:r>
      <w:r>
        <w:t xml:space="preserve"> that may become a burden in the future. </w:t>
      </w:r>
      <w:r>
        <w:rPr>
          <w:rStyle w:val="StyleUnderline"/>
          <w:highlight w:val="cyan"/>
        </w:rPr>
        <w:t>In a secular stagnation</w:t>
      </w:r>
      <w:r>
        <w:rPr>
          <w:rStyle w:val="StyleUnderline"/>
        </w:rPr>
        <w:t xml:space="preserve">, our model shows that </w:t>
      </w:r>
      <w:r>
        <w:rPr>
          <w:rStyle w:val="StyleUnderline"/>
          <w:highlight w:val="cyan"/>
        </w:rPr>
        <w:t>increases</w:t>
      </w:r>
      <w:r>
        <w:rPr>
          <w:rStyle w:val="StyleUnderline"/>
        </w:rPr>
        <w:t xml:space="preserve"> </w:t>
      </w:r>
      <w:r>
        <w:rPr>
          <w:rStyle w:val="StyleUnderline"/>
          <w:highlight w:val="cyan"/>
        </w:rPr>
        <w:t>in</w:t>
      </w:r>
      <w:r>
        <w:rPr>
          <w:rStyle w:val="StyleUnderline"/>
        </w:rPr>
        <w:t xml:space="preserve"> government spending financed by an increase in </w:t>
      </w:r>
      <w:r>
        <w:rPr>
          <w:rStyle w:val="StyleUnderline"/>
          <w:highlight w:val="cyan"/>
        </w:rPr>
        <w:t>public debt actually</w:t>
      </w:r>
      <w:r>
        <w:rPr>
          <w:rStyle w:val="StyleUnderline"/>
        </w:rPr>
        <w:t xml:space="preserve"> </w:t>
      </w:r>
      <w:r>
        <w:rPr>
          <w:rStyle w:val="StyleUnderline"/>
          <w:highlight w:val="cyan"/>
        </w:rPr>
        <w:t>lower the debt to GDP ratio</w:t>
      </w:r>
      <w:r>
        <w:rPr>
          <w:rStyle w:val="StyleUnderline"/>
        </w:rPr>
        <w:t xml:space="preserve">. As emphasized in DeLong and Summers (2012) </w:t>
      </w:r>
      <w:r>
        <w:rPr>
          <w:rStyle w:val="StyleUnderline"/>
          <w:highlight w:val="cyan"/>
        </w:rPr>
        <w:t>in a setting with hysteresis effects,</w:t>
      </w:r>
      <w:r>
        <w:rPr>
          <w:highlight w:val="cyan"/>
        </w:rPr>
        <w:t xml:space="preserve"> </w:t>
      </w:r>
      <w:r>
        <w:rPr>
          <w:rStyle w:val="StyleUnderline"/>
          <w:highlight w:val="cyan"/>
        </w:rPr>
        <w:t>debt-financed fiscal expansions</w:t>
      </w:r>
      <w:r>
        <w:rPr>
          <w:rStyle w:val="StyleUnderline"/>
        </w:rPr>
        <w:t xml:space="preserve"> in our model </w:t>
      </w:r>
      <w:r>
        <w:rPr>
          <w:rStyle w:val="StyleUnderline"/>
          <w:highlight w:val="cyan"/>
        </w:rPr>
        <w:t>are fiscally sustainable</w:t>
      </w:r>
      <w:r>
        <w:rPr>
          <w:rStyle w:val="StyleUnderline"/>
        </w:rPr>
        <w:t xml:space="preserve">. Conversely, </w:t>
      </w:r>
      <w:r>
        <w:rPr>
          <w:rStyle w:val="StyleUnderline"/>
          <w:highlight w:val="cyan"/>
        </w:rPr>
        <w:t>reductions</w:t>
      </w:r>
      <w:r>
        <w:rPr>
          <w:rStyle w:val="StyleUnderline"/>
        </w:rPr>
        <w:t xml:space="preserve"> in the public debt </w:t>
      </w:r>
      <w:r>
        <w:rPr>
          <w:rStyle w:val="StyleUnderline"/>
          <w:highlight w:val="cyan"/>
        </w:rPr>
        <w:t>actually worsen the fiscal position of countries in secular stagnation</w:t>
      </w:r>
      <w:r>
        <w:t xml:space="preserve">. In Proposition 9, we show that, in autarky, </w:t>
      </w:r>
      <w:r>
        <w:rPr>
          <w:rStyle w:val="StyleUnderline"/>
          <w:highlight w:val="cyan"/>
        </w:rPr>
        <w:t>a permanent</w:t>
      </w:r>
      <w:r>
        <w:rPr>
          <w:rStyle w:val="StyleUnderline"/>
        </w:rPr>
        <w:t xml:space="preserve"> </w:t>
      </w:r>
      <w:r>
        <w:rPr>
          <w:rStyle w:val="StyleUnderline"/>
          <w:highlight w:val="cyan"/>
        </w:rPr>
        <w:t>increase</w:t>
      </w:r>
      <w:r>
        <w:rPr>
          <w:rStyle w:val="StyleUnderline"/>
        </w:rPr>
        <w:t xml:space="preserve"> in government spending financed by debt issuance </w:t>
      </w:r>
      <w:r>
        <w:rPr>
          <w:rStyle w:val="StyleUnderline"/>
          <w:highlight w:val="cyan"/>
        </w:rPr>
        <w:t>will lower the</w:t>
      </w:r>
      <w:r>
        <w:rPr>
          <w:rStyle w:val="StyleUnderline"/>
        </w:rPr>
        <w:t xml:space="preserve"> debt to GDP </w:t>
      </w:r>
      <w:r>
        <w:rPr>
          <w:rStyle w:val="StyleUnderline"/>
          <w:highlight w:val="cyan"/>
        </w:rPr>
        <w:t>ratio</w:t>
      </w:r>
      <w:r>
        <w:t xml:space="preserve">. </w:t>
      </w:r>
      <w:r>
        <w:rPr>
          <w:rStyle w:val="StyleUnderline"/>
        </w:rPr>
        <w:t>The proposition carries over directly to the open economy</w:t>
      </w:r>
      <w:r>
        <w:t xml:space="preserve"> (modulo notation) under the case of perfect integration.</w:t>
      </w:r>
    </w:p>
    <w:p w14:paraId="475BCE3E" w14:textId="77777777" w:rsidR="000E00EA" w:rsidRDefault="000E00EA" w:rsidP="000E00EA"/>
    <w:p w14:paraId="2803E935" w14:textId="77777777" w:rsidR="000E00EA" w:rsidRDefault="000E00EA" w:rsidP="000E00EA">
      <w:pPr>
        <w:pStyle w:val="Heading2"/>
      </w:pPr>
      <w:r>
        <w:t>Industry Jobs---Insurance</w:t>
      </w:r>
    </w:p>
    <w:p w14:paraId="39165113" w14:textId="77777777" w:rsidR="000E00EA" w:rsidRDefault="000E00EA" w:rsidP="000E00EA">
      <w:pPr>
        <w:pStyle w:val="Heading3"/>
      </w:pPr>
      <w:r>
        <w:t>Insurance Jobs---2AC</w:t>
      </w:r>
    </w:p>
    <w:p w14:paraId="7D3D08FB" w14:textId="4A0DFD1C" w:rsidR="000E00EA" w:rsidRDefault="00D41A24" w:rsidP="000E00EA">
      <w:pPr>
        <w:pStyle w:val="Heading4"/>
      </w:pPr>
      <w:r>
        <w:t>Econ advantage solves</w:t>
      </w:r>
    </w:p>
    <w:p w14:paraId="298E7820" w14:textId="77777777" w:rsidR="000E00EA" w:rsidRDefault="000E00EA" w:rsidP="000E00EA">
      <w:r>
        <w:t xml:space="preserve">Marcia </w:t>
      </w:r>
      <w:r>
        <w:rPr>
          <w:b/>
        </w:rPr>
        <w:t>Angell 18</w:t>
      </w:r>
      <w:r>
        <w:t>, MARCIA ANGELL is a corresponding member of the Faculty of Global Health and Social Medicine at the Harvard Medical School and the former editor-in-chief of The New England Journal of Medicine., Winter 2018, "Single Payer: The Single Path," Democracy Journal, https://democracyjournal.org/magazine/47/single-payer-the-single-path/</w:t>
      </w:r>
    </w:p>
    <w:p w14:paraId="59A32FAD" w14:textId="77777777" w:rsidR="000E00EA" w:rsidRDefault="000E00EA" w:rsidP="000E00EA">
      <w:pPr>
        <w:rPr>
          <w:u w:val="single"/>
        </w:rPr>
      </w:pPr>
      <w:r>
        <w:rPr>
          <w:sz w:val="16"/>
        </w:rPr>
        <w:t xml:space="preserve">Unlike Pollack, I believe </w:t>
      </w:r>
      <w:r>
        <w:rPr>
          <w:rStyle w:val="StyleUnderline"/>
        </w:rPr>
        <w:t xml:space="preserve">the only solution is a single-payer non-profit system. Incremental changes should be </w:t>
      </w:r>
      <w:r>
        <w:rPr>
          <w:rStyle w:val="Emphasis"/>
        </w:rPr>
        <w:t>explicitly directed toward that end</w:t>
      </w:r>
      <w:r>
        <w:rPr>
          <w:sz w:val="16"/>
        </w:rPr>
        <w:t xml:space="preserve"> (as Sanders does, with the four-year lead-in time). </w:t>
      </w:r>
      <w:r>
        <w:rPr>
          <w:rStyle w:val="StyleUnderline"/>
        </w:rPr>
        <w:t xml:space="preserve">It is true that there would be some disruptions in our economy. In particular, there would be unemployment in our bloated health-care industry. But there would be </w:t>
      </w:r>
      <w:r>
        <w:rPr>
          <w:rStyle w:val="Emphasis"/>
        </w:rPr>
        <w:t>economic gains, as well</w:t>
      </w:r>
      <w:r>
        <w:rPr>
          <w:rStyle w:val="StyleUnderline"/>
        </w:rPr>
        <w:t>.</w:t>
      </w:r>
      <w:r>
        <w:rPr>
          <w:sz w:val="16"/>
        </w:rPr>
        <w:t xml:space="preserve"> </w:t>
      </w:r>
      <w:r>
        <w:rPr>
          <w:rStyle w:val="Emphasis"/>
          <w:highlight w:val="cyan"/>
        </w:rPr>
        <w:t>Employers</w:t>
      </w:r>
      <w:r>
        <w:rPr>
          <w:sz w:val="16"/>
          <w:highlight w:val="cyan"/>
        </w:rPr>
        <w:t xml:space="preserve"> </w:t>
      </w:r>
      <w:r>
        <w:rPr>
          <w:rStyle w:val="StyleUnderline"/>
          <w:highlight w:val="cyan"/>
        </w:rPr>
        <w:t>would no longer be saddled</w:t>
      </w:r>
      <w:r>
        <w:rPr>
          <w:rStyle w:val="StyleUnderline"/>
        </w:rPr>
        <w:t xml:space="preserve"> with health-care costs, since there would be no employment-based insurance. </w:t>
      </w:r>
      <w:r>
        <w:rPr>
          <w:rStyle w:val="StyleUnderline"/>
          <w:highlight w:val="cyan"/>
        </w:rPr>
        <w:t xml:space="preserve">Businesses would then be </w:t>
      </w:r>
      <w:r>
        <w:rPr>
          <w:rStyle w:val="Emphasis"/>
          <w:highlight w:val="cyan"/>
        </w:rPr>
        <w:t>more competitive</w:t>
      </w:r>
      <w:r>
        <w:rPr>
          <w:rStyle w:val="Emphasis"/>
        </w:rPr>
        <w:t xml:space="preserve"> globally</w:t>
      </w:r>
      <w:r>
        <w:rPr>
          <w:sz w:val="16"/>
        </w:rPr>
        <w:t xml:space="preserve">, </w:t>
      </w:r>
      <w:r>
        <w:rPr>
          <w:rStyle w:val="StyleUnderline"/>
          <w:highlight w:val="cyan"/>
        </w:rPr>
        <w:t>and</w:t>
      </w:r>
      <w:r>
        <w:rPr>
          <w:rStyle w:val="StyleUnderline"/>
        </w:rPr>
        <w:t xml:space="preserve"> they would be more </w:t>
      </w:r>
      <w:r>
        <w:rPr>
          <w:rStyle w:val="Emphasis"/>
        </w:rPr>
        <w:t xml:space="preserve">likely to </w:t>
      </w:r>
      <w:r>
        <w:rPr>
          <w:rStyle w:val="Emphasis"/>
          <w:highlight w:val="cyan"/>
        </w:rPr>
        <w:t>hire more workers</w:t>
      </w:r>
      <w:r>
        <w:rPr>
          <w:rStyle w:val="StyleUnderline"/>
          <w:highlight w:val="cyan"/>
        </w:rPr>
        <w:t>, some</w:t>
      </w:r>
      <w:r>
        <w:rPr>
          <w:rStyle w:val="StyleUnderline"/>
        </w:rPr>
        <w:t xml:space="preserve"> of whom might be </w:t>
      </w:r>
      <w:r>
        <w:rPr>
          <w:rStyle w:val="Emphasis"/>
          <w:highlight w:val="cyan"/>
        </w:rPr>
        <w:t>retrained</w:t>
      </w:r>
      <w:r>
        <w:rPr>
          <w:rStyle w:val="Emphasis"/>
        </w:rPr>
        <w:t xml:space="preserve"> </w:t>
      </w:r>
      <w:r>
        <w:rPr>
          <w:rStyle w:val="Emphasis"/>
          <w:highlight w:val="cyan"/>
        </w:rPr>
        <w:t>health industry workers</w:t>
      </w:r>
      <w:r>
        <w:rPr>
          <w:rStyle w:val="StyleUnderline"/>
        </w:rPr>
        <w:t xml:space="preserve">. </w:t>
      </w:r>
      <w:r>
        <w:rPr>
          <w:sz w:val="16"/>
        </w:rPr>
        <w:t xml:space="preserve">Pollack says “Single Payer is Not a Principle.” I disagree. </w:t>
      </w:r>
      <w:r>
        <w:rPr>
          <w:rStyle w:val="StyleUnderline"/>
        </w:rPr>
        <w:t>Any decent society owes its citizens health care, just as it owes them police and fire protection. That is a principle. I believe only a single-payer, non-profit system will get us there and keep us there.</w:t>
      </w:r>
    </w:p>
    <w:p w14:paraId="6468E7B2" w14:textId="77777777" w:rsidR="000E00EA" w:rsidRDefault="000E00EA" w:rsidP="000E00EA">
      <w:pPr>
        <w:pStyle w:val="Heading4"/>
      </w:pPr>
      <w:bookmarkStart w:id="15" w:name="_Hlk494354341"/>
      <w:r>
        <w:rPr>
          <w:u w:val="single"/>
        </w:rPr>
        <w:t>Transition assistance</w:t>
      </w:r>
      <w:r>
        <w:t xml:space="preserve"> solves the shock AND many admin workers would be </w:t>
      </w:r>
      <w:r>
        <w:rPr>
          <w:u w:val="single"/>
        </w:rPr>
        <w:t>federalized</w:t>
      </w:r>
      <w:r>
        <w:t xml:space="preserve">, NOT laid off---residual link is </w:t>
      </w:r>
      <w:r>
        <w:rPr>
          <w:u w:val="single"/>
        </w:rPr>
        <w:t>tiny</w:t>
      </w:r>
    </w:p>
    <w:p w14:paraId="278D8E6D" w14:textId="77777777" w:rsidR="000E00EA" w:rsidRDefault="000E00EA" w:rsidP="000E00EA">
      <w:r>
        <w:t xml:space="preserve">Matt </w:t>
      </w:r>
      <w:r>
        <w:rPr>
          <w:b/>
        </w:rPr>
        <w:t>Bruenig 17</w:t>
      </w:r>
      <w:r>
        <w:t>, Matt Bruenig is an American lawyer, blogger, policy analyst, and commentator. He rose to prominence as a blogger for American think tank Demos covering politics and public policy., September 19, 2017, “Single Payer Myths: Redundant Health Administration Workers,” People's Policy Project, http://peoplespolicyproject.org/2017/09/19/single-payer-myths-redundant-health-administration-workers/</w:t>
      </w:r>
    </w:p>
    <w:p w14:paraId="7C9DC19D" w14:textId="77777777" w:rsidR="000E00EA" w:rsidRDefault="000E00EA" w:rsidP="000E00EA">
      <w:pPr>
        <w:rPr>
          <w:rStyle w:val="Emphasis"/>
        </w:rPr>
      </w:pPr>
      <w:r>
        <w:rPr>
          <w:rStyle w:val="StyleUnderline"/>
        </w:rPr>
        <w:t xml:space="preserve">One of the reasons why the </w:t>
      </w:r>
      <w:r>
        <w:rPr>
          <w:rStyle w:val="StyleUnderline"/>
          <w:highlight w:val="cyan"/>
        </w:rPr>
        <w:t>current</w:t>
      </w:r>
      <w:r>
        <w:rPr>
          <w:rStyle w:val="StyleUnderline"/>
        </w:rPr>
        <w:t xml:space="preserve"> US health </w:t>
      </w:r>
      <w:r>
        <w:rPr>
          <w:rStyle w:val="StyleUnderline"/>
          <w:highlight w:val="cyan"/>
        </w:rPr>
        <w:t>care</w:t>
      </w:r>
      <w:r>
        <w:rPr>
          <w:rStyle w:val="StyleUnderline"/>
        </w:rPr>
        <w:t xml:space="preserve"> system is so bloated is that it </w:t>
      </w:r>
      <w:r>
        <w:rPr>
          <w:rStyle w:val="Emphasis"/>
          <w:highlight w:val="cyan"/>
        </w:rPr>
        <w:t>wastes</w:t>
      </w:r>
      <w:r>
        <w:rPr>
          <w:rStyle w:val="Emphasis"/>
        </w:rPr>
        <w:t xml:space="preserve"> a lot of </w:t>
      </w:r>
      <w:r>
        <w:rPr>
          <w:rStyle w:val="Emphasis"/>
          <w:highlight w:val="cyan"/>
        </w:rPr>
        <w:t>labor on</w:t>
      </w:r>
      <w:r>
        <w:rPr>
          <w:rStyle w:val="Emphasis"/>
        </w:rPr>
        <w:t xml:space="preserve"> health </w:t>
      </w:r>
      <w:r>
        <w:rPr>
          <w:rStyle w:val="Emphasis"/>
          <w:highlight w:val="cyan"/>
        </w:rPr>
        <w:t>insurance admin</w:t>
      </w:r>
      <w:r>
        <w:rPr>
          <w:rStyle w:val="Emphasis"/>
        </w:rPr>
        <w:t>istration</w:t>
      </w:r>
      <w:r>
        <w:rPr>
          <w:sz w:val="16"/>
        </w:rPr>
        <w:t xml:space="preserve">. </w:t>
      </w:r>
      <w:r>
        <w:rPr>
          <w:rStyle w:val="StyleUnderline"/>
        </w:rPr>
        <w:t xml:space="preserve">Health care providers have to employ many people to make </w:t>
      </w:r>
      <w:r>
        <w:rPr>
          <w:rStyle w:val="Emphasis"/>
        </w:rPr>
        <w:t>agreements with health insurers</w:t>
      </w:r>
      <w:r>
        <w:rPr>
          <w:sz w:val="16"/>
        </w:rPr>
        <w:t xml:space="preserve"> </w:t>
      </w:r>
      <w:r>
        <w:rPr>
          <w:rStyle w:val="StyleUnderline"/>
        </w:rPr>
        <w:t xml:space="preserve">and to </w:t>
      </w:r>
      <w:r>
        <w:rPr>
          <w:rStyle w:val="Emphasis"/>
        </w:rPr>
        <w:t>bill health insurers</w:t>
      </w:r>
      <w:r>
        <w:rPr>
          <w:sz w:val="16"/>
        </w:rPr>
        <w:t xml:space="preserve">. Health insurance companies also have to employ many people to make agreements with health care providers and to pay the bills those providers send them. </w:t>
      </w:r>
      <w:r>
        <w:rPr>
          <w:rStyle w:val="StyleUnderline"/>
        </w:rPr>
        <w:t xml:space="preserve">By streamlining billing and payments under a single national insurer, a </w:t>
      </w:r>
      <w:r>
        <w:rPr>
          <w:rStyle w:val="StyleUnderline"/>
          <w:highlight w:val="cyan"/>
        </w:rPr>
        <w:t>single payer</w:t>
      </w:r>
      <w:r>
        <w:rPr>
          <w:rStyle w:val="StyleUnderline"/>
        </w:rPr>
        <w:t xml:space="preserve"> system would </w:t>
      </w:r>
      <w:r>
        <w:rPr>
          <w:rStyle w:val="Emphasis"/>
        </w:rPr>
        <w:t>eliminate much of this work</w:t>
      </w:r>
      <w:r>
        <w:rPr>
          <w:sz w:val="16"/>
        </w:rPr>
        <w:t xml:space="preserve">, which is one of its many charms. </w:t>
      </w:r>
      <w:r>
        <w:rPr>
          <w:rStyle w:val="StyleUnderline"/>
          <w:highlight w:val="cyan"/>
        </w:rPr>
        <w:t>Critics argue</w:t>
      </w:r>
      <w:r>
        <w:rPr>
          <w:rStyle w:val="StyleUnderline"/>
        </w:rPr>
        <w:t xml:space="preserve"> that the elimination of this work </w:t>
      </w:r>
      <w:r>
        <w:rPr>
          <w:rStyle w:val="StyleUnderline"/>
          <w:highlight w:val="cyan"/>
        </w:rPr>
        <w:t>would strike</w:t>
      </w:r>
      <w:r>
        <w:rPr>
          <w:rStyle w:val="StyleUnderline"/>
        </w:rPr>
        <w:t xml:space="preserve"> an intolerable blow to </w:t>
      </w:r>
      <w:r>
        <w:rPr>
          <w:rStyle w:val="Emphasis"/>
          <w:highlight w:val="cyan"/>
        </w:rPr>
        <w:t>employment</w:t>
      </w:r>
      <w:r>
        <w:rPr>
          <w:sz w:val="16"/>
        </w:rPr>
        <w:t xml:space="preserve"> in the country. </w:t>
      </w:r>
      <w:r>
        <w:rPr>
          <w:rStyle w:val="StyleUnderline"/>
        </w:rPr>
        <w:t xml:space="preserve">In reality, </w:t>
      </w:r>
      <w:r>
        <w:rPr>
          <w:rStyle w:val="StyleUnderline"/>
          <w:highlight w:val="cyan"/>
        </w:rPr>
        <w:t>the loss</w:t>
      </w:r>
      <w:r>
        <w:rPr>
          <w:rStyle w:val="StyleUnderline"/>
        </w:rPr>
        <w:t xml:space="preserve"> of employment </w:t>
      </w:r>
      <w:r>
        <w:rPr>
          <w:rStyle w:val="StyleUnderline"/>
          <w:highlight w:val="cyan"/>
        </w:rPr>
        <w:t>would be</w:t>
      </w:r>
      <w:r>
        <w:rPr>
          <w:rStyle w:val="StyleUnderline"/>
        </w:rPr>
        <w:t xml:space="preserve"> relatively </w:t>
      </w:r>
      <w:r>
        <w:rPr>
          <w:rStyle w:val="Emphasis"/>
          <w:highlight w:val="cyan"/>
        </w:rPr>
        <w:t>small compared to the</w:t>
      </w:r>
      <w:r>
        <w:rPr>
          <w:rStyle w:val="Emphasis"/>
        </w:rPr>
        <w:t xml:space="preserve"> overall </w:t>
      </w:r>
      <w:r>
        <w:rPr>
          <w:rStyle w:val="Emphasis"/>
          <w:highlight w:val="cyan"/>
        </w:rPr>
        <w:t>economy</w:t>
      </w:r>
      <w:r>
        <w:rPr>
          <w:sz w:val="16"/>
        </w:rPr>
        <w:t xml:space="preserve">, </w:t>
      </w:r>
      <w:r>
        <w:rPr>
          <w:rStyle w:val="StyleUnderline"/>
        </w:rPr>
        <w:t xml:space="preserve">should </w:t>
      </w:r>
      <w:r>
        <w:rPr>
          <w:rStyle w:val="StyleUnderline"/>
          <w:highlight w:val="cyan"/>
        </w:rPr>
        <w:t>only</w:t>
      </w:r>
      <w:r>
        <w:rPr>
          <w:rStyle w:val="StyleUnderline"/>
        </w:rPr>
        <w:t xml:space="preserve"> be </w:t>
      </w:r>
      <w:r>
        <w:rPr>
          <w:rStyle w:val="Emphasis"/>
          <w:highlight w:val="cyan"/>
        </w:rPr>
        <w:t>temporary</w:t>
      </w:r>
      <w:r>
        <w:rPr>
          <w:sz w:val="16"/>
        </w:rPr>
        <w:t xml:space="preserve">, </w:t>
      </w:r>
      <w:r>
        <w:rPr>
          <w:rStyle w:val="StyleUnderline"/>
          <w:highlight w:val="cyan"/>
        </w:rPr>
        <w:t xml:space="preserve">and can be </w:t>
      </w:r>
      <w:r>
        <w:rPr>
          <w:rStyle w:val="Emphasis"/>
          <w:highlight w:val="cyan"/>
        </w:rPr>
        <w:t>cushioned</w:t>
      </w:r>
      <w:r>
        <w:rPr>
          <w:rStyle w:val="StyleUnderline"/>
        </w:rPr>
        <w:t xml:space="preserve"> </w:t>
      </w:r>
      <w:r>
        <w:rPr>
          <w:rStyle w:val="StyleUnderline"/>
          <w:highlight w:val="cyan"/>
        </w:rPr>
        <w:t>through</w:t>
      </w:r>
      <w:r>
        <w:rPr>
          <w:rStyle w:val="StyleUnderline"/>
        </w:rPr>
        <w:t xml:space="preserve"> unemployment </w:t>
      </w:r>
      <w:r>
        <w:rPr>
          <w:rStyle w:val="StyleUnderline"/>
          <w:highlight w:val="cyan"/>
        </w:rPr>
        <w:t>benefits</w:t>
      </w:r>
      <w:r>
        <w:rPr>
          <w:rStyle w:val="StyleUnderline"/>
        </w:rPr>
        <w:t xml:space="preserve"> and active labor market policies that help </w:t>
      </w:r>
      <w:r>
        <w:rPr>
          <w:rStyle w:val="Emphasis"/>
        </w:rPr>
        <w:t>reallocate redundant workers</w:t>
      </w:r>
      <w:r>
        <w:rPr>
          <w:rStyle w:val="StyleUnderline"/>
        </w:rPr>
        <w:t xml:space="preserve"> into new jobs. </w:t>
      </w:r>
      <w:r>
        <w:rPr>
          <w:sz w:val="16"/>
        </w:rPr>
        <w:t xml:space="preserve">Existing Labor Turnover </w:t>
      </w:r>
      <w:r>
        <w:rPr>
          <w:rStyle w:val="StyleUnderline"/>
        </w:rPr>
        <w:t xml:space="preserve">One of the reasons for the pervasiveness of this myth is a lack of understanding of just how many people get separated from their job already every year. In 2016, </w:t>
      </w:r>
      <w:r>
        <w:rPr>
          <w:rStyle w:val="Emphasis"/>
        </w:rPr>
        <w:t>60 million people separated from their job</w:t>
      </w:r>
      <w:r>
        <w:rPr>
          <w:sz w:val="16"/>
        </w:rPr>
        <w:t xml:space="preserve"> at some point during the year. </w:t>
      </w:r>
      <w:r>
        <w:rPr>
          <w:rStyle w:val="StyleUnderline"/>
        </w:rPr>
        <w:t xml:space="preserve">That is equal to </w:t>
      </w:r>
      <w:r>
        <w:rPr>
          <w:rStyle w:val="Emphasis"/>
        </w:rPr>
        <w:t>42 percent of the American workforce</w:t>
      </w:r>
      <w:r>
        <w:rPr>
          <w:rStyle w:val="StyleUnderline"/>
        </w:rPr>
        <w:t xml:space="preserve">. </w:t>
      </w:r>
      <w:r>
        <w:rPr>
          <w:sz w:val="16"/>
        </w:rPr>
        <w:t xml:space="preserve">Total Job Separations by Type (2001-2016) Of course, </w:t>
      </w:r>
      <w:r>
        <w:rPr>
          <w:rStyle w:val="StyleUnderline"/>
        </w:rPr>
        <w:t>there is a difference between quitting a job</w:t>
      </w:r>
      <w:r>
        <w:rPr>
          <w:sz w:val="16"/>
        </w:rPr>
        <w:t xml:space="preserve"> (</w:t>
      </w:r>
      <w:r>
        <w:rPr>
          <w:rStyle w:val="StyleUnderline"/>
        </w:rPr>
        <w:t>often for another job already in waiting</w:t>
      </w:r>
      <w:r>
        <w:rPr>
          <w:sz w:val="16"/>
        </w:rPr>
        <w:t xml:space="preserve">) </w:t>
      </w:r>
      <w:r>
        <w:rPr>
          <w:rStyle w:val="StyleUnderline"/>
        </w:rPr>
        <w:t>and being fired</w:t>
      </w:r>
      <w:r>
        <w:rPr>
          <w:sz w:val="16"/>
        </w:rPr>
        <w:t xml:space="preserve"> from a job. </w:t>
      </w:r>
      <w:r>
        <w:rPr>
          <w:rStyle w:val="StyleUnderline"/>
        </w:rPr>
        <w:t>But if you look only at layoffs and discharges</w:t>
      </w:r>
      <w:r>
        <w:rPr>
          <w:sz w:val="16"/>
        </w:rPr>
        <w:t xml:space="preserve"> (grouped in the above graph as “dismissals”), </w:t>
      </w:r>
      <w:r>
        <w:rPr>
          <w:rStyle w:val="StyleUnderline"/>
        </w:rPr>
        <w:t xml:space="preserve">you see that, in 2016, </w:t>
      </w:r>
      <w:r>
        <w:rPr>
          <w:rStyle w:val="Emphasis"/>
        </w:rPr>
        <w:t>20 million people were fired</w:t>
      </w:r>
      <w:r>
        <w:rPr>
          <w:sz w:val="16"/>
        </w:rPr>
        <w:t xml:space="preserve"> from their job, </w:t>
      </w:r>
      <w:r>
        <w:rPr>
          <w:rStyle w:val="StyleUnderline"/>
        </w:rPr>
        <w:t>representing around</w:t>
      </w:r>
      <w:r>
        <w:rPr>
          <w:sz w:val="16"/>
        </w:rPr>
        <w:t xml:space="preserve"> </w:t>
      </w:r>
      <w:r>
        <w:rPr>
          <w:rStyle w:val="Emphasis"/>
        </w:rPr>
        <w:t>14 percent of the</w:t>
      </w:r>
      <w:r>
        <w:rPr>
          <w:sz w:val="16"/>
        </w:rPr>
        <w:t xml:space="preserve"> total US </w:t>
      </w:r>
      <w:r>
        <w:rPr>
          <w:rStyle w:val="Emphasis"/>
        </w:rPr>
        <w:t>workforce</w:t>
      </w:r>
      <w:r>
        <w:rPr>
          <w:sz w:val="16"/>
        </w:rPr>
        <w:t xml:space="preserve">. </w:t>
      </w:r>
      <w:r>
        <w:rPr>
          <w:rStyle w:val="StyleUnderline"/>
        </w:rPr>
        <w:t>Being fired</w:t>
      </w:r>
      <w:r>
        <w:rPr>
          <w:sz w:val="16"/>
        </w:rPr>
        <w:t xml:space="preserve"> from a job without having another job waiting </w:t>
      </w:r>
      <w:r>
        <w:rPr>
          <w:rStyle w:val="StyleUnderline"/>
        </w:rPr>
        <w:t>can be</w:t>
      </w:r>
      <w:r>
        <w:rPr>
          <w:sz w:val="16"/>
        </w:rPr>
        <w:t xml:space="preserve"> a </w:t>
      </w:r>
      <w:r>
        <w:rPr>
          <w:rStyle w:val="StyleUnderline"/>
        </w:rPr>
        <w:t>very bad</w:t>
      </w:r>
      <w:r>
        <w:rPr>
          <w:sz w:val="16"/>
        </w:rPr>
        <w:t xml:space="preserve"> experience, </w:t>
      </w:r>
      <w:r>
        <w:rPr>
          <w:rStyle w:val="StyleUnderline"/>
        </w:rPr>
        <w:t xml:space="preserve">but it is also a very </w:t>
      </w:r>
      <w:r>
        <w:rPr>
          <w:rStyle w:val="Emphasis"/>
        </w:rPr>
        <w:t>common experience</w:t>
      </w:r>
      <w:r>
        <w:rPr>
          <w:sz w:val="16"/>
        </w:rPr>
        <w:t xml:space="preserve"> </w:t>
      </w:r>
      <w:r>
        <w:rPr>
          <w:rStyle w:val="StyleUnderline"/>
        </w:rPr>
        <w:t xml:space="preserve">that does </w:t>
      </w:r>
      <w:r>
        <w:rPr>
          <w:rStyle w:val="Emphasis"/>
        </w:rPr>
        <w:t>not</w:t>
      </w:r>
      <w:r>
        <w:rPr>
          <w:rStyle w:val="StyleUnderline"/>
        </w:rPr>
        <w:t xml:space="preserve"> generally have long-term negative economic consequences</w:t>
      </w:r>
      <w:r>
        <w:rPr>
          <w:sz w:val="16"/>
        </w:rPr>
        <w:t xml:space="preserve">. Vulnerable Health Care Employment Figuring out how many people work “in health care” can be a little tricky. One way to do it is to look directly at health care professions as defined by the Occupational Employment Statistics (OES) codes. </w:t>
      </w:r>
      <w:r>
        <w:rPr>
          <w:rStyle w:val="StyleUnderline"/>
        </w:rPr>
        <w:t>The Kaiser Family Foundation</w:t>
      </w:r>
      <w:r>
        <w:rPr>
          <w:sz w:val="16"/>
        </w:rPr>
        <w:t xml:space="preserve"> does this in their analysis </w:t>
      </w:r>
      <w:r>
        <w:rPr>
          <w:rStyle w:val="StyleUnderline"/>
        </w:rPr>
        <w:t>say</w:t>
      </w:r>
      <w:r>
        <w:rPr>
          <w:sz w:val="16"/>
        </w:rPr>
        <w:t xml:space="preserve">ing that </w:t>
      </w:r>
      <w:r>
        <w:rPr>
          <w:rStyle w:val="StyleUnderline"/>
        </w:rPr>
        <w:t>health care</w:t>
      </w:r>
      <w:r>
        <w:rPr>
          <w:sz w:val="16"/>
        </w:rPr>
        <w:t xml:space="preserve"> currently </w:t>
      </w:r>
      <w:r>
        <w:rPr>
          <w:rStyle w:val="StyleUnderline"/>
        </w:rPr>
        <w:t xml:space="preserve">employs around 12.7 million people, or 9 percent of the workforce. The problem with this figure for our purposes here is that it defines health care workers by the </w:t>
      </w:r>
      <w:r>
        <w:rPr>
          <w:rStyle w:val="Emphasis"/>
        </w:rPr>
        <w:t>work that they do</w:t>
      </w:r>
      <w:r>
        <w:rPr>
          <w:rStyle w:val="StyleUnderline"/>
        </w:rPr>
        <w:t xml:space="preserve"> rather than by the </w:t>
      </w:r>
      <w:r>
        <w:rPr>
          <w:rStyle w:val="Emphasis"/>
        </w:rPr>
        <w:t>establishments they work for</w:t>
      </w:r>
      <w:r>
        <w:rPr>
          <w:sz w:val="16"/>
        </w:rPr>
        <w:t xml:space="preserve">. </w:t>
      </w:r>
      <w:r>
        <w:rPr>
          <w:rStyle w:val="StyleUnderline"/>
        </w:rPr>
        <w:t xml:space="preserve">This means it </w:t>
      </w:r>
      <w:r>
        <w:rPr>
          <w:rStyle w:val="Emphasis"/>
        </w:rPr>
        <w:t>excludes</w:t>
      </w:r>
      <w:r>
        <w:rPr>
          <w:sz w:val="16"/>
        </w:rPr>
        <w:t xml:space="preserve"> occupation </w:t>
      </w:r>
      <w:r>
        <w:rPr>
          <w:rStyle w:val="Emphasis"/>
        </w:rPr>
        <w:t>groups</w:t>
      </w:r>
      <w:r>
        <w:rPr>
          <w:sz w:val="16"/>
        </w:rPr>
        <w:t xml:space="preserve"> like Office and Administrative Support </w:t>
      </w:r>
      <w:r>
        <w:rPr>
          <w:rStyle w:val="StyleUnderline"/>
        </w:rPr>
        <w:t>that are the most likely to be made redundant in a single payer transition</w:t>
      </w:r>
      <w:r>
        <w:rPr>
          <w:sz w:val="16"/>
        </w:rPr>
        <w:t xml:space="preserve">. </w:t>
      </w:r>
      <w:r>
        <w:rPr>
          <w:rStyle w:val="Emphasis"/>
        </w:rPr>
        <w:t>Actual health care workers</w:t>
      </w:r>
      <w:r>
        <w:rPr>
          <w:sz w:val="16"/>
        </w:rPr>
        <w:t xml:space="preserve">, defined as those providing frontline health care services like doctors, nurses, medical technicians, and so on </w:t>
      </w:r>
      <w:r>
        <w:rPr>
          <w:rStyle w:val="StyleUnderline"/>
        </w:rPr>
        <w:t>are</w:t>
      </w:r>
      <w:r>
        <w:rPr>
          <w:sz w:val="16"/>
        </w:rPr>
        <w:t xml:space="preserve"> the </w:t>
      </w:r>
      <w:r>
        <w:rPr>
          <w:rStyle w:val="Emphasis"/>
        </w:rPr>
        <w:t>least likely to be made redundant by such a transition</w:t>
      </w:r>
      <w:r>
        <w:rPr>
          <w:sz w:val="16"/>
        </w:rPr>
        <w:t xml:space="preserve">. Another approach is to isolate the relevant establishments in the North American Industry Classification System (NAICS) and then add up the number of people employed by those establishments in the types of professions threatened by bureaucratic streamlining. There are around 2.6 million jobs in Office and Administrative Support within health care provider establishments. This includes every establishment under NAICS 62 excepting social assistance establishments. There are also around 0.4 million total jobs under Direct Health and Medical Insurance Carriers (NAICS 524114). So, </w:t>
      </w:r>
      <w:r>
        <w:rPr>
          <w:rStyle w:val="StyleUnderline"/>
        </w:rPr>
        <w:t xml:space="preserve">under </w:t>
      </w:r>
      <w:r>
        <w:rPr>
          <w:rStyle w:val="StyleUnderline"/>
          <w:highlight w:val="cyan"/>
        </w:rPr>
        <w:t xml:space="preserve">this </w:t>
      </w:r>
      <w:r>
        <w:rPr>
          <w:rStyle w:val="Emphasis"/>
          <w:highlight w:val="cyan"/>
        </w:rPr>
        <w:t>most liberal</w:t>
      </w:r>
      <w:r>
        <w:rPr>
          <w:rStyle w:val="Emphasis"/>
        </w:rPr>
        <w:t xml:space="preserve"> of possible </w:t>
      </w:r>
      <w:r>
        <w:rPr>
          <w:rStyle w:val="Emphasis"/>
          <w:highlight w:val="cyan"/>
        </w:rPr>
        <w:t>interpretation</w:t>
      </w:r>
      <w:r>
        <w:rPr>
          <w:rStyle w:val="Emphasis"/>
        </w:rPr>
        <w:t>s</w:t>
      </w:r>
      <w:r>
        <w:rPr>
          <w:rStyle w:val="StyleUnderline"/>
        </w:rPr>
        <w:t xml:space="preserve">, we </w:t>
      </w:r>
      <w:r>
        <w:rPr>
          <w:rStyle w:val="StyleUnderline"/>
          <w:highlight w:val="cyan"/>
        </w:rPr>
        <w:t>are talking</w:t>
      </w:r>
      <w:r>
        <w:rPr>
          <w:rStyle w:val="StyleUnderline"/>
        </w:rPr>
        <w:t xml:space="preserve"> about a universe of </w:t>
      </w:r>
      <w:r>
        <w:rPr>
          <w:rStyle w:val="StyleUnderline"/>
          <w:highlight w:val="cyan"/>
        </w:rPr>
        <w:t xml:space="preserve">3 million </w:t>
      </w:r>
      <w:r>
        <w:rPr>
          <w:rStyle w:val="StyleUnderline"/>
        </w:rPr>
        <w:t>jobs</w:t>
      </w:r>
      <w:r>
        <w:rPr>
          <w:sz w:val="16"/>
        </w:rPr>
        <w:t xml:space="preserve">. </w:t>
      </w:r>
      <w:r>
        <w:rPr>
          <w:rStyle w:val="StyleUnderline"/>
        </w:rPr>
        <w:t xml:space="preserve">If you were to lay off </w:t>
      </w:r>
      <w:r>
        <w:rPr>
          <w:rStyle w:val="Emphasis"/>
        </w:rPr>
        <w:t>all 3 million of those workers</w:t>
      </w:r>
      <w:r>
        <w:rPr>
          <w:rStyle w:val="StyleUnderline"/>
        </w:rPr>
        <w:t xml:space="preserve">, it would be </w:t>
      </w:r>
      <w:r>
        <w:rPr>
          <w:rStyle w:val="StyleUnderline"/>
          <w:highlight w:val="cyan"/>
        </w:rPr>
        <w:t>equal to how many</w:t>
      </w:r>
      <w:r>
        <w:rPr>
          <w:rStyle w:val="StyleUnderline"/>
        </w:rPr>
        <w:t xml:space="preserve"> workers </w:t>
      </w:r>
      <w:r>
        <w:rPr>
          <w:rStyle w:val="StyleUnderline"/>
          <w:highlight w:val="cyan"/>
        </w:rPr>
        <w:t>are</w:t>
      </w:r>
      <w:r>
        <w:rPr>
          <w:rStyle w:val="StyleUnderline"/>
        </w:rPr>
        <w:t xml:space="preserve"> </w:t>
      </w:r>
      <w:r>
        <w:rPr>
          <w:rStyle w:val="Emphasis"/>
          <w:sz w:val="28"/>
        </w:rPr>
        <w:t xml:space="preserve">already </w:t>
      </w:r>
      <w:r>
        <w:rPr>
          <w:rStyle w:val="Emphasis"/>
          <w:sz w:val="28"/>
          <w:highlight w:val="cyan"/>
        </w:rPr>
        <w:t>laid off</w:t>
      </w:r>
      <w:r>
        <w:rPr>
          <w:rStyle w:val="Emphasis"/>
          <w:sz w:val="28"/>
        </w:rPr>
        <w:t xml:space="preserve"> in this country </w:t>
      </w:r>
      <w:r>
        <w:rPr>
          <w:rStyle w:val="Emphasis"/>
          <w:sz w:val="28"/>
          <w:highlight w:val="cyan"/>
        </w:rPr>
        <w:t>every 54 days</w:t>
      </w:r>
      <w:r>
        <w:rPr>
          <w:rStyle w:val="Emphasis"/>
          <w:sz w:val="28"/>
        </w:rPr>
        <w:t xml:space="preserve">. </w:t>
      </w:r>
      <w:r>
        <w:rPr>
          <w:rStyle w:val="StyleUnderline"/>
        </w:rPr>
        <w:t xml:space="preserve">Of course, you would not lay off </w:t>
      </w:r>
      <w:r>
        <w:rPr>
          <w:rStyle w:val="Emphasis"/>
        </w:rPr>
        <w:t>anywhere near that many people</w:t>
      </w:r>
      <w:r>
        <w:rPr>
          <w:sz w:val="16"/>
        </w:rPr>
        <w:t xml:space="preserve">. </w:t>
      </w:r>
      <w:r>
        <w:rPr>
          <w:rStyle w:val="StyleUnderline"/>
        </w:rPr>
        <w:t>Office and Administrative Support jobs include everything from HR jobs, payroll specialists, and people who answer the phone</w:t>
      </w:r>
      <w:r>
        <w:rPr>
          <w:sz w:val="16"/>
        </w:rPr>
        <w:t xml:space="preserve">. </w:t>
      </w:r>
      <w:r>
        <w:rPr>
          <w:rStyle w:val="StyleUnderline"/>
        </w:rPr>
        <w:t xml:space="preserve">Only a </w:t>
      </w:r>
      <w:r>
        <w:rPr>
          <w:rStyle w:val="Emphasis"/>
        </w:rPr>
        <w:t>minority</w:t>
      </w:r>
      <w:r>
        <w:rPr>
          <w:sz w:val="16"/>
        </w:rPr>
        <w:t xml:space="preserve"> of those 2.6 million jobs </w:t>
      </w:r>
      <w:r>
        <w:rPr>
          <w:rStyle w:val="StyleUnderline"/>
        </w:rPr>
        <w:t xml:space="preserve">are actually involved in the kinds of insurance intermediary work that is </w:t>
      </w:r>
      <w:r>
        <w:rPr>
          <w:rStyle w:val="Emphasis"/>
        </w:rPr>
        <w:t>threatened</w:t>
      </w:r>
      <w:r>
        <w:rPr>
          <w:sz w:val="16"/>
        </w:rPr>
        <w:t xml:space="preserve"> by the switch, </w:t>
      </w:r>
      <w:r>
        <w:rPr>
          <w:rStyle w:val="StyleUnderline"/>
        </w:rPr>
        <w:t xml:space="preserve">and even then </w:t>
      </w:r>
      <w:r>
        <w:rPr>
          <w:rStyle w:val="StyleUnderline"/>
          <w:highlight w:val="cyan"/>
        </w:rPr>
        <w:t>some</w:t>
      </w:r>
      <w:r>
        <w:rPr>
          <w:rStyle w:val="StyleUnderline"/>
        </w:rPr>
        <w:t xml:space="preserve"> of those jobs </w:t>
      </w:r>
      <w:r>
        <w:rPr>
          <w:rStyle w:val="StyleUnderline"/>
          <w:highlight w:val="cyan"/>
        </w:rPr>
        <w:t>will</w:t>
      </w:r>
      <w:r>
        <w:rPr>
          <w:rStyle w:val="StyleUnderline"/>
        </w:rPr>
        <w:t xml:space="preserve"> still </w:t>
      </w:r>
      <w:r>
        <w:rPr>
          <w:rStyle w:val="Emphasis"/>
          <w:highlight w:val="cyan"/>
        </w:rPr>
        <w:t>remain</w:t>
      </w:r>
      <w:r>
        <w:rPr>
          <w:rStyle w:val="StyleUnderline"/>
        </w:rPr>
        <w:t xml:space="preserve"> in order </w:t>
      </w:r>
      <w:r>
        <w:rPr>
          <w:rStyle w:val="StyleUnderline"/>
          <w:highlight w:val="cyan"/>
        </w:rPr>
        <w:t xml:space="preserve">to </w:t>
      </w:r>
      <w:r>
        <w:rPr>
          <w:rStyle w:val="Emphasis"/>
          <w:highlight w:val="cyan"/>
        </w:rPr>
        <w:t>bill the national insurer</w:t>
      </w:r>
      <w:r>
        <w:rPr>
          <w:sz w:val="16"/>
        </w:rPr>
        <w:t xml:space="preserve">. </w:t>
      </w:r>
      <w:r>
        <w:rPr>
          <w:rStyle w:val="StyleUnderline"/>
        </w:rPr>
        <w:t xml:space="preserve">All 0.4 million medical insurance jobs are </w:t>
      </w:r>
      <w:r>
        <w:rPr>
          <w:rStyle w:val="Emphasis"/>
        </w:rPr>
        <w:t>threatened</w:t>
      </w:r>
      <w:r>
        <w:rPr>
          <w:sz w:val="16"/>
        </w:rPr>
        <w:t xml:space="preserve">, </w:t>
      </w:r>
      <w:r>
        <w:rPr>
          <w:rStyle w:val="StyleUnderline"/>
        </w:rPr>
        <w:t>but</w:t>
      </w:r>
      <w:r>
        <w:rPr>
          <w:sz w:val="16"/>
        </w:rPr>
        <w:t xml:space="preserve"> at least </w:t>
      </w:r>
      <w:r>
        <w:rPr>
          <w:rStyle w:val="StyleUnderline"/>
        </w:rPr>
        <w:t>some</w:t>
      </w:r>
      <w:r>
        <w:rPr>
          <w:sz w:val="16"/>
        </w:rPr>
        <w:t xml:space="preserve"> of those workers </w:t>
      </w:r>
      <w:r>
        <w:rPr>
          <w:rStyle w:val="StyleUnderline"/>
        </w:rPr>
        <w:t xml:space="preserve">will be able to move into the smaller number of similar jobs created by the expansion of the </w:t>
      </w:r>
      <w:r>
        <w:rPr>
          <w:rStyle w:val="Emphasis"/>
        </w:rPr>
        <w:t>public insurer</w:t>
      </w:r>
      <w:r>
        <w:rPr>
          <w:rStyle w:val="StyleUnderline"/>
        </w:rPr>
        <w:t xml:space="preserve"> (e.g. Medicare). </w:t>
      </w:r>
      <w:r>
        <w:rPr>
          <w:sz w:val="16"/>
        </w:rPr>
        <w:t xml:space="preserve">Although it is hard to come up with a precise estimate, </w:t>
      </w:r>
      <w:r>
        <w:rPr>
          <w:rStyle w:val="StyleUnderline"/>
          <w:highlight w:val="cyan"/>
        </w:rPr>
        <w:t>the</w:t>
      </w:r>
      <w:r>
        <w:rPr>
          <w:rStyle w:val="StyleUnderline"/>
        </w:rPr>
        <w:t xml:space="preserve"> likely </w:t>
      </w:r>
      <w:r>
        <w:rPr>
          <w:rStyle w:val="StyleUnderline"/>
          <w:highlight w:val="cyan"/>
        </w:rPr>
        <w:t>number</w:t>
      </w:r>
      <w:r>
        <w:rPr>
          <w:rStyle w:val="StyleUnderline"/>
        </w:rPr>
        <w:t xml:space="preserve"> of jobs </w:t>
      </w:r>
      <w:r>
        <w:rPr>
          <w:rStyle w:val="StyleUnderline"/>
          <w:highlight w:val="cyan"/>
        </w:rPr>
        <w:t>made redundant</w:t>
      </w:r>
      <w:r>
        <w:rPr>
          <w:rStyle w:val="StyleUnderline"/>
        </w:rPr>
        <w:t xml:space="preserve"> by the switch </w:t>
      </w:r>
      <w:r>
        <w:rPr>
          <w:rStyle w:val="StyleUnderline"/>
          <w:highlight w:val="cyan"/>
        </w:rPr>
        <w:t xml:space="preserve">is a </w:t>
      </w:r>
      <w:r>
        <w:rPr>
          <w:rStyle w:val="Emphasis"/>
          <w:highlight w:val="cyan"/>
        </w:rPr>
        <w:t>few hundred thousand</w:t>
      </w:r>
      <w:r>
        <w:rPr>
          <w:sz w:val="16"/>
          <w:highlight w:val="cyan"/>
        </w:rPr>
        <w:t xml:space="preserve"> </w:t>
      </w:r>
      <w:r>
        <w:rPr>
          <w:rStyle w:val="StyleUnderline"/>
          <w:highlight w:val="cyan"/>
        </w:rPr>
        <w:t>over</w:t>
      </w:r>
      <w:r>
        <w:rPr>
          <w:rStyle w:val="StyleUnderline"/>
        </w:rPr>
        <w:t xml:space="preserve"> the course of a </w:t>
      </w:r>
      <w:r>
        <w:rPr>
          <w:rStyle w:val="Emphasis"/>
        </w:rPr>
        <w:t xml:space="preserve">few </w:t>
      </w:r>
      <w:r>
        <w:rPr>
          <w:rStyle w:val="Emphasis"/>
          <w:highlight w:val="cyan"/>
        </w:rPr>
        <w:t>years</w:t>
      </w:r>
      <w:r>
        <w:rPr>
          <w:sz w:val="16"/>
        </w:rPr>
        <w:t xml:space="preserve">, this </w:t>
      </w:r>
      <w:r>
        <w:rPr>
          <w:rStyle w:val="StyleUnderline"/>
        </w:rPr>
        <w:t xml:space="preserve">in a country </w:t>
      </w:r>
      <w:r>
        <w:rPr>
          <w:rStyle w:val="StyleUnderline"/>
          <w:highlight w:val="cyan"/>
        </w:rPr>
        <w:t xml:space="preserve">where </w:t>
      </w:r>
      <w:r>
        <w:rPr>
          <w:rStyle w:val="Emphasis"/>
          <w:highlight w:val="cyan"/>
        </w:rPr>
        <w:t>1.6 million</w:t>
      </w:r>
      <w:r>
        <w:rPr>
          <w:rStyle w:val="Emphasis"/>
        </w:rPr>
        <w:t xml:space="preserve"> people </w:t>
      </w:r>
      <w:r>
        <w:rPr>
          <w:rStyle w:val="Emphasis"/>
          <w:highlight w:val="cyan"/>
        </w:rPr>
        <w:t>are dismissed</w:t>
      </w:r>
      <w:r>
        <w:rPr>
          <w:rStyle w:val="Emphasis"/>
        </w:rPr>
        <w:t xml:space="preserve"> from their jobs </w:t>
      </w:r>
      <w:r>
        <w:rPr>
          <w:rStyle w:val="Emphasis"/>
          <w:highlight w:val="cyan"/>
        </w:rPr>
        <w:t>every</w:t>
      </w:r>
      <w:r>
        <w:rPr>
          <w:rStyle w:val="Emphasis"/>
        </w:rPr>
        <w:t xml:space="preserve"> single </w:t>
      </w:r>
      <w:r>
        <w:rPr>
          <w:rStyle w:val="Emphasis"/>
          <w:highlight w:val="cyan"/>
        </w:rPr>
        <w:t>month</w:t>
      </w:r>
      <w:r>
        <w:rPr>
          <w:sz w:val="16"/>
        </w:rPr>
        <w:t xml:space="preserve">. Transitional Assistance </w:t>
      </w:r>
      <w:r>
        <w:rPr>
          <w:rStyle w:val="StyleUnderline"/>
        </w:rPr>
        <w:t xml:space="preserve">Given the small numbers we are talking about in the context of the entire economy and given the fact that office and </w:t>
      </w:r>
      <w:r>
        <w:rPr>
          <w:rStyle w:val="StyleUnderline"/>
          <w:highlight w:val="cyan"/>
        </w:rPr>
        <w:t>admin</w:t>
      </w:r>
      <w:r>
        <w:rPr>
          <w:rStyle w:val="StyleUnderline"/>
        </w:rPr>
        <w:t xml:space="preserve">istrative </w:t>
      </w:r>
      <w:r>
        <w:rPr>
          <w:rStyle w:val="StyleUnderline"/>
          <w:highlight w:val="cyan"/>
        </w:rPr>
        <w:t>skills are</w:t>
      </w:r>
      <w:r>
        <w:rPr>
          <w:rStyle w:val="StyleUnderline"/>
        </w:rPr>
        <w:t xml:space="preserve"> fairly </w:t>
      </w:r>
      <w:r>
        <w:rPr>
          <w:rStyle w:val="StyleUnderline"/>
          <w:highlight w:val="cyan"/>
        </w:rPr>
        <w:t>portable</w:t>
      </w:r>
      <w:r>
        <w:rPr>
          <w:sz w:val="16"/>
        </w:rPr>
        <w:t xml:space="preserve"> to other sectors (</w:t>
      </w:r>
      <w:r>
        <w:rPr>
          <w:rStyle w:val="StyleUnderline"/>
        </w:rPr>
        <w:t>non-health care establishments employ over 19 million people in such jobs</w:t>
      </w:r>
      <w:r>
        <w:rPr>
          <w:sz w:val="16"/>
        </w:rPr>
        <w:t xml:space="preserve">), </w:t>
      </w:r>
      <w:r>
        <w:rPr>
          <w:rStyle w:val="StyleUnderline"/>
        </w:rPr>
        <w:t xml:space="preserve">it is </w:t>
      </w:r>
      <w:r>
        <w:rPr>
          <w:rStyle w:val="Emphasis"/>
        </w:rPr>
        <w:t>not at all clear that there needs to be any special program for reallocating</w:t>
      </w:r>
      <w:r>
        <w:rPr>
          <w:sz w:val="16"/>
        </w:rPr>
        <w:t xml:space="preserve"> those made redundant by this change. </w:t>
      </w:r>
      <w:r>
        <w:rPr>
          <w:rStyle w:val="StyleUnderline"/>
        </w:rPr>
        <w:t xml:space="preserve">But even if there does not need to be such a program, single payer proposals </w:t>
      </w:r>
      <w:r>
        <w:rPr>
          <w:rStyle w:val="Emphasis"/>
        </w:rPr>
        <w:t>generally contain one</w:t>
      </w:r>
      <w:r>
        <w:rPr>
          <w:sz w:val="16"/>
        </w:rPr>
        <w:t xml:space="preserve">. For instance, here is how the issue is handled in Conyer’s HR 676: (e) First Priority In Retraining And Job Placement; 2 Years Of Salary Parity Benefits.—The Program shall provide that clerical, administrative, and billing personnel in insurance companies, doctors offices, hospitals, nursing facilities, and other facilities whose jobs are eliminated due to reduced administration— (1) should have first priority in retraining and job placement in the new system; and (2) shall be eligible to receive two years of Medicare For All employment transition benefits with each year’s benefit equal to salary earned during the last 12 months of employment, but shall not exceed $100,000 per year. How Economic Growth Works As a closing note, </w:t>
      </w:r>
      <w:r>
        <w:rPr>
          <w:rStyle w:val="StyleUnderline"/>
        </w:rPr>
        <w:t xml:space="preserve">it is worth emphasizing that </w:t>
      </w:r>
      <w:r>
        <w:rPr>
          <w:rStyle w:val="StyleUnderline"/>
          <w:highlight w:val="cyan"/>
        </w:rPr>
        <w:t>reallocating</w:t>
      </w:r>
      <w:r>
        <w:rPr>
          <w:rStyle w:val="StyleUnderline"/>
        </w:rPr>
        <w:t xml:space="preserve"> workers away </w:t>
      </w:r>
      <w:r>
        <w:rPr>
          <w:rStyle w:val="StyleUnderline"/>
          <w:highlight w:val="cyan"/>
        </w:rPr>
        <w:t>from unnecessary tasks</w:t>
      </w:r>
      <w:r>
        <w:rPr>
          <w:rStyle w:val="StyleUnderline"/>
        </w:rPr>
        <w:t xml:space="preserve"> and towards new tasks </w:t>
      </w:r>
      <w:r>
        <w:rPr>
          <w:rStyle w:val="StyleUnderline"/>
          <w:highlight w:val="cyan"/>
        </w:rPr>
        <w:t xml:space="preserve">is </w:t>
      </w:r>
      <w:r>
        <w:rPr>
          <w:rStyle w:val="Emphasis"/>
          <w:sz w:val="28"/>
          <w:highlight w:val="cyan"/>
        </w:rPr>
        <w:t>how</w:t>
      </w:r>
      <w:r>
        <w:rPr>
          <w:rStyle w:val="Emphasis"/>
          <w:sz w:val="28"/>
        </w:rPr>
        <w:t xml:space="preserve"> economic </w:t>
      </w:r>
      <w:r>
        <w:rPr>
          <w:rStyle w:val="Emphasis"/>
          <w:sz w:val="28"/>
          <w:highlight w:val="cyan"/>
        </w:rPr>
        <w:t>growth works</w:t>
      </w:r>
      <w:r>
        <w:rPr>
          <w:sz w:val="16"/>
        </w:rPr>
        <w:t xml:space="preserve">. </w:t>
      </w:r>
      <w:r>
        <w:rPr>
          <w:rStyle w:val="StyleUnderline"/>
        </w:rPr>
        <w:t xml:space="preserve">Such a reallocation can be painful to those directly affected by it in the short-term, which is why humane societies create systems of </w:t>
      </w:r>
      <w:r>
        <w:rPr>
          <w:rStyle w:val="Emphasis"/>
        </w:rPr>
        <w:t>unemployment benefits</w:t>
      </w:r>
      <w:r>
        <w:rPr>
          <w:sz w:val="16"/>
        </w:rPr>
        <w:t xml:space="preserve"> and institutions capable of helping people dislocated by economic changes get into new jobs. </w:t>
      </w:r>
      <w:r>
        <w:rPr>
          <w:rStyle w:val="StyleUnderline"/>
        </w:rPr>
        <w:t xml:space="preserve">But the basic mechanics of finding ways to be </w:t>
      </w:r>
      <w:r>
        <w:rPr>
          <w:rStyle w:val="StyleUnderline"/>
          <w:highlight w:val="cyan"/>
        </w:rPr>
        <w:t>more productive with the same</w:t>
      </w:r>
      <w:r>
        <w:rPr>
          <w:rStyle w:val="StyleUnderline"/>
        </w:rPr>
        <w:t xml:space="preserve"> amount of </w:t>
      </w:r>
      <w:r>
        <w:rPr>
          <w:rStyle w:val="StyleUnderline"/>
          <w:highlight w:val="cyan"/>
        </w:rPr>
        <w:t>labor is</w:t>
      </w:r>
      <w:r>
        <w:rPr>
          <w:rStyle w:val="StyleUnderline"/>
        </w:rPr>
        <w:t xml:space="preserve"> </w:t>
      </w:r>
      <w:r>
        <w:rPr>
          <w:rStyle w:val="Emphasis"/>
        </w:rPr>
        <w:t xml:space="preserve">fundamentally </w:t>
      </w:r>
      <w:r>
        <w:rPr>
          <w:rStyle w:val="Emphasis"/>
          <w:highlight w:val="cyan"/>
        </w:rPr>
        <w:t>good</w:t>
      </w:r>
      <w:r>
        <w:rPr>
          <w:rStyle w:val="StyleUnderline"/>
        </w:rPr>
        <w:t>. When people talk about single payer making some health administration workers redundant, they often characterize it as a purely negative thing.</w:t>
      </w:r>
      <w:r>
        <w:rPr>
          <w:sz w:val="16"/>
        </w:rPr>
        <w:t xml:space="preserve"> </w:t>
      </w:r>
      <w:r>
        <w:rPr>
          <w:rStyle w:val="StyleUnderline"/>
        </w:rPr>
        <w:t>It is the “con” of single payer that is nonetheless outweighed by so many countervailing “pros.”</w:t>
      </w:r>
      <w:r>
        <w:rPr>
          <w:sz w:val="16"/>
        </w:rPr>
        <w:t xml:space="preserve"> But this is not quite right. </w:t>
      </w:r>
      <w:r>
        <w:rPr>
          <w:rStyle w:val="Emphasis"/>
        </w:rPr>
        <w:t xml:space="preserve">Making the workers redundant is also a pro insofar as it </w:t>
      </w:r>
      <w:r>
        <w:rPr>
          <w:rStyle w:val="Emphasis"/>
          <w:highlight w:val="cyan"/>
        </w:rPr>
        <w:t xml:space="preserve">creates a </w:t>
      </w:r>
      <w:r>
        <w:rPr>
          <w:rStyle w:val="Emphasis"/>
        </w:rPr>
        <w:t xml:space="preserve">more </w:t>
      </w:r>
      <w:r>
        <w:rPr>
          <w:rStyle w:val="Emphasis"/>
          <w:highlight w:val="cyan"/>
        </w:rPr>
        <w:t>prosperous society through</w:t>
      </w:r>
      <w:r>
        <w:rPr>
          <w:rStyle w:val="Emphasis"/>
        </w:rPr>
        <w:t xml:space="preserve"> greater economic </w:t>
      </w:r>
      <w:r>
        <w:rPr>
          <w:rStyle w:val="Emphasis"/>
          <w:highlight w:val="cyan"/>
        </w:rPr>
        <w:t>efficiency</w:t>
      </w:r>
      <w:r>
        <w:rPr>
          <w:rStyle w:val="Emphasis"/>
        </w:rPr>
        <w:t>.</w:t>
      </w:r>
    </w:p>
    <w:p w14:paraId="5176F9AA" w14:textId="77777777" w:rsidR="000E00EA" w:rsidRDefault="000E00EA" w:rsidP="000E00EA">
      <w:pPr>
        <w:pStyle w:val="Heading3"/>
      </w:pPr>
      <w:bookmarkStart w:id="16" w:name="_Hlk503589193"/>
      <w:bookmarkEnd w:id="15"/>
      <w:r>
        <w:t>Bubble Turns---1AR</w:t>
      </w:r>
    </w:p>
    <w:p w14:paraId="5C54DFAC" w14:textId="52DC7131" w:rsidR="000E00EA" w:rsidRDefault="00D41A24" w:rsidP="000E00EA">
      <w:pPr>
        <w:pStyle w:val="Heading4"/>
      </w:pPr>
      <w:r>
        <w:t>Healthcare bubble thumps healthcare jobs</w:t>
      </w:r>
    </w:p>
    <w:p w14:paraId="3F15BF6C" w14:textId="77777777" w:rsidR="000E00EA" w:rsidRDefault="000E00EA" w:rsidP="000E00EA">
      <w:r>
        <w:t xml:space="preserve">Rick </w:t>
      </w:r>
      <w:r>
        <w:rPr>
          <w:b/>
        </w:rPr>
        <w:t>Buczynski &amp;</w:t>
      </w:r>
      <w:r>
        <w:t xml:space="preserve"> Kenneth I. </w:t>
      </w:r>
      <w:r>
        <w:rPr>
          <w:b/>
        </w:rPr>
        <w:t>Brown 17</w:t>
      </w:r>
      <w:r>
        <w:t>, Rick Buczynski, Ph.D., is senior vice president and chief economist at IBISWorld. Kenneth I. Brown is the senior vice president of risk management at the CIT Group., 12-4-2017, "Flying Blind into the Next Recession? Consult a Business-Cycle Checklist (Part 1) : Media Center," IBIS World, https://www.ibisworld.com/media/2017/12/04/flying-blind-into-the-next-recession-consult-a-business-cycle-checklist-part-1/</w:t>
      </w:r>
    </w:p>
    <w:p w14:paraId="405D6854" w14:textId="77777777" w:rsidR="000E00EA" w:rsidRDefault="000E00EA" w:rsidP="000E00EA">
      <w:r>
        <w:rPr>
          <w:rStyle w:val="StyleUnderline"/>
          <w:highlight w:val="cyan"/>
        </w:rPr>
        <w:t xml:space="preserve">Health care industries are typically </w:t>
      </w:r>
      <w:r>
        <w:rPr>
          <w:rStyle w:val="Emphasis"/>
          <w:highlight w:val="cyan"/>
        </w:rPr>
        <w:t>considered</w:t>
      </w:r>
      <w:r>
        <w:rPr>
          <w:rStyle w:val="StyleUnderline"/>
          <w:highlight w:val="cyan"/>
        </w:rPr>
        <w:t xml:space="preserve"> almost</w:t>
      </w:r>
      <w:r>
        <w:rPr>
          <w:sz w:val="16"/>
          <w:highlight w:val="cyan"/>
        </w:rPr>
        <w:t xml:space="preserve"> </w:t>
      </w:r>
      <w:r>
        <w:rPr>
          <w:rStyle w:val="Emphasis"/>
          <w:highlight w:val="cyan"/>
        </w:rPr>
        <w:t>recession-proof</w:t>
      </w:r>
      <w:r>
        <w:rPr>
          <w:sz w:val="16"/>
          <w:highlight w:val="cyan"/>
        </w:rPr>
        <w:t xml:space="preserve">. </w:t>
      </w:r>
      <w:r>
        <w:rPr>
          <w:rStyle w:val="StyleUnderline"/>
          <w:highlight w:val="cyan"/>
        </w:rPr>
        <w:t>But</w:t>
      </w:r>
      <w:r>
        <w:rPr>
          <w:sz w:val="16"/>
        </w:rPr>
        <w:t xml:space="preserve"> six-plus years after passage of the Affordable Care Act, </w:t>
      </w:r>
      <w:r>
        <w:rPr>
          <w:rStyle w:val="Emphasis"/>
          <w:highlight w:val="cyan"/>
        </w:rPr>
        <w:t>insurers</w:t>
      </w:r>
      <w:r>
        <w:rPr>
          <w:sz w:val="16"/>
          <w:highlight w:val="cyan"/>
        </w:rPr>
        <w:t xml:space="preserve"> </w:t>
      </w:r>
      <w:r>
        <w:rPr>
          <w:rStyle w:val="StyleUnderline"/>
          <w:highlight w:val="cyan"/>
        </w:rPr>
        <w:t>are either</w:t>
      </w:r>
      <w:r>
        <w:rPr>
          <w:sz w:val="16"/>
          <w:highlight w:val="cyan"/>
        </w:rPr>
        <w:t xml:space="preserve"> </w:t>
      </w:r>
      <w:r>
        <w:rPr>
          <w:rStyle w:val="Emphasis"/>
          <w:highlight w:val="cyan"/>
        </w:rPr>
        <w:t>leaving</w:t>
      </w:r>
      <w:r>
        <w:rPr>
          <w:sz w:val="16"/>
          <w:highlight w:val="cyan"/>
        </w:rPr>
        <w:t xml:space="preserve"> </w:t>
      </w:r>
      <w:r>
        <w:rPr>
          <w:rStyle w:val="StyleUnderline"/>
          <w:highlight w:val="cyan"/>
        </w:rPr>
        <w:t>or</w:t>
      </w:r>
      <w:r>
        <w:rPr>
          <w:sz w:val="16"/>
          <w:highlight w:val="cyan"/>
        </w:rPr>
        <w:t xml:space="preserve"> </w:t>
      </w:r>
      <w:r>
        <w:rPr>
          <w:rStyle w:val="Emphasis"/>
          <w:highlight w:val="cyan"/>
        </w:rPr>
        <w:t>threatening to abandon the exchanges</w:t>
      </w:r>
      <w:r>
        <w:rPr>
          <w:sz w:val="16"/>
          <w:highlight w:val="cyan"/>
        </w:rPr>
        <w:t xml:space="preserve"> </w:t>
      </w:r>
      <w:r>
        <w:rPr>
          <w:rStyle w:val="StyleUnderline"/>
          <w:highlight w:val="cyan"/>
        </w:rPr>
        <w:t>given</w:t>
      </w:r>
      <w:r>
        <w:rPr>
          <w:sz w:val="16"/>
          <w:highlight w:val="cyan"/>
        </w:rPr>
        <w:t xml:space="preserve"> </w:t>
      </w:r>
      <w:r>
        <w:rPr>
          <w:rStyle w:val="Emphasis"/>
          <w:highlight w:val="cyan"/>
        </w:rPr>
        <w:t>higher costs and widespread losses</w:t>
      </w:r>
      <w:r>
        <w:rPr>
          <w:rStyle w:val="Emphasis"/>
        </w:rPr>
        <w:t>.</w:t>
      </w:r>
      <w:r>
        <w:rPr>
          <w:sz w:val="16"/>
        </w:rPr>
        <w:t xml:space="preserve"> As of this writing, uncertainty regarding the fate of Obamacare continues. But this much is clear: “Necessary” services provided by hospitals, ambulances, and diagnostic laboratories fare relatively better in challenging times than “superior good” services like sports medicine, home health care, and day care. </w:t>
      </w:r>
      <w:r>
        <w:rPr>
          <w:rStyle w:val="StyleUnderline"/>
        </w:rPr>
        <w:t xml:space="preserve">Speaking of the insurance industry, </w:t>
      </w:r>
      <w:r>
        <w:rPr>
          <w:rStyle w:val="StyleUnderline"/>
          <w:highlight w:val="cyan"/>
        </w:rPr>
        <w:t>most of its products succumb to the pressures of a deteriorating economy because</w:t>
      </w:r>
      <w:r>
        <w:rPr>
          <w:rStyle w:val="StyleUnderline"/>
        </w:rPr>
        <w:t>, in most cases,</w:t>
      </w:r>
      <w:r>
        <w:rPr>
          <w:sz w:val="16"/>
        </w:rPr>
        <w:t xml:space="preserve"> </w:t>
      </w:r>
      <w:r>
        <w:rPr>
          <w:rStyle w:val="Emphasis"/>
          <w:highlight w:val="cyan"/>
        </w:rPr>
        <w:t>insurance</w:t>
      </w:r>
      <w:r>
        <w:rPr>
          <w:sz w:val="16"/>
          <w:highlight w:val="cyan"/>
        </w:rPr>
        <w:t xml:space="preserve"> </w:t>
      </w:r>
      <w:r>
        <w:rPr>
          <w:rStyle w:val="StyleUnderline"/>
          <w:highlight w:val="cyan"/>
        </w:rPr>
        <w:t>is a</w:t>
      </w:r>
      <w:r>
        <w:rPr>
          <w:sz w:val="16"/>
          <w:highlight w:val="cyan"/>
        </w:rPr>
        <w:t xml:space="preserve"> </w:t>
      </w:r>
      <w:r>
        <w:rPr>
          <w:rStyle w:val="Emphasis"/>
          <w:highlight w:val="cyan"/>
        </w:rPr>
        <w:t>discretionary spend</w:t>
      </w:r>
      <w:r>
        <w:rPr>
          <w:sz w:val="16"/>
          <w:highlight w:val="cyan"/>
        </w:rPr>
        <w:t>.</w:t>
      </w:r>
      <w:r>
        <w:rPr>
          <w:sz w:val="16"/>
        </w:rPr>
        <w:t xml:space="preserve"> </w:t>
      </w:r>
      <w:r>
        <w:rPr>
          <w:rStyle w:val="StyleUnderline"/>
          <w:highlight w:val="cyan"/>
        </w:rPr>
        <w:t>Sales</w:t>
      </w:r>
      <w:r>
        <w:rPr>
          <w:rStyle w:val="StyleUnderline"/>
        </w:rPr>
        <w:t xml:space="preserve"> made by life insurance and annuity companies </w:t>
      </w:r>
      <w:r>
        <w:rPr>
          <w:rStyle w:val="StyleUnderline"/>
          <w:highlight w:val="cyan"/>
        </w:rPr>
        <w:t>dropped</w:t>
      </w:r>
      <w:r>
        <w:rPr>
          <w:rStyle w:val="StyleUnderline"/>
        </w:rPr>
        <w:t xml:space="preserve"> more than </w:t>
      </w:r>
      <w:r>
        <w:rPr>
          <w:rStyle w:val="Emphasis"/>
          <w:highlight w:val="cyan"/>
        </w:rPr>
        <w:t>20%</w:t>
      </w:r>
      <w:r>
        <w:rPr>
          <w:rStyle w:val="StyleUnderline"/>
          <w:highlight w:val="cyan"/>
        </w:rPr>
        <w:t xml:space="preserve"> during the recession</w:t>
      </w:r>
      <w:r>
        <w:rPr>
          <w:rStyle w:val="StyleUnderline"/>
        </w:rPr>
        <w:t>,</w:t>
      </w:r>
      <w:r>
        <w:rPr>
          <w:sz w:val="16"/>
        </w:rPr>
        <w:t xml:space="preserve"> while property and casualty suffered a roughly 5% decline. We speculate that the effect on property and casualty insurers was muted as individuals opted to increase deductibles rather than cancel policies.</w:t>
      </w:r>
    </w:p>
    <w:p w14:paraId="5A782D0A" w14:textId="77777777" w:rsidR="000E00EA" w:rsidRDefault="000E00EA" w:rsidP="000E00EA">
      <w:pPr>
        <w:pStyle w:val="Heading4"/>
      </w:pPr>
      <w:r>
        <w:t>Bad cost containment now triggers their impacts</w:t>
      </w:r>
    </w:p>
    <w:p w14:paraId="4F64C042" w14:textId="77777777" w:rsidR="000E00EA" w:rsidRDefault="000E00EA" w:rsidP="000E00EA">
      <w:r>
        <w:t xml:space="preserve">Jeffrey </w:t>
      </w:r>
      <w:r>
        <w:rPr>
          <w:b/>
        </w:rPr>
        <w:t>Pfeffer 14</w:t>
      </w:r>
      <w:r>
        <w:t>, Jeffrey Pfeffer is Thomas D. Dee II Professor of Organizational Behavior at Stanford’s Graduate School of Business. His latest book, Leadership B.S.: Fixing Workplaces and Careers One Truth at a Time will be published in September, 2015 by HarperCollins., 10-20-2014, "Health insurance companies are doomed. Here's why.," Fortune, http://fortune.com/2014/10/20/health-insurance-future/</w:t>
      </w:r>
    </w:p>
    <w:p w14:paraId="673085D5" w14:textId="77777777" w:rsidR="000E00EA" w:rsidRDefault="000E00EA" w:rsidP="000E00EA">
      <w:pPr>
        <w:rPr>
          <w:b/>
          <w:iCs/>
          <w:u w:val="single"/>
          <w:bdr w:val="single" w:sz="8" w:space="0" w:color="auto" w:frame="1"/>
        </w:rPr>
      </w:pPr>
      <w:r>
        <w:rPr>
          <w:sz w:val="16"/>
        </w:rPr>
        <w:t xml:space="preserve">This pot is about to boil over </w:t>
      </w:r>
      <w:r>
        <w:rPr>
          <w:rStyle w:val="StyleUnderline"/>
        </w:rPr>
        <w:t>Al</w:t>
      </w:r>
      <w:r>
        <w:rPr>
          <w:rStyle w:val="StyleUnderline"/>
          <w:highlight w:val="cyan"/>
        </w:rPr>
        <w:t>though</w:t>
      </w:r>
      <w:r>
        <w:rPr>
          <w:rStyle w:val="StyleUnderline"/>
        </w:rPr>
        <w:t xml:space="preserve"> the </w:t>
      </w:r>
      <w:r>
        <w:rPr>
          <w:rStyle w:val="StyleUnderline"/>
          <w:highlight w:val="cyan"/>
        </w:rPr>
        <w:t>health insurance</w:t>
      </w:r>
      <w:r>
        <w:rPr>
          <w:rStyle w:val="StyleUnderline"/>
        </w:rPr>
        <w:t xml:space="preserve"> industry </w:t>
      </w:r>
      <w:r>
        <w:rPr>
          <w:rStyle w:val="StyleUnderline"/>
          <w:highlight w:val="cyan"/>
        </w:rPr>
        <w:t>is powerful, betting on</w:t>
      </w:r>
      <w:r>
        <w:rPr>
          <w:rStyle w:val="StyleUnderline"/>
        </w:rPr>
        <w:t xml:space="preserve"> their </w:t>
      </w:r>
      <w:r>
        <w:rPr>
          <w:rStyle w:val="StyleUnderline"/>
          <w:highlight w:val="cyan"/>
        </w:rPr>
        <w:t>survival seems</w:t>
      </w:r>
      <w:r>
        <w:rPr>
          <w:rStyle w:val="StyleUnderline"/>
        </w:rPr>
        <w:t xml:space="preserve"> like </w:t>
      </w:r>
      <w:r>
        <w:rPr>
          <w:rStyle w:val="StyleUnderline"/>
          <w:highlight w:val="cyan"/>
        </w:rPr>
        <w:t xml:space="preserve">a </w:t>
      </w:r>
      <w:r>
        <w:rPr>
          <w:rStyle w:val="Emphasis"/>
          <w:highlight w:val="cyan"/>
        </w:rPr>
        <w:t>long shot</w:t>
      </w:r>
      <w:r>
        <w:rPr>
          <w:rStyle w:val="StyleUnderline"/>
        </w:rPr>
        <w:t>.</w:t>
      </w:r>
      <w:r>
        <w:rPr>
          <w:sz w:val="16"/>
        </w:rPr>
        <w:t xml:space="preserve"> That’s </w:t>
      </w:r>
      <w:r>
        <w:rPr>
          <w:rStyle w:val="StyleUnderline"/>
        </w:rPr>
        <w:t xml:space="preserve">because increasing levels of </w:t>
      </w:r>
      <w:r>
        <w:rPr>
          <w:rStyle w:val="StyleUnderline"/>
          <w:highlight w:val="cyan"/>
        </w:rPr>
        <w:t>competition</w:t>
      </w:r>
      <w:r>
        <w:rPr>
          <w:rStyle w:val="StyleUnderline"/>
        </w:rPr>
        <w:t xml:space="preserve"> among health systems, particularly in large metropolitan areas, </w:t>
      </w:r>
      <w:r>
        <w:rPr>
          <w:rStyle w:val="StyleUnderline"/>
          <w:highlight w:val="cyan"/>
        </w:rPr>
        <w:t xml:space="preserve">will </w:t>
      </w:r>
      <w:r>
        <w:rPr>
          <w:rStyle w:val="Emphasis"/>
          <w:highlight w:val="cyan"/>
        </w:rPr>
        <w:t>eventually cause</w:t>
      </w:r>
      <w:r>
        <w:rPr>
          <w:rStyle w:val="Emphasis"/>
        </w:rPr>
        <w:t xml:space="preserve"> many large health care </w:t>
      </w:r>
      <w:r>
        <w:rPr>
          <w:rStyle w:val="Emphasis"/>
          <w:highlight w:val="cyan"/>
        </w:rPr>
        <w:t>providers to</w:t>
      </w:r>
      <w:r>
        <w:rPr>
          <w:rStyle w:val="Emphasis"/>
        </w:rPr>
        <w:t xml:space="preserve"> do what Kaiser Permanente has already done—offer their own health plans and </w:t>
      </w:r>
      <w:r>
        <w:rPr>
          <w:rStyle w:val="Emphasis"/>
          <w:highlight w:val="cyan"/>
        </w:rPr>
        <w:t>disintermediate</w:t>
      </w:r>
      <w:r>
        <w:rPr>
          <w:rStyle w:val="Emphasis"/>
        </w:rPr>
        <w:t xml:space="preserve"> the </w:t>
      </w:r>
      <w:r>
        <w:rPr>
          <w:rStyle w:val="Emphasis"/>
          <w:highlight w:val="cyan"/>
        </w:rPr>
        <w:t>insurance</w:t>
      </w:r>
      <w:r>
        <w:rPr>
          <w:rStyle w:val="Emphasis"/>
        </w:rPr>
        <w:t xml:space="preserve"> intermediaries. </w:t>
      </w:r>
      <w:r>
        <w:rPr>
          <w:sz w:val="16"/>
        </w:rPr>
        <w:t xml:space="preserve">In June 2014, I gave a talk to a group of health care executives from Sutter Health as part of a leadership development program. Sutter is a large, multi-unit health care organization in Northern California that owns both hospitals and some physicians’ practices. The people in the room, including one member of the board of directors, were stressed. Known as a “high-cost” provider, Sutter has been losing market share to Kaiser Permanente and was worried about the emergence of other potent competitors. For instance, Stanford’s medical center had begun to offer Stanford employees (and, in the future, probably the public) access to Stanford hospital and doctors and at Kaiser prices. Although initially Stanford relied on Blue Shield, because Stanford Medical Center was not yet licensed by the state to offer health insurance, that could change, particularly as the medical center purchased physician practices throughout the Bay Area. Many people of all political stripes have long advocated for more competition in health care. That competition is coming, particularly in large metropolitan areas. The Sutter group’s conclusion: if they are to compete, they have to offer their own health plan to see the full patient picture and reduce overhead costs. They have such a plan, Sutter Health Plus, which began earlier this year in the Sacramento and San Joaquin Valley areas. It now has more than 7,300 members, a number expected to double by 2015. The plan includes 1,800 physicians and a multi-hospital network. Sutter needs to expand this offering throughout Northern California, and many Sutter employees know it. To take one example of why this is a prudent move, a person from their Palo Alto Medical Foundation, a doctor’s group serving the South Bay, reported that Blue Shield negotiated lower prices from PAMF and then did not fully pass those reduced prices on to employers, leaving Sutter disadvantaged in its pricing during open enrollment. To be sure, Sutter’s story concerns just one health care system in one region of the U.S. And while Kaiser Permanente operates in many locales throughout the U.S., it is far from ubiquitous. But the evidence demonstrates that one important source of excess health care costs in the U.S. is administrative overhead, as physicians and pharmacy staff spend more and more time learning various insurance company rules and procedures. </w:t>
      </w:r>
      <w:r>
        <w:rPr>
          <w:rStyle w:val="StyleUnderline"/>
          <w:highlight w:val="cyan"/>
        </w:rPr>
        <w:t>As cost</w:t>
      </w:r>
      <w:r>
        <w:rPr>
          <w:rStyle w:val="StyleUnderline"/>
        </w:rPr>
        <w:t xml:space="preserve"> containment </w:t>
      </w:r>
      <w:r>
        <w:rPr>
          <w:rStyle w:val="StyleUnderline"/>
          <w:highlight w:val="cyan"/>
        </w:rPr>
        <w:t>pressures increase and</w:t>
      </w:r>
      <w:r>
        <w:rPr>
          <w:rStyle w:val="StyleUnderline"/>
        </w:rPr>
        <w:t xml:space="preserve"> as more </w:t>
      </w:r>
      <w:r>
        <w:rPr>
          <w:rStyle w:val="StyleUnderline"/>
          <w:highlight w:val="cyan"/>
        </w:rPr>
        <w:t>health care systems introduce their own insurance</w:t>
      </w:r>
      <w:r>
        <w:rPr>
          <w:rStyle w:val="StyleUnderline"/>
        </w:rPr>
        <w:t xml:space="preserve"> offerings, those that rely on </w:t>
      </w:r>
      <w:r>
        <w:rPr>
          <w:rStyle w:val="Emphasis"/>
          <w:highlight w:val="cyan"/>
        </w:rPr>
        <w:t>intermediaries</w:t>
      </w:r>
      <w:r>
        <w:rPr>
          <w:rStyle w:val="StyleUnderline"/>
          <w:highlight w:val="cyan"/>
        </w:rPr>
        <w:t xml:space="preserve"> will be at a </w:t>
      </w:r>
      <w:r>
        <w:rPr>
          <w:rStyle w:val="Emphasis"/>
          <w:highlight w:val="cyan"/>
        </w:rPr>
        <w:t>major disadvantage</w:t>
      </w:r>
      <w:r>
        <w:rPr>
          <w:rStyle w:val="StyleUnderline"/>
        </w:rPr>
        <w:t xml:space="preserve">. </w:t>
      </w:r>
      <w:r>
        <w:rPr>
          <w:sz w:val="16"/>
        </w:rPr>
        <w:t xml:space="preserve">This should not come as a big shock. After all, </w:t>
      </w:r>
      <w:r>
        <w:rPr>
          <w:rStyle w:val="StyleUnderline"/>
        </w:rPr>
        <w:t>in industry after industry, ranging from travel to publishing to finance, we have witnessed the disruptive effects of disintermediation or its beginnings</w:t>
      </w:r>
      <w:r>
        <w:rPr>
          <w:sz w:val="16"/>
        </w:rPr>
        <w:t xml:space="preserve">. Travel agencies shrank as airlines and hotels moved distribution to the Internet and user ratings permitted people access to information on quality. Self-publishing grows as companies such as Book Baby, Lulu, and others make it possible for anyone to produce and sell books online, reducing the role of traditional publishers. Bloomberg recently reported on disintermediation in finance, with banks left out as lenders and borrowers connect directly. There are websites and services that match car drivers with passengers and eBay matches buyers of merchandise with sellers. </w:t>
      </w:r>
      <w:r>
        <w:rPr>
          <w:rStyle w:val="StyleUnderline"/>
        </w:rPr>
        <w:t xml:space="preserve">There is absolutely no reason to believe that the $3 trillion </w:t>
      </w:r>
      <w:r>
        <w:rPr>
          <w:rStyle w:val="StyleUnderline"/>
          <w:highlight w:val="cyan"/>
        </w:rPr>
        <w:t>health care</w:t>
      </w:r>
      <w:r>
        <w:rPr>
          <w:rStyle w:val="StyleUnderline"/>
        </w:rPr>
        <w:t xml:space="preserve"> industry </w:t>
      </w:r>
      <w:r>
        <w:rPr>
          <w:rStyle w:val="StyleUnderline"/>
          <w:highlight w:val="cyan"/>
        </w:rPr>
        <w:t>will</w:t>
      </w:r>
      <w:r>
        <w:rPr>
          <w:rStyle w:val="StyleUnderline"/>
        </w:rPr>
        <w:t xml:space="preserve"> be </w:t>
      </w:r>
      <w:r>
        <w:rPr>
          <w:rStyle w:val="Emphasis"/>
        </w:rPr>
        <w:t xml:space="preserve">immune to pressures to </w:t>
      </w:r>
      <w:r>
        <w:rPr>
          <w:rStyle w:val="Emphasis"/>
          <w:highlight w:val="cyan"/>
        </w:rPr>
        <w:t>eliminate</w:t>
      </w:r>
      <w:r>
        <w:rPr>
          <w:rStyle w:val="Emphasis"/>
        </w:rPr>
        <w:t xml:space="preserve"> or reduce the </w:t>
      </w:r>
      <w:r>
        <w:rPr>
          <w:rStyle w:val="Emphasis"/>
          <w:highlight w:val="cyan"/>
        </w:rPr>
        <w:t>costs</w:t>
      </w:r>
      <w:r>
        <w:rPr>
          <w:rStyle w:val="Emphasis"/>
        </w:rPr>
        <w:t xml:space="preserve"> of intermediaries that do not make the process any easier or cheaper</w:t>
      </w:r>
      <w:r>
        <w:rPr>
          <w:rStyle w:val="StyleUnderline"/>
        </w:rPr>
        <w:t xml:space="preserve">. The late economist Herbert Stein once said, “if something cannot go on forever, </w:t>
      </w:r>
      <w:r>
        <w:rPr>
          <w:rStyle w:val="Emphasis"/>
        </w:rPr>
        <w:t>it will stop</w:t>
      </w:r>
      <w:r>
        <w:rPr>
          <w:rStyle w:val="StyleUnderline"/>
        </w:rPr>
        <w:t>.”</w:t>
      </w:r>
      <w:r>
        <w:rPr>
          <w:sz w:val="16"/>
        </w:rPr>
        <w:t xml:space="preserve"> </w:t>
      </w:r>
      <w:r>
        <w:rPr>
          <w:rStyle w:val="StyleUnderline"/>
        </w:rPr>
        <w:t xml:space="preserve">The ever-expanding </w:t>
      </w:r>
      <w:r>
        <w:rPr>
          <w:rStyle w:val="StyleUnderline"/>
          <w:highlight w:val="cyan"/>
        </w:rPr>
        <w:t>admin</w:t>
      </w:r>
      <w:r>
        <w:rPr>
          <w:rStyle w:val="StyleUnderline"/>
        </w:rPr>
        <w:t xml:space="preserve">istrative </w:t>
      </w:r>
      <w:r>
        <w:rPr>
          <w:rStyle w:val="StyleUnderline"/>
          <w:highlight w:val="cyan"/>
        </w:rPr>
        <w:t>costs</w:t>
      </w:r>
      <w:r>
        <w:rPr>
          <w:rStyle w:val="StyleUnderline"/>
        </w:rPr>
        <w:t xml:space="preserve"> of health care </w:t>
      </w:r>
      <w:r>
        <w:rPr>
          <w:rStyle w:val="StyleUnderline"/>
          <w:highlight w:val="cyan"/>
        </w:rPr>
        <w:t>will</w:t>
      </w:r>
      <w:r>
        <w:rPr>
          <w:rStyle w:val="StyleUnderline"/>
        </w:rPr>
        <w:t xml:space="preserve"> eventually </w:t>
      </w:r>
      <w:r>
        <w:rPr>
          <w:rStyle w:val="StyleUnderline"/>
          <w:highlight w:val="cyan"/>
        </w:rPr>
        <w:t>reach a limit</w:t>
      </w:r>
      <w:r>
        <w:rPr>
          <w:rStyle w:val="StyleUnderline"/>
        </w:rPr>
        <w:t xml:space="preserve">, and this will happen </w:t>
      </w:r>
      <w:r>
        <w:rPr>
          <w:rStyle w:val="StyleUnderline"/>
          <w:highlight w:val="cyan"/>
        </w:rPr>
        <w:t>sooner than many</w:t>
      </w:r>
      <w:r>
        <w:rPr>
          <w:rStyle w:val="StyleUnderline"/>
        </w:rPr>
        <w:t xml:space="preserve"> people </w:t>
      </w:r>
      <w:r>
        <w:rPr>
          <w:rStyle w:val="StyleUnderline"/>
          <w:highlight w:val="cyan"/>
        </w:rPr>
        <w:t>expect</w:t>
      </w:r>
      <w:r>
        <w:rPr>
          <w:rStyle w:val="StyleUnderline"/>
        </w:rPr>
        <w:t xml:space="preserve">. Health insurers’ dismal customer service and high overhead costs make them easy and inevitable targets. These </w:t>
      </w:r>
      <w:r>
        <w:rPr>
          <w:rStyle w:val="StyleUnderline"/>
          <w:highlight w:val="cyan"/>
        </w:rPr>
        <w:t xml:space="preserve">companies’ survival </w:t>
      </w:r>
      <w:r>
        <w:rPr>
          <w:rStyle w:val="Emphasis"/>
          <w:highlight w:val="cyan"/>
        </w:rPr>
        <w:t>depends on</w:t>
      </w:r>
      <w:r>
        <w:rPr>
          <w:rStyle w:val="Emphasis"/>
        </w:rPr>
        <w:t xml:space="preserve"> fundamentally </w:t>
      </w:r>
      <w:r>
        <w:rPr>
          <w:rStyle w:val="Emphasis"/>
          <w:highlight w:val="cyan"/>
        </w:rPr>
        <w:t>reinventing their</w:t>
      </w:r>
      <w:r>
        <w:rPr>
          <w:rStyle w:val="Emphasis"/>
        </w:rPr>
        <w:t xml:space="preserve"> business </w:t>
      </w:r>
      <w:r>
        <w:rPr>
          <w:rStyle w:val="Emphasis"/>
          <w:highlight w:val="cyan"/>
        </w:rPr>
        <w:t>models. Otherwise, they are doomed.</w:t>
      </w:r>
    </w:p>
    <w:p w14:paraId="4B8B1EC2" w14:textId="77777777" w:rsidR="000E00EA" w:rsidRDefault="000E00EA" w:rsidP="000E00EA">
      <w:pPr>
        <w:pStyle w:val="Heading3"/>
      </w:pPr>
      <w:r>
        <w:t>Wages Turn---1AR</w:t>
      </w:r>
    </w:p>
    <w:p w14:paraId="1C937E61" w14:textId="77777777" w:rsidR="000E00EA" w:rsidRDefault="000E00EA" w:rsidP="000E00EA">
      <w:pPr>
        <w:pStyle w:val="Heading4"/>
      </w:pPr>
      <w:r>
        <w:t>Higher labor productivity is better, admin jobs are just excess rent</w:t>
      </w:r>
    </w:p>
    <w:p w14:paraId="616421CF" w14:textId="77777777" w:rsidR="000E00EA" w:rsidRDefault="000E00EA" w:rsidP="000E00EA">
      <w:r>
        <w:rPr>
          <w:rStyle w:val="Style13ptBold"/>
        </w:rPr>
        <w:t>Papavlassopulos et. al 16</w:t>
      </w:r>
      <w:r>
        <w:t>, P.h.D in Financial Economics and Professor @ St. Thomas Aquinas College, Nikolas Papavlassopulos, and David Keppler, and Don Johnson, September 2016, “On the Benefits and Costs of Healthcare and the Financing of a Single Payer System,” DOI: 10.12735/sst.v3n1p19</w:t>
      </w:r>
    </w:p>
    <w:p w14:paraId="5971E27B" w14:textId="77777777" w:rsidR="000E00EA" w:rsidRDefault="000E00EA" w:rsidP="000E00EA">
      <w:pPr>
        <w:rPr>
          <w:rStyle w:val="Style13ptBold"/>
          <w:b w:val="0"/>
          <w:bCs w:val="0"/>
          <w:sz w:val="16"/>
        </w:rPr>
      </w:pPr>
      <w:r>
        <w:rPr>
          <w:rStyle w:val="StyleUnderline"/>
          <w:highlight w:val="cyan"/>
        </w:rPr>
        <w:t>Some</w:t>
      </w:r>
      <w:r>
        <w:rPr>
          <w:rStyle w:val="StyleUnderline"/>
        </w:rPr>
        <w:t xml:space="preserve"> may </w:t>
      </w:r>
      <w:r>
        <w:rPr>
          <w:rStyle w:val="StyleUnderline"/>
          <w:highlight w:val="cyan"/>
        </w:rPr>
        <w:t>argue</w:t>
      </w:r>
      <w:r>
        <w:rPr>
          <w:rStyle w:val="StyleUnderline"/>
        </w:rPr>
        <w:t xml:space="preserve"> that </w:t>
      </w:r>
      <w:r>
        <w:rPr>
          <w:rStyle w:val="StyleUnderline"/>
          <w:highlight w:val="cyan"/>
        </w:rPr>
        <w:t>healthcare costs represent</w:t>
      </w:r>
      <w:r>
        <w:rPr>
          <w:rStyle w:val="StyleUnderline"/>
        </w:rPr>
        <w:t xml:space="preserve"> nothing more than </w:t>
      </w:r>
      <w:r>
        <w:rPr>
          <w:rStyle w:val="StyleUnderline"/>
          <w:highlight w:val="cyan"/>
        </w:rPr>
        <w:t>income to others</w:t>
      </w:r>
      <w:r>
        <w:rPr>
          <w:rStyle w:val="StyleUnderline"/>
        </w:rPr>
        <w:t xml:space="preserve">. Thus, their overall effect on population health should be a zero sum game. This might be the case under conditions of perfect income equality and efficient mechanisms in the delivery of healthcare. But in reality </w:t>
      </w:r>
      <w:r>
        <w:rPr>
          <w:rStyle w:val="Emphasis"/>
          <w:highlight w:val="cyan"/>
        </w:rPr>
        <w:t>this</w:t>
      </w:r>
      <w:r>
        <w:rPr>
          <w:rStyle w:val="Emphasis"/>
        </w:rPr>
        <w:t xml:space="preserve"> argument </w:t>
      </w:r>
      <w:r>
        <w:rPr>
          <w:rStyle w:val="Emphasis"/>
          <w:highlight w:val="cyan"/>
        </w:rPr>
        <w:t>is fallacious</w:t>
      </w:r>
      <w:r>
        <w:rPr>
          <w:rStyle w:val="Emphasis"/>
        </w:rPr>
        <w:t xml:space="preserve"> on several grounds</w:t>
      </w:r>
      <w:r>
        <w:rPr>
          <w:sz w:val="16"/>
        </w:rPr>
        <w:t xml:space="preserve">. As we know from economic theory, </w:t>
      </w:r>
      <w:r>
        <w:rPr>
          <w:rStyle w:val="StyleUnderline"/>
        </w:rPr>
        <w:t xml:space="preserve">given that some part of healthcare is delivered by non-competitive markets, as a rule, </w:t>
      </w:r>
      <w:r>
        <w:rPr>
          <w:rStyle w:val="Emphasis"/>
          <w:highlight w:val="cyan"/>
        </w:rPr>
        <w:t>there exists excess</w:t>
      </w:r>
      <w:r>
        <w:rPr>
          <w:rStyle w:val="Emphasis"/>
        </w:rPr>
        <w:t xml:space="preserve"> profit or economic </w:t>
      </w:r>
      <w:r>
        <w:rPr>
          <w:rStyle w:val="Emphasis"/>
          <w:highlight w:val="cyan"/>
        </w:rPr>
        <w:t>rent</w:t>
      </w:r>
      <w:r>
        <w:rPr>
          <w:sz w:val="16"/>
        </w:rPr>
        <w:t xml:space="preserve">. </w:t>
      </w:r>
      <w:r>
        <w:rPr>
          <w:rStyle w:val="StyleUnderline"/>
        </w:rPr>
        <w:t>Excess profits and economic rent is possible by curtailing production (a kind of artificial scarcity) and thus income. And, any reduction in income, as we have shown before, leads to lower net benefits BN</w:t>
      </w:r>
      <w:r>
        <w:rPr>
          <w:sz w:val="16"/>
        </w:rPr>
        <w:t xml:space="preserve">. Moreover, the motive for profit superseding the motive for industry, allows for significant misallocation of resources, redundancies and inefficiencies, as they have actually been cited by studies (Institute of Medicine [US] Roundtable on Evidence-Based Medicine, 2010). </w:t>
      </w:r>
      <w:r>
        <w:rPr>
          <w:rStyle w:val="StyleUnderline"/>
          <w:highlight w:val="cyan"/>
        </w:rPr>
        <w:t xml:space="preserve">This translates to </w:t>
      </w:r>
      <w:r>
        <w:rPr>
          <w:rStyle w:val="Emphasis"/>
          <w:highlight w:val="cyan"/>
        </w:rPr>
        <w:t>lower</w:t>
      </w:r>
      <w:r>
        <w:rPr>
          <w:rStyle w:val="Emphasis"/>
        </w:rPr>
        <w:t xml:space="preserve"> labor </w:t>
      </w:r>
      <w:r>
        <w:rPr>
          <w:rStyle w:val="Emphasis"/>
          <w:highlight w:val="cyan"/>
        </w:rPr>
        <w:t>productivity</w:t>
      </w:r>
      <w:r>
        <w:rPr>
          <w:rStyle w:val="StyleUnderline"/>
          <w:highlight w:val="cyan"/>
        </w:rPr>
        <w:t xml:space="preserve">, lower </w:t>
      </w:r>
      <w:r>
        <w:rPr>
          <w:rStyle w:val="Emphasis"/>
          <w:highlight w:val="cyan"/>
        </w:rPr>
        <w:t>income</w:t>
      </w:r>
      <w:r>
        <w:rPr>
          <w:rStyle w:val="StyleUnderline"/>
          <w:highlight w:val="cyan"/>
        </w:rPr>
        <w:t xml:space="preserve">, and thus </w:t>
      </w:r>
      <w:r>
        <w:rPr>
          <w:rStyle w:val="Emphasis"/>
          <w:highlight w:val="cyan"/>
        </w:rPr>
        <w:t>lower net benefits</w:t>
      </w:r>
      <w:r>
        <w:rPr>
          <w:rStyle w:val="StyleUnderline"/>
        </w:rPr>
        <w:t xml:space="preserve">. And finally, if </w:t>
      </w:r>
      <w:r>
        <w:rPr>
          <w:rStyle w:val="StyleUnderline"/>
          <w:highlight w:val="cyan"/>
        </w:rPr>
        <w:t xml:space="preserve">economic rent is paid by </w:t>
      </w:r>
      <w:r>
        <w:rPr>
          <w:rStyle w:val="Emphasis"/>
          <w:highlight w:val="cyan"/>
        </w:rPr>
        <w:t>lower incomes to higher incomes</w:t>
      </w:r>
      <w:r>
        <w:rPr>
          <w:rStyle w:val="StyleUnderline"/>
        </w:rPr>
        <w:t xml:space="preserve"> (as is usually the case), </w:t>
      </w:r>
      <w:r>
        <w:rPr>
          <w:rStyle w:val="StyleUnderline"/>
          <w:highlight w:val="cyan"/>
        </w:rPr>
        <w:t>the</w:t>
      </w:r>
      <w:r>
        <w:rPr>
          <w:rStyle w:val="StyleUnderline"/>
        </w:rPr>
        <w:t xml:space="preserve"> </w:t>
      </w:r>
      <w:r>
        <w:rPr>
          <w:rStyle w:val="Emphasis"/>
          <w:highlight w:val="cyan"/>
        </w:rPr>
        <w:t>loss in</w:t>
      </w:r>
      <w:r>
        <w:rPr>
          <w:rStyle w:val="StyleUnderline"/>
        </w:rPr>
        <w:t xml:space="preserve"> life expectancy and </w:t>
      </w:r>
      <w:r>
        <w:rPr>
          <w:rStyle w:val="Emphasis"/>
          <w:highlight w:val="cyan"/>
        </w:rPr>
        <w:t>health</w:t>
      </w:r>
      <w:r>
        <w:rPr>
          <w:rStyle w:val="StyleUnderline"/>
        </w:rPr>
        <w:t xml:space="preserve"> outcomes for the lower incomes </w:t>
      </w:r>
      <w:r>
        <w:rPr>
          <w:rStyle w:val="StyleUnderline"/>
          <w:highlight w:val="cyan"/>
        </w:rPr>
        <w:t>will be</w:t>
      </w:r>
      <w:r>
        <w:rPr>
          <w:rStyle w:val="StyleUnderline"/>
        </w:rPr>
        <w:t xml:space="preserve"> </w:t>
      </w:r>
      <w:r>
        <w:rPr>
          <w:rStyle w:val="Emphasis"/>
          <w:highlight w:val="cyan"/>
        </w:rPr>
        <w:t>larger than the gain</w:t>
      </w:r>
      <w:r>
        <w:rPr>
          <w:rStyle w:val="StyleUnderline"/>
        </w:rPr>
        <w:t xml:space="preserve"> for the higher ones</w:t>
      </w:r>
      <w:r>
        <w:rPr>
          <w:sz w:val="16"/>
        </w:rPr>
        <w:t xml:space="preserve"> (see equation [5]). Thus, the result will be </w:t>
      </w:r>
      <w:r>
        <w:rPr>
          <w:rStyle w:val="StyleUnderline"/>
          <w:highlight w:val="cyan"/>
        </w:rPr>
        <w:t>a</w:t>
      </w:r>
      <w:r>
        <w:rPr>
          <w:sz w:val="16"/>
        </w:rPr>
        <w:t xml:space="preserve"> </w:t>
      </w:r>
      <w:r>
        <w:rPr>
          <w:rStyle w:val="Emphasis"/>
          <w:highlight w:val="cyan"/>
        </w:rPr>
        <w:t>net loss</w:t>
      </w:r>
      <w:r>
        <w:rPr>
          <w:sz w:val="16"/>
        </w:rPr>
        <w:t xml:space="preserve"> </w:t>
      </w:r>
      <w:r>
        <w:rPr>
          <w:rStyle w:val="StyleUnderline"/>
          <w:highlight w:val="cyan"/>
        </w:rPr>
        <w:t>in</w:t>
      </w:r>
      <w:r>
        <w:rPr>
          <w:sz w:val="16"/>
        </w:rPr>
        <w:t xml:space="preserve"> health </w:t>
      </w:r>
      <w:r>
        <w:rPr>
          <w:rStyle w:val="StyleUnderline"/>
          <w:highlight w:val="cyan"/>
        </w:rPr>
        <w:t>benefits</w:t>
      </w:r>
      <w:r>
        <w:rPr>
          <w:sz w:val="16"/>
        </w:rPr>
        <w:t xml:space="preserve"> for the population. Therefore, </w:t>
      </w:r>
      <w:r>
        <w:rPr>
          <w:rStyle w:val="StyleUnderline"/>
        </w:rPr>
        <w:t>high health care costs are a negative sum game for population health.</w:t>
      </w:r>
      <w:r>
        <w:rPr>
          <w:sz w:val="16"/>
        </w:rPr>
        <w:t xml:space="preserve"> From equation [5] we can also see that rising healthcare costs, in addition to reducing health and life expectancy overall, exacerbate any existing disparities in health outcomes. The negative impact from a rise in costs c is larger the lower is the income, because for y1 &lt; y2, f '(y1-c)&gt; f '(y2-c). This finding may very well explain - or being a contributing factor17- the “puzzling” rising inequality in health outcomes and life expectancy in the U.S. Note that the opposite is also true. A reduction in cost c improves the health outcomes for all income levels y and reduces existing disparities.</w:t>
      </w:r>
      <w:r>
        <w:rPr>
          <w:rStyle w:val="Style13ptBold"/>
        </w:rPr>
        <w:t xml:space="preserve"> </w:t>
      </w:r>
    </w:p>
    <w:p w14:paraId="010A7230" w14:textId="77777777" w:rsidR="000E00EA" w:rsidRDefault="000E00EA" w:rsidP="000E00EA">
      <w:pPr>
        <w:pStyle w:val="Heading3"/>
      </w:pPr>
      <w:r>
        <w:t>No Link---1AR</w:t>
      </w:r>
    </w:p>
    <w:p w14:paraId="792F493B" w14:textId="77777777" w:rsidR="000E00EA" w:rsidRDefault="000E00EA" w:rsidP="000E00EA">
      <w:pPr>
        <w:pStyle w:val="Heading4"/>
      </w:pPr>
      <w:r>
        <w:t>1. Transition assistance---it’s normal means and solves</w:t>
      </w:r>
    </w:p>
    <w:p w14:paraId="26195E19" w14:textId="77777777" w:rsidR="000E00EA" w:rsidRPr="00D41A24" w:rsidRDefault="000E00EA" w:rsidP="00D41A24">
      <w:r w:rsidRPr="00D41A24">
        <w:t xml:space="preserve">David U. </w:t>
      </w:r>
      <w:r w:rsidRPr="00D41A24">
        <w:rPr>
          <w:rStyle w:val="Style13ptBold"/>
        </w:rPr>
        <w:t>Himmelstein &amp;</w:t>
      </w:r>
      <w:r w:rsidRPr="00D41A24">
        <w:t xml:space="preserve"> Steffie </w:t>
      </w:r>
      <w:r w:rsidRPr="00D41A24">
        <w:rPr>
          <w:rStyle w:val="Style13ptBold"/>
        </w:rPr>
        <w:t>Woolhandler 17</w:t>
      </w:r>
      <w:r w:rsidRPr="00D41A24">
        <w:t>, David U Himmelstein, distinguished professor of public health and health policy in the CUNY School of Public Health at Hunter College, adjunct clinical professor at Albert Einstein College of Medicine, lecturer in medicine at Harvard Medical School, M.D. from Columbia University, Steffie Woolhandler, distinguished professor of public health and health policy in the CUNY School of Public Health at Hunter College, adjunct clinical professor at Albert Einstein College of Medicine, and lecturer in medicine at Harvard Medical School, M.D. from Louisiana State University, MPH from University of California, 8-16-17, “Can Medicare for All Succeed?” The Nation, https://www.thenation.com/article/can-medicare-for-all-succeed/</w:t>
      </w:r>
    </w:p>
    <w:p w14:paraId="363BB87A" w14:textId="77777777" w:rsidR="000E00EA" w:rsidRDefault="000E00EA" w:rsidP="000E00EA">
      <w:r>
        <w:rPr>
          <w:sz w:val="16"/>
        </w:rPr>
        <w:t xml:space="preserve">Holland falsely claims that no one has provided guidance on the transition to single payer. We, and our colleagues in Physicians for a National Program have published in the Journal of the American Medical Association, The American Journal of Public Health, and the New England Journal of Medicine several quite detailed proposals laying out transition plans for acute-care financing, long-term care, and quality monitoring; another, on prescription-drug regulation and financing, is in the works. </w:t>
      </w:r>
      <w:r>
        <w:rPr>
          <w:rStyle w:val="StyleUnderline"/>
        </w:rPr>
        <w:t xml:space="preserve">We’ve analyzed in detail the likely shifts in administrative costs and employment, and the </w:t>
      </w:r>
      <w:r>
        <w:rPr>
          <w:rStyle w:val="Emphasis"/>
        </w:rPr>
        <w:t xml:space="preserve">federal </w:t>
      </w:r>
      <w:r>
        <w:rPr>
          <w:rStyle w:val="Emphasis"/>
          <w:highlight w:val="cyan"/>
        </w:rPr>
        <w:t>single-payer</w:t>
      </w:r>
      <w:r>
        <w:rPr>
          <w:rStyle w:val="Emphasis"/>
        </w:rPr>
        <w:t xml:space="preserve"> legislative </w:t>
      </w:r>
      <w:r>
        <w:rPr>
          <w:rStyle w:val="Emphasis"/>
          <w:highlight w:val="cyan"/>
        </w:rPr>
        <w:t>proposals</w:t>
      </w:r>
      <w:r>
        <w:rPr>
          <w:sz w:val="16"/>
          <w:highlight w:val="cyan"/>
        </w:rPr>
        <w:t xml:space="preserve"> </w:t>
      </w:r>
      <w:r>
        <w:rPr>
          <w:rStyle w:val="StyleUnderline"/>
          <w:highlight w:val="cyan"/>
        </w:rPr>
        <w:t>include</w:t>
      </w:r>
      <w:r>
        <w:rPr>
          <w:rStyle w:val="StyleUnderline"/>
        </w:rPr>
        <w:t xml:space="preserve"> </w:t>
      </w:r>
      <w:r>
        <w:rPr>
          <w:rStyle w:val="Emphasis"/>
        </w:rPr>
        <w:t xml:space="preserve">funding for </w:t>
      </w:r>
      <w:r>
        <w:rPr>
          <w:rStyle w:val="Emphasis"/>
          <w:highlight w:val="cyan"/>
        </w:rPr>
        <w:t>job retraining and placement and income support</w:t>
      </w:r>
      <w:r>
        <w:rPr>
          <w:sz w:val="16"/>
          <w:highlight w:val="cyan"/>
        </w:rPr>
        <w:t xml:space="preserve"> </w:t>
      </w:r>
      <w:r>
        <w:rPr>
          <w:rStyle w:val="StyleUnderline"/>
          <w:highlight w:val="cyan"/>
        </w:rPr>
        <w:t xml:space="preserve">to </w:t>
      </w:r>
      <w:r>
        <w:rPr>
          <w:rStyle w:val="Emphasis"/>
          <w:highlight w:val="cyan"/>
        </w:rPr>
        <w:t>transition</w:t>
      </w:r>
      <w:r>
        <w:rPr>
          <w:rStyle w:val="StyleUnderline"/>
        </w:rPr>
        <w:t xml:space="preserve"> the million or so insurance and administrative </w:t>
      </w:r>
      <w:r>
        <w:rPr>
          <w:rStyle w:val="StyleUnderline"/>
          <w:highlight w:val="cyan"/>
        </w:rPr>
        <w:t>workers who</w:t>
      </w:r>
      <w:r>
        <w:rPr>
          <w:rStyle w:val="StyleUnderline"/>
        </w:rPr>
        <w:t xml:space="preserve"> currently </w:t>
      </w:r>
      <w:r>
        <w:rPr>
          <w:rStyle w:val="StyleUnderline"/>
          <w:highlight w:val="cyan"/>
        </w:rPr>
        <w:t xml:space="preserve">do </w:t>
      </w:r>
      <w:r>
        <w:rPr>
          <w:rStyle w:val="Emphasis"/>
          <w:highlight w:val="cyan"/>
        </w:rPr>
        <w:t>useless bureaucratic work</w:t>
      </w:r>
      <w:r>
        <w:rPr>
          <w:rStyle w:val="StyleUnderline"/>
        </w:rPr>
        <w:t xml:space="preserve"> and </w:t>
      </w:r>
      <w:r>
        <w:rPr>
          <w:rStyle w:val="StyleUnderline"/>
          <w:highlight w:val="cyan"/>
        </w:rPr>
        <w:t>whose jobs would be eliminated</w:t>
      </w:r>
      <w:r>
        <w:rPr>
          <w:rStyle w:val="StyleUnderline"/>
        </w:rPr>
        <w:t xml:space="preserve"> under single payer</w:t>
      </w:r>
      <w:r>
        <w:rPr>
          <w:sz w:val="16"/>
        </w:rPr>
        <w:t xml:space="preserve">. While the transition would be disruptive for some administrative workers, </w:t>
      </w:r>
      <w:r>
        <w:rPr>
          <w:rStyle w:val="StyleUnderline"/>
        </w:rPr>
        <w:t>it would be simple for hospitals</w:t>
      </w:r>
      <w:r>
        <w:rPr>
          <w:sz w:val="16"/>
        </w:rPr>
        <w:t xml:space="preserve"> (they’d stop billing for each patient, Band-Aid, and aspirin tablet and instead be paid lump-sum budgets), </w:t>
      </w:r>
      <w:r>
        <w:rPr>
          <w:rStyle w:val="StyleUnderline"/>
        </w:rPr>
        <w:t xml:space="preserve">and a </w:t>
      </w:r>
      <w:r>
        <w:rPr>
          <w:rStyle w:val="Emphasis"/>
        </w:rPr>
        <w:t>welcome relief for doctors and nurses</w:t>
      </w:r>
      <w:r>
        <w:rPr>
          <w:rStyle w:val="StyleUnderline"/>
        </w:rPr>
        <w:t>, who suffer record high burnout rates in the current medical-industrial complex</w:t>
      </w:r>
      <w:r>
        <w:rPr>
          <w:sz w:val="16"/>
        </w:rPr>
        <w:t xml:space="preserve">. That’s why recent polls show that around </w:t>
      </w:r>
      <w:r>
        <w:rPr>
          <w:rStyle w:val="StyleUnderline"/>
        </w:rPr>
        <w:t>half of doctors favor single payer</w:t>
      </w:r>
      <w:r>
        <w:rPr>
          <w:sz w:val="16"/>
        </w:rPr>
        <w:t xml:space="preserve"> (and 21,000 of them have joined Physicians for a National Health Program), and National Nurses United, the leading nurses’ union, is the nation’s strongest single-payer proponent.</w:t>
      </w:r>
    </w:p>
    <w:p w14:paraId="2C210088" w14:textId="55B606C1" w:rsidR="000E00EA" w:rsidRDefault="000E00EA" w:rsidP="000E00EA">
      <w:pPr>
        <w:pStyle w:val="Heading4"/>
      </w:pPr>
      <w:r>
        <w:t xml:space="preserve">2. Many workers would </w:t>
      </w:r>
      <w:r>
        <w:rPr>
          <w:u w:val="single"/>
        </w:rPr>
        <w:t>still make money</w:t>
      </w:r>
      <w:r>
        <w:t xml:space="preserve">---just work for the </w:t>
      </w:r>
      <w:r>
        <w:rPr>
          <w:u w:val="single"/>
        </w:rPr>
        <w:t>federal payer</w:t>
      </w:r>
    </w:p>
    <w:p w14:paraId="091E1D94" w14:textId="77777777" w:rsidR="000E00EA" w:rsidRDefault="000E00EA" w:rsidP="000E00EA">
      <w:pPr>
        <w:pStyle w:val="Heading4"/>
      </w:pPr>
      <w:r>
        <w:t>That makes the link tiny</w:t>
      </w:r>
    </w:p>
    <w:p w14:paraId="636164C5" w14:textId="77777777" w:rsidR="000E00EA" w:rsidRDefault="000E00EA" w:rsidP="000E00EA">
      <w:r>
        <w:t xml:space="preserve">Kenneth </w:t>
      </w:r>
      <w:r>
        <w:rPr>
          <w:b/>
        </w:rPr>
        <w:t>Shuster 13</w:t>
      </w:r>
      <w:r>
        <w:t>, The author, a rabbi and attorney, received his rabbinical ordination from the Rabbi Isaac Elchanan Theological Seminary, an M.S. in Jewish Philosophy from Yeshiva University, a J.D. from New York Law School, and an LL.M. from NYU School of Law. He is an expert in comparative Talmudic and American law and Jewish medical ethics, and has published numerous articles on Talmudic and American law, and comparative Talmudic and American law. 2013. Article: Because of History, Philosophy, the Constitution, Fairness &amp; Need: Why Americans Have a Right to National Health Care. 10 Ind. Health L. Rev. 75, Lexis</w:t>
      </w:r>
    </w:p>
    <w:p w14:paraId="2A63C7A3" w14:textId="77777777" w:rsidR="000E00EA" w:rsidRDefault="000E00EA" w:rsidP="000E00EA">
      <w:pPr>
        <w:rPr>
          <w:sz w:val="14"/>
        </w:rPr>
      </w:pPr>
      <w:r>
        <w:rPr>
          <w:sz w:val="14"/>
        </w:rPr>
        <w:t xml:space="preserve">Third, </w:t>
      </w:r>
      <w:r>
        <w:rPr>
          <w:rStyle w:val="StyleUnderline"/>
        </w:rPr>
        <w:t xml:space="preserve">it is objected </w:t>
      </w:r>
      <w:r>
        <w:rPr>
          <w:rStyle w:val="StyleUnderline"/>
          <w:highlight w:val="cyan"/>
        </w:rPr>
        <w:t>that</w:t>
      </w:r>
      <w:r>
        <w:rPr>
          <w:rStyle w:val="StyleUnderline"/>
        </w:rPr>
        <w:t xml:space="preserve"> adapting</w:t>
      </w:r>
      <w:r>
        <w:rPr>
          <w:sz w:val="14"/>
        </w:rPr>
        <w:t xml:space="preserve"> a </w:t>
      </w:r>
      <w:r>
        <w:rPr>
          <w:rStyle w:val="StyleUnderline"/>
          <w:highlight w:val="cyan"/>
        </w:rPr>
        <w:t>single-payer</w:t>
      </w:r>
      <w:r>
        <w:rPr>
          <w:sz w:val="14"/>
        </w:rPr>
        <w:t xml:space="preserve"> national health care system </w:t>
      </w:r>
      <w:r>
        <w:rPr>
          <w:rStyle w:val="StyleUnderline"/>
          <w:highlight w:val="cyan"/>
        </w:rPr>
        <w:t>will</w:t>
      </w:r>
      <w:r>
        <w:rPr>
          <w:rStyle w:val="StyleUnderline"/>
        </w:rPr>
        <w:t xml:space="preserve"> unfairly </w:t>
      </w:r>
      <w:r>
        <w:rPr>
          <w:rStyle w:val="StyleUnderline"/>
          <w:highlight w:val="cyan"/>
        </w:rPr>
        <w:t>eliminate</w:t>
      </w:r>
      <w:r>
        <w:rPr>
          <w:rStyle w:val="StyleUnderline"/>
        </w:rPr>
        <w:t xml:space="preserve"> most</w:t>
      </w:r>
      <w:r>
        <w:rPr>
          <w:sz w:val="14"/>
        </w:rPr>
        <w:t xml:space="preserve"> of the </w:t>
      </w:r>
      <w:r>
        <w:rPr>
          <w:rStyle w:val="StyleUnderline"/>
        </w:rPr>
        <w:t>present</w:t>
      </w:r>
      <w:r>
        <w:rPr>
          <w:sz w:val="14"/>
        </w:rPr>
        <w:t xml:space="preserve"> insurance industry's </w:t>
      </w:r>
      <w:r>
        <w:rPr>
          <w:rStyle w:val="StyleUnderline"/>
          <w:highlight w:val="cyan"/>
        </w:rPr>
        <w:t>admin</w:t>
      </w:r>
      <w:r>
        <w:rPr>
          <w:rStyle w:val="StyleUnderline"/>
        </w:rPr>
        <w:t xml:space="preserve">istrative </w:t>
      </w:r>
      <w:r>
        <w:rPr>
          <w:rStyle w:val="StyleUnderline"/>
          <w:highlight w:val="cyan"/>
        </w:rPr>
        <w:t>workers</w:t>
      </w:r>
      <w:r>
        <w:rPr>
          <w:sz w:val="14"/>
        </w:rPr>
        <w:t>. 99 Al</w:t>
      </w:r>
      <w:r>
        <w:rPr>
          <w:rStyle w:val="StyleUnderline"/>
        </w:rPr>
        <w:t>though</w:t>
      </w:r>
      <w:r>
        <w:rPr>
          <w:sz w:val="14"/>
        </w:rPr>
        <w:t xml:space="preserve"> it is true that </w:t>
      </w:r>
      <w:r>
        <w:rPr>
          <w:rStyle w:val="StyleUnderline"/>
        </w:rPr>
        <w:t>many who work for HMOs and</w:t>
      </w:r>
      <w:r>
        <w:rPr>
          <w:sz w:val="14"/>
        </w:rPr>
        <w:t xml:space="preserve"> other </w:t>
      </w:r>
      <w:r>
        <w:rPr>
          <w:rStyle w:val="StyleUnderline"/>
        </w:rPr>
        <w:t>private insurance companies will need to be placed in other positions</w:t>
      </w:r>
      <w:r>
        <w:rPr>
          <w:sz w:val="14"/>
        </w:rPr>
        <w:t xml:space="preserve"> and possibly other professions, </w:t>
      </w:r>
      <w:r>
        <w:rPr>
          <w:rStyle w:val="StyleUnderline"/>
        </w:rPr>
        <w:t xml:space="preserve">this </w:t>
      </w:r>
      <w:r>
        <w:rPr>
          <w:rStyle w:val="StyleUnderline"/>
          <w:highlight w:val="cyan"/>
        </w:rPr>
        <w:t>is</w:t>
      </w:r>
      <w:r>
        <w:rPr>
          <w:sz w:val="14"/>
          <w:highlight w:val="cyan"/>
        </w:rPr>
        <w:t xml:space="preserve"> </w:t>
      </w:r>
      <w:r>
        <w:rPr>
          <w:rStyle w:val="Emphasis"/>
          <w:highlight w:val="cyan"/>
        </w:rPr>
        <w:t>not</w:t>
      </w:r>
      <w:r>
        <w:rPr>
          <w:rStyle w:val="Emphasis"/>
        </w:rPr>
        <w:t xml:space="preserve"> a </w:t>
      </w:r>
      <w:r>
        <w:rPr>
          <w:rStyle w:val="Emphasis"/>
          <w:highlight w:val="cyan"/>
        </w:rPr>
        <w:t>valid</w:t>
      </w:r>
      <w:r>
        <w:rPr>
          <w:rStyle w:val="Emphasis"/>
        </w:rPr>
        <w:t xml:space="preserve"> reason</w:t>
      </w:r>
      <w:r>
        <w:rPr>
          <w:sz w:val="14"/>
        </w:rPr>
        <w:t xml:space="preserve"> </w:t>
      </w:r>
      <w:r>
        <w:rPr>
          <w:rStyle w:val="StyleUnderline"/>
        </w:rPr>
        <w:t>to reject</w:t>
      </w:r>
      <w:r>
        <w:rPr>
          <w:sz w:val="14"/>
        </w:rPr>
        <w:t xml:space="preserve">  [*99]  </w:t>
      </w:r>
      <w:r>
        <w:rPr>
          <w:rStyle w:val="StyleUnderline"/>
        </w:rPr>
        <w:t>a more cogent and fair health care program</w:t>
      </w:r>
      <w:r>
        <w:rPr>
          <w:sz w:val="14"/>
        </w:rPr>
        <w:t xml:space="preserve">. 100 </w:t>
      </w:r>
      <w:r>
        <w:rPr>
          <w:rStyle w:val="StyleUnderline"/>
        </w:rPr>
        <w:t>Moreover</w:t>
      </w:r>
      <w:r>
        <w:rPr>
          <w:sz w:val="14"/>
        </w:rPr>
        <w:t xml:space="preserve">, a </w:t>
      </w:r>
      <w:r>
        <w:rPr>
          <w:rStyle w:val="StyleUnderline"/>
          <w:highlight w:val="cyan"/>
        </w:rPr>
        <w:t>single-payer</w:t>
      </w:r>
      <w:r>
        <w:rPr>
          <w:sz w:val="14"/>
        </w:rPr>
        <w:t xml:space="preserve"> protocol </w:t>
      </w:r>
      <w:r>
        <w:rPr>
          <w:rStyle w:val="StyleUnderline"/>
          <w:highlight w:val="cyan"/>
        </w:rPr>
        <w:t>would still</w:t>
      </w:r>
      <w:r>
        <w:rPr>
          <w:sz w:val="14"/>
          <w:highlight w:val="cyan"/>
        </w:rPr>
        <w:t xml:space="preserve"> </w:t>
      </w:r>
      <w:r>
        <w:rPr>
          <w:rStyle w:val="Emphasis"/>
          <w:highlight w:val="cyan"/>
        </w:rPr>
        <w:t>need</w:t>
      </w:r>
      <w:r>
        <w:rPr>
          <w:rStyle w:val="Emphasis"/>
        </w:rPr>
        <w:t xml:space="preserve"> a healthy cadre of administrative </w:t>
      </w:r>
      <w:r>
        <w:rPr>
          <w:rStyle w:val="Emphasis"/>
          <w:highlight w:val="cyan"/>
        </w:rPr>
        <w:t>employees</w:t>
      </w:r>
      <w:r>
        <w:rPr>
          <w:sz w:val="14"/>
          <w:highlight w:val="cyan"/>
        </w:rPr>
        <w:t xml:space="preserve">, </w:t>
      </w:r>
      <w:r>
        <w:rPr>
          <w:rStyle w:val="StyleUnderline"/>
          <w:highlight w:val="cyan"/>
        </w:rPr>
        <w:t>and many</w:t>
      </w:r>
      <w:r>
        <w:rPr>
          <w:rStyle w:val="StyleUnderline"/>
        </w:rPr>
        <w:t xml:space="preserve"> who currently work for HMOs and other private insurance companies </w:t>
      </w:r>
      <w:r>
        <w:rPr>
          <w:rStyle w:val="StyleUnderline"/>
          <w:highlight w:val="cyan"/>
        </w:rPr>
        <w:t>can</w:t>
      </w:r>
      <w:r>
        <w:rPr>
          <w:rStyle w:val="StyleUnderline"/>
        </w:rPr>
        <w:t xml:space="preserve"> </w:t>
      </w:r>
      <w:r>
        <w:rPr>
          <w:rStyle w:val="Emphasis"/>
        </w:rPr>
        <w:t xml:space="preserve">easily </w:t>
      </w:r>
      <w:r>
        <w:rPr>
          <w:rStyle w:val="Emphasis"/>
          <w:highlight w:val="cyan"/>
        </w:rPr>
        <w:t>be retrained</w:t>
      </w:r>
      <w:r>
        <w:rPr>
          <w:sz w:val="14"/>
          <w:highlight w:val="cyan"/>
        </w:rPr>
        <w:t xml:space="preserve"> </w:t>
      </w:r>
      <w:r>
        <w:rPr>
          <w:rStyle w:val="StyleUnderline"/>
          <w:highlight w:val="cyan"/>
        </w:rPr>
        <w:t xml:space="preserve">to handle </w:t>
      </w:r>
      <w:r>
        <w:rPr>
          <w:rStyle w:val="Emphasis"/>
          <w:highlight w:val="cyan"/>
        </w:rPr>
        <w:t>claims</w:t>
      </w:r>
      <w:r>
        <w:rPr>
          <w:sz w:val="14"/>
          <w:highlight w:val="cyan"/>
        </w:rPr>
        <w:t xml:space="preserve"> </w:t>
      </w:r>
      <w:r>
        <w:rPr>
          <w:rStyle w:val="StyleUnderline"/>
          <w:highlight w:val="cyan"/>
        </w:rPr>
        <w:t>and</w:t>
      </w:r>
      <w:r>
        <w:rPr>
          <w:sz w:val="14"/>
          <w:highlight w:val="cyan"/>
        </w:rPr>
        <w:t xml:space="preserve"> </w:t>
      </w:r>
      <w:r>
        <w:rPr>
          <w:rStyle w:val="Emphasis"/>
          <w:highlight w:val="cyan"/>
        </w:rPr>
        <w:t>other duties</w:t>
      </w:r>
      <w:r>
        <w:rPr>
          <w:sz w:val="14"/>
        </w:rPr>
        <w:t xml:space="preserve"> under a national insurance program. 101</w:t>
      </w:r>
    </w:p>
    <w:p w14:paraId="50EE8B89" w14:textId="77777777" w:rsidR="000E00EA" w:rsidRDefault="000E00EA" w:rsidP="000E00EA">
      <w:pPr>
        <w:pStyle w:val="Heading4"/>
      </w:pPr>
      <w:r>
        <w:t>3. Supplemental coverage---it’d still exist and workers would still make money</w:t>
      </w:r>
    </w:p>
    <w:p w14:paraId="6A6BE002" w14:textId="77777777" w:rsidR="000E00EA" w:rsidRDefault="000E00EA" w:rsidP="000E00EA">
      <w:r>
        <w:t xml:space="preserve">Matt </w:t>
      </w:r>
      <w:r>
        <w:rPr>
          <w:b/>
        </w:rPr>
        <w:t>Strauss 17</w:t>
      </w:r>
      <w:r>
        <w:t>, Owner of Strauss Insurance, Pennsylvania based employee benefits firm, 5-8-17. “What would happen to health insurance companies if we switched to a single payer health care system?” https://www.quora.com/What-would-happen-to-health-insurance-companies-if-we-switched-to-a-single-payer-health-care-system</w:t>
      </w:r>
    </w:p>
    <w:p w14:paraId="477D9361" w14:textId="77777777" w:rsidR="000E00EA" w:rsidRDefault="000E00EA" w:rsidP="000E00EA">
      <w:pPr>
        <w:rPr>
          <w:sz w:val="16"/>
        </w:rPr>
      </w:pPr>
      <w:r>
        <w:rPr>
          <w:sz w:val="16"/>
        </w:rPr>
        <w:t xml:space="preserve">We already have a good example of what a single-payer system would look like in America, and it’s called </w:t>
      </w:r>
      <w:hyperlink r:id="rId85" w:tgtFrame="_blank" w:history="1">
        <w:r>
          <w:rPr>
            <w:rStyle w:val="Hyperlink"/>
            <w:color w:val="000000"/>
            <w:sz w:val="16"/>
          </w:rPr>
          <w:t>Medicare</w:t>
        </w:r>
      </w:hyperlink>
      <w:r>
        <w:rPr>
          <w:sz w:val="16"/>
        </w:rPr>
        <w:t xml:space="preserve">. So, let’s make some predictions about what would happen to health insurance companies and their employees if Medicare was expanded to all citizens from birth. First, </w:t>
      </w:r>
      <w:r>
        <w:rPr>
          <w:rStyle w:val="StyleUnderline"/>
        </w:rPr>
        <w:t xml:space="preserve">there are </w:t>
      </w:r>
      <w:hyperlink r:id="rId86" w:tgtFrame="_blank" w:history="1">
        <w:r>
          <w:rPr>
            <w:rStyle w:val="Emphasis"/>
            <w:color w:val="000000"/>
          </w:rPr>
          <w:t>about 500,000</w:t>
        </w:r>
      </w:hyperlink>
      <w:r>
        <w:rPr>
          <w:rStyle w:val="Emphasis"/>
        </w:rPr>
        <w:t xml:space="preserve"> people</w:t>
      </w:r>
      <w:r>
        <w:rPr>
          <w:sz w:val="16"/>
        </w:rPr>
        <w:t xml:space="preserve"> </w:t>
      </w:r>
      <w:r>
        <w:rPr>
          <w:rStyle w:val="StyleUnderline"/>
        </w:rPr>
        <w:t>who are employed by the</w:t>
      </w:r>
      <w:r>
        <w:rPr>
          <w:sz w:val="16"/>
        </w:rPr>
        <w:t xml:space="preserve"> </w:t>
      </w:r>
      <w:r>
        <w:rPr>
          <w:rStyle w:val="StyleUnderline"/>
        </w:rPr>
        <w:t>health</w:t>
      </w:r>
      <w:r>
        <w:rPr>
          <w:sz w:val="16"/>
        </w:rPr>
        <w:t xml:space="preserve"> </w:t>
      </w:r>
      <w:r>
        <w:rPr>
          <w:rStyle w:val="StyleUnderline"/>
        </w:rPr>
        <w:t>insurance industry</w:t>
      </w:r>
      <w:r>
        <w:rPr>
          <w:sz w:val="16"/>
        </w:rPr>
        <w:t xml:space="preserve">. And, </w:t>
      </w:r>
      <w:r>
        <w:rPr>
          <w:rStyle w:val="StyleUnderline"/>
        </w:rPr>
        <w:t>while it would be unrealistic to assume that none of these jobs would be lost,</w:t>
      </w:r>
      <w:r>
        <w:rPr>
          <w:sz w:val="16"/>
        </w:rPr>
        <w:t xml:space="preserve"> I</w:t>
      </w:r>
      <w:r>
        <w:rPr>
          <w:rStyle w:val="Emphasis"/>
        </w:rPr>
        <w:t xml:space="preserve"> don’t think it would be as catastrophic</w:t>
      </w:r>
      <w:r>
        <w:rPr>
          <w:sz w:val="16"/>
        </w:rPr>
        <w:t xml:space="preserve"> as some predict. Let me explain. A lot of people assume that once you turn 65 and become eligible for Medicare, that you will no longer need private insurance. But this is simply not the case. </w:t>
      </w:r>
      <w:r>
        <w:rPr>
          <w:rStyle w:val="StyleUnderline"/>
        </w:rPr>
        <w:t>While it is not mandatory, a great majority of people end up purchasing, what’s called, a Medicare supplement plan from a private insurer</w:t>
      </w:r>
      <w:r>
        <w:rPr>
          <w:sz w:val="16"/>
        </w:rPr>
        <w:t xml:space="preserve">. This “supplemental” policy covers </w:t>
      </w:r>
      <w:hyperlink r:id="rId87" w:anchor="collapse-4808" w:tgtFrame="_blank" w:history="1">
        <w:r>
          <w:rPr>
            <w:rStyle w:val="Hyperlink"/>
            <w:color w:val="000000"/>
            <w:sz w:val="16"/>
          </w:rPr>
          <w:t>out of pocket expenses</w:t>
        </w:r>
      </w:hyperlink>
      <w:r>
        <w:rPr>
          <w:sz w:val="16"/>
        </w:rPr>
        <w:t xml:space="preserve"> that Medicare does not like: $1,316 hospital deductible (2017 standard Medicare hospital deductible) 20% </w:t>
      </w:r>
      <w:hyperlink r:id="rId88" w:tgtFrame="_blank" w:history="1">
        <w:r>
          <w:rPr>
            <w:rStyle w:val="Hyperlink"/>
            <w:color w:val="000000"/>
            <w:sz w:val="16"/>
          </w:rPr>
          <w:t>coinsurance</w:t>
        </w:r>
      </w:hyperlink>
      <w:r>
        <w:rPr>
          <w:sz w:val="16"/>
        </w:rPr>
        <w:t xml:space="preserve"> for doctor expenses $164.50/day copayment for a Skilled nursing facility stay So, </w:t>
      </w:r>
      <w:r>
        <w:rPr>
          <w:rStyle w:val="StyleUnderline"/>
          <w:highlight w:val="cyan"/>
        </w:rPr>
        <w:t>if</w:t>
      </w:r>
      <w:r>
        <w:rPr>
          <w:rStyle w:val="StyleUnderline"/>
        </w:rPr>
        <w:t xml:space="preserve"> America </w:t>
      </w:r>
      <w:r>
        <w:rPr>
          <w:rStyle w:val="StyleUnderline"/>
          <w:highlight w:val="cyan"/>
        </w:rPr>
        <w:t>moved to</w:t>
      </w:r>
      <w:r>
        <w:rPr>
          <w:rStyle w:val="StyleUnderline"/>
        </w:rPr>
        <w:t xml:space="preserve"> a </w:t>
      </w:r>
      <w:r>
        <w:rPr>
          <w:rStyle w:val="Emphasis"/>
          <w:highlight w:val="cyan"/>
        </w:rPr>
        <w:t>Medicare for All</w:t>
      </w:r>
      <w:r>
        <w:rPr>
          <w:rStyle w:val="StyleUnderline"/>
        </w:rPr>
        <w:t xml:space="preserve"> system</w:t>
      </w:r>
      <w:r>
        <w:rPr>
          <w:sz w:val="16"/>
        </w:rPr>
        <w:t xml:space="preserve">, </w:t>
      </w:r>
      <w:r>
        <w:rPr>
          <w:rStyle w:val="Emphasis"/>
          <w:highlight w:val="cyan"/>
        </w:rPr>
        <w:t>many</w:t>
      </w:r>
      <w:r>
        <w:rPr>
          <w:rStyle w:val="Emphasis"/>
        </w:rPr>
        <w:t xml:space="preserve"> health </w:t>
      </w:r>
      <w:r>
        <w:rPr>
          <w:rStyle w:val="Emphasis"/>
          <w:highlight w:val="cyan"/>
        </w:rPr>
        <w:t>insurers</w:t>
      </w:r>
      <w:r>
        <w:rPr>
          <w:sz w:val="16"/>
        </w:rPr>
        <w:t xml:space="preserve"> </w:t>
      </w:r>
      <w:r>
        <w:rPr>
          <w:rStyle w:val="StyleUnderline"/>
          <w:highlight w:val="cyan"/>
        </w:rPr>
        <w:t>may</w:t>
      </w:r>
      <w:r>
        <w:rPr>
          <w:rStyle w:val="StyleUnderline"/>
        </w:rPr>
        <w:t xml:space="preserve"> simply</w:t>
      </w:r>
      <w:r>
        <w:rPr>
          <w:sz w:val="16"/>
        </w:rPr>
        <w:t xml:space="preserve"> </w:t>
      </w:r>
      <w:r>
        <w:rPr>
          <w:rStyle w:val="Emphasis"/>
          <w:highlight w:val="cyan"/>
        </w:rPr>
        <w:t>pivot</w:t>
      </w:r>
      <w:r>
        <w:rPr>
          <w:sz w:val="16"/>
        </w:rPr>
        <w:t xml:space="preserve"> </w:t>
      </w:r>
      <w:r>
        <w:rPr>
          <w:rStyle w:val="StyleUnderline"/>
          <w:highlight w:val="cyan"/>
        </w:rPr>
        <w:t>and offer</w:t>
      </w:r>
      <w:r>
        <w:rPr>
          <w:sz w:val="16"/>
        </w:rPr>
        <w:t xml:space="preserve"> </w:t>
      </w:r>
      <w:r>
        <w:rPr>
          <w:rStyle w:val="Emphasis"/>
          <w:highlight w:val="cyan"/>
        </w:rPr>
        <w:t>supplemental policies</w:t>
      </w:r>
      <w:r>
        <w:rPr>
          <w:sz w:val="16"/>
        </w:rPr>
        <w:t xml:space="preserve"> </w:t>
      </w:r>
      <w:r>
        <w:rPr>
          <w:rStyle w:val="StyleUnderline"/>
          <w:highlight w:val="cyan"/>
        </w:rPr>
        <w:t>to cover</w:t>
      </w:r>
      <w:r>
        <w:rPr>
          <w:rStyle w:val="StyleUnderline"/>
        </w:rPr>
        <w:t xml:space="preserve"> the </w:t>
      </w:r>
      <w:r>
        <w:rPr>
          <w:rStyle w:val="Emphasis"/>
          <w:highlight w:val="cyan"/>
        </w:rPr>
        <w:t>gaps</w:t>
      </w:r>
      <w:r>
        <w:rPr>
          <w:sz w:val="16"/>
        </w:rPr>
        <w:t xml:space="preserve"> </w:t>
      </w:r>
      <w:r>
        <w:rPr>
          <w:rStyle w:val="StyleUnderline"/>
        </w:rPr>
        <w:t>and</w:t>
      </w:r>
      <w:r>
        <w:rPr>
          <w:sz w:val="16"/>
        </w:rPr>
        <w:t xml:space="preserve"> </w:t>
      </w:r>
      <w:r>
        <w:rPr>
          <w:rStyle w:val="Emphasis"/>
        </w:rPr>
        <w:t>out of pocket expenses</w:t>
      </w:r>
      <w:r>
        <w:rPr>
          <w:sz w:val="16"/>
        </w:rPr>
        <w:t xml:space="preserve"> </w:t>
      </w:r>
      <w:r>
        <w:rPr>
          <w:rStyle w:val="StyleUnderline"/>
        </w:rPr>
        <w:t>that the National plan did not</w:t>
      </w:r>
      <w:r>
        <w:rPr>
          <w:sz w:val="16"/>
        </w:rPr>
        <w:t xml:space="preserve">. Under this scenario, </w:t>
      </w:r>
      <w:r>
        <w:rPr>
          <w:rStyle w:val="StyleUnderline"/>
        </w:rPr>
        <w:t>many of today’s health</w:t>
      </w:r>
      <w:r>
        <w:rPr>
          <w:sz w:val="16"/>
        </w:rPr>
        <w:t xml:space="preserve"> </w:t>
      </w:r>
      <w:r>
        <w:rPr>
          <w:rStyle w:val="StyleUnderline"/>
        </w:rPr>
        <w:t xml:space="preserve">insurance </w:t>
      </w:r>
      <w:r>
        <w:rPr>
          <w:rStyle w:val="StyleUnderline"/>
          <w:highlight w:val="cyan"/>
        </w:rPr>
        <w:t xml:space="preserve">carriers could </w:t>
      </w:r>
      <w:r>
        <w:rPr>
          <w:rStyle w:val="Emphasis"/>
          <w:highlight w:val="cyan"/>
        </w:rPr>
        <w:t>remain in business</w:t>
      </w:r>
      <w:r>
        <w:rPr>
          <w:sz w:val="16"/>
        </w:rPr>
        <w:t xml:space="preserve"> </w:t>
      </w:r>
      <w:r>
        <w:rPr>
          <w:rStyle w:val="StyleUnderline"/>
          <w:highlight w:val="cyan"/>
        </w:rPr>
        <w:t>and keep</w:t>
      </w:r>
      <w:r>
        <w:rPr>
          <w:sz w:val="16"/>
        </w:rPr>
        <w:t xml:space="preserve">, at least, </w:t>
      </w:r>
      <w:r>
        <w:rPr>
          <w:rStyle w:val="StyleUnderline"/>
          <w:highlight w:val="cyan"/>
        </w:rPr>
        <w:t xml:space="preserve">a portion of </w:t>
      </w:r>
      <w:r>
        <w:rPr>
          <w:rStyle w:val="Emphasis"/>
          <w:highlight w:val="cyan"/>
        </w:rPr>
        <w:t>their current staff</w:t>
      </w:r>
      <w:r>
        <w:rPr>
          <w:sz w:val="16"/>
        </w:rPr>
        <w:t xml:space="preserve">. And, since the government would be paying the majority of the claims, </w:t>
      </w:r>
      <w:r>
        <w:rPr>
          <w:rStyle w:val="StyleUnderline"/>
        </w:rPr>
        <w:t>it</w:t>
      </w:r>
      <w:r>
        <w:rPr>
          <w:sz w:val="16"/>
        </w:rPr>
        <w:t xml:space="preserve"> may even </w:t>
      </w:r>
      <w:r>
        <w:rPr>
          <w:rStyle w:val="Emphasis"/>
        </w:rPr>
        <w:t>encourage more competitors</w:t>
      </w:r>
      <w:r>
        <w:rPr>
          <w:sz w:val="16"/>
        </w:rPr>
        <w:t xml:space="preserve"> to enter the health insurance market, as the potential liabilities would be diminished.</w:t>
      </w:r>
    </w:p>
    <w:p w14:paraId="378BC43C" w14:textId="77777777" w:rsidR="000E00EA" w:rsidRDefault="000E00EA" w:rsidP="000E00EA">
      <w:pPr>
        <w:pStyle w:val="Heading3"/>
      </w:pPr>
      <w:r>
        <w:t>No Link---AT: No Transition Assist</w:t>
      </w:r>
    </w:p>
    <w:p w14:paraId="07F3FD07" w14:textId="77777777" w:rsidR="000E00EA" w:rsidRDefault="000E00EA" w:rsidP="000E00EA">
      <w:pPr>
        <w:pStyle w:val="Heading4"/>
      </w:pPr>
      <w:r>
        <w:t>Transition assistance is normal means</w:t>
      </w:r>
    </w:p>
    <w:p w14:paraId="363EB71B" w14:textId="77777777" w:rsidR="000E00EA" w:rsidRDefault="000E00EA" w:rsidP="000E00EA">
      <w:r>
        <w:t xml:space="preserve">Timothy </w:t>
      </w:r>
      <w:r>
        <w:rPr>
          <w:b/>
        </w:rPr>
        <w:t>Faust 17</w:t>
      </w:r>
      <w:r>
        <w:t>, Timothy Faust is the Chapo Trap House health care correspondent and is pursuing a MPA in health policy and finance at NYU's Wagner Graduate School of Public Service., 10-3-2017, "The Case for Single-Payer," Jacobin, https://jacobinmag.com/2017/10/single-payer-medicare-for-all-bernie-sanders</w:t>
      </w:r>
    </w:p>
    <w:p w14:paraId="1F035E2D" w14:textId="77777777" w:rsidR="000E00EA" w:rsidRDefault="000E00EA" w:rsidP="000E00EA">
      <w:pPr>
        <w:rPr>
          <w:sz w:val="16"/>
        </w:rPr>
      </w:pPr>
      <w:r>
        <w:rPr>
          <w:rStyle w:val="StyleUnderline"/>
          <w:highlight w:val="cyan"/>
        </w:rPr>
        <w:t>Sanders’s bill sets out</w:t>
      </w:r>
      <w:r>
        <w:rPr>
          <w:rStyle w:val="StyleUnderline"/>
        </w:rPr>
        <w:t xml:space="preserve"> a </w:t>
      </w:r>
      <w:r>
        <w:rPr>
          <w:rStyle w:val="Emphasis"/>
          <w:highlight w:val="cyan"/>
        </w:rPr>
        <w:t>robust</w:t>
      </w:r>
      <w:r>
        <w:rPr>
          <w:rStyle w:val="Emphasis"/>
        </w:rPr>
        <w:t xml:space="preserve"> set of </w:t>
      </w:r>
      <w:r>
        <w:rPr>
          <w:rStyle w:val="Emphasis"/>
          <w:highlight w:val="cyan"/>
        </w:rPr>
        <w:t>reforms</w:t>
      </w:r>
      <w:r>
        <w:rPr>
          <w:rStyle w:val="Emphasis"/>
        </w:rPr>
        <w:t xml:space="preserve"> and provisions</w:t>
      </w:r>
      <w:r>
        <w:rPr>
          <w:rStyle w:val="StyleUnderline"/>
        </w:rPr>
        <w:t xml:space="preserve"> that would bring about a humane universal health care program</w:t>
      </w:r>
      <w:r>
        <w:rPr>
          <w:sz w:val="16"/>
        </w:rPr>
        <w:t xml:space="preserve">. </w:t>
      </w:r>
      <w:r>
        <w:rPr>
          <w:rStyle w:val="StyleUnderline"/>
          <w:highlight w:val="cyan"/>
        </w:rPr>
        <w:t>Under his plan:</w:t>
      </w:r>
      <w:r>
        <w:rPr>
          <w:rStyle w:val="StyleUnderline"/>
        </w:rPr>
        <w:t xml:space="preserve"> </w:t>
      </w:r>
      <w:r>
        <w:rPr>
          <w:sz w:val="16"/>
        </w:rPr>
        <w:t xml:space="preserve">Medical conditions would become a protected class in the provision and payment of health care — allowing neither provider nor payer to discriminate against a person, regardless of any preexisting conditions. All American residents would have access to an extensive set of essential health benefits (including abortion, vision, and dental care), with no out-of-pocket costs beyond $250 for prescription drugs. Private insurance companies would be barred from offering services already covered by the public payer — farewell to Medicare Advantage and the Medicare privatization movement. The Department of Health and Human Services would be tasked with setting standards for data collection and investing in evidence-based care guidelines for providers — joyful news for both the essential yet persistently besieged Agency for Healthcare Research and Quality and people who like the health care they receive to be backed up by research. An office of primary health care would be created to measure, analyze, and invest in primary care, particularly for communities neglected or under-served by the existing for-profit model. </w:t>
      </w:r>
      <w:r>
        <w:rPr>
          <w:rStyle w:val="Emphasis"/>
          <w:highlight w:val="cyan"/>
        </w:rPr>
        <w:t>Money would be set aside during the transition to help the</w:t>
      </w:r>
      <w:r>
        <w:rPr>
          <w:rStyle w:val="Emphasis"/>
        </w:rPr>
        <w:t xml:space="preserve"> (relatively few) </w:t>
      </w:r>
      <w:r>
        <w:rPr>
          <w:rStyle w:val="Emphasis"/>
          <w:highlight w:val="cyan"/>
        </w:rPr>
        <w:t>displaced workers in the private insurance industry</w:t>
      </w:r>
      <w:r>
        <w:rPr>
          <w:sz w:val="16"/>
          <w:highlight w:val="cyan"/>
        </w:rPr>
        <w:t>.</w:t>
      </w:r>
    </w:p>
    <w:p w14:paraId="5F40B63E" w14:textId="77777777" w:rsidR="000E00EA" w:rsidRDefault="000E00EA" w:rsidP="000E00EA">
      <w:pPr>
        <w:pStyle w:val="Heading3"/>
      </w:pPr>
      <w:r>
        <w:t>Not Key---1AR</w:t>
      </w:r>
    </w:p>
    <w:p w14:paraId="509C56D1" w14:textId="77777777" w:rsidR="000E00EA" w:rsidRDefault="000E00EA" w:rsidP="000E00EA">
      <w:pPr>
        <w:pStyle w:val="Heading4"/>
      </w:pPr>
      <w:r>
        <w:t xml:space="preserve">Link is </w:t>
      </w:r>
      <w:r>
        <w:rPr>
          <w:u w:val="single"/>
        </w:rPr>
        <w:t>small</w:t>
      </w:r>
      <w:r>
        <w:t xml:space="preserve">---if we abolished the </w:t>
      </w:r>
      <w:r>
        <w:rPr>
          <w:u w:val="single"/>
        </w:rPr>
        <w:t>whole industry</w:t>
      </w:r>
      <w:r>
        <w:t xml:space="preserve"> it’d be </w:t>
      </w:r>
      <w:r>
        <w:rPr>
          <w:u w:val="single"/>
        </w:rPr>
        <w:t>less than 08</w:t>
      </w:r>
      <w:r>
        <w:t xml:space="preserve">---AND less than the number of people fired </w:t>
      </w:r>
      <w:r>
        <w:rPr>
          <w:u w:val="single"/>
        </w:rPr>
        <w:t>every two months</w:t>
      </w:r>
      <w:r>
        <w:t>---that’s Bruenig</w:t>
      </w:r>
    </w:p>
    <w:p w14:paraId="18BB7827" w14:textId="77777777" w:rsidR="000E00EA" w:rsidRDefault="000E00EA" w:rsidP="000E00EA">
      <w:pPr>
        <w:pStyle w:val="Heading4"/>
        <w:rPr>
          <w:u w:val="single"/>
        </w:rPr>
      </w:pPr>
      <w:r>
        <w:t xml:space="preserve">That </w:t>
      </w:r>
      <w:r>
        <w:rPr>
          <w:u w:val="single"/>
        </w:rPr>
        <w:t>turnover</w:t>
      </w:r>
      <w:r>
        <w:t xml:space="preserve"> doesn’t matter---especially since administrative skills are </w:t>
      </w:r>
      <w:r>
        <w:rPr>
          <w:u w:val="single"/>
        </w:rPr>
        <w:t>ubiquitous</w:t>
      </w:r>
    </w:p>
    <w:p w14:paraId="6AFD3D0B" w14:textId="77777777" w:rsidR="000E00EA" w:rsidRDefault="000E00EA" w:rsidP="000E00EA">
      <w:r>
        <w:t xml:space="preserve">Matt </w:t>
      </w:r>
      <w:r>
        <w:rPr>
          <w:b/>
        </w:rPr>
        <w:t>Bruenig 17</w:t>
      </w:r>
      <w:r>
        <w:t>, Matt Bruenig is an American lawyer, blogger, policy analyst, and commentator. He rose to prominence as a blogger for American think tank Demos covering politics and public policy., 9-21-17, “Single Payer Myths: Understanding Labor Turnover,” http://peoplespolicyproject.org/2017/09/21/single-payer-myths-understanding-labor-turnover/</w:t>
      </w:r>
    </w:p>
    <w:p w14:paraId="101BB6C6" w14:textId="77777777" w:rsidR="000E00EA" w:rsidRDefault="000E00EA" w:rsidP="000E00EA">
      <w:pPr>
        <w:rPr>
          <w:rStyle w:val="Emphasis"/>
        </w:rPr>
      </w:pPr>
      <w:r>
        <w:rPr>
          <w:rStyle w:val="StyleUnderline"/>
        </w:rPr>
        <w:t xml:space="preserve">As a follow up to Tuesday’s post about single payer and redundant health administration workers, I believe it would be valuable to discuss </w:t>
      </w:r>
      <w:r>
        <w:rPr>
          <w:rStyle w:val="Emphasis"/>
        </w:rPr>
        <w:t xml:space="preserve">labor turnover more extensively. </w:t>
      </w:r>
      <w:r>
        <w:rPr>
          <w:sz w:val="14"/>
        </w:rPr>
        <w:t xml:space="preserve">Labor Force Flows When the jobs report comes out every month, we are accustomed to hearing things like “the economy added 150,000 jobs last month.” What most people don’t realize is that this figure is based on net jobs, meaning the number of jobs created minus the number of jobs destroyed. The actual amount of labor market turnover is far higher than that headline figure. Consider the following graph based on BLS data. In it, we have how many people move from unemployment to employment (black line) and how many people move from employment to unemployment (red line) in an average month between 1991 and 2016. Use regions/landmarks to skip ahead to chart and navigate between data series. As you can see, </w:t>
      </w:r>
      <w:r>
        <w:rPr>
          <w:rStyle w:val="StyleUnderline"/>
        </w:rPr>
        <w:t>even in good times</w:t>
      </w:r>
      <w:r>
        <w:rPr>
          <w:sz w:val="14"/>
        </w:rPr>
        <w:t xml:space="preserve">, </w:t>
      </w:r>
      <w:r>
        <w:rPr>
          <w:rStyle w:val="StyleUnderline"/>
        </w:rPr>
        <w:t xml:space="preserve">the economy </w:t>
      </w:r>
      <w:r>
        <w:rPr>
          <w:rStyle w:val="Emphasis"/>
        </w:rPr>
        <w:t xml:space="preserve">pushes 1.6 million people out of jobs and into unemployment </w:t>
      </w:r>
      <w:r>
        <w:rPr>
          <w:rStyle w:val="Emphasis"/>
          <w:highlight w:val="cyan"/>
        </w:rPr>
        <w:t>every</w:t>
      </w:r>
      <w:r>
        <w:rPr>
          <w:rStyle w:val="Emphasis"/>
        </w:rPr>
        <w:t xml:space="preserve"> single </w:t>
      </w:r>
      <w:r>
        <w:rPr>
          <w:rStyle w:val="Emphasis"/>
          <w:highlight w:val="cyan"/>
        </w:rPr>
        <w:t>month</w:t>
      </w:r>
      <w:r>
        <w:rPr>
          <w:sz w:val="14"/>
        </w:rPr>
        <w:t xml:space="preserve">. </w:t>
      </w:r>
      <w:r>
        <w:rPr>
          <w:rStyle w:val="StyleUnderline"/>
        </w:rPr>
        <w:t xml:space="preserve">But, conveniently enough, the economy also tends to push a somewhat higher number of people out of unemployment and </w:t>
      </w:r>
      <w:r>
        <w:rPr>
          <w:rStyle w:val="StyleUnderline"/>
          <w:highlight w:val="cyan"/>
        </w:rPr>
        <w:t>in</w:t>
      </w:r>
      <w:r>
        <w:rPr>
          <w:rStyle w:val="StyleUnderline"/>
        </w:rPr>
        <w:t xml:space="preserve">to jobs </w:t>
      </w:r>
      <w:r>
        <w:rPr>
          <w:rStyle w:val="Emphasis"/>
        </w:rPr>
        <w:t>every single month</w:t>
      </w:r>
      <w:r>
        <w:rPr>
          <w:sz w:val="14"/>
        </w:rPr>
        <w:t xml:space="preserve">. </w:t>
      </w:r>
      <w:r>
        <w:rPr>
          <w:rStyle w:val="StyleUnderline"/>
        </w:rPr>
        <w:t xml:space="preserve">This is how </w:t>
      </w:r>
      <w:r>
        <w:rPr>
          <w:rStyle w:val="Emphasis"/>
          <w:highlight w:val="cyan"/>
        </w:rPr>
        <w:t>any</w:t>
      </w:r>
      <w:r>
        <w:rPr>
          <w:rStyle w:val="Emphasis"/>
        </w:rPr>
        <w:t xml:space="preserve"> kind of </w:t>
      </w:r>
      <w:r>
        <w:rPr>
          <w:rStyle w:val="Emphasis"/>
          <w:highlight w:val="cyan"/>
        </w:rPr>
        <w:t>dynamic economy</w:t>
      </w:r>
      <w:r>
        <w:rPr>
          <w:rStyle w:val="Emphasis"/>
        </w:rPr>
        <w:t xml:space="preserve"> operates</w:t>
      </w:r>
      <w:r>
        <w:rPr>
          <w:rStyle w:val="StyleUnderline"/>
        </w:rPr>
        <w:t xml:space="preserve">: </w:t>
      </w:r>
      <w:r>
        <w:rPr>
          <w:rStyle w:val="StyleUnderline"/>
          <w:highlight w:val="cyan"/>
        </w:rPr>
        <w:t>workers get released</w:t>
      </w:r>
      <w:r>
        <w:rPr>
          <w:rStyle w:val="StyleUnderline"/>
        </w:rPr>
        <w:t xml:space="preserve"> from jobs </w:t>
      </w:r>
      <w:r>
        <w:rPr>
          <w:rStyle w:val="StyleUnderline"/>
          <w:highlight w:val="cyan"/>
        </w:rPr>
        <w:t>and</w:t>
      </w:r>
      <w:r>
        <w:rPr>
          <w:rStyle w:val="StyleUnderline"/>
        </w:rPr>
        <w:t xml:space="preserve"> then </w:t>
      </w:r>
      <w:r>
        <w:rPr>
          <w:rStyle w:val="StyleUnderline"/>
          <w:highlight w:val="cyan"/>
        </w:rPr>
        <w:t>reallocated</w:t>
      </w:r>
      <w:r>
        <w:rPr>
          <w:rStyle w:val="StyleUnderline"/>
        </w:rPr>
        <w:t xml:space="preserve"> into new jobs. </w:t>
      </w:r>
      <w:r>
        <w:rPr>
          <w:sz w:val="14"/>
        </w:rPr>
        <w:t xml:space="preserve">Of course, it is awful when people lose jobs and we need to increase the generosity of unemployment benefits and the extent of active labor market policies in this country. But when we are talking about making some health administration workers redundant, we need to put the numbers in perspective. Even if we were talking about releasing 1 million such workers from the sector over the course of a few years, that would be equal to around 19 days of normal labor flow activity in the US economy. Job Seeking </w:t>
      </w:r>
      <w:r>
        <w:rPr>
          <w:rStyle w:val="StyleUnderline"/>
        </w:rPr>
        <w:t>When people lose a job or enter the labor market for the first time, they become job seekers</w:t>
      </w:r>
      <w:r>
        <w:rPr>
          <w:sz w:val="14"/>
        </w:rPr>
        <w:t xml:space="preserve">. So a natural question to ask is: </w:t>
      </w:r>
      <w:r>
        <w:rPr>
          <w:rStyle w:val="StyleUnderline"/>
        </w:rPr>
        <w:t>how long does job seeking tend to take?</w:t>
      </w:r>
      <w:r>
        <w:rPr>
          <w:sz w:val="14"/>
        </w:rPr>
        <w:t xml:space="preserve"> One way to get at this question is to look at the distribution of job seekers by the number of weeks they have been looking for work, which I have done in the following graph. </w:t>
      </w:r>
      <w:r>
        <w:rPr>
          <w:rStyle w:val="StyleUnderline"/>
        </w:rPr>
        <w:t>About a quarter</w:t>
      </w:r>
      <w:r>
        <w:rPr>
          <w:sz w:val="14"/>
        </w:rPr>
        <w:t xml:space="preserve"> of job seekers have been </w:t>
      </w:r>
      <w:r>
        <w:rPr>
          <w:rStyle w:val="StyleUnderline"/>
        </w:rPr>
        <w:t>look</w:t>
      </w:r>
      <w:r>
        <w:rPr>
          <w:sz w:val="14"/>
        </w:rPr>
        <w:t xml:space="preserve">ing </w:t>
      </w:r>
      <w:r>
        <w:rPr>
          <w:rStyle w:val="StyleUnderline"/>
        </w:rPr>
        <w:t xml:space="preserve">for </w:t>
      </w:r>
      <w:r>
        <w:rPr>
          <w:rStyle w:val="Emphasis"/>
        </w:rPr>
        <w:t>less than a month.</w:t>
      </w:r>
      <w:r>
        <w:rPr>
          <w:sz w:val="14"/>
        </w:rPr>
        <w:t xml:space="preserve"> Around half have been looking for less than 3 months. Around 90 percent have been looking for less than one year. This is not a perfect indicator of how long it takes to find a job of course, but it gives you at least some sense of the time we are talking about here. Single payer proposals tend to include special unemployment benefits for those made redundant by the change. The most prominent such proposal, Conyers’ HR 676, provides for 2 years of unemployment benefits at 100 percent of salary. In the graph above, less than 5 percent of current job seekers have been looking for more than 2 years. Applicable Skills </w:t>
      </w:r>
      <w:r>
        <w:rPr>
          <w:rStyle w:val="StyleUnderline"/>
        </w:rPr>
        <w:t>The ability to get a new job after an economic shift has changed the sector you worked in depends in significant</w:t>
      </w:r>
      <w:r>
        <w:rPr>
          <w:sz w:val="14"/>
        </w:rPr>
        <w:t xml:space="preserve"> </w:t>
      </w:r>
      <w:r>
        <w:rPr>
          <w:rStyle w:val="StyleUnderline"/>
        </w:rPr>
        <w:t xml:space="preserve">part on </w:t>
      </w:r>
      <w:r>
        <w:rPr>
          <w:rStyle w:val="Emphasis"/>
        </w:rPr>
        <w:t>how applicable your skills are to other sectors</w:t>
      </w:r>
      <w:r>
        <w:rPr>
          <w:sz w:val="14"/>
        </w:rPr>
        <w:t xml:space="preserve">. For instance, a coal miner who has only ever known digging coal and who has minimal other skills to draw upon can find themselves permanently locked out of the labor market if structural changes permanently reduce the number of available coal jobs or jobs featuring similar kinds of manual labor. </w:t>
      </w:r>
      <w:r>
        <w:rPr>
          <w:rStyle w:val="StyleUnderline"/>
          <w:highlight w:val="cyan"/>
        </w:rPr>
        <w:t>Health admin</w:t>
      </w:r>
      <w:r>
        <w:rPr>
          <w:rStyle w:val="StyleUnderline"/>
        </w:rPr>
        <w:t xml:space="preserve">istration workers have </w:t>
      </w:r>
      <w:r>
        <w:rPr>
          <w:rStyle w:val="StyleUnderline"/>
          <w:highlight w:val="cyan"/>
        </w:rPr>
        <w:t>skills</w:t>
      </w:r>
      <w:r>
        <w:rPr>
          <w:rStyle w:val="StyleUnderline"/>
        </w:rPr>
        <w:t xml:space="preserve"> that </w:t>
      </w:r>
      <w:r>
        <w:rPr>
          <w:rStyle w:val="StyleUnderline"/>
          <w:highlight w:val="cyan"/>
        </w:rPr>
        <w:t>are applicable to</w:t>
      </w:r>
      <w:r>
        <w:rPr>
          <w:rStyle w:val="StyleUnderline"/>
        </w:rPr>
        <w:t xml:space="preserve"> </w:t>
      </w:r>
      <w:r>
        <w:rPr>
          <w:rStyle w:val="Emphasis"/>
        </w:rPr>
        <w:t xml:space="preserve">basically </w:t>
      </w:r>
      <w:r>
        <w:rPr>
          <w:rStyle w:val="Emphasis"/>
          <w:highlight w:val="cyan"/>
        </w:rPr>
        <w:t xml:space="preserve">every other sector </w:t>
      </w:r>
      <w:r>
        <w:rPr>
          <w:rStyle w:val="Emphasis"/>
        </w:rPr>
        <w:t>in the economy</w:t>
      </w:r>
      <w:r>
        <w:rPr>
          <w:rStyle w:val="StyleUnderline"/>
        </w:rPr>
        <w:t xml:space="preserve">. </w:t>
      </w:r>
      <w:r>
        <w:rPr>
          <w:sz w:val="14"/>
        </w:rPr>
        <w:t xml:space="preserve">As I noted in the prior post, there are currently around 19 million Office and Administrative Support jobs in non-health care establishments. </w:t>
      </w:r>
      <w:r>
        <w:rPr>
          <w:rStyle w:val="StyleUnderline"/>
          <w:highlight w:val="cyan"/>
        </w:rPr>
        <w:t>The</w:t>
      </w:r>
      <w:r>
        <w:rPr>
          <w:rStyle w:val="StyleUnderline"/>
        </w:rPr>
        <w:t xml:space="preserve"> precise </w:t>
      </w:r>
      <w:r>
        <w:rPr>
          <w:rStyle w:val="StyleUnderline"/>
          <w:highlight w:val="cyan"/>
        </w:rPr>
        <w:t>content</w:t>
      </w:r>
      <w:r>
        <w:rPr>
          <w:rStyle w:val="StyleUnderline"/>
        </w:rPr>
        <w:t xml:space="preserve"> of office and administrative work </w:t>
      </w:r>
      <w:r>
        <w:rPr>
          <w:rStyle w:val="StyleUnderline"/>
          <w:highlight w:val="cyan"/>
        </w:rPr>
        <w:t>varies</w:t>
      </w:r>
      <w:r>
        <w:rPr>
          <w:rStyle w:val="StyleUnderline"/>
        </w:rPr>
        <w:t xml:space="preserve"> sector to sector, </w:t>
      </w:r>
      <w:r>
        <w:rPr>
          <w:rStyle w:val="StyleUnderline"/>
          <w:highlight w:val="cyan"/>
        </w:rPr>
        <w:t>but</w:t>
      </w:r>
      <w:r>
        <w:rPr>
          <w:rStyle w:val="StyleUnderline"/>
        </w:rPr>
        <w:t xml:space="preserve"> the </w:t>
      </w:r>
      <w:r>
        <w:rPr>
          <w:rStyle w:val="Emphasis"/>
        </w:rPr>
        <w:t xml:space="preserve">basic </w:t>
      </w:r>
      <w:r>
        <w:rPr>
          <w:rStyle w:val="Emphasis"/>
          <w:highlight w:val="cyan"/>
        </w:rPr>
        <w:t>skills</w:t>
      </w:r>
      <w:r>
        <w:rPr>
          <w:rStyle w:val="Emphasis"/>
        </w:rPr>
        <w:t xml:space="preserve"> to do it </w:t>
      </w:r>
      <w:r>
        <w:rPr>
          <w:rStyle w:val="Emphasis"/>
          <w:highlight w:val="cyan"/>
        </w:rPr>
        <w:t>do not</w:t>
      </w:r>
      <w:r>
        <w:rPr>
          <w:rStyle w:val="Emphasis"/>
        </w:rPr>
        <w:t xml:space="preserve"> seem to. </w:t>
      </w:r>
      <w:r>
        <w:rPr>
          <w:sz w:val="14"/>
        </w:rPr>
        <w:t xml:space="preserve">Most Economic Reforms Are About Reallocating Workers Finally, it is worth noting that basically every single economic reform anyone talks about is in some deeper way about reallocating workers in the economy. Think about it for a second. If your economic reform plan keeps the same workers doing the same tasks in the same jobs, then what exactly is it changing? How can the economy be different when workers are not doing different things than they used to do? Consider the case of reducing income inequality in the country. No matter how you go about doing it, changing the distribution of income so that less income goes to the rich and more income goes to the middle and poor will lead to significant layoffs. Sectors that cater to the consumption desires of affluent people — housekeeping, yacht building, and SoulCycle instructing — will shed jobs when the rich have less money to pump into them. On the other end of things, sectors that meet the consumption desires of lower and middle class people will see more money flow into them, which will create jobs. </w:t>
      </w:r>
      <w:r>
        <w:rPr>
          <w:rStyle w:val="StyleUnderline"/>
        </w:rPr>
        <w:t xml:space="preserve">The net result of this kind of reform is a </w:t>
      </w:r>
      <w:r>
        <w:rPr>
          <w:rStyle w:val="Emphasis"/>
        </w:rPr>
        <w:t>reallocation of workers out of rich-consumption sectors and into non-rich-consumption sectors</w:t>
      </w:r>
      <w:r>
        <w:rPr>
          <w:sz w:val="14"/>
        </w:rPr>
        <w:t xml:space="preserve">. </w:t>
      </w:r>
      <w:r>
        <w:rPr>
          <w:rStyle w:val="StyleUnderline"/>
        </w:rPr>
        <w:t xml:space="preserve">We don’t usually talk about reducing income inequality like this, but this is really the </w:t>
      </w:r>
      <w:r>
        <w:rPr>
          <w:rStyle w:val="Emphasis"/>
        </w:rPr>
        <w:t>primary purpose of it.</w:t>
      </w:r>
      <w:r>
        <w:rPr>
          <w:rStyle w:val="StyleUnderline"/>
        </w:rPr>
        <w:t xml:space="preserve"> The fact that nearly every economic reform involves the reallocation of workers does not mean that the frictions involved in reallocating workers don’t matter</w:t>
      </w:r>
      <w:r>
        <w:rPr>
          <w:sz w:val="14"/>
        </w:rPr>
        <w:t xml:space="preserve">. </w:t>
      </w:r>
      <w:r>
        <w:rPr>
          <w:rStyle w:val="StyleUnderline"/>
        </w:rPr>
        <w:t>They do and that’s why we should be pushing for generous unemployment benefits</w:t>
      </w:r>
      <w:r>
        <w:rPr>
          <w:sz w:val="14"/>
        </w:rPr>
        <w:t xml:space="preserve"> and active labor market policies as I noted already. </w:t>
      </w:r>
      <w:r>
        <w:rPr>
          <w:rStyle w:val="StyleUnderline"/>
        </w:rPr>
        <w:t xml:space="preserve">But it is </w:t>
      </w:r>
      <w:r>
        <w:rPr>
          <w:sz w:val="14"/>
        </w:rPr>
        <w:t xml:space="preserve">kind of </w:t>
      </w:r>
      <w:r>
        <w:rPr>
          <w:rStyle w:val="Emphasis"/>
        </w:rPr>
        <w:t>ridiculous to say that single payer reforms are somehow uniquely problematic in this regard. They are not.</w:t>
      </w:r>
    </w:p>
    <w:bookmarkEnd w:id="16"/>
    <w:p w14:paraId="123F9370" w14:textId="77777777" w:rsidR="000E00EA" w:rsidRDefault="000E00EA" w:rsidP="000E00EA"/>
    <w:p w14:paraId="2C07EA6F" w14:textId="77777777" w:rsidR="000E00EA" w:rsidRDefault="000E00EA" w:rsidP="000E00EA">
      <w:pPr>
        <w:pStyle w:val="Heading2"/>
      </w:pPr>
      <w:r>
        <w:t>Industry Jobs---Providers</w:t>
      </w:r>
    </w:p>
    <w:p w14:paraId="46B96763" w14:textId="77777777" w:rsidR="000E00EA" w:rsidRDefault="000E00EA" w:rsidP="000E00EA">
      <w:pPr>
        <w:pStyle w:val="Heading3"/>
      </w:pPr>
      <w:r>
        <w:t>Providers---2AC</w:t>
      </w:r>
    </w:p>
    <w:p w14:paraId="51C00A3E" w14:textId="77777777" w:rsidR="000E00EA" w:rsidRDefault="000E00EA" w:rsidP="000E00EA">
      <w:pPr>
        <w:pStyle w:val="Heading4"/>
      </w:pPr>
      <w:r>
        <w:t xml:space="preserve">No link---don’t close providers, just change their source of revenue. BUT, making it </w:t>
      </w:r>
      <w:r>
        <w:rPr>
          <w:u w:val="single"/>
        </w:rPr>
        <w:t>universal</w:t>
      </w:r>
      <w:r>
        <w:t xml:space="preserve"> only </w:t>
      </w:r>
      <w:r>
        <w:rPr>
          <w:u w:val="single"/>
        </w:rPr>
        <w:t>boosts</w:t>
      </w:r>
      <w:r>
        <w:t xml:space="preserve"> hospitals. </w:t>
      </w:r>
    </w:p>
    <w:p w14:paraId="4F55DF17" w14:textId="77777777" w:rsidR="000E00EA" w:rsidRDefault="000E00EA" w:rsidP="000E00EA">
      <w:r>
        <w:t xml:space="preserve">Dan </w:t>
      </w:r>
      <w:r>
        <w:rPr>
          <w:rStyle w:val="Style13ptBold"/>
        </w:rPr>
        <w:t>Diamond 17</w:t>
      </w:r>
      <w:r>
        <w:t>, 7-17-2017, "How hospitals got richer off Obamacare," POLITICO, https://www.politico.com/interactives/2017/obamacare-non-profit-hospital-taxes/</w:t>
      </w:r>
    </w:p>
    <w:p w14:paraId="2C5C44C8" w14:textId="77777777" w:rsidR="000E00EA" w:rsidRDefault="000E00EA" w:rsidP="000E00EA">
      <w:pPr>
        <w:rPr>
          <w:sz w:val="14"/>
        </w:rPr>
      </w:pPr>
      <w:r>
        <w:rPr>
          <w:rStyle w:val="StyleUnderline"/>
        </w:rPr>
        <w:t xml:space="preserve">A record profit margin Obamacare may have been a mixed blessing for those seeking </w:t>
      </w:r>
      <w:r>
        <w:rPr>
          <w:rStyle w:val="StyleUnderline"/>
          <w:highlight w:val="cyan"/>
        </w:rPr>
        <w:t>coverage</w:t>
      </w:r>
      <w:r>
        <w:rPr>
          <w:rStyle w:val="StyleUnderline"/>
        </w:rPr>
        <w:t xml:space="preserve"> through the state exchanges, some of which </w:t>
      </w:r>
      <w:r>
        <w:rPr>
          <w:rStyle w:val="StyleUnderline"/>
          <w:highlight w:val="cyan"/>
        </w:rPr>
        <w:t>have</w:t>
      </w:r>
      <w:r>
        <w:rPr>
          <w:rStyle w:val="StyleUnderline"/>
        </w:rPr>
        <w:t xml:space="preserve"> seen double-digit annual premium hikes, </w:t>
      </w:r>
      <w:r>
        <w:rPr>
          <w:rStyle w:val="Emphasis"/>
        </w:rPr>
        <w:t xml:space="preserve">but it’s </w:t>
      </w:r>
      <w:r>
        <w:rPr>
          <w:rStyle w:val="Emphasis"/>
          <w:highlight w:val="cyan"/>
        </w:rPr>
        <w:t>been a clear boon for</w:t>
      </w:r>
      <w:r>
        <w:rPr>
          <w:rStyle w:val="Emphasis"/>
        </w:rPr>
        <w:t xml:space="preserve"> the nation’s </w:t>
      </w:r>
      <w:r>
        <w:rPr>
          <w:rStyle w:val="Emphasis"/>
          <w:highlight w:val="cyan"/>
        </w:rPr>
        <w:t>hospitals</w:t>
      </w:r>
      <w:r>
        <w:rPr>
          <w:rStyle w:val="StyleUnderline"/>
        </w:rPr>
        <w:t xml:space="preserve">. Multiple studies have linked the ACA’s coverage expansion to improved financial performance, with one analysis finding that hospitals’ profit margins went up by 25 percent in states that expanded Medicaid in 2014. </w:t>
      </w:r>
      <w:r>
        <w:rPr>
          <w:rStyle w:val="Emphasis"/>
          <w:highlight w:val="cyan"/>
        </w:rPr>
        <w:t>Overall</w:t>
      </w:r>
      <w:r>
        <w:rPr>
          <w:rStyle w:val="Emphasis"/>
        </w:rPr>
        <w:t xml:space="preserve">, the </w:t>
      </w:r>
      <w:r>
        <w:rPr>
          <w:rStyle w:val="Emphasis"/>
          <w:highlight w:val="cyan"/>
        </w:rPr>
        <w:t>industry boasted</w:t>
      </w:r>
      <w:r>
        <w:rPr>
          <w:rStyle w:val="Emphasis"/>
        </w:rPr>
        <w:t xml:space="preserve"> an 8.3 percent </w:t>
      </w:r>
      <w:r>
        <w:rPr>
          <w:rStyle w:val="Emphasis"/>
          <w:highlight w:val="cyan"/>
        </w:rPr>
        <w:t>profit</w:t>
      </w:r>
      <w:r>
        <w:rPr>
          <w:rStyle w:val="Emphasis"/>
        </w:rPr>
        <w:t xml:space="preserve"> margin that year, according to the most recent figures published by the American Hospital Association. That’s </w:t>
      </w:r>
      <w:r>
        <w:rPr>
          <w:rStyle w:val="Emphasis"/>
          <w:highlight w:val="cyan"/>
        </w:rPr>
        <w:t>the highest performance on record</w:t>
      </w:r>
      <w:r>
        <w:rPr>
          <w:rStyle w:val="Emphasis"/>
        </w:rPr>
        <w:t xml:space="preserve"> — more than triple the industry’s 2.6 percent profit margin in 2008, </w:t>
      </w:r>
      <w:r>
        <w:rPr>
          <w:rStyle w:val="Emphasis"/>
          <w:highlight w:val="cyan"/>
        </w:rPr>
        <w:t>amid</w:t>
      </w:r>
      <w:r>
        <w:rPr>
          <w:rStyle w:val="Emphasis"/>
        </w:rPr>
        <w:t xml:space="preserve"> the </w:t>
      </w:r>
      <w:r>
        <w:rPr>
          <w:rStyle w:val="Emphasis"/>
          <w:highlight w:val="cyan"/>
        </w:rPr>
        <w:t>recession</w:t>
      </w:r>
      <w:r>
        <w:rPr>
          <w:rStyle w:val="Emphasis"/>
        </w:rPr>
        <w:t xml:space="preserve"> and before the Obama administration began pushing its health care reforms </w:t>
      </w:r>
      <w:r>
        <w:rPr>
          <w:rStyle w:val="StyleUnderline"/>
        </w:rPr>
        <w:t xml:space="preserve">— </w:t>
      </w:r>
      <w:r>
        <w:rPr>
          <w:sz w:val="14"/>
        </w:rPr>
        <w:t>and it’s only invited scrutiny from advocates and researchers who say that it’s a sign the system is broken.</w:t>
      </w:r>
    </w:p>
    <w:p w14:paraId="6AC774CF" w14:textId="77777777" w:rsidR="000E00EA" w:rsidRDefault="000E00EA" w:rsidP="000E00EA">
      <w:pPr>
        <w:pStyle w:val="Heading4"/>
      </w:pPr>
      <w:r>
        <w:t>Hospitals resilient</w:t>
      </w:r>
    </w:p>
    <w:p w14:paraId="00D92655" w14:textId="77777777" w:rsidR="000E00EA" w:rsidRDefault="000E00EA" w:rsidP="000E00EA">
      <w:r>
        <w:t xml:space="preserve">Bob </w:t>
      </w:r>
      <w:r>
        <w:rPr>
          <w:rStyle w:val="Style13ptBold"/>
        </w:rPr>
        <w:t>Herman 17,</w:t>
      </w:r>
      <w:r>
        <w:t xml:space="preserve"> 12-7-2017, "Hospitals are making a fortune on Wall Street," Axios, https://www.axios.com/hospitals-are-making-a-fortune-on-wall-street-1513388345-1b7e1923-e778-4627-8fcc-bfab39e2d5c4.html</w:t>
      </w:r>
    </w:p>
    <w:p w14:paraId="25A04B8B" w14:textId="77777777" w:rsidR="000E00EA" w:rsidRDefault="000E00EA" w:rsidP="000E00EA">
      <w:pPr>
        <w:rPr>
          <w:b/>
          <w:iCs/>
          <w:u w:val="single"/>
          <w:bdr w:val="single" w:sz="8" w:space="0" w:color="auto" w:frame="1"/>
        </w:rPr>
      </w:pPr>
      <w:r>
        <w:rPr>
          <w:rStyle w:val="StyleUnderline"/>
        </w:rPr>
        <w:t xml:space="preserve">The nation's largest not-for-profit hospital systems reaped more than $21 billion last year from their Wall Street investments, mergers and other investment options, according to an Axios analysis of financial documents. </w:t>
      </w:r>
      <w:r>
        <w:rPr>
          <w:sz w:val="14"/>
        </w:rPr>
        <w:t xml:space="preserve">Why it matters: </w:t>
      </w:r>
      <w:r>
        <w:rPr>
          <w:rStyle w:val="StyleUnderline"/>
          <w:highlight w:val="cyan"/>
        </w:rPr>
        <w:t xml:space="preserve">Hospitals </w:t>
      </w:r>
      <w:r>
        <w:rPr>
          <w:rStyle w:val="Emphasis"/>
          <w:highlight w:val="cyan"/>
        </w:rPr>
        <w:t>say</w:t>
      </w:r>
      <w:r>
        <w:rPr>
          <w:rStyle w:val="StyleUnderline"/>
          <w:highlight w:val="cyan"/>
        </w:rPr>
        <w:t xml:space="preserve"> they're having trouble</w:t>
      </w:r>
      <w:r>
        <w:rPr>
          <w:rStyle w:val="StyleUnderline"/>
        </w:rPr>
        <w:t xml:space="preserve"> staying afloat because insurance programs, namely Medicare and Medicaid, aren't paying them</w:t>
      </w:r>
      <w:r>
        <w:rPr>
          <w:sz w:val="14"/>
        </w:rPr>
        <w:t xml:space="preserve"> enough. </w:t>
      </w:r>
      <w:r>
        <w:rPr>
          <w:rStyle w:val="Emphasis"/>
          <w:highlight w:val="cyan"/>
        </w:rPr>
        <w:t>But while</w:t>
      </w:r>
      <w:r>
        <w:rPr>
          <w:rStyle w:val="Emphasis"/>
        </w:rPr>
        <w:t xml:space="preserve"> their </w:t>
      </w:r>
      <w:r>
        <w:rPr>
          <w:rStyle w:val="Emphasis"/>
          <w:highlight w:val="cyan"/>
        </w:rPr>
        <w:t>margins</w:t>
      </w:r>
      <w:r>
        <w:rPr>
          <w:rStyle w:val="Emphasis"/>
        </w:rPr>
        <w:t xml:space="preserve"> on patient care </w:t>
      </w:r>
      <w:r>
        <w:rPr>
          <w:rStyle w:val="Emphasis"/>
          <w:highlight w:val="cyan"/>
        </w:rPr>
        <w:t>are slim, they've more than made up for it on Wall Street</w:t>
      </w:r>
      <w:r>
        <w:rPr>
          <w:rStyle w:val="Emphasis"/>
        </w:rPr>
        <w:t xml:space="preserve">. </w:t>
      </w:r>
      <w:r>
        <w:rPr>
          <w:sz w:val="14"/>
        </w:rPr>
        <w:t xml:space="preserve">The analysis: We looked at the financial documents of 84 of the biggest, most dominant not-for-profit hospital systems in the country. They don't all operate on the same fiscal year, so we looked at their latest annual filings. These systems collected $535.5 billion of annual revenue — a big piece of the entire health care system. </w:t>
      </w:r>
      <w:r>
        <w:rPr>
          <w:rStyle w:val="StyleUnderline"/>
        </w:rPr>
        <w:t xml:space="preserve">What we found: Cumulatively, these hospital systems made $14.4 billion in profit last year from caring for patients, for an operating profit margin of 2.7%. </w:t>
      </w:r>
      <w:r>
        <w:rPr>
          <w:rStyle w:val="Emphasis"/>
          <w:highlight w:val="cyan"/>
        </w:rPr>
        <w:t>Add in</w:t>
      </w:r>
      <w:r>
        <w:rPr>
          <w:rStyle w:val="Emphasis"/>
        </w:rPr>
        <w:t xml:space="preserve"> Wall Street </w:t>
      </w:r>
      <w:r>
        <w:rPr>
          <w:rStyle w:val="Emphasis"/>
          <w:highlight w:val="cyan"/>
        </w:rPr>
        <w:t>investments</w:t>
      </w:r>
      <w:r>
        <w:rPr>
          <w:rStyle w:val="Emphasis"/>
        </w:rPr>
        <w:t xml:space="preserve">, stocks, bonds, credit default swaps and accounting gains from mergers and acquisitions, though, </w:t>
      </w:r>
      <w:r>
        <w:rPr>
          <w:rStyle w:val="Emphasis"/>
          <w:highlight w:val="cyan"/>
        </w:rPr>
        <w:t>and their surpluses rose to $35</w:t>
      </w:r>
      <w:r>
        <w:rPr>
          <w:rStyle w:val="Emphasis"/>
        </w:rPr>
        <w:t xml:space="preserve">.7 </w:t>
      </w:r>
      <w:r>
        <w:rPr>
          <w:rStyle w:val="Emphasis"/>
          <w:highlight w:val="cyan"/>
        </w:rPr>
        <w:t>billion</w:t>
      </w:r>
      <w:r>
        <w:rPr>
          <w:rStyle w:val="Emphasis"/>
        </w:rPr>
        <w:t xml:space="preserve">, or a 6.7% total profit margin — </w:t>
      </w:r>
      <w:r>
        <w:rPr>
          <w:rStyle w:val="Emphasis"/>
          <w:highlight w:val="cyan"/>
        </w:rPr>
        <w:t>more than double the year before</w:t>
      </w:r>
      <w:r>
        <w:rPr>
          <w:rStyle w:val="Emphasis"/>
        </w:rPr>
        <w:t>.</w:t>
      </w:r>
    </w:p>
    <w:p w14:paraId="4BFC8995" w14:textId="77777777" w:rsidR="000E00EA" w:rsidRDefault="000E00EA" w:rsidP="000E00EA">
      <w:pPr>
        <w:pStyle w:val="Heading4"/>
        <w:rPr>
          <w:u w:val="single"/>
        </w:rPr>
      </w:pPr>
      <w:r>
        <w:t xml:space="preserve">Popping is </w:t>
      </w:r>
      <w:r>
        <w:rPr>
          <w:u w:val="single"/>
        </w:rPr>
        <w:t>immanent</w:t>
      </w:r>
      <w:r>
        <w:t xml:space="preserve"> AND will </w:t>
      </w:r>
      <w:r>
        <w:rPr>
          <w:u w:val="single"/>
        </w:rPr>
        <w:t>tank providers</w:t>
      </w:r>
    </w:p>
    <w:p w14:paraId="3236EB37" w14:textId="77777777" w:rsidR="000E00EA" w:rsidRDefault="000E00EA" w:rsidP="000E00EA">
      <w:r>
        <w:t xml:space="preserve">Tiffany </w:t>
      </w:r>
      <w:r>
        <w:rPr>
          <w:rStyle w:val="Style13ptBold"/>
        </w:rPr>
        <w:t>Kary 17,</w:t>
      </w:r>
      <w:r>
        <w:t xml:space="preserve"> 11-27-2017, "Next U.S. Restructuring Epidemic: Sick Health-Care Companies," Bloomberg, https://www.bloomberg.com/news/articles/2017-11-27/next-u-s-restructuring-epidemic-sick-health-care-companies</w:t>
      </w:r>
    </w:p>
    <w:p w14:paraId="7FEA631C" w14:textId="77777777" w:rsidR="000E00EA" w:rsidRDefault="000E00EA" w:rsidP="000E00EA">
      <w:pPr>
        <w:rPr>
          <w:rStyle w:val="StyleUnderline"/>
        </w:rPr>
      </w:pPr>
      <w:r>
        <w:rPr>
          <w:rStyle w:val="Emphasis"/>
        </w:rPr>
        <w:t xml:space="preserve">A </w:t>
      </w:r>
      <w:r>
        <w:rPr>
          <w:rStyle w:val="Emphasis"/>
          <w:highlight w:val="cyan"/>
        </w:rPr>
        <w:t>growing</w:t>
      </w:r>
      <w:r>
        <w:rPr>
          <w:rStyle w:val="Emphasis"/>
        </w:rPr>
        <w:t xml:space="preserve"> number of </w:t>
      </w:r>
      <w:r>
        <w:rPr>
          <w:rStyle w:val="Emphasis"/>
          <w:highlight w:val="cyan"/>
        </w:rPr>
        <w:t>health-care companies may face near-death experiences</w:t>
      </w:r>
      <w:r>
        <w:rPr>
          <w:rStyle w:val="Emphasis"/>
        </w:rPr>
        <w:t xml:space="preserve"> of their own. </w:t>
      </w:r>
      <w:r>
        <w:rPr>
          <w:rStyle w:val="StyleUnderline"/>
          <w:highlight w:val="cyan"/>
        </w:rPr>
        <w:t>A wave</w:t>
      </w:r>
      <w:r>
        <w:rPr>
          <w:rStyle w:val="StyleUnderline"/>
        </w:rPr>
        <w:t xml:space="preserve"> of hospitals and other medical companies </w:t>
      </w:r>
      <w:r>
        <w:rPr>
          <w:rStyle w:val="StyleUnderline"/>
          <w:highlight w:val="cyan"/>
        </w:rPr>
        <w:t>are likely to restructure</w:t>
      </w:r>
      <w:r>
        <w:rPr>
          <w:rStyle w:val="StyleUnderline"/>
        </w:rPr>
        <w:t xml:space="preserve"> their </w:t>
      </w:r>
      <w:r>
        <w:rPr>
          <w:rStyle w:val="StyleUnderline"/>
          <w:highlight w:val="cyan"/>
        </w:rPr>
        <w:t>debt</w:t>
      </w:r>
      <w:r>
        <w:rPr>
          <w:rStyle w:val="StyleUnderline"/>
        </w:rPr>
        <w:t xml:space="preserve"> or file for bankruptcy in the coming ye</w:t>
      </w:r>
      <w:r>
        <w:rPr>
          <w:sz w:val="14"/>
        </w:rPr>
        <w:t xml:space="preserve">ar, following the recent spate of failing retailers and energy drillers, according to restructuring professionals. Regulatory changes, technological advances and the rise of urgent-care centers have created a "perfect storm" for health-care companies, said David Neier, a partner in the New York office of law firm Winston &amp; Strawn LLC. </w:t>
      </w:r>
      <w:r>
        <w:rPr>
          <w:rStyle w:val="StyleUnderline"/>
        </w:rPr>
        <w:t xml:space="preserve">Some signs are already there: </w:t>
      </w:r>
      <w:r>
        <w:rPr>
          <w:rStyle w:val="Emphasis"/>
        </w:rPr>
        <w:t xml:space="preserve">Health-care </w:t>
      </w:r>
      <w:r>
        <w:rPr>
          <w:rStyle w:val="Emphasis"/>
          <w:highlight w:val="cyan"/>
        </w:rPr>
        <w:t>bankruptcy</w:t>
      </w:r>
      <w:r>
        <w:rPr>
          <w:rStyle w:val="Emphasis"/>
        </w:rPr>
        <w:t xml:space="preserve"> filings </w:t>
      </w:r>
      <w:r>
        <w:rPr>
          <w:rStyle w:val="Emphasis"/>
          <w:highlight w:val="cyan"/>
        </w:rPr>
        <w:t>have</w:t>
      </w:r>
      <w:r>
        <w:rPr>
          <w:rStyle w:val="Emphasis"/>
        </w:rPr>
        <w:t xml:space="preserve"> more than </w:t>
      </w:r>
      <w:r>
        <w:rPr>
          <w:rStyle w:val="Emphasis"/>
          <w:highlight w:val="cyan"/>
        </w:rPr>
        <w:t>tripled</w:t>
      </w:r>
      <w:r>
        <w:rPr>
          <w:rStyle w:val="Emphasis"/>
        </w:rPr>
        <w:t xml:space="preserve"> this year</w:t>
      </w:r>
      <w:r>
        <w:rPr>
          <w:rStyle w:val="StyleUnderline"/>
        </w:rPr>
        <w:t xml:space="preserve"> according to data compiled by Bloomberg, and an index of Chapter 11 filings by companies with more than $1 million of assets has reached record highs in four of the</w:t>
      </w:r>
      <w:r>
        <w:rPr>
          <w:sz w:val="14"/>
        </w:rPr>
        <w:t xml:space="preserve"> </w:t>
      </w:r>
      <w:r>
        <w:rPr>
          <w:rStyle w:val="StyleUnderline"/>
        </w:rPr>
        <w:t xml:space="preserve">last six quarters, </w:t>
      </w:r>
      <w:r>
        <w:rPr>
          <w:sz w:val="14"/>
        </w:rPr>
        <w:t xml:space="preserve">according to law firm Polsinelli PC. Junk bonds from companies in the industry have dropped 1.4 percent this month, a steeper decline than the broader high-yield market, according to Bloomberg Barclays index data. </w:t>
      </w:r>
      <w:r>
        <w:rPr>
          <w:rStyle w:val="StyleUnderline"/>
        </w:rPr>
        <w:t xml:space="preserve">The pain for the sector comes as bankruptcy filings across the broader economy have plunged since 2010. Hospitals, including private rural ones, may be among the hardest hit, Winston &amp; Strawn’s Neier said. The Affordable Care Act, known as Obamacare, reduced payments to hospitals that serve a large number of poor and uninsured patients, known as "disproportionate share hospitals," on the theory that more patients would be insured under the law. Congress delayed those cuts several times, but didn’t do so for the current fiscal year, which may "single-handedly throw hospitals into immediate financial distress -- many operate on less than one day’s cash,” he said in an interview. </w:t>
      </w:r>
      <w:r>
        <w:rPr>
          <w:sz w:val="14"/>
        </w:rPr>
        <w:t>"</w:t>
      </w:r>
      <w:r>
        <w:rPr>
          <w:rStyle w:val="StyleUnderline"/>
        </w:rPr>
        <w:t>Smaller hospitals have already been struggling for years</w:t>
      </w:r>
      <w:r>
        <w:rPr>
          <w:sz w:val="14"/>
        </w:rPr>
        <w:t xml:space="preserve">,” said Kristin Going, a partner in the New York office of Drinker, Biddle &amp; Reath LLP. Both lawyers declined to discuss specific companies. </w:t>
      </w:r>
      <w:r>
        <w:rPr>
          <w:rStyle w:val="StyleUnderline"/>
        </w:rPr>
        <w:t xml:space="preserve">Since 2010, a growing number of patients have enrolled in </w:t>
      </w:r>
      <w:r>
        <w:rPr>
          <w:rStyle w:val="Emphasis"/>
          <w:highlight w:val="cyan"/>
        </w:rPr>
        <w:t>h</w:t>
      </w:r>
      <w:r>
        <w:rPr>
          <w:rStyle w:val="StyleUnderline"/>
        </w:rPr>
        <w:t>igh-</w:t>
      </w:r>
      <w:r>
        <w:rPr>
          <w:rStyle w:val="Emphasis"/>
          <w:highlight w:val="cyan"/>
        </w:rPr>
        <w:t>d</w:t>
      </w:r>
      <w:r>
        <w:rPr>
          <w:rStyle w:val="StyleUnderline"/>
        </w:rPr>
        <w:t xml:space="preserve">eductible </w:t>
      </w:r>
      <w:r>
        <w:rPr>
          <w:rStyle w:val="Emphasis"/>
          <w:highlight w:val="cyan"/>
        </w:rPr>
        <w:t>h</w:t>
      </w:r>
      <w:r>
        <w:rPr>
          <w:rStyle w:val="StyleUnderline"/>
        </w:rPr>
        <w:t xml:space="preserve">ealth </w:t>
      </w:r>
      <w:r>
        <w:rPr>
          <w:rStyle w:val="Emphasis"/>
          <w:highlight w:val="cyan"/>
        </w:rPr>
        <w:t>p</w:t>
      </w:r>
      <w:r>
        <w:rPr>
          <w:rStyle w:val="StyleUnderline"/>
        </w:rPr>
        <w:t>lan</w:t>
      </w:r>
      <w:r>
        <w:rPr>
          <w:rStyle w:val="Emphasis"/>
          <w:highlight w:val="cyan"/>
        </w:rPr>
        <w:t>s</w:t>
      </w:r>
      <w:r>
        <w:rPr>
          <w:rStyle w:val="StyleUnderline"/>
        </w:rPr>
        <w:t xml:space="preserve"> that force them to shoulder more of costs when they get treatment, according to the U.S. Centers for Disease Control and Prevention. That has </w:t>
      </w:r>
      <w:r>
        <w:rPr>
          <w:rStyle w:val="StyleUnderline"/>
          <w:highlight w:val="cyan"/>
        </w:rPr>
        <w:t>translated</w:t>
      </w:r>
      <w:r>
        <w:rPr>
          <w:rStyle w:val="StyleUnderline"/>
        </w:rPr>
        <w:t xml:space="preserve"> in</w:t>
      </w:r>
      <w:r>
        <w:rPr>
          <w:rStyle w:val="StyleUnderline"/>
          <w:highlight w:val="cyan"/>
        </w:rPr>
        <w:t>to</w:t>
      </w:r>
      <w:r>
        <w:rPr>
          <w:rStyle w:val="StyleUnderline"/>
        </w:rPr>
        <w:t xml:space="preserve"> more </w:t>
      </w:r>
      <w:r>
        <w:rPr>
          <w:rStyle w:val="Emphasis"/>
          <w:highlight w:val="cyan"/>
        </w:rPr>
        <w:t>bad debt</w:t>
      </w:r>
      <w:r>
        <w:rPr>
          <w:rStyle w:val="StyleUnderline"/>
        </w:rPr>
        <w:t xml:space="preserve"> from customers for hospitals and other providers. </w:t>
      </w:r>
      <w:r>
        <w:rPr>
          <w:sz w:val="14"/>
        </w:rPr>
        <w:t xml:space="preserve">Some publicly traded hospital companies that were already under pressure from high debt loads have been further buffeted by this year’s hurricanes. Community Health Systems Inc., with $1.9 billion in debt maturing in 2019, has suffered doctor revolts over crumbling, cash-strapped facilities, as well as losses linked to the storms in Texas and Florida earlier this year. A representative for Community Health didn’t return a call seeking comment. Signs of Distress Jorian Rose, partner in the New York office of Baker &amp; Hostetler LLP, said many health-care restructurings are already going on under the radar right now. Rose, Going and Neier are members of the Turnaround Management Association, a group for bankruptcy and restructuring professionals. The Polsinelli Health Care Services Distress Research index, which tracks bankruptcy filings for companies with more than $1 million in assets, shows that activity has surged 123 percent since the fourth quarter of 2010. By comparison, the law firm said, the general index that tracks Chapter 11 filings in the U.S. is down nearly 58 percent from 2010. The Affordable Care Act, which Republican lawmakers have been looking to repeal, replace, defund, or otherwise change, was cited as one of the systemic changes rocking the sector. Since 1997, health-care cases have made up only 5.25 percent of all U.S. bankruptcy filings, according to Bloomberg data. Year to date, they already comprise 7.25 percent of all filings. Emergency-room operator Adeptus Health, cancer-care provider 21st Century Oncology, and cancer treatment specialist California Proton Treatment are the largest filings. Those statistics exclude pharmaceutical company Concordia, which is restructuring in Canada, and Preferred Care Inc., one of the U.S.’s largest nursing home groups, operating 108 assisted living facilities. </w:t>
      </w:r>
      <w:r>
        <w:rPr>
          <w:rStyle w:val="StyleUnderline"/>
          <w:highlight w:val="cyan"/>
        </w:rPr>
        <w:t>Problems</w:t>
      </w:r>
      <w:r>
        <w:rPr>
          <w:rStyle w:val="StyleUnderline"/>
        </w:rPr>
        <w:t xml:space="preserve"> for the sector </w:t>
      </w:r>
      <w:r>
        <w:rPr>
          <w:rStyle w:val="StyleUnderline"/>
          <w:highlight w:val="cyan"/>
        </w:rPr>
        <w:t>aren’t limited to U.S. companies</w:t>
      </w:r>
      <w:r>
        <w:rPr>
          <w:rStyle w:val="StyleUnderline"/>
        </w:rPr>
        <w:t xml:space="preserve">. Israeli drugmaker Teva Pharmaceutical Industries Ltd., saddled with debt that’s more than double its market value, is </w:t>
      </w:r>
      <w:r>
        <w:rPr>
          <w:rStyle w:val="StyleUnderline"/>
          <w:highlight w:val="cyan"/>
        </w:rPr>
        <w:t>putting together</w:t>
      </w:r>
      <w:r>
        <w:rPr>
          <w:rStyle w:val="StyleUnderline"/>
        </w:rPr>
        <w:t xml:space="preserve"> a “detailed </w:t>
      </w:r>
      <w:r>
        <w:rPr>
          <w:rStyle w:val="StyleUnderline"/>
          <w:highlight w:val="cyan"/>
        </w:rPr>
        <w:t>restructuring</w:t>
      </w:r>
      <w:r>
        <w:rPr>
          <w:rStyle w:val="StyleUnderline"/>
        </w:rPr>
        <w:t xml:space="preserve"> plan" after the company has slashed its profit forecasts, cut its dividend, signaled it may sell new shares, and reduced its goal for paying down debt this year. It announced a management shakeup on Monday. </w:t>
      </w:r>
      <w:r>
        <w:rPr>
          <w:rStyle w:val="Emphasis"/>
          <w:highlight w:val="cyan"/>
        </w:rPr>
        <w:t>Distress</w:t>
      </w:r>
      <w:r>
        <w:rPr>
          <w:rStyle w:val="Emphasis"/>
        </w:rPr>
        <w:t xml:space="preserve"> among health-care companies </w:t>
      </w:r>
      <w:r>
        <w:rPr>
          <w:rStyle w:val="Emphasis"/>
          <w:highlight w:val="cyan"/>
        </w:rPr>
        <w:t>can spread</w:t>
      </w:r>
      <w:r>
        <w:rPr>
          <w:rStyle w:val="Emphasis"/>
        </w:rPr>
        <w:t xml:space="preserve"> to other parts of the economy</w:t>
      </w:r>
      <w:r>
        <w:rPr>
          <w:sz w:val="14"/>
        </w:rPr>
        <w:t xml:space="preserve">. </w:t>
      </w:r>
      <w:r>
        <w:rPr>
          <w:rStyle w:val="StyleUnderline"/>
        </w:rPr>
        <w:t>Quality Care Properties Inc., for example, is a real estate investment trust with a struggling tenant, HCR Manorcare Inc. Moody’s Investors Service said in an October report that if HCR Manorcare files for bankruptcy, Quality Care could also need to amend the terms of its own debt. Representatives for HCR Manorcare and Quality Care didn’t return calls seeking comment.</w:t>
      </w:r>
    </w:p>
    <w:p w14:paraId="5DE929F9" w14:textId="77777777" w:rsidR="000E00EA" w:rsidRDefault="000E00EA" w:rsidP="000E00EA">
      <w:pPr>
        <w:pStyle w:val="Heading4"/>
      </w:pPr>
      <w:bookmarkStart w:id="17" w:name="_Hlk493415163"/>
      <w:r>
        <w:t xml:space="preserve">Even if it never pops, </w:t>
      </w:r>
      <w:r>
        <w:rPr>
          <w:u w:val="single"/>
        </w:rPr>
        <w:t>unproductive jobs</w:t>
      </w:r>
      <w:r>
        <w:t xml:space="preserve"> </w:t>
      </w:r>
      <w:r>
        <w:rPr>
          <w:u w:val="single"/>
        </w:rPr>
        <w:t>only</w:t>
      </w:r>
      <w:r>
        <w:t xml:space="preserve"> sap wealth</w:t>
      </w:r>
    </w:p>
    <w:p w14:paraId="54FC1896" w14:textId="77777777" w:rsidR="000E00EA" w:rsidRDefault="000E00EA" w:rsidP="000E00EA">
      <w:r>
        <w:t xml:space="preserve">Katherine </w:t>
      </w:r>
      <w:r>
        <w:rPr>
          <w:b/>
        </w:rPr>
        <w:t>Baicker &amp;</w:t>
      </w:r>
      <w:r>
        <w:t xml:space="preserve"> Amitabh </w:t>
      </w:r>
      <w:r>
        <w:rPr>
          <w:b/>
        </w:rPr>
        <w:t>Chandra 12</w:t>
      </w:r>
      <w:r>
        <w:t>, C. Boyden Gray Professor of Health Economics in the Department of Health Policy and Management at the Harvard T.H. Chan School of Public Health, Ph.D. in economics from Harvard; Malcolm Wiener Professor of Social Policy and Director of Health Policy Research at the Harvard Kennedy School of Government, 6-28-12, “The Health Care Jobs Fallacy,” New England Journal of Medicine, 366: pgs. 2433-2435, http://www.nejm.org/doi/full/10.1056/NEJMp1204891#t=article</w:t>
      </w:r>
    </w:p>
    <w:p w14:paraId="6648183E" w14:textId="77777777" w:rsidR="000E00EA" w:rsidRDefault="000E00EA" w:rsidP="000E00EA">
      <w:pPr>
        <w:rPr>
          <w:sz w:val="16"/>
        </w:rPr>
      </w:pPr>
      <w:r>
        <w:rPr>
          <w:sz w:val="16"/>
        </w:rPr>
        <w:t xml:space="preserve">But this </w:t>
      </w:r>
      <w:r>
        <w:rPr>
          <w:rStyle w:val="Emphasis"/>
          <w:highlight w:val="cyan"/>
        </w:rPr>
        <w:t>focus on health</w:t>
      </w:r>
      <w:r>
        <w:rPr>
          <w:rStyle w:val="Emphasis"/>
        </w:rPr>
        <w:t xml:space="preserve"> care </w:t>
      </w:r>
      <w:r>
        <w:rPr>
          <w:rStyle w:val="Emphasis"/>
          <w:highlight w:val="cyan"/>
        </w:rPr>
        <w:t>jobs is misguided</w:t>
      </w:r>
      <w:r>
        <w:rPr>
          <w:sz w:val="16"/>
        </w:rPr>
        <w:t xml:space="preserve">. </w:t>
      </w:r>
      <w:r>
        <w:rPr>
          <w:rStyle w:val="StyleUnderline"/>
        </w:rPr>
        <w:t xml:space="preserve">The goal of improving health and economic well-being </w:t>
      </w:r>
      <w:r>
        <w:rPr>
          <w:rStyle w:val="Emphasis"/>
        </w:rPr>
        <w:t>does not go hand in hand</w:t>
      </w:r>
      <w:r>
        <w:rPr>
          <w:rStyle w:val="StyleUnderline"/>
        </w:rPr>
        <w:t xml:space="preserve"> with rising employment in health care</w:t>
      </w:r>
      <w:r>
        <w:rPr>
          <w:sz w:val="16"/>
        </w:rPr>
        <w:t xml:space="preserve">. It is tempting to think that rising health care employment is a boon, but </w:t>
      </w:r>
      <w:r>
        <w:rPr>
          <w:rStyle w:val="StyleUnderline"/>
          <w:highlight w:val="cyan"/>
        </w:rPr>
        <w:t>if the same outcomes can be achieved with lower employment</w:t>
      </w:r>
      <w:r>
        <w:rPr>
          <w:rStyle w:val="StyleUnderline"/>
        </w:rPr>
        <w:t xml:space="preserve"> and fewer resources, </w:t>
      </w:r>
      <w:r>
        <w:rPr>
          <w:rStyle w:val="StyleUnderline"/>
          <w:highlight w:val="cyan"/>
        </w:rPr>
        <w:t>that leaves extra money to</w:t>
      </w:r>
      <w:r>
        <w:rPr>
          <w:rStyle w:val="StyleUnderline"/>
        </w:rPr>
        <w:t xml:space="preserve"> </w:t>
      </w:r>
      <w:r>
        <w:rPr>
          <w:rStyle w:val="Emphasis"/>
        </w:rPr>
        <w:t xml:space="preserve">devote to </w:t>
      </w:r>
      <w:r>
        <w:rPr>
          <w:rStyle w:val="Emphasis"/>
          <w:highlight w:val="cyan"/>
        </w:rPr>
        <w:t xml:space="preserve">other </w:t>
      </w:r>
      <w:r>
        <w:rPr>
          <w:rStyle w:val="Emphasis"/>
        </w:rPr>
        <w:t>important</w:t>
      </w:r>
      <w:r>
        <w:rPr>
          <w:sz w:val="16"/>
        </w:rPr>
        <w:t xml:space="preserve"> public and private </w:t>
      </w:r>
      <w:r>
        <w:rPr>
          <w:rStyle w:val="Emphasis"/>
          <w:highlight w:val="cyan"/>
        </w:rPr>
        <w:t>priorities</w:t>
      </w:r>
      <w:r>
        <w:rPr>
          <w:rStyle w:val="StyleUnderline"/>
        </w:rPr>
        <w:t xml:space="preserve"> such as education, infrastructure, food, shelter, and retirement</w:t>
      </w:r>
      <w:r>
        <w:rPr>
          <w:sz w:val="16"/>
        </w:rPr>
        <w:t xml:space="preserve"> savings. </w:t>
      </w:r>
      <w:r>
        <w:rPr>
          <w:rStyle w:val="StyleUnderline"/>
        </w:rPr>
        <w:t>Consider an example involving two hospitals that serve the same number of patients</w:t>
      </w:r>
      <w:r>
        <w:rPr>
          <w:sz w:val="16"/>
        </w:rPr>
        <w:t xml:space="preserve">: </w:t>
      </w:r>
      <w:r>
        <w:rPr>
          <w:rStyle w:val="StyleUnderline"/>
        </w:rPr>
        <w:t>one employs 100 physicians, and the other 120 physicians</w:t>
      </w:r>
      <w:r>
        <w:rPr>
          <w:sz w:val="16"/>
        </w:rPr>
        <w:t xml:space="preserve">. The leadership of the second hospital might claim that the additional employment is benefiting the local economy. But </w:t>
      </w:r>
      <w:r>
        <w:rPr>
          <w:rStyle w:val="StyleUnderline"/>
        </w:rPr>
        <w:t>unless the employment of 20 extra physicians in the second hospital generates additional health improvements</w:t>
      </w:r>
      <w:r>
        <w:rPr>
          <w:sz w:val="16"/>
        </w:rPr>
        <w:t xml:space="preserve"> that are </w:t>
      </w:r>
      <w:r>
        <w:rPr>
          <w:rStyle w:val="StyleUnderline"/>
        </w:rPr>
        <w:t xml:space="preserve">commensurate with the additional spending on physicians' salaries, </w:t>
      </w:r>
      <w:r>
        <w:rPr>
          <w:rStyle w:val="Emphasis"/>
        </w:rPr>
        <w:t>the higher employment is not socially beneficial</w:t>
      </w:r>
      <w:r>
        <w:rPr>
          <w:sz w:val="16"/>
        </w:rPr>
        <w:t xml:space="preserve">. </w:t>
      </w:r>
      <w:r>
        <w:rPr>
          <w:rStyle w:val="StyleUnderline"/>
          <w:highlight w:val="cyan"/>
        </w:rPr>
        <w:t>Salaries</w:t>
      </w:r>
      <w:r>
        <w:rPr>
          <w:rStyle w:val="StyleUnderline"/>
        </w:rPr>
        <w:t xml:space="preserve"> for health care jobs are not manufactured out of thin air</w:t>
      </w:r>
      <w:r>
        <w:rPr>
          <w:sz w:val="16"/>
        </w:rPr>
        <w:t xml:space="preserve"> — </w:t>
      </w:r>
      <w:r>
        <w:rPr>
          <w:rStyle w:val="StyleUnderline"/>
        </w:rPr>
        <w:t xml:space="preserve">they </w:t>
      </w:r>
      <w:r>
        <w:rPr>
          <w:rStyle w:val="StyleUnderline"/>
          <w:highlight w:val="cyan"/>
        </w:rPr>
        <w:t>are produced by someone</w:t>
      </w:r>
      <w:r>
        <w:rPr>
          <w:rStyle w:val="StyleUnderline"/>
        </w:rPr>
        <w:t xml:space="preserve"> paying </w:t>
      </w:r>
      <w:r>
        <w:rPr>
          <w:rStyle w:val="Emphasis"/>
        </w:rPr>
        <w:t>higher taxes</w:t>
      </w:r>
      <w:r>
        <w:rPr>
          <w:sz w:val="16"/>
        </w:rPr>
        <w:t xml:space="preserve">, </w:t>
      </w:r>
      <w:r>
        <w:rPr>
          <w:rStyle w:val="StyleUnderline"/>
        </w:rPr>
        <w:t xml:space="preserve">a patient </w:t>
      </w:r>
      <w:r>
        <w:rPr>
          <w:rStyle w:val="Emphasis"/>
          <w:highlight w:val="cyan"/>
        </w:rPr>
        <w:t>paying more</w:t>
      </w:r>
      <w:r>
        <w:rPr>
          <w:rStyle w:val="Emphasis"/>
        </w:rPr>
        <w:t xml:space="preserve"> for health care</w:t>
      </w:r>
      <w:r>
        <w:rPr>
          <w:sz w:val="16"/>
        </w:rPr>
        <w:t xml:space="preserve">, </w:t>
      </w:r>
      <w:r>
        <w:rPr>
          <w:rStyle w:val="StyleUnderline"/>
        </w:rPr>
        <w:t xml:space="preserve">or an employee taking home lower wages because </w:t>
      </w:r>
      <w:r>
        <w:rPr>
          <w:rStyle w:val="Emphasis"/>
        </w:rPr>
        <w:t>higher health insurance premiums</w:t>
      </w:r>
      <w:r>
        <w:rPr>
          <w:sz w:val="16"/>
        </w:rPr>
        <w:t xml:space="preserve"> are deducted from his or her paycheck. </w:t>
      </w:r>
      <w:r>
        <w:rPr>
          <w:rStyle w:val="StyleUnderline"/>
        </w:rPr>
        <w:t>Additional health care jobs leave Americans with less money to devote to groceries, college tuition, and mortgage payments, and the U.S. government with less money to perform all other governmental functions</w:t>
      </w:r>
      <w:r>
        <w:rPr>
          <w:sz w:val="16"/>
        </w:rPr>
        <w:t xml:space="preserve"> — including paying teachers, scientists, and social workers. That trade-off can be justified if it goes along with improved health outcomes, but not if those jobs do not generate benefits that exceed those of alternative uses. (Of course, local politicians may still prefer the larger hospital to be in their district, as long as the people paying for it are not — but this is not a strategy that serves the greater good.) The challenge is that it's easy to count jobs but much, much harder to figure out who paid for them and whether those resources could have been put to better use. </w:t>
      </w:r>
      <w:r>
        <w:rPr>
          <w:rStyle w:val="StyleUnderline"/>
        </w:rPr>
        <w:t>The way we view rising employment in the health sector should therefore be governed by the health produced by those people and resources</w:t>
      </w:r>
      <w:r>
        <w:rPr>
          <w:sz w:val="16"/>
        </w:rPr>
        <w:t xml:space="preserve">. Panel A of the figure illustrates the growing share of the workforce employed in the health care field.1 If we were confident that resources were flowing into health care solely because they were driving innovation, raising quality, and improving health and longevity, that would indeed be cause for celebration. </w:t>
      </w:r>
      <w:r>
        <w:rPr>
          <w:rStyle w:val="StyleUnderline"/>
        </w:rPr>
        <w:t>There is</w:t>
      </w:r>
      <w:r>
        <w:rPr>
          <w:sz w:val="16"/>
        </w:rPr>
        <w:t xml:space="preserve">, however, </w:t>
      </w:r>
      <w:r>
        <w:rPr>
          <w:rStyle w:val="Emphasis"/>
        </w:rPr>
        <w:t>mounting evidence</w:t>
      </w:r>
      <w:r>
        <w:rPr>
          <w:sz w:val="16"/>
        </w:rPr>
        <w:t xml:space="preserve"> </w:t>
      </w:r>
      <w:r>
        <w:rPr>
          <w:rStyle w:val="StyleUnderline"/>
        </w:rPr>
        <w:t xml:space="preserve">that our health care system could deliver better care without spending more and that there are tremendous opportunities for </w:t>
      </w:r>
      <w:r>
        <w:rPr>
          <w:rStyle w:val="Emphasis"/>
        </w:rPr>
        <w:t>improvements in productivity</w:t>
      </w:r>
      <w:r>
        <w:rPr>
          <w:sz w:val="16"/>
        </w:rPr>
        <w:t xml:space="preserve"> — which suggests that the increase in resources devoted to health care has not generated commensurate value. The graph in Panel B shows that the cost per year to produce a 1-year increase in life expectancy has risen dramatically over time,2,3 far exceeding conventional cost-effectiveness thresholds of $100,000 per life-year — findings that suggest that those resources could do more good if put to alternative uses. Although the specific numbers depend on the share of health gains attributed to health care spending itself,4 </w:t>
      </w:r>
      <w:r>
        <w:rPr>
          <w:rStyle w:val="StyleUnderline"/>
        </w:rPr>
        <w:t>there is ample evidence that incremental health care spending is producing, at best, small gains in health</w:t>
      </w:r>
      <w:r>
        <w:rPr>
          <w:sz w:val="16"/>
        </w:rPr>
        <w:t xml:space="preserve">, and these high prices for small gains are seen both for interventions at the start of life and for those after age 65.2,3 </w:t>
      </w:r>
      <w:r>
        <w:rPr>
          <w:rStyle w:val="StyleUnderline"/>
        </w:rPr>
        <w:t xml:space="preserve">This misallocation is driven by features of our current health care system that </w:t>
      </w:r>
      <w:r>
        <w:rPr>
          <w:rStyle w:val="Emphasis"/>
        </w:rPr>
        <w:t xml:space="preserve">interfere with </w:t>
      </w:r>
      <w:r>
        <w:rPr>
          <w:rStyle w:val="Emphasis"/>
          <w:highlight w:val="cyan"/>
        </w:rPr>
        <w:t>getting the most health for each dollar</w:t>
      </w:r>
      <w:r>
        <w:rPr>
          <w:rStyle w:val="Emphasis"/>
        </w:rPr>
        <w:t xml:space="preserve"> spent</w:t>
      </w:r>
      <w:r>
        <w:rPr>
          <w:sz w:val="16"/>
        </w:rPr>
        <w:t xml:space="preserve"> — such as the fee-for-service payment structure, the lack of incentives for patients to select and providers to recommend more conservative care options, and the tax preference for first-dollar employment-based health insurance.5 </w:t>
      </w:r>
      <w:r>
        <w:rPr>
          <w:rStyle w:val="StyleUnderline"/>
        </w:rPr>
        <w:t>Many reforms</w:t>
      </w:r>
      <w:r>
        <w:rPr>
          <w:sz w:val="16"/>
        </w:rPr>
        <w:t xml:space="preserve"> aim to </w:t>
      </w:r>
      <w:r>
        <w:rPr>
          <w:rStyle w:val="StyleUnderline"/>
        </w:rPr>
        <w:t xml:space="preserve">reduce these inefficiencies, thereby </w:t>
      </w:r>
      <w:r>
        <w:rPr>
          <w:rStyle w:val="Emphasis"/>
        </w:rPr>
        <w:t>improving health</w:t>
      </w:r>
      <w:r>
        <w:rPr>
          <w:rStyle w:val="StyleUnderline"/>
        </w:rPr>
        <w:t xml:space="preserve"> and potentially </w:t>
      </w:r>
      <w:r>
        <w:rPr>
          <w:rStyle w:val="Emphasis"/>
        </w:rPr>
        <w:t>slowing the growth of health care spending</w:t>
      </w:r>
      <w:r>
        <w:rPr>
          <w:sz w:val="16"/>
        </w:rPr>
        <w:t xml:space="preserve">. These reforms would focus spending by public programs such as Medicare on rewarding higher-value care and reducing the incentives to provide therapies with unproven benefits. </w:t>
      </w:r>
      <w:r>
        <w:rPr>
          <w:rStyle w:val="StyleUnderline"/>
        </w:rPr>
        <w:t>The net effect of such policies on employment in the health care sector is unclear</w:t>
      </w:r>
      <w:r>
        <w:rPr>
          <w:sz w:val="16"/>
        </w:rPr>
        <w:t xml:space="preserve">: on the one hand, </w:t>
      </w:r>
      <w:r>
        <w:rPr>
          <w:rStyle w:val="StyleUnderline"/>
        </w:rPr>
        <w:t>they might reduce employment by improving efficiency and allowing us to get the same health outcomes with fewer health care workers</w:t>
      </w:r>
      <w:r>
        <w:rPr>
          <w:sz w:val="16"/>
        </w:rPr>
        <w:t xml:space="preserve">. Such policies might also lead to a change in the mix of people employed within health care — such as increased numbers of nurse practitioners or reduced numbers of administrators. On the other hand, </w:t>
      </w:r>
      <w:r>
        <w:rPr>
          <w:rStyle w:val="StyleUnderline"/>
        </w:rPr>
        <w:t xml:space="preserve">improving the productivity of the health care sector </w:t>
      </w:r>
      <w:r>
        <w:rPr>
          <w:rStyle w:val="StyleUnderline"/>
          <w:highlight w:val="cyan"/>
        </w:rPr>
        <w:t>might increase the incentives to spend more on health care</w:t>
      </w:r>
      <w:r>
        <w:rPr>
          <w:rStyle w:val="StyleUnderline"/>
        </w:rPr>
        <w:t xml:space="preserve">, thereby </w:t>
      </w:r>
      <w:r>
        <w:rPr>
          <w:rStyle w:val="StyleUnderline"/>
          <w:highlight w:val="cyan"/>
        </w:rPr>
        <w:t>increasing</w:t>
      </w:r>
      <w:r>
        <w:rPr>
          <w:rStyle w:val="StyleUnderline"/>
        </w:rPr>
        <w:t xml:space="preserve"> the share of the economy devoted to </w:t>
      </w:r>
      <w:r>
        <w:rPr>
          <w:rStyle w:val="StyleUnderline"/>
          <w:highlight w:val="cyan"/>
        </w:rPr>
        <w:t xml:space="preserve">health care </w:t>
      </w:r>
      <w:r>
        <w:rPr>
          <w:rStyle w:val="Emphasis"/>
          <w:highlight w:val="cyan"/>
        </w:rPr>
        <w:t>in the long run</w:t>
      </w:r>
      <w:r>
        <w:rPr>
          <w:sz w:val="16"/>
        </w:rPr>
        <w:t xml:space="preserve">. Although such efforts would improve overall health and people would be better off on average, there would be losers as well as winners. Taxpayers and workers who would take home bigger paychecks (because of lower health insurance premiums) would be better off. The people who lost those jobs would be worse off (at least in the short run), and some of them might be lower-income workers. Although we may very well want to do more for the poor, </w:t>
      </w:r>
      <w:r>
        <w:rPr>
          <w:rStyle w:val="StyleUnderline"/>
        </w:rPr>
        <w:t xml:space="preserve">continuing to subsidize an inefficient health care system through outdated payment policies and distorted insurance markets is a </w:t>
      </w:r>
      <w:r>
        <w:rPr>
          <w:rStyle w:val="Emphasis"/>
        </w:rPr>
        <w:t>singularly inefficient way to redistribute resources</w:t>
      </w:r>
      <w:r>
        <w:rPr>
          <w:sz w:val="16"/>
        </w:rPr>
        <w:t xml:space="preserve">. A far more effective way to help low-wage workers who are displaced would be through expanding antipoverty programs such as the Earned Income Tax Credit or other social insurance programs such as Medicaid and food assistance. Of course, such reforms must be implemented gradually to avoid harming patient care in the transition, and changes in public spending must take into account the current economic climate, but </w:t>
      </w:r>
      <w:r>
        <w:rPr>
          <w:rStyle w:val="StyleUnderline"/>
        </w:rPr>
        <w:t>public spending produces the most stimulus when it goes to the most productive activity</w:t>
      </w:r>
      <w:r>
        <w:rPr>
          <w:sz w:val="16"/>
        </w:rPr>
        <w:t xml:space="preserve">. The bottom line is that employment in the health care sector should be neither a policy goal nor a metric of success. The key policy goals should be to achieve better health outcomes and increase overall economic productivity, so that we can all live healthier and wealthier lives. Our ability to ensure access to expensive but beneficial treatment is hampered whenever health care policy is evaluated on the basis of jobs. </w:t>
      </w:r>
      <w:r>
        <w:rPr>
          <w:rStyle w:val="StyleUnderline"/>
        </w:rPr>
        <w:t>Treating the health care system like a</w:t>
      </w:r>
      <w:r>
        <w:rPr>
          <w:sz w:val="16"/>
        </w:rPr>
        <w:t xml:space="preserve"> (</w:t>
      </w:r>
      <w:r>
        <w:rPr>
          <w:rStyle w:val="Emphasis"/>
        </w:rPr>
        <w:t>wildly inefficient</w:t>
      </w:r>
      <w:r>
        <w:rPr>
          <w:sz w:val="16"/>
        </w:rPr>
        <w:t xml:space="preserve">) </w:t>
      </w:r>
      <w:r>
        <w:rPr>
          <w:rStyle w:val="Emphasis"/>
        </w:rPr>
        <w:t>jobs program</w:t>
      </w:r>
      <w:r>
        <w:rPr>
          <w:sz w:val="16"/>
        </w:rPr>
        <w:t xml:space="preserve"> </w:t>
      </w:r>
      <w:r>
        <w:rPr>
          <w:rStyle w:val="StyleUnderline"/>
        </w:rPr>
        <w:t>conflicts directly with the goal of ensuring that all Americans have access to care at an affordable price</w:t>
      </w:r>
      <w:r>
        <w:rPr>
          <w:sz w:val="16"/>
        </w:rPr>
        <w:t>.</w:t>
      </w:r>
      <w:bookmarkEnd w:id="17"/>
    </w:p>
    <w:p w14:paraId="76D6F5FC" w14:textId="77777777" w:rsidR="000E00EA" w:rsidRDefault="000E00EA" w:rsidP="000E00EA">
      <w:pPr>
        <w:pStyle w:val="Heading3"/>
      </w:pPr>
      <w:r>
        <w:t>Efficiency Turn---1AR</w:t>
      </w:r>
    </w:p>
    <w:p w14:paraId="51ACB180" w14:textId="77777777" w:rsidR="000E00EA" w:rsidRDefault="000E00EA" w:rsidP="000E00EA">
      <w:pPr>
        <w:pStyle w:val="Heading4"/>
      </w:pPr>
      <w:r>
        <w:t xml:space="preserve">That’s true </w:t>
      </w:r>
      <w:r>
        <w:rPr>
          <w:u w:val="single"/>
        </w:rPr>
        <w:t>even if</w:t>
      </w:r>
      <w:r>
        <w:t xml:space="preserve"> the sector’s at capacity---all that demand’s </w:t>
      </w:r>
      <w:r>
        <w:rPr>
          <w:u w:val="single"/>
        </w:rPr>
        <w:t>induced</w:t>
      </w:r>
    </w:p>
    <w:p w14:paraId="692256C3" w14:textId="77777777" w:rsidR="000E00EA" w:rsidRDefault="000E00EA" w:rsidP="000E00EA">
      <w:r>
        <w:t xml:space="preserve">Timothy </w:t>
      </w:r>
      <w:r>
        <w:rPr>
          <w:b/>
        </w:rPr>
        <w:t>Faust 17</w:t>
      </w:r>
      <w:r>
        <w:t>, Timothy Faust is the Chapo Trap House health care correspondent and is pursuing a MPA in health policy and finance at NYU's Wagner Graduate School of Public Service, 8-1-2017, "Still Unsure About Single-Payer Health Care? This Might Change Your Mind,” https://indypendent.org/2017/08/still-unsure-about-single-payer-heath-care-this-might-change-your-mind/</w:t>
      </w:r>
    </w:p>
    <w:p w14:paraId="656759D1" w14:textId="77777777" w:rsidR="000E00EA" w:rsidRDefault="000E00EA" w:rsidP="000E00EA">
      <w:pPr>
        <w:rPr>
          <w:u w:val="single"/>
        </w:rPr>
      </w:pPr>
      <w:r>
        <w:rPr>
          <w:rStyle w:val="StyleUnderline"/>
        </w:rPr>
        <w:t xml:space="preserve">What about hospital revenues? </w:t>
      </w:r>
      <w:r>
        <w:rPr>
          <w:rStyle w:val="StyleUnderline"/>
          <w:highlight w:val="cyan"/>
        </w:rPr>
        <w:t>Won’t</w:t>
      </w:r>
      <w:r>
        <w:rPr>
          <w:rStyle w:val="StyleUnderline"/>
        </w:rPr>
        <w:t xml:space="preserve"> they </w:t>
      </w:r>
      <w:r>
        <w:rPr>
          <w:rStyle w:val="StyleUnderline"/>
          <w:highlight w:val="cyan"/>
        </w:rPr>
        <w:t xml:space="preserve">[hospital revenues] </w:t>
      </w:r>
      <w:r>
        <w:rPr>
          <w:rStyle w:val="Emphasis"/>
          <w:highlight w:val="cyan"/>
        </w:rPr>
        <w:t>fall</w:t>
      </w:r>
      <w:r>
        <w:rPr>
          <w:sz w:val="16"/>
        </w:rPr>
        <w:t xml:space="preserve"> year over year? </w:t>
      </w:r>
      <w:r>
        <w:rPr>
          <w:rStyle w:val="StyleUnderline"/>
          <w:highlight w:val="cyan"/>
        </w:rPr>
        <w:t xml:space="preserve">That’s the </w:t>
      </w:r>
      <w:r>
        <w:rPr>
          <w:rStyle w:val="Emphasis"/>
          <w:highlight w:val="cyan"/>
        </w:rPr>
        <w:t>wrong way to think about it.</w:t>
      </w:r>
      <w:r>
        <w:rPr>
          <w:sz w:val="16"/>
        </w:rPr>
        <w:t xml:space="preserve"> </w:t>
      </w:r>
      <w:r>
        <w:rPr>
          <w:rStyle w:val="StyleUnderline"/>
        </w:rPr>
        <w:t>Consider</w:t>
      </w:r>
      <w:r>
        <w:rPr>
          <w:sz w:val="16"/>
        </w:rPr>
        <w:t xml:space="preserve"> “</w:t>
      </w:r>
      <w:r>
        <w:rPr>
          <w:rStyle w:val="Emphasis"/>
        </w:rPr>
        <w:t>Roemer’s Law</w:t>
      </w:r>
      <w:r>
        <w:rPr>
          <w:sz w:val="16"/>
        </w:rPr>
        <w:t xml:space="preserve">” — </w:t>
      </w:r>
      <w:r>
        <w:rPr>
          <w:rStyle w:val="StyleUnderline"/>
          <w:highlight w:val="cyan"/>
        </w:rPr>
        <w:t>if a hospital builds a</w:t>
      </w:r>
      <w:r>
        <w:rPr>
          <w:rStyle w:val="StyleUnderline"/>
        </w:rPr>
        <w:t xml:space="preserve"> new </w:t>
      </w:r>
      <w:r>
        <w:rPr>
          <w:rStyle w:val="StyleUnderline"/>
          <w:highlight w:val="cyan"/>
        </w:rPr>
        <w:t xml:space="preserve">bed, </w:t>
      </w:r>
      <w:r>
        <w:rPr>
          <w:rStyle w:val="Emphasis"/>
          <w:sz w:val="28"/>
          <w:highlight w:val="cyan"/>
        </w:rPr>
        <w:t>it will be filled</w:t>
      </w:r>
      <w:r>
        <w:rPr>
          <w:sz w:val="16"/>
        </w:rPr>
        <w:t xml:space="preserve">. </w:t>
      </w:r>
      <w:r>
        <w:rPr>
          <w:rStyle w:val="StyleUnderline"/>
        </w:rPr>
        <w:t xml:space="preserve">So much of hospital annual </w:t>
      </w:r>
      <w:r>
        <w:rPr>
          <w:rStyle w:val="StyleUnderline"/>
          <w:highlight w:val="cyan"/>
        </w:rPr>
        <w:t>revenues are</w:t>
      </w:r>
      <w:r>
        <w:rPr>
          <w:rStyle w:val="StyleUnderline"/>
        </w:rPr>
        <w:t xml:space="preserve"> ER and inpatient </w:t>
      </w:r>
      <w:r>
        <w:rPr>
          <w:rStyle w:val="StyleUnderline"/>
          <w:highlight w:val="cyan"/>
        </w:rPr>
        <w:t xml:space="preserve">admissions that </w:t>
      </w:r>
      <w:r>
        <w:rPr>
          <w:rStyle w:val="Emphasis"/>
          <w:highlight w:val="cyan"/>
        </w:rPr>
        <w:t>don’t</w:t>
      </w:r>
      <w:r>
        <w:rPr>
          <w:rStyle w:val="Emphasis"/>
        </w:rPr>
        <w:t xml:space="preserve"> necessarily </w:t>
      </w:r>
      <w:r>
        <w:rPr>
          <w:rStyle w:val="Emphasis"/>
          <w:highlight w:val="cyan"/>
        </w:rPr>
        <w:t>need to happen</w:t>
      </w:r>
      <w:r>
        <w:rPr>
          <w:rStyle w:val="StyleUnderline"/>
        </w:rPr>
        <w:t>.</w:t>
      </w:r>
      <w:r>
        <w:rPr>
          <w:sz w:val="16"/>
        </w:rPr>
        <w:t xml:space="preserve"> </w:t>
      </w:r>
      <w:r>
        <w:rPr>
          <w:rStyle w:val="StyleUnderline"/>
        </w:rPr>
        <w:t xml:space="preserve">Those admissions </w:t>
      </w:r>
      <w:r>
        <w:rPr>
          <w:rStyle w:val="StyleUnderline"/>
          <w:highlight w:val="cyan"/>
        </w:rPr>
        <w:t>could have been prevented with</w:t>
      </w:r>
      <w:r>
        <w:rPr>
          <w:rStyle w:val="StyleUnderline"/>
        </w:rPr>
        <w:t xml:space="preserve"> </w:t>
      </w:r>
      <w:r>
        <w:rPr>
          <w:rStyle w:val="Emphasis"/>
        </w:rPr>
        <w:t xml:space="preserve">preventive </w:t>
      </w:r>
      <w:r>
        <w:rPr>
          <w:rStyle w:val="Emphasis"/>
          <w:highlight w:val="cyan"/>
        </w:rPr>
        <w:t>care or screening</w:t>
      </w:r>
      <w:r>
        <w:rPr>
          <w:rStyle w:val="StyleUnderline"/>
        </w:rPr>
        <w:t>,</w:t>
      </w:r>
      <w:r>
        <w:rPr>
          <w:sz w:val="16"/>
        </w:rPr>
        <w:t xml:space="preserve"> </w:t>
      </w:r>
      <w:r>
        <w:rPr>
          <w:rStyle w:val="StyleUnderline"/>
        </w:rPr>
        <w:t xml:space="preserve">or affordable care in clinics closer to home. Those procedures often could have been </w:t>
      </w:r>
      <w:r>
        <w:rPr>
          <w:rStyle w:val="StyleUnderline"/>
          <w:highlight w:val="cyan"/>
        </w:rPr>
        <w:t xml:space="preserve">handled by a </w:t>
      </w:r>
      <w:r>
        <w:rPr>
          <w:rStyle w:val="Emphasis"/>
          <w:highlight w:val="cyan"/>
        </w:rPr>
        <w:t>less specialized physician</w:t>
      </w:r>
      <w:r>
        <w:rPr>
          <w:sz w:val="16"/>
        </w:rPr>
        <w:t xml:space="preserve"> at home or in a local clinic. </w:t>
      </w:r>
      <w:r>
        <w:rPr>
          <w:rStyle w:val="StyleUnderline"/>
        </w:rPr>
        <w:t xml:space="preserve">It’s not about cutting spending, </w:t>
      </w:r>
      <w:r>
        <w:rPr>
          <w:rStyle w:val="StyleUnderline"/>
          <w:highlight w:val="cyan"/>
        </w:rPr>
        <w:t xml:space="preserve">it’s about </w:t>
      </w:r>
      <w:r>
        <w:rPr>
          <w:rStyle w:val="Emphasis"/>
          <w:highlight w:val="cyan"/>
        </w:rPr>
        <w:t>reallocating spending to better places</w:t>
      </w:r>
      <w:r>
        <w:rPr>
          <w:rStyle w:val="StyleUnderline"/>
        </w:rPr>
        <w:t xml:space="preserve"> and making sure it ends up in the hands of people providing care.</w:t>
      </w:r>
    </w:p>
    <w:p w14:paraId="48EDA51B" w14:textId="77777777" w:rsidR="000E00EA" w:rsidRDefault="000E00EA" w:rsidP="000E00EA">
      <w:pPr>
        <w:pStyle w:val="Heading3"/>
      </w:pPr>
      <w:r>
        <w:t>Wages Turn---1AR</w:t>
      </w:r>
    </w:p>
    <w:p w14:paraId="4201F7BC" w14:textId="77777777" w:rsidR="000E00EA" w:rsidRDefault="000E00EA" w:rsidP="000E00EA">
      <w:pPr>
        <w:pStyle w:val="Heading4"/>
        <w:rPr>
          <w:u w:val="single"/>
        </w:rPr>
      </w:pPr>
      <w:r>
        <w:rPr>
          <w:u w:val="single"/>
        </w:rPr>
        <w:t>Specifically</w:t>
      </w:r>
      <w:r>
        <w:t xml:space="preserve"> boosts </w:t>
      </w:r>
      <w:r>
        <w:rPr>
          <w:u w:val="single"/>
        </w:rPr>
        <w:t>healthcare jobs</w:t>
      </w:r>
    </w:p>
    <w:p w14:paraId="6089D1C5" w14:textId="77777777" w:rsidR="000E00EA" w:rsidRDefault="000E00EA" w:rsidP="000E00EA">
      <w:r>
        <w:rPr>
          <w:rStyle w:val="Style13ptBold"/>
        </w:rPr>
        <w:t>Andy Coates 9</w:t>
      </w:r>
      <w:r>
        <w:t>, leads the Capital District chapter of Physicians for a National Health Program, teaches at Albany Medical College and practices internal medicine and palliative medicine in upstate NY, “The single-payer alternative,” https://socialistworker.org/2009/09/28/single-payer-alternative</w:t>
      </w:r>
    </w:p>
    <w:p w14:paraId="224150AE" w14:textId="77777777" w:rsidR="000E00EA" w:rsidRDefault="000E00EA" w:rsidP="000E00EA">
      <w:pPr>
        <w:rPr>
          <w:u w:val="single"/>
        </w:rPr>
      </w:pPr>
      <w:r>
        <w:rPr>
          <w:rStyle w:val="StyleUnderline"/>
          <w:highlight w:val="cyan"/>
        </w:rPr>
        <w:t>Under</w:t>
      </w:r>
      <w:r>
        <w:rPr>
          <w:rStyle w:val="StyleUnderline"/>
        </w:rPr>
        <w:t xml:space="preserve"> a </w:t>
      </w:r>
      <w:r>
        <w:rPr>
          <w:rStyle w:val="StyleUnderline"/>
          <w:highlight w:val="cyan"/>
        </w:rPr>
        <w:t>single-payer</w:t>
      </w:r>
      <w:r>
        <w:rPr>
          <w:rStyle w:val="StyleUnderline"/>
        </w:rPr>
        <w:t xml:space="preserve"> system, everyone would have health care</w:t>
      </w:r>
      <w:r>
        <w:rPr>
          <w:sz w:val="16"/>
        </w:rPr>
        <w:t xml:space="preserve">--not insurance, but health care. </w:t>
      </w:r>
      <w:r>
        <w:rPr>
          <w:rStyle w:val="Emphasis"/>
          <w:highlight w:val="cyan"/>
        </w:rPr>
        <w:t>We would be able to build new hospitals and clinics to meet needs in medically underserved communities.</w:t>
      </w:r>
      <w:r>
        <w:rPr>
          <w:sz w:val="16"/>
          <w:highlight w:val="cyan"/>
        </w:rPr>
        <w:t xml:space="preserve"> </w:t>
      </w:r>
      <w:r>
        <w:rPr>
          <w:rStyle w:val="StyleUnderline"/>
          <w:highlight w:val="cyan"/>
        </w:rPr>
        <w:t>This would</w:t>
      </w:r>
      <w:r>
        <w:rPr>
          <w:rStyle w:val="StyleUnderline"/>
        </w:rPr>
        <w:t xml:space="preserve"> not only guarantee access, but improve quality and lessen disparities. And this would </w:t>
      </w:r>
      <w:r>
        <w:rPr>
          <w:rStyle w:val="StyleUnderline"/>
          <w:highlight w:val="cyan"/>
        </w:rPr>
        <w:t>be</w:t>
      </w:r>
      <w:r>
        <w:rPr>
          <w:rStyle w:val="StyleUnderline"/>
        </w:rPr>
        <w:t xml:space="preserve"> also </w:t>
      </w:r>
      <w:r>
        <w:rPr>
          <w:rStyle w:val="StyleUnderline"/>
          <w:highlight w:val="cyan"/>
        </w:rPr>
        <w:t>an economic stimulus of gigantic proportions</w:t>
      </w:r>
      <w:r>
        <w:rPr>
          <w:rStyle w:val="StyleUnderline"/>
        </w:rPr>
        <w:t>, a very important thing given the current economic crisis.</w:t>
      </w:r>
    </w:p>
    <w:p w14:paraId="3EC0DC15" w14:textId="77777777" w:rsidR="000E00EA" w:rsidRDefault="000E00EA" w:rsidP="000E00EA">
      <w:pPr>
        <w:pStyle w:val="Heading4"/>
      </w:pPr>
      <w:r>
        <w:t>Higher labor productivity is better, inefficient healthcare jobs are excess rent</w:t>
      </w:r>
    </w:p>
    <w:p w14:paraId="07C7E64D" w14:textId="77777777" w:rsidR="000E00EA" w:rsidRDefault="000E00EA" w:rsidP="000E00EA">
      <w:r>
        <w:rPr>
          <w:rStyle w:val="Style13ptBold"/>
        </w:rPr>
        <w:t>Papavlassopulos et. al 16</w:t>
      </w:r>
      <w:r>
        <w:t>, P.h.D in Financial Economics and Professor @ St. Thomas Aquinas College, Nikolas Papavlassopulos, and David Keppler, and Don Johnson, September 2016, “On the Benefits and Costs of Healthcare and the Financing of a Single Payer System,” DOI: 10.12735/sst.v3n1p19</w:t>
      </w:r>
    </w:p>
    <w:p w14:paraId="1ADAD531" w14:textId="77777777" w:rsidR="000E00EA" w:rsidRDefault="000E00EA" w:rsidP="000E00EA">
      <w:pPr>
        <w:rPr>
          <w:sz w:val="16"/>
        </w:rPr>
      </w:pPr>
      <w:r>
        <w:rPr>
          <w:rStyle w:val="StyleUnderline"/>
          <w:highlight w:val="cyan"/>
        </w:rPr>
        <w:t>Some</w:t>
      </w:r>
      <w:r>
        <w:rPr>
          <w:rStyle w:val="StyleUnderline"/>
        </w:rPr>
        <w:t xml:space="preserve"> may </w:t>
      </w:r>
      <w:r>
        <w:rPr>
          <w:rStyle w:val="StyleUnderline"/>
          <w:highlight w:val="cyan"/>
        </w:rPr>
        <w:t>argue</w:t>
      </w:r>
      <w:r>
        <w:rPr>
          <w:rStyle w:val="StyleUnderline"/>
        </w:rPr>
        <w:t xml:space="preserve"> that </w:t>
      </w:r>
      <w:r>
        <w:rPr>
          <w:rStyle w:val="StyleUnderline"/>
          <w:highlight w:val="cyan"/>
        </w:rPr>
        <w:t>healthcare costs represent</w:t>
      </w:r>
      <w:r>
        <w:rPr>
          <w:rStyle w:val="StyleUnderline"/>
        </w:rPr>
        <w:t xml:space="preserve"> nothing more than </w:t>
      </w:r>
      <w:r>
        <w:rPr>
          <w:rStyle w:val="StyleUnderline"/>
          <w:highlight w:val="cyan"/>
        </w:rPr>
        <w:t>income to others</w:t>
      </w:r>
      <w:r>
        <w:rPr>
          <w:rStyle w:val="StyleUnderline"/>
        </w:rPr>
        <w:t xml:space="preserve">. Thus, their overall effect on population health should be a zero sum game. This might be the case under conditions of perfect income equality and efficient mechanisms in the delivery of healthcare. But in reality </w:t>
      </w:r>
      <w:r>
        <w:rPr>
          <w:rStyle w:val="Emphasis"/>
          <w:highlight w:val="cyan"/>
        </w:rPr>
        <w:t>this</w:t>
      </w:r>
      <w:r>
        <w:rPr>
          <w:rStyle w:val="Emphasis"/>
        </w:rPr>
        <w:t xml:space="preserve"> argument </w:t>
      </w:r>
      <w:r>
        <w:rPr>
          <w:rStyle w:val="Emphasis"/>
          <w:highlight w:val="cyan"/>
        </w:rPr>
        <w:t>is fallacious</w:t>
      </w:r>
      <w:r>
        <w:rPr>
          <w:rStyle w:val="Emphasis"/>
        </w:rPr>
        <w:t xml:space="preserve"> on several grounds</w:t>
      </w:r>
      <w:r>
        <w:rPr>
          <w:sz w:val="16"/>
        </w:rPr>
        <w:t xml:space="preserve">. As we know from economic theory, </w:t>
      </w:r>
      <w:r>
        <w:rPr>
          <w:rStyle w:val="StyleUnderline"/>
        </w:rPr>
        <w:t xml:space="preserve">given that some part of healthcare is delivered by non-competitive markets, as a rule, </w:t>
      </w:r>
      <w:r>
        <w:rPr>
          <w:rStyle w:val="Emphasis"/>
          <w:highlight w:val="cyan"/>
        </w:rPr>
        <w:t>there exists excess</w:t>
      </w:r>
      <w:r>
        <w:rPr>
          <w:rStyle w:val="Emphasis"/>
        </w:rPr>
        <w:t xml:space="preserve"> profit or economic </w:t>
      </w:r>
      <w:r>
        <w:rPr>
          <w:rStyle w:val="Emphasis"/>
          <w:highlight w:val="cyan"/>
        </w:rPr>
        <w:t>rent</w:t>
      </w:r>
      <w:r>
        <w:rPr>
          <w:sz w:val="16"/>
        </w:rPr>
        <w:t xml:space="preserve">. </w:t>
      </w:r>
      <w:r>
        <w:rPr>
          <w:rStyle w:val="StyleUnderline"/>
        </w:rPr>
        <w:t>Excess profits and economic rent is possible by curtailing production (a kind of artificial scarcity) and thus income. And, any reduction in income, as we have shown before, leads to lower net benefits BN</w:t>
      </w:r>
      <w:r>
        <w:rPr>
          <w:sz w:val="16"/>
        </w:rPr>
        <w:t xml:space="preserve">. Moreover, the motive for profit superseding the motive for industry, allows for significant misallocation of resources, redundancies and inefficiencies, as they have actually been cited by studies (Institute of Medicine [US] Roundtable on Evidence-Based Medicine, 2010). </w:t>
      </w:r>
      <w:r>
        <w:rPr>
          <w:rStyle w:val="StyleUnderline"/>
          <w:highlight w:val="cyan"/>
        </w:rPr>
        <w:t xml:space="preserve">This translates to </w:t>
      </w:r>
      <w:r>
        <w:rPr>
          <w:rStyle w:val="Emphasis"/>
          <w:highlight w:val="cyan"/>
        </w:rPr>
        <w:t>lower</w:t>
      </w:r>
      <w:r>
        <w:rPr>
          <w:rStyle w:val="Emphasis"/>
        </w:rPr>
        <w:t xml:space="preserve"> labor </w:t>
      </w:r>
      <w:r>
        <w:rPr>
          <w:rStyle w:val="Emphasis"/>
          <w:highlight w:val="cyan"/>
        </w:rPr>
        <w:t>productivity</w:t>
      </w:r>
      <w:r>
        <w:rPr>
          <w:rStyle w:val="StyleUnderline"/>
          <w:highlight w:val="cyan"/>
        </w:rPr>
        <w:t xml:space="preserve">, lower </w:t>
      </w:r>
      <w:r>
        <w:rPr>
          <w:rStyle w:val="Emphasis"/>
          <w:highlight w:val="cyan"/>
        </w:rPr>
        <w:t>income</w:t>
      </w:r>
      <w:r>
        <w:rPr>
          <w:rStyle w:val="StyleUnderline"/>
          <w:highlight w:val="cyan"/>
        </w:rPr>
        <w:t xml:space="preserve">, and thus </w:t>
      </w:r>
      <w:r>
        <w:rPr>
          <w:rStyle w:val="Emphasis"/>
          <w:highlight w:val="cyan"/>
        </w:rPr>
        <w:t>lower net benefits</w:t>
      </w:r>
      <w:r>
        <w:rPr>
          <w:rStyle w:val="StyleUnderline"/>
        </w:rPr>
        <w:t xml:space="preserve">. And finally, if </w:t>
      </w:r>
      <w:r>
        <w:rPr>
          <w:rStyle w:val="StyleUnderline"/>
          <w:highlight w:val="cyan"/>
        </w:rPr>
        <w:t xml:space="preserve">economic rent is paid by </w:t>
      </w:r>
      <w:r>
        <w:rPr>
          <w:rStyle w:val="Emphasis"/>
          <w:highlight w:val="cyan"/>
        </w:rPr>
        <w:t>lower incomes to higher incomes</w:t>
      </w:r>
      <w:r>
        <w:rPr>
          <w:rStyle w:val="StyleUnderline"/>
        </w:rPr>
        <w:t xml:space="preserve"> (as is usually the case), </w:t>
      </w:r>
      <w:r>
        <w:rPr>
          <w:rStyle w:val="StyleUnderline"/>
          <w:highlight w:val="cyan"/>
        </w:rPr>
        <w:t>the</w:t>
      </w:r>
      <w:r>
        <w:rPr>
          <w:rStyle w:val="StyleUnderline"/>
        </w:rPr>
        <w:t xml:space="preserve"> </w:t>
      </w:r>
      <w:r>
        <w:rPr>
          <w:rStyle w:val="Emphasis"/>
          <w:highlight w:val="cyan"/>
        </w:rPr>
        <w:t>loss in</w:t>
      </w:r>
      <w:r>
        <w:rPr>
          <w:rStyle w:val="StyleUnderline"/>
        </w:rPr>
        <w:t xml:space="preserve"> life expectancy and </w:t>
      </w:r>
      <w:r>
        <w:rPr>
          <w:rStyle w:val="Emphasis"/>
          <w:highlight w:val="cyan"/>
        </w:rPr>
        <w:t>health</w:t>
      </w:r>
      <w:r>
        <w:rPr>
          <w:rStyle w:val="StyleUnderline"/>
        </w:rPr>
        <w:t xml:space="preserve"> outcomes for the lower incomes </w:t>
      </w:r>
      <w:r>
        <w:rPr>
          <w:rStyle w:val="StyleUnderline"/>
          <w:highlight w:val="cyan"/>
        </w:rPr>
        <w:t>will be</w:t>
      </w:r>
      <w:r>
        <w:rPr>
          <w:rStyle w:val="StyleUnderline"/>
        </w:rPr>
        <w:t xml:space="preserve"> </w:t>
      </w:r>
      <w:r>
        <w:rPr>
          <w:rStyle w:val="Emphasis"/>
          <w:highlight w:val="cyan"/>
        </w:rPr>
        <w:t>larger than the gain</w:t>
      </w:r>
      <w:r>
        <w:rPr>
          <w:rStyle w:val="StyleUnderline"/>
        </w:rPr>
        <w:t xml:space="preserve"> for the higher ones</w:t>
      </w:r>
      <w:r>
        <w:rPr>
          <w:sz w:val="16"/>
        </w:rPr>
        <w:t xml:space="preserve"> (see equation [5]). Thus, the result will be </w:t>
      </w:r>
      <w:r>
        <w:rPr>
          <w:rStyle w:val="StyleUnderline"/>
          <w:highlight w:val="cyan"/>
        </w:rPr>
        <w:t>a</w:t>
      </w:r>
      <w:r>
        <w:rPr>
          <w:sz w:val="16"/>
        </w:rPr>
        <w:t xml:space="preserve"> </w:t>
      </w:r>
      <w:r>
        <w:rPr>
          <w:rStyle w:val="Emphasis"/>
          <w:highlight w:val="cyan"/>
        </w:rPr>
        <w:t>net loss</w:t>
      </w:r>
      <w:r>
        <w:rPr>
          <w:sz w:val="16"/>
        </w:rPr>
        <w:t xml:space="preserve"> </w:t>
      </w:r>
      <w:r>
        <w:rPr>
          <w:rStyle w:val="StyleUnderline"/>
          <w:highlight w:val="cyan"/>
        </w:rPr>
        <w:t>in</w:t>
      </w:r>
      <w:r>
        <w:rPr>
          <w:sz w:val="16"/>
        </w:rPr>
        <w:t xml:space="preserve"> health </w:t>
      </w:r>
      <w:r>
        <w:rPr>
          <w:rStyle w:val="StyleUnderline"/>
          <w:highlight w:val="cyan"/>
        </w:rPr>
        <w:t>benefits</w:t>
      </w:r>
      <w:r>
        <w:rPr>
          <w:sz w:val="16"/>
        </w:rPr>
        <w:t xml:space="preserve"> for the population. Therefore, </w:t>
      </w:r>
      <w:r>
        <w:rPr>
          <w:rStyle w:val="StyleUnderline"/>
        </w:rPr>
        <w:t>high health care costs are a negative sum game for population health.</w:t>
      </w:r>
      <w:r>
        <w:rPr>
          <w:sz w:val="16"/>
        </w:rPr>
        <w:t xml:space="preserve"> From equation [5] we can also see that rising healthcare costs, in addition to reducing health and life expectancy overall, exacerbate any existing disparities in health outcomes. The negative impact from a rise in costs c is larger the lower is the income, because for y1 &lt; y2, f '(y1-c)&gt; f '(y2-c). This finding may very well explain - or being a contributing factor17- the “puzzling” rising inequality in health outcomes and life expectancy in the U.S. Note that the opposite is also true. A reduction in cost c improves the health outcomes for all income levels y and reduces existing disparities.</w:t>
      </w:r>
      <w:r>
        <w:rPr>
          <w:rStyle w:val="Style13ptBold"/>
        </w:rPr>
        <w:t xml:space="preserve"> </w:t>
      </w:r>
    </w:p>
    <w:p w14:paraId="58317BA3" w14:textId="77777777" w:rsidR="000E00EA" w:rsidRDefault="000E00EA" w:rsidP="000E00EA"/>
    <w:p w14:paraId="7D60F6F3" w14:textId="77777777" w:rsidR="000E00EA" w:rsidRDefault="000E00EA" w:rsidP="000E00EA">
      <w:pPr>
        <w:rPr>
          <w:rStyle w:val="StyleUnderline"/>
          <w:sz w:val="16"/>
        </w:rPr>
      </w:pPr>
    </w:p>
    <w:p w14:paraId="30AD5EFE" w14:textId="77777777" w:rsidR="000E00EA" w:rsidRDefault="000E00EA" w:rsidP="000E00EA">
      <w:pPr>
        <w:pStyle w:val="Heading2"/>
      </w:pPr>
      <w:r>
        <w:t>Retirements</w:t>
      </w:r>
    </w:p>
    <w:p w14:paraId="0621FA03" w14:textId="77777777" w:rsidR="000E00EA" w:rsidRDefault="000E00EA" w:rsidP="000E00EA">
      <w:pPr>
        <w:pStyle w:val="Heading3"/>
      </w:pPr>
      <w:r>
        <w:t>Retirements Turn---2AC</w:t>
      </w:r>
    </w:p>
    <w:p w14:paraId="6081005B" w14:textId="77777777" w:rsidR="000E00EA" w:rsidRDefault="000E00EA" w:rsidP="000E00EA">
      <w:pPr>
        <w:pStyle w:val="Heading4"/>
      </w:pPr>
      <w:r>
        <w:t>Aff does not cause retirements</w:t>
      </w:r>
    </w:p>
    <w:p w14:paraId="4FF796E6" w14:textId="77777777" w:rsidR="000E00EA" w:rsidRDefault="000E00EA" w:rsidP="000E00EA">
      <w:r>
        <w:rPr>
          <w:b/>
        </w:rPr>
        <w:t>MT 17</w:t>
      </w:r>
      <w:r>
        <w:t>, MoneyTips, a retirement planning service and regular contributor to Huff Post, 11-3-2017, "Will Single-Payer System Affect Retirement Preparation?," HuffPost, https://www.huffingtonpost.com/entry/will-single-payer-system-affect-retirement-preparation_us_59fc5546e4b01ec0dede4132</w:t>
      </w:r>
    </w:p>
    <w:p w14:paraId="6864C859" w14:textId="77777777" w:rsidR="000E00EA" w:rsidRDefault="000E00EA" w:rsidP="000E00EA">
      <w:pPr>
        <w:rPr>
          <w:sz w:val="16"/>
        </w:rPr>
      </w:pPr>
      <w:r>
        <w:rPr>
          <w:sz w:val="16"/>
        </w:rPr>
        <w:t xml:space="preserve">Successful retirement planning requires a good understanding of what you want to do in retirement and a reasonable estimate of your expected expenses. Once you have a grasp of your likely retirement costs, you know approximately how much money you will need to salt away. However, </w:t>
      </w:r>
      <w:r>
        <w:rPr>
          <w:rStyle w:val="StyleUnderline"/>
          <w:highlight w:val="cyan"/>
        </w:rPr>
        <w:t>one retirement expense is</w:t>
      </w:r>
      <w:r>
        <w:rPr>
          <w:rStyle w:val="StyleUnderline"/>
        </w:rPr>
        <w:t xml:space="preserve"> notoriously </w:t>
      </w:r>
      <w:r>
        <w:rPr>
          <w:rStyle w:val="StyleUnderline"/>
          <w:highlight w:val="cyan"/>
        </w:rPr>
        <w:t>difficult to predict – healthcare</w:t>
      </w:r>
      <w:r>
        <w:rPr>
          <w:rStyle w:val="StyleUnderline"/>
        </w:rPr>
        <w:t xml:space="preserve"> expenses. </w:t>
      </w:r>
      <w:r>
        <w:rPr>
          <w:sz w:val="16"/>
        </w:rPr>
        <w:t xml:space="preserve">Fidelity recently estimated that an average healthy 65-year old couple retiring in 2017 will spend $275,000 on healthcare costs during their retirement, representing a 6% increase over last year’s estimates. That estimate assumes no drastic changes in medical costs and insurance coverage – a less likely scenario given President Trump’s executive actions to dismantle the Affordable Care Act and the growing momentum on the left for a “Medicare for All” single-payer system. </w:t>
      </w:r>
      <w:r>
        <w:rPr>
          <w:rStyle w:val="StyleUnderline"/>
        </w:rPr>
        <w:t xml:space="preserve">For the moment, let’s assume that a single-payer system as proposed by Vermont Senator Bernie Sanders is </w:t>
      </w:r>
      <w:r>
        <w:rPr>
          <w:rStyle w:val="Emphasis"/>
        </w:rPr>
        <w:t>in place by the time you retire</w:t>
      </w:r>
      <w:r>
        <w:rPr>
          <w:sz w:val="16"/>
        </w:rPr>
        <w:t xml:space="preserve">. How would that affect your retirement costs and the savings you need to prepare for retirement? </w:t>
      </w:r>
      <w:r>
        <w:rPr>
          <w:rStyle w:val="StyleUnderline"/>
        </w:rPr>
        <w:t xml:space="preserve">Single-payer simply means that a single payer – in this case, the government – handles all payments for covered health expenses. That would replace the network of insurance companies and other entities that currently provide healthcare payments. </w:t>
      </w:r>
      <w:r>
        <w:rPr>
          <w:sz w:val="16"/>
        </w:rPr>
        <w:t xml:space="preserve">As proposed by Sen. Sanders, the single-payer system goes beyond the current Medicare program by expanding the types of coverage and eliminating most co-pays, premiums, and deductibles (a $200 annual deductible for prescription drugs would remain). </w:t>
      </w:r>
      <w:r>
        <w:rPr>
          <w:rStyle w:val="StyleUnderline"/>
        </w:rPr>
        <w:t>The enormous cost</w:t>
      </w:r>
      <w:r>
        <w:rPr>
          <w:sz w:val="16"/>
        </w:rPr>
        <w:t xml:space="preserve">, estimated at $32 trillion over 10 years by the Urban Institute, </w:t>
      </w:r>
      <w:r>
        <w:rPr>
          <w:rStyle w:val="StyleUnderline"/>
        </w:rPr>
        <w:t xml:space="preserve">would require massive increases in taxes. </w:t>
      </w:r>
      <w:r>
        <w:rPr>
          <w:sz w:val="16"/>
        </w:rPr>
        <w:t xml:space="preserve">For reference, consider that the projected total revenue of the U.S. government for fiscal 2018 is $3.654 trillion. If Sen. Sanders’ proposed single-payer system appeared overnight for 2018, it would likely consume almost the entire current U.S. income just to fund it. Any single-payer system that the U.S. is likely to adopt will probably be a compromise from the Sanders plan, with fewer items covered and some higher amount of deductible or co-pay. Nevertheless, your costs as a retiree are still likely to be far less than the estimated annual $7,620 in medical costs that the average 2017 Medicare A and B recipient will pay (as estimated by The Motley Fool). </w:t>
      </w:r>
      <w:r>
        <w:rPr>
          <w:rStyle w:val="StyleUnderline"/>
        </w:rPr>
        <w:t xml:space="preserve">Compared to the current market, </w:t>
      </w:r>
      <w:r>
        <w:rPr>
          <w:rStyle w:val="StyleUnderline"/>
          <w:highlight w:val="cyan"/>
        </w:rPr>
        <w:t xml:space="preserve">it appears you’ll </w:t>
      </w:r>
      <w:r>
        <w:rPr>
          <w:rStyle w:val="Emphasis"/>
          <w:highlight w:val="cyan"/>
        </w:rPr>
        <w:t>need less money in retirement</w:t>
      </w:r>
      <w:r>
        <w:rPr>
          <w:rStyle w:val="StyleUnderline"/>
          <w:highlight w:val="cyan"/>
        </w:rPr>
        <w:t xml:space="preserve"> in</w:t>
      </w:r>
      <w:r>
        <w:rPr>
          <w:rStyle w:val="StyleUnderline"/>
        </w:rPr>
        <w:t xml:space="preserve"> a </w:t>
      </w:r>
      <w:r>
        <w:rPr>
          <w:rStyle w:val="StyleUnderline"/>
          <w:highlight w:val="cyan"/>
        </w:rPr>
        <w:t>single-payer</w:t>
      </w:r>
      <w:r>
        <w:rPr>
          <w:rStyle w:val="StyleUnderline"/>
        </w:rPr>
        <w:t xml:space="preserve"> system. </w:t>
      </w:r>
      <w:r>
        <w:rPr>
          <w:rStyle w:val="StyleUnderline"/>
          <w:highlight w:val="cyan"/>
        </w:rPr>
        <w:t>The flip side is</w:t>
      </w:r>
      <w:r>
        <w:rPr>
          <w:rStyle w:val="StyleUnderline"/>
        </w:rPr>
        <w:t xml:space="preserve"> that your </w:t>
      </w:r>
      <w:r>
        <w:rPr>
          <w:rStyle w:val="Emphasis"/>
        </w:rPr>
        <w:t>co</w:t>
      </w:r>
      <w:r>
        <w:rPr>
          <w:rStyle w:val="Emphasis"/>
          <w:highlight w:val="cyan"/>
        </w:rPr>
        <w:t>sts prior to retirement</w:t>
      </w:r>
      <w:r>
        <w:rPr>
          <w:rStyle w:val="Emphasis"/>
        </w:rPr>
        <w:t xml:space="preserve"> are likely to </w:t>
      </w:r>
      <w:r>
        <w:rPr>
          <w:rStyle w:val="Emphasis"/>
          <w:highlight w:val="cyan"/>
        </w:rPr>
        <w:t>go up</w:t>
      </w:r>
      <w:r>
        <w:rPr>
          <w:rStyle w:val="Emphasis"/>
        </w:rPr>
        <w:t xml:space="preserve"> – way up.</w:t>
      </w:r>
      <w:r>
        <w:rPr>
          <w:sz w:val="16"/>
        </w:rPr>
        <w:t xml:space="preserve"> </w:t>
      </w:r>
      <w:r>
        <w:rPr>
          <w:rStyle w:val="StyleUnderline"/>
        </w:rPr>
        <w:t xml:space="preserve">Regardless of who gets taxed directly, a portion of those </w:t>
      </w:r>
      <w:r>
        <w:rPr>
          <w:rStyle w:val="StyleUnderline"/>
          <w:highlight w:val="cyan"/>
        </w:rPr>
        <w:t>taxes</w:t>
      </w:r>
      <w:r>
        <w:rPr>
          <w:rStyle w:val="StyleUnderline"/>
        </w:rPr>
        <w:t xml:space="preserve"> will </w:t>
      </w:r>
      <w:r>
        <w:rPr>
          <w:rStyle w:val="Emphasis"/>
          <w:highlight w:val="cyan"/>
        </w:rPr>
        <w:t>trickle down to you</w:t>
      </w:r>
      <w:r>
        <w:rPr>
          <w:sz w:val="16"/>
        </w:rPr>
        <w:t xml:space="preserve"> </w:t>
      </w:r>
      <w:r>
        <w:rPr>
          <w:rStyle w:val="StyleUnderline"/>
        </w:rPr>
        <w:t>as</w:t>
      </w:r>
      <w:r>
        <w:rPr>
          <w:sz w:val="16"/>
        </w:rPr>
        <w:t xml:space="preserve"> </w:t>
      </w:r>
      <w:r>
        <w:rPr>
          <w:rStyle w:val="Emphasis"/>
        </w:rPr>
        <w:t>higher prices for the goods and services that you buy</w:t>
      </w:r>
      <w:r>
        <w:rPr>
          <w:sz w:val="16"/>
        </w:rPr>
        <w:t xml:space="preserve">, lower wages through increased payroll taxes paid by your employer, and other pass-through mechanisms. Higher-income Americans can expect to pay considerably more as well. </w:t>
      </w:r>
      <w:r>
        <w:rPr>
          <w:rStyle w:val="StyleUnderline"/>
          <w:highlight w:val="cyan"/>
        </w:rPr>
        <w:t>You may need less to retire</w:t>
      </w:r>
      <w:r>
        <w:rPr>
          <w:rStyle w:val="StyleUnderline"/>
        </w:rPr>
        <w:t xml:space="preserve"> under a single-payer system, </w:t>
      </w:r>
      <w:r>
        <w:rPr>
          <w:rStyle w:val="StyleUnderline"/>
          <w:highlight w:val="cyan"/>
        </w:rPr>
        <w:t>but</w:t>
      </w:r>
      <w:r>
        <w:rPr>
          <w:rStyle w:val="StyleUnderline"/>
        </w:rPr>
        <w:t xml:space="preserve"> you are probably going to </w:t>
      </w:r>
      <w:r>
        <w:rPr>
          <w:rStyle w:val="StyleUnderline"/>
          <w:highlight w:val="cyan"/>
        </w:rPr>
        <w:t xml:space="preserve">have a </w:t>
      </w:r>
      <w:r>
        <w:rPr>
          <w:rStyle w:val="Emphasis"/>
          <w:highlight w:val="cyan"/>
        </w:rPr>
        <w:t>harder time saving</w:t>
      </w:r>
      <w:r>
        <w:rPr>
          <w:rStyle w:val="Emphasis"/>
        </w:rPr>
        <w:t xml:space="preserve"> those funds</w:t>
      </w:r>
      <w:r>
        <w:rPr>
          <w:sz w:val="16"/>
        </w:rPr>
        <w:t>. Under those circumstances, it’s even more important to have a solid budget that allows you to apply a percentage of your income toward retirement. Keep spending and debt under control to give you extra breathing room to handle the increased tax burden while maintaining a retirement fund.</w:t>
      </w:r>
    </w:p>
    <w:p w14:paraId="7D66F384" w14:textId="77777777" w:rsidR="000E00EA" w:rsidRDefault="000E00EA" w:rsidP="000E00EA">
      <w:pPr>
        <w:pStyle w:val="Heading4"/>
      </w:pPr>
      <w:r>
        <w:t xml:space="preserve">Aff would expand </w:t>
      </w:r>
      <w:r>
        <w:rPr>
          <w:u w:val="single"/>
        </w:rPr>
        <w:t>investment</w:t>
      </w:r>
      <w:r>
        <w:t xml:space="preserve"> in pensions---unemployment reduces it because disposable income decreases which is worse for pensions</w:t>
      </w:r>
    </w:p>
    <w:p w14:paraId="71991273" w14:textId="77777777" w:rsidR="000E00EA" w:rsidRDefault="000E00EA" w:rsidP="000E00EA">
      <w:pPr>
        <w:pStyle w:val="Heading4"/>
      </w:pPr>
      <w:r>
        <w:t>Link turn: aff solves early retirements from healthcare</w:t>
      </w:r>
    </w:p>
    <w:p w14:paraId="1865BD97" w14:textId="77777777" w:rsidR="000E00EA" w:rsidRDefault="000E00EA" w:rsidP="000E00EA">
      <w:r>
        <w:rPr>
          <w:rStyle w:val="Style13ptBold"/>
        </w:rPr>
        <w:t>Amadeo 17</w:t>
      </w:r>
      <w:r>
        <w:t xml:space="preserve"> (Kimberly - M.S. in Management from the Sloan School of Business at M.I.T., “Make Sure The Retirement Crisis Doesn't Happen to You,” 5/11/17, https://www.thebalance.com/retirement-crisis-stats-causes-effect-3306215)</w:t>
      </w:r>
    </w:p>
    <w:p w14:paraId="12270E6B" w14:textId="77777777" w:rsidR="000E00EA" w:rsidRDefault="000E00EA" w:rsidP="000E00EA">
      <w:pPr>
        <w:rPr>
          <w:sz w:val="16"/>
        </w:rPr>
      </w:pPr>
      <w:r>
        <w:rPr>
          <w:sz w:val="16"/>
        </w:rPr>
        <w:t xml:space="preserve">Many people just assume that, if they don't have enough to retire, they will just keep working. Unfortunately, 47% of current retirees were forced into an unplanned retirement because of layoffs, taking care of sick parents or spouses, or their own illnesses. Retirement planning is crucial to avoid this fate. The Employee Benefit Research Institute found that </w:t>
      </w:r>
      <w:r>
        <w:rPr>
          <w:rStyle w:val="StyleUnderline"/>
          <w:highlight w:val="cyan"/>
        </w:rPr>
        <w:t>nearly half</w:t>
      </w:r>
      <w:r>
        <w:rPr>
          <w:rStyle w:val="StyleUnderline"/>
        </w:rPr>
        <w:t xml:space="preserve"> (47%) </w:t>
      </w:r>
      <w:r>
        <w:rPr>
          <w:rStyle w:val="StyleUnderline"/>
          <w:highlight w:val="cyan"/>
        </w:rPr>
        <w:t>of current retirees were forced into early retirement. Half</w:t>
      </w:r>
      <w:r>
        <w:rPr>
          <w:rStyle w:val="StyleUnderline"/>
        </w:rPr>
        <w:t xml:space="preserve"> of them </w:t>
      </w:r>
      <w:r>
        <w:rPr>
          <w:rStyle w:val="StyleUnderline"/>
          <w:highlight w:val="cyan"/>
        </w:rPr>
        <w:t>had to quit because of health problems</w:t>
      </w:r>
      <w:r>
        <w:rPr>
          <w:rStyle w:val="StyleUnderline"/>
        </w:rPr>
        <w:t xml:space="preserve"> or disabilities (55%). </w:t>
      </w:r>
      <w:r>
        <w:rPr>
          <w:rStyle w:val="StyleUnderline"/>
          <w:highlight w:val="cyan"/>
        </w:rPr>
        <w:t>Another 23% had to take care of their spouse or other family members.</w:t>
      </w:r>
      <w:r>
        <w:t xml:space="preserve"> </w:t>
      </w:r>
      <w:r>
        <w:rPr>
          <w:sz w:val="16"/>
        </w:rPr>
        <w:t xml:space="preserve">In fact, </w:t>
      </w:r>
      <w:r>
        <w:rPr>
          <w:rStyle w:val="Emphasis"/>
          <w:highlight w:val="cyan"/>
        </w:rPr>
        <w:t>healthcare is the second largest expense in most retirees' budgets.</w:t>
      </w:r>
      <w:r>
        <w:rPr>
          <w:sz w:val="16"/>
        </w:rPr>
        <w:t xml:space="preserve"> Furthermore, </w:t>
      </w:r>
      <w:r>
        <w:rPr>
          <w:rStyle w:val="StyleUnderline"/>
        </w:rPr>
        <w:t xml:space="preserve">a whopping </w:t>
      </w:r>
      <w:r>
        <w:rPr>
          <w:rStyle w:val="StyleUnderline"/>
          <w:highlight w:val="cyan"/>
        </w:rPr>
        <w:t>12 million older Americans will need long-term care by 2020. Most people don't realize this expense is not covered by Medicare.</w:t>
      </w:r>
      <w:r>
        <w:t xml:space="preserve"> </w:t>
      </w:r>
      <w:r>
        <w:rPr>
          <w:sz w:val="16"/>
        </w:rPr>
        <w:t xml:space="preserve">Surprisingly, only 20% were forced into retirement due to changes at their companies, such as downsizing or closure. You'd think that would be the main reason, thanks to the financial crisis. However, it's possible that many people claimed disabilities to receive benefits that would supplement their income. This is up significantly from 2007, when only 37% of workers were forced into retirement. At that time, 28% couldn't work because of health problems, downsizing (28%), caring for family member (25%) or were told they had obsolete skills . Only 7% of retirees were able to retire early because of good planning. Of these, nearly a third did so because they were able to afford an earlier retirement, while roughly 1 in 5 simply wanted to do something else. </w:t>
      </w:r>
      <w:r>
        <w:rPr>
          <w:rStyle w:val="StyleUnderline"/>
        </w:rPr>
        <w:t>Early retirement is a big shock to most workers, since 73% don't plan to retire until age 65 or later.</w:t>
      </w:r>
      <w:r>
        <w:rPr>
          <w:sz w:val="16"/>
        </w:rPr>
        <w:t xml:space="preserve"> That's is not because they love their jobs so much, but instead really don't see that they have a choice. </w:t>
      </w:r>
      <w:r>
        <w:rPr>
          <w:rStyle w:val="StyleUnderline"/>
        </w:rPr>
        <w:t xml:space="preserve">According to EBRI, </w:t>
      </w:r>
      <w:r>
        <w:rPr>
          <w:rStyle w:val="StyleUnderline"/>
          <w:highlight w:val="cyan"/>
        </w:rPr>
        <w:t xml:space="preserve">these workers are not confident about their financial security, are </w:t>
      </w:r>
      <w:r>
        <w:rPr>
          <w:rStyle w:val="Emphasis"/>
          <w:highlight w:val="cyan"/>
        </w:rPr>
        <w:t>less likely to have pensions</w:t>
      </w:r>
      <w:r>
        <w:rPr>
          <w:rStyle w:val="StyleUnderline"/>
        </w:rPr>
        <w:t>, and are women.</w:t>
      </w:r>
      <w:r>
        <w:rPr>
          <w:sz w:val="16"/>
        </w:rPr>
        <w:t xml:space="preserve"> (Source: EBRI 2013 Retirement Confidence Survey)</w:t>
      </w:r>
    </w:p>
    <w:p w14:paraId="7F60DA10" w14:textId="77777777" w:rsidR="000E00EA" w:rsidRDefault="000E00EA" w:rsidP="000E00EA">
      <w:pPr>
        <w:pStyle w:val="Heading4"/>
      </w:pPr>
      <w:r>
        <w:t>If there is a wave of pension bankruptcies there will be a bailout</w:t>
      </w:r>
    </w:p>
    <w:p w14:paraId="419A84AF" w14:textId="77777777" w:rsidR="000E00EA" w:rsidRDefault="000E00EA" w:rsidP="000E00EA">
      <w:r>
        <w:t xml:space="preserve">Christian E. </w:t>
      </w:r>
      <w:r>
        <w:rPr>
          <w:b/>
        </w:rPr>
        <w:t>Weller 4</w:t>
      </w:r>
      <w:r>
        <w:t>, senior economist at the Center for American Progress, 8-20-2004, "On Pensions, We Need Substance, Not Hype," Center for American Progress, https://www.americanprogress.org/issues/economy/news/2004/08/20/990/on-pensions-we-need-substance-not-hype/</w:t>
      </w:r>
    </w:p>
    <w:p w14:paraId="5FE10490" w14:textId="77777777" w:rsidR="000E00EA" w:rsidRDefault="000E00EA" w:rsidP="000E00EA">
      <w:pPr>
        <w:rPr>
          <w:sz w:val="16"/>
        </w:rPr>
      </w:pPr>
      <w:r>
        <w:rPr>
          <w:rStyle w:val="StyleUnderline"/>
          <w:highlight w:val="cyan"/>
        </w:rPr>
        <w:t>Because employers are</w:t>
      </w:r>
      <w:r>
        <w:rPr>
          <w:rStyle w:val="StyleUnderline"/>
        </w:rPr>
        <w:t xml:space="preserve"> currently </w:t>
      </w:r>
      <w:r>
        <w:rPr>
          <w:rStyle w:val="StyleUnderline"/>
          <w:highlight w:val="cyan"/>
        </w:rPr>
        <w:t>facing</w:t>
      </w:r>
      <w:r>
        <w:rPr>
          <w:rStyle w:val="StyleUnderline"/>
        </w:rPr>
        <w:t xml:space="preserve"> large </w:t>
      </w:r>
      <w:r>
        <w:rPr>
          <w:rStyle w:val="StyleUnderline"/>
          <w:highlight w:val="cyan"/>
        </w:rPr>
        <w:t>under-funding, they are</w:t>
      </w:r>
      <w:r>
        <w:rPr>
          <w:sz w:val="16"/>
        </w:rPr>
        <w:t xml:space="preserve">, it is argued by some, </w:t>
      </w:r>
      <w:r>
        <w:rPr>
          <w:rStyle w:val="Emphasis"/>
          <w:highlight w:val="cyan"/>
        </w:rPr>
        <w:t>looking to the government to bail them out</w:t>
      </w:r>
      <w:r>
        <w:rPr>
          <w:sz w:val="16"/>
        </w:rPr>
        <w:t xml:space="preserve">. However, when pension plans encounter trouble, the PBGC – funded by premiums from pension plans – is not a slush fund that employers can simply tap into to cover their losses. </w:t>
      </w:r>
      <w:r>
        <w:rPr>
          <w:rStyle w:val="StyleUnderline"/>
          <w:highlight w:val="cyan"/>
        </w:rPr>
        <w:t>For the PBGC to take over a plan, the employer has to be close to or already in</w:t>
      </w:r>
      <w:r>
        <w:rPr>
          <w:sz w:val="16"/>
          <w:highlight w:val="cyan"/>
        </w:rPr>
        <w:t xml:space="preserve"> </w:t>
      </w:r>
      <w:r>
        <w:rPr>
          <w:rStyle w:val="Emphasis"/>
          <w:highlight w:val="cyan"/>
        </w:rPr>
        <w:t>bankruptcy</w:t>
      </w:r>
      <w:r>
        <w:rPr>
          <w:sz w:val="16"/>
        </w:rPr>
        <w:t>. And bankruptcy, fortunately, still remains the exception and not the norm.</w:t>
      </w:r>
    </w:p>
    <w:p w14:paraId="56790418" w14:textId="77777777" w:rsidR="000E00EA" w:rsidRDefault="000E00EA" w:rsidP="000E00EA">
      <w:pPr>
        <w:pStyle w:val="Heading4"/>
      </w:pPr>
      <w:r>
        <w:t xml:space="preserve">Pension Funds aren’t k2 the economy </w:t>
      </w:r>
    </w:p>
    <w:p w14:paraId="7B9EE940" w14:textId="77777777" w:rsidR="000E00EA" w:rsidRPr="000E00EA" w:rsidRDefault="000E00EA" w:rsidP="000E00EA">
      <w:pPr>
        <w:rPr>
          <w:lang w:val="fr-FR"/>
        </w:rPr>
      </w:pPr>
      <w:r>
        <w:rPr>
          <w:rStyle w:val="Style13ptBold"/>
        </w:rPr>
        <w:t>Biggs 16</w:t>
      </w:r>
      <w:r>
        <w:t xml:space="preserve"> — Andrew Biggs, Ph.D. from the London School of Economics, Resident Scholar at the American Enterprise Institute, 09-14-2016, "Do Public Employee Pension Benefits Stimulate the Economy?" </w:t>
      </w:r>
      <w:r w:rsidRPr="000E00EA">
        <w:rPr>
          <w:lang w:val="fr-FR"/>
        </w:rPr>
        <w:t>Forbes, https://www.forbes.com/sites/andrewbiggs/2016/09/14/do-public-employee-pension-benefits-stimulate-the-economy/#5c71b1703dea</w:t>
      </w:r>
    </w:p>
    <w:p w14:paraId="1A6748F8" w14:textId="77777777" w:rsidR="000E00EA" w:rsidRDefault="000E00EA" w:rsidP="000E00EA">
      <w:pPr>
        <w:rPr>
          <w:sz w:val="16"/>
        </w:rPr>
      </w:pPr>
      <w:r>
        <w:rPr>
          <w:rStyle w:val="StyleUnderline"/>
          <w:highlight w:val="cyan"/>
        </w:rPr>
        <w:t xml:space="preserve">The </w:t>
      </w:r>
      <w:r>
        <w:rPr>
          <w:rStyle w:val="Emphasis"/>
          <w:highlight w:val="cyan"/>
        </w:rPr>
        <w:t>N</w:t>
      </w:r>
      <w:r>
        <w:rPr>
          <w:sz w:val="16"/>
        </w:rPr>
        <w:t xml:space="preserve">ational </w:t>
      </w:r>
      <w:r>
        <w:rPr>
          <w:rStyle w:val="Emphasis"/>
          <w:highlight w:val="cyan"/>
        </w:rPr>
        <w:t>I</w:t>
      </w:r>
      <w:r>
        <w:rPr>
          <w:sz w:val="16"/>
        </w:rPr>
        <w:t xml:space="preserve">nstitute for </w:t>
      </w:r>
      <w:r>
        <w:rPr>
          <w:rStyle w:val="Emphasis"/>
          <w:highlight w:val="cyan"/>
        </w:rPr>
        <w:t>R</w:t>
      </w:r>
      <w:r>
        <w:rPr>
          <w:sz w:val="16"/>
        </w:rPr>
        <w:t xml:space="preserve">etirement </w:t>
      </w:r>
      <w:r>
        <w:rPr>
          <w:rStyle w:val="Emphasis"/>
          <w:highlight w:val="cyan"/>
        </w:rPr>
        <w:t>S</w:t>
      </w:r>
      <w:r>
        <w:rPr>
          <w:sz w:val="16"/>
        </w:rPr>
        <w:t xml:space="preserve">ecurity (NIRS), </w:t>
      </w:r>
      <w:r>
        <w:rPr>
          <w:rStyle w:val="StyleUnderline"/>
          <w:highlight w:val="cyan"/>
        </w:rPr>
        <w:t>an</w:t>
      </w:r>
      <w:r>
        <w:rPr>
          <w:rStyle w:val="StyleUnderline"/>
        </w:rPr>
        <w:t xml:space="preserve"> advocacy </w:t>
      </w:r>
      <w:r>
        <w:rPr>
          <w:rStyle w:val="StyleUnderline"/>
          <w:highlight w:val="cyan"/>
        </w:rPr>
        <w:t xml:space="preserve">group for the </w:t>
      </w:r>
      <w:r>
        <w:rPr>
          <w:rStyle w:val="Emphasis"/>
          <w:highlight w:val="cyan"/>
        </w:rPr>
        <w:t>public</w:t>
      </w:r>
      <w:r>
        <w:rPr>
          <w:rStyle w:val="Emphasis"/>
        </w:rPr>
        <w:t xml:space="preserve"> employee </w:t>
      </w:r>
      <w:r>
        <w:rPr>
          <w:rStyle w:val="Emphasis"/>
          <w:highlight w:val="cyan"/>
        </w:rPr>
        <w:t>pension industry</w:t>
      </w:r>
      <w:r>
        <w:rPr>
          <w:rStyle w:val="StyleUnderline"/>
        </w:rPr>
        <w:t>, today release an update in its “Pensionomics” series</w:t>
      </w:r>
      <w:r>
        <w:rPr>
          <w:sz w:val="16"/>
        </w:rPr>
        <w:t xml:space="preserve"> – </w:t>
      </w:r>
      <w:r>
        <w:rPr>
          <w:rStyle w:val="StyleUnderline"/>
        </w:rPr>
        <w:t xml:space="preserve">the claim that the pension </w:t>
      </w:r>
      <w:r>
        <w:rPr>
          <w:rStyle w:val="Emphasis"/>
        </w:rPr>
        <w:t>benefits paid to retirees</w:t>
      </w:r>
      <w:r>
        <w:rPr>
          <w:rStyle w:val="StyleUnderline"/>
        </w:rPr>
        <w:t xml:space="preserve"> stimulate the U.S. economy and create jobs by being spent and </w:t>
      </w:r>
      <w:r>
        <w:rPr>
          <w:rStyle w:val="Emphasis"/>
        </w:rPr>
        <w:t>re-spent throughout the marketplace</w:t>
      </w:r>
      <w:r>
        <w:rPr>
          <w:rStyle w:val="StyleUnderline"/>
        </w:rPr>
        <w:t>.</w:t>
      </w:r>
      <w:r>
        <w:rPr>
          <w:sz w:val="16"/>
        </w:rPr>
        <w:t xml:space="preserve"> “Retiree spending of pension benefits in 2014 generated $1.2 trillion in total economic output, supporting some 7.1 million jobs across the U.S. Pension spending also filled government coffers with retirees paying a total of $190 billion in federal, state and local taxes on their pension benefits and spending 2014.” Each dollar of pension benefits, NIRS claims, creates $2.21 of economic activity as that dollar is passed around the economy. But these claims, which </w:t>
      </w:r>
      <w:r>
        <w:rPr>
          <w:rStyle w:val="Emphasis"/>
        </w:rPr>
        <w:t>NIRS</w:t>
      </w:r>
      <w:r>
        <w:rPr>
          <w:rStyle w:val="StyleUnderline"/>
        </w:rPr>
        <w:t xml:space="preserve"> back with impressive-seeming figures</w:t>
      </w:r>
      <w:r>
        <w:rPr>
          <w:sz w:val="16"/>
        </w:rPr>
        <w:t xml:space="preserve"> on where the economy grows and why types of jobs are created, </w:t>
      </w:r>
      <w:r>
        <w:rPr>
          <w:rStyle w:val="StyleUnderline"/>
        </w:rPr>
        <w:t xml:space="preserve">are </w:t>
      </w:r>
      <w:r>
        <w:rPr>
          <w:rStyle w:val="Emphasis"/>
        </w:rPr>
        <w:t>entirely fictitious</w:t>
      </w:r>
      <w:r>
        <w:rPr>
          <w:rStyle w:val="StyleUnderline"/>
        </w:rPr>
        <w:t>.</w:t>
      </w:r>
      <w:r>
        <w:rPr>
          <w:sz w:val="16"/>
        </w:rPr>
        <w:t xml:space="preserve"> They depend upon counting only one side of the equation: that is, pension benefits boost the economy but the taxes necessary to fund those pensions – that is, billions of dollars that can’t be spent because they’re instead flowing into government pension plans – have no negative effect. If you count both sides of the equation, the rough effect of public sector pensions on the overall economy is zero. </w:t>
      </w:r>
      <w:r>
        <w:rPr>
          <w:rStyle w:val="Emphasis"/>
          <w:highlight w:val="cyan"/>
        </w:rPr>
        <w:t>NIRS</w:t>
      </w:r>
      <w:r>
        <w:rPr>
          <w:rStyle w:val="StyleUnderline"/>
          <w:highlight w:val="cyan"/>
        </w:rPr>
        <w:t>, and</w:t>
      </w:r>
      <w:r>
        <w:rPr>
          <w:sz w:val="16"/>
        </w:rPr>
        <w:t xml:space="preserve"> the various retirement </w:t>
      </w:r>
      <w:r>
        <w:rPr>
          <w:rStyle w:val="Emphasis"/>
          <w:highlight w:val="cyan"/>
        </w:rPr>
        <w:t>plans</w:t>
      </w:r>
      <w:r>
        <w:rPr>
          <w:sz w:val="16"/>
        </w:rPr>
        <w:t xml:space="preserve">, </w:t>
      </w:r>
      <w:r>
        <w:rPr>
          <w:rStyle w:val="Emphasis"/>
          <w:highlight w:val="cyan"/>
        </w:rPr>
        <w:t>unions</w:t>
      </w:r>
      <w:r>
        <w:rPr>
          <w:sz w:val="16"/>
        </w:rPr>
        <w:t xml:space="preserve">, investment </w:t>
      </w:r>
      <w:r>
        <w:rPr>
          <w:rStyle w:val="Emphasis"/>
          <w:highlight w:val="cyan"/>
        </w:rPr>
        <w:t>managers</w:t>
      </w:r>
      <w:r>
        <w:rPr>
          <w:rStyle w:val="StyleUnderline"/>
        </w:rPr>
        <w:t xml:space="preserve"> </w:t>
      </w:r>
      <w:r>
        <w:rPr>
          <w:rStyle w:val="StyleUnderline"/>
          <w:highlight w:val="cyan"/>
        </w:rPr>
        <w:t>and</w:t>
      </w:r>
      <w:r>
        <w:rPr>
          <w:rStyle w:val="StyleUnderline"/>
        </w:rPr>
        <w:t xml:space="preserve"> </w:t>
      </w:r>
      <w:r>
        <w:rPr>
          <w:sz w:val="16"/>
        </w:rPr>
        <w:t xml:space="preserve">actuarial </w:t>
      </w:r>
      <w:r>
        <w:rPr>
          <w:rStyle w:val="Emphasis"/>
          <w:highlight w:val="cyan"/>
        </w:rPr>
        <w:t>firms</w:t>
      </w:r>
      <w:r>
        <w:rPr>
          <w:sz w:val="16"/>
        </w:rPr>
        <w:t xml:space="preserve"> who support its work, </w:t>
      </w:r>
      <w:r>
        <w:rPr>
          <w:rStyle w:val="StyleUnderline"/>
          <w:highlight w:val="cyan"/>
        </w:rPr>
        <w:t>should be embarrassed</w:t>
      </w:r>
      <w:r>
        <w:rPr>
          <w:rStyle w:val="StyleUnderline"/>
        </w:rPr>
        <w:t xml:space="preserve"> that this </w:t>
      </w:r>
      <w:r>
        <w:rPr>
          <w:rStyle w:val="Emphasis"/>
        </w:rPr>
        <w:t>quality of work continues</w:t>
      </w:r>
      <w:r>
        <w:rPr>
          <w:rStyle w:val="StyleUnderline"/>
        </w:rPr>
        <w:t xml:space="preserve"> to be produced. But NIRS should know this, because </w:t>
      </w:r>
      <w:r>
        <w:rPr>
          <w:rStyle w:val="Emphasis"/>
          <w:highlight w:val="cyan"/>
        </w:rPr>
        <w:t>their own studies basically admit it</w:t>
      </w:r>
      <w:r>
        <w:rPr>
          <w:rStyle w:val="StyleUnderline"/>
        </w:rPr>
        <w:t>.</w:t>
      </w:r>
      <w:r>
        <w:rPr>
          <w:sz w:val="16"/>
        </w:rPr>
        <w:t xml:space="preserve"> On the second-to-last page of the paper, </w:t>
      </w:r>
      <w:r>
        <w:rPr>
          <w:rStyle w:val="StyleUnderline"/>
        </w:rPr>
        <w:t xml:space="preserve">NIRS finally acknowledges – however </w:t>
      </w:r>
      <w:r>
        <w:rPr>
          <w:rStyle w:val="Emphasis"/>
        </w:rPr>
        <w:t>obliquely</w:t>
      </w:r>
      <w:r>
        <w:rPr>
          <w:rStyle w:val="StyleUnderline"/>
        </w:rPr>
        <w:t xml:space="preserve"> – that </w:t>
      </w:r>
      <w:r>
        <w:rPr>
          <w:rStyle w:val="Emphasis"/>
        </w:rPr>
        <w:t>there’s another side</w:t>
      </w:r>
      <w:r>
        <w:rPr>
          <w:rStyle w:val="StyleUnderline"/>
        </w:rPr>
        <w:t xml:space="preserve"> to the story: "</w:t>
      </w:r>
      <w:r>
        <w:rPr>
          <w:rStyle w:val="StyleUnderline"/>
          <w:highlight w:val="cyan"/>
        </w:rPr>
        <w:t xml:space="preserve">This study measures the </w:t>
      </w:r>
      <w:r>
        <w:rPr>
          <w:rStyle w:val="Emphasis"/>
          <w:highlight w:val="cyan"/>
        </w:rPr>
        <w:t>gross economic impacts</w:t>
      </w:r>
      <w:r>
        <w:rPr>
          <w:rStyle w:val="StyleUnderline"/>
          <w:highlight w:val="cyan"/>
        </w:rPr>
        <w:t xml:space="preserve"> of pension </w:t>
      </w:r>
      <w:r>
        <w:rPr>
          <w:rStyle w:val="Emphasis"/>
          <w:highlight w:val="cyan"/>
        </w:rPr>
        <w:t>benefit expenditures</w:t>
      </w:r>
      <w:r>
        <w:rPr>
          <w:sz w:val="16"/>
        </w:rPr>
        <w:t xml:space="preserve"> only, </w:t>
      </w:r>
      <w:r>
        <w:rPr>
          <w:rStyle w:val="StyleUnderline"/>
        </w:rPr>
        <w:t xml:space="preserve">rather than the net economic impacts. </w:t>
      </w:r>
      <w:r>
        <w:rPr>
          <w:rStyle w:val="StyleUnderline"/>
          <w:highlight w:val="cyan"/>
        </w:rPr>
        <w:t xml:space="preserve">Pension payments are a </w:t>
      </w:r>
      <w:r>
        <w:rPr>
          <w:rStyle w:val="Emphasis"/>
          <w:highlight w:val="cyan"/>
        </w:rPr>
        <w:t>form of deferred compensation</w:t>
      </w:r>
      <w:r>
        <w:rPr>
          <w:rStyle w:val="StyleUnderline"/>
        </w:rPr>
        <w:t>,</w:t>
      </w:r>
      <w:r>
        <w:rPr>
          <w:sz w:val="16"/>
        </w:rPr>
        <w:t xml:space="preserve"> meaning that employees and employers contribute to the pension trust over the course of an employee’s career as a portion of the employee’s total compensation. </w:t>
      </w:r>
      <w:r>
        <w:rPr>
          <w:rStyle w:val="StyleUnderline"/>
        </w:rPr>
        <w:t xml:space="preserve">Had that employee received that compensation in </w:t>
      </w:r>
      <w:r>
        <w:rPr>
          <w:rStyle w:val="Emphasis"/>
        </w:rPr>
        <w:t>another form</w:t>
      </w:r>
      <w:r>
        <w:rPr>
          <w:sz w:val="16"/>
        </w:rPr>
        <w:t>—for example, a slight increase in gross pay each month—s/he would have seen higher disposable income, and presumably would have spent a portion of that income in the local economy at that time." In other words</w:t>
      </w:r>
      <w:r>
        <w:rPr>
          <w:rStyle w:val="StyleUnderline"/>
        </w:rPr>
        <w:t xml:space="preserve">, </w:t>
      </w:r>
      <w:r>
        <w:rPr>
          <w:rStyle w:val="StyleUnderline"/>
          <w:highlight w:val="cyan"/>
        </w:rPr>
        <w:t xml:space="preserve">the money paid into </w:t>
      </w:r>
      <w:r>
        <w:rPr>
          <w:rStyle w:val="Emphasis"/>
          <w:highlight w:val="cyan"/>
        </w:rPr>
        <w:t>pension plans could have been put</w:t>
      </w:r>
      <w:r>
        <w:rPr>
          <w:rStyle w:val="StyleUnderline"/>
          <w:highlight w:val="cyan"/>
        </w:rPr>
        <w:t xml:space="preserve"> to other uses</w:t>
      </w:r>
      <w:r>
        <w:rPr>
          <w:rStyle w:val="StyleUnderline"/>
        </w:rPr>
        <w:t xml:space="preserve"> and those uses also would have stimulated the economy.</w:t>
      </w:r>
      <w:r>
        <w:rPr>
          <w:sz w:val="16"/>
        </w:rPr>
        <w:t xml:space="preserve"> So </w:t>
      </w:r>
      <w:r>
        <w:rPr>
          <w:rStyle w:val="StyleUnderline"/>
        </w:rPr>
        <w:t xml:space="preserve">why doesn’t NIRS count </w:t>
      </w:r>
      <w:r>
        <w:rPr>
          <w:rStyle w:val="Emphasis"/>
        </w:rPr>
        <w:t>both sides of the equation</w:t>
      </w:r>
      <w:r>
        <w:rPr>
          <w:rStyle w:val="StyleUnderline"/>
        </w:rPr>
        <w:t>? Because</w:t>
      </w:r>
      <w:r>
        <w:rPr>
          <w:sz w:val="16"/>
        </w:rPr>
        <w:t xml:space="preserve"> public </w:t>
      </w:r>
      <w:r>
        <w:rPr>
          <w:rStyle w:val="StyleUnderline"/>
          <w:highlight w:val="cyan"/>
        </w:rPr>
        <w:t>pensions are prefunded</w:t>
      </w:r>
      <w:r>
        <w:rPr>
          <w:sz w:val="16"/>
        </w:rPr>
        <w:t xml:space="preserve">, they say, the contributions made to the program in a given year aren’t directly tied to the benefits paid in that year. Rather, today’s benefits were funded by contributions made in past years. “Due to these limitations and possible misinterpretations, the analysis we present here assesses gross economic impacts, rather than net impacts.” </w:t>
      </w:r>
      <w:r>
        <w:rPr>
          <w:rStyle w:val="StyleUnderline"/>
        </w:rPr>
        <w:t xml:space="preserve">The NIRS study is about nothing other than </w:t>
      </w:r>
      <w:r>
        <w:rPr>
          <w:rStyle w:val="Emphasis"/>
        </w:rPr>
        <w:t>limitations and misinterpretations</w:t>
      </w:r>
      <w:r>
        <w:rPr>
          <w:rStyle w:val="StyleUnderline"/>
        </w:rPr>
        <w:t xml:space="preserve">, so I’m not buying it. </w:t>
      </w:r>
      <w:r>
        <w:rPr>
          <w:sz w:val="16"/>
        </w:rPr>
        <w:t xml:space="preserve">The reality is that </w:t>
      </w:r>
      <w:r>
        <w:rPr>
          <w:rStyle w:val="StyleUnderline"/>
        </w:rPr>
        <w:t xml:space="preserve">we can easily account for the </w:t>
      </w:r>
      <w:r>
        <w:rPr>
          <w:rStyle w:val="Emphasis"/>
        </w:rPr>
        <w:t>net effects of a pension system</w:t>
      </w:r>
      <w:r>
        <w:rPr>
          <w:sz w:val="16"/>
        </w:rPr>
        <w:t xml:space="preserve"> over time because the benefits paid out are, by definition, equal in present value to the contributions paid in. For instance, over their careers government employees and taxpayers paid money into their state’s retirement system. That money otherwise would have been either spent or saved. Had it been spent, it would have stimulated the economy in the past. Had it been saved, it would have stimulated the future economy by funding factories or research or investment in human capital. That’s the economic boost we gave up. </w:t>
      </w:r>
      <w:r>
        <w:rPr>
          <w:rStyle w:val="StyleUnderline"/>
        </w:rPr>
        <w:t xml:space="preserve">Is there any reason to believe that the </w:t>
      </w:r>
      <w:r>
        <w:rPr>
          <w:rStyle w:val="Emphasis"/>
        </w:rPr>
        <w:t>economic boost</w:t>
      </w:r>
      <w:r>
        <w:rPr>
          <w:rStyle w:val="StyleUnderline"/>
        </w:rPr>
        <w:t xml:space="preserve"> we’re enjoying from </w:t>
      </w:r>
      <w:r>
        <w:rPr>
          <w:rStyle w:val="Emphasis"/>
        </w:rPr>
        <w:t>pension benefits</w:t>
      </w:r>
      <w:r>
        <w:rPr>
          <w:rStyle w:val="StyleUnderline"/>
        </w:rPr>
        <w:t xml:space="preserve"> today is larger than the </w:t>
      </w:r>
      <w:r>
        <w:rPr>
          <w:rStyle w:val="Emphasis"/>
        </w:rPr>
        <w:t>economic loss</w:t>
      </w:r>
      <w:r>
        <w:rPr>
          <w:rStyle w:val="StyleUnderline"/>
        </w:rPr>
        <w:t xml:space="preserve"> we experienced by giving up money to </w:t>
      </w:r>
      <w:r>
        <w:rPr>
          <w:rStyle w:val="Emphasis"/>
        </w:rPr>
        <w:t>pension systems in the past</w:t>
      </w:r>
      <w:r>
        <w:rPr>
          <w:rStyle w:val="StyleUnderline"/>
        </w:rPr>
        <w:t>?</w:t>
      </w:r>
      <w:r>
        <w:rPr>
          <w:sz w:val="16"/>
        </w:rPr>
        <w:t xml:space="preserve"> </w:t>
      </w:r>
      <w:r>
        <w:rPr>
          <w:rStyle w:val="Emphasis"/>
        </w:rPr>
        <w:t>No. Why would it be?</w:t>
      </w:r>
      <w:r>
        <w:rPr>
          <w:rStyle w:val="StyleUnderline"/>
        </w:rPr>
        <w:t xml:space="preserve"> And if you're thinking about the short term, the picture </w:t>
      </w:r>
      <w:r>
        <w:rPr>
          <w:rStyle w:val="Emphasis"/>
        </w:rPr>
        <w:t>may be even worse</w:t>
      </w:r>
      <w:r>
        <w:rPr>
          <w:rStyle w:val="StyleUnderline"/>
        </w:rPr>
        <w:t>.</w:t>
      </w:r>
      <w:r>
        <w:rPr>
          <w:sz w:val="16"/>
        </w:rPr>
        <w:t xml:space="preserve"> Since 2001, the average state or local pension plan's annual require contribution has more than tripled as a percentage of employee payroll, rising from 8.6 percent of payroll to 27.2 percent. That constitutes billions of dollars that can no longer be used to pay for public services or remain in the economy to create jobs. Does NIRS believe those rising costs have no negative impact on economic growth or jobs? </w:t>
      </w:r>
      <w:r>
        <w:rPr>
          <w:rStyle w:val="StyleUnderline"/>
        </w:rPr>
        <w:t xml:space="preserve">This isn’t </w:t>
      </w:r>
      <w:r>
        <w:rPr>
          <w:rStyle w:val="StyleUnderline"/>
          <w:highlight w:val="cyan"/>
        </w:rPr>
        <w:t xml:space="preserve">an argument over the size of the </w:t>
      </w:r>
      <w:r>
        <w:rPr>
          <w:rStyle w:val="Emphasis"/>
          <w:highlight w:val="cyan"/>
        </w:rPr>
        <w:t>Keynesian economic multiplier</w:t>
      </w:r>
      <w:r>
        <w:rPr>
          <w:rStyle w:val="StyleUnderline"/>
          <w:highlight w:val="cyan"/>
        </w:rPr>
        <w:t xml:space="preserve">. It’s not anything </w:t>
      </w:r>
      <w:r>
        <w:rPr>
          <w:rStyle w:val="Emphasis"/>
          <w:highlight w:val="cyan"/>
        </w:rPr>
        <w:t>as sophisticated as</w:t>
      </w:r>
      <w:r>
        <w:rPr>
          <w:rStyle w:val="StyleUnderline"/>
          <w:highlight w:val="cyan"/>
        </w:rPr>
        <w:t xml:space="preserve"> that</w:t>
      </w:r>
      <w:r>
        <w:rPr>
          <w:rStyle w:val="StyleUnderline"/>
        </w:rPr>
        <w:t>.</w:t>
      </w:r>
      <w:r>
        <w:rPr>
          <w:sz w:val="16"/>
        </w:rPr>
        <w:t xml:space="preserve"> It’s merely acknowledging that a) the economic multiplier must apply to pension costs as well as pension benefits, and b) that over the long term pension costs are equal to pension benefits, because pensions can’t pay out money that they haven’t collected. </w:t>
      </w:r>
      <w:r>
        <w:rPr>
          <w:rStyle w:val="StyleUnderline"/>
        </w:rPr>
        <w:t xml:space="preserve">Once you acknowledge those two facts – and </w:t>
      </w:r>
      <w:r>
        <w:rPr>
          <w:rStyle w:val="Emphasis"/>
        </w:rPr>
        <w:t>you’d have to be pretty intellectually incoherent</w:t>
      </w:r>
      <w:r>
        <w:rPr>
          <w:rStyle w:val="StyleUnderline"/>
        </w:rPr>
        <w:t xml:space="preserve"> not to do so – </w:t>
      </w:r>
      <w:r>
        <w:rPr>
          <w:rStyle w:val="StyleUnderline"/>
          <w:highlight w:val="cyan"/>
        </w:rPr>
        <w:t>then the net economic effects of</w:t>
      </w:r>
      <w:r>
        <w:rPr>
          <w:sz w:val="16"/>
        </w:rPr>
        <w:t xml:space="preserve"> public sector </w:t>
      </w:r>
      <w:r>
        <w:rPr>
          <w:rStyle w:val="Emphasis"/>
          <w:highlight w:val="cyan"/>
        </w:rPr>
        <w:t>pensions are right about zero</w:t>
      </w:r>
      <w:r>
        <w:rPr>
          <w:rStyle w:val="StyleUnderline"/>
          <w:highlight w:val="cyan"/>
        </w:rPr>
        <w:t>.</w:t>
      </w:r>
      <w:r>
        <w:rPr>
          <w:rStyle w:val="StyleUnderline"/>
        </w:rPr>
        <w:t xml:space="preserve"> </w:t>
      </w:r>
      <w:r>
        <w:rPr>
          <w:sz w:val="16"/>
        </w:rPr>
        <w:t>Not $1.2 trillion and not 7.1 million jobs. But zero.</w:t>
      </w:r>
    </w:p>
    <w:p w14:paraId="07670A5E" w14:textId="77777777" w:rsidR="000E00EA" w:rsidRDefault="000E00EA" w:rsidP="000E00EA">
      <w:pPr>
        <w:pStyle w:val="Heading3"/>
      </w:pPr>
      <w:r>
        <w:t>AT: Pensions Turn---Link Turn</w:t>
      </w:r>
    </w:p>
    <w:p w14:paraId="17057B70" w14:textId="77777777" w:rsidR="000E00EA" w:rsidRDefault="000E00EA" w:rsidP="000E00EA"/>
    <w:p w14:paraId="485D2F82" w14:textId="77777777" w:rsidR="000E00EA" w:rsidRDefault="000E00EA" w:rsidP="000E00EA">
      <w:pPr>
        <w:pStyle w:val="Heading4"/>
      </w:pPr>
      <w:r>
        <w:t xml:space="preserve">Aff solves early retirements: </w:t>
      </w:r>
    </w:p>
    <w:p w14:paraId="39F4746E" w14:textId="77777777" w:rsidR="000E00EA" w:rsidRDefault="000E00EA" w:rsidP="000E00EA">
      <w:pPr>
        <w:pStyle w:val="Heading4"/>
      </w:pPr>
      <w:r>
        <w:t>1 – old people are forced to quit their jobs from health problems – that’s Amadeo – aff extends working age through preventative care which makes the workforce healthier overall – that’s facheaux</w:t>
      </w:r>
    </w:p>
    <w:p w14:paraId="72237082" w14:textId="77777777" w:rsidR="000E00EA" w:rsidRDefault="000E00EA" w:rsidP="000E00EA">
      <w:pPr>
        <w:pStyle w:val="Heading4"/>
      </w:pPr>
      <w:r>
        <w:t>2 – aff makes people earn more money over their lives – they can reinvest that increased disposable income into pensions which eliminates solvency problems – that’s facheax</w:t>
      </w:r>
    </w:p>
    <w:p w14:paraId="54A00F2E" w14:textId="77777777" w:rsidR="000E00EA" w:rsidRDefault="000E00EA" w:rsidP="000E00EA">
      <w:pPr>
        <w:pStyle w:val="Heading4"/>
      </w:pPr>
      <w:r>
        <w:t>2 – squo system creates a disincentive for employers to hire and retain older workers---costs function as a tax</w:t>
      </w:r>
    </w:p>
    <w:p w14:paraId="1B733D8B" w14:textId="77777777" w:rsidR="000E00EA" w:rsidRDefault="000E00EA" w:rsidP="000E00EA">
      <w:r>
        <w:rPr>
          <w:b/>
        </w:rPr>
        <w:t>Farrell et al 08</w:t>
      </w:r>
      <w:r>
        <w:t>. Diana Farrell is Director of the McKinsey Global Institute. Eric Beinhocker, Ezra Greenberg, Suruchi Shukla, Jonathan Ablett, and Geoffrey Greene are researchers at the MGI. June 2008. “Talkin’ ‘Bout My Generation: The Economic Impact of Aging US Baby Boomers.” Available for download at: https://www.mckinsey.com/global-themes/employment-and-growth/talkin-bout-my-generation</w:t>
      </w:r>
    </w:p>
    <w:p w14:paraId="2F0CAB34" w14:textId="77777777" w:rsidR="000E00EA" w:rsidRDefault="000E00EA" w:rsidP="000E00EA">
      <w:r>
        <w:rPr>
          <w:sz w:val="16"/>
        </w:rPr>
        <w:t xml:space="preserve">Reallocate health care insurance costs for older workers. </w:t>
      </w:r>
      <w:r>
        <w:rPr>
          <w:rStyle w:val="StyleUnderline"/>
          <w:highlight w:val="cyan"/>
        </w:rPr>
        <w:t>Health insurance premiums have been rising</w:t>
      </w:r>
      <w:r>
        <w:rPr>
          <w:sz w:val="16"/>
        </w:rPr>
        <w:t xml:space="preserve"> significantly </w:t>
      </w:r>
      <w:r>
        <w:rPr>
          <w:rStyle w:val="Emphasis"/>
          <w:highlight w:val="cyan"/>
        </w:rPr>
        <w:t>faster than inflation for two decades</w:t>
      </w:r>
      <w:r>
        <w:rPr>
          <w:sz w:val="16"/>
        </w:rPr>
        <w:t xml:space="preserve"> (Exhibit 5.15). Despite rising prices, the </w:t>
      </w:r>
      <w:r>
        <w:rPr>
          <w:rStyle w:val="Emphasis"/>
          <w:highlight w:val="cyan"/>
        </w:rPr>
        <w:t>use</w:t>
      </w:r>
      <w:r>
        <w:rPr>
          <w:sz w:val="16"/>
        </w:rPr>
        <w:t xml:space="preserve"> </w:t>
      </w:r>
      <w:r>
        <w:rPr>
          <w:rStyle w:val="StyleUnderline"/>
          <w:highlight w:val="cyan"/>
        </w:rPr>
        <w:t>of</w:t>
      </w:r>
      <w:r>
        <w:rPr>
          <w:sz w:val="16"/>
        </w:rPr>
        <w:t xml:space="preserve"> health </w:t>
      </w:r>
      <w:r>
        <w:rPr>
          <w:rStyle w:val="StyleUnderline"/>
          <w:highlight w:val="cyan"/>
        </w:rPr>
        <w:t>care has been</w:t>
      </w:r>
      <w:r>
        <w:rPr>
          <w:sz w:val="16"/>
          <w:highlight w:val="cyan"/>
        </w:rPr>
        <w:t xml:space="preserve"> </w:t>
      </w:r>
      <w:r>
        <w:rPr>
          <w:rStyle w:val="Emphasis"/>
          <w:highlight w:val="cyan"/>
        </w:rPr>
        <w:t>increasing</w:t>
      </w:r>
      <w:r>
        <w:rPr>
          <w:sz w:val="16"/>
        </w:rPr>
        <w:t xml:space="preserve"> rapidly: </w:t>
      </w:r>
      <w:r>
        <w:rPr>
          <w:rStyle w:val="StyleUnderline"/>
        </w:rPr>
        <w:t xml:space="preserve">Real health care spending has been </w:t>
      </w:r>
      <w:r>
        <w:rPr>
          <w:rStyle w:val="Emphasis"/>
          <w:highlight w:val="cyan"/>
        </w:rPr>
        <w:t>responsible for 20 percent of</w:t>
      </w:r>
      <w:r>
        <w:rPr>
          <w:rStyle w:val="StyleUnderline"/>
        </w:rPr>
        <w:t xml:space="preserve"> overall </w:t>
      </w:r>
      <w:r>
        <w:rPr>
          <w:rStyle w:val="Emphasis"/>
          <w:highlight w:val="cyan"/>
        </w:rPr>
        <w:t>real spending growth</w:t>
      </w:r>
      <w:r>
        <w:rPr>
          <w:rStyle w:val="StyleUnderline"/>
        </w:rPr>
        <w:t xml:space="preserve"> since 1985</w:t>
      </w:r>
      <w:r>
        <w:rPr>
          <w:sz w:val="16"/>
        </w:rPr>
        <w:t xml:space="preserve">, which is one-third more than during the previous two decades (see Exhibit 3.5). There is growing consensus that the explosion in health care spending is not sustainable. For example, the Congressional Budget Office is bluntly warning that recent spending increases in Medicare and Medicaid cannot continue.8 With this background, the current national health care debate has focused primarily on how to control rising overall costs and how to provide coverage to the uninsured. Our objective is not to offer solutions to the broader problem, but instead to highlight some issues that are being lost in the debate. These will be critical to get right if any reform effort is to succeed while simultaneously helping solve the retirement predicament faced by many Boomer households. One issue that has received little, if any, attention is the cost of employer-provided health insurance for mature workers. Another issue is how </w:t>
      </w:r>
      <w:r>
        <w:rPr>
          <w:rStyle w:val="StyleUnderline"/>
          <w:highlight w:val="cyan"/>
        </w:rPr>
        <w:t xml:space="preserve">the current system creates </w:t>
      </w:r>
      <w:r>
        <w:rPr>
          <w:rStyle w:val="Emphasis"/>
          <w:highlight w:val="cyan"/>
        </w:rPr>
        <w:t>disincentives to working longer in life</w:t>
      </w:r>
      <w:r>
        <w:rPr>
          <w:sz w:val="16"/>
        </w:rPr>
        <w:t xml:space="preserve">. </w:t>
      </w:r>
      <w:r>
        <w:rPr>
          <w:rStyle w:val="StyleUnderline"/>
          <w:highlight w:val="cyan"/>
        </w:rPr>
        <w:t xml:space="preserve">Rapidly rising costs have caused many businesses to </w:t>
      </w:r>
      <w:r>
        <w:rPr>
          <w:rStyle w:val="Emphasis"/>
          <w:highlight w:val="cyan"/>
        </w:rPr>
        <w:t>scale back or eliminate health care coverage for their employees</w:t>
      </w:r>
      <w:r>
        <w:rPr>
          <w:sz w:val="16"/>
        </w:rPr>
        <w:t xml:space="preserve">. </w:t>
      </w:r>
      <w:r>
        <w:rPr>
          <w:rStyle w:val="StyleUnderline"/>
          <w:highlight w:val="cyan"/>
        </w:rPr>
        <w:t xml:space="preserve">Higher premiums and other employee costs have </w:t>
      </w:r>
      <w:r>
        <w:rPr>
          <w:rStyle w:val="Emphasis"/>
          <w:highlight w:val="cyan"/>
        </w:rPr>
        <w:t>caused many workers to drop their coverage</w:t>
      </w:r>
      <w:r>
        <w:rPr>
          <w:sz w:val="16"/>
        </w:rPr>
        <w:t xml:space="preserve"> (Exhibit 5.16). </w:t>
      </w:r>
      <w:r>
        <w:rPr>
          <w:rStyle w:val="Emphasis"/>
          <w:highlight w:val="cyan"/>
        </w:rPr>
        <w:t>Secular shifts</w:t>
      </w:r>
      <w:r>
        <w:rPr>
          <w:sz w:val="16"/>
        </w:rPr>
        <w:t xml:space="preserve"> </w:t>
      </w:r>
      <w:r>
        <w:rPr>
          <w:rStyle w:val="StyleUnderline"/>
          <w:highlight w:val="cyan"/>
        </w:rPr>
        <w:t xml:space="preserve">in occupations, increases in </w:t>
      </w:r>
      <w:r>
        <w:rPr>
          <w:rStyle w:val="Emphasis"/>
          <w:highlight w:val="cyan"/>
        </w:rPr>
        <w:t>part-time and contingent work</w:t>
      </w:r>
      <w:r>
        <w:rPr>
          <w:sz w:val="16"/>
        </w:rPr>
        <w:t xml:space="preserve">, </w:t>
      </w:r>
      <w:r>
        <w:rPr>
          <w:rStyle w:val="StyleUnderline"/>
          <w:highlight w:val="cyan"/>
        </w:rPr>
        <w:t xml:space="preserve">and the decline of </w:t>
      </w:r>
      <w:r>
        <w:rPr>
          <w:rStyle w:val="Emphasis"/>
          <w:highlight w:val="cyan"/>
        </w:rPr>
        <w:t>union jobs</w:t>
      </w:r>
      <w:r>
        <w:rPr>
          <w:sz w:val="16"/>
        </w:rPr>
        <w:t xml:space="preserve"> </w:t>
      </w:r>
      <w:r>
        <w:rPr>
          <w:rStyle w:val="StyleUnderline"/>
          <w:highlight w:val="cyan"/>
        </w:rPr>
        <w:t xml:space="preserve">have also contributed to the </w:t>
      </w:r>
      <w:r>
        <w:rPr>
          <w:rStyle w:val="Emphasis"/>
          <w:highlight w:val="cyan"/>
        </w:rPr>
        <w:t>fall in employer-provided</w:t>
      </w:r>
      <w:r>
        <w:rPr>
          <w:sz w:val="16"/>
        </w:rPr>
        <w:t xml:space="preserve"> health care </w:t>
      </w:r>
      <w:r>
        <w:rPr>
          <w:rStyle w:val="Emphasis"/>
          <w:highlight w:val="cyan"/>
        </w:rPr>
        <w:t>coverage</w:t>
      </w:r>
      <w:r>
        <w:rPr>
          <w:sz w:val="16"/>
        </w:rPr>
        <w:t xml:space="preserve">.9 Households in their fifties and sixties spend nearly twice as much on medical services as households in their thirties and forties. Because approximately 85 percent of this spending is covered by health insurance, </w:t>
      </w:r>
      <w:r>
        <w:rPr>
          <w:rStyle w:val="StyleUnderline"/>
          <w:highlight w:val="cyan"/>
        </w:rPr>
        <w:t xml:space="preserve">climbing costs create a </w:t>
      </w:r>
      <w:r>
        <w:rPr>
          <w:rStyle w:val="Emphasis"/>
          <w:highlight w:val="cyan"/>
        </w:rPr>
        <w:t>disincentive to retain or hire older workers</w:t>
      </w:r>
      <w:r>
        <w:rPr>
          <w:sz w:val="16"/>
        </w:rPr>
        <w:t xml:space="preserve"> (Exhibit 5.17). The overwhelming health care liabilities of some US automakers are only the starkest examples of the impact of rising health costs. The incentives become more complicated </w:t>
      </w:r>
      <w:r>
        <w:rPr>
          <w:rStyle w:val="StyleUnderline"/>
          <w:highlight w:val="cyan"/>
        </w:rPr>
        <w:t>when workers reach</w:t>
      </w:r>
      <w:r>
        <w:rPr>
          <w:sz w:val="16"/>
        </w:rPr>
        <w:t xml:space="preserve"> age </w:t>
      </w:r>
      <w:r>
        <w:rPr>
          <w:rStyle w:val="StyleUnderline"/>
          <w:highlight w:val="cyan"/>
        </w:rPr>
        <w:t>65</w:t>
      </w:r>
      <w:r>
        <w:rPr>
          <w:sz w:val="16"/>
        </w:rPr>
        <w:t xml:space="preserve"> and their health care costs are the highest. Unlike retirees, who are covered by Medicare once they reach this age, workers 65 and older do not receive Medicare benefits if their employer provides health insurance.10 In this case, </w:t>
      </w:r>
      <w:r>
        <w:rPr>
          <w:rStyle w:val="StyleUnderline"/>
          <w:highlight w:val="cyan"/>
        </w:rPr>
        <w:t xml:space="preserve">the </w:t>
      </w:r>
      <w:r>
        <w:rPr>
          <w:rStyle w:val="Emphasis"/>
          <w:highlight w:val="cyan"/>
        </w:rPr>
        <w:t>employer’s health plan</w:t>
      </w:r>
      <w:r>
        <w:rPr>
          <w:sz w:val="16"/>
        </w:rPr>
        <w:t xml:space="preserve"> </w:t>
      </w:r>
      <w:r>
        <w:rPr>
          <w:rStyle w:val="StyleUnderline"/>
          <w:highlight w:val="cyan"/>
        </w:rPr>
        <w:t xml:space="preserve">is the </w:t>
      </w:r>
      <w:r>
        <w:rPr>
          <w:rStyle w:val="Emphasis"/>
          <w:highlight w:val="cyan"/>
        </w:rPr>
        <w:t>primary payer</w:t>
      </w:r>
      <w:r>
        <w:rPr>
          <w:sz w:val="16"/>
        </w:rPr>
        <w:t xml:space="preserve"> of health costs, and Medicare provides secondary coverage for services only if they are not covered by the employer plan. In practice, Medicare pays little or none of the health costs of such workers. From the perspective of a worker 65 or older, this differential treatment can be thought of as </w:t>
      </w:r>
      <w:r>
        <w:rPr>
          <w:rStyle w:val="StyleUnderline"/>
          <w:highlight w:val="cyan"/>
        </w:rPr>
        <w:t xml:space="preserve">an </w:t>
      </w:r>
      <w:r>
        <w:rPr>
          <w:rStyle w:val="Emphasis"/>
          <w:highlight w:val="cyan"/>
        </w:rPr>
        <w:t>implicit tax</w:t>
      </w:r>
      <w:r>
        <w:rPr>
          <w:sz w:val="16"/>
        </w:rPr>
        <w:t xml:space="preserve">: The wages received are lower </w:t>
      </w:r>
      <w:r>
        <w:rPr>
          <w:rStyle w:val="StyleUnderline"/>
          <w:highlight w:val="cyan"/>
        </w:rPr>
        <w:t xml:space="preserve">because the employer </w:t>
      </w:r>
      <w:r>
        <w:rPr>
          <w:rStyle w:val="Emphasis"/>
          <w:highlight w:val="cyan"/>
        </w:rPr>
        <w:t>must pay for</w:t>
      </w:r>
      <w:r>
        <w:rPr>
          <w:sz w:val="16"/>
        </w:rPr>
        <w:t xml:space="preserve"> the cost of health </w:t>
      </w:r>
      <w:r>
        <w:rPr>
          <w:rStyle w:val="Emphasis"/>
          <w:highlight w:val="cyan"/>
        </w:rPr>
        <w:t>insurance</w:t>
      </w:r>
      <w:r>
        <w:rPr>
          <w:sz w:val="16"/>
        </w:rPr>
        <w:t>. To the extent that wages are lower (while benefits do not appear to be increasing), this creates less incentive to work. From the perspective of an employer, this represents a direct cost that would otherwise not be incurred. To the extent that the employer must bear this cost, this creates a disincentive to hire and retain older workers. Regardless of who bears the full cost, the impact of this policy can be measured by considering average Medicare expenditures by age relative to wages.11 The costs are substantial. In 2005, Medicare costs were equivalent to approximately 15 percent of wages for men aged 65. They were nearly twice as high for those aged 70, and rose to 37 percent by age 75. The pattern for women is similar, although the implicit rates are higher because women on average have lower wages even though they have lower health care costs (Exhibit 5.18).|</w:t>
      </w:r>
    </w:p>
    <w:p w14:paraId="1410BC17" w14:textId="77777777" w:rsidR="000E00EA" w:rsidRDefault="000E00EA" w:rsidP="000E00EA">
      <w:pPr>
        <w:rPr>
          <w:sz w:val="16"/>
        </w:rPr>
      </w:pPr>
    </w:p>
    <w:p w14:paraId="610C7BCC" w14:textId="77777777" w:rsidR="000E00EA" w:rsidRDefault="000E00EA" w:rsidP="000E00EA">
      <w:pPr>
        <w:pStyle w:val="Heading2"/>
      </w:pPr>
      <w:r>
        <w:t>Stocks</w:t>
      </w:r>
    </w:p>
    <w:p w14:paraId="36F618DA" w14:textId="77777777" w:rsidR="000E00EA" w:rsidRDefault="000E00EA" w:rsidP="000E00EA">
      <w:pPr>
        <w:pStyle w:val="Heading3"/>
      </w:pPr>
      <w:r>
        <w:t>Stocks---2AC</w:t>
      </w:r>
    </w:p>
    <w:p w14:paraId="1A243193" w14:textId="77777777" w:rsidR="000E00EA" w:rsidRDefault="000E00EA" w:rsidP="000E00EA">
      <w:pPr>
        <w:pStyle w:val="Heading4"/>
      </w:pPr>
      <w:r>
        <w:t xml:space="preserve">Aff </w:t>
      </w:r>
      <w:r>
        <w:rPr>
          <w:u w:val="single"/>
        </w:rPr>
        <w:t>boosts</w:t>
      </w:r>
      <w:r>
        <w:t xml:space="preserve"> stocks </w:t>
      </w:r>
      <w:r>
        <w:rPr>
          <w:u w:val="single"/>
        </w:rPr>
        <w:t>economy-wide</w:t>
      </w:r>
      <w:r>
        <w:t xml:space="preserve">---healthcare costs are eating business margins, plan creates efficiencies that increase productivity---that’s Cassady. </w:t>
      </w:r>
    </w:p>
    <w:p w14:paraId="798E87BA" w14:textId="77777777" w:rsidR="000E00EA" w:rsidRDefault="000E00EA" w:rsidP="000E00EA">
      <w:pPr>
        <w:pStyle w:val="Heading4"/>
      </w:pPr>
      <w:r>
        <w:t xml:space="preserve">Healthcare not key: health insurance is 1% of the </w:t>
      </w:r>
      <w:r>
        <w:rPr>
          <w:u w:val="single"/>
        </w:rPr>
        <w:t>stock market</w:t>
      </w:r>
    </w:p>
    <w:p w14:paraId="6BF9D4AB" w14:textId="77777777" w:rsidR="000E00EA" w:rsidRDefault="000E00EA" w:rsidP="000E00EA">
      <w:r>
        <w:t>&lt;&lt;&lt;FOR REFERENCE&gt;&gt;&gt;</w:t>
      </w:r>
    </w:p>
    <w:p w14:paraId="6A6085C0" w14:textId="77777777" w:rsidR="000E00EA" w:rsidRDefault="000E00EA" w:rsidP="000E00EA">
      <w:pPr>
        <w:rPr>
          <w:sz w:val="18"/>
        </w:rPr>
      </w:pPr>
      <w:r>
        <w:rPr>
          <w:sz w:val="18"/>
        </w:rPr>
        <w:t>Top Ten Insurance Stock % of Stock Market</w:t>
      </w:r>
    </w:p>
    <w:p w14:paraId="13F80AAB" w14:textId="77777777" w:rsidR="000E00EA" w:rsidRDefault="000E00EA" w:rsidP="000E00EA">
      <w:pPr>
        <w:rPr>
          <w:sz w:val="18"/>
        </w:rPr>
      </w:pPr>
      <w:r>
        <w:rPr>
          <w:sz w:val="18"/>
        </w:rPr>
        <w:t>275.9 Billion/26.331 Trillion = .010478</w:t>
      </w:r>
    </w:p>
    <w:p w14:paraId="2DBDF586" w14:textId="77777777" w:rsidR="000E00EA" w:rsidRDefault="000E00EA" w:rsidP="000E00EA">
      <w:pPr>
        <w:rPr>
          <w:sz w:val="18"/>
        </w:rPr>
      </w:pPr>
    </w:p>
    <w:p w14:paraId="6B80E062" w14:textId="77777777" w:rsidR="000E00EA" w:rsidRDefault="000E00EA" w:rsidP="000E00EA">
      <w:pPr>
        <w:rPr>
          <w:sz w:val="18"/>
        </w:rPr>
      </w:pPr>
      <w:r>
        <w:rPr>
          <w:sz w:val="18"/>
        </w:rPr>
        <w:t xml:space="preserve">Total Value of Top 10 Insurance Stocks </w:t>
      </w:r>
    </w:p>
    <w:p w14:paraId="4A2CED1D" w14:textId="77777777" w:rsidR="000E00EA" w:rsidRDefault="000E00EA" w:rsidP="000E00EA">
      <w:pPr>
        <w:rPr>
          <w:sz w:val="18"/>
        </w:rPr>
      </w:pPr>
      <w:r>
        <w:rPr>
          <w:sz w:val="18"/>
        </w:rPr>
        <w:t>(Data from World Bank and Forbes in 2014)</w:t>
      </w:r>
    </w:p>
    <w:p w14:paraId="38913F63" w14:textId="77777777" w:rsidR="000E00EA" w:rsidRDefault="000E00EA" w:rsidP="000E00EA">
      <w:pPr>
        <w:rPr>
          <w:sz w:val="18"/>
        </w:rPr>
      </w:pPr>
      <w:r>
        <w:rPr>
          <w:sz w:val="18"/>
        </w:rPr>
        <w:t>112.7 Billion + 41 Billion + 38 Billion + 33.8 Billion + 27.2 Billion + 8.6 Billion + 4.5 Billion + 3.7 Billion + 3.2 Billion + 3.2 Billion = 275.9 Billion</w:t>
      </w:r>
    </w:p>
    <w:p w14:paraId="3739883D" w14:textId="77777777" w:rsidR="000E00EA" w:rsidRDefault="000E00EA" w:rsidP="000E00EA">
      <w:pPr>
        <w:rPr>
          <w:sz w:val="18"/>
        </w:rPr>
      </w:pPr>
    </w:p>
    <w:p w14:paraId="352C6CBE" w14:textId="77777777" w:rsidR="000E00EA" w:rsidRDefault="000E00EA" w:rsidP="000E00EA">
      <w:pPr>
        <w:rPr>
          <w:sz w:val="18"/>
        </w:rPr>
      </w:pPr>
      <w:r>
        <w:rPr>
          <w:sz w:val="18"/>
        </w:rPr>
        <w:t>Market Capital of Listed US Companies</w:t>
      </w:r>
    </w:p>
    <w:p w14:paraId="04549409" w14:textId="77777777" w:rsidR="000E00EA" w:rsidRDefault="000E00EA" w:rsidP="000E00EA">
      <w:pPr>
        <w:rPr>
          <w:sz w:val="18"/>
        </w:rPr>
      </w:pPr>
      <w:r>
        <w:rPr>
          <w:rStyle w:val="StyleUnderline"/>
          <w:sz w:val="18"/>
        </w:rPr>
        <w:t>World Bank, No Date</w:t>
      </w:r>
      <w:r>
        <w:rPr>
          <w:sz w:val="18"/>
        </w:rPr>
        <w:t xml:space="preserve"> — The World Bank, “Market Capitalization of Listed Domestic Companies (Current US$)”</w:t>
      </w:r>
    </w:p>
    <w:p w14:paraId="3BBFDD09" w14:textId="77777777" w:rsidR="000E00EA" w:rsidRDefault="000E00EA" w:rsidP="000E00EA">
      <w:pPr>
        <w:rPr>
          <w:sz w:val="18"/>
        </w:rPr>
      </w:pPr>
    </w:p>
    <w:p w14:paraId="4A8F6BD9" w14:textId="77777777" w:rsidR="000E00EA" w:rsidRDefault="000E00EA" w:rsidP="000E00EA">
      <w:pPr>
        <w:rPr>
          <w:sz w:val="18"/>
        </w:rPr>
      </w:pPr>
      <w:r>
        <w:rPr>
          <w:sz w:val="18"/>
        </w:rPr>
        <w:t>26.331 Trillion in 2014 (Data Taken from Graph)</w:t>
      </w:r>
    </w:p>
    <w:p w14:paraId="7B294BE7" w14:textId="77777777" w:rsidR="000E00EA" w:rsidRDefault="000E00EA" w:rsidP="000E00EA">
      <w:pPr>
        <w:rPr>
          <w:sz w:val="18"/>
        </w:rPr>
      </w:pPr>
    </w:p>
    <w:p w14:paraId="7A51E895" w14:textId="77777777" w:rsidR="000E00EA" w:rsidRDefault="000E00EA" w:rsidP="000E00EA">
      <w:pPr>
        <w:rPr>
          <w:sz w:val="18"/>
        </w:rPr>
      </w:pPr>
      <w:r>
        <w:rPr>
          <w:sz w:val="18"/>
        </w:rPr>
        <w:t>Top Ten Health Insurance Market Value Data Obtained from Forbes</w:t>
      </w:r>
    </w:p>
    <w:p w14:paraId="33548C26" w14:textId="77777777" w:rsidR="000E00EA" w:rsidRDefault="000E00EA" w:rsidP="000E00EA">
      <w:pPr>
        <w:rPr>
          <w:sz w:val="18"/>
        </w:rPr>
      </w:pPr>
      <w:r>
        <w:rPr>
          <w:rStyle w:val="StyleUnderline"/>
          <w:sz w:val="18"/>
        </w:rPr>
        <w:t>Forbes, 14</w:t>
      </w:r>
      <w:r>
        <w:rPr>
          <w:sz w:val="18"/>
        </w:rPr>
        <w:t xml:space="preserve"> — Forbes, 2014, Date Accessed: 9-28-2017, “The Biggest Health Insurers in The U.S.” https://www.forbes.com/pictures/fefi45ejdih/the-biggest-health-insur/#5e4ac62c76ee</w:t>
      </w:r>
    </w:p>
    <w:p w14:paraId="4D91568F" w14:textId="77777777" w:rsidR="000E00EA" w:rsidRDefault="000E00EA" w:rsidP="000E00EA">
      <w:pPr>
        <w:rPr>
          <w:sz w:val="18"/>
        </w:rPr>
      </w:pPr>
    </w:p>
    <w:p w14:paraId="5BB29419" w14:textId="77777777" w:rsidR="000E00EA" w:rsidRDefault="000E00EA" w:rsidP="000E00EA">
      <w:pPr>
        <w:rPr>
          <w:sz w:val="18"/>
        </w:rPr>
      </w:pPr>
      <w:r>
        <w:rPr>
          <w:sz w:val="18"/>
        </w:rPr>
        <w:t>UnitedHealth Group: Market Value $112.7 Billion in 2014</w:t>
      </w:r>
    </w:p>
    <w:p w14:paraId="6CE86F5A" w14:textId="77777777" w:rsidR="000E00EA" w:rsidRDefault="000E00EA" w:rsidP="000E00EA">
      <w:pPr>
        <w:rPr>
          <w:sz w:val="18"/>
        </w:rPr>
      </w:pPr>
      <w:r>
        <w:rPr>
          <w:sz w:val="18"/>
        </w:rPr>
        <w:t>Anthem: Market Value $41 Billion in 2014</w:t>
      </w:r>
    </w:p>
    <w:p w14:paraId="2C04BB98" w14:textId="77777777" w:rsidR="000E00EA" w:rsidRDefault="000E00EA" w:rsidP="000E00EA">
      <w:pPr>
        <w:rPr>
          <w:sz w:val="18"/>
        </w:rPr>
      </w:pPr>
      <w:r>
        <w:rPr>
          <w:sz w:val="18"/>
        </w:rPr>
        <w:t>Aetna: Market Value $38 Billion in 2014</w:t>
      </w:r>
    </w:p>
    <w:p w14:paraId="4C9D7F46" w14:textId="77777777" w:rsidR="000E00EA" w:rsidRDefault="000E00EA" w:rsidP="000E00EA">
      <w:pPr>
        <w:rPr>
          <w:sz w:val="18"/>
        </w:rPr>
      </w:pPr>
      <w:r>
        <w:rPr>
          <w:sz w:val="18"/>
        </w:rPr>
        <w:t>Cigna: Market Value $33.8 Billion in 2014</w:t>
      </w:r>
    </w:p>
    <w:p w14:paraId="51287E17" w14:textId="77777777" w:rsidR="000E00EA" w:rsidRDefault="000E00EA" w:rsidP="000E00EA">
      <w:pPr>
        <w:rPr>
          <w:sz w:val="18"/>
        </w:rPr>
      </w:pPr>
      <w:r>
        <w:rPr>
          <w:sz w:val="18"/>
        </w:rPr>
        <w:t>Humana: Market Value: $27.2 Billion in 2014</w:t>
      </w:r>
    </w:p>
    <w:p w14:paraId="197A1425" w14:textId="77777777" w:rsidR="000E00EA" w:rsidRDefault="000E00EA" w:rsidP="000E00EA">
      <w:pPr>
        <w:rPr>
          <w:sz w:val="18"/>
        </w:rPr>
      </w:pPr>
      <w:r>
        <w:rPr>
          <w:sz w:val="18"/>
        </w:rPr>
        <w:t>Centene: Market Value $8.6 Billion in 2014</w:t>
      </w:r>
    </w:p>
    <w:p w14:paraId="7B639678" w14:textId="77777777" w:rsidR="000E00EA" w:rsidRDefault="000E00EA" w:rsidP="000E00EA">
      <w:pPr>
        <w:rPr>
          <w:sz w:val="18"/>
        </w:rPr>
      </w:pPr>
      <w:r>
        <w:rPr>
          <w:sz w:val="18"/>
        </w:rPr>
        <w:t>Health Net: $4.5 Billion in 2014</w:t>
      </w:r>
    </w:p>
    <w:p w14:paraId="3690814A" w14:textId="77777777" w:rsidR="000E00EA" w:rsidRDefault="000E00EA" w:rsidP="000E00EA">
      <w:pPr>
        <w:rPr>
          <w:sz w:val="18"/>
        </w:rPr>
      </w:pPr>
      <w:r>
        <w:rPr>
          <w:sz w:val="18"/>
        </w:rPr>
        <w:t>WellCare: $3.7 Billion in 2014</w:t>
      </w:r>
    </w:p>
    <w:p w14:paraId="60BCCBEC" w14:textId="77777777" w:rsidR="000E00EA" w:rsidRDefault="000E00EA" w:rsidP="000E00EA">
      <w:pPr>
        <w:rPr>
          <w:sz w:val="18"/>
        </w:rPr>
      </w:pPr>
      <w:r>
        <w:rPr>
          <w:sz w:val="18"/>
        </w:rPr>
        <w:t>Molina Healthcare: $3.2 Billion in 2014</w:t>
      </w:r>
    </w:p>
    <w:p w14:paraId="45E806FC" w14:textId="77777777" w:rsidR="000E00EA" w:rsidRDefault="000E00EA" w:rsidP="000E00EA">
      <w:pPr>
        <w:rPr>
          <w:sz w:val="18"/>
        </w:rPr>
      </w:pPr>
      <w:r>
        <w:rPr>
          <w:sz w:val="18"/>
        </w:rPr>
        <w:t>Magellan Health: $3.2 Billion in 2014</w:t>
      </w:r>
    </w:p>
    <w:p w14:paraId="7160BAC0" w14:textId="77777777" w:rsidR="000E00EA" w:rsidRDefault="000E00EA" w:rsidP="000E00EA">
      <w:pPr>
        <w:pStyle w:val="Heading4"/>
        <w:rPr>
          <w:u w:val="single"/>
        </w:rPr>
      </w:pPr>
      <w:r>
        <w:t xml:space="preserve">AND, collapse would be slow---solves the link AND boosts </w:t>
      </w:r>
      <w:r>
        <w:rPr>
          <w:u w:val="single"/>
        </w:rPr>
        <w:t>tech stocks</w:t>
      </w:r>
    </w:p>
    <w:p w14:paraId="26E94359" w14:textId="77777777" w:rsidR="000E00EA" w:rsidRDefault="000E00EA" w:rsidP="000E00EA">
      <w:r>
        <w:t>Adam</w:t>
      </w:r>
      <w:r>
        <w:rPr>
          <w:b/>
        </w:rPr>
        <w:t xml:space="preserve"> Fischbaum 17</w:t>
      </w:r>
      <w:r>
        <w:t xml:space="preserve">, stock advisor for StreetAuthority, Financial Blogger at TopStockAnalysts, specializes in the industrial goods sector and covers 63 stocks with a 69.74% success rate, “How To Invest In The Future Of American Healthcare” </w:t>
      </w:r>
      <w:hyperlink r:id="rId89" w:history="1">
        <w:r>
          <w:rPr>
            <w:rStyle w:val="Hyperlink"/>
            <w:color w:val="000000"/>
          </w:rPr>
          <w:t>http://www.nasdaq.com/article/how-to-invest-in-the-future-of-american-healthcare-cm887204</w:t>
        </w:r>
      </w:hyperlink>
      <w:r>
        <w:t xml:space="preserve"> </w:t>
      </w:r>
    </w:p>
    <w:p w14:paraId="5DC980E0" w14:textId="202E16C2" w:rsidR="000E00EA" w:rsidRDefault="000E00EA" w:rsidP="000E00EA">
      <w:pPr>
        <w:rPr>
          <w:rStyle w:val="StyleUnderline"/>
        </w:rPr>
      </w:pPr>
      <w:r>
        <w:rPr>
          <w:sz w:val="16"/>
        </w:rPr>
        <w:t>I don't like playing "futurist". I'm going to try not to sound like an ineffective political campaign commercial, but the only way I can describe the</w:t>
      </w:r>
      <w:r>
        <w:rPr>
          <w:rStyle w:val="StyleUnderline"/>
        </w:rPr>
        <w:t xml:space="preserve"> healthcare in the U</w:t>
      </w:r>
      <w:r>
        <w:rPr>
          <w:sz w:val="16"/>
        </w:rPr>
        <w:t xml:space="preserve">nited </w:t>
      </w:r>
      <w:r>
        <w:rPr>
          <w:rStyle w:val="StyleUnderline"/>
        </w:rPr>
        <w:t>S</w:t>
      </w:r>
      <w:r>
        <w:rPr>
          <w:sz w:val="16"/>
        </w:rPr>
        <w:t xml:space="preserve">tates is that it </w:t>
      </w:r>
      <w:r>
        <w:rPr>
          <w:rStyle w:val="StyleUnderline"/>
        </w:rPr>
        <w:t>is broken</w:t>
      </w:r>
      <w:r>
        <w:rPr>
          <w:sz w:val="16"/>
        </w:rPr>
        <w:t xml:space="preserve">. It may be beyond repair in its present form. I say this as both an expert and a consumer. </w:t>
      </w:r>
      <w:r>
        <w:rPr>
          <w:rStyle w:val="StyleUnderline"/>
        </w:rPr>
        <w:t>The U</w:t>
      </w:r>
      <w:r>
        <w:rPr>
          <w:sz w:val="16"/>
        </w:rPr>
        <w:t xml:space="preserve">nited </w:t>
      </w:r>
      <w:r>
        <w:rPr>
          <w:rStyle w:val="StyleUnderline"/>
        </w:rPr>
        <w:t>S</w:t>
      </w:r>
      <w:r>
        <w:rPr>
          <w:sz w:val="16"/>
        </w:rPr>
        <w:t xml:space="preserve">tates </w:t>
      </w:r>
      <w:r>
        <w:rPr>
          <w:rStyle w:val="StyleUnderline"/>
        </w:rPr>
        <w:t>has the highest healthcare spending as a percentage of GDP among developed nations</w:t>
      </w:r>
      <w:r>
        <w:rPr>
          <w:sz w:val="16"/>
        </w:rPr>
        <w:t xml:space="preserve"> throughout the world. Currently, the nation spends 17% of its annual GDP on healthcare. In dollar terms, that comes to $3.06 trillion. The average amongst our peers is just under 11%. In per capita terms, according to research from George Mason University, the United States spends, on average, $8,508 per person on healthcare. The average among developed nations is less than half of that, at $3,322. </w:t>
      </w:r>
      <w:r>
        <w:rPr>
          <w:rStyle w:val="StyleUnderline"/>
        </w:rPr>
        <w:t>Meanwhile, as our healthcare costs escalate, so does our aging population</w:t>
      </w:r>
      <w:r>
        <w:rPr>
          <w:sz w:val="16"/>
        </w:rPr>
        <w:t xml:space="preserve">. Pew research has determined that 10,000 members of the baby boom generation turn 65 every day. By 2030, when all boomers are 65 or older, they will account for 18% of the nation's population. While I am an eternal optimist, I sincerely doubt the ability of our current healthcare system to care for a sickly and aging population of that size. I firmly believe that, despite conventional wisdom, the United States will be forced to adopt a single-payer health system. My guess is that it would resemble Canada's public/private hybrid platform. It's coming. It's just a matter of time. </w:t>
      </w:r>
      <w:r>
        <w:rPr>
          <w:rStyle w:val="StyleUnderline"/>
        </w:rPr>
        <w:t xml:space="preserve">What A </w:t>
      </w:r>
      <w:r>
        <w:rPr>
          <w:rStyle w:val="Emphasis"/>
        </w:rPr>
        <w:t xml:space="preserve">Single-Payer </w:t>
      </w:r>
      <w:r>
        <w:rPr>
          <w:rStyle w:val="StyleUnderline"/>
        </w:rPr>
        <w:t>System Will Mean The most likely scenario will be</w:t>
      </w:r>
      <w:r>
        <w:rPr>
          <w:sz w:val="16"/>
        </w:rPr>
        <w:t xml:space="preserve"> an expansion of Medicare and Medicaid. Income limits for Medicaid eligibility will rise. </w:t>
      </w:r>
      <w:r>
        <w:rPr>
          <w:rStyle w:val="StyleUnderline"/>
        </w:rPr>
        <w:t>Everyone</w:t>
      </w:r>
      <w:r>
        <w:rPr>
          <w:sz w:val="16"/>
        </w:rPr>
        <w:t xml:space="preserve"> else </w:t>
      </w:r>
      <w:r>
        <w:rPr>
          <w:rStyle w:val="StyleUnderline"/>
        </w:rPr>
        <w:t>will have access to Medicare</w:t>
      </w:r>
      <w:r>
        <w:rPr>
          <w:sz w:val="16"/>
        </w:rPr>
        <w:t xml:space="preserve">. Despite my mother-in-law's complaints, Medicare works OK. Letting everyone in makes the most sense. </w:t>
      </w:r>
      <w:r>
        <w:rPr>
          <w:rStyle w:val="StyleUnderline"/>
        </w:rPr>
        <w:t xml:space="preserve">Naturally, any kind of huge paradigm shift in an industry will cause enormous disruptions. Winners and losers will be chosen. </w:t>
      </w:r>
      <w:r>
        <w:rPr>
          <w:sz w:val="16"/>
        </w:rPr>
        <w:t xml:space="preserve">Now, </w:t>
      </w:r>
      <w:r>
        <w:rPr>
          <w:rStyle w:val="Emphasis"/>
        </w:rPr>
        <w:t>when I say "</w:t>
      </w:r>
      <w:r>
        <w:rPr>
          <w:rStyle w:val="Emphasis"/>
          <w:highlight w:val="cyan"/>
        </w:rPr>
        <w:t>losers</w:t>
      </w:r>
      <w:r>
        <w:rPr>
          <w:rStyle w:val="Emphasis"/>
        </w:rPr>
        <w:t xml:space="preserve">", that doesn't necessarily mean entire companies will disappear. They </w:t>
      </w:r>
      <w:r>
        <w:rPr>
          <w:rStyle w:val="Emphasis"/>
          <w:highlight w:val="cyan"/>
        </w:rPr>
        <w:t>will</w:t>
      </w:r>
      <w:r>
        <w:rPr>
          <w:rStyle w:val="Emphasis"/>
        </w:rPr>
        <w:t xml:space="preserve"> </w:t>
      </w:r>
      <w:r>
        <w:rPr>
          <w:sz w:val="16"/>
        </w:rPr>
        <w:t xml:space="preserve">just have to </w:t>
      </w:r>
      <w:r>
        <w:rPr>
          <w:rStyle w:val="Emphasis"/>
          <w:highlight w:val="cyan"/>
        </w:rPr>
        <w:t>adapt</w:t>
      </w:r>
      <w:r>
        <w:rPr>
          <w:rStyle w:val="StyleUnderline"/>
        </w:rPr>
        <w:t xml:space="preserve"> and</w:t>
      </w:r>
      <w:r>
        <w:rPr>
          <w:sz w:val="16"/>
        </w:rPr>
        <w:t xml:space="preserve"> will probably </w:t>
      </w:r>
      <w:r>
        <w:rPr>
          <w:rStyle w:val="StyleUnderline"/>
        </w:rPr>
        <w:t>be less profitable</w:t>
      </w:r>
      <w:r>
        <w:rPr>
          <w:sz w:val="16"/>
        </w:rPr>
        <w:t xml:space="preserve"> going forward. </w:t>
      </w:r>
      <w:r>
        <w:rPr>
          <w:rStyle w:val="StyleUnderline"/>
        </w:rPr>
        <w:t>The value of their stock prices will shrink</w:t>
      </w:r>
      <w:r>
        <w:rPr>
          <w:sz w:val="16"/>
        </w:rPr>
        <w:t xml:space="preserve"> </w:t>
      </w:r>
      <w:r>
        <w:rPr>
          <w:rStyle w:val="Emphasis"/>
        </w:rPr>
        <w:t xml:space="preserve">and adjust to the new reality. </w:t>
      </w:r>
      <w:r>
        <w:rPr>
          <w:sz w:val="16"/>
        </w:rPr>
        <w:t xml:space="preserve">The most obvious candidates are </w:t>
      </w:r>
      <w:r>
        <w:rPr>
          <w:rStyle w:val="StyleUnderline"/>
        </w:rPr>
        <w:t>mega-cap, pharma</w:t>
      </w:r>
      <w:r>
        <w:rPr>
          <w:sz w:val="16"/>
        </w:rPr>
        <w:t xml:space="preserve">ceutical </w:t>
      </w:r>
      <w:r>
        <w:rPr>
          <w:rStyle w:val="StyleUnderline"/>
        </w:rPr>
        <w:t>companies,</w:t>
      </w:r>
      <w:r>
        <w:rPr>
          <w:sz w:val="16"/>
        </w:rPr>
        <w:t xml:space="preserve"> such as Johnson &amp; Johnson (NYSE: JNJ ), Bristol-Myers Squibb (NYSE: BMY ), Pfizer (NYSE: PFE ), and the like. Big pharma </w:t>
      </w:r>
      <w:r>
        <w:rPr>
          <w:rStyle w:val="StyleUnderline"/>
        </w:rPr>
        <w:t>stand</w:t>
      </w:r>
      <w:r>
        <w:rPr>
          <w:sz w:val="16"/>
        </w:rPr>
        <w:t xml:space="preserve">s </w:t>
      </w:r>
      <w:r>
        <w:rPr>
          <w:rStyle w:val="StyleUnderline"/>
        </w:rPr>
        <w:t xml:space="preserve">to lose </w:t>
      </w:r>
      <w:r>
        <w:rPr>
          <w:sz w:val="16"/>
        </w:rPr>
        <w:t xml:space="preserve">the most </w:t>
      </w:r>
      <w:r>
        <w:rPr>
          <w:rStyle w:val="StyleUnderline"/>
        </w:rPr>
        <w:t xml:space="preserve">in a "Medicare for All" world for obvious reasons: the government will dictate prices for prescription drugs. </w:t>
      </w:r>
      <w:r>
        <w:rPr>
          <w:sz w:val="16"/>
        </w:rPr>
        <w:t xml:space="preserve">Generic makers such as Mylan Labs (NYSE: MYL ) and Teva Pharmaceutical (Nasdaq: TEVA ) will not be immune. Even though they add value to the market place, their already razor-thin margins will be squeezed under any form of government price controls. </w:t>
      </w:r>
      <w:r>
        <w:rPr>
          <w:rStyle w:val="StyleUnderline"/>
        </w:rPr>
        <w:t>Medical device makers will also be in the price-control crosshairs.</w:t>
      </w:r>
      <w:r>
        <w:rPr>
          <w:sz w:val="16"/>
        </w:rPr>
        <w:t xml:space="preserve"> If the government can mandate drug prices, the same can be expected for pacemakers, artificial joints and other devices. Companies such as Medtronic (NYSE: MDT ) and previously mentioned pharma giant Johnson &amp; Johnson will find themselves adjusting to a new paradigm. </w:t>
      </w:r>
      <w:r>
        <w:rPr>
          <w:rStyle w:val="StyleUnderline"/>
        </w:rPr>
        <w:t xml:space="preserve">Finally, health insurers and hospital companies will be </w:t>
      </w:r>
      <w:r>
        <w:rPr>
          <w:sz w:val="16"/>
        </w:rPr>
        <w:t xml:space="preserve">the most </w:t>
      </w:r>
      <w:r>
        <w:rPr>
          <w:rStyle w:val="StyleUnderline"/>
        </w:rPr>
        <w:t xml:space="preserve">negatively affected </w:t>
      </w:r>
      <w:r>
        <w:rPr>
          <w:sz w:val="16"/>
        </w:rPr>
        <w:t xml:space="preserve">industries </w:t>
      </w:r>
      <w:r>
        <w:rPr>
          <w:rStyle w:val="StyleUnderline"/>
        </w:rPr>
        <w:t>during the emergence of single-payer healthcare.</w:t>
      </w:r>
      <w:r>
        <w:rPr>
          <w:sz w:val="16"/>
        </w:rPr>
        <w:t xml:space="preserve"> </w:t>
      </w:r>
      <w:r>
        <w:rPr>
          <w:rStyle w:val="Emphasis"/>
        </w:rPr>
        <w:t>Rather than outright failure of</w:t>
      </w:r>
      <w:r>
        <w:rPr>
          <w:sz w:val="16"/>
        </w:rPr>
        <w:t xml:space="preserve"> some </w:t>
      </w:r>
      <w:r>
        <w:rPr>
          <w:rStyle w:val="Emphasis"/>
        </w:rPr>
        <w:t xml:space="preserve">businesses, </w:t>
      </w:r>
      <w:r>
        <w:rPr>
          <w:rStyle w:val="Emphasis"/>
          <w:highlight w:val="cyan"/>
        </w:rPr>
        <w:t>we'll see</w:t>
      </w:r>
      <w:r>
        <w:rPr>
          <w:rStyle w:val="Emphasis"/>
        </w:rPr>
        <w:t xml:space="preserve"> a gradual </w:t>
      </w:r>
      <w:r>
        <w:rPr>
          <w:rStyle w:val="Emphasis"/>
          <w:highlight w:val="cyan"/>
        </w:rPr>
        <w:t xml:space="preserve">consolidation for efficiency. </w:t>
      </w:r>
      <w:r>
        <w:rPr>
          <w:sz w:val="16"/>
        </w:rPr>
        <w:t xml:space="preserve">The proposed CVS (NYSE: CVS ) Aetna (NYSE: AET ) merger is a prime example. </w:t>
      </w:r>
      <w:r>
        <w:rPr>
          <w:rStyle w:val="Emphasis"/>
        </w:rPr>
        <w:t>Under</w:t>
      </w:r>
      <w:r>
        <w:rPr>
          <w:sz w:val="16"/>
        </w:rPr>
        <w:t xml:space="preserve"> a </w:t>
      </w:r>
      <w:r>
        <w:rPr>
          <w:rStyle w:val="Emphasis"/>
        </w:rPr>
        <w:t xml:space="preserve">single-payer </w:t>
      </w:r>
      <w:r>
        <w:rPr>
          <w:sz w:val="16"/>
        </w:rPr>
        <w:t xml:space="preserve">system, </w:t>
      </w:r>
      <w:r>
        <w:rPr>
          <w:rStyle w:val="Emphasis"/>
          <w:highlight w:val="cyan"/>
        </w:rPr>
        <w:t>healthcare becomes a regulated utility</w:t>
      </w:r>
      <w:r>
        <w:rPr>
          <w:rStyle w:val="Emphasis"/>
        </w:rPr>
        <w:t xml:space="preserve"> much like electricity </w:t>
      </w:r>
      <w:r>
        <w:rPr>
          <w:rStyle w:val="Emphasis"/>
          <w:highlight w:val="cyan"/>
        </w:rPr>
        <w:t>with just a few large, best-in-class players</w:t>
      </w:r>
      <w:r>
        <w:rPr>
          <w:sz w:val="16"/>
        </w:rPr>
        <w:t xml:space="preserve">. Athenahealth (Nasdaq: ATHN ) could combine with Walgreen Boots Alliance (NYSE: WBA ). Maybe each monolith will cover a specific region like Southern Company (NYSE: SO ) and Consolidated Edison (NYSE: ED ). It may be too early to call winners, but </w:t>
      </w:r>
      <w:r>
        <w:rPr>
          <w:rStyle w:val="StyleUnderline"/>
        </w:rPr>
        <w:t>a retooled American healthcare system will put more emphasis on primary and preventive care.</w:t>
      </w:r>
      <w:r>
        <w:rPr>
          <w:sz w:val="16"/>
        </w:rPr>
        <w:t xml:space="preserve"> According to data from the Organization for Economic Cooperation and Development (OECD), nations with a higher density of general practitioners (GPs) have higher life expectancy at birth. Among high income countries, Canada, France, and Germany lead the way with an average of 1.5 GPs per 1000 citizens. Sadly, the United States doesn't rank with other high-income nations. We sit next to last, behind Turkey, with roughly 0.22 GPs per 1000. We barely beat India, even though it has a population of about FOUR TIMES that of the United States. That's embarrassing. And dangerous. With the need for primary and preventive care emphasis, the </w:t>
      </w:r>
      <w:r>
        <w:rPr>
          <w:rStyle w:val="StyleUnderline"/>
        </w:rPr>
        <w:t xml:space="preserve">obvious </w:t>
      </w:r>
      <w:r>
        <w:rPr>
          <w:rStyle w:val="StyleUnderline"/>
          <w:highlight w:val="cyan"/>
        </w:rPr>
        <w:t>winners would be</w:t>
      </w:r>
      <w:r>
        <w:rPr>
          <w:sz w:val="16"/>
          <w:highlight w:val="cyan"/>
        </w:rPr>
        <w:t xml:space="preserve"> </w:t>
      </w:r>
      <w:r>
        <w:rPr>
          <w:sz w:val="16"/>
        </w:rPr>
        <w:t xml:space="preserve">the aforementioned </w:t>
      </w:r>
      <w:r>
        <w:rPr>
          <w:rStyle w:val="StyleUnderline"/>
          <w:highlight w:val="cyan"/>
        </w:rPr>
        <w:t>CVS and Walgreens</w:t>
      </w:r>
      <w:r>
        <w:rPr>
          <w:rStyle w:val="StyleUnderline"/>
        </w:rPr>
        <w:t xml:space="preserve"> as they scale up their in-store clinic concept. </w:t>
      </w:r>
      <w:r>
        <w:rPr>
          <w:rStyle w:val="StyleUnderline"/>
          <w:highlight w:val="cyan"/>
        </w:rPr>
        <w:t>Diagnostic equipment makers such as</w:t>
      </w:r>
      <w:r>
        <w:rPr>
          <w:sz w:val="16"/>
          <w:highlight w:val="cyan"/>
        </w:rPr>
        <w:t xml:space="preserve"> </w:t>
      </w:r>
      <w:r>
        <w:rPr>
          <w:sz w:val="16"/>
        </w:rPr>
        <w:t xml:space="preserve">the recently hammered </w:t>
      </w:r>
      <w:r>
        <w:rPr>
          <w:rStyle w:val="StyleUnderline"/>
          <w:highlight w:val="cyan"/>
        </w:rPr>
        <w:t>G</w:t>
      </w:r>
      <w:r>
        <w:rPr>
          <w:rStyle w:val="StyleUnderline"/>
        </w:rPr>
        <w:t xml:space="preserve">eneral </w:t>
      </w:r>
      <w:r>
        <w:rPr>
          <w:rStyle w:val="StyleUnderline"/>
          <w:highlight w:val="cyan"/>
        </w:rPr>
        <w:t>E</w:t>
      </w:r>
      <w:r>
        <w:rPr>
          <w:rStyle w:val="StyleUnderline"/>
        </w:rPr>
        <w:t xml:space="preserve">lectric (NYSE: GE ) and Siemens AG ( SIEGY ) could also </w:t>
      </w:r>
      <w:r>
        <w:rPr>
          <w:rStyle w:val="StyleUnderline"/>
          <w:highlight w:val="cyan"/>
        </w:rPr>
        <w:t xml:space="preserve">see a boost. </w:t>
      </w:r>
      <w:r>
        <w:rPr>
          <w:rStyle w:val="StyleUnderline"/>
        </w:rPr>
        <w:t>And while</w:t>
      </w:r>
      <w:r>
        <w:rPr>
          <w:sz w:val="16"/>
        </w:rPr>
        <w:t xml:space="preserve"> the </w:t>
      </w:r>
      <w:r>
        <w:rPr>
          <w:rStyle w:val="StyleUnderline"/>
        </w:rPr>
        <w:t>big drug companies will experience a significant adjustment, biotech companies, with their focus on long term results and outright cures</w:t>
      </w:r>
      <w:r>
        <w:rPr>
          <w:sz w:val="16"/>
        </w:rPr>
        <w:t xml:space="preserve"> in some cases, </w:t>
      </w:r>
      <w:r>
        <w:rPr>
          <w:rStyle w:val="StyleUnderline"/>
        </w:rPr>
        <w:t>are probably poised to perform</w:t>
      </w:r>
      <w:r>
        <w:rPr>
          <w:sz w:val="16"/>
        </w:rPr>
        <w:t xml:space="preserve">. The best way to get invested would be with the Biotech Spider ETF (NYSE: XBI ) . Last but not least, </w:t>
      </w:r>
      <w:r>
        <w:rPr>
          <w:rStyle w:val="Emphasis"/>
        </w:rPr>
        <w:t xml:space="preserve">the </w:t>
      </w:r>
      <w:r>
        <w:rPr>
          <w:rStyle w:val="Emphasis"/>
          <w:highlight w:val="cyan"/>
        </w:rPr>
        <w:t xml:space="preserve">conversion and consolidation </w:t>
      </w:r>
      <w:r>
        <w:rPr>
          <w:rStyle w:val="Emphasis"/>
        </w:rPr>
        <w:t xml:space="preserve">of the American healthcare colossus </w:t>
      </w:r>
      <w:r>
        <w:rPr>
          <w:rStyle w:val="Emphasis"/>
          <w:highlight w:val="cyan"/>
        </w:rPr>
        <w:t xml:space="preserve">will be a bonanza for tech companies </w:t>
      </w:r>
      <w:r>
        <w:rPr>
          <w:rStyle w:val="Emphasis"/>
        </w:rPr>
        <w:t xml:space="preserve">engaged </w:t>
      </w:r>
      <w:r>
        <w:rPr>
          <w:rStyle w:val="Emphasis"/>
          <w:highlight w:val="cyan"/>
        </w:rPr>
        <w:t xml:space="preserve">in networking, software, and the cloud. </w:t>
      </w:r>
      <w:r>
        <w:rPr>
          <w:sz w:val="16"/>
        </w:rPr>
        <w:t xml:space="preserve">Those best suited to handle the task are the usual suspects: Cisco Systems (Nasdaq: CSCO ) , Microsoft (Nasdaq: MSFT ) , IBM (NYSE: IBM ) , CA Technologies (Nasdaq: CA ) , Oracle (Nasdaq: ORCL ) , and Hewlett Packard (NYSE: HPE ) . Missing from the tech rodeo are the FAANG stocks. Facebook (Nasdaq: FB ), Apple (Nasdaq: AAPL ), Amazon (Nasdaq: AMZN ), Netflix (Nasdaq: NFLX ), and Google (Alphabet) (Nasdaq: GOOG ). These companies are too busy reshaping global consumerism. But what about Amazon? Aren't they trying to take over the planet? Yes, mostly. But I don't see them jumping into the healthcare fray. Action To Take: I know -- It's a lot to take in. But the tell is in the life expectancy number based on the GP population penetration. The United States should be in the same league as our wealthy peers. Some form of single-payer healthcare system is most likely the wave of the future. Economics and demographics, not politics, always dictate change. The question is timing. Timing the market is a fool's errand and </w:t>
      </w:r>
      <w:r>
        <w:rPr>
          <w:rStyle w:val="StyleUnderline"/>
        </w:rPr>
        <w:t>a tectonic, industrial shift of this size will be a long, messy process. Wise investors</w:t>
      </w:r>
      <w:r>
        <w:rPr>
          <w:sz w:val="16"/>
        </w:rPr>
        <w:t xml:space="preserve"> should </w:t>
      </w:r>
      <w:r>
        <w:rPr>
          <w:rStyle w:val="StyleUnderline"/>
        </w:rPr>
        <w:t>keep an eye on positions with gains in the loser category.</w:t>
      </w:r>
      <w:r>
        <w:rPr>
          <w:sz w:val="16"/>
        </w:rPr>
        <w:t xml:space="preserve"> </w:t>
      </w:r>
      <w:r>
        <w:rPr>
          <w:rStyle w:val="StyleUnderline"/>
        </w:rPr>
        <w:t>Taking partial profits over time is not a bad idea. Nibble at the projected winners as buying opportunities</w:t>
      </w:r>
      <w:r>
        <w:rPr>
          <w:sz w:val="16"/>
        </w:rPr>
        <w:t xml:space="preserve"> (i.e. pullbacks) </w:t>
      </w:r>
      <w:r>
        <w:rPr>
          <w:rStyle w:val="StyleUnderline"/>
        </w:rPr>
        <w:t>present themselves. It will not be a pretty ride. However, as a nation, we will get through it. We always do.</w:t>
      </w:r>
    </w:p>
    <w:p w14:paraId="6502CB87" w14:textId="77777777" w:rsidR="00D41A24" w:rsidRPr="00BB2806" w:rsidRDefault="00D41A24" w:rsidP="00D41A24">
      <w:pPr>
        <w:pStyle w:val="Heading4"/>
        <w:rPr>
          <w:u w:val="single"/>
        </w:rPr>
      </w:pPr>
      <w:r>
        <w:t xml:space="preserve">Stocks can withstand </w:t>
      </w:r>
      <w:r>
        <w:rPr>
          <w:u w:val="single"/>
        </w:rPr>
        <w:t>everything</w:t>
      </w:r>
      <w:r>
        <w:t>---</w:t>
      </w:r>
      <w:r>
        <w:rPr>
          <w:u w:val="single"/>
        </w:rPr>
        <w:t>including</w:t>
      </w:r>
      <w:r>
        <w:t xml:space="preserve"> the </w:t>
      </w:r>
      <w:r>
        <w:rPr>
          <w:u w:val="single"/>
        </w:rPr>
        <w:t>plan</w:t>
      </w:r>
      <w:r>
        <w:t>---</w:t>
      </w:r>
      <w:r>
        <w:rPr>
          <w:u w:val="single"/>
        </w:rPr>
        <w:t>other</w:t>
      </w:r>
      <w:r>
        <w:t xml:space="preserve"> than the </w:t>
      </w:r>
      <w:r>
        <w:rPr>
          <w:u w:val="single"/>
        </w:rPr>
        <w:t>coming war recession</w:t>
      </w:r>
    </w:p>
    <w:p w14:paraId="3746F8BF" w14:textId="77777777" w:rsidR="00D41A24" w:rsidRDefault="00D41A24" w:rsidP="00D41A24">
      <w:r>
        <w:t xml:space="preserve">Joanna </w:t>
      </w:r>
      <w:r w:rsidRPr="001E2D2D">
        <w:rPr>
          <w:rStyle w:val="Style13ptBold"/>
        </w:rPr>
        <w:t>Ossinger 2/28</w:t>
      </w:r>
      <w:r>
        <w:t>, Editor of Cross Asset Markets at Bloomberg, “Recession Is One Threat Stocks Have Never Been Able to Weather,” Bloomberg, 2/28/2022, https://www.bloomberg.com/news/articles/2022-02-28/recession-is-the-major-threat-for-stock-markets-shaken-by-war</w:t>
      </w:r>
    </w:p>
    <w:p w14:paraId="38C19725" w14:textId="77777777" w:rsidR="00D41A24" w:rsidRPr="001165BE" w:rsidRDefault="00D41A24" w:rsidP="00D41A24">
      <w:pPr>
        <w:rPr>
          <w:sz w:val="16"/>
        </w:rPr>
      </w:pPr>
      <w:r w:rsidRPr="008276E4">
        <w:rPr>
          <w:rStyle w:val="StyleUnderline"/>
          <w:highlight w:val="yellow"/>
        </w:rPr>
        <w:t>Stocks</w:t>
      </w:r>
      <w:r w:rsidRPr="00BB2806">
        <w:rPr>
          <w:rStyle w:val="StyleUnderline"/>
        </w:rPr>
        <w:t xml:space="preserve"> in developed markets showed they </w:t>
      </w:r>
      <w:r w:rsidRPr="008276E4">
        <w:rPr>
          <w:rStyle w:val="StyleUnderline"/>
          <w:highlight w:val="yellow"/>
        </w:rPr>
        <w:t xml:space="preserve">can </w:t>
      </w:r>
      <w:r w:rsidRPr="008276E4">
        <w:rPr>
          <w:rStyle w:val="Emphasis"/>
          <w:highlight w:val="yellow"/>
        </w:rPr>
        <w:t>stand up to a lot</w:t>
      </w:r>
      <w:r w:rsidRPr="00BB2806">
        <w:rPr>
          <w:rStyle w:val="StyleUnderline"/>
        </w:rPr>
        <w:t xml:space="preserve"> last week</w:t>
      </w:r>
      <w:r w:rsidRPr="001165BE">
        <w:rPr>
          <w:sz w:val="16"/>
        </w:rPr>
        <w:t xml:space="preserve">. </w:t>
      </w:r>
      <w:r w:rsidRPr="008276E4">
        <w:rPr>
          <w:rStyle w:val="Emphasis"/>
          <w:highlight w:val="yellow"/>
        </w:rPr>
        <w:t>One thing they</w:t>
      </w:r>
      <w:r w:rsidRPr="00BB2806">
        <w:rPr>
          <w:rStyle w:val="Emphasis"/>
        </w:rPr>
        <w:t xml:space="preserve"> almost </w:t>
      </w:r>
      <w:r w:rsidRPr="008276E4">
        <w:rPr>
          <w:rStyle w:val="Emphasis"/>
          <w:highlight w:val="yellow"/>
        </w:rPr>
        <w:t>certainly can’t</w:t>
      </w:r>
      <w:r w:rsidRPr="00BB2806">
        <w:rPr>
          <w:rStyle w:val="Emphasis"/>
        </w:rPr>
        <w:t xml:space="preserve"> withstand </w:t>
      </w:r>
      <w:r w:rsidRPr="008276E4">
        <w:rPr>
          <w:rStyle w:val="Emphasis"/>
          <w:highlight w:val="yellow"/>
        </w:rPr>
        <w:t>is</w:t>
      </w:r>
      <w:r w:rsidRPr="00BB2806">
        <w:rPr>
          <w:rStyle w:val="Emphasis"/>
        </w:rPr>
        <w:t xml:space="preserve"> a </w:t>
      </w:r>
      <w:r w:rsidRPr="008276E4">
        <w:rPr>
          <w:rStyle w:val="Emphasis"/>
          <w:highlight w:val="yellow"/>
        </w:rPr>
        <w:t>global recession</w:t>
      </w:r>
      <w:r w:rsidRPr="001165BE">
        <w:rPr>
          <w:sz w:val="16"/>
        </w:rPr>
        <w:t>.</w:t>
      </w:r>
    </w:p>
    <w:p w14:paraId="75D04586" w14:textId="77777777" w:rsidR="00D41A24" w:rsidRPr="001165BE" w:rsidRDefault="00D41A24" w:rsidP="00D41A24">
      <w:pPr>
        <w:rPr>
          <w:sz w:val="16"/>
        </w:rPr>
      </w:pPr>
      <w:r w:rsidRPr="008276E4">
        <w:rPr>
          <w:rStyle w:val="StyleUnderline"/>
          <w:highlight w:val="yellow"/>
        </w:rPr>
        <w:t>With oil</w:t>
      </w:r>
      <w:r w:rsidRPr="001165BE">
        <w:rPr>
          <w:sz w:val="16"/>
        </w:rPr>
        <w:t xml:space="preserve"> again </w:t>
      </w:r>
      <w:r w:rsidRPr="008276E4">
        <w:rPr>
          <w:rStyle w:val="Emphasis"/>
          <w:highlight w:val="yellow"/>
        </w:rPr>
        <w:t>surging</w:t>
      </w:r>
      <w:r w:rsidRPr="001165BE">
        <w:rPr>
          <w:sz w:val="16"/>
        </w:rPr>
        <w:t xml:space="preserve"> </w:t>
      </w:r>
      <w:r w:rsidRPr="00BB2806">
        <w:rPr>
          <w:rStyle w:val="StyleUnderline"/>
        </w:rPr>
        <w:t>as governments step up sanctions on Russia</w:t>
      </w:r>
      <w:r w:rsidRPr="001165BE">
        <w:rPr>
          <w:sz w:val="16"/>
        </w:rPr>
        <w:t xml:space="preserve">, </w:t>
      </w:r>
      <w:r w:rsidRPr="008276E4">
        <w:rPr>
          <w:rStyle w:val="Emphasis"/>
          <w:highlight w:val="yellow"/>
        </w:rPr>
        <w:t>yield curves</w:t>
      </w:r>
      <w:r w:rsidRPr="008276E4">
        <w:rPr>
          <w:sz w:val="16"/>
          <w:highlight w:val="yellow"/>
        </w:rPr>
        <w:t xml:space="preserve"> </w:t>
      </w:r>
      <w:r w:rsidRPr="008276E4">
        <w:rPr>
          <w:rStyle w:val="StyleUnderline"/>
          <w:highlight w:val="yellow"/>
        </w:rPr>
        <w:t>signaling</w:t>
      </w:r>
      <w:r w:rsidRPr="001165BE">
        <w:rPr>
          <w:sz w:val="16"/>
        </w:rPr>
        <w:t xml:space="preserve"> growing </w:t>
      </w:r>
      <w:r w:rsidRPr="008276E4">
        <w:rPr>
          <w:rStyle w:val="Emphasis"/>
          <w:highlight w:val="yellow"/>
        </w:rPr>
        <w:t>apprehension</w:t>
      </w:r>
      <w:r w:rsidRPr="001165BE">
        <w:rPr>
          <w:sz w:val="16"/>
        </w:rPr>
        <w:t xml:space="preserve"> over growth </w:t>
      </w:r>
      <w:r w:rsidRPr="00BB2806">
        <w:rPr>
          <w:rStyle w:val="StyleUnderline"/>
        </w:rPr>
        <w:t>and</w:t>
      </w:r>
      <w:r w:rsidRPr="001165BE">
        <w:rPr>
          <w:sz w:val="16"/>
        </w:rPr>
        <w:t xml:space="preserve"> </w:t>
      </w:r>
      <w:r w:rsidRPr="00BB2806">
        <w:rPr>
          <w:rStyle w:val="Emphasis"/>
        </w:rPr>
        <w:t>concerns</w:t>
      </w:r>
      <w:r w:rsidRPr="001165BE">
        <w:rPr>
          <w:sz w:val="16"/>
        </w:rPr>
        <w:t xml:space="preserve"> mounting </w:t>
      </w:r>
      <w:r w:rsidRPr="008276E4">
        <w:rPr>
          <w:rStyle w:val="StyleUnderline"/>
          <w:highlight w:val="yellow"/>
        </w:rPr>
        <w:t>about</w:t>
      </w:r>
      <w:r w:rsidRPr="00BB2806">
        <w:rPr>
          <w:rStyle w:val="StyleUnderline"/>
        </w:rPr>
        <w:t xml:space="preserve"> </w:t>
      </w:r>
      <w:r w:rsidRPr="00BB2806">
        <w:rPr>
          <w:rStyle w:val="Emphasis"/>
        </w:rPr>
        <w:t xml:space="preserve">2008-style </w:t>
      </w:r>
      <w:r w:rsidRPr="008276E4">
        <w:rPr>
          <w:rStyle w:val="Emphasis"/>
          <w:highlight w:val="yellow"/>
        </w:rPr>
        <w:t>liquidity crunches</w:t>
      </w:r>
      <w:r w:rsidRPr="001165BE">
        <w:rPr>
          <w:sz w:val="16"/>
        </w:rPr>
        <w:t xml:space="preserve"> as the dollar surges, </w:t>
      </w:r>
      <w:r w:rsidRPr="008276E4">
        <w:rPr>
          <w:rStyle w:val="StyleUnderline"/>
          <w:highlight w:val="yellow"/>
        </w:rPr>
        <w:t>pressure</w:t>
      </w:r>
      <w:r w:rsidRPr="00BB2806">
        <w:rPr>
          <w:rStyle w:val="StyleUnderline"/>
        </w:rPr>
        <w:t xml:space="preserve"> on </w:t>
      </w:r>
      <w:r w:rsidRPr="00BB2806">
        <w:rPr>
          <w:rStyle w:val="Emphasis"/>
        </w:rPr>
        <w:t>economies</w:t>
      </w:r>
      <w:r w:rsidRPr="001165BE">
        <w:rPr>
          <w:sz w:val="16"/>
        </w:rPr>
        <w:t xml:space="preserve"> </w:t>
      </w:r>
      <w:r w:rsidRPr="008276E4">
        <w:rPr>
          <w:rStyle w:val="StyleUnderline"/>
          <w:highlight w:val="yellow"/>
        </w:rPr>
        <w:t xml:space="preserve">is </w:t>
      </w:r>
      <w:r w:rsidRPr="008276E4">
        <w:rPr>
          <w:rStyle w:val="Emphasis"/>
          <w:highlight w:val="yellow"/>
        </w:rPr>
        <w:t>rising</w:t>
      </w:r>
      <w:r w:rsidRPr="00BB2806">
        <w:rPr>
          <w:rStyle w:val="StyleUnderline"/>
        </w:rPr>
        <w:t xml:space="preserve">. Should it result in </w:t>
      </w:r>
      <w:r w:rsidRPr="008276E4">
        <w:rPr>
          <w:rStyle w:val="StyleUnderline"/>
          <w:highlight w:val="yellow"/>
        </w:rPr>
        <w:t xml:space="preserve">a full-blown </w:t>
      </w:r>
      <w:r w:rsidRPr="008276E4">
        <w:rPr>
          <w:rStyle w:val="Emphasis"/>
          <w:highlight w:val="yellow"/>
        </w:rPr>
        <w:t>downturn</w:t>
      </w:r>
      <w:r w:rsidRPr="00BB2806">
        <w:rPr>
          <w:rStyle w:val="StyleUnderline"/>
        </w:rPr>
        <w:t xml:space="preserve">, it will become </w:t>
      </w:r>
      <w:r w:rsidRPr="00BB2806">
        <w:rPr>
          <w:rStyle w:val="Emphasis"/>
        </w:rPr>
        <w:t>much harder for equities to stay resilient</w:t>
      </w:r>
      <w:r w:rsidRPr="001165BE">
        <w:rPr>
          <w:sz w:val="16"/>
        </w:rPr>
        <w:t>.</w:t>
      </w:r>
    </w:p>
    <w:p w14:paraId="520812C6" w14:textId="77777777" w:rsidR="00D41A24" w:rsidRPr="00416BB0" w:rsidRDefault="00D41A24" w:rsidP="00D41A24">
      <w:pPr>
        <w:rPr>
          <w:sz w:val="16"/>
        </w:rPr>
      </w:pPr>
      <w:r w:rsidRPr="000421DD">
        <w:rPr>
          <w:rStyle w:val="StyleUnderline"/>
        </w:rPr>
        <w:t xml:space="preserve">U.S. </w:t>
      </w:r>
      <w:r w:rsidRPr="008276E4">
        <w:rPr>
          <w:rStyle w:val="StyleUnderline"/>
          <w:highlight w:val="yellow"/>
        </w:rPr>
        <w:t xml:space="preserve">stock futures </w:t>
      </w:r>
      <w:r w:rsidRPr="008276E4">
        <w:rPr>
          <w:rStyle w:val="Emphasis"/>
          <w:highlight w:val="yellow"/>
        </w:rPr>
        <w:t>plunged</w:t>
      </w:r>
      <w:r w:rsidRPr="001165BE">
        <w:rPr>
          <w:sz w:val="16"/>
        </w:rPr>
        <w:t xml:space="preserve"> as much as </w:t>
      </w:r>
      <w:r w:rsidRPr="000421DD">
        <w:rPr>
          <w:rStyle w:val="Emphasis"/>
        </w:rPr>
        <w:t>2.9%</w:t>
      </w:r>
      <w:r w:rsidRPr="001165BE">
        <w:rPr>
          <w:sz w:val="16"/>
        </w:rPr>
        <w:t xml:space="preserve"> Monday, </w:t>
      </w:r>
      <w:r w:rsidRPr="008276E4">
        <w:rPr>
          <w:rStyle w:val="Emphasis"/>
          <w:highlight w:val="yellow"/>
        </w:rPr>
        <w:t>erasing</w:t>
      </w:r>
      <w:r w:rsidRPr="001165BE">
        <w:rPr>
          <w:sz w:val="16"/>
        </w:rPr>
        <w:t xml:space="preserve"> gains from late last week </w:t>
      </w:r>
      <w:r w:rsidRPr="000421DD">
        <w:rPr>
          <w:rStyle w:val="StyleUnderline"/>
        </w:rPr>
        <w:t xml:space="preserve">as </w:t>
      </w:r>
      <w:r w:rsidRPr="008276E4">
        <w:rPr>
          <w:rStyle w:val="Emphasis"/>
          <w:highlight w:val="yellow"/>
        </w:rPr>
        <w:t>speculation</w:t>
      </w:r>
      <w:r w:rsidRPr="008276E4">
        <w:rPr>
          <w:rStyle w:val="StyleUnderline"/>
          <w:highlight w:val="yellow"/>
        </w:rPr>
        <w:t xml:space="preserve"> that</w:t>
      </w:r>
      <w:r w:rsidRPr="000421DD">
        <w:rPr>
          <w:rStyle w:val="StyleUnderline"/>
        </w:rPr>
        <w:t xml:space="preserve"> central </w:t>
      </w:r>
      <w:r w:rsidRPr="008276E4">
        <w:rPr>
          <w:rStyle w:val="StyleUnderline"/>
          <w:highlight w:val="yellow"/>
        </w:rPr>
        <w:t xml:space="preserve">banks would </w:t>
      </w:r>
      <w:r w:rsidRPr="008276E4">
        <w:rPr>
          <w:rStyle w:val="Emphasis"/>
          <w:highlight w:val="yellow"/>
        </w:rPr>
        <w:t>throttle</w:t>
      </w:r>
      <w:r w:rsidRPr="000421DD">
        <w:rPr>
          <w:rStyle w:val="Emphasis"/>
        </w:rPr>
        <w:t xml:space="preserve"> back on </w:t>
      </w:r>
      <w:r w:rsidRPr="008276E4">
        <w:rPr>
          <w:rStyle w:val="Emphasis"/>
          <w:highlight w:val="yellow"/>
        </w:rPr>
        <w:t>tightening</w:t>
      </w:r>
      <w:r w:rsidRPr="001165BE">
        <w:rPr>
          <w:sz w:val="16"/>
        </w:rPr>
        <w:t xml:space="preserve"> policy </w:t>
      </w:r>
      <w:r w:rsidRPr="000421DD">
        <w:rPr>
          <w:rStyle w:val="StyleUnderline"/>
        </w:rPr>
        <w:t xml:space="preserve">gave way to worry that </w:t>
      </w:r>
      <w:r w:rsidRPr="00416BB0">
        <w:rPr>
          <w:rStyle w:val="StyleUnderline"/>
        </w:rPr>
        <w:t xml:space="preserve">the </w:t>
      </w:r>
      <w:r w:rsidRPr="00416BB0">
        <w:rPr>
          <w:rStyle w:val="Emphasis"/>
        </w:rPr>
        <w:t>geopolitical crisis in Europe</w:t>
      </w:r>
      <w:r w:rsidRPr="00416BB0">
        <w:rPr>
          <w:sz w:val="16"/>
        </w:rPr>
        <w:t xml:space="preserve"> </w:t>
      </w:r>
      <w:r w:rsidRPr="00416BB0">
        <w:rPr>
          <w:rStyle w:val="StyleUnderline"/>
        </w:rPr>
        <w:t>could</w:t>
      </w:r>
      <w:r w:rsidRPr="00416BB0">
        <w:rPr>
          <w:sz w:val="16"/>
        </w:rPr>
        <w:t xml:space="preserve"> </w:t>
      </w:r>
      <w:r w:rsidRPr="00416BB0">
        <w:rPr>
          <w:rStyle w:val="Emphasis"/>
        </w:rPr>
        <w:t>slow</w:t>
      </w:r>
      <w:r w:rsidRPr="00416BB0">
        <w:rPr>
          <w:sz w:val="16"/>
        </w:rPr>
        <w:t xml:space="preserve"> global economic </w:t>
      </w:r>
      <w:r w:rsidRPr="00416BB0">
        <w:rPr>
          <w:rStyle w:val="Emphasis"/>
        </w:rPr>
        <w:t>growth</w:t>
      </w:r>
      <w:r w:rsidRPr="00416BB0">
        <w:rPr>
          <w:sz w:val="16"/>
        </w:rPr>
        <w:t>. Getting that call right can be the difference between a 36% drop -- the average bear-market decline -- in the S&amp;P 500 or a more pedestrian downturn in stocks that could give way to a rebound, said JC O’Hara, chief market technician at MKM Partners.</w:t>
      </w:r>
    </w:p>
    <w:p w14:paraId="1AC521C1" w14:textId="77777777" w:rsidR="00D41A24" w:rsidRPr="001165BE" w:rsidRDefault="00D41A24" w:rsidP="00D41A24">
      <w:pPr>
        <w:rPr>
          <w:sz w:val="16"/>
        </w:rPr>
      </w:pPr>
      <w:r w:rsidRPr="00416BB0">
        <w:rPr>
          <w:sz w:val="16"/>
        </w:rPr>
        <w:t>MKM noted 33 corrections in the S&amp;P 500, defined as 10% declines from closing highs. Seven of those extended losses to meet the accepted definition of a bear market, down 20% -- but the other 26 reversed and led to new highs. The average</w:t>
      </w:r>
      <w:r w:rsidRPr="001165BE">
        <w:rPr>
          <w:sz w:val="16"/>
        </w:rPr>
        <w:t xml:space="preserve"> correction was 15% -- in line with the 14.6% drop from Jan. 4 to the intraday low on Feb. 24. </w:t>
      </w:r>
    </w:p>
    <w:p w14:paraId="17ACAB34" w14:textId="77777777" w:rsidR="00D41A24" w:rsidRPr="001165BE" w:rsidRDefault="00D41A24" w:rsidP="00D41A24">
      <w:pPr>
        <w:rPr>
          <w:sz w:val="16"/>
        </w:rPr>
      </w:pPr>
      <w:r w:rsidRPr="001165BE">
        <w:rPr>
          <w:sz w:val="16"/>
        </w:rPr>
        <w:t xml:space="preserve">For MKM, </w:t>
      </w:r>
      <w:r w:rsidRPr="001165BE">
        <w:rPr>
          <w:rStyle w:val="StyleUnderline"/>
        </w:rPr>
        <w:t xml:space="preserve">if the economy is not set to enter a recession, then the market’s </w:t>
      </w:r>
      <w:r w:rsidRPr="001165BE">
        <w:rPr>
          <w:rStyle w:val="Emphasis"/>
        </w:rPr>
        <w:t>lows</w:t>
      </w:r>
      <w:r w:rsidRPr="001165BE">
        <w:rPr>
          <w:rStyle w:val="StyleUnderline"/>
        </w:rPr>
        <w:t xml:space="preserve"> should </w:t>
      </w:r>
      <w:r w:rsidRPr="001165BE">
        <w:rPr>
          <w:rStyle w:val="Emphasis"/>
        </w:rPr>
        <w:t>more or less be in</w:t>
      </w:r>
      <w:r w:rsidRPr="001165BE">
        <w:rPr>
          <w:rStyle w:val="StyleUnderline"/>
        </w:rPr>
        <w:t>. “If we are not entering</w:t>
      </w:r>
      <w:r w:rsidRPr="001165BE">
        <w:rPr>
          <w:sz w:val="16"/>
        </w:rPr>
        <w:t xml:space="preserve"> an economic </w:t>
      </w:r>
      <w:r w:rsidRPr="001165BE">
        <w:rPr>
          <w:rStyle w:val="Emphasis"/>
        </w:rPr>
        <w:t>recession</w:t>
      </w:r>
      <w:r w:rsidRPr="001165BE">
        <w:rPr>
          <w:rStyle w:val="StyleUnderline"/>
        </w:rPr>
        <w:t xml:space="preserve">, we should use the playbook of a </w:t>
      </w:r>
      <w:r w:rsidRPr="001165BE">
        <w:rPr>
          <w:rStyle w:val="Emphasis"/>
        </w:rPr>
        <w:t>correction</w:t>
      </w:r>
      <w:r w:rsidRPr="001165BE">
        <w:rPr>
          <w:sz w:val="16"/>
        </w:rPr>
        <w:t xml:space="preserve"> </w:t>
      </w:r>
      <w:r w:rsidRPr="001165BE">
        <w:rPr>
          <w:rStyle w:val="StyleUnderline"/>
        </w:rPr>
        <w:t xml:space="preserve">inside a </w:t>
      </w:r>
      <w:r w:rsidRPr="001165BE">
        <w:rPr>
          <w:rStyle w:val="Emphasis"/>
        </w:rPr>
        <w:t>structured bull market</w:t>
      </w:r>
      <w:r w:rsidRPr="001165BE">
        <w:rPr>
          <w:sz w:val="16"/>
        </w:rPr>
        <w:t>,” O’Hara said.</w:t>
      </w:r>
    </w:p>
    <w:p w14:paraId="5630A54F" w14:textId="77777777" w:rsidR="00D41A24" w:rsidRPr="001165BE" w:rsidRDefault="00D41A24" w:rsidP="00D41A24">
      <w:pPr>
        <w:rPr>
          <w:sz w:val="16"/>
        </w:rPr>
      </w:pPr>
      <w:r w:rsidRPr="001165BE">
        <w:rPr>
          <w:sz w:val="16"/>
        </w:rPr>
        <w:t>Futures on the S&amp;P 500 fell 1.3% as of 8:10 a.m. in New York, paring back overnight losses that approached 3%. The underlying index rode a late rally to finish last week higher by almost 1%</w:t>
      </w:r>
    </w:p>
    <w:p w14:paraId="2342A31D" w14:textId="77777777" w:rsidR="00D41A24" w:rsidRPr="001165BE" w:rsidRDefault="00D41A24" w:rsidP="00D41A24">
      <w:pPr>
        <w:rPr>
          <w:sz w:val="16"/>
        </w:rPr>
      </w:pPr>
      <w:r w:rsidRPr="008276E4">
        <w:rPr>
          <w:rStyle w:val="StyleUnderline"/>
          <w:highlight w:val="yellow"/>
        </w:rPr>
        <w:t xml:space="preserve">Signs </w:t>
      </w:r>
      <w:r w:rsidRPr="008276E4">
        <w:rPr>
          <w:rStyle w:val="Emphasis"/>
          <w:highlight w:val="yellow"/>
        </w:rPr>
        <w:t>abound</w:t>
      </w:r>
      <w:r w:rsidRPr="001165BE">
        <w:rPr>
          <w:rStyle w:val="StyleUnderline"/>
        </w:rPr>
        <w:t xml:space="preserve"> that </w:t>
      </w:r>
      <w:r w:rsidRPr="008276E4">
        <w:rPr>
          <w:rStyle w:val="StyleUnderline"/>
          <w:highlight w:val="yellow"/>
        </w:rPr>
        <w:t xml:space="preserve">the </w:t>
      </w:r>
      <w:r w:rsidRPr="008276E4">
        <w:rPr>
          <w:rStyle w:val="Emphasis"/>
          <w:highlight w:val="yellow"/>
        </w:rPr>
        <w:t>ride may not be</w:t>
      </w:r>
      <w:r w:rsidRPr="001165BE">
        <w:rPr>
          <w:rStyle w:val="Emphasis"/>
        </w:rPr>
        <w:t xml:space="preserve"> so </w:t>
      </w:r>
      <w:r w:rsidRPr="008276E4">
        <w:rPr>
          <w:rStyle w:val="Emphasis"/>
          <w:highlight w:val="yellow"/>
        </w:rPr>
        <w:t>easy</w:t>
      </w:r>
      <w:r w:rsidRPr="001165BE">
        <w:rPr>
          <w:rStyle w:val="Emphasis"/>
        </w:rPr>
        <w:t xml:space="preserve"> this time</w:t>
      </w:r>
      <w:r w:rsidRPr="001165BE">
        <w:rPr>
          <w:sz w:val="16"/>
        </w:rPr>
        <w:t xml:space="preserve">. </w:t>
      </w:r>
      <w:r w:rsidRPr="008276E4">
        <w:rPr>
          <w:rStyle w:val="Emphasis"/>
          <w:highlight w:val="yellow"/>
        </w:rPr>
        <w:t>Oil prices</w:t>
      </w:r>
      <w:r w:rsidRPr="008276E4">
        <w:rPr>
          <w:sz w:val="16"/>
          <w:highlight w:val="yellow"/>
        </w:rPr>
        <w:t xml:space="preserve">, </w:t>
      </w:r>
      <w:r w:rsidRPr="008276E4">
        <w:rPr>
          <w:rStyle w:val="StyleUnderline"/>
          <w:highlight w:val="yellow"/>
        </w:rPr>
        <w:t>the</w:t>
      </w:r>
      <w:r w:rsidRPr="008276E4">
        <w:rPr>
          <w:sz w:val="16"/>
          <w:highlight w:val="yellow"/>
        </w:rPr>
        <w:t xml:space="preserve"> </w:t>
      </w:r>
      <w:r w:rsidRPr="008276E4">
        <w:rPr>
          <w:rStyle w:val="Emphasis"/>
          <w:highlight w:val="yellow"/>
        </w:rPr>
        <w:t>yield curve</w:t>
      </w:r>
      <w:r w:rsidRPr="001165BE">
        <w:rPr>
          <w:sz w:val="16"/>
        </w:rPr>
        <w:t xml:space="preserve"> and </w:t>
      </w:r>
      <w:r w:rsidRPr="008276E4">
        <w:rPr>
          <w:rStyle w:val="StyleUnderline"/>
          <w:highlight w:val="yellow"/>
        </w:rPr>
        <w:t>the</w:t>
      </w:r>
      <w:r w:rsidRPr="008276E4">
        <w:rPr>
          <w:sz w:val="16"/>
          <w:highlight w:val="yellow"/>
        </w:rPr>
        <w:t xml:space="preserve"> </w:t>
      </w:r>
      <w:r w:rsidRPr="008276E4">
        <w:rPr>
          <w:rStyle w:val="Emphasis"/>
          <w:highlight w:val="yellow"/>
        </w:rPr>
        <w:t>Fed’s</w:t>
      </w:r>
      <w:r w:rsidRPr="001165BE">
        <w:rPr>
          <w:rStyle w:val="Emphasis"/>
        </w:rPr>
        <w:t xml:space="preserve"> expected </w:t>
      </w:r>
      <w:r w:rsidRPr="008276E4">
        <w:rPr>
          <w:rStyle w:val="Emphasis"/>
          <w:highlight w:val="yellow"/>
        </w:rPr>
        <w:t>policy tightening</w:t>
      </w:r>
      <w:r w:rsidRPr="001165BE">
        <w:rPr>
          <w:sz w:val="16"/>
        </w:rPr>
        <w:t xml:space="preserve"> </w:t>
      </w:r>
      <w:r w:rsidRPr="001165BE">
        <w:rPr>
          <w:rStyle w:val="StyleUnderline"/>
        </w:rPr>
        <w:t xml:space="preserve">are among </w:t>
      </w:r>
      <w:r w:rsidRPr="008276E4">
        <w:rPr>
          <w:rStyle w:val="Emphasis"/>
          <w:highlight w:val="yellow"/>
        </w:rPr>
        <w:t>indicat</w:t>
      </w:r>
      <w:r w:rsidRPr="001165BE">
        <w:rPr>
          <w:rStyle w:val="StyleUnderline"/>
        </w:rPr>
        <w:t xml:space="preserve">ions that the U.S. and global </w:t>
      </w:r>
      <w:r w:rsidRPr="008276E4">
        <w:rPr>
          <w:rStyle w:val="StyleUnderline"/>
          <w:highlight w:val="yellow"/>
        </w:rPr>
        <w:t>economies may</w:t>
      </w:r>
      <w:r w:rsidRPr="001165BE">
        <w:rPr>
          <w:rStyle w:val="StyleUnderline"/>
        </w:rPr>
        <w:t xml:space="preserve"> be </w:t>
      </w:r>
      <w:r w:rsidRPr="008276E4">
        <w:rPr>
          <w:rStyle w:val="Emphasis"/>
          <w:highlight w:val="yellow"/>
        </w:rPr>
        <w:t>strain</w:t>
      </w:r>
      <w:r w:rsidRPr="001165BE">
        <w:rPr>
          <w:rStyle w:val="Emphasis"/>
        </w:rPr>
        <w:t xml:space="preserve">ed </w:t>
      </w:r>
      <w:r w:rsidRPr="008276E4">
        <w:rPr>
          <w:rStyle w:val="Emphasis"/>
          <w:highlight w:val="yellow"/>
        </w:rPr>
        <w:t>in unusual ways</w:t>
      </w:r>
      <w:r w:rsidRPr="001165BE">
        <w:rPr>
          <w:sz w:val="16"/>
        </w:rPr>
        <w:t xml:space="preserve"> as policy makers navigate the continued pandemic, inflation and now geopolitical tensions that may be the highest since World War II.</w:t>
      </w:r>
    </w:p>
    <w:p w14:paraId="4E785A17" w14:textId="77777777" w:rsidR="00D41A24" w:rsidRPr="001165BE" w:rsidRDefault="00D41A24" w:rsidP="00D41A24">
      <w:pPr>
        <w:rPr>
          <w:sz w:val="16"/>
        </w:rPr>
      </w:pPr>
      <w:r w:rsidRPr="008276E4">
        <w:rPr>
          <w:rStyle w:val="Emphasis"/>
          <w:highlight w:val="yellow"/>
        </w:rPr>
        <w:t>China</w:t>
      </w:r>
      <w:r w:rsidRPr="001165BE">
        <w:rPr>
          <w:sz w:val="16"/>
        </w:rPr>
        <w:t xml:space="preserve">, seen as a bastion of strength by some, </w:t>
      </w:r>
      <w:r w:rsidRPr="008276E4">
        <w:rPr>
          <w:rStyle w:val="StyleUnderline"/>
          <w:highlight w:val="yellow"/>
        </w:rPr>
        <w:t>has</w:t>
      </w:r>
      <w:r w:rsidRPr="001165BE">
        <w:rPr>
          <w:rStyle w:val="StyleUnderline"/>
        </w:rPr>
        <w:t xml:space="preserve"> its </w:t>
      </w:r>
      <w:r w:rsidRPr="00416BB0">
        <w:rPr>
          <w:rStyle w:val="Emphasis"/>
        </w:rPr>
        <w:t>own</w:t>
      </w:r>
      <w:r w:rsidRPr="001165BE">
        <w:rPr>
          <w:rStyle w:val="StyleUnderline"/>
        </w:rPr>
        <w:t xml:space="preserve"> </w:t>
      </w:r>
      <w:r w:rsidRPr="008276E4">
        <w:rPr>
          <w:rStyle w:val="StyleUnderline"/>
          <w:highlight w:val="yellow"/>
        </w:rPr>
        <w:t>weak points</w:t>
      </w:r>
      <w:r w:rsidRPr="001165BE">
        <w:rPr>
          <w:sz w:val="16"/>
        </w:rPr>
        <w:t>: a highly indebted property market, various industry crackdowns, and uncertainty over strict policies to try to keep Covid cases near zero.</w:t>
      </w:r>
    </w:p>
    <w:p w14:paraId="7A24F3ED" w14:textId="77777777" w:rsidR="00D41A24" w:rsidRPr="001165BE" w:rsidRDefault="00D41A24" w:rsidP="00D41A24">
      <w:pPr>
        <w:rPr>
          <w:sz w:val="16"/>
        </w:rPr>
      </w:pPr>
      <w:r w:rsidRPr="001165BE">
        <w:rPr>
          <w:sz w:val="16"/>
        </w:rPr>
        <w:t xml:space="preserve">Stifel equity strategist Barry Bannister said there have been 17 non-recession S&amp;P 500 corrections greater than 10% since 1962, with an average drop of 16.95% -- so he now sees a floor for the gauge at 4,050, or a drop of about 15% from the early-January record close. </w:t>
      </w:r>
    </w:p>
    <w:p w14:paraId="76AEC78D" w14:textId="77777777" w:rsidR="00D41A24" w:rsidRPr="001165BE" w:rsidRDefault="00D41A24" w:rsidP="00D41A24">
      <w:pPr>
        <w:rPr>
          <w:sz w:val="16"/>
        </w:rPr>
      </w:pPr>
      <w:r w:rsidRPr="001165BE">
        <w:rPr>
          <w:sz w:val="16"/>
        </w:rPr>
        <w:t>He expects slower economic growth in China, which lowers global and U.S. manufacturing gauges, and sees further downside for M2 money supply tightening financial conditions and lowering “overextended” S&amp;P 500 valuations. That’s in addition to longer-tailed issues surrounding Russia-Ukraine, he said.</w:t>
      </w:r>
    </w:p>
    <w:p w14:paraId="2A2A6130" w14:textId="77777777" w:rsidR="00D41A24" w:rsidRPr="007473DD" w:rsidRDefault="00D41A24" w:rsidP="00D41A24">
      <w:pPr>
        <w:rPr>
          <w:iCs/>
          <w:u w:val="single"/>
          <w:bdr w:val="single" w:sz="8" w:space="0" w:color="auto"/>
        </w:rPr>
      </w:pPr>
      <w:r w:rsidRPr="001165BE">
        <w:rPr>
          <w:sz w:val="16"/>
        </w:rPr>
        <w:t>“</w:t>
      </w:r>
      <w:r w:rsidRPr="001165BE">
        <w:rPr>
          <w:rStyle w:val="StyleUnderline"/>
        </w:rPr>
        <w:t xml:space="preserve">A </w:t>
      </w:r>
      <w:r w:rsidRPr="008276E4">
        <w:rPr>
          <w:rStyle w:val="StyleUnderline"/>
          <w:highlight w:val="yellow"/>
        </w:rPr>
        <w:t xml:space="preserve">recession is </w:t>
      </w:r>
      <w:r w:rsidRPr="008276E4">
        <w:rPr>
          <w:rStyle w:val="Emphasis"/>
          <w:highlight w:val="yellow"/>
        </w:rPr>
        <w:t>likely</w:t>
      </w:r>
      <w:r w:rsidRPr="001165BE">
        <w:rPr>
          <w:sz w:val="16"/>
        </w:rPr>
        <w:t xml:space="preserve"> to start at some point </w:t>
      </w:r>
      <w:r w:rsidRPr="008276E4">
        <w:rPr>
          <w:rStyle w:val="Emphasis"/>
          <w:highlight w:val="yellow"/>
        </w:rPr>
        <w:t>this year</w:t>
      </w:r>
      <w:r w:rsidRPr="001165BE">
        <w:rPr>
          <w:sz w:val="16"/>
        </w:rPr>
        <w:t>,” said Matt Maley, chief market strategist at Miller Tabak + Co. “</w:t>
      </w:r>
      <w:r w:rsidRPr="001165BE">
        <w:rPr>
          <w:rStyle w:val="StyleUnderline"/>
        </w:rPr>
        <w:t>We’re</w:t>
      </w:r>
      <w:r w:rsidRPr="001165BE">
        <w:rPr>
          <w:sz w:val="16"/>
        </w:rPr>
        <w:t xml:space="preserve"> </w:t>
      </w:r>
      <w:r w:rsidRPr="001165BE">
        <w:rPr>
          <w:rStyle w:val="Emphasis"/>
        </w:rPr>
        <w:t xml:space="preserve">headed for a bear market.” </w:t>
      </w:r>
    </w:p>
    <w:p w14:paraId="232BDE7B" w14:textId="77777777" w:rsidR="00D41A24" w:rsidRDefault="00D41A24" w:rsidP="000E00EA">
      <w:pPr>
        <w:rPr>
          <w:u w:val="single"/>
        </w:rPr>
      </w:pPr>
    </w:p>
    <w:p w14:paraId="5D430A7E" w14:textId="77777777" w:rsidR="00D41A24" w:rsidRPr="005630EE" w:rsidRDefault="00D41A24" w:rsidP="00D41A24">
      <w:pPr>
        <w:pStyle w:val="Heading4"/>
      </w:pPr>
      <w:bookmarkStart w:id="18" w:name="_Hlk509918493"/>
      <w:r>
        <w:t xml:space="preserve">Stocks aren’t </w:t>
      </w:r>
      <w:r>
        <w:rPr>
          <w:u w:val="single"/>
        </w:rPr>
        <w:t>key</w:t>
      </w:r>
      <w:r>
        <w:t xml:space="preserve">. </w:t>
      </w:r>
    </w:p>
    <w:p w14:paraId="6FF65944" w14:textId="77777777" w:rsidR="00D41A24" w:rsidRPr="0009724D" w:rsidRDefault="00D41A24" w:rsidP="00D41A24">
      <w:r>
        <w:t xml:space="preserve">Ivan </w:t>
      </w:r>
      <w:r w:rsidRPr="0009724D">
        <w:rPr>
          <w:rStyle w:val="Style13ptBold"/>
        </w:rPr>
        <w:t>Illán 21</w:t>
      </w:r>
      <w:r>
        <w:t>, Award-winning Financial Services Entrepreneur and Bestselling Author, 2-25-21, “Think The Stock Market Is A Leading Economic Indicator? Think Again,” Forbes, https://www.forbes.com/sites/forbesfinancecouncil/2021/02/25/think-the-stock-market-is-a-leading-economic-indicator-think-again/?sh=20f186ee3136</w:t>
      </w:r>
    </w:p>
    <w:p w14:paraId="58CB6935" w14:textId="77777777" w:rsidR="00D41A24" w:rsidRPr="000C69DB" w:rsidRDefault="00D41A24" w:rsidP="00D41A24">
      <w:pPr>
        <w:rPr>
          <w:sz w:val="16"/>
        </w:rPr>
      </w:pPr>
      <w:r w:rsidRPr="000C69DB">
        <w:rPr>
          <w:rStyle w:val="StyleUnderline"/>
        </w:rPr>
        <w:t xml:space="preserve">There’s a </w:t>
      </w:r>
      <w:r w:rsidRPr="000C69DB">
        <w:rPr>
          <w:rStyle w:val="Emphasis"/>
        </w:rPr>
        <w:t>common belief</w:t>
      </w:r>
      <w:r w:rsidRPr="000C69DB">
        <w:rPr>
          <w:sz w:val="16"/>
        </w:rPr>
        <w:t xml:space="preserve"> among financial advisors and sophisticated investors: “</w:t>
      </w:r>
      <w:r w:rsidRPr="000C69DB">
        <w:rPr>
          <w:rStyle w:val="StyleUnderline"/>
        </w:rPr>
        <w:t xml:space="preserve">The </w:t>
      </w:r>
      <w:r w:rsidRPr="005A70F8">
        <w:rPr>
          <w:rStyle w:val="Emphasis"/>
        </w:rPr>
        <w:t>stock</w:t>
      </w:r>
      <w:r w:rsidRPr="000C69DB">
        <w:rPr>
          <w:rStyle w:val="Emphasis"/>
        </w:rPr>
        <w:t xml:space="preserve"> market</w:t>
      </w:r>
      <w:r w:rsidRPr="000C69DB">
        <w:rPr>
          <w:rStyle w:val="StyleUnderline"/>
        </w:rPr>
        <w:t xml:space="preserve"> is a leading indicator of</w:t>
      </w:r>
      <w:r w:rsidRPr="000C69DB">
        <w:rPr>
          <w:sz w:val="16"/>
        </w:rPr>
        <w:t xml:space="preserve"> where </w:t>
      </w:r>
      <w:r w:rsidRPr="000C69DB">
        <w:rPr>
          <w:rStyle w:val="StyleUnderline"/>
        </w:rPr>
        <w:t xml:space="preserve">the </w:t>
      </w:r>
      <w:r w:rsidRPr="000C69DB">
        <w:rPr>
          <w:rStyle w:val="Emphasis"/>
        </w:rPr>
        <w:t>economy</w:t>
      </w:r>
      <w:r w:rsidRPr="000C69DB">
        <w:rPr>
          <w:sz w:val="16"/>
        </w:rPr>
        <w:t xml:space="preserve"> will be in the not too distant future.” In fact, economic and finance courses at universities often teach this. However, there’s a challenge with this understanding because </w:t>
      </w:r>
      <w:r w:rsidRPr="00C53521">
        <w:rPr>
          <w:rStyle w:val="StyleUnderline"/>
          <w:highlight w:val="yellow"/>
        </w:rPr>
        <w:t xml:space="preserve">the </w:t>
      </w:r>
      <w:r w:rsidRPr="00C53521">
        <w:rPr>
          <w:rStyle w:val="Emphasis"/>
          <w:highlight w:val="yellow"/>
        </w:rPr>
        <w:t>stock market</w:t>
      </w:r>
      <w:r w:rsidRPr="00C53521">
        <w:rPr>
          <w:rStyle w:val="StyleUnderline"/>
          <w:highlight w:val="yellow"/>
        </w:rPr>
        <w:t xml:space="preserve"> doesn’t</w:t>
      </w:r>
      <w:r w:rsidRPr="000C69DB">
        <w:rPr>
          <w:sz w:val="16"/>
        </w:rPr>
        <w:t xml:space="preserve"> seem </w:t>
      </w:r>
      <w:r w:rsidRPr="00C53521">
        <w:rPr>
          <w:rStyle w:val="StyleUnderline"/>
          <w:highlight w:val="yellow"/>
        </w:rPr>
        <w:t>connect</w:t>
      </w:r>
      <w:r w:rsidRPr="000C69DB">
        <w:rPr>
          <w:sz w:val="16"/>
        </w:rPr>
        <w:t xml:space="preserve">ed </w:t>
      </w:r>
      <w:r w:rsidRPr="00C53521">
        <w:rPr>
          <w:rStyle w:val="StyleUnderline"/>
          <w:highlight w:val="yellow"/>
        </w:rPr>
        <w:t>to an</w:t>
      </w:r>
      <w:r w:rsidRPr="000C69DB">
        <w:rPr>
          <w:rStyle w:val="StyleUnderline"/>
        </w:rPr>
        <w:t>y</w:t>
      </w:r>
      <w:r w:rsidRPr="000C69DB">
        <w:rPr>
          <w:sz w:val="16"/>
        </w:rPr>
        <w:t xml:space="preserve"> underlying </w:t>
      </w:r>
      <w:r w:rsidRPr="00C53521">
        <w:rPr>
          <w:rStyle w:val="StyleUnderline"/>
          <w:highlight w:val="yellow"/>
        </w:rPr>
        <w:t>economic frame</w:t>
      </w:r>
      <w:r w:rsidRPr="000C69DB">
        <w:rPr>
          <w:sz w:val="16"/>
        </w:rPr>
        <w:t xml:space="preserve"> of reference, </w:t>
      </w:r>
      <w:r w:rsidRPr="00C53521">
        <w:rPr>
          <w:rStyle w:val="Emphasis"/>
          <w:highlight w:val="yellow"/>
        </w:rPr>
        <w:t>especially</w:t>
      </w:r>
      <w:r w:rsidRPr="00C53521">
        <w:rPr>
          <w:rStyle w:val="StyleUnderline"/>
          <w:highlight w:val="yellow"/>
        </w:rPr>
        <w:t xml:space="preserve"> in the </w:t>
      </w:r>
      <w:r w:rsidRPr="00C53521">
        <w:rPr>
          <w:rStyle w:val="Emphasis"/>
          <w:highlight w:val="yellow"/>
        </w:rPr>
        <w:t>near term</w:t>
      </w:r>
      <w:r w:rsidRPr="000C69DB">
        <w:rPr>
          <w:sz w:val="16"/>
        </w:rPr>
        <w:t xml:space="preserve">. Instead, </w:t>
      </w:r>
      <w:r w:rsidRPr="00C53521">
        <w:rPr>
          <w:rStyle w:val="StyleUnderline"/>
          <w:highlight w:val="yellow"/>
        </w:rPr>
        <w:t>near-term</w:t>
      </w:r>
      <w:r w:rsidRPr="000C69DB">
        <w:rPr>
          <w:sz w:val="16"/>
        </w:rPr>
        <w:t xml:space="preserve"> market </w:t>
      </w:r>
      <w:r w:rsidRPr="00C53521">
        <w:rPr>
          <w:rStyle w:val="StyleUnderline"/>
          <w:highlight w:val="yellow"/>
        </w:rPr>
        <w:t xml:space="preserve">gyrations are the </w:t>
      </w:r>
      <w:r w:rsidRPr="00C53521">
        <w:rPr>
          <w:rStyle w:val="Emphasis"/>
          <w:highlight w:val="yellow"/>
        </w:rPr>
        <w:t>product</w:t>
      </w:r>
      <w:r w:rsidRPr="00C53521">
        <w:rPr>
          <w:rStyle w:val="StyleUnderline"/>
          <w:highlight w:val="yellow"/>
        </w:rPr>
        <w:t xml:space="preserve"> of</w:t>
      </w:r>
      <w:r w:rsidRPr="000C69DB">
        <w:rPr>
          <w:sz w:val="16"/>
        </w:rPr>
        <w:t xml:space="preserve"> rapidly </w:t>
      </w:r>
      <w:r w:rsidRPr="00C53521">
        <w:rPr>
          <w:rStyle w:val="StyleUnderline"/>
          <w:highlight w:val="yellow"/>
        </w:rPr>
        <w:t xml:space="preserve">changing </w:t>
      </w:r>
      <w:r w:rsidRPr="00C53521">
        <w:rPr>
          <w:rStyle w:val="Emphasis"/>
          <w:highlight w:val="yellow"/>
        </w:rPr>
        <w:t>investor sentiment</w:t>
      </w:r>
      <w:r w:rsidRPr="000C69DB">
        <w:rPr>
          <w:rStyle w:val="StyleUnderline"/>
        </w:rPr>
        <w:t>, which impacts demand to buy or</w:t>
      </w:r>
      <w:r w:rsidRPr="000C69DB">
        <w:rPr>
          <w:sz w:val="16"/>
        </w:rPr>
        <w:t xml:space="preserve"> desire to </w:t>
      </w:r>
      <w:r w:rsidRPr="000C69DB">
        <w:rPr>
          <w:rStyle w:val="StyleUnderline"/>
        </w:rPr>
        <w:t xml:space="preserve">sell </w:t>
      </w:r>
      <w:r w:rsidRPr="000C69DB">
        <w:rPr>
          <w:rStyle w:val="Emphasis"/>
        </w:rPr>
        <w:t>shares</w:t>
      </w:r>
      <w:r w:rsidRPr="000C69DB">
        <w:rPr>
          <w:sz w:val="16"/>
        </w:rPr>
        <w:t xml:space="preserve"> with its finite stock market supply.</w:t>
      </w:r>
    </w:p>
    <w:p w14:paraId="0E8FF87D" w14:textId="77777777" w:rsidR="00D41A24" w:rsidRPr="000C69DB" w:rsidRDefault="00D41A24" w:rsidP="00D41A24">
      <w:pPr>
        <w:rPr>
          <w:sz w:val="16"/>
        </w:rPr>
      </w:pPr>
      <w:r w:rsidRPr="000C69DB">
        <w:rPr>
          <w:sz w:val="16"/>
        </w:rPr>
        <w:t xml:space="preserve">Using data publicly available from the Bureau of Economic Analysis at the U.S. Department of Commerce and subscription available data from Macroeconomic Advisers/IHS Markit, </w:t>
      </w:r>
      <w:r w:rsidRPr="000C69DB">
        <w:rPr>
          <w:rStyle w:val="StyleUnderline"/>
        </w:rPr>
        <w:t>I compare</w:t>
      </w:r>
      <w:r w:rsidRPr="000C69DB">
        <w:rPr>
          <w:sz w:val="16"/>
        </w:rPr>
        <w:t xml:space="preserve">d </w:t>
      </w:r>
      <w:r w:rsidRPr="000C69DB">
        <w:rPr>
          <w:rStyle w:val="StyleUnderline"/>
        </w:rPr>
        <w:t>data</w:t>
      </w:r>
      <w:r w:rsidRPr="000C69DB">
        <w:rPr>
          <w:sz w:val="16"/>
        </w:rPr>
        <w:t xml:space="preserve"> framed </w:t>
      </w:r>
      <w:r w:rsidRPr="000C69DB">
        <w:rPr>
          <w:rStyle w:val="StyleUnderline"/>
        </w:rPr>
        <w:t>within the two</w:t>
      </w:r>
      <w:r w:rsidRPr="000C69DB">
        <w:rPr>
          <w:sz w:val="16"/>
        </w:rPr>
        <w:t xml:space="preserve"> most </w:t>
      </w:r>
      <w:r w:rsidRPr="000C69DB">
        <w:rPr>
          <w:rStyle w:val="StyleUnderline"/>
        </w:rPr>
        <w:t>recent decades</w:t>
      </w:r>
      <w:r w:rsidRPr="000C69DB">
        <w:rPr>
          <w:sz w:val="16"/>
        </w:rPr>
        <w:t xml:space="preserve"> (January 1, 2001, to December 31, 2010, and January 1, 2011, to December 31, 2020). These are both interesting decades as they each contain at least one major economic recession and at least one major stock bear market.</w:t>
      </w:r>
    </w:p>
    <w:p w14:paraId="443C8BE8" w14:textId="77777777" w:rsidR="00D41A24" w:rsidRPr="000C69DB" w:rsidRDefault="00D41A24" w:rsidP="00D41A24">
      <w:pPr>
        <w:rPr>
          <w:sz w:val="16"/>
          <w:szCs w:val="16"/>
        </w:rPr>
      </w:pPr>
      <w:r w:rsidRPr="000C69DB">
        <w:rPr>
          <w:sz w:val="16"/>
          <w:szCs w:val="16"/>
        </w:rPr>
        <w:t>To illustrate how perilous using past performance could be, I imagined a “typical investor,” described earlier as someone who uses past performance to make current investment decisions. This investor happens to be waking up with a slight hangover on January 1, 2011, excited to invest in stocks using the cash pile they’ve accumulated in money market funds over the past decade.</w:t>
      </w:r>
    </w:p>
    <w:p w14:paraId="61D01B78" w14:textId="77777777" w:rsidR="00D41A24" w:rsidRPr="000C69DB" w:rsidRDefault="00D41A24" w:rsidP="00D41A24">
      <w:pPr>
        <w:rPr>
          <w:sz w:val="16"/>
        </w:rPr>
      </w:pPr>
      <w:r w:rsidRPr="000C69DB">
        <w:rPr>
          <w:sz w:val="16"/>
        </w:rPr>
        <w:t xml:space="preserve">In this </w:t>
      </w:r>
      <w:r w:rsidRPr="00C53521">
        <w:rPr>
          <w:sz w:val="16"/>
        </w:rPr>
        <w:t xml:space="preserve">article, </w:t>
      </w:r>
      <w:r w:rsidRPr="00C53521">
        <w:rPr>
          <w:rStyle w:val="StyleUnderline"/>
        </w:rPr>
        <w:t xml:space="preserve">I’ve prepared </w:t>
      </w:r>
      <w:r w:rsidRPr="00C53521">
        <w:rPr>
          <w:rStyle w:val="Emphasis"/>
        </w:rPr>
        <w:t>research</w:t>
      </w:r>
      <w:r w:rsidRPr="00C53521">
        <w:rPr>
          <w:rStyle w:val="StyleUnderline"/>
        </w:rPr>
        <w:t xml:space="preserve"> looking</w:t>
      </w:r>
      <w:r w:rsidRPr="000C69DB">
        <w:rPr>
          <w:rStyle w:val="StyleUnderline"/>
        </w:rPr>
        <w:t xml:space="preserve"> back at </w:t>
      </w:r>
      <w:r w:rsidRPr="000C69DB">
        <w:rPr>
          <w:sz w:val="16"/>
        </w:rPr>
        <w:t xml:space="preserve">the past </w:t>
      </w:r>
      <w:r w:rsidRPr="000C69DB">
        <w:rPr>
          <w:rStyle w:val="StyleUnderline"/>
        </w:rPr>
        <w:t xml:space="preserve">two decades of </w:t>
      </w:r>
      <w:r w:rsidRPr="000C69DB">
        <w:rPr>
          <w:rStyle w:val="Emphasis"/>
        </w:rPr>
        <w:t>market</w:t>
      </w:r>
      <w:r w:rsidRPr="000C69DB">
        <w:rPr>
          <w:rStyle w:val="StyleUnderline"/>
        </w:rPr>
        <w:t xml:space="preserve"> and </w:t>
      </w:r>
      <w:r w:rsidRPr="000C69DB">
        <w:rPr>
          <w:rStyle w:val="Emphasis"/>
        </w:rPr>
        <w:t>economic data</w:t>
      </w:r>
      <w:r w:rsidRPr="000C69DB">
        <w:rPr>
          <w:rStyle w:val="StyleUnderline"/>
        </w:rPr>
        <w:t xml:space="preserve"> to help </w:t>
      </w:r>
      <w:r w:rsidRPr="000C69DB">
        <w:rPr>
          <w:rStyle w:val="Emphasis"/>
        </w:rPr>
        <w:t>financial advisors</w:t>
      </w:r>
      <w:r w:rsidRPr="000C69DB">
        <w:rPr>
          <w:rStyle w:val="StyleUnderline"/>
        </w:rPr>
        <w:t xml:space="preserve"> and </w:t>
      </w:r>
      <w:r w:rsidRPr="000C69DB">
        <w:rPr>
          <w:rStyle w:val="Emphasis"/>
        </w:rPr>
        <w:t>savvy investors</w:t>
      </w:r>
      <w:r w:rsidRPr="000C69DB">
        <w:rPr>
          <w:rStyle w:val="StyleUnderline"/>
        </w:rPr>
        <w:t xml:space="preserve"> better understand the </w:t>
      </w:r>
      <w:r w:rsidRPr="000C69DB">
        <w:rPr>
          <w:rStyle w:val="Emphasis"/>
        </w:rPr>
        <w:t>market-economy dislocation</w:t>
      </w:r>
      <w:r w:rsidRPr="000C69DB">
        <w:rPr>
          <w:sz w:val="16"/>
        </w:rPr>
        <w:t>. Furthermore, the reason this is so important is that even though on every investment brochure or prospectus you’ll find a statement along the lines of “Past performance is not indicative of future results,” most typical investors don’t care, in my experience. They proceed doing precisely the thing that, in bold letters, they are told not to do — using past performance to gauge where to allocate their funds.</w:t>
      </w:r>
    </w:p>
    <w:p w14:paraId="07BAC2C8" w14:textId="77777777" w:rsidR="00D41A24" w:rsidRPr="00A77CA4" w:rsidRDefault="00D41A24" w:rsidP="00D41A24">
      <w:pPr>
        <w:rPr>
          <w:sz w:val="16"/>
        </w:rPr>
      </w:pPr>
      <w:r w:rsidRPr="000C69DB">
        <w:rPr>
          <w:rStyle w:val="StyleUnderline"/>
        </w:rPr>
        <w:t xml:space="preserve">This </w:t>
      </w:r>
      <w:r w:rsidRPr="00C53521">
        <w:rPr>
          <w:rStyle w:val="StyleUnderline"/>
        </w:rPr>
        <w:t>research found</w:t>
      </w:r>
      <w:r w:rsidRPr="00A77CA4">
        <w:rPr>
          <w:sz w:val="16"/>
        </w:rPr>
        <w:t xml:space="preserve"> that from January 1, 2001, to December 31, 2010, </w:t>
      </w:r>
      <w:r w:rsidRPr="00C53521">
        <w:rPr>
          <w:rStyle w:val="StyleUnderline"/>
          <w:highlight w:val="yellow"/>
        </w:rPr>
        <w:t>the stock market</w:t>
      </w:r>
      <w:r w:rsidRPr="00A77CA4">
        <w:rPr>
          <w:sz w:val="16"/>
        </w:rPr>
        <w:t xml:space="preserve"> (as measured by the price level return of the S&amp;P index) </w:t>
      </w:r>
      <w:r w:rsidRPr="00C53521">
        <w:rPr>
          <w:rStyle w:val="StyleUnderline"/>
          <w:highlight w:val="yellow"/>
        </w:rPr>
        <w:t xml:space="preserve">saw a </w:t>
      </w:r>
      <w:r w:rsidRPr="00C53521">
        <w:rPr>
          <w:rStyle w:val="Emphasis"/>
          <w:highlight w:val="yellow"/>
        </w:rPr>
        <w:t>cumulative</w:t>
      </w:r>
      <w:r w:rsidRPr="00C53521">
        <w:rPr>
          <w:rStyle w:val="StyleUnderline"/>
          <w:highlight w:val="yellow"/>
        </w:rPr>
        <w:t xml:space="preserve"> –4</w:t>
      </w:r>
      <w:r w:rsidRPr="000C69DB">
        <w:rPr>
          <w:rStyle w:val="StyleUnderline"/>
        </w:rPr>
        <w:t>.74</w:t>
      </w:r>
      <w:r w:rsidRPr="00C53521">
        <w:rPr>
          <w:rStyle w:val="StyleUnderline"/>
          <w:highlight w:val="yellow"/>
        </w:rPr>
        <w:t>%</w:t>
      </w:r>
      <w:r w:rsidRPr="000C69DB">
        <w:rPr>
          <w:rStyle w:val="StyleUnderline"/>
        </w:rPr>
        <w:t xml:space="preserve"> return</w:t>
      </w:r>
      <w:r w:rsidRPr="00A77CA4">
        <w:rPr>
          <w:sz w:val="16"/>
        </w:rPr>
        <w:t xml:space="preserve"> (calculation with no dividends reinvested). Although the years included sometimes differ, in professional circles, </w:t>
      </w:r>
      <w:r w:rsidRPr="000C69DB">
        <w:rPr>
          <w:rStyle w:val="StyleUnderline"/>
        </w:rPr>
        <w:t>you</w:t>
      </w:r>
      <w:r w:rsidRPr="00A77CA4">
        <w:rPr>
          <w:sz w:val="16"/>
        </w:rPr>
        <w:t xml:space="preserve"> commonly </w:t>
      </w:r>
      <w:r w:rsidRPr="000C69DB">
        <w:rPr>
          <w:rStyle w:val="StyleUnderline"/>
        </w:rPr>
        <w:t>hear this decade</w:t>
      </w:r>
      <w:r w:rsidRPr="00A77CA4">
        <w:rPr>
          <w:sz w:val="16"/>
        </w:rPr>
        <w:t xml:space="preserve"> aptly </w:t>
      </w:r>
      <w:r w:rsidRPr="000C69DB">
        <w:rPr>
          <w:rStyle w:val="StyleUnderline"/>
        </w:rPr>
        <w:t>referred to as “</w:t>
      </w:r>
      <w:r w:rsidRPr="000C69DB">
        <w:rPr>
          <w:rStyle w:val="Emphasis"/>
        </w:rPr>
        <w:t>the lost decade</w:t>
      </w:r>
      <w:r w:rsidRPr="000C69DB">
        <w:rPr>
          <w:rStyle w:val="StyleUnderline"/>
        </w:rPr>
        <w:t>” because you’d</w:t>
      </w:r>
      <w:r w:rsidRPr="00A77CA4">
        <w:rPr>
          <w:sz w:val="16"/>
        </w:rPr>
        <w:t xml:space="preserve"> have </w:t>
      </w:r>
      <w:r w:rsidRPr="000C69DB">
        <w:rPr>
          <w:rStyle w:val="StyleUnderline"/>
        </w:rPr>
        <w:t>do</w:t>
      </w:r>
      <w:r w:rsidRPr="00A77CA4">
        <w:rPr>
          <w:sz w:val="16"/>
        </w:rPr>
        <w:t xml:space="preserve">ne </w:t>
      </w:r>
      <w:r w:rsidRPr="000C69DB">
        <w:rPr>
          <w:rStyle w:val="StyleUnderline"/>
        </w:rPr>
        <w:t>better investing in</w:t>
      </w:r>
      <w:r w:rsidRPr="00A77CA4">
        <w:rPr>
          <w:sz w:val="16"/>
        </w:rPr>
        <w:t xml:space="preserve"> most </w:t>
      </w:r>
      <w:r w:rsidRPr="000C69DB">
        <w:rPr>
          <w:rStyle w:val="StyleUnderline"/>
        </w:rPr>
        <w:t xml:space="preserve">any </w:t>
      </w:r>
      <w:r w:rsidRPr="000C69DB">
        <w:rPr>
          <w:rStyle w:val="Emphasis"/>
        </w:rPr>
        <w:t>money market fund</w:t>
      </w:r>
      <w:r w:rsidRPr="00A77CA4">
        <w:rPr>
          <w:sz w:val="16"/>
        </w:rPr>
        <w:t>. Our investor looked at their morning newspaper to select their investment for the decade ahead, using its past decade performance as their decision-making guide. When reading an S&amp;P Index fund’s total return (with dividends reinvested) of 1.41% annualized over the past 10 years, our investor knew immediately that investment was sure to be a loser and decided to stay put in their money market fund. “After all,” they thought, “I have gotten as much total return from my money market fund over the past decade and without all the indigestion from stock market crashes.”</w:t>
      </w:r>
    </w:p>
    <w:p w14:paraId="22CF339F" w14:textId="77777777" w:rsidR="00D41A24" w:rsidRPr="00A77CA4" w:rsidRDefault="00D41A24" w:rsidP="00D41A24">
      <w:pPr>
        <w:rPr>
          <w:sz w:val="16"/>
        </w:rPr>
      </w:pPr>
      <w:r w:rsidRPr="00C53521">
        <w:rPr>
          <w:rStyle w:val="StyleUnderline"/>
          <w:highlight w:val="yellow"/>
        </w:rPr>
        <w:t xml:space="preserve">Even though the </w:t>
      </w:r>
      <w:r w:rsidRPr="00C53521">
        <w:rPr>
          <w:rStyle w:val="Emphasis"/>
          <w:highlight w:val="yellow"/>
        </w:rPr>
        <w:t>lost decade</w:t>
      </w:r>
      <w:r w:rsidRPr="00C53521">
        <w:rPr>
          <w:rStyle w:val="StyleUnderline"/>
          <w:highlight w:val="yellow"/>
        </w:rPr>
        <w:t xml:space="preserve"> soured</w:t>
      </w:r>
      <w:r w:rsidRPr="00A77CA4">
        <w:rPr>
          <w:sz w:val="16"/>
        </w:rPr>
        <w:t xml:space="preserve"> many </w:t>
      </w:r>
      <w:r w:rsidRPr="00C53521">
        <w:rPr>
          <w:rStyle w:val="StyleUnderline"/>
          <w:highlight w:val="yellow"/>
        </w:rPr>
        <w:t>investors</w:t>
      </w:r>
      <w:r w:rsidRPr="000C69DB">
        <w:rPr>
          <w:rStyle w:val="StyleUnderline"/>
        </w:rPr>
        <w:t xml:space="preserve"> on</w:t>
      </w:r>
      <w:r w:rsidRPr="00A77CA4">
        <w:rPr>
          <w:sz w:val="16"/>
        </w:rPr>
        <w:t xml:space="preserve"> U.S. </w:t>
      </w:r>
      <w:r w:rsidRPr="000C69DB">
        <w:rPr>
          <w:rStyle w:val="Emphasis"/>
        </w:rPr>
        <w:t>stocks</w:t>
      </w:r>
      <w:r w:rsidRPr="000C69DB">
        <w:rPr>
          <w:rStyle w:val="StyleUnderline"/>
        </w:rPr>
        <w:t xml:space="preserve">, </w:t>
      </w:r>
      <w:r w:rsidRPr="00C53521">
        <w:rPr>
          <w:rStyle w:val="StyleUnderline"/>
          <w:highlight w:val="yellow"/>
        </w:rPr>
        <w:t>that</w:t>
      </w:r>
      <w:r w:rsidRPr="00A77CA4">
        <w:rPr>
          <w:sz w:val="16"/>
        </w:rPr>
        <w:t xml:space="preserve"> same </w:t>
      </w:r>
      <w:r w:rsidRPr="00C53521">
        <w:rPr>
          <w:rStyle w:val="StyleUnderline"/>
          <w:highlight w:val="yellow"/>
        </w:rPr>
        <w:t>period</w:t>
      </w:r>
      <w:r w:rsidRPr="00A77CA4">
        <w:rPr>
          <w:sz w:val="16"/>
        </w:rPr>
        <w:t xml:space="preserve">, my analysis found, </w:t>
      </w:r>
      <w:r w:rsidRPr="00C53521">
        <w:rPr>
          <w:rStyle w:val="StyleUnderline"/>
          <w:highlight w:val="yellow"/>
        </w:rPr>
        <w:t>witnessed a</w:t>
      </w:r>
      <w:r w:rsidRPr="000C69DB">
        <w:rPr>
          <w:rStyle w:val="StyleUnderline"/>
        </w:rPr>
        <w:t xml:space="preserve">n </w:t>
      </w:r>
      <w:r w:rsidRPr="000C69DB">
        <w:rPr>
          <w:rStyle w:val="Emphasis"/>
        </w:rPr>
        <w:t xml:space="preserve">incredible </w:t>
      </w:r>
      <w:r w:rsidRPr="00C53521">
        <w:rPr>
          <w:rStyle w:val="Emphasis"/>
          <w:highlight w:val="yellow"/>
        </w:rPr>
        <w:t>144.5%</w:t>
      </w:r>
      <w:r w:rsidRPr="00A77CA4">
        <w:rPr>
          <w:sz w:val="16"/>
        </w:rPr>
        <w:t xml:space="preserve"> (9.59% annualized) </w:t>
      </w:r>
      <w:r w:rsidRPr="00C53521">
        <w:rPr>
          <w:rStyle w:val="Emphasis"/>
          <w:highlight w:val="yellow"/>
        </w:rPr>
        <w:t xml:space="preserve">growth rate </w:t>
      </w:r>
      <w:r w:rsidRPr="00C53521">
        <w:rPr>
          <w:rStyle w:val="StyleUnderline"/>
          <w:highlight w:val="yellow"/>
        </w:rPr>
        <w:t>on</w:t>
      </w:r>
      <w:r w:rsidRPr="00A77CA4">
        <w:rPr>
          <w:sz w:val="16"/>
        </w:rPr>
        <w:t xml:space="preserve"> U.S. </w:t>
      </w:r>
      <w:r w:rsidRPr="00C53521">
        <w:rPr>
          <w:rStyle w:val="StyleUnderline"/>
          <w:highlight w:val="yellow"/>
        </w:rPr>
        <w:t>corporate profits</w:t>
      </w:r>
      <w:r w:rsidRPr="00A77CA4">
        <w:rPr>
          <w:sz w:val="16"/>
        </w:rPr>
        <w:t xml:space="preserve">. Also, U.S. </w:t>
      </w:r>
      <w:r w:rsidRPr="000C69DB">
        <w:rPr>
          <w:rStyle w:val="StyleUnderline"/>
        </w:rPr>
        <w:t xml:space="preserve">GDP grew </w:t>
      </w:r>
      <w:r w:rsidRPr="000C69DB">
        <w:rPr>
          <w:rStyle w:val="Emphasis"/>
        </w:rPr>
        <w:t>46.84%</w:t>
      </w:r>
      <w:r w:rsidRPr="00A77CA4">
        <w:rPr>
          <w:sz w:val="16"/>
        </w:rPr>
        <w:t xml:space="preserve"> (3.91% annualized) </w:t>
      </w:r>
      <w:r w:rsidRPr="000C69DB">
        <w:rPr>
          <w:rStyle w:val="StyleUnderline"/>
        </w:rPr>
        <w:t xml:space="preserve">during this </w:t>
      </w:r>
      <w:r w:rsidRPr="000C69DB">
        <w:rPr>
          <w:rStyle w:val="Emphasis"/>
        </w:rPr>
        <w:t>depressing stock</w:t>
      </w:r>
      <w:r w:rsidRPr="00A77CA4">
        <w:rPr>
          <w:sz w:val="16"/>
        </w:rPr>
        <w:t xml:space="preserve"> market </w:t>
      </w:r>
      <w:r w:rsidRPr="000C69DB">
        <w:rPr>
          <w:rStyle w:val="StyleUnderline"/>
        </w:rPr>
        <w:t>time frame</w:t>
      </w:r>
      <w:r w:rsidRPr="00A77CA4">
        <w:rPr>
          <w:sz w:val="16"/>
        </w:rPr>
        <w:t xml:space="preserve">. Underlying </w:t>
      </w:r>
      <w:r w:rsidRPr="00A77CA4">
        <w:rPr>
          <w:rStyle w:val="StyleUnderline"/>
        </w:rPr>
        <w:t>economic dynamics</w:t>
      </w:r>
      <w:r w:rsidRPr="00A77CA4">
        <w:rPr>
          <w:sz w:val="16"/>
        </w:rPr>
        <w:t xml:space="preserve"> were </w:t>
      </w:r>
      <w:r w:rsidRPr="00A77CA4">
        <w:rPr>
          <w:rStyle w:val="StyleUnderline"/>
        </w:rPr>
        <w:t>lay</w:t>
      </w:r>
      <w:r w:rsidRPr="00A77CA4">
        <w:rPr>
          <w:sz w:val="16"/>
        </w:rPr>
        <w:t xml:space="preserve">ing </w:t>
      </w:r>
      <w:r w:rsidRPr="00A77CA4">
        <w:rPr>
          <w:rStyle w:val="StyleUnderline"/>
        </w:rPr>
        <w:t xml:space="preserve">a </w:t>
      </w:r>
      <w:r w:rsidRPr="00A77CA4">
        <w:rPr>
          <w:rStyle w:val="Emphasis"/>
        </w:rPr>
        <w:t>foundation</w:t>
      </w:r>
      <w:r w:rsidRPr="00A77CA4">
        <w:rPr>
          <w:rStyle w:val="StyleUnderline"/>
        </w:rPr>
        <w:t xml:space="preserve"> for future growth </w:t>
      </w:r>
      <w:r w:rsidRPr="00C53521">
        <w:rPr>
          <w:rStyle w:val="StyleUnderline"/>
          <w:highlight w:val="yellow"/>
        </w:rPr>
        <w:t>but were</w:t>
      </w:r>
      <w:r w:rsidRPr="00A77CA4">
        <w:rPr>
          <w:sz w:val="16"/>
        </w:rPr>
        <w:t xml:space="preserve"> summarily </w:t>
      </w:r>
      <w:r w:rsidRPr="00C53521">
        <w:rPr>
          <w:rStyle w:val="StyleUnderline"/>
          <w:highlight w:val="yellow"/>
        </w:rPr>
        <w:t>ignored by</w:t>
      </w:r>
      <w:r w:rsidRPr="00A77CA4">
        <w:rPr>
          <w:sz w:val="16"/>
        </w:rPr>
        <w:t xml:space="preserve"> many </w:t>
      </w:r>
      <w:r w:rsidRPr="00C53521">
        <w:rPr>
          <w:rStyle w:val="StyleUnderline"/>
          <w:highlight w:val="yellow"/>
        </w:rPr>
        <w:t>stock</w:t>
      </w:r>
      <w:r w:rsidRPr="00A77CA4">
        <w:rPr>
          <w:rStyle w:val="StyleUnderline"/>
        </w:rPr>
        <w:t xml:space="preserve"> market </w:t>
      </w:r>
      <w:r w:rsidRPr="00C53521">
        <w:rPr>
          <w:rStyle w:val="Emphasis"/>
          <w:highlight w:val="yellow"/>
        </w:rPr>
        <w:t>investors</w:t>
      </w:r>
      <w:r w:rsidRPr="00A77CA4">
        <w:rPr>
          <w:sz w:val="16"/>
        </w:rPr>
        <w:t xml:space="preserve">. Instead, </w:t>
      </w:r>
      <w:r w:rsidRPr="00A77CA4">
        <w:rPr>
          <w:rStyle w:val="StyleUnderline"/>
        </w:rPr>
        <w:t xml:space="preserve">the </w:t>
      </w:r>
      <w:r w:rsidRPr="00A77CA4">
        <w:rPr>
          <w:rStyle w:val="Emphasis"/>
        </w:rPr>
        <w:t>crisis</w:t>
      </w:r>
      <w:r w:rsidRPr="00A77CA4">
        <w:rPr>
          <w:rStyle w:val="StyleUnderline"/>
        </w:rPr>
        <w:t xml:space="preserve"> du jour </w:t>
      </w:r>
      <w:r w:rsidRPr="00A77CA4">
        <w:rPr>
          <w:rStyle w:val="Emphasis"/>
        </w:rPr>
        <w:t>captured</w:t>
      </w:r>
      <w:r w:rsidRPr="00A77CA4">
        <w:rPr>
          <w:rStyle w:val="StyleUnderline"/>
        </w:rPr>
        <w:t xml:space="preserve"> their attention</w:t>
      </w:r>
      <w:r w:rsidRPr="00A77CA4">
        <w:rPr>
          <w:sz w:val="16"/>
        </w:rPr>
        <w:t>, and the capital moved accordingly.</w:t>
      </w:r>
    </w:p>
    <w:p w14:paraId="01FC20C0" w14:textId="77777777" w:rsidR="00D41A24" w:rsidRPr="002D44CD" w:rsidRDefault="00D41A24" w:rsidP="00D41A24">
      <w:pPr>
        <w:rPr>
          <w:sz w:val="16"/>
        </w:rPr>
      </w:pPr>
      <w:r w:rsidRPr="00804642">
        <w:rPr>
          <w:rStyle w:val="StyleUnderline"/>
        </w:rPr>
        <w:t xml:space="preserve">In the </w:t>
      </w:r>
      <w:r w:rsidRPr="00804642">
        <w:rPr>
          <w:rStyle w:val="Emphasis"/>
        </w:rPr>
        <w:t xml:space="preserve">following </w:t>
      </w:r>
      <w:r w:rsidRPr="00C53521">
        <w:rPr>
          <w:rStyle w:val="Emphasis"/>
        </w:rPr>
        <w:t>decade</w:t>
      </w:r>
      <w:r w:rsidRPr="002D44CD">
        <w:rPr>
          <w:sz w:val="16"/>
        </w:rPr>
        <w:t xml:space="preserve">, between January 1, 2011, and December 31, 2020, </w:t>
      </w:r>
      <w:r w:rsidRPr="00804642">
        <w:rPr>
          <w:rStyle w:val="StyleUnderline"/>
        </w:rPr>
        <w:t>my analysis</w:t>
      </w:r>
      <w:r w:rsidRPr="002D44CD">
        <w:rPr>
          <w:sz w:val="16"/>
        </w:rPr>
        <w:t xml:space="preserve"> </w:t>
      </w:r>
      <w:r w:rsidRPr="00804642">
        <w:rPr>
          <w:rStyle w:val="StyleUnderline"/>
        </w:rPr>
        <w:t>found</w:t>
      </w:r>
      <w:r w:rsidRPr="002D44CD">
        <w:rPr>
          <w:sz w:val="16"/>
        </w:rPr>
        <w:t xml:space="preserve"> that </w:t>
      </w:r>
      <w:r w:rsidRPr="00C53521">
        <w:rPr>
          <w:rStyle w:val="StyleUnderline"/>
          <w:highlight w:val="yellow"/>
        </w:rPr>
        <w:t xml:space="preserve">the </w:t>
      </w:r>
      <w:r w:rsidRPr="00C53521">
        <w:rPr>
          <w:rStyle w:val="Emphasis"/>
          <w:highlight w:val="yellow"/>
        </w:rPr>
        <w:t>stock market</w:t>
      </w:r>
      <w:r w:rsidRPr="00C53521">
        <w:rPr>
          <w:rStyle w:val="StyleUnderline"/>
          <w:highlight w:val="yellow"/>
        </w:rPr>
        <w:t xml:space="preserve"> had a</w:t>
      </w:r>
      <w:r w:rsidRPr="002D44CD">
        <w:rPr>
          <w:sz w:val="16"/>
        </w:rPr>
        <w:t xml:space="preserve">n annualized total </w:t>
      </w:r>
      <w:r w:rsidRPr="00C53521">
        <w:rPr>
          <w:rStyle w:val="StyleUnderline"/>
          <w:highlight w:val="yellow"/>
        </w:rPr>
        <w:t>return of</w:t>
      </w:r>
      <w:r w:rsidRPr="00804642">
        <w:rPr>
          <w:rStyle w:val="StyleUnderline"/>
        </w:rPr>
        <w:t xml:space="preserve"> </w:t>
      </w:r>
      <w:r w:rsidRPr="00804642">
        <w:rPr>
          <w:rStyle w:val="Emphasis"/>
        </w:rPr>
        <w:t>13.87</w:t>
      </w:r>
      <w:r w:rsidRPr="00804642">
        <w:rPr>
          <w:rStyle w:val="StyleUnderline"/>
        </w:rPr>
        <w:t xml:space="preserve">%, or </w:t>
      </w:r>
      <w:r w:rsidRPr="00C53521">
        <w:rPr>
          <w:rStyle w:val="Emphasis"/>
          <w:highlight w:val="yellow"/>
        </w:rPr>
        <w:t>267%</w:t>
      </w:r>
      <w:r w:rsidRPr="00804642">
        <w:rPr>
          <w:rStyle w:val="StyleUnderline"/>
        </w:rPr>
        <w:t xml:space="preserve"> cumulatively</w:t>
      </w:r>
      <w:r w:rsidRPr="002D44CD">
        <w:rPr>
          <w:sz w:val="16"/>
        </w:rPr>
        <w:t xml:space="preserve">. Meanwhile, </w:t>
      </w:r>
      <w:r w:rsidRPr="00C53521">
        <w:rPr>
          <w:rStyle w:val="StyleUnderline"/>
          <w:highlight w:val="yellow"/>
        </w:rPr>
        <w:t>U.S.</w:t>
      </w:r>
      <w:r w:rsidRPr="002D44CD">
        <w:rPr>
          <w:sz w:val="16"/>
        </w:rPr>
        <w:t xml:space="preserve"> corporate </w:t>
      </w:r>
      <w:r w:rsidRPr="00C53521">
        <w:rPr>
          <w:rStyle w:val="StyleUnderline"/>
          <w:highlight w:val="yellow"/>
        </w:rPr>
        <w:t>profits</w:t>
      </w:r>
      <w:r w:rsidRPr="00804642">
        <w:rPr>
          <w:rStyle w:val="StyleUnderline"/>
        </w:rPr>
        <w:t xml:space="preserve"> </w:t>
      </w:r>
      <w:r w:rsidRPr="00C53521">
        <w:rPr>
          <w:rStyle w:val="StyleUnderline"/>
          <w:highlight w:val="yellow"/>
        </w:rPr>
        <w:t>grew at</w:t>
      </w:r>
      <w:r w:rsidRPr="00804642">
        <w:rPr>
          <w:rStyle w:val="StyleUnderline"/>
        </w:rPr>
        <w:t xml:space="preserve"> a</w:t>
      </w:r>
      <w:r w:rsidRPr="002D44CD">
        <w:rPr>
          <w:sz w:val="16"/>
        </w:rPr>
        <w:t xml:space="preserve"> comparatively </w:t>
      </w:r>
      <w:r w:rsidRPr="00804642">
        <w:rPr>
          <w:rStyle w:val="StyleUnderline"/>
        </w:rPr>
        <w:t>meager</w:t>
      </w:r>
      <w:r w:rsidRPr="002D44CD">
        <w:rPr>
          <w:sz w:val="16"/>
        </w:rPr>
        <w:t xml:space="preserve"> annualized </w:t>
      </w:r>
      <w:r w:rsidRPr="00804642">
        <w:rPr>
          <w:rStyle w:val="StyleUnderline"/>
        </w:rPr>
        <w:t xml:space="preserve">rate of </w:t>
      </w:r>
      <w:r w:rsidRPr="00C53521">
        <w:rPr>
          <w:rStyle w:val="Emphasis"/>
          <w:highlight w:val="yellow"/>
        </w:rPr>
        <w:t>2.49%</w:t>
      </w:r>
      <w:r w:rsidRPr="002D44CD">
        <w:rPr>
          <w:rStyle w:val="StyleUnderline"/>
        </w:rPr>
        <w:t>, and</w:t>
      </w:r>
      <w:r w:rsidRPr="002D44CD">
        <w:rPr>
          <w:sz w:val="16"/>
        </w:rPr>
        <w:t xml:space="preserve"> U.S. </w:t>
      </w:r>
      <w:r w:rsidRPr="00804642">
        <w:rPr>
          <w:rStyle w:val="StyleUnderline"/>
        </w:rPr>
        <w:t xml:space="preserve">GDP grew at a </w:t>
      </w:r>
      <w:r w:rsidRPr="002D44CD">
        <w:rPr>
          <w:rStyle w:val="StyleUnderline"/>
        </w:rPr>
        <w:t>lower than previous decade 3.43%</w:t>
      </w:r>
      <w:r w:rsidRPr="002D44CD">
        <w:rPr>
          <w:sz w:val="16"/>
        </w:rPr>
        <w:t xml:space="preserve"> annualized </w:t>
      </w:r>
      <w:r w:rsidRPr="002D44CD">
        <w:rPr>
          <w:rStyle w:val="StyleUnderline"/>
        </w:rPr>
        <w:t>rate</w:t>
      </w:r>
      <w:r w:rsidRPr="002D44CD">
        <w:rPr>
          <w:sz w:val="16"/>
        </w:rPr>
        <w:t>. To add insult to injury for our investor, money market rates ended the ’10s decade with an average 0.07% annual yield. Understandably, they got misty-eyed and nostalgic for those money market fund yields above 5% nearly 20 years earlier.</w:t>
      </w:r>
    </w:p>
    <w:p w14:paraId="40810BE4" w14:textId="77777777" w:rsidR="00D41A24" w:rsidRPr="002D44CD" w:rsidRDefault="00D41A24" w:rsidP="00D41A24">
      <w:pPr>
        <w:rPr>
          <w:sz w:val="16"/>
        </w:rPr>
      </w:pPr>
      <w:r w:rsidRPr="00C53521">
        <w:rPr>
          <w:rStyle w:val="Emphasis"/>
          <w:highlight w:val="yellow"/>
        </w:rPr>
        <w:t>Stock</w:t>
      </w:r>
      <w:r w:rsidRPr="002D44CD">
        <w:rPr>
          <w:rStyle w:val="Emphasis"/>
        </w:rPr>
        <w:t xml:space="preserve"> market </w:t>
      </w:r>
      <w:r w:rsidRPr="00C53521">
        <w:rPr>
          <w:rStyle w:val="Emphasis"/>
          <w:highlight w:val="yellow"/>
        </w:rPr>
        <w:t>volatility</w:t>
      </w:r>
      <w:r w:rsidRPr="00C53521">
        <w:rPr>
          <w:rStyle w:val="StyleUnderline"/>
          <w:highlight w:val="yellow"/>
        </w:rPr>
        <w:t xml:space="preserve"> is</w:t>
      </w:r>
      <w:r w:rsidRPr="002D44CD">
        <w:rPr>
          <w:rStyle w:val="StyleUnderline"/>
        </w:rPr>
        <w:t xml:space="preserve"> a </w:t>
      </w:r>
      <w:r w:rsidRPr="00C53521">
        <w:rPr>
          <w:rStyle w:val="Emphasis"/>
          <w:highlight w:val="yellow"/>
        </w:rPr>
        <w:t>normal</w:t>
      </w:r>
      <w:r w:rsidRPr="002D44CD">
        <w:rPr>
          <w:rStyle w:val="Emphasis"/>
        </w:rPr>
        <w:t xml:space="preserve"> </w:t>
      </w:r>
      <w:r w:rsidRPr="002D44CD">
        <w:rPr>
          <w:rStyle w:val="StyleUnderline"/>
        </w:rPr>
        <w:t xml:space="preserve">dynamic. News </w:t>
      </w:r>
      <w:r w:rsidRPr="00C53521">
        <w:rPr>
          <w:rStyle w:val="StyleUnderline"/>
          <w:highlight w:val="yellow"/>
        </w:rPr>
        <w:t>media</w:t>
      </w:r>
      <w:r w:rsidRPr="00C53521">
        <w:rPr>
          <w:sz w:val="16"/>
        </w:rPr>
        <w:t xml:space="preserve"> and the 24-hour news cycle have </w:t>
      </w:r>
      <w:r w:rsidRPr="00C53521">
        <w:rPr>
          <w:rStyle w:val="StyleUnderline"/>
        </w:rPr>
        <w:t xml:space="preserve">fueled </w:t>
      </w:r>
      <w:r w:rsidRPr="00C53521">
        <w:rPr>
          <w:rStyle w:val="Emphasis"/>
        </w:rPr>
        <w:t>frenzied reactions</w:t>
      </w:r>
      <w:r w:rsidRPr="002D44CD">
        <w:rPr>
          <w:rStyle w:val="StyleUnderline"/>
        </w:rPr>
        <w:t xml:space="preserve"> to investors’ </w:t>
      </w:r>
      <w:r w:rsidRPr="002D44CD">
        <w:rPr>
          <w:sz w:val="16"/>
        </w:rPr>
        <w:t xml:space="preserve">euphoric or </w:t>
      </w:r>
      <w:r w:rsidRPr="002D44CD">
        <w:rPr>
          <w:rStyle w:val="StyleUnderline"/>
        </w:rPr>
        <w:t>fearful reactions</w:t>
      </w:r>
      <w:r w:rsidRPr="002D44CD">
        <w:rPr>
          <w:sz w:val="16"/>
        </w:rPr>
        <w:t xml:space="preserve">. Layer in the spreading of ideas through online investing forums, and you have yourself a mighty powerful concoction of supply and demand market dynamics on full display, every day. </w:t>
      </w:r>
      <w:r w:rsidRPr="002D44CD">
        <w:rPr>
          <w:rStyle w:val="StyleUnderline"/>
        </w:rPr>
        <w:t xml:space="preserve">All this </w:t>
      </w:r>
      <w:r w:rsidRPr="00C53521">
        <w:rPr>
          <w:rStyle w:val="Emphasis"/>
          <w:highlight w:val="yellow"/>
        </w:rPr>
        <w:t>noise</w:t>
      </w:r>
      <w:r w:rsidRPr="002D44CD">
        <w:rPr>
          <w:sz w:val="16"/>
        </w:rPr>
        <w:t xml:space="preserve"> distracts and </w:t>
      </w:r>
      <w:r w:rsidRPr="00C53521">
        <w:rPr>
          <w:rStyle w:val="StyleUnderline"/>
          <w:highlight w:val="yellow"/>
        </w:rPr>
        <w:t>is</w:t>
      </w:r>
      <w:r w:rsidRPr="002D44CD">
        <w:rPr>
          <w:sz w:val="16"/>
        </w:rPr>
        <w:t xml:space="preserve"> completely </w:t>
      </w:r>
      <w:r w:rsidRPr="00C53521">
        <w:rPr>
          <w:rStyle w:val="StyleUnderline"/>
          <w:highlight w:val="yellow"/>
        </w:rPr>
        <w:t>disconnected from</w:t>
      </w:r>
      <w:r w:rsidRPr="002D44CD">
        <w:rPr>
          <w:sz w:val="16"/>
        </w:rPr>
        <w:t xml:space="preserve"> underlying </w:t>
      </w:r>
      <w:r w:rsidRPr="00C53521">
        <w:rPr>
          <w:rStyle w:val="Emphasis"/>
          <w:highlight w:val="yellow"/>
        </w:rPr>
        <w:t>economic fundamentals</w:t>
      </w:r>
      <w:r w:rsidRPr="002D44CD">
        <w:rPr>
          <w:sz w:val="16"/>
        </w:rPr>
        <w:t>.</w:t>
      </w:r>
    </w:p>
    <w:p w14:paraId="31B1EEC4" w14:textId="77777777" w:rsidR="00D41A24" w:rsidRDefault="00D41A24" w:rsidP="00D41A24">
      <w:pPr>
        <w:rPr>
          <w:sz w:val="16"/>
        </w:rPr>
      </w:pPr>
      <w:r w:rsidRPr="002D44CD">
        <w:rPr>
          <w:sz w:val="16"/>
        </w:rPr>
        <w:t xml:space="preserve">The savviest investors understand that investing today takes much more patience and resolve to stay the course as new market participants and their sentiment have rocked global capital markets. As the data presented here suggests, the stock market eventually catches up to underlying economic conditions, so much so that economic conditions today could be indicative of stock market returns for the next several years. But such a conclusion would contradict that today’s </w:t>
      </w:r>
      <w:r w:rsidRPr="002D44CD">
        <w:rPr>
          <w:rStyle w:val="StyleUnderline"/>
        </w:rPr>
        <w:t>stock market prices</w:t>
      </w:r>
      <w:r w:rsidRPr="002D44CD">
        <w:rPr>
          <w:sz w:val="16"/>
        </w:rPr>
        <w:t xml:space="preserve"> are any kind of leading indicator; instead, they </w:t>
      </w:r>
      <w:r w:rsidRPr="002D44CD">
        <w:rPr>
          <w:rStyle w:val="StyleUnderline"/>
        </w:rPr>
        <w:t xml:space="preserve">are a </w:t>
      </w:r>
      <w:r w:rsidRPr="002D44CD">
        <w:rPr>
          <w:rStyle w:val="Emphasis"/>
        </w:rPr>
        <w:t>litmus</w:t>
      </w:r>
      <w:r w:rsidRPr="002D44CD">
        <w:rPr>
          <w:rStyle w:val="StyleUnderline"/>
        </w:rPr>
        <w:t xml:space="preserve"> of current </w:t>
      </w:r>
      <w:r w:rsidRPr="002D44CD">
        <w:rPr>
          <w:rStyle w:val="Emphasis"/>
        </w:rPr>
        <w:t>feelings</w:t>
      </w:r>
      <w:r w:rsidRPr="002D44CD">
        <w:rPr>
          <w:rStyle w:val="StyleUnderline"/>
        </w:rPr>
        <w:t xml:space="preserve"> about the </w:t>
      </w:r>
      <w:r w:rsidRPr="002D44CD">
        <w:rPr>
          <w:rStyle w:val="Emphasis"/>
        </w:rPr>
        <w:t>state</w:t>
      </w:r>
      <w:r w:rsidRPr="002D44CD">
        <w:rPr>
          <w:rStyle w:val="StyleUnderline"/>
        </w:rPr>
        <w:t xml:space="preserve"> of </w:t>
      </w:r>
      <w:r w:rsidRPr="002D44CD">
        <w:rPr>
          <w:rStyle w:val="Emphasis"/>
        </w:rPr>
        <w:t>things</w:t>
      </w:r>
      <w:r w:rsidRPr="002D44CD">
        <w:rPr>
          <w:sz w:val="16"/>
        </w:rPr>
        <w:t>.</w:t>
      </w:r>
    </w:p>
    <w:p w14:paraId="1ACFDCF4" w14:textId="77777777" w:rsidR="00D41A24" w:rsidRDefault="00D41A24" w:rsidP="000E00EA">
      <w:pPr>
        <w:rPr>
          <w:rStyle w:val="StyleUnderline"/>
        </w:rPr>
      </w:pPr>
    </w:p>
    <w:p w14:paraId="2FC1892B" w14:textId="77777777" w:rsidR="000E00EA" w:rsidRDefault="000E00EA" w:rsidP="000E00EA">
      <w:pPr>
        <w:pStyle w:val="Heading3"/>
      </w:pPr>
      <w:bookmarkStart w:id="19" w:name="_Hlk509918382"/>
      <w:bookmarkEnd w:id="18"/>
      <w:r>
        <w:t>AT: Bonds Impact</w:t>
      </w:r>
    </w:p>
    <w:p w14:paraId="2EB7FFE7" w14:textId="77777777" w:rsidR="000E00EA" w:rsidRDefault="000E00EA" w:rsidP="000E00EA">
      <w:pPr>
        <w:pStyle w:val="Heading4"/>
      </w:pPr>
      <w:r>
        <w:t>Bond market is screwed</w:t>
      </w:r>
    </w:p>
    <w:p w14:paraId="63E10D1E" w14:textId="77777777" w:rsidR="000E00EA" w:rsidRDefault="000E00EA" w:rsidP="000E00EA">
      <w:r>
        <w:t xml:space="preserve">Molly </w:t>
      </w:r>
      <w:r>
        <w:rPr>
          <w:b/>
        </w:rPr>
        <w:t>Smith &amp;</w:t>
      </w:r>
      <w:r>
        <w:t xml:space="preserve"> Brandon </w:t>
      </w:r>
      <w:r>
        <w:rPr>
          <w:b/>
        </w:rPr>
        <w:t>Kochkodin 18</w:t>
      </w:r>
      <w:r>
        <w:t>, Bloomberg Markets, 3-22-2018, "Look No Further Than U.S. Corporate Debt for Libor's Next Victim," Bloomberg, https://www.bloomberg.com/news/articles/2018-03-22/look-no-further-than-u-s-corporate-debt-for-libor-s-next-victim</w:t>
      </w:r>
    </w:p>
    <w:p w14:paraId="4BC12DAF" w14:textId="77777777" w:rsidR="000E00EA" w:rsidRDefault="000E00EA" w:rsidP="000E00EA">
      <w:pPr>
        <w:rPr>
          <w:rStyle w:val="Emphasis"/>
        </w:rPr>
      </w:pPr>
      <w:r>
        <w:rPr>
          <w:rStyle w:val="StyleUnderline"/>
          <w:highlight w:val="cyan"/>
        </w:rPr>
        <w:t>The surge in U.S. dollar</w:t>
      </w:r>
      <w:r>
        <w:rPr>
          <w:sz w:val="16"/>
        </w:rPr>
        <w:t xml:space="preserve"> Libor </w:t>
      </w:r>
      <w:r>
        <w:rPr>
          <w:rStyle w:val="StyleUnderline"/>
          <w:highlight w:val="cyan"/>
        </w:rPr>
        <w:t>rates</w:t>
      </w:r>
      <w:r>
        <w:rPr>
          <w:rStyle w:val="StyleUnderline"/>
        </w:rPr>
        <w:t xml:space="preserve"> has </w:t>
      </w:r>
      <w:r>
        <w:rPr>
          <w:rStyle w:val="StyleUnderline"/>
          <w:highlight w:val="cyan"/>
        </w:rPr>
        <w:t xml:space="preserve">trickled into </w:t>
      </w:r>
      <w:r>
        <w:rPr>
          <w:rStyle w:val="Emphasis"/>
          <w:highlight w:val="cyan"/>
        </w:rPr>
        <w:t>funding markets globally</w:t>
      </w:r>
      <w:r>
        <w:rPr>
          <w:rStyle w:val="StyleUnderline"/>
          <w:highlight w:val="cyan"/>
        </w:rPr>
        <w:t xml:space="preserve">. </w:t>
      </w:r>
      <w:r>
        <w:rPr>
          <w:rStyle w:val="Emphasis"/>
          <w:highlight w:val="cyan"/>
        </w:rPr>
        <w:t>American</w:t>
      </w:r>
      <w:r>
        <w:rPr>
          <w:rStyle w:val="StyleUnderline"/>
        </w:rPr>
        <w:t xml:space="preserve"> investor</w:t>
      </w:r>
      <w:r>
        <w:rPr>
          <w:rStyle w:val="Emphasis"/>
          <w:highlight w:val="cyan"/>
        </w:rPr>
        <w:t>s</w:t>
      </w:r>
      <w:r>
        <w:rPr>
          <w:rStyle w:val="StyleUnderline"/>
          <w:highlight w:val="cyan"/>
        </w:rPr>
        <w:t xml:space="preserve"> may not have to look further than </w:t>
      </w:r>
      <w:r>
        <w:rPr>
          <w:rStyle w:val="Emphasis"/>
          <w:highlight w:val="cyan"/>
        </w:rPr>
        <w:t>their domestic</w:t>
      </w:r>
      <w:r>
        <w:rPr>
          <w:rStyle w:val="Emphasis"/>
        </w:rPr>
        <w:t xml:space="preserve"> corporate-</w:t>
      </w:r>
      <w:r>
        <w:rPr>
          <w:rStyle w:val="Emphasis"/>
          <w:highlight w:val="cyan"/>
        </w:rPr>
        <w:t>bond market</w:t>
      </w:r>
      <w:r>
        <w:rPr>
          <w:rStyle w:val="StyleUnderline"/>
          <w:highlight w:val="cyan"/>
        </w:rPr>
        <w:t xml:space="preserve"> to </w:t>
      </w:r>
      <w:r>
        <w:rPr>
          <w:rStyle w:val="Emphasis"/>
          <w:highlight w:val="cyan"/>
        </w:rPr>
        <w:t>see more pain</w:t>
      </w:r>
      <w:r>
        <w:rPr>
          <w:rStyle w:val="StyleUnderline"/>
        </w:rPr>
        <w:t xml:space="preserve">. </w:t>
      </w:r>
      <w:r>
        <w:rPr>
          <w:sz w:val="16"/>
        </w:rPr>
        <w:t xml:space="preserve">The three-month London interbank offered rate rose to 2.29 percent Thursday, the highest since the financial crisis. </w:t>
      </w:r>
      <w:r>
        <w:rPr>
          <w:rStyle w:val="StyleUnderline"/>
          <w:highlight w:val="cyan"/>
        </w:rPr>
        <w:t>Borrowing costs</w:t>
      </w:r>
      <w:r>
        <w:rPr>
          <w:rStyle w:val="StyleUnderline"/>
        </w:rPr>
        <w:t xml:space="preserve"> for U.S. investment-grade corporate bonds </w:t>
      </w:r>
      <w:r>
        <w:rPr>
          <w:rStyle w:val="StyleUnderline"/>
          <w:highlight w:val="cyan"/>
        </w:rPr>
        <w:t>have</w:t>
      </w:r>
      <w:r>
        <w:rPr>
          <w:sz w:val="16"/>
          <w:highlight w:val="cyan"/>
        </w:rPr>
        <w:t xml:space="preserve"> </w:t>
      </w:r>
      <w:r>
        <w:rPr>
          <w:rStyle w:val="Emphasis"/>
          <w:highlight w:val="cyan"/>
        </w:rPr>
        <w:t>skyrocketed</w:t>
      </w:r>
      <w:r>
        <w:rPr>
          <w:sz w:val="16"/>
        </w:rPr>
        <w:t xml:space="preserve"> to 3.86 percent as of Wednesday, the highest since 2011. In response, </w:t>
      </w:r>
      <w:r>
        <w:rPr>
          <w:rStyle w:val="StyleUnderline"/>
          <w:highlight w:val="cyan"/>
        </w:rPr>
        <w:t>investors are</w:t>
      </w:r>
      <w:r>
        <w:rPr>
          <w:sz w:val="16"/>
          <w:highlight w:val="cyan"/>
        </w:rPr>
        <w:t xml:space="preserve"> </w:t>
      </w:r>
      <w:r>
        <w:rPr>
          <w:rStyle w:val="Emphasis"/>
          <w:highlight w:val="cyan"/>
        </w:rPr>
        <w:t>hedging</w:t>
      </w:r>
      <w:r>
        <w:rPr>
          <w:rStyle w:val="Emphasis"/>
        </w:rPr>
        <w:t xml:space="preserve"> their </w:t>
      </w:r>
      <w:r>
        <w:rPr>
          <w:rStyle w:val="Emphasis"/>
          <w:highlight w:val="cyan"/>
        </w:rPr>
        <w:t>bets</w:t>
      </w:r>
      <w:r>
        <w:rPr>
          <w:sz w:val="16"/>
        </w:rPr>
        <w:t xml:space="preserve"> </w:t>
      </w:r>
      <w:r>
        <w:rPr>
          <w:rStyle w:val="StyleUnderline"/>
        </w:rPr>
        <w:t xml:space="preserve">and seeking out protection through </w:t>
      </w:r>
      <w:r>
        <w:rPr>
          <w:rStyle w:val="Emphasis"/>
        </w:rPr>
        <w:t>credit-default swaps,</w:t>
      </w:r>
      <w:r>
        <w:rPr>
          <w:sz w:val="16"/>
        </w:rPr>
        <w:t xml:space="preserve"> which are now at levels not seen in almost a year. Though technical in nature, the widening reflects an increasing scarcity for U.S. dollar funding and has more room to go, Citigroup Inc. strategists Matt King and Steve Kang wrote in a report this week. Even though the move doesn’t convey fundamental stress in the system, there’s still the possibility that </w:t>
      </w:r>
      <w:r>
        <w:rPr>
          <w:rStyle w:val="StyleUnderline"/>
        </w:rPr>
        <w:t xml:space="preserve">widening </w:t>
      </w:r>
      <w:r>
        <w:rPr>
          <w:rStyle w:val="StyleUnderline"/>
          <w:highlight w:val="cyan"/>
        </w:rPr>
        <w:t xml:space="preserve">spreads could </w:t>
      </w:r>
      <w:r>
        <w:rPr>
          <w:rStyle w:val="Emphasis"/>
          <w:highlight w:val="cyan"/>
        </w:rPr>
        <w:t>exacerbate</w:t>
      </w:r>
      <w:r>
        <w:rPr>
          <w:rStyle w:val="Emphasis"/>
        </w:rPr>
        <w:t xml:space="preserve"> short-term </w:t>
      </w:r>
      <w:r>
        <w:rPr>
          <w:rStyle w:val="Emphasis"/>
          <w:highlight w:val="cyan"/>
        </w:rPr>
        <w:t>funding needs</w:t>
      </w:r>
      <w:r>
        <w:rPr>
          <w:sz w:val="16"/>
        </w:rPr>
        <w:t xml:space="preserve"> even further, said Travis King, head of investment-grade credit at Voya Investment Management. “We don’t see it as a sign of financial stress, but it leaves the market somewhat vulnerable to something else going wrong,” Voya’s King said. “That being said, </w:t>
      </w:r>
      <w:r>
        <w:rPr>
          <w:rStyle w:val="StyleUnderline"/>
        </w:rPr>
        <w:t xml:space="preserve">the technicals </w:t>
      </w:r>
      <w:r>
        <w:rPr>
          <w:rStyle w:val="StyleUnderline"/>
          <w:highlight w:val="cyan"/>
        </w:rPr>
        <w:t>could</w:t>
      </w:r>
      <w:r>
        <w:rPr>
          <w:sz w:val="16"/>
          <w:highlight w:val="cyan"/>
        </w:rPr>
        <w:t xml:space="preserve"> </w:t>
      </w:r>
      <w:r>
        <w:rPr>
          <w:rStyle w:val="Emphasis"/>
          <w:highlight w:val="cyan"/>
        </w:rPr>
        <w:t>snowball</w:t>
      </w:r>
      <w:r>
        <w:rPr>
          <w:sz w:val="16"/>
        </w:rPr>
        <w:t xml:space="preserve"> into something worse if something else breaks in the market leading to a rush for U.S. dollars.” </w:t>
      </w:r>
      <w:r>
        <w:rPr>
          <w:rStyle w:val="StyleUnderline"/>
        </w:rPr>
        <w:t xml:space="preserve">Libor has been on the rise due to a </w:t>
      </w:r>
      <w:r>
        <w:rPr>
          <w:rStyle w:val="Emphasis"/>
        </w:rPr>
        <w:t>flood of Treasury-bill issuance</w:t>
      </w:r>
      <w:r>
        <w:rPr>
          <w:sz w:val="16"/>
        </w:rPr>
        <w:t xml:space="preserve"> </w:t>
      </w:r>
      <w:r>
        <w:rPr>
          <w:rStyle w:val="StyleUnderline"/>
        </w:rPr>
        <w:t>since the U.S. debt ceiling was raised</w:t>
      </w:r>
      <w:r>
        <w:rPr>
          <w:sz w:val="16"/>
        </w:rPr>
        <w:t xml:space="preserve"> in February as the Federal Reserve tightens policy. </w:t>
      </w:r>
      <w:r>
        <w:rPr>
          <w:rStyle w:val="StyleUnderline"/>
          <w:highlight w:val="cyan"/>
        </w:rPr>
        <w:t>The</w:t>
      </w:r>
      <w:r>
        <w:rPr>
          <w:rStyle w:val="StyleUnderline"/>
        </w:rPr>
        <w:t xml:space="preserve"> U.S. </w:t>
      </w:r>
      <w:r>
        <w:rPr>
          <w:rStyle w:val="StyleUnderline"/>
          <w:highlight w:val="cyan"/>
        </w:rPr>
        <w:t>tax overhaul is</w:t>
      </w:r>
      <w:r>
        <w:rPr>
          <w:rStyle w:val="StyleUnderline"/>
        </w:rPr>
        <w:t xml:space="preserve"> also coming into play, </w:t>
      </w:r>
      <w:r>
        <w:rPr>
          <w:rStyle w:val="StyleUnderline"/>
          <w:highlight w:val="cyan"/>
        </w:rPr>
        <w:t>spurring</w:t>
      </w:r>
      <w:r>
        <w:rPr>
          <w:sz w:val="16"/>
          <w:highlight w:val="cyan"/>
        </w:rPr>
        <w:t xml:space="preserve"> </w:t>
      </w:r>
      <w:r>
        <w:rPr>
          <w:rStyle w:val="Emphasis"/>
          <w:highlight w:val="cyan"/>
        </w:rPr>
        <w:t>expectations</w:t>
      </w:r>
      <w:r>
        <w:rPr>
          <w:sz w:val="16"/>
          <w:highlight w:val="cyan"/>
        </w:rPr>
        <w:t xml:space="preserve"> </w:t>
      </w:r>
      <w:r>
        <w:rPr>
          <w:rStyle w:val="StyleUnderline"/>
          <w:highlight w:val="cyan"/>
        </w:rPr>
        <w:t xml:space="preserve">that companies will </w:t>
      </w:r>
      <w:r>
        <w:rPr>
          <w:rStyle w:val="Emphasis"/>
          <w:highlight w:val="cyan"/>
        </w:rPr>
        <w:t>shift</w:t>
      </w:r>
      <w:r>
        <w:rPr>
          <w:rStyle w:val="Emphasis"/>
        </w:rPr>
        <w:t xml:space="preserve"> funds away </w:t>
      </w:r>
      <w:r>
        <w:rPr>
          <w:rStyle w:val="Emphasis"/>
          <w:highlight w:val="cyan"/>
        </w:rPr>
        <w:t>from</w:t>
      </w:r>
      <w:r>
        <w:rPr>
          <w:rStyle w:val="Emphasis"/>
        </w:rPr>
        <w:t xml:space="preserve"> longer-dated </w:t>
      </w:r>
      <w:r>
        <w:rPr>
          <w:rStyle w:val="Emphasis"/>
          <w:highlight w:val="cyan"/>
        </w:rPr>
        <w:t>commercial paper</w:t>
      </w:r>
      <w:r>
        <w:rPr>
          <w:rStyle w:val="Emphasis"/>
        </w:rPr>
        <w:t xml:space="preserve"> and other securities </w:t>
      </w:r>
      <w:r>
        <w:rPr>
          <w:rStyle w:val="Emphasis"/>
          <w:highlight w:val="cyan"/>
        </w:rPr>
        <w:t>as they prepare to repatriate cash.</w:t>
      </w:r>
    </w:p>
    <w:bookmarkEnd w:id="19"/>
    <w:p w14:paraId="4D028118" w14:textId="77777777" w:rsidR="000E00EA" w:rsidRDefault="000E00EA" w:rsidP="000E00EA">
      <w:pPr>
        <w:pStyle w:val="Heading3"/>
      </w:pPr>
      <w:r>
        <w:t>AT: Bonds Impact---AT: Acharya</w:t>
      </w:r>
    </w:p>
    <w:p w14:paraId="741F4C7C" w14:textId="77777777" w:rsidR="000E00EA" w:rsidRDefault="000E00EA" w:rsidP="000E00EA">
      <w:pPr>
        <w:pStyle w:val="Heading4"/>
      </w:pPr>
      <w:r>
        <w:t xml:space="preserve">Their ev is about </w:t>
      </w:r>
      <w:r>
        <w:rPr>
          <w:u w:val="single"/>
        </w:rPr>
        <w:t>life insurance</w:t>
      </w:r>
      <w:r>
        <w:t>---NOT the plan</w:t>
      </w:r>
    </w:p>
    <w:p w14:paraId="6FC617EC" w14:textId="77777777" w:rsidR="000E00EA" w:rsidRDefault="000E00EA" w:rsidP="000E00EA">
      <w:r>
        <w:t xml:space="preserve">Viral </w:t>
      </w:r>
      <w:r>
        <w:rPr>
          <w:b/>
        </w:rPr>
        <w:t>Acharya &amp;</w:t>
      </w:r>
      <w:r>
        <w:t xml:space="preserve"> Matthew </w:t>
      </w:r>
      <w:r>
        <w:rPr>
          <w:b/>
        </w:rPr>
        <w:t>Richardson 10</w:t>
      </w:r>
      <w:r>
        <w:t>, Viral Acharya – PhD in Finance @ NYU-Stern, C.V. Starr Professor of Economics in the Department of Finance at NYU-Stern, former Director of the National Stock Exchange of India, Research Associate of the National Bureau of Economic Research (NBER) in Corporate Finance, a Research Affiliate at the Center for Economic Policy Research (CEPR), and Research Associate of the European Corporate Governance Institute (ECGI). Matthew Richardson – PhD in Finance @ Stanford University, Professor of Applied Economics in the Finance Department @ the NYU School of Business, holds the position of the Sidney Homer Director of the Salomon Center for the Study of Financial Institutions which is a leading financial research center. “Is the Insurance Industry Systemically Risky?” November 2010, https://www.brookings.edu/wp-content/uploads/2014/09/Acharya_Richardson_paper.pdf</w:t>
      </w:r>
    </w:p>
    <w:p w14:paraId="1D90A1B6" w14:textId="77777777" w:rsidR="000E00EA" w:rsidRDefault="000E00EA" w:rsidP="000E00EA">
      <w:pPr>
        <w:rPr>
          <w:sz w:val="14"/>
        </w:rPr>
      </w:pPr>
      <w:r>
        <w:rPr>
          <w:rStyle w:val="Emphasis"/>
          <w:highlight w:val="cyan"/>
        </w:rPr>
        <w:t>Life insurance companies</w:t>
      </w:r>
      <w:r>
        <w:rPr>
          <w:sz w:val="14"/>
          <w:highlight w:val="cyan"/>
        </w:rPr>
        <w:t xml:space="preserve"> </w:t>
      </w:r>
      <w:r>
        <w:rPr>
          <w:rStyle w:val="StyleUnderline"/>
          <w:highlight w:val="cyan"/>
        </w:rPr>
        <w:t>are</w:t>
      </w:r>
      <w:r>
        <w:rPr>
          <w:sz w:val="14"/>
          <w:highlight w:val="cyan"/>
        </w:rPr>
        <w:t xml:space="preserve"> </w:t>
      </w:r>
      <w:r>
        <w:rPr>
          <w:sz w:val="14"/>
        </w:rPr>
        <w:t xml:space="preserve">one of </w:t>
      </w:r>
      <w:r>
        <w:rPr>
          <w:rStyle w:val="Emphasis"/>
          <w:highlight w:val="cyan"/>
        </w:rPr>
        <w:t xml:space="preserve">the largest </w:t>
      </w:r>
      <w:r>
        <w:rPr>
          <w:rStyle w:val="Emphasis"/>
        </w:rPr>
        <w:t>investors</w:t>
      </w:r>
      <w:r>
        <w:rPr>
          <w:sz w:val="14"/>
        </w:rPr>
        <w:t xml:space="preserve"> </w:t>
      </w:r>
      <w:r>
        <w:rPr>
          <w:rStyle w:val="StyleUnderline"/>
        </w:rPr>
        <w:t>in the U.S. capital markets and</w:t>
      </w:r>
      <w:r>
        <w:rPr>
          <w:sz w:val="14"/>
        </w:rPr>
        <w:t xml:space="preserve"> therefore </w:t>
      </w:r>
      <w:r>
        <w:rPr>
          <w:rStyle w:val="StyleUnderline"/>
        </w:rPr>
        <w:t>an important source of funding</w:t>
      </w:r>
      <w:r>
        <w:rPr>
          <w:sz w:val="14"/>
        </w:rPr>
        <w:t xml:space="preserve"> for the U.S. economy. (See, for example, in this volume, Cummins and Weiss (2013) and Paulson et. Al. ). For example, the American Council of Life Insurers (ACLI) estimates that, at the end of 2010, </w:t>
      </w:r>
      <w:r>
        <w:rPr>
          <w:rStyle w:val="StyleUnderline"/>
        </w:rPr>
        <w:t>life insurers held almost $5 trillion in total assets</w:t>
      </w:r>
      <w:r>
        <w:rPr>
          <w:sz w:val="14"/>
        </w:rPr>
        <w:t xml:space="preserve">, </w:t>
      </w:r>
      <w:r>
        <w:rPr>
          <w:rStyle w:val="Emphasis"/>
        </w:rPr>
        <w:t xml:space="preserve">with them being the largest </w:t>
      </w:r>
      <w:r>
        <w:rPr>
          <w:rStyle w:val="Emphasis"/>
          <w:highlight w:val="cyan"/>
        </w:rPr>
        <w:t>single investor in U.S. corporate bonds</w:t>
      </w:r>
      <w:r>
        <w:rPr>
          <w:rStyle w:val="Emphasis"/>
        </w:rPr>
        <w:t xml:space="preserve"> (17%) </w:t>
      </w:r>
      <w:r>
        <w:rPr>
          <w:rStyle w:val="Emphasis"/>
          <w:highlight w:val="cyan"/>
        </w:rPr>
        <w:t>and a significant player in the commercial mortgage market</w:t>
      </w:r>
      <w:r>
        <w:rPr>
          <w:sz w:val="14"/>
        </w:rPr>
        <w:t xml:space="preserve"> (9.5%). </w:t>
      </w:r>
      <w:r>
        <w:rPr>
          <w:rStyle w:val="StyleUnderline"/>
          <w:highlight w:val="cyan"/>
        </w:rPr>
        <w:t>If</w:t>
      </w:r>
      <w:r>
        <w:rPr>
          <w:sz w:val="14"/>
          <w:highlight w:val="cyan"/>
        </w:rPr>
        <w:t xml:space="preserve"> </w:t>
      </w:r>
      <w:r>
        <w:rPr>
          <w:rStyle w:val="Emphasis"/>
          <w:highlight w:val="cyan"/>
        </w:rPr>
        <w:t xml:space="preserve">these firms </w:t>
      </w:r>
      <w:r>
        <w:rPr>
          <w:rStyle w:val="StyleUnderline"/>
          <w:highlight w:val="cyan"/>
        </w:rPr>
        <w:t>are in distress</w:t>
      </w:r>
      <w:r>
        <w:rPr>
          <w:sz w:val="14"/>
        </w:rPr>
        <w:t xml:space="preserve"> and can no longer play their role as financiers for corporate America, </w:t>
      </w:r>
      <w:r>
        <w:rPr>
          <w:rStyle w:val="Emphasis"/>
          <w:highlight w:val="cyan"/>
        </w:rPr>
        <w:t>then this is</w:t>
      </w:r>
      <w:r>
        <w:rPr>
          <w:rStyle w:val="Emphasis"/>
        </w:rPr>
        <w:t xml:space="preserve"> precisely</w:t>
      </w:r>
      <w:r>
        <w:rPr>
          <w:sz w:val="14"/>
        </w:rPr>
        <w:t xml:space="preserve"> </w:t>
      </w:r>
      <w:r>
        <w:rPr>
          <w:rStyle w:val="StyleUnderline"/>
          <w:highlight w:val="cyan"/>
        </w:rPr>
        <w:t>the</w:t>
      </w:r>
      <w:r>
        <w:rPr>
          <w:rStyle w:val="StyleUnderline"/>
        </w:rPr>
        <w:t xml:space="preserve"> </w:t>
      </w:r>
      <w:r>
        <w:rPr>
          <w:rStyle w:val="StyleUnderline"/>
          <w:highlight w:val="cyan"/>
        </w:rPr>
        <w:t>concern</w:t>
      </w:r>
      <w:r>
        <w:rPr>
          <w:sz w:val="14"/>
        </w:rPr>
        <w:t xml:space="preserve"> about systemic risk. In particular, if AA- and AAA-rated firms find it punitively expensive to issue corporate bonds, then they would draw down on their bank lines of credit as a form of last-resort financing, triggering massive liabilities for their relationship banks. While the healthier banks with adequate capital and deposit base might be able to meet the sudden drawdowns of credit lines, moderately risky banks could experience distress, and the already weakened ones run aground as they scramble for liquidity to avoid shortfall between loan demand and their available funding.</w:t>
      </w:r>
    </w:p>
    <w:p w14:paraId="50988906" w14:textId="77777777" w:rsidR="000E00EA" w:rsidRDefault="000E00EA" w:rsidP="000E00EA">
      <w:pPr>
        <w:pStyle w:val="Heading4"/>
      </w:pPr>
      <w:r>
        <w:t xml:space="preserve">BUT, we </w:t>
      </w:r>
      <w:r>
        <w:rPr>
          <w:u w:val="single"/>
        </w:rPr>
        <w:t>save</w:t>
      </w:r>
      <w:r>
        <w:t xml:space="preserve"> life insurance by </w:t>
      </w:r>
      <w:r>
        <w:rPr>
          <w:u w:val="single"/>
        </w:rPr>
        <w:t>preventing pandemics</w:t>
      </w:r>
    </w:p>
    <w:p w14:paraId="06CD9715" w14:textId="77777777" w:rsidR="000E00EA" w:rsidRDefault="000E00EA" w:rsidP="000E00EA">
      <w:r>
        <w:rPr>
          <w:rStyle w:val="Style13ptBold"/>
        </w:rPr>
        <w:t>Huynh et al. 13</w:t>
      </w:r>
      <w:r>
        <w:t xml:space="preserve"> — Alex Huynh, Consultant at Booz and Company, Sydney, Aaron Bruhn, Lecturer in Actuarial Studies, School of Finance and Applied Statistics, ANU College of Business and Economics, Australian National University, Bridget Browne, Senior Lecturer in Actuarial Studies, School of Finance and Applied Statistics, ANU College of Business and Economics, Australian National University, September 2013, Date Accessed: 10-08-2017, “A Review of Catastrophic Risks for Life Insurers”, Risk Management and Insurance Review, Volume 16, Number 2, Pages 233-266, http://onlinelibrary.wiley.com/doi/10.1111/rmir.12011/full</w:t>
      </w:r>
    </w:p>
    <w:p w14:paraId="1829A353" w14:textId="77777777" w:rsidR="000E00EA" w:rsidRDefault="000E00EA" w:rsidP="000E00EA">
      <w:pPr>
        <w:rPr>
          <w:sz w:val="16"/>
        </w:rPr>
      </w:pPr>
      <w:r>
        <w:rPr>
          <w:sz w:val="16"/>
        </w:rPr>
        <w:t xml:space="preserve">Abstract </w:t>
      </w:r>
      <w:r>
        <w:rPr>
          <w:rStyle w:val="Emphasis"/>
          <w:highlight w:val="cyan"/>
        </w:rPr>
        <w:t>Catastrophic</w:t>
      </w:r>
      <w:r>
        <w:rPr>
          <w:rStyle w:val="Emphasis"/>
        </w:rPr>
        <w:t xml:space="preserve"> mortality </w:t>
      </w:r>
      <w:r>
        <w:rPr>
          <w:rStyle w:val="Emphasis"/>
          <w:highlight w:val="cyan"/>
        </w:rPr>
        <w:t>events</w:t>
      </w:r>
      <w:r>
        <w:rPr>
          <w:rStyle w:val="StyleUnderline"/>
        </w:rPr>
        <w:t xml:space="preserve"> are characterized by a sudden and concentrated increase in mortality and as such </w:t>
      </w:r>
      <w:r>
        <w:rPr>
          <w:rStyle w:val="StyleUnderline"/>
          <w:highlight w:val="cyan"/>
        </w:rPr>
        <w:t xml:space="preserve">present a </w:t>
      </w:r>
      <w:r>
        <w:rPr>
          <w:rStyle w:val="Emphasis"/>
          <w:sz w:val="28"/>
          <w:szCs w:val="28"/>
          <w:highlight w:val="cyan"/>
        </w:rPr>
        <w:t>major risk to life insurers</w:t>
      </w:r>
      <w:r>
        <w:rPr>
          <w:rStyle w:val="StyleUnderline"/>
        </w:rPr>
        <w:t>.</w:t>
      </w:r>
      <w:r>
        <w:rPr>
          <w:sz w:val="16"/>
        </w:rPr>
        <w:t xml:space="preserve"> Such events include pandemics, war, natural disasters, </w:t>
      </w:r>
      <w:r>
        <w:rPr>
          <w:rStyle w:val="Emphasis"/>
          <w:highlight w:val="cyan"/>
        </w:rPr>
        <w:t>terrorist attacks</w:t>
      </w:r>
      <w:r>
        <w:rPr>
          <w:rStyle w:val="StyleUnderline"/>
          <w:highlight w:val="cyan"/>
        </w:rPr>
        <w:t>, and</w:t>
      </w:r>
      <w:r>
        <w:rPr>
          <w:sz w:val="16"/>
        </w:rPr>
        <w:t xml:space="preserve"> industrial, transport, and other accidents. Of these, </w:t>
      </w:r>
      <w:r>
        <w:rPr>
          <w:rStyle w:val="Emphasis"/>
          <w:highlight w:val="cyan"/>
        </w:rPr>
        <w:t>pandemics</w:t>
      </w:r>
      <w:r>
        <w:rPr>
          <w:rStyle w:val="StyleUnderline"/>
        </w:rPr>
        <w:t xml:space="preserve"> arising from influenza </w:t>
      </w:r>
      <w:r>
        <w:rPr>
          <w:rStyle w:val="StyleUnderline"/>
          <w:highlight w:val="cyan"/>
        </w:rPr>
        <w:t>are</w:t>
      </w:r>
      <w:r>
        <w:rPr>
          <w:rStyle w:val="StyleUnderline"/>
        </w:rPr>
        <w:t xml:space="preserve"> considered </w:t>
      </w:r>
      <w:r>
        <w:rPr>
          <w:rStyle w:val="StyleUnderline"/>
          <w:highlight w:val="cyan"/>
        </w:rPr>
        <w:t xml:space="preserve">the </w:t>
      </w:r>
      <w:r>
        <w:rPr>
          <w:rStyle w:val="Emphasis"/>
          <w:sz w:val="28"/>
          <w:szCs w:val="28"/>
          <w:highlight w:val="cyan"/>
        </w:rPr>
        <w:t>most significant threat</w:t>
      </w:r>
      <w:r>
        <w:rPr>
          <w:rStyle w:val="StyleUnderline"/>
          <w:highlight w:val="cyan"/>
        </w:rPr>
        <w:t xml:space="preserve"> to </w:t>
      </w:r>
      <w:r>
        <w:rPr>
          <w:rStyle w:val="StyleUnderline"/>
        </w:rPr>
        <w:t xml:space="preserve">the </w:t>
      </w:r>
      <w:r>
        <w:rPr>
          <w:rStyle w:val="StyleUnderline"/>
          <w:highlight w:val="cyan"/>
        </w:rPr>
        <w:t>life insurance</w:t>
      </w:r>
      <w:r>
        <w:rPr>
          <w:rStyle w:val="StyleUnderline"/>
        </w:rPr>
        <w:t xml:space="preserve"> industry </w:t>
      </w:r>
      <w:r>
        <w:rPr>
          <w:rStyle w:val="StyleUnderline"/>
          <w:highlight w:val="cyan"/>
        </w:rPr>
        <w:t>due to</w:t>
      </w:r>
      <w:r>
        <w:rPr>
          <w:rStyle w:val="StyleUnderline"/>
        </w:rPr>
        <w:t xml:space="preserve"> their capacity to cause </w:t>
      </w:r>
      <w:r>
        <w:rPr>
          <w:rStyle w:val="Emphasis"/>
          <w:highlight w:val="cyan"/>
        </w:rPr>
        <w:t>a major increase in claims</w:t>
      </w:r>
      <w:r>
        <w:rPr>
          <w:rStyle w:val="StyleUnderline"/>
        </w:rPr>
        <w:t>.</w:t>
      </w:r>
      <w:r>
        <w:rPr>
          <w:sz w:val="16"/>
        </w:rPr>
        <w:t xml:space="preserve"> We review the features and mortality implications of an influenza pandemic for life insurers, and describe a range of other risks that are likely to emerge as well. Introduction </w:t>
      </w:r>
      <w:r>
        <w:rPr>
          <w:rStyle w:val="Emphasis"/>
        </w:rPr>
        <w:t>Life insurers</w:t>
      </w:r>
      <w:r>
        <w:rPr>
          <w:sz w:val="16"/>
        </w:rPr>
        <w:t xml:space="preserve"> and reinsurers </w:t>
      </w:r>
      <w:r>
        <w:rPr>
          <w:rStyle w:val="StyleUnderline"/>
        </w:rPr>
        <w:t>are exposed to the risk of future mortality uncertainty.</w:t>
      </w:r>
      <w:r>
        <w:rPr>
          <w:sz w:val="16"/>
        </w:rPr>
        <w:t xml:space="preserve"> This risk may arise from trends such as improvements in mortality that continue to be greater than expected, or the risk may be from a shock such as a catastrophic mortality event, which causes an unexpected increase in mortality. The latter in particular poses a significant threat to the life insurance industry due to the potential for a substantial rise in claims over a short period of time. As a result, severe adverse financial consequences can potentially arise, such as breaches in regulatory solvency and capital requirements (Cox and Hu, 2004). This article reviews the main sources of potential catastrophic risks facing life insurers, in particular the mortality risk posed by influenza pandemics. Although there are a range of catastrophic mortality events that may impact the life insurance industry, influenza </w:t>
      </w:r>
      <w:r>
        <w:rPr>
          <w:rStyle w:val="StyleUnderline"/>
          <w:highlight w:val="cyan"/>
        </w:rPr>
        <w:t>pandemics are</w:t>
      </w:r>
      <w:r>
        <w:rPr>
          <w:rStyle w:val="StyleUnderline"/>
        </w:rPr>
        <w:t xml:space="preserve"> considered </w:t>
      </w:r>
      <w:r>
        <w:rPr>
          <w:rStyle w:val="StyleUnderline"/>
          <w:highlight w:val="cyan"/>
        </w:rPr>
        <w:t xml:space="preserve">the </w:t>
      </w:r>
      <w:r>
        <w:rPr>
          <w:rStyle w:val="Emphasis"/>
          <w:highlight w:val="cyan"/>
        </w:rPr>
        <w:t>most serious threat</w:t>
      </w:r>
      <w:r>
        <w:rPr>
          <w:rStyle w:val="StyleUnderline"/>
          <w:highlight w:val="cyan"/>
        </w:rPr>
        <w:t xml:space="preserve"> because they</w:t>
      </w:r>
      <w:r>
        <w:rPr>
          <w:rStyle w:val="StyleUnderline"/>
        </w:rPr>
        <w:t xml:space="preserve"> have the potential to </w:t>
      </w:r>
      <w:r>
        <w:rPr>
          <w:rStyle w:val="StyleUnderline"/>
          <w:highlight w:val="cyan"/>
        </w:rPr>
        <w:t xml:space="preserve">cause </w:t>
      </w:r>
      <w:r>
        <w:rPr>
          <w:rStyle w:val="Emphasis"/>
          <w:highlight w:val="cyan"/>
        </w:rPr>
        <w:t>large numbers of deaths</w:t>
      </w:r>
      <w:r>
        <w:rPr>
          <w:rStyle w:val="StyleUnderline"/>
          <w:highlight w:val="cyan"/>
        </w:rPr>
        <w:t xml:space="preserve"> in multiple regions</w:t>
      </w:r>
      <w:r>
        <w:rPr>
          <w:sz w:val="16"/>
        </w:rPr>
        <w:t xml:space="preserve"> around the world </w:t>
      </w:r>
      <w:r>
        <w:rPr>
          <w:rStyle w:val="StyleUnderline"/>
          <w:highlight w:val="cyan"/>
        </w:rPr>
        <w:t>and</w:t>
      </w:r>
      <w:r>
        <w:rPr>
          <w:rStyle w:val="StyleUnderline"/>
        </w:rPr>
        <w:t xml:space="preserve"> their </w:t>
      </w:r>
      <w:r>
        <w:rPr>
          <w:rStyle w:val="Emphasis"/>
          <w:highlight w:val="cyan"/>
        </w:rPr>
        <w:t>future occurrence</w:t>
      </w:r>
      <w:r>
        <w:rPr>
          <w:rStyle w:val="StyleUnderline"/>
          <w:highlight w:val="cyan"/>
        </w:rPr>
        <w:t xml:space="preserve"> is</w:t>
      </w:r>
      <w:r>
        <w:rPr>
          <w:rStyle w:val="StyleUnderline"/>
        </w:rPr>
        <w:t xml:space="preserve"> thought to be </w:t>
      </w:r>
      <w:r>
        <w:rPr>
          <w:rStyle w:val="Emphasis"/>
          <w:highlight w:val="cyan"/>
        </w:rPr>
        <w:t>inevitable</w:t>
      </w:r>
      <w:r>
        <w:rPr>
          <w:sz w:val="16"/>
        </w:rPr>
        <w:t xml:space="preserve"> (Osterholm, 2005; Standard &amp; Poor's, 2011). Potential associated nonmortality risks are discussed in order to place the impact of increased mortality within a context of wider risks to the business. Risk mitigation strategies, both traditional and more recent, are also discussed.</w:t>
      </w:r>
    </w:p>
    <w:p w14:paraId="106B5E74" w14:textId="77777777" w:rsidR="000E00EA" w:rsidRDefault="000E00EA" w:rsidP="000E00EA">
      <w:pPr>
        <w:pStyle w:val="Heading3"/>
      </w:pPr>
      <w:bookmarkStart w:id="20" w:name="_Hlk509918390"/>
      <w:r>
        <w:t>AT: Bonds Impact---UQ</w:t>
      </w:r>
    </w:p>
    <w:p w14:paraId="02133D92" w14:textId="77777777" w:rsidR="000E00EA" w:rsidRDefault="000E00EA" w:rsidP="000E00EA">
      <w:pPr>
        <w:pStyle w:val="Heading4"/>
      </w:pPr>
      <w:r>
        <w:t>Rates thumper</w:t>
      </w:r>
    </w:p>
    <w:p w14:paraId="372DAAB5" w14:textId="77777777" w:rsidR="000E00EA" w:rsidRDefault="000E00EA" w:rsidP="000E00EA">
      <w:r>
        <w:rPr>
          <w:b/>
        </w:rPr>
        <w:t>Financial Sense 18</w:t>
      </w:r>
      <w:r>
        <w:t>, 3-21-2018, "How To Prepare For A Bear Market In Bonds," Seeking Alpha, https://seekingalpha.com/article/4157981-prepare-bear-market-bonds</w:t>
      </w:r>
    </w:p>
    <w:p w14:paraId="6DFAC316" w14:textId="77777777" w:rsidR="000E00EA" w:rsidRDefault="000E00EA" w:rsidP="000E00EA">
      <w:r>
        <w:rPr>
          <w:rStyle w:val="StyleUnderline"/>
        </w:rPr>
        <w:t>We’re likely at the beginning of a</w:t>
      </w:r>
      <w:r>
        <w:rPr>
          <w:sz w:val="16"/>
        </w:rPr>
        <w:t xml:space="preserve"> </w:t>
      </w:r>
      <w:r>
        <w:rPr>
          <w:rStyle w:val="Emphasis"/>
        </w:rPr>
        <w:t>sea change</w:t>
      </w:r>
      <w:r>
        <w:rPr>
          <w:sz w:val="16"/>
        </w:rPr>
        <w:t xml:space="preserve"> </w:t>
      </w:r>
      <w:r>
        <w:rPr>
          <w:rStyle w:val="StyleUnderline"/>
        </w:rPr>
        <w:t>in the direction of</w:t>
      </w:r>
      <w:r>
        <w:rPr>
          <w:sz w:val="16"/>
        </w:rPr>
        <w:t xml:space="preserve"> interest rates and </w:t>
      </w:r>
      <w:r>
        <w:rPr>
          <w:rStyle w:val="StyleUnderline"/>
        </w:rPr>
        <w:t>the</w:t>
      </w:r>
      <w:r>
        <w:rPr>
          <w:sz w:val="16"/>
        </w:rPr>
        <w:t xml:space="preserve"> </w:t>
      </w:r>
      <w:r>
        <w:rPr>
          <w:rStyle w:val="Emphasis"/>
        </w:rPr>
        <w:t>overall bond market</w:t>
      </w:r>
      <w:r>
        <w:rPr>
          <w:sz w:val="16"/>
        </w:rPr>
        <w:t xml:space="preserve">, </w:t>
      </w:r>
      <w:r>
        <w:rPr>
          <w:rStyle w:val="StyleUnderline"/>
        </w:rPr>
        <w:t>and a</w:t>
      </w:r>
      <w:r>
        <w:rPr>
          <w:sz w:val="16"/>
        </w:rPr>
        <w:t xml:space="preserve"> </w:t>
      </w:r>
      <w:r>
        <w:rPr>
          <w:rStyle w:val="Emphasis"/>
        </w:rPr>
        <w:t>recession on the horizon</w:t>
      </w:r>
      <w:r>
        <w:rPr>
          <w:sz w:val="16"/>
        </w:rPr>
        <w:t xml:space="preserve"> has important implications for bond investors. In our recent Big Picture episode, Financial Sense Newshour's Jim Puplava looks at where bonds are headed and what investors can do to protect themselves. Interest Rates on the Rise </w:t>
      </w:r>
      <w:r>
        <w:rPr>
          <w:rStyle w:val="StyleUnderline"/>
        </w:rPr>
        <w:t xml:space="preserve">The Fed is meeting this week and is widely expected to </w:t>
      </w:r>
      <w:r>
        <w:rPr>
          <w:rStyle w:val="Emphasis"/>
        </w:rPr>
        <w:t>raise interest rates for the sixth time</w:t>
      </w:r>
      <w:r>
        <w:rPr>
          <w:sz w:val="16"/>
        </w:rPr>
        <w:t xml:space="preserve"> to 1.75%, </w:t>
      </w:r>
      <w:r>
        <w:rPr>
          <w:rStyle w:val="StyleUnderline"/>
        </w:rPr>
        <w:t xml:space="preserve">with </w:t>
      </w:r>
      <w:r>
        <w:rPr>
          <w:rStyle w:val="Emphasis"/>
        </w:rPr>
        <w:t>additional rate increases</w:t>
      </w:r>
      <w:r>
        <w:rPr>
          <w:rStyle w:val="StyleUnderline"/>
        </w:rPr>
        <w:t xml:space="preserve"> a possibility later this year. Long-term interest rates have</w:t>
      </w:r>
      <w:r>
        <w:rPr>
          <w:sz w:val="16"/>
        </w:rPr>
        <w:t xml:space="preserve"> </w:t>
      </w:r>
      <w:r>
        <w:rPr>
          <w:rStyle w:val="Emphasis"/>
        </w:rPr>
        <w:t>steadily risen</w:t>
      </w:r>
      <w:r>
        <w:rPr>
          <w:sz w:val="16"/>
        </w:rPr>
        <w:t xml:space="preserve"> </w:t>
      </w:r>
      <w:r>
        <w:rPr>
          <w:rStyle w:val="StyleUnderline"/>
        </w:rPr>
        <w:t>with a recent</w:t>
      </w:r>
      <w:r>
        <w:rPr>
          <w:sz w:val="16"/>
        </w:rPr>
        <w:t xml:space="preserve"> </w:t>
      </w:r>
      <w:r>
        <w:rPr>
          <w:rStyle w:val="Emphasis"/>
        </w:rPr>
        <w:t>sharp increase</w:t>
      </w:r>
      <w:r>
        <w:rPr>
          <w:sz w:val="16"/>
        </w:rPr>
        <w:t xml:space="preserve"> </w:t>
      </w:r>
      <w:r>
        <w:rPr>
          <w:rStyle w:val="StyleUnderline"/>
        </w:rPr>
        <w:t>last fall and many experts believe that a</w:t>
      </w:r>
      <w:r>
        <w:rPr>
          <w:sz w:val="16"/>
        </w:rPr>
        <w:t xml:space="preserve"> </w:t>
      </w:r>
      <w:r>
        <w:rPr>
          <w:rStyle w:val="Emphasis"/>
        </w:rPr>
        <w:t>new bear market in bonds has begun</w:t>
      </w:r>
      <w:r>
        <w:rPr>
          <w:sz w:val="16"/>
        </w:rPr>
        <w:t xml:space="preserve">. What this means is, </w:t>
      </w:r>
      <w:r>
        <w:rPr>
          <w:rStyle w:val="StyleUnderline"/>
        </w:rPr>
        <w:t>many who are invested in bond funds are losing money in a market from which they’ve been conditioned to expect only falling interest rates and rising bond prices. What are the forces driving this change?</w:t>
      </w:r>
      <w:r>
        <w:rPr>
          <w:sz w:val="16"/>
        </w:rPr>
        <w:t xml:space="preserve"> </w:t>
      </w:r>
      <w:r>
        <w:rPr>
          <w:rStyle w:val="Emphasis"/>
        </w:rPr>
        <w:t>First</w:t>
      </w:r>
      <w:r>
        <w:rPr>
          <w:sz w:val="16"/>
        </w:rPr>
        <w:t xml:space="preserve">, growth and </w:t>
      </w:r>
      <w:r>
        <w:rPr>
          <w:rStyle w:val="Emphasis"/>
        </w:rPr>
        <w:t>inflation are now finally picking up</w:t>
      </w:r>
      <w:r>
        <w:rPr>
          <w:sz w:val="16"/>
        </w:rPr>
        <w:t xml:space="preserve">. </w:t>
      </w:r>
      <w:r>
        <w:rPr>
          <w:rStyle w:val="StyleUnderline"/>
        </w:rPr>
        <w:t>This is likely going to fuel</w:t>
      </w:r>
      <w:r>
        <w:rPr>
          <w:sz w:val="16"/>
        </w:rPr>
        <w:t xml:space="preserve"> </w:t>
      </w:r>
      <w:r>
        <w:rPr>
          <w:rStyle w:val="Emphasis"/>
        </w:rPr>
        <w:t>further action from the Fed.</w:t>
      </w:r>
      <w:r>
        <w:rPr>
          <w:sz w:val="16"/>
        </w:rPr>
        <w:t xml:space="preserve"> </w:t>
      </w:r>
      <w:r>
        <w:rPr>
          <w:rStyle w:val="StyleUnderline"/>
        </w:rPr>
        <w:t>Second, major buyers of</w:t>
      </w:r>
      <w:r>
        <w:rPr>
          <w:sz w:val="16"/>
        </w:rPr>
        <w:t xml:space="preserve"> </w:t>
      </w:r>
      <w:r>
        <w:rPr>
          <w:rStyle w:val="Emphasis"/>
        </w:rPr>
        <w:t>government debt</w:t>
      </w:r>
      <w:r>
        <w:rPr>
          <w:sz w:val="16"/>
        </w:rPr>
        <w:t xml:space="preserve"> — including the Fed itself, as it clears its balance sheet, but also China and Japan — </w:t>
      </w:r>
      <w:r>
        <w:rPr>
          <w:rStyle w:val="StyleUnderline"/>
        </w:rPr>
        <w:t>are</w:t>
      </w:r>
      <w:r>
        <w:rPr>
          <w:sz w:val="16"/>
        </w:rPr>
        <w:t xml:space="preserve"> </w:t>
      </w:r>
      <w:r>
        <w:rPr>
          <w:rStyle w:val="Emphasis"/>
        </w:rPr>
        <w:t>cutting back</w:t>
      </w:r>
      <w:r>
        <w:rPr>
          <w:sz w:val="16"/>
        </w:rPr>
        <w:t xml:space="preserve"> on their bond buying. </w:t>
      </w:r>
      <w:r>
        <w:rPr>
          <w:rStyle w:val="StyleUnderline"/>
        </w:rPr>
        <w:t xml:space="preserve">Additionally, both growth and interest rates are </w:t>
      </w:r>
      <w:r>
        <w:rPr>
          <w:rStyle w:val="Emphasis"/>
        </w:rPr>
        <w:t>picking up elsewhere</w:t>
      </w:r>
      <w:r>
        <w:rPr>
          <w:sz w:val="16"/>
        </w:rPr>
        <w:t>, especially in Europe, where the vast majority of negative interest rate bonds were located. Puplava also explained how deficits in the US, which are on track to head back above $1 trillion next year, play an important role in the future trajectory of interest rates..</w:t>
      </w:r>
    </w:p>
    <w:p w14:paraId="481B11F6" w14:textId="77777777" w:rsidR="000E00EA" w:rsidRDefault="000E00EA" w:rsidP="000E00EA">
      <w:pPr>
        <w:pStyle w:val="Heading4"/>
      </w:pPr>
      <w:r>
        <w:t>Political risk</w:t>
      </w:r>
    </w:p>
    <w:p w14:paraId="518CE4A8" w14:textId="77777777" w:rsidR="000E00EA" w:rsidRDefault="000E00EA" w:rsidP="000E00EA">
      <w:r>
        <w:t xml:space="preserve">Steven </w:t>
      </w:r>
      <w:r>
        <w:rPr>
          <w:b/>
        </w:rPr>
        <w:t>Englander 18</w:t>
      </w:r>
      <w:r>
        <w:t>, Bloomberg, 3-5-2018, "Latent Political Risk Undermines Bond Optimism," Bloomberg, https://www.bloomberg.com/view/articles/2018-03-05/bond-market-s-yield-curve-caught-in-political-web</w:t>
      </w:r>
    </w:p>
    <w:p w14:paraId="252CD627" w14:textId="77777777" w:rsidR="000E00EA" w:rsidRDefault="000E00EA" w:rsidP="000E00EA">
      <w:r>
        <w:rPr>
          <w:rStyle w:val="StyleUnderline"/>
        </w:rPr>
        <w:t xml:space="preserve">After a short respite in early February, the U.S. bond market's yield curve has </w:t>
      </w:r>
      <w:r>
        <w:rPr>
          <w:rStyle w:val="Emphasis"/>
        </w:rPr>
        <w:t>begun to flatten again</w:t>
      </w:r>
      <w:r>
        <w:rPr>
          <w:sz w:val="16"/>
        </w:rPr>
        <w:t xml:space="preserve">. </w:t>
      </w:r>
      <w:r>
        <w:rPr>
          <w:rStyle w:val="StyleUnderline"/>
        </w:rPr>
        <w:t xml:space="preserve">This bears watching because a shrinking gap between short- and long-term yields is generally associated with the </w:t>
      </w:r>
      <w:r>
        <w:rPr>
          <w:rStyle w:val="Emphasis"/>
        </w:rPr>
        <w:t>outlook for slower economic growth</w:t>
      </w:r>
      <w:r>
        <w:rPr>
          <w:rStyle w:val="StyleUnderline"/>
        </w:rPr>
        <w:t xml:space="preserve">. But given the tax reform and fiscal stimulus, </w:t>
      </w:r>
      <w:r>
        <w:rPr>
          <w:rStyle w:val="Emphasis"/>
        </w:rPr>
        <w:t>why is the curve narrowing again</w:t>
      </w:r>
      <w:r>
        <w:rPr>
          <w:sz w:val="16"/>
        </w:rPr>
        <w:t xml:space="preserve"> in maturities beyond two years? I see two explanations: </w:t>
      </w:r>
      <w:r>
        <w:rPr>
          <w:rStyle w:val="Emphasis"/>
        </w:rPr>
        <w:t>Fiscal deficits will prove unsustainable</w:t>
      </w:r>
      <w:r>
        <w:rPr>
          <w:sz w:val="16"/>
        </w:rPr>
        <w:t xml:space="preserve"> </w:t>
      </w:r>
      <w:r>
        <w:rPr>
          <w:rStyle w:val="StyleUnderline"/>
        </w:rPr>
        <w:t>whether Republicans or Democrats are in power If Democrats come to power, they will</w:t>
      </w:r>
      <w:r>
        <w:rPr>
          <w:sz w:val="16"/>
        </w:rPr>
        <w:t xml:space="preserve"> </w:t>
      </w:r>
      <w:r>
        <w:rPr>
          <w:rStyle w:val="Emphasis"/>
        </w:rPr>
        <w:t>revoke</w:t>
      </w:r>
      <w:r>
        <w:rPr>
          <w:sz w:val="16"/>
        </w:rPr>
        <w:t xml:space="preserve"> much of the </w:t>
      </w:r>
      <w:r>
        <w:rPr>
          <w:rStyle w:val="Emphasis"/>
        </w:rPr>
        <w:t>Republican fiscal and tax moves</w:t>
      </w:r>
      <w:r>
        <w:rPr>
          <w:sz w:val="16"/>
        </w:rPr>
        <w:t xml:space="preserve"> </w:t>
      </w:r>
      <w:r>
        <w:rPr>
          <w:rStyle w:val="StyleUnderline"/>
        </w:rPr>
        <w:t xml:space="preserve">Most market participants are </w:t>
      </w:r>
      <w:r>
        <w:rPr>
          <w:rStyle w:val="Emphasis"/>
        </w:rPr>
        <w:t>skeptical</w:t>
      </w:r>
      <w:r>
        <w:rPr>
          <w:sz w:val="16"/>
        </w:rPr>
        <w:t xml:space="preserve"> </w:t>
      </w:r>
      <w:r>
        <w:rPr>
          <w:rStyle w:val="StyleUnderline"/>
        </w:rPr>
        <w:t>that the recent fiscal stimulus measures, including the tax reform bill, will have enough supply-side impact to come close to offsetting the</w:t>
      </w:r>
      <w:r>
        <w:rPr>
          <w:sz w:val="16"/>
        </w:rPr>
        <w:t xml:space="preserve"> </w:t>
      </w:r>
      <w:r>
        <w:rPr>
          <w:rStyle w:val="StyleUnderline"/>
        </w:rPr>
        <w:t>costs</w:t>
      </w:r>
      <w:r>
        <w:rPr>
          <w:sz w:val="16"/>
        </w:rPr>
        <w:t>. There are groups of growth-at-any cost Republicans and Democrats in Congress, but they are a minority in each party and rarely vote together, so they do not have true political leverage.</w:t>
      </w:r>
    </w:p>
    <w:p w14:paraId="442056D5" w14:textId="77777777" w:rsidR="000E00EA" w:rsidRDefault="000E00EA" w:rsidP="000E00EA">
      <w:pPr>
        <w:pStyle w:val="Heading4"/>
      </w:pPr>
      <w:bookmarkStart w:id="21" w:name="_Hlk509236753"/>
      <w:r>
        <w:t>Bond sell off now</w:t>
      </w:r>
    </w:p>
    <w:p w14:paraId="27AFF9DB" w14:textId="77777777" w:rsidR="000E00EA" w:rsidRDefault="000E00EA" w:rsidP="000E00EA">
      <w:r>
        <w:t xml:space="preserve">Sam </w:t>
      </w:r>
      <w:r>
        <w:rPr>
          <w:b/>
          <w:u w:val="single"/>
        </w:rPr>
        <w:t>Goldfarb</w:t>
      </w:r>
      <w:r>
        <w:t xml:space="preserve">, Manju </w:t>
      </w:r>
      <w:r>
        <w:rPr>
          <w:b/>
          <w:u w:val="single"/>
        </w:rPr>
        <w:t>Dalal and</w:t>
      </w:r>
      <w:r>
        <w:t xml:space="preserve"> Tasos </w:t>
      </w:r>
      <w:r>
        <w:rPr>
          <w:b/>
          <w:u w:val="single"/>
        </w:rPr>
        <w:t>Vossos</w:t>
      </w:r>
      <w:r>
        <w:t>, 1-31-</w:t>
      </w:r>
      <w:r>
        <w:rPr>
          <w:b/>
          <w:u w:val="single"/>
        </w:rPr>
        <w:t>2018</w:t>
      </w:r>
      <w:r>
        <w:t xml:space="preserve">, "Bond Selloff Sends Ripples Through Corporate-Debt Market", WSJ, </w:t>
      </w:r>
      <w:hyperlink r:id="rId90" w:history="1">
        <w:r>
          <w:rPr>
            <w:rStyle w:val="Hyperlink"/>
            <w:color w:val="000000"/>
          </w:rPr>
          <w:t>https://www.wsj.com/articles/bond-selloff-sends-ripples-through-corporate-debt-market-1517394604</w:t>
        </w:r>
      </w:hyperlink>
    </w:p>
    <w:p w14:paraId="2510FD2F" w14:textId="77777777" w:rsidR="000E00EA" w:rsidRDefault="000E00EA" w:rsidP="000E00EA">
      <w:pPr>
        <w:rPr>
          <w:rStyle w:val="StyleUnderline"/>
        </w:rPr>
      </w:pPr>
      <w:r>
        <w:rPr>
          <w:rStyle w:val="StyleUnderline"/>
          <w:highlight w:val="cyan"/>
        </w:rPr>
        <w:t>Months of selling in government bonds</w:t>
      </w:r>
      <w:r>
        <w:rPr>
          <w:sz w:val="12"/>
          <w:highlight w:val="cyan"/>
        </w:rPr>
        <w:t xml:space="preserve"> </w:t>
      </w:r>
      <w:r>
        <w:rPr>
          <w:rStyle w:val="Emphasis"/>
        </w:rPr>
        <w:t xml:space="preserve">are beginning to </w:t>
      </w:r>
      <w:r>
        <w:rPr>
          <w:rStyle w:val="Emphasis"/>
          <w:highlight w:val="cyan"/>
        </w:rPr>
        <w:t>send ripples through the corporate-debt market world-wide</w:t>
      </w:r>
      <w:r>
        <w:rPr>
          <w:sz w:val="12"/>
          <w:highlight w:val="cyan"/>
        </w:rPr>
        <w:t xml:space="preserve">, </w:t>
      </w:r>
      <w:r>
        <w:rPr>
          <w:rStyle w:val="StyleUnderline"/>
          <w:highlight w:val="cyan"/>
        </w:rPr>
        <w:t xml:space="preserve">nudging </w:t>
      </w:r>
      <w:r>
        <w:rPr>
          <w:rStyle w:val="Emphasis"/>
          <w:highlight w:val="cyan"/>
        </w:rPr>
        <w:t>up borrowing costs for businesses</w:t>
      </w:r>
      <w:r>
        <w:rPr>
          <w:sz w:val="12"/>
          <w:highlight w:val="cyan"/>
        </w:rPr>
        <w:t xml:space="preserve"> </w:t>
      </w:r>
      <w:r>
        <w:rPr>
          <w:rStyle w:val="StyleUnderline"/>
          <w:highlight w:val="cyan"/>
        </w:rPr>
        <w:t>and</w:t>
      </w:r>
      <w:r>
        <w:rPr>
          <w:rStyle w:val="StyleUnderline"/>
        </w:rPr>
        <w:t xml:space="preserve"> </w:t>
      </w:r>
      <w:r>
        <w:rPr>
          <w:rStyle w:val="StyleUnderline"/>
          <w:highlight w:val="cyan"/>
        </w:rPr>
        <w:t>posing</w:t>
      </w:r>
      <w:r>
        <w:rPr>
          <w:rStyle w:val="StyleUnderline"/>
        </w:rPr>
        <w:t xml:space="preserve"> fresh </w:t>
      </w:r>
      <w:r>
        <w:rPr>
          <w:rStyle w:val="Emphasis"/>
          <w:highlight w:val="cyan"/>
        </w:rPr>
        <w:t>risks</w:t>
      </w:r>
      <w:r>
        <w:rPr>
          <w:rStyle w:val="Emphasis"/>
        </w:rPr>
        <w:t xml:space="preserve"> to investors</w:t>
      </w:r>
      <w:r>
        <w:rPr>
          <w:sz w:val="12"/>
        </w:rPr>
        <w:t xml:space="preserve">. Since early September, the yield on the benchmark 10-year U.S. Treasury note has climbed to 2.722% from around 2.06%. Over that time, the average yield to maturity on U.S. investment-grade corporate bonds has increased to 3.46%, as of Tuesday, from 3.05%, according to Bloomberg Barclays data, translating to higher interest rates on some newly issued bonds. Yields rise when bond prices fall. When Constellation Brands Inc. sold five-year notes on Monday, it paid a 3.2% interest rate, higher than the 2.65% coupon on the five-year debt it sold in October. Bankers in some parts of the world have been advising clients to delay sales, and investors have suffered paper losses as prices slide. </w:t>
      </w:r>
      <w:r>
        <w:rPr>
          <w:rStyle w:val="StyleUnderline"/>
        </w:rPr>
        <w:t xml:space="preserve">While fund managers said they remain largely unconcerned by the selling in Treasurys, some say </w:t>
      </w:r>
      <w:r>
        <w:rPr>
          <w:rStyle w:val="StyleUnderline"/>
          <w:highlight w:val="cyan"/>
        </w:rPr>
        <w:t>conditions could worsen</w:t>
      </w:r>
      <w:r>
        <w:rPr>
          <w:rStyle w:val="StyleUnderline"/>
        </w:rPr>
        <w:t xml:space="preserve"> from here, </w:t>
      </w:r>
      <w:r>
        <w:rPr>
          <w:rStyle w:val="Emphasis"/>
          <w:highlight w:val="cyan"/>
        </w:rPr>
        <w:t>especially if the 10-year Treasury yield goes above 3%.</w:t>
      </w:r>
      <w:r>
        <w:rPr>
          <w:rStyle w:val="Emphasis"/>
        </w:rPr>
        <w:t xml:space="preserve"> </w:t>
      </w:r>
      <w:r>
        <w:rPr>
          <w:sz w:val="12"/>
        </w:rPr>
        <w:t xml:space="preserve">“If you break through the 3% level, </w:t>
      </w:r>
      <w:r>
        <w:rPr>
          <w:rStyle w:val="StyleUnderline"/>
          <w:highlight w:val="cyan"/>
        </w:rPr>
        <w:t>that’s the</w:t>
      </w:r>
      <w:r>
        <w:rPr>
          <w:rStyle w:val="StyleUnderline"/>
        </w:rPr>
        <w:t xml:space="preserve"> big </w:t>
      </w:r>
      <w:r>
        <w:rPr>
          <w:rStyle w:val="StyleUnderline"/>
          <w:highlight w:val="cyan"/>
        </w:rPr>
        <w:t xml:space="preserve">level that </w:t>
      </w:r>
      <w:r>
        <w:rPr>
          <w:rStyle w:val="Emphasis"/>
          <w:highlight w:val="cyan"/>
        </w:rPr>
        <w:t>would get the market pretty nervous</w:t>
      </w:r>
      <w:r>
        <w:rPr>
          <w:sz w:val="12"/>
        </w:rPr>
        <w:t xml:space="preserve">,” said Jeff Given, a portfolio manager at Manulife Asset Management. At that point, he said, </w:t>
      </w:r>
      <w:r>
        <w:rPr>
          <w:rStyle w:val="StyleUnderline"/>
        </w:rPr>
        <w:t>rising yields could begin to hurt</w:t>
      </w:r>
      <w:r>
        <w:rPr>
          <w:sz w:val="12"/>
        </w:rPr>
        <w:t xml:space="preserve"> </w:t>
      </w:r>
      <w:r>
        <w:rPr>
          <w:rStyle w:val="StyleUnderline"/>
        </w:rPr>
        <w:t>stocks and push out the gap between Treasury yields and corporate-bond yields</w:t>
      </w:r>
      <w:r>
        <w:rPr>
          <w:sz w:val="12"/>
        </w:rPr>
        <w:t>—</w:t>
      </w:r>
      <w:r>
        <w:rPr>
          <w:rStyle w:val="StyleUnderline"/>
          <w:highlight w:val="cyan"/>
        </w:rPr>
        <w:t>similar to</w:t>
      </w:r>
      <w:r>
        <w:rPr>
          <w:sz w:val="12"/>
        </w:rPr>
        <w:t xml:space="preserve"> what happened in the </w:t>
      </w:r>
      <w:r>
        <w:rPr>
          <w:rStyle w:val="StyleUnderline"/>
          <w:highlight w:val="cyan"/>
        </w:rPr>
        <w:t>2013</w:t>
      </w:r>
      <w:r>
        <w:rPr>
          <w:rStyle w:val="StyleUnderline"/>
        </w:rPr>
        <w:t xml:space="preserve"> “taper tantrum,” </w:t>
      </w:r>
      <w:r>
        <w:rPr>
          <w:rStyle w:val="StyleUnderline"/>
          <w:highlight w:val="cyan"/>
        </w:rPr>
        <w:t xml:space="preserve">when investors </w:t>
      </w:r>
      <w:r>
        <w:rPr>
          <w:rStyle w:val="Emphasis"/>
          <w:highlight w:val="cyan"/>
        </w:rPr>
        <w:t>sold bonds after becoming concerned</w:t>
      </w:r>
      <w:r>
        <w:rPr>
          <w:rStyle w:val="StyleUnderline"/>
        </w:rPr>
        <w:t xml:space="preserve"> about an abrupt end to Federal Reserve’s postcrisis stimulus policies.</w:t>
      </w:r>
    </w:p>
    <w:bookmarkEnd w:id="20"/>
    <w:bookmarkEnd w:id="21"/>
    <w:p w14:paraId="17CDB783" w14:textId="77777777" w:rsidR="000E00EA" w:rsidRDefault="000E00EA" w:rsidP="000E00EA"/>
    <w:p w14:paraId="4A05E259" w14:textId="77777777" w:rsidR="000E00EA" w:rsidRDefault="000E00EA" w:rsidP="000E00EA"/>
    <w:p w14:paraId="5EC94E4A" w14:textId="77777777" w:rsidR="000E00EA" w:rsidRDefault="000E00EA" w:rsidP="000E00EA">
      <w:pPr>
        <w:pStyle w:val="Heading3"/>
      </w:pPr>
      <w:r>
        <w:t>AT: Perception Link</w:t>
      </w:r>
    </w:p>
    <w:p w14:paraId="0F12BF83" w14:textId="77777777" w:rsidR="00D41A24" w:rsidRDefault="00D41A24" w:rsidP="00D41A24">
      <w:pPr>
        <w:pStyle w:val="Heading4"/>
      </w:pPr>
      <w:r>
        <w:t xml:space="preserve">The effect of biz con on stocks is extremely short-term. </w:t>
      </w:r>
    </w:p>
    <w:p w14:paraId="5D49AF13" w14:textId="77777777" w:rsidR="00D41A24" w:rsidRDefault="00D41A24" w:rsidP="00D41A24">
      <w:r>
        <w:t xml:space="preserve">Mohsen </w:t>
      </w:r>
      <w:r w:rsidRPr="009F259E">
        <w:rPr>
          <w:rStyle w:val="Style13ptBold"/>
        </w:rPr>
        <w:t>Bahmani-Oskooee &amp;</w:t>
      </w:r>
      <w:r>
        <w:t xml:space="preserve"> Sujata </w:t>
      </w:r>
      <w:r w:rsidRPr="009F259E">
        <w:rPr>
          <w:rStyle w:val="Style13ptBold"/>
        </w:rPr>
        <w:t>Saha 19</w:t>
      </w:r>
      <w:r>
        <w:t xml:space="preserve">, Bahmani-Oskooee is with The Center for Research on International Economics and Department of Economics, The University of Wisconsin-Milwaukee; Saha is with the Department of Economics, Wabash College, “On the Effects of Policy Uncertainty on Stock Prices,” Journal of Economics and Finance, vol. 43, no. 4, 10/01/2019, pp. 764–778 </w:t>
      </w:r>
    </w:p>
    <w:p w14:paraId="6ECE455D" w14:textId="77777777" w:rsidR="00D41A24" w:rsidRPr="00B8394A" w:rsidRDefault="00D41A24" w:rsidP="00D41A24">
      <w:pPr>
        <w:rPr>
          <w:sz w:val="16"/>
        </w:rPr>
      </w:pPr>
      <w:r w:rsidRPr="00B8394A">
        <w:rPr>
          <w:sz w:val="16"/>
        </w:rPr>
        <w:t>Introduction</w:t>
      </w:r>
    </w:p>
    <w:p w14:paraId="7A47FC57" w14:textId="77777777" w:rsidR="00D41A24" w:rsidRPr="00B8394A" w:rsidRDefault="00D41A24" w:rsidP="00D41A24">
      <w:pPr>
        <w:rPr>
          <w:sz w:val="16"/>
        </w:rPr>
      </w:pPr>
      <w:r w:rsidRPr="00B8394A">
        <w:rPr>
          <w:rStyle w:val="StyleUnderline"/>
        </w:rPr>
        <w:t>One of the</w:t>
      </w:r>
      <w:r w:rsidRPr="00B8394A">
        <w:rPr>
          <w:sz w:val="16"/>
        </w:rPr>
        <w:t xml:space="preserve"> </w:t>
      </w:r>
      <w:r w:rsidRPr="00B8394A">
        <w:rPr>
          <w:rStyle w:val="Emphasis"/>
        </w:rPr>
        <w:t>more important topics in financial economics</w:t>
      </w:r>
      <w:r w:rsidRPr="00B8394A">
        <w:rPr>
          <w:sz w:val="16"/>
        </w:rPr>
        <w:t xml:space="preserve"> </w:t>
      </w:r>
      <w:r w:rsidRPr="00B8394A">
        <w:rPr>
          <w:rStyle w:val="StyleUnderline"/>
        </w:rPr>
        <w:t xml:space="preserve">is the identification of the </w:t>
      </w:r>
      <w:r w:rsidRPr="00B8394A">
        <w:rPr>
          <w:rStyle w:val="Emphasis"/>
        </w:rPr>
        <w:t>determinants of stock prices</w:t>
      </w:r>
      <w:r w:rsidRPr="00B8394A">
        <w:rPr>
          <w:sz w:val="16"/>
        </w:rPr>
        <w:t>. A recent review article by Bahmani-Oskooee and Saha (2015) identifies authors who have pointed at factors such as domestic production, interest rates, inflation rate, exchange rate, money supply, etc. as being the main determinants of stock prices in almost every country. Some examples of studies that have included these variables as determinants of stock prices and have tried to verify such inclusions and approaches, empirically, include Fama and French (1993), Granger et al. (2000), Anari and Kolari (2001), Nieh and Lee (2001), Smyth and Nandha (2003), Phylaktis and Ravazzolo (2005), Yau and Nieh (2006), Pan et al. (2007), Richards et al. (2009), Kutty (2010), Chortareas et al. (2011), Liu and Tu (2011), Lean et al. (2011), Kollias et al. (2012), Tsai (2012), Basher et al. (2012), Lin (2012), Tsagkanos and Siriopoulos (2013), Groenewold and Paterson (2013), Caporale et al. (2014), Yang et al. (2014), Boonyanam (2014), Moore and Wang (2014), and Bahmani-Oskooee and Saha (2016).</w:t>
      </w:r>
    </w:p>
    <w:p w14:paraId="36A883AD" w14:textId="77777777" w:rsidR="00D41A24" w:rsidRPr="00B8394A" w:rsidRDefault="00D41A24" w:rsidP="00D41A24">
      <w:pPr>
        <w:rPr>
          <w:sz w:val="16"/>
        </w:rPr>
      </w:pPr>
      <w:r w:rsidRPr="00B8394A">
        <w:rPr>
          <w:sz w:val="16"/>
        </w:rPr>
        <w:t xml:space="preserve">The above studies have been reviewed in detail by Bahmani-Oskooee and Saha (2015), and as the list of stock price determinants was examined, we have realized that </w:t>
      </w:r>
      <w:r w:rsidRPr="00C219E7">
        <w:rPr>
          <w:rStyle w:val="Emphasis"/>
          <w:highlight w:val="yellow"/>
        </w:rPr>
        <w:t>no</w:t>
      </w:r>
      <w:r w:rsidRPr="00B8394A">
        <w:rPr>
          <w:rStyle w:val="Emphasis"/>
        </w:rPr>
        <w:t xml:space="preserve">ne of the </w:t>
      </w:r>
      <w:r w:rsidRPr="00C219E7">
        <w:rPr>
          <w:rStyle w:val="Emphasis"/>
          <w:highlight w:val="yellow"/>
        </w:rPr>
        <w:t>studies</w:t>
      </w:r>
      <w:r w:rsidRPr="00B8394A">
        <w:rPr>
          <w:sz w:val="16"/>
        </w:rPr>
        <w:t xml:space="preserve"> </w:t>
      </w:r>
      <w:r w:rsidRPr="00B8394A">
        <w:rPr>
          <w:rStyle w:val="StyleUnderline"/>
        </w:rPr>
        <w:t xml:space="preserve">have </w:t>
      </w:r>
      <w:r w:rsidRPr="00C219E7">
        <w:rPr>
          <w:rStyle w:val="StyleUnderline"/>
          <w:highlight w:val="yellow"/>
        </w:rPr>
        <w:t>include</w:t>
      </w:r>
      <w:r w:rsidRPr="00B8394A">
        <w:rPr>
          <w:rStyle w:val="StyleUnderline"/>
        </w:rPr>
        <w:t xml:space="preserve">d a measure of </w:t>
      </w:r>
      <w:r w:rsidRPr="00C219E7">
        <w:rPr>
          <w:rStyle w:val="Emphasis"/>
          <w:highlight w:val="yellow"/>
        </w:rPr>
        <w:t>uncertainty</w:t>
      </w:r>
      <w:r w:rsidRPr="00C219E7">
        <w:rPr>
          <w:sz w:val="16"/>
          <w:highlight w:val="yellow"/>
        </w:rPr>
        <w:t xml:space="preserve"> </w:t>
      </w:r>
      <w:r w:rsidRPr="00C219E7">
        <w:rPr>
          <w:rStyle w:val="StyleUnderline"/>
          <w:highlight w:val="yellow"/>
        </w:rPr>
        <w:t>as</w:t>
      </w:r>
      <w:r w:rsidRPr="00C219E7">
        <w:rPr>
          <w:sz w:val="16"/>
          <w:highlight w:val="yellow"/>
        </w:rPr>
        <w:t xml:space="preserve"> </w:t>
      </w:r>
      <w:r w:rsidRPr="00C219E7">
        <w:rPr>
          <w:rStyle w:val="Emphasis"/>
          <w:highlight w:val="yellow"/>
        </w:rPr>
        <w:t>a</w:t>
      </w:r>
      <w:r w:rsidRPr="00B8394A">
        <w:rPr>
          <w:rStyle w:val="Emphasis"/>
        </w:rPr>
        <w:t xml:space="preserve">nother </w:t>
      </w:r>
      <w:r w:rsidRPr="00C219E7">
        <w:rPr>
          <w:rStyle w:val="Emphasis"/>
          <w:highlight w:val="yellow"/>
        </w:rPr>
        <w:t>determinant</w:t>
      </w:r>
      <w:r w:rsidRPr="00B8394A">
        <w:rPr>
          <w:sz w:val="16"/>
        </w:rPr>
        <w:t xml:space="preserve"> of stock prices. </w:t>
      </w:r>
      <w:r w:rsidRPr="00B8394A">
        <w:rPr>
          <w:rStyle w:val="StyleUnderline"/>
        </w:rPr>
        <w:t xml:space="preserve">By following the U. S. stock market, we have observed that </w:t>
      </w:r>
      <w:r w:rsidRPr="00B8394A">
        <w:rPr>
          <w:rStyle w:val="Emphasis"/>
        </w:rPr>
        <w:t>bad news pushes the prices down</w:t>
      </w:r>
      <w:r w:rsidRPr="00B8394A">
        <w:rPr>
          <w:sz w:val="16"/>
        </w:rPr>
        <w:t xml:space="preserve"> and good news pushes them up. The most notable adverse effect was due to the terrorist attack of September 11, 2001 when uncertainty generated by the attack had an abnormally negative impact on stock prices. </w:t>
      </w:r>
      <w:r w:rsidRPr="00B8394A">
        <w:rPr>
          <w:rStyle w:val="StyleUnderline"/>
        </w:rPr>
        <w:t>However</w:t>
      </w:r>
      <w:r w:rsidRPr="00B8394A">
        <w:rPr>
          <w:sz w:val="16"/>
        </w:rPr>
        <w:t xml:space="preserve">, we have seen that </w:t>
      </w:r>
      <w:r w:rsidRPr="00C219E7">
        <w:rPr>
          <w:rStyle w:val="StyleUnderline"/>
          <w:highlight w:val="yellow"/>
        </w:rPr>
        <w:t>once</w:t>
      </w:r>
      <w:r w:rsidRPr="00B8394A">
        <w:rPr>
          <w:rStyle w:val="StyleUnderline"/>
        </w:rPr>
        <w:t xml:space="preserve"> the </w:t>
      </w:r>
      <w:r w:rsidRPr="00C219E7">
        <w:rPr>
          <w:rStyle w:val="StyleUnderline"/>
          <w:highlight w:val="yellow"/>
        </w:rPr>
        <w:t xml:space="preserve">uncertainty </w:t>
      </w:r>
      <w:r w:rsidRPr="00C219E7">
        <w:rPr>
          <w:rStyle w:val="Emphasis"/>
          <w:highlight w:val="yellow"/>
        </w:rPr>
        <w:t>subsides</w:t>
      </w:r>
      <w:r w:rsidRPr="00B8394A">
        <w:rPr>
          <w:rStyle w:val="StyleUnderline"/>
        </w:rPr>
        <w:t xml:space="preserve">, the </w:t>
      </w:r>
      <w:r w:rsidRPr="00C219E7">
        <w:rPr>
          <w:rStyle w:val="Emphasis"/>
          <w:highlight w:val="yellow"/>
        </w:rPr>
        <w:t>markets return</w:t>
      </w:r>
      <w:r w:rsidRPr="00B8394A">
        <w:rPr>
          <w:rStyle w:val="Emphasis"/>
        </w:rPr>
        <w:t xml:space="preserve"> back </w:t>
      </w:r>
      <w:r w:rsidRPr="00C219E7">
        <w:rPr>
          <w:rStyle w:val="Emphasis"/>
          <w:highlight w:val="yellow"/>
        </w:rPr>
        <w:t>to normal and stock</w:t>
      </w:r>
      <w:r w:rsidRPr="00B8394A">
        <w:rPr>
          <w:rStyle w:val="Emphasis"/>
        </w:rPr>
        <w:t xml:space="preserve"> price</w:t>
      </w:r>
      <w:r w:rsidRPr="00C219E7">
        <w:rPr>
          <w:rStyle w:val="Emphasis"/>
          <w:highlight w:val="yellow"/>
        </w:rPr>
        <w:t>s</w:t>
      </w:r>
      <w:r w:rsidRPr="00B8394A">
        <w:rPr>
          <w:rStyle w:val="Emphasis"/>
        </w:rPr>
        <w:t xml:space="preserve"> </w:t>
      </w:r>
      <w:r w:rsidRPr="00C219E7">
        <w:rPr>
          <w:rStyle w:val="Emphasis"/>
          <w:highlight w:val="yellow"/>
        </w:rPr>
        <w:t>rise</w:t>
      </w:r>
      <w:r w:rsidRPr="00B8394A">
        <w:rPr>
          <w:sz w:val="16"/>
        </w:rPr>
        <w:t>. Of course, during the period of recovery there are other factors that contribute to an uncertain trading environment. For example, when the U.S. government is not able to settle the federal budget and market participants expect a government shutdown, the market reacts negatively for a while.Footnote1 Other factors that contribute to an uncertain environment are wars, deficit spending, mounting national debt, political presidential debates, among others. Can we quantify all these uncertainty factors into a single measure over time so that we can assess its impact on stock prices?</w:t>
      </w:r>
    </w:p>
    <w:p w14:paraId="79D0573D" w14:textId="77777777" w:rsidR="00D41A24" w:rsidRPr="00B8394A" w:rsidRDefault="00D41A24" w:rsidP="00D41A24">
      <w:pPr>
        <w:rPr>
          <w:sz w:val="10"/>
        </w:rPr>
      </w:pPr>
      <w:r w:rsidRPr="00B8394A">
        <w:rPr>
          <w:sz w:val="10"/>
        </w:rPr>
        <w:t>Fortunately, the Policy Uncertainty Group provides a positive answer to the above question. In its attempt to construct a measure of uncertainty, the group constructs an index using three components. The first component involves collecting any policy-related uncertainty indicators. The second component includes tax code provisions that are to expire on a future date. These are said to contribute to an uncertain future. Finally, the last component uses disagreement among forecasters, again, as an indicator of uncertainty. The approach is adopted from Baker et al. (2016).Footnote2 In order to gain some insight into the path of the measure over time in countries that are included in this paper, we plot the measure in Fig. 1.Footnote3</w:t>
      </w:r>
    </w:p>
    <w:p w14:paraId="48AFC5BB" w14:textId="77777777" w:rsidR="00D41A24" w:rsidRPr="00B8394A" w:rsidRDefault="00D41A24" w:rsidP="00D41A24">
      <w:r w:rsidRPr="00B8394A">
        <w:t>[FIGURE 1 OMITTED]</w:t>
      </w:r>
    </w:p>
    <w:p w14:paraId="1A417978" w14:textId="77777777" w:rsidR="00D41A24" w:rsidRPr="00B8394A" w:rsidRDefault="00D41A24" w:rsidP="00D41A24">
      <w:pPr>
        <w:rPr>
          <w:sz w:val="10"/>
        </w:rPr>
      </w:pPr>
      <w:r w:rsidRPr="00B8394A">
        <w:rPr>
          <w:sz w:val="10"/>
        </w:rPr>
        <w:t>The main purpose of this paper is to investigate the impact of policy uncertainty on stock prices. We include all the countries for which we are able to collect data on relevant variables. To that end, in Section II we present a model which includes the policy uncertainty measure as another determinant of stock prices, and discuss the methodology. The results are presented in Section III with a summary in Section IV. Finally, data definitions and sources are cited in an Appendix.</w:t>
      </w:r>
    </w:p>
    <w:p w14:paraId="5CDD9E99" w14:textId="77777777" w:rsidR="00D41A24" w:rsidRPr="00B8394A" w:rsidRDefault="00D41A24" w:rsidP="00D41A24">
      <w:pPr>
        <w:rPr>
          <w:sz w:val="10"/>
        </w:rPr>
      </w:pPr>
      <w:r w:rsidRPr="00B8394A">
        <w:rPr>
          <w:sz w:val="10"/>
        </w:rPr>
        <w:t>The model and methodology</w:t>
      </w:r>
    </w:p>
    <w:p w14:paraId="3D1A41A7" w14:textId="77777777" w:rsidR="00D41A24" w:rsidRPr="00B8394A" w:rsidRDefault="00D41A24" w:rsidP="00D41A24">
      <w:pPr>
        <w:rPr>
          <w:sz w:val="10"/>
        </w:rPr>
      </w:pPr>
      <w:r w:rsidRPr="00B8394A">
        <w:rPr>
          <w:sz w:val="10"/>
        </w:rPr>
        <w:t>The easiest way to assess the impact of policy uncertainty on stock prices is to borrow a model of stock price determination from the literature and add our new variable as an additional determinant. As such, we follow Boonyanam (2014) and Moore and Wang (2014) and adopt their specification with the addition of the measure of policy uncertainty as follows</w:t>
      </w:r>
    </w:p>
    <w:p w14:paraId="335576FD" w14:textId="77777777" w:rsidR="00D41A24" w:rsidRPr="00B8394A" w:rsidRDefault="00D41A24" w:rsidP="00D41A24">
      <w:pPr>
        <w:rPr>
          <w:sz w:val="10"/>
        </w:rPr>
      </w:pPr>
      <w:r w:rsidRPr="00B8394A">
        <w:rPr>
          <w:noProof/>
          <w:sz w:val="10"/>
        </w:rPr>
        <w:drawing>
          <wp:inline distT="0" distB="0" distL="0" distR="0" wp14:anchorId="2F49F3DD" wp14:editId="431D280C">
            <wp:extent cx="4845464" cy="278837"/>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48649" cy="279020"/>
                    </a:xfrm>
                    <a:prstGeom prst="rect">
                      <a:avLst/>
                    </a:prstGeom>
                  </pic:spPr>
                </pic:pic>
              </a:graphicData>
            </a:graphic>
          </wp:inline>
        </w:drawing>
      </w:r>
    </w:p>
    <w:p w14:paraId="70C2A126" w14:textId="77777777" w:rsidR="00D41A24" w:rsidRPr="00B8394A" w:rsidRDefault="00D41A24" w:rsidP="00D41A24">
      <w:pPr>
        <w:rPr>
          <w:sz w:val="10"/>
        </w:rPr>
      </w:pPr>
      <w:r w:rsidRPr="00B8394A">
        <w:rPr>
          <w:sz w:val="10"/>
        </w:rPr>
        <w:t>where SP denotes the stock prices, EX is the nominal effective exchange rate, IPI is a measure of output proxied by the Index of Industrial Production (IPI), CPI is the Consumer Price Index as a measure of the price level, M2 is a measure of nominal money supply, and finally PU is our newly introduced variable as a measure of policy uncertainty. As for the expected sign of coefficient estimates, an estimate of b could be negative or positive depending on whether firms associated with the specific stock are export- or import-oriented. Clearly, a depreciation that boosts exports of an export-oriented firm will also boost that firm’s profit and eventually its stock price. On the other hand, a depreciation could raise the cost of imports and reduce the profit of an import-dependent firm, and thus its stock price as well. An estimate of c is expected to be positive since an increase in economic activity is expected to boost stock prices. Note that since monthly data will be used to carry out the empirical exercise, IPI is used rather than real GDP, since the latter measure is not available in a monthly frequency.</w:t>
      </w:r>
    </w:p>
    <w:p w14:paraId="75AD1574" w14:textId="77777777" w:rsidR="00D41A24" w:rsidRPr="00B8394A" w:rsidRDefault="00D41A24" w:rsidP="00D41A24">
      <w:pPr>
        <w:rPr>
          <w:sz w:val="10"/>
        </w:rPr>
      </w:pPr>
      <w:r w:rsidRPr="00B8394A">
        <w:rPr>
          <w:sz w:val="10"/>
        </w:rPr>
        <w:t>As for the expected sign of d or the impact of an increase in CPI (or inflation) on stock prices, it could be negative or positive. Fama (1981) and Chen et al. (1986) have argued that usually, inflation leads to an increase in input prices and lower profits, eventually lowering stock prices. On the other hand, Anari and Kolari (2001) have argued that while in the short run there is a negative correlation between stock prices and inflation, this relation could be positive in the long run. When stocks are held over longer time horizons, they are considered or expected to be a good inflation hedge, and thus a positive relationship between inflation and stock prices is feasible. This is empirically supported by Boonyanam (2014). An estimate of e is also expected to be positive or negative. An increase in money supply leads to lower interest rates and higher investment and economic growth; economic growth eventually boosts stock prices. However, Fama (1981) argued that if an increase in money supply causes inflation, it could hurt stock prices. Finally, an increase in uncertainty is expected to make market participants uneasy and induce them to react, which will lead to a decline in stock prices.</w:t>
      </w:r>
    </w:p>
    <w:p w14:paraId="0C1CFDA7" w14:textId="77777777" w:rsidR="00D41A24" w:rsidRPr="00B8394A" w:rsidRDefault="00D41A24" w:rsidP="00D41A24">
      <w:pPr>
        <w:rPr>
          <w:sz w:val="10"/>
        </w:rPr>
      </w:pPr>
      <w:r w:rsidRPr="00B8394A">
        <w:rPr>
          <w:sz w:val="10"/>
        </w:rPr>
        <w:t>An estimate of eq. (1) by any method will yield only the long-run effects of exogenous variables on stock prices. In order to distinguish the short-run from the long-run effects, we must re-write (1) as an error-correction model. In doing so we follow Pesaran et al.’s (2001) ARDL bounds testing approach for a few reasons that will be discussed below. Their approach applied to (1) results in the following specification:</w:t>
      </w:r>
    </w:p>
    <w:p w14:paraId="4F3BA28B" w14:textId="77777777" w:rsidR="00D41A24" w:rsidRPr="00B8394A" w:rsidRDefault="00D41A24" w:rsidP="00D41A24">
      <w:pPr>
        <w:rPr>
          <w:sz w:val="10"/>
        </w:rPr>
      </w:pPr>
      <w:r w:rsidRPr="00B8394A">
        <w:rPr>
          <w:noProof/>
          <w:sz w:val="10"/>
        </w:rPr>
        <w:drawing>
          <wp:inline distT="0" distB="0" distL="0" distR="0" wp14:anchorId="50962821" wp14:editId="2B8E56AD">
            <wp:extent cx="4923039" cy="885825"/>
            <wp:effectExtent l="0" t="0" r="0" b="0"/>
            <wp:docPr id="28" name="Picture 28" descr="Graphical user interface,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ord&#10;&#10;Description automatically generated"/>
                    <pic:cNvPicPr/>
                  </pic:nvPicPr>
                  <pic:blipFill>
                    <a:blip r:embed="rId92"/>
                    <a:stretch>
                      <a:fillRect/>
                    </a:stretch>
                  </pic:blipFill>
                  <pic:spPr>
                    <a:xfrm>
                      <a:off x="0" y="0"/>
                      <a:ext cx="4926106" cy="886377"/>
                    </a:xfrm>
                    <a:prstGeom prst="rect">
                      <a:avLst/>
                    </a:prstGeom>
                  </pic:spPr>
                </pic:pic>
              </a:graphicData>
            </a:graphic>
          </wp:inline>
        </w:drawing>
      </w:r>
    </w:p>
    <w:p w14:paraId="3DD79526" w14:textId="77777777" w:rsidR="00D41A24" w:rsidRPr="00B8394A" w:rsidRDefault="00D41A24" w:rsidP="00D41A24">
      <w:pPr>
        <w:rPr>
          <w:sz w:val="10"/>
        </w:rPr>
      </w:pPr>
      <w:r w:rsidRPr="00B8394A">
        <w:rPr>
          <w:sz w:val="10"/>
        </w:rPr>
        <w:t>The error-correction model (2) follows Engle and Granger (1987) representation theorem in spirit. The only difference is that rather than including the εt-1 in (2), the linear combination of lagged level variables is included. By reference to (1) and by deduction they are the same.Footnote4 Once (2) is estimated by OLS, short-run effects of each variable are inferred by the estimates of the coefficients attached to the first-differenced variables. Their long-run effects are judged by the estimates of λ2 - λ6 normalized on λ1.Footnote5 However, for the long-run effects to be valid and not spurious, we must establish cointegration among the variables. Pesaran et al. (2001) recommend applying the F test to establish joint significance of the lagged level variables as a sign of cointegration. However, in this application, the F test has new critical values which they tabulate. Since they account for the integrating properties of the variables when producing the critical values, there is no need for pre-unit root testing and indeed, as they show, the variables in a given model could be a combination of I(0) and I(1) which are the properties of most macro variables; this is the main advantage of this method over other cointegration methods. Another advantage of this method is that both short-run and long-run effects are estimated in one step. Furthermore, the approach also deals with the multicollinearity or feedback effects that may exist among the exogenous variables by including a dynamic adjustment mechanism. As Pesaran et al. (2001, p. 299) write, “our approach is quiet general in the sense that we can use a flexible choice for the dynamic lag structure in …..as well as allowing for short-run feedbacks.”</w:t>
      </w:r>
    </w:p>
    <w:p w14:paraId="1281A6CD" w14:textId="77777777" w:rsidR="00D41A24" w:rsidRPr="00B8394A" w:rsidRDefault="00D41A24" w:rsidP="00D41A24">
      <w:pPr>
        <w:rPr>
          <w:sz w:val="10"/>
        </w:rPr>
      </w:pPr>
      <w:r w:rsidRPr="00B8394A">
        <w:rPr>
          <w:sz w:val="10"/>
        </w:rPr>
        <w:t>The results</w:t>
      </w:r>
    </w:p>
    <w:p w14:paraId="12E8D1B4" w14:textId="77777777" w:rsidR="00D41A24" w:rsidRPr="00B8394A" w:rsidRDefault="00D41A24" w:rsidP="00D41A24">
      <w:pPr>
        <w:rPr>
          <w:sz w:val="10"/>
        </w:rPr>
      </w:pPr>
      <w:r w:rsidRPr="00B8394A">
        <w:rPr>
          <w:sz w:val="10"/>
        </w:rPr>
        <w:t>In this section we estimate the error-correction model (2) for Canada, Japan, Korea, U.K., and the U.S. using monthly data over the period January 1985–December 2016. These are the five countries for which continuous monthly time-series data on all variables were available from the sources cited in the Appendix. A maximum of eight lags is imposed on each first-differenced variable and Akaike’s Information Criterion (AIC) is used to select an optimum model. Since different estimates and diagnostic statistics are subject to different critical values, we have collected them in the notes to each table and used them to identify an estimate by * if it significant at the 10% significance level and ** if it is significant at the 5% significance level. Furthermore, in each table we report short-run estimates in Panel A and long-run estimates in Panel B. Diagnostic statistics are reported in Panel C. The results are reported in Tables 1, 2, 3, 4, and 5.</w:t>
      </w:r>
    </w:p>
    <w:p w14:paraId="08C1A7F5" w14:textId="77777777" w:rsidR="00D41A24" w:rsidRPr="00B8394A" w:rsidRDefault="00D41A24" w:rsidP="00D41A24">
      <w:r w:rsidRPr="00B8394A">
        <w:t>[TABLES 1-5 OMITTED]</w:t>
      </w:r>
    </w:p>
    <w:p w14:paraId="08551303" w14:textId="77777777" w:rsidR="00D41A24" w:rsidRPr="00B8394A" w:rsidRDefault="00D41A24" w:rsidP="00D41A24">
      <w:pPr>
        <w:rPr>
          <w:sz w:val="10"/>
        </w:rPr>
      </w:pPr>
      <w:r w:rsidRPr="00B8394A">
        <w:rPr>
          <w:sz w:val="10"/>
        </w:rPr>
        <w:t>From Panel A in each table, we gather that all the variables carry at least one significant lagged coefficient in all the five countries, implying that all variables have short-run effects on stock prices. Exceptions are ΔLnCPI and ΔLnM2 in the results for U.K. and the U.S.. Concentrating on the new variable of concern in this paper (the measure of policy uncertainty), it has short-run effects on stock prices in all five countries and almost all the significant coefficients are negative, implying that an increase in uncertainty has adverse short-run effects on stock prices in all five countries.Footnote6 The next question of concern: do the short-run effects last into the long run?</w:t>
      </w:r>
    </w:p>
    <w:p w14:paraId="42C705A0" w14:textId="77777777" w:rsidR="00D41A24" w:rsidRPr="00B8394A" w:rsidRDefault="00D41A24" w:rsidP="00D41A24">
      <w:pPr>
        <w:rPr>
          <w:sz w:val="10"/>
        </w:rPr>
      </w:pPr>
      <w:r w:rsidRPr="00B8394A">
        <w:rPr>
          <w:sz w:val="10"/>
        </w:rPr>
        <w:t>From Panel B, we gather that only in Canada does the policy uncertainty measure carry a significantly negative coefficient in the long-run. Thus, it appears that in the remaining four countries, the effects are transitory. As for the long-run effects of other variables, the index of industrial production (LnIPI) carries a significantly positive coefficient in Canada, Korea, and the U.S., supporting the notion that economic growth has long-run positive effects on stock prices in these three countries. The remaining two variables, LnCPI and LnM2, do not have any significant long-run effects in any of the five countries.</w:t>
      </w:r>
    </w:p>
    <w:p w14:paraId="682F930E" w14:textId="77777777" w:rsidR="00D41A24" w:rsidRPr="00B8394A" w:rsidRDefault="00D41A24" w:rsidP="00D41A24">
      <w:pPr>
        <w:rPr>
          <w:sz w:val="10"/>
        </w:rPr>
      </w:pPr>
      <w:r w:rsidRPr="00B8394A">
        <w:rPr>
          <w:sz w:val="10"/>
        </w:rPr>
        <w:t>In order for the long-run effects to be valid, cointegration must be established. The F test results reported in each table do not support cointegration since it is insignificant in all five countries. Of course, an alternative test for cointegration is to use the normalized long-run estimates from Panel B and the long-run model (1) and generate the error term. Denoting this error term by ECM, we move back to eq. (2) and replace the linear combination of lagged level variables with ECMt-1 and estimate this new specification after imposing the same optimum number of lags from Panel A. A significantly negative coefficient attached to ECMt-1 would support cointegration. Note that the t-test that is used to judge significance of these estimates has a new distribution. Since under the ARDL approach, variables could be a combination of I(0) and I(1), similar to the F test Pesaran et al. (2001, P. 303) tabulate an upper and a lower bound critical value for this t test. Except with the U.S., in the remaining countries ECMt-1 carries a significantly negative coefficient, validating the long-run effects.</w:t>
      </w:r>
    </w:p>
    <w:p w14:paraId="04296851" w14:textId="77777777" w:rsidR="00D41A24" w:rsidRPr="00B8394A" w:rsidRDefault="00D41A24" w:rsidP="00D41A24">
      <w:pPr>
        <w:rPr>
          <w:sz w:val="10"/>
        </w:rPr>
      </w:pPr>
      <w:r w:rsidRPr="00B8394A">
        <w:rPr>
          <w:sz w:val="10"/>
        </w:rPr>
        <w:t>Several other diagnostic statistics are reported in Panel C. The Lagrange Multiplier (LM) statistic is reported to test for autocorrelation. It has a χ2 distribution with one degree of freedom since we are testing for first order serial correlation. As can be seen, it is insignificant in all five models, supporting autocorrelation-free residuals. We have also reported Ramsey’s RESET statistic to judge model misspecification. This statistic is also distributed as χ2 with one degree of freedom, and it was found to be significant in only two models, which belong to Canada and the U.S.. Finally, to determine stability of short-run and long-run coefficient estimates, we follow the extant literature and apply the CUSUM and CUSUMSQ tests to the residuals of each model. Denoting these two tests by CS and CS2 in Panel C and indicating stable estimates by “S” and unstable ones by “U”, we gather that all estimates are stable by both tests in all the models.</w:t>
      </w:r>
    </w:p>
    <w:p w14:paraId="439391F0" w14:textId="77777777" w:rsidR="00D41A24" w:rsidRPr="00B8394A" w:rsidRDefault="00D41A24" w:rsidP="00D41A24">
      <w:pPr>
        <w:rPr>
          <w:sz w:val="10"/>
        </w:rPr>
      </w:pPr>
      <w:r w:rsidRPr="00B8394A">
        <w:rPr>
          <w:sz w:val="10"/>
        </w:rPr>
        <w:t>As a sensitivity analysis, we replaced LnCPI in the model by the rate of inflation (INF) and Ln M2 by Ln (M2/GDP) to account for the size of each country’s economy. The results reported in Tables 6 clearly show that there is no change in our conclusion that policy uncertainty has short-run but not long-run effects on stock prices. Only in the results for Canada, the short-run negative effects last into the long run which was the case in Table 1 too.Footnote7</w:t>
      </w:r>
    </w:p>
    <w:p w14:paraId="0F528BF7" w14:textId="77777777" w:rsidR="00D41A24" w:rsidRPr="00B8394A" w:rsidRDefault="00D41A24" w:rsidP="00D41A24">
      <w:r w:rsidRPr="00B8394A">
        <w:t>[TABLES 6-7 OMITTED]</w:t>
      </w:r>
    </w:p>
    <w:p w14:paraId="6CD04C28" w14:textId="77777777" w:rsidR="00D41A24" w:rsidRPr="00B8394A" w:rsidRDefault="00D41A24" w:rsidP="00D41A24">
      <w:pPr>
        <w:rPr>
          <w:sz w:val="10"/>
        </w:rPr>
      </w:pPr>
      <w:r w:rsidRPr="00B8394A">
        <w:rPr>
          <w:sz w:val="10"/>
        </w:rPr>
        <w:t>Although continuous monthly data was not available for all the variables in other countries, data on stock prices and the measure of policy uncertainty were at least available for eight additional countries. Therefore, as an additional exercise, we carried out our estimation using a bivariate version of eqs. (1) and (2) for each of the 13 countries where stock prices only depend on the measure of policy uncertainty. The results are reported in Table 7 and as can be seen, again, policy uncertainty has significant adverse short-run effects on stock prices in 11 of the 13 countries.Footnote8 Only for Brazil and China are no short-run effects found. Furthermore, except for Japan, in none of the countries do short-run effects last into the long run. Even in the results for Japan, the long-run effect that was found is not supported by either of the two tests for cointegration.Footnote9</w:t>
      </w:r>
    </w:p>
    <w:p w14:paraId="0E069B09" w14:textId="77777777" w:rsidR="00D41A24" w:rsidRPr="00B8394A" w:rsidRDefault="00D41A24" w:rsidP="00D41A24">
      <w:pPr>
        <w:rPr>
          <w:sz w:val="16"/>
        </w:rPr>
      </w:pPr>
      <w:r w:rsidRPr="00B8394A">
        <w:rPr>
          <w:sz w:val="16"/>
        </w:rPr>
        <w:t>Summary and conclusion</w:t>
      </w:r>
    </w:p>
    <w:p w14:paraId="2E766F87" w14:textId="77777777" w:rsidR="00D41A24" w:rsidRPr="00C219E7" w:rsidRDefault="00D41A24" w:rsidP="00D41A24">
      <w:pPr>
        <w:rPr>
          <w:rStyle w:val="Emphasis"/>
        </w:rPr>
      </w:pPr>
      <w:r w:rsidRPr="00C219E7">
        <w:rPr>
          <w:rStyle w:val="StyleUnderline"/>
          <w:highlight w:val="yellow"/>
        </w:rPr>
        <w:t>A glance</w:t>
      </w:r>
      <w:r w:rsidRPr="00C219E7">
        <w:rPr>
          <w:rStyle w:val="StyleUnderline"/>
        </w:rPr>
        <w:t xml:space="preserve"> through the performance of the stock market in </w:t>
      </w:r>
      <w:r w:rsidRPr="00C219E7">
        <w:rPr>
          <w:rStyle w:val="Emphasis"/>
        </w:rPr>
        <w:t>any country</w:t>
      </w:r>
      <w:r w:rsidRPr="00C219E7">
        <w:rPr>
          <w:rStyle w:val="StyleUnderline"/>
        </w:rPr>
        <w:t xml:space="preserve"> </w:t>
      </w:r>
      <w:r w:rsidRPr="00C219E7">
        <w:rPr>
          <w:rStyle w:val="StyleUnderline"/>
          <w:highlight w:val="yellow"/>
        </w:rPr>
        <w:t>points to</w:t>
      </w:r>
      <w:r w:rsidRPr="00C219E7">
        <w:rPr>
          <w:rStyle w:val="StyleUnderline"/>
        </w:rPr>
        <w:t xml:space="preserve"> </w:t>
      </w:r>
      <w:r w:rsidRPr="00C219E7">
        <w:rPr>
          <w:rStyle w:val="Emphasis"/>
        </w:rPr>
        <w:t xml:space="preserve">sharp </w:t>
      </w:r>
      <w:r w:rsidRPr="00C219E7">
        <w:rPr>
          <w:rStyle w:val="Emphasis"/>
          <w:highlight w:val="yellow"/>
        </w:rPr>
        <w:t>drops</w:t>
      </w:r>
      <w:r w:rsidRPr="00C219E7">
        <w:rPr>
          <w:sz w:val="16"/>
          <w:highlight w:val="yellow"/>
        </w:rPr>
        <w:t xml:space="preserve"> </w:t>
      </w:r>
      <w:r w:rsidRPr="00C219E7">
        <w:rPr>
          <w:rStyle w:val="StyleUnderline"/>
          <w:highlight w:val="yellow"/>
        </w:rPr>
        <w:t>during</w:t>
      </w:r>
      <w:r w:rsidRPr="00C219E7">
        <w:rPr>
          <w:rStyle w:val="StyleUnderline"/>
        </w:rPr>
        <w:t xml:space="preserve"> times of </w:t>
      </w:r>
      <w:r w:rsidRPr="00C219E7">
        <w:rPr>
          <w:rStyle w:val="Emphasis"/>
        </w:rPr>
        <w:t>war</w:t>
      </w:r>
      <w:r w:rsidRPr="00C219E7">
        <w:rPr>
          <w:sz w:val="16"/>
        </w:rPr>
        <w:t xml:space="preserve">, deep </w:t>
      </w:r>
      <w:r w:rsidRPr="00C219E7">
        <w:rPr>
          <w:rStyle w:val="Emphasis"/>
        </w:rPr>
        <w:t>recessions</w:t>
      </w:r>
      <w:r w:rsidRPr="00C219E7">
        <w:rPr>
          <w:sz w:val="16"/>
        </w:rPr>
        <w:t xml:space="preserve">, </w:t>
      </w:r>
      <w:r w:rsidRPr="00C219E7">
        <w:rPr>
          <w:rStyle w:val="Emphasis"/>
        </w:rPr>
        <w:t>election</w:t>
      </w:r>
      <w:r w:rsidRPr="00C219E7">
        <w:rPr>
          <w:sz w:val="16"/>
        </w:rPr>
        <w:t xml:space="preserve"> </w:t>
      </w:r>
      <w:r w:rsidRPr="00C219E7">
        <w:rPr>
          <w:rStyle w:val="StyleUnderline"/>
        </w:rPr>
        <w:t>periods</w:t>
      </w:r>
      <w:r w:rsidRPr="00C219E7">
        <w:rPr>
          <w:sz w:val="16"/>
        </w:rPr>
        <w:t xml:space="preserve">, </w:t>
      </w:r>
      <w:r w:rsidRPr="00C219E7">
        <w:rPr>
          <w:rStyle w:val="StyleUnderline"/>
        </w:rPr>
        <w:t>and</w:t>
      </w:r>
      <w:r w:rsidRPr="00C219E7">
        <w:rPr>
          <w:sz w:val="16"/>
        </w:rPr>
        <w:t xml:space="preserve"> more importantly </w:t>
      </w:r>
      <w:r w:rsidRPr="00C219E7">
        <w:rPr>
          <w:rStyle w:val="StyleUnderline"/>
        </w:rPr>
        <w:t xml:space="preserve">during </w:t>
      </w:r>
      <w:r w:rsidRPr="00C219E7">
        <w:rPr>
          <w:rStyle w:val="StyleUnderline"/>
          <w:highlight w:val="yellow"/>
        </w:rPr>
        <w:t xml:space="preserve">an </w:t>
      </w:r>
      <w:r w:rsidRPr="00C219E7">
        <w:rPr>
          <w:rStyle w:val="Emphasis"/>
          <w:highlight w:val="yellow"/>
        </w:rPr>
        <w:t>uncertain environment</w:t>
      </w:r>
      <w:r w:rsidRPr="00C219E7">
        <w:rPr>
          <w:sz w:val="16"/>
        </w:rPr>
        <w:t xml:space="preserve">. </w:t>
      </w:r>
      <w:r w:rsidRPr="00C219E7">
        <w:rPr>
          <w:rStyle w:val="StyleUnderline"/>
        </w:rPr>
        <w:t xml:space="preserve">During other times, bad news usually hurts stock prices and good news boosts them. Are these adverse effects of different types of uncertainty on stock prices </w:t>
      </w:r>
      <w:r w:rsidRPr="00C219E7">
        <w:rPr>
          <w:rStyle w:val="Emphasis"/>
        </w:rPr>
        <w:t>transitory</w:t>
      </w:r>
      <w:r w:rsidRPr="00C219E7">
        <w:rPr>
          <w:sz w:val="16"/>
        </w:rPr>
        <w:t xml:space="preserve"> </w:t>
      </w:r>
      <w:r w:rsidRPr="00C219E7">
        <w:rPr>
          <w:rStyle w:val="StyleUnderline"/>
        </w:rPr>
        <w:t xml:space="preserve">or do they have </w:t>
      </w:r>
      <w:r w:rsidRPr="00C219E7">
        <w:rPr>
          <w:rStyle w:val="Emphasis"/>
        </w:rPr>
        <w:t>long run implications?</w:t>
      </w:r>
    </w:p>
    <w:p w14:paraId="10A15DEB" w14:textId="77777777" w:rsidR="00D41A24" w:rsidRPr="00B8394A" w:rsidRDefault="00D41A24" w:rsidP="00D41A24">
      <w:pPr>
        <w:rPr>
          <w:sz w:val="16"/>
        </w:rPr>
      </w:pPr>
      <w:r w:rsidRPr="00C219E7">
        <w:rPr>
          <w:rStyle w:val="StyleUnderline"/>
        </w:rPr>
        <w:t>In this paper we try to answer the above question by investigating the short</w:t>
      </w:r>
      <w:r w:rsidRPr="00B8394A">
        <w:rPr>
          <w:rStyle w:val="StyleUnderline"/>
        </w:rPr>
        <w:t>-run and long-run effects</w:t>
      </w:r>
      <w:r w:rsidRPr="00B8394A">
        <w:rPr>
          <w:sz w:val="16"/>
        </w:rPr>
        <w:t xml:space="preserve"> of economic uncertainty on the stock prices in 13 countries. We use a comprehensive measure of policy uncertainty constructed by the Policy Uncertainty Group, based on the work of Baker et al. (2016). In constructing its uncertainty measure, the Group searches for words such as “policy”, “uncertainty”, “budget”, “tax”, “deficit”, “regulation”, and “spending” in as many newspapers as possible in each country and in each month. Policy uncertainty news is captured by including the word “uncertain” or “uncertainty” in all the searches. The Group then constructs a normalized index of the volume of news as a measure of policy uncertainty.</w:t>
      </w:r>
    </w:p>
    <w:p w14:paraId="199CCBFA" w14:textId="77777777" w:rsidR="00D41A24" w:rsidRDefault="00D41A24" w:rsidP="00D41A24">
      <w:pPr>
        <w:rPr>
          <w:sz w:val="16"/>
        </w:rPr>
      </w:pPr>
      <w:r w:rsidRPr="00C219E7">
        <w:rPr>
          <w:rStyle w:val="StyleUnderline"/>
          <w:highlight w:val="yellow"/>
        </w:rPr>
        <w:t>By using</w:t>
      </w:r>
      <w:r w:rsidRPr="00B8394A">
        <w:rPr>
          <w:sz w:val="16"/>
        </w:rPr>
        <w:t xml:space="preserve"> Pesaran et al.’s (2001) </w:t>
      </w:r>
      <w:r w:rsidRPr="00C219E7">
        <w:rPr>
          <w:rStyle w:val="Emphasis"/>
          <w:highlight w:val="yellow"/>
        </w:rPr>
        <w:t>ARDL</w:t>
      </w:r>
      <w:r w:rsidRPr="00B8394A">
        <w:rPr>
          <w:rStyle w:val="Emphasis"/>
        </w:rPr>
        <w:t xml:space="preserve"> bounds testing</w:t>
      </w:r>
      <w:r w:rsidRPr="00B8394A">
        <w:rPr>
          <w:sz w:val="16"/>
        </w:rPr>
        <w:t xml:space="preserve"> approach </w:t>
      </w:r>
      <w:r w:rsidRPr="00C219E7">
        <w:rPr>
          <w:rStyle w:val="StyleUnderline"/>
          <w:highlight w:val="yellow"/>
        </w:rPr>
        <w:t>to</w:t>
      </w:r>
      <w:r w:rsidRPr="00C219E7">
        <w:rPr>
          <w:sz w:val="16"/>
          <w:highlight w:val="yellow"/>
        </w:rPr>
        <w:t xml:space="preserve"> </w:t>
      </w:r>
      <w:r w:rsidRPr="00C219E7">
        <w:rPr>
          <w:rStyle w:val="Emphasis"/>
          <w:highlight w:val="yellow"/>
        </w:rPr>
        <w:t>error-correct</w:t>
      </w:r>
      <w:r w:rsidRPr="00B8394A">
        <w:rPr>
          <w:sz w:val="16"/>
        </w:rPr>
        <w:t xml:space="preserve">ion modeling and cointegration, </w:t>
      </w:r>
      <w:r w:rsidRPr="00C219E7">
        <w:rPr>
          <w:rStyle w:val="StyleUnderline"/>
          <w:highlight w:val="yellow"/>
        </w:rPr>
        <w:t xml:space="preserve">which allows us to assess </w:t>
      </w:r>
      <w:r w:rsidRPr="00C219E7">
        <w:rPr>
          <w:rStyle w:val="Emphasis"/>
          <w:highlight w:val="yellow"/>
        </w:rPr>
        <w:t>short-run</w:t>
      </w:r>
      <w:r w:rsidRPr="00B8394A">
        <w:rPr>
          <w:rStyle w:val="Emphasis"/>
        </w:rPr>
        <w:t xml:space="preserve"> and long-run </w:t>
      </w:r>
      <w:r w:rsidRPr="00C219E7">
        <w:rPr>
          <w:rStyle w:val="Emphasis"/>
          <w:highlight w:val="yellow"/>
        </w:rPr>
        <w:t>effects</w:t>
      </w:r>
      <w:r w:rsidRPr="00C219E7">
        <w:rPr>
          <w:rStyle w:val="StyleUnderline"/>
          <w:highlight w:val="yellow"/>
        </w:rPr>
        <w:t>, we find</w:t>
      </w:r>
      <w:r w:rsidRPr="00B8394A">
        <w:rPr>
          <w:rStyle w:val="StyleUnderline"/>
        </w:rPr>
        <w:t xml:space="preserve"> that in almost </w:t>
      </w:r>
      <w:r w:rsidRPr="00B8394A">
        <w:rPr>
          <w:rStyle w:val="Emphasis"/>
        </w:rPr>
        <w:t>all</w:t>
      </w:r>
      <w:r w:rsidRPr="00B8394A">
        <w:rPr>
          <w:sz w:val="16"/>
        </w:rPr>
        <w:t xml:space="preserve"> 13 </w:t>
      </w:r>
      <w:r w:rsidRPr="00B8394A">
        <w:rPr>
          <w:rStyle w:val="Emphasis"/>
        </w:rPr>
        <w:t>countries</w:t>
      </w:r>
      <w:r w:rsidRPr="00B8394A">
        <w:rPr>
          <w:sz w:val="16"/>
        </w:rPr>
        <w:t xml:space="preserve"> (Australia, Brazil, Canada, Chile, China, France, Germany, India, Japan, Korea, Netherlands, U.K., and the U.S.) for which we were able to find relevant data, </w:t>
      </w:r>
      <w:r w:rsidRPr="00B8394A">
        <w:rPr>
          <w:rStyle w:val="StyleUnderline"/>
        </w:rPr>
        <w:t xml:space="preserve">policy </w:t>
      </w:r>
      <w:r w:rsidRPr="00C219E7">
        <w:rPr>
          <w:rStyle w:val="StyleUnderline"/>
          <w:highlight w:val="yellow"/>
        </w:rPr>
        <w:t>uncertainty has</w:t>
      </w:r>
      <w:r w:rsidRPr="00B8394A">
        <w:rPr>
          <w:sz w:val="16"/>
        </w:rPr>
        <w:t xml:space="preserve"> significantly negative </w:t>
      </w:r>
      <w:r w:rsidRPr="00C219E7">
        <w:rPr>
          <w:rStyle w:val="StyleUnderline"/>
          <w:highlight w:val="yellow"/>
        </w:rPr>
        <w:t>effects</w:t>
      </w:r>
      <w:r w:rsidRPr="00B8394A">
        <w:rPr>
          <w:sz w:val="16"/>
        </w:rPr>
        <w:t xml:space="preserve"> on stock prices </w:t>
      </w:r>
      <w:r w:rsidRPr="00C219E7">
        <w:rPr>
          <w:rStyle w:val="StyleUnderline"/>
          <w:highlight w:val="yellow"/>
        </w:rPr>
        <w:t>in the</w:t>
      </w:r>
      <w:r w:rsidRPr="00C219E7">
        <w:rPr>
          <w:sz w:val="16"/>
          <w:highlight w:val="yellow"/>
        </w:rPr>
        <w:t xml:space="preserve"> </w:t>
      </w:r>
      <w:r w:rsidRPr="00C219E7">
        <w:rPr>
          <w:rStyle w:val="Emphasis"/>
          <w:highlight w:val="yellow"/>
        </w:rPr>
        <w:t>short run</w:t>
      </w:r>
      <w:r w:rsidRPr="00B8394A">
        <w:rPr>
          <w:rStyle w:val="StyleUnderline"/>
        </w:rPr>
        <w:t>, but</w:t>
      </w:r>
      <w:r w:rsidRPr="00B8394A">
        <w:rPr>
          <w:sz w:val="16"/>
        </w:rPr>
        <w:t xml:space="preserve"> </w:t>
      </w:r>
      <w:r w:rsidRPr="00C219E7">
        <w:rPr>
          <w:rStyle w:val="Emphasis"/>
          <w:highlight w:val="yellow"/>
        </w:rPr>
        <w:t>not</w:t>
      </w:r>
      <w:r w:rsidRPr="00B8394A">
        <w:rPr>
          <w:sz w:val="16"/>
        </w:rPr>
        <w:t xml:space="preserve"> in </w:t>
      </w:r>
      <w:r w:rsidRPr="00C219E7">
        <w:rPr>
          <w:rStyle w:val="Emphasis"/>
          <w:highlight w:val="yellow"/>
        </w:rPr>
        <w:t>the long run</w:t>
      </w:r>
      <w:r w:rsidRPr="00B8394A">
        <w:rPr>
          <w:sz w:val="16"/>
        </w:rPr>
        <w:t xml:space="preserve">. These findings have important policy implications for investors and fund managers, such as the fact that they should not rush to sell when there is an uncertain event, because the effects will be short-lived. Rather, </w:t>
      </w:r>
      <w:r w:rsidRPr="00B8394A">
        <w:rPr>
          <w:rStyle w:val="StyleUnderline"/>
        </w:rPr>
        <w:t>the</w:t>
      </w:r>
      <w:r w:rsidRPr="00B8394A">
        <w:rPr>
          <w:sz w:val="16"/>
        </w:rPr>
        <w:t xml:space="preserve"> </w:t>
      </w:r>
      <w:r w:rsidRPr="00C219E7">
        <w:rPr>
          <w:rStyle w:val="Emphasis"/>
          <w:highlight w:val="yellow"/>
        </w:rPr>
        <w:t>sharp drop</w:t>
      </w:r>
      <w:r w:rsidRPr="00B8394A">
        <w:rPr>
          <w:sz w:val="16"/>
        </w:rPr>
        <w:t xml:space="preserve"> </w:t>
      </w:r>
      <w:r w:rsidRPr="00B8394A">
        <w:rPr>
          <w:rStyle w:val="StyleUnderline"/>
        </w:rPr>
        <w:t xml:space="preserve">in the market could </w:t>
      </w:r>
      <w:r w:rsidRPr="00C219E7">
        <w:rPr>
          <w:rStyle w:val="StyleUnderline"/>
          <w:highlight w:val="yellow"/>
        </w:rPr>
        <w:t>provide investors with a</w:t>
      </w:r>
      <w:r w:rsidRPr="00C219E7">
        <w:rPr>
          <w:sz w:val="16"/>
          <w:highlight w:val="yellow"/>
        </w:rPr>
        <w:t xml:space="preserve"> </w:t>
      </w:r>
      <w:r w:rsidRPr="00C219E7">
        <w:rPr>
          <w:rStyle w:val="Emphasis"/>
          <w:highlight w:val="yellow"/>
        </w:rPr>
        <w:t>fruitful purchase opportunity</w:t>
      </w:r>
      <w:r w:rsidRPr="00B8394A">
        <w:rPr>
          <w:sz w:val="16"/>
        </w:rPr>
        <w:t>.</w:t>
      </w:r>
    </w:p>
    <w:p w14:paraId="678FD5EA" w14:textId="77777777" w:rsidR="000E00EA" w:rsidRDefault="000E00EA" w:rsidP="000E00EA">
      <w:pPr>
        <w:pStyle w:val="Heading3"/>
      </w:pPr>
      <w:r>
        <w:t>AT: Perception Link---1AR</w:t>
      </w:r>
    </w:p>
    <w:p w14:paraId="140E4F99" w14:textId="77777777" w:rsidR="000E00EA" w:rsidRDefault="000E00EA" w:rsidP="000E00EA">
      <w:pPr>
        <w:pStyle w:val="Heading4"/>
      </w:pPr>
      <w:r>
        <w:t>No short-term sell-off---it would irrationally liquidate a bunch of value</w:t>
      </w:r>
    </w:p>
    <w:p w14:paraId="04104F0B" w14:textId="77777777" w:rsidR="000E00EA" w:rsidRDefault="000E00EA" w:rsidP="000E00EA">
      <w:r>
        <w:t xml:space="preserve">Charlie </w:t>
      </w:r>
      <w:r>
        <w:rPr>
          <w:b/>
        </w:rPr>
        <w:t>Swanson 17</w:t>
      </w:r>
      <w:r>
        <w:t xml:space="preserve">, Legislative action committee chairman for Health Care for All Oregon, 10-02-17, “Medicare for All plan makes economic sense,” </w:t>
      </w:r>
      <w:hyperlink r:id="rId93" w:history="1">
        <w:r>
          <w:rPr>
            <w:rStyle w:val="Hyperlink"/>
            <w:color w:val="000000"/>
          </w:rPr>
          <w:t>http://registerguard.com/rg/opinion/35993036-78/medicare-for-all-plan-makes-economic-sense.html.csp</w:t>
        </w:r>
      </w:hyperlink>
      <w:r>
        <w:t xml:space="preserve"> </w:t>
      </w:r>
    </w:p>
    <w:p w14:paraId="00B4FDCA" w14:textId="77777777" w:rsidR="000E00EA" w:rsidRDefault="000E00EA" w:rsidP="000E00EA">
      <w:pPr>
        <w:rPr>
          <w:sz w:val="16"/>
        </w:rPr>
      </w:pPr>
      <w:r>
        <w:rPr>
          <w:rStyle w:val="StyleUnderline"/>
          <w:highlight w:val="cyan"/>
        </w:rPr>
        <w:t>Caird claimed the</w:t>
      </w:r>
      <w:r>
        <w:rPr>
          <w:rStyle w:val="StyleUnderline"/>
        </w:rPr>
        <w:t xml:space="preserve"> stock </w:t>
      </w:r>
      <w:r>
        <w:rPr>
          <w:rStyle w:val="StyleUnderline"/>
          <w:highlight w:val="cyan"/>
        </w:rPr>
        <w:t xml:space="preserve">market would </w:t>
      </w:r>
      <w:r>
        <w:rPr>
          <w:rStyle w:val="Emphasis"/>
          <w:highlight w:val="cyan"/>
        </w:rPr>
        <w:t>tumble</w:t>
      </w:r>
      <w:r>
        <w:rPr>
          <w:sz w:val="16"/>
        </w:rPr>
        <w:t xml:space="preserve"> </w:t>
      </w:r>
      <w:r>
        <w:rPr>
          <w:rStyle w:val="StyleUnderline"/>
        </w:rPr>
        <w:t>if most private health insurance policies were no longer sold, because insurance companies have</w:t>
      </w:r>
      <w:r>
        <w:rPr>
          <w:sz w:val="16"/>
        </w:rPr>
        <w:t xml:space="preserve"> </w:t>
      </w:r>
      <w:r>
        <w:rPr>
          <w:rStyle w:val="Emphasis"/>
        </w:rPr>
        <w:t>large investments</w:t>
      </w:r>
      <w:r>
        <w:rPr>
          <w:sz w:val="16"/>
        </w:rPr>
        <w:t xml:space="preserve">. </w:t>
      </w:r>
      <w:r>
        <w:rPr>
          <w:rStyle w:val="StyleUnderline"/>
        </w:rPr>
        <w:t xml:space="preserve">Insurance companies and </w:t>
      </w:r>
      <w:r>
        <w:rPr>
          <w:rStyle w:val="StyleUnderline"/>
          <w:highlight w:val="cyan"/>
        </w:rPr>
        <w:t>those that invest</w:t>
      </w:r>
      <w:r>
        <w:rPr>
          <w:rStyle w:val="StyleUnderline"/>
        </w:rPr>
        <w:t xml:space="preserve"> in them </w:t>
      </w:r>
      <w:r>
        <w:rPr>
          <w:rStyle w:val="StyleUnderline"/>
          <w:highlight w:val="cyan"/>
        </w:rPr>
        <w:t xml:space="preserve">are </w:t>
      </w:r>
      <w:r>
        <w:rPr>
          <w:rStyle w:val="Emphasis"/>
          <w:highlight w:val="cyan"/>
        </w:rPr>
        <w:t>not</w:t>
      </w:r>
      <w:r>
        <w:rPr>
          <w:rStyle w:val="Emphasis"/>
        </w:rPr>
        <w:t xml:space="preserve"> financially </w:t>
      </w:r>
      <w:r>
        <w:rPr>
          <w:rStyle w:val="Emphasis"/>
          <w:highlight w:val="cyan"/>
        </w:rPr>
        <w:t>stupid</w:t>
      </w:r>
      <w:r>
        <w:rPr>
          <w:sz w:val="16"/>
          <w:highlight w:val="cyan"/>
        </w:rPr>
        <w:t xml:space="preserve"> </w:t>
      </w:r>
      <w:r>
        <w:rPr>
          <w:rStyle w:val="StyleUnderline"/>
          <w:highlight w:val="cyan"/>
        </w:rPr>
        <w:t xml:space="preserve">— they would not </w:t>
      </w:r>
      <w:r>
        <w:rPr>
          <w:rStyle w:val="Emphasis"/>
          <w:highlight w:val="cyan"/>
        </w:rPr>
        <w:t>risk huge losses</w:t>
      </w:r>
      <w:r>
        <w:rPr>
          <w:sz w:val="16"/>
          <w:highlight w:val="cyan"/>
        </w:rPr>
        <w:t xml:space="preserve"> </w:t>
      </w:r>
      <w:r>
        <w:rPr>
          <w:rStyle w:val="StyleUnderline"/>
          <w:highlight w:val="cyan"/>
        </w:rPr>
        <w:t>by</w:t>
      </w:r>
      <w:r>
        <w:rPr>
          <w:sz w:val="16"/>
          <w:highlight w:val="cyan"/>
        </w:rPr>
        <w:t xml:space="preserve"> </w:t>
      </w:r>
      <w:r>
        <w:rPr>
          <w:rStyle w:val="Emphasis"/>
          <w:highlight w:val="cyan"/>
        </w:rPr>
        <w:t>selling all at once</w:t>
      </w:r>
      <w:r>
        <w:rPr>
          <w:rStyle w:val="StyleUnderline"/>
        </w:rPr>
        <w:t xml:space="preserve">. A major reason for the Great Recession was the paucity of high-quality investments, encouraging the manufacture of bogus high quality investments. </w:t>
      </w:r>
      <w:r>
        <w:rPr>
          <w:rStyle w:val="Emphasis"/>
          <w:highlight w:val="cyan"/>
        </w:rPr>
        <w:t>Demand will remain</w:t>
      </w:r>
      <w:r>
        <w:rPr>
          <w:rStyle w:val="StyleUnderline"/>
          <w:highlight w:val="cyan"/>
        </w:rPr>
        <w:t xml:space="preserve"> for </w:t>
      </w:r>
      <w:r>
        <w:rPr>
          <w:rStyle w:val="Emphasis"/>
          <w:highlight w:val="cyan"/>
        </w:rPr>
        <w:t>high quality investments</w:t>
      </w:r>
      <w:r>
        <w:rPr>
          <w:rStyle w:val="StyleUnderline"/>
        </w:rPr>
        <w:t xml:space="preserve"> held by insurance companies</w:t>
      </w:r>
      <w:r>
        <w:rPr>
          <w:sz w:val="16"/>
        </w:rPr>
        <w:t xml:space="preserve">. Caird claimed that hospital stocks would suffer. </w:t>
      </w:r>
      <w:r>
        <w:rPr>
          <w:rStyle w:val="StyleUnderline"/>
          <w:highlight w:val="cyan"/>
        </w:rPr>
        <w:t>Only</w:t>
      </w:r>
      <w:r>
        <w:rPr>
          <w:sz w:val="16"/>
        </w:rPr>
        <w:t xml:space="preserve"> 18 percent of hospitals, providing </w:t>
      </w:r>
      <w:r>
        <w:rPr>
          <w:rStyle w:val="StyleUnderline"/>
          <w:highlight w:val="cyan"/>
        </w:rPr>
        <w:t>15 percent of beds, are</w:t>
      </w:r>
      <w:r>
        <w:rPr>
          <w:sz w:val="16"/>
        </w:rPr>
        <w:t xml:space="preserve"> </w:t>
      </w:r>
      <w:r>
        <w:rPr>
          <w:rStyle w:val="Emphasis"/>
          <w:highlight w:val="cyan"/>
        </w:rPr>
        <w:t>investor owned</w:t>
      </w:r>
      <w:r>
        <w:rPr>
          <w:sz w:val="16"/>
        </w:rPr>
        <w:t xml:space="preserve">. Sen. Bernie </w:t>
      </w:r>
      <w:r>
        <w:rPr>
          <w:rStyle w:val="StyleUnderline"/>
          <w:highlight w:val="cyan"/>
        </w:rPr>
        <w:t>Sanders</w:t>
      </w:r>
      <w:r>
        <w:rPr>
          <w:sz w:val="16"/>
        </w:rPr>
        <w:t xml:space="preserve">’ proposal </w:t>
      </w:r>
      <w:r>
        <w:rPr>
          <w:rStyle w:val="Emphasis"/>
          <w:highlight w:val="cyan"/>
        </w:rPr>
        <w:t>allows</w:t>
      </w:r>
      <w:r>
        <w:rPr>
          <w:sz w:val="16"/>
        </w:rPr>
        <w:t xml:space="preserve"> </w:t>
      </w:r>
      <w:r>
        <w:rPr>
          <w:rStyle w:val="StyleUnderline"/>
          <w:highlight w:val="cyan"/>
        </w:rPr>
        <w:t>for-profit</w:t>
      </w:r>
      <w:r>
        <w:rPr>
          <w:sz w:val="16"/>
        </w:rPr>
        <w:t xml:space="preserve"> hospital</w:t>
      </w:r>
      <w:r>
        <w:rPr>
          <w:rStyle w:val="StyleUnderline"/>
          <w:highlight w:val="cyan"/>
        </w:rPr>
        <w:t xml:space="preserve">s to </w:t>
      </w:r>
      <w:r>
        <w:rPr>
          <w:rStyle w:val="Emphasis"/>
          <w:highlight w:val="cyan"/>
        </w:rPr>
        <w:t>remain</w:t>
      </w:r>
      <w:r>
        <w:rPr>
          <w:sz w:val="16"/>
        </w:rPr>
        <w:t xml:space="preserve">, while Rep. John Conyers’ Expanded and Improved Medicare for All proposal phases them out over 15 years. </w:t>
      </w:r>
      <w:r>
        <w:rPr>
          <w:rStyle w:val="StyleUnderline"/>
          <w:highlight w:val="cyan"/>
        </w:rPr>
        <w:t>While</w:t>
      </w:r>
      <w:r>
        <w:rPr>
          <w:sz w:val="16"/>
        </w:rPr>
        <w:t xml:space="preserve"> it is expected that </w:t>
      </w:r>
      <w:r>
        <w:rPr>
          <w:rStyle w:val="StyleUnderline"/>
          <w:highlight w:val="cyan"/>
        </w:rPr>
        <w:t>better prices for</w:t>
      </w:r>
      <w:r>
        <w:rPr>
          <w:sz w:val="16"/>
        </w:rPr>
        <w:t xml:space="preserve"> </w:t>
      </w:r>
      <w:r>
        <w:rPr>
          <w:rStyle w:val="Emphasis"/>
          <w:highlight w:val="cyan"/>
        </w:rPr>
        <w:t>drugs</w:t>
      </w:r>
      <w:r>
        <w:rPr>
          <w:sz w:val="16"/>
        </w:rPr>
        <w:t xml:space="preserve"> and medical equipment </w:t>
      </w:r>
      <w:r>
        <w:rPr>
          <w:rStyle w:val="StyleUnderline"/>
          <w:highlight w:val="cyan"/>
        </w:rPr>
        <w:t>will result in</w:t>
      </w:r>
      <w:r>
        <w:rPr>
          <w:sz w:val="16"/>
        </w:rPr>
        <w:t xml:space="preserve"> </w:t>
      </w:r>
      <w:r>
        <w:rPr>
          <w:rStyle w:val="Emphasis"/>
          <w:highlight w:val="cyan"/>
        </w:rPr>
        <w:t>savings</w:t>
      </w:r>
      <w:r>
        <w:rPr>
          <w:sz w:val="16"/>
        </w:rPr>
        <w:t xml:space="preserve"> under IMFA, most </w:t>
      </w:r>
      <w:r>
        <w:rPr>
          <w:rStyle w:val="StyleUnderline"/>
          <w:highlight w:val="cyan"/>
        </w:rPr>
        <w:t>prices</w:t>
      </w:r>
      <w:r>
        <w:rPr>
          <w:sz w:val="16"/>
        </w:rPr>
        <w:t xml:space="preserve"> </w:t>
      </w:r>
      <w:r>
        <w:rPr>
          <w:rStyle w:val="Emphasis"/>
          <w:highlight w:val="cyan"/>
        </w:rPr>
        <w:t>need not be reduced precipitously</w:t>
      </w:r>
      <w:r>
        <w:rPr>
          <w:sz w:val="16"/>
        </w:rPr>
        <w:t xml:space="preserve">. Other than for health insurance companies and some drug companies, </w:t>
      </w:r>
      <w:r>
        <w:rPr>
          <w:rStyle w:val="StyleUnderline"/>
          <w:highlight w:val="cyan"/>
        </w:rPr>
        <w:t>the effect on stock prices will</w:t>
      </w:r>
      <w:r>
        <w:rPr>
          <w:sz w:val="16"/>
        </w:rPr>
        <w:t xml:space="preserve"> likely </w:t>
      </w:r>
      <w:r>
        <w:rPr>
          <w:rStyle w:val="StyleUnderline"/>
          <w:highlight w:val="cyan"/>
        </w:rPr>
        <w:t>be</w:t>
      </w:r>
      <w:r>
        <w:rPr>
          <w:sz w:val="16"/>
        </w:rPr>
        <w:t xml:space="preserve"> </w:t>
      </w:r>
      <w:r>
        <w:rPr>
          <w:rStyle w:val="Emphasis"/>
          <w:highlight w:val="cyan"/>
        </w:rPr>
        <w:t>mild and drawn out</w:t>
      </w:r>
      <w:r>
        <w:rPr>
          <w:sz w:val="16"/>
        </w:rPr>
        <w:t>. Health insurance companies will still have a role in IMFA, albeit diminished — selling supplemental insurance and providing some services, as they do now to entities that self-insure (including most large companies and many government programs).</w:t>
      </w:r>
    </w:p>
    <w:p w14:paraId="3A78E8FA" w14:textId="77777777" w:rsidR="000E00EA" w:rsidRDefault="000E00EA" w:rsidP="000E00EA">
      <w:pPr>
        <w:pStyle w:val="Heading3"/>
      </w:pPr>
      <w:r>
        <w:t>AT: Richter</w:t>
      </w:r>
    </w:p>
    <w:p w14:paraId="4B8E9A4F" w14:textId="77777777" w:rsidR="000E00EA" w:rsidRDefault="000E00EA" w:rsidP="000E00EA">
      <w:pPr>
        <w:pStyle w:val="Heading4"/>
      </w:pPr>
      <w:r>
        <w:t>Richter is aff---we solve by boosting demand</w:t>
      </w:r>
    </w:p>
    <w:p w14:paraId="38C2A5B0" w14:textId="77777777" w:rsidR="000E00EA" w:rsidRDefault="000E00EA" w:rsidP="000E00EA">
      <w:r>
        <w:t xml:space="preserve">Wolf </w:t>
      </w:r>
      <w:r>
        <w:rPr>
          <w:b/>
        </w:rPr>
        <w:t>Richter 17</w:t>
      </w:r>
      <w:r>
        <w:t>, San Francisco based executive, entrepreneur, start up specialist, and author, with extensive international work experience, 3-27-17, “Health-Care Industry Debt Turns into “Systemic Recession Risk”” http://wolfstreet.com/2017/03/27/health-care-industry-debt-turns-into-systemic-recession-risk/</w:t>
      </w:r>
    </w:p>
    <w:p w14:paraId="1E5B1460" w14:textId="77777777" w:rsidR="000E00EA" w:rsidRDefault="000E00EA" w:rsidP="000E00EA">
      <w:pPr>
        <w:rPr>
          <w:sz w:val="14"/>
        </w:rPr>
      </w:pPr>
      <w:r>
        <w:rPr>
          <w:sz w:val="14"/>
        </w:rPr>
        <w:t xml:space="preserve">Just how relieved are commercial real estate investors really? Chris Muoio, Senior Quantitative Strategist, </w:t>
      </w:r>
      <w:hyperlink r:id="rId94" w:history="1">
        <w:r>
          <w:rPr>
            <w:rStyle w:val="Hyperlink"/>
            <w:color w:val="000000"/>
            <w:sz w:val="14"/>
          </w:rPr>
          <w:t>Ten-X Research</w:t>
        </w:r>
      </w:hyperlink>
      <w:r>
        <w:rPr>
          <w:sz w:val="14"/>
        </w:rPr>
        <w:t xml:space="preserve">, of online CRE platform Ten-X, put it this way on Monday: We noted at the beginning of the year that </w:t>
      </w:r>
      <w:r>
        <w:rPr>
          <w:rStyle w:val="StyleUnderline"/>
        </w:rPr>
        <w:t xml:space="preserve">the new presidential administration in D.C. potentially increased risks for certain commercial real estate sectors as proposed regulatory and legislative changes could alter the growth trajectory of industries </w:t>
      </w:r>
      <w:r>
        <w:rPr>
          <w:sz w:val="14"/>
        </w:rPr>
        <w:t xml:space="preserve">and with that the demand for certain types of commercial real estate. </w:t>
      </w:r>
      <w:r>
        <w:rPr>
          <w:rStyle w:val="StyleUnderline"/>
        </w:rPr>
        <w:t>One of the sector’s that faced the most acute possible changes was medical office/retail as the new administration proposed sweeping changes to health care</w:t>
      </w:r>
      <w:r>
        <w:rPr>
          <w:sz w:val="14"/>
        </w:rPr>
        <w:t xml:space="preserve"> legislation. </w:t>
      </w:r>
      <w:r>
        <w:rPr>
          <w:rStyle w:val="Emphasis"/>
          <w:highlight w:val="cyan"/>
        </w:rPr>
        <w:t>Hospitals</w:t>
      </w:r>
      <w:r>
        <w:rPr>
          <w:rStyle w:val="Emphasis"/>
        </w:rPr>
        <w:t xml:space="preserve"> and medical offices </w:t>
      </w:r>
      <w:r>
        <w:rPr>
          <w:rStyle w:val="Emphasis"/>
          <w:highlight w:val="cyan"/>
        </w:rPr>
        <w:t>faced the prospect of lower demand</w:t>
      </w:r>
      <w:r>
        <w:rPr>
          <w:rStyle w:val="Emphasis"/>
        </w:rPr>
        <w:t xml:space="preserve"> for health care services </w:t>
      </w:r>
      <w:r>
        <w:rPr>
          <w:rStyle w:val="Emphasis"/>
          <w:highlight w:val="cyan"/>
        </w:rPr>
        <w:t>as</w:t>
      </w:r>
      <w:r>
        <w:rPr>
          <w:rStyle w:val="Emphasis"/>
        </w:rPr>
        <w:t xml:space="preserve"> the proposed </w:t>
      </w:r>
      <w:r>
        <w:rPr>
          <w:rStyle w:val="Emphasis"/>
          <w:highlight w:val="cyan"/>
        </w:rPr>
        <w:t xml:space="preserve">legislation would have reduced the number of insured </w:t>
      </w:r>
      <w:r>
        <w:rPr>
          <w:rStyle w:val="Emphasis"/>
        </w:rPr>
        <w:t xml:space="preserve">patients </w:t>
      </w:r>
      <w:r>
        <w:rPr>
          <w:rStyle w:val="Emphasis"/>
          <w:highlight w:val="cyan"/>
        </w:rPr>
        <w:t>and the growth</w:t>
      </w:r>
      <w:r>
        <w:rPr>
          <w:rStyle w:val="Emphasis"/>
        </w:rPr>
        <w:t xml:space="preserve"> pace </w:t>
      </w:r>
      <w:r>
        <w:rPr>
          <w:rStyle w:val="Emphasis"/>
          <w:highlight w:val="cyan"/>
        </w:rPr>
        <w:t>of federal spending</w:t>
      </w:r>
      <w:r>
        <w:rPr>
          <w:rStyle w:val="Emphasis"/>
        </w:rPr>
        <w:t xml:space="preserve"> on health care</w:t>
      </w:r>
      <w:r>
        <w:rPr>
          <w:sz w:val="14"/>
        </w:rPr>
        <w:t>.</w:t>
      </w:r>
    </w:p>
    <w:p w14:paraId="27296CA3" w14:textId="77777777" w:rsidR="000E00EA" w:rsidRDefault="000E00EA" w:rsidP="000E00EA">
      <w:pPr>
        <w:pStyle w:val="Heading3"/>
      </w:pPr>
      <w:r>
        <w:t>AT: Strubel</w:t>
      </w:r>
    </w:p>
    <w:p w14:paraId="7B3960CF" w14:textId="77777777" w:rsidR="000E00EA" w:rsidRDefault="000E00EA" w:rsidP="000E00EA">
      <w:pPr>
        <w:pStyle w:val="Heading4"/>
      </w:pPr>
      <w:r>
        <w:t>Link inevitable---their ev concludes</w:t>
      </w:r>
    </w:p>
    <w:p w14:paraId="6343DCDC" w14:textId="77777777" w:rsidR="000E00EA" w:rsidRDefault="000E00EA" w:rsidP="000E00EA">
      <w:r>
        <w:t xml:space="preserve">Ben </w:t>
      </w:r>
      <w:r>
        <w:rPr>
          <w:b/>
        </w:rPr>
        <w:t>Strubel 17</w:t>
      </w:r>
      <w:r>
        <w:t xml:space="preserve">, Graduate of Drexel University with a Master of Business Administration in Investment Management, and is the President and Portfolio Manager of Strubel Investment Management, LLC, Strubel Investment Management employs a careful and rigorous qualitative and quantitative screening and research process, taking into account both macroeconomic and firm specific factors, “Health Care Stocks Could Be The New Bubble”, </w:t>
      </w:r>
      <w:hyperlink r:id="rId95" w:history="1">
        <w:r>
          <w:rPr>
            <w:rStyle w:val="Hyperlink"/>
            <w:color w:val="000000"/>
          </w:rPr>
          <w:t>https://seekingalpha.com/article/4087909-health-care-stocks-new-bubble</w:t>
        </w:r>
      </w:hyperlink>
    </w:p>
    <w:p w14:paraId="3D7CC0E9" w14:textId="77777777" w:rsidR="000E00EA" w:rsidRDefault="000E00EA" w:rsidP="000E00EA">
      <w:pPr>
        <w:rPr>
          <w:sz w:val="16"/>
        </w:rPr>
      </w:pPr>
      <w:r>
        <w:rPr>
          <w:sz w:val="16"/>
        </w:rPr>
        <w:t>Pharmaceutical and biotechnology companies make up 55.13% of the index. Additionally, health care providers and services which contain health insurance companies make up 19.79% of the index. Almost 75% of the sector is at risk of undergoing radical changes over the next decade.</w:t>
      </w:r>
    </w:p>
    <w:p w14:paraId="76016E14" w14:textId="77777777" w:rsidR="000E00EA" w:rsidRDefault="000E00EA" w:rsidP="000E00EA">
      <w:r>
        <w:t>[[THEIR CARD ENDS]]</w:t>
      </w:r>
    </w:p>
    <w:p w14:paraId="2FE8E163" w14:textId="77777777" w:rsidR="000E00EA" w:rsidRDefault="000E00EA" w:rsidP="000E00EA">
      <w:pPr>
        <w:rPr>
          <w:rStyle w:val="StyleUnderline"/>
        </w:rPr>
      </w:pPr>
      <w:r>
        <w:rPr>
          <w:sz w:val="16"/>
        </w:rPr>
        <w:t xml:space="preserve">In investing, it’s always dangerous to assume that the future will be exactly like the past. </w:t>
      </w:r>
      <w:r>
        <w:rPr>
          <w:rStyle w:val="StyleUnderline"/>
        </w:rPr>
        <w:t>We seem to have reached the limit as to what voters are willing to tolerate when it comes to seeing their income transferred to the health care sector.</w:t>
      </w:r>
      <w:r>
        <w:rPr>
          <w:sz w:val="16"/>
        </w:rPr>
        <w:t xml:space="preserve"> The industry’s past performance has been predicated on health care growing from 5% of GDP to 20% of GDP. What happens to health care stocks if and when that figure begins to be driven back down to the OECD average? </w:t>
      </w:r>
      <w:r>
        <w:rPr>
          <w:rStyle w:val="StyleUnderline"/>
          <w:highlight w:val="cyan"/>
        </w:rPr>
        <w:t>Even if</w:t>
      </w:r>
      <w:r>
        <w:rPr>
          <w:sz w:val="16"/>
        </w:rPr>
        <w:t xml:space="preserve"> the </w:t>
      </w:r>
      <w:r>
        <w:rPr>
          <w:rStyle w:val="StyleUnderline"/>
          <w:highlight w:val="cyan"/>
        </w:rPr>
        <w:t>health care</w:t>
      </w:r>
      <w:r>
        <w:rPr>
          <w:sz w:val="16"/>
        </w:rPr>
        <w:t xml:space="preserve"> industry is able to lobby to </w:t>
      </w:r>
      <w:r>
        <w:rPr>
          <w:rStyle w:val="Emphasis"/>
          <w:highlight w:val="cyan"/>
        </w:rPr>
        <w:t>avoid</w:t>
      </w:r>
      <w:r>
        <w:rPr>
          <w:sz w:val="16"/>
        </w:rPr>
        <w:t xml:space="preserve"> say the introduction of </w:t>
      </w:r>
      <w:r>
        <w:rPr>
          <w:rStyle w:val="StyleUnderline"/>
        </w:rPr>
        <w:t>a</w:t>
      </w:r>
      <w:r>
        <w:rPr>
          <w:sz w:val="16"/>
        </w:rPr>
        <w:t xml:space="preserve"> </w:t>
      </w:r>
      <w:r>
        <w:rPr>
          <w:rStyle w:val="Emphasis"/>
          <w:highlight w:val="cyan"/>
        </w:rPr>
        <w:t>single-payer</w:t>
      </w:r>
      <w:r>
        <w:rPr>
          <w:rStyle w:val="Emphasis"/>
        </w:rPr>
        <w:t xml:space="preserve"> system</w:t>
      </w:r>
      <w:r>
        <w:rPr>
          <w:rStyle w:val="StyleUnderline"/>
        </w:rPr>
        <w:t xml:space="preserve">, we seem to be reaching the point at which </w:t>
      </w:r>
      <w:r>
        <w:rPr>
          <w:rStyle w:val="StyleUnderline"/>
          <w:highlight w:val="cyan"/>
        </w:rPr>
        <w:t>consumers</w:t>
      </w:r>
      <w:r>
        <w:rPr>
          <w:rStyle w:val="StyleUnderline"/>
        </w:rPr>
        <w:t xml:space="preserve"> have basically </w:t>
      </w:r>
      <w:r>
        <w:rPr>
          <w:rStyle w:val="Emphasis"/>
          <w:highlight w:val="cyan"/>
        </w:rPr>
        <w:t>refuse</w:t>
      </w:r>
      <w:r>
        <w:rPr>
          <w:rStyle w:val="StyleUnderline"/>
        </w:rPr>
        <w:t xml:space="preserve">d </w:t>
      </w:r>
      <w:r>
        <w:rPr>
          <w:rStyle w:val="Emphasis"/>
          <w:highlight w:val="cyan"/>
        </w:rPr>
        <w:t>to pay more</w:t>
      </w:r>
      <w:r>
        <w:rPr>
          <w:sz w:val="16"/>
        </w:rPr>
        <w:t xml:space="preserve"> for health care. </w:t>
      </w:r>
      <w:r>
        <w:rPr>
          <w:rStyle w:val="StyleUnderline"/>
          <w:highlight w:val="cyan"/>
        </w:rPr>
        <w:t>What will</w:t>
      </w:r>
      <w:r>
        <w:rPr>
          <w:rStyle w:val="StyleUnderline"/>
        </w:rPr>
        <w:t xml:space="preserve"> the </w:t>
      </w:r>
      <w:r>
        <w:rPr>
          <w:rStyle w:val="StyleUnderline"/>
          <w:highlight w:val="cyan"/>
        </w:rPr>
        <w:t>performance</w:t>
      </w:r>
      <w:r>
        <w:rPr>
          <w:rStyle w:val="StyleUnderline"/>
        </w:rPr>
        <w:t xml:space="preserve"> of the health care sector </w:t>
      </w:r>
      <w:r>
        <w:rPr>
          <w:rStyle w:val="StyleUnderline"/>
          <w:highlight w:val="cyan"/>
        </w:rPr>
        <w:t>look like</w:t>
      </w:r>
      <w:r>
        <w:rPr>
          <w:rStyle w:val="StyleUnderline"/>
        </w:rPr>
        <w:t xml:space="preserve"> when price increases are</w:t>
      </w:r>
      <w:r>
        <w:rPr>
          <w:sz w:val="16"/>
        </w:rPr>
        <w:t xml:space="preserve"> simply in line with or </w:t>
      </w:r>
      <w:r>
        <w:rPr>
          <w:rStyle w:val="Emphasis"/>
          <w:highlight w:val="cyan"/>
        </w:rPr>
        <w:t>below GDP growth?</w:t>
      </w:r>
      <w:r>
        <w:rPr>
          <w:sz w:val="16"/>
        </w:rPr>
        <w:t xml:space="preserve"> We think </w:t>
      </w:r>
      <w:r>
        <w:rPr>
          <w:rStyle w:val="Emphasis"/>
          <w:highlight w:val="cyan"/>
        </w:rPr>
        <w:t>caution</w:t>
      </w:r>
      <w:r>
        <w:rPr>
          <w:sz w:val="16"/>
          <w:highlight w:val="cyan"/>
        </w:rPr>
        <w:t xml:space="preserve"> </w:t>
      </w:r>
      <w:r>
        <w:rPr>
          <w:rStyle w:val="StyleUnderline"/>
          <w:highlight w:val="cyan"/>
        </w:rPr>
        <w:t>is</w:t>
      </w:r>
      <w:r>
        <w:rPr>
          <w:rStyle w:val="StyleUnderline"/>
        </w:rPr>
        <w:t xml:space="preserve"> highly </w:t>
      </w:r>
      <w:r>
        <w:rPr>
          <w:rStyle w:val="StyleUnderline"/>
          <w:highlight w:val="cyan"/>
        </w:rPr>
        <w:t>recommended</w:t>
      </w:r>
      <w:r>
        <w:rPr>
          <w:rStyle w:val="StyleUnderline"/>
        </w:rPr>
        <w:t xml:space="preserve"> when investing </w:t>
      </w:r>
      <w:r>
        <w:rPr>
          <w:rStyle w:val="StyleUnderline"/>
          <w:highlight w:val="cyan"/>
        </w:rPr>
        <w:t>in</w:t>
      </w:r>
      <w:r>
        <w:rPr>
          <w:rStyle w:val="StyleUnderline"/>
        </w:rPr>
        <w:t xml:space="preserve"> the health care sector, </w:t>
      </w:r>
      <w:r>
        <w:rPr>
          <w:rStyle w:val="Emphasis"/>
        </w:rPr>
        <w:t>particularly</w:t>
      </w:r>
      <w:r>
        <w:rPr>
          <w:rStyle w:val="StyleUnderline"/>
        </w:rPr>
        <w:t xml:space="preserve"> when it comes to </w:t>
      </w:r>
      <w:r>
        <w:rPr>
          <w:rStyle w:val="Emphasis"/>
          <w:highlight w:val="cyan"/>
        </w:rPr>
        <w:t>pharma</w:t>
      </w:r>
      <w:r>
        <w:rPr>
          <w:rStyle w:val="StyleUnderline"/>
        </w:rPr>
        <w:t xml:space="preserve">ceutical </w:t>
      </w:r>
      <w:r>
        <w:rPr>
          <w:rStyle w:val="StyleUnderline"/>
          <w:highlight w:val="cyan"/>
        </w:rPr>
        <w:t>and</w:t>
      </w:r>
      <w:r>
        <w:rPr>
          <w:rStyle w:val="StyleUnderline"/>
        </w:rPr>
        <w:t xml:space="preserve"> health care </w:t>
      </w:r>
      <w:r>
        <w:rPr>
          <w:rStyle w:val="Emphasis"/>
          <w:highlight w:val="cyan"/>
        </w:rPr>
        <w:t>admin</w:t>
      </w:r>
      <w:r>
        <w:rPr>
          <w:rStyle w:val="StyleUnderline"/>
        </w:rPr>
        <w:t xml:space="preserve">istrative </w:t>
      </w:r>
      <w:r>
        <w:rPr>
          <w:rStyle w:val="Emphasis"/>
          <w:highlight w:val="cyan"/>
        </w:rPr>
        <w:t>stocks</w:t>
      </w:r>
      <w:r>
        <w:rPr>
          <w:rStyle w:val="StyleUnderline"/>
        </w:rPr>
        <w:t>.</w:t>
      </w:r>
    </w:p>
    <w:p w14:paraId="141B7101" w14:textId="77777777" w:rsidR="000E00EA" w:rsidRDefault="000E00EA" w:rsidP="000E00EA">
      <w:pPr>
        <w:pStyle w:val="Heading3"/>
      </w:pPr>
      <w:r>
        <w:t>Amazon---1AR</w:t>
      </w:r>
    </w:p>
    <w:p w14:paraId="7BCAE543" w14:textId="77777777" w:rsidR="000E00EA" w:rsidRDefault="000E00EA" w:rsidP="000E00EA">
      <w:pPr>
        <w:pStyle w:val="Heading4"/>
      </w:pPr>
      <w:r>
        <w:t xml:space="preserve">Amazon disproves---healthcare stocks panicked, if they’ve recovered since it proves both healthcare AND the stock market overall is </w:t>
      </w:r>
      <w:r>
        <w:rPr>
          <w:u w:val="single"/>
        </w:rPr>
        <w:t>resilient</w:t>
      </w:r>
      <w:r>
        <w:t xml:space="preserve"> to disruptions in this sector</w:t>
      </w:r>
    </w:p>
    <w:p w14:paraId="31CA3A7F" w14:textId="77777777" w:rsidR="000E00EA" w:rsidRDefault="000E00EA" w:rsidP="000E00EA">
      <w:pPr>
        <w:pStyle w:val="Heading4"/>
        <w:rPr>
          <w:u w:val="single"/>
        </w:rPr>
      </w:pPr>
      <w:r>
        <w:t xml:space="preserve">The collapse was </w:t>
      </w:r>
      <w:r>
        <w:rPr>
          <w:u w:val="single"/>
        </w:rPr>
        <w:t>massive</w:t>
      </w:r>
    </w:p>
    <w:p w14:paraId="3632D70E" w14:textId="77777777" w:rsidR="000E00EA" w:rsidRDefault="000E00EA" w:rsidP="000E00EA">
      <w:r>
        <w:t xml:space="preserve">Lewis </w:t>
      </w:r>
      <w:r>
        <w:rPr>
          <w:b/>
        </w:rPr>
        <w:t>Krauskopf 18</w:t>
      </w:r>
      <w:r>
        <w:t>, Correspondent at Thomson Reuters, 1-30-2018, "Health investors roll out unwelcome mat for Amazon's arrival," U.S., https://www.reuters.com/article/us-amazon-healthcare-stocks/health-investors-roll-out-unwelcome-mat-for-amazons-arrival-idUSKBN1FJ2TS</w:t>
      </w:r>
    </w:p>
    <w:p w14:paraId="57710169" w14:textId="77777777" w:rsidR="000E00EA" w:rsidRDefault="000E00EA" w:rsidP="000E00EA">
      <w:pPr>
        <w:rPr>
          <w:rStyle w:val="StyleUnderline"/>
        </w:rPr>
      </w:pPr>
      <w:r>
        <w:rPr>
          <w:sz w:val="16"/>
        </w:rPr>
        <w:t xml:space="preserve">As </w:t>
      </w:r>
      <w:r>
        <w:rPr>
          <w:rStyle w:val="StyleUnderline"/>
          <w:highlight w:val="cyan"/>
        </w:rPr>
        <w:t>press release</w:t>
      </w:r>
      <w:r>
        <w:rPr>
          <w:rStyle w:val="StyleUnderline"/>
        </w:rPr>
        <w:t>s</w:t>
      </w:r>
      <w:r>
        <w:rPr>
          <w:sz w:val="16"/>
        </w:rPr>
        <w:t xml:space="preserve"> go, it was vague and brief — six paragraphs, 394 words in all. In general terms, it described the beginnings of an effort by three big U.S. companies to team up to improve their employees’ healthcare services and save money. But it </w:t>
      </w:r>
      <w:r>
        <w:rPr>
          <w:rStyle w:val="StyleUnderline"/>
          <w:highlight w:val="cyan"/>
        </w:rPr>
        <w:t>delivered a $</w:t>
      </w:r>
      <w:r>
        <w:rPr>
          <w:rStyle w:val="Emphasis"/>
          <w:highlight w:val="cyan"/>
        </w:rPr>
        <w:t>69 billion</w:t>
      </w:r>
      <w:r>
        <w:rPr>
          <w:rStyle w:val="Emphasis"/>
        </w:rPr>
        <w:t xml:space="preserve"> body </w:t>
      </w:r>
      <w:r>
        <w:rPr>
          <w:rStyle w:val="Emphasis"/>
          <w:highlight w:val="cyan"/>
        </w:rPr>
        <w:t>blow</w:t>
      </w:r>
      <w:r>
        <w:rPr>
          <w:sz w:val="16"/>
          <w:highlight w:val="cyan"/>
        </w:rPr>
        <w:t xml:space="preserve"> </w:t>
      </w:r>
      <w:r>
        <w:rPr>
          <w:rStyle w:val="StyleUnderline"/>
          <w:highlight w:val="cyan"/>
        </w:rPr>
        <w:t>to stocks across</w:t>
      </w:r>
      <w:r>
        <w:rPr>
          <w:rStyle w:val="StyleUnderline"/>
        </w:rPr>
        <w:t xml:space="preserve"> the </w:t>
      </w:r>
      <w:r>
        <w:rPr>
          <w:rStyle w:val="StyleUnderline"/>
          <w:highlight w:val="cyan"/>
        </w:rPr>
        <w:t>healthcare</w:t>
      </w:r>
      <w:r>
        <w:rPr>
          <w:rStyle w:val="StyleUnderline"/>
        </w:rPr>
        <w:t xml:space="preserve"> sector, driven in large part because of the first word: “</w:t>
      </w:r>
      <w:r>
        <w:rPr>
          <w:rStyle w:val="Emphasis"/>
        </w:rPr>
        <w:t>Amazon</w:t>
      </w:r>
      <w:r>
        <w:rPr>
          <w:rStyle w:val="StyleUnderline"/>
        </w:rPr>
        <w:t xml:space="preserve">.” The day long feared by executives and investors alike in the $3.47 trillion U.S. healthcare sector had </w:t>
      </w:r>
      <w:r>
        <w:rPr>
          <w:rStyle w:val="Emphasis"/>
        </w:rPr>
        <w:t>arrived</w:t>
      </w:r>
      <w:r>
        <w:rPr>
          <w:rStyle w:val="StyleUnderline"/>
        </w:rPr>
        <w:t xml:space="preserve">. And with an </w:t>
      </w:r>
      <w:r>
        <w:rPr>
          <w:rStyle w:val="Emphasis"/>
        </w:rPr>
        <w:t xml:space="preserve">unsettling lack of specificity. </w:t>
      </w:r>
      <w:r>
        <w:rPr>
          <w:sz w:val="16"/>
        </w:rPr>
        <w:t>“</w:t>
      </w:r>
      <w:r>
        <w:rPr>
          <w:rStyle w:val="StyleUnderline"/>
          <w:highlight w:val="cyan"/>
        </w:rPr>
        <w:t>Everyone is</w:t>
      </w:r>
      <w:r>
        <w:rPr>
          <w:sz w:val="16"/>
        </w:rPr>
        <w:t xml:space="preserve"> still </w:t>
      </w:r>
      <w:r>
        <w:rPr>
          <w:rStyle w:val="Emphasis"/>
          <w:highlight w:val="cyan"/>
        </w:rPr>
        <w:t>terrified</w:t>
      </w:r>
      <w:r>
        <w:rPr>
          <w:rStyle w:val="Emphasis"/>
        </w:rPr>
        <w:t xml:space="preserve"> of Amazon</w:t>
      </w:r>
      <w:r>
        <w:rPr>
          <w:sz w:val="16"/>
        </w:rPr>
        <w:t xml:space="preserve">,” said Jeff Jonas, a portfolio manager focusing on healthcare for Gabelli Funds. Earlier on Tuesday, </w:t>
      </w:r>
      <w:r>
        <w:rPr>
          <w:rStyle w:val="Emphasis"/>
        </w:rPr>
        <w:t>Amazon</w:t>
      </w:r>
      <w:r>
        <w:rPr>
          <w:sz w:val="16"/>
        </w:rPr>
        <w:t xml:space="preserve">.com Inc (AMZN.O), </w:t>
      </w:r>
      <w:r>
        <w:rPr>
          <w:rStyle w:val="Emphasis"/>
        </w:rPr>
        <w:t>Berkshire Hathaway</w:t>
      </w:r>
      <w:r>
        <w:rPr>
          <w:sz w:val="16"/>
        </w:rPr>
        <w:t xml:space="preserve"> (BRKa.N) </w:t>
      </w:r>
      <w:r>
        <w:rPr>
          <w:rStyle w:val="StyleUnderline"/>
        </w:rPr>
        <w:t>and</w:t>
      </w:r>
      <w:r>
        <w:rPr>
          <w:sz w:val="16"/>
        </w:rPr>
        <w:t xml:space="preserve"> </w:t>
      </w:r>
      <w:r>
        <w:rPr>
          <w:rStyle w:val="Emphasis"/>
        </w:rPr>
        <w:t>JPMorgan</w:t>
      </w:r>
      <w:r>
        <w:rPr>
          <w:sz w:val="16"/>
        </w:rPr>
        <w:t xml:space="preserve"> Chase &amp; Co (JPM.N) </w:t>
      </w:r>
      <w:r>
        <w:rPr>
          <w:rStyle w:val="StyleUnderline"/>
        </w:rPr>
        <w:t xml:space="preserve">announced they will </w:t>
      </w:r>
      <w:r>
        <w:rPr>
          <w:rStyle w:val="Emphasis"/>
        </w:rPr>
        <w:t>form a healthcare company</w:t>
      </w:r>
      <w:r>
        <w:rPr>
          <w:rStyle w:val="StyleUnderline"/>
        </w:rPr>
        <w:t xml:space="preserve"> aimed at cutting costs for their more than 500,000 U.S. employees</w:t>
      </w:r>
      <w:r>
        <w:rPr>
          <w:sz w:val="16"/>
        </w:rPr>
        <w:t xml:space="preserve">. </w:t>
      </w:r>
      <w:r>
        <w:rPr>
          <w:rStyle w:val="StyleUnderline"/>
        </w:rPr>
        <w:t xml:space="preserve">Investors for months have fretted over a potential Amazon entry into healthcare delivery, particularly selling prescription drugs, with stocks periodically selling off on </w:t>
      </w:r>
      <w:r>
        <w:rPr>
          <w:rStyle w:val="Emphasis"/>
        </w:rPr>
        <w:t>headlines</w:t>
      </w:r>
      <w:r>
        <w:rPr>
          <w:rStyle w:val="StyleUnderline"/>
        </w:rPr>
        <w:t xml:space="preserve"> anticipating a move by the massive online retailer. But Tuesday’s news was short on details, creating the potential for the </w:t>
      </w:r>
      <w:r>
        <w:rPr>
          <w:rStyle w:val="Emphasis"/>
        </w:rPr>
        <w:t>uncertainty</w:t>
      </w:r>
      <w:r>
        <w:rPr>
          <w:sz w:val="16"/>
        </w:rPr>
        <w:t xml:space="preserve"> over Amazon’s healthcare aims </w:t>
      </w:r>
      <w:r>
        <w:rPr>
          <w:rStyle w:val="StyleUnderline"/>
        </w:rPr>
        <w:t xml:space="preserve">to </w:t>
      </w:r>
      <w:r>
        <w:rPr>
          <w:rStyle w:val="Emphasis"/>
        </w:rPr>
        <w:t>linger over the sector.</w:t>
      </w:r>
      <w:r>
        <w:rPr>
          <w:sz w:val="16"/>
        </w:rPr>
        <w:t xml:space="preserve"> “</w:t>
      </w:r>
      <w:r>
        <w:rPr>
          <w:rStyle w:val="StyleUnderline"/>
        </w:rPr>
        <w:t xml:space="preserve">The release that we have today is very </w:t>
      </w:r>
      <w:r>
        <w:rPr>
          <w:rStyle w:val="Emphasis"/>
        </w:rPr>
        <w:t>cryptic and broad</w:t>
      </w:r>
      <w:r>
        <w:rPr>
          <w:sz w:val="16"/>
        </w:rPr>
        <w:t xml:space="preserve">,” said John Schroer, U.S. healthcare sector head for Allianz Global Investors in San Francisco. “This is just one move amongst perhaps many more that Amazon could take in moving into the retail chain of drug delivery. </w:t>
      </w:r>
      <w:r>
        <w:rPr>
          <w:rStyle w:val="StyleUnderline"/>
        </w:rPr>
        <w:t>I doubt it’s the only thing they are going to do</w:t>
      </w:r>
      <w:r>
        <w:rPr>
          <w:sz w:val="16"/>
        </w:rPr>
        <w:t xml:space="preserve">,” he said. Among stocks in the drug supply chain, </w:t>
      </w:r>
      <w:r>
        <w:rPr>
          <w:rStyle w:val="StyleUnderline"/>
          <w:highlight w:val="cyan"/>
        </w:rPr>
        <w:t>pharmacy benefit</w:t>
      </w:r>
      <w:r>
        <w:rPr>
          <w:rStyle w:val="StyleUnderline"/>
        </w:rPr>
        <w:t xml:space="preserve"> manager Express Scripts Holding Co</w:t>
      </w:r>
      <w:r>
        <w:rPr>
          <w:sz w:val="16"/>
        </w:rPr>
        <w:t xml:space="preserve"> (ESRX.O) </w:t>
      </w:r>
      <w:r>
        <w:rPr>
          <w:rStyle w:val="StyleUnderline"/>
          <w:highlight w:val="cyan"/>
        </w:rPr>
        <w:t xml:space="preserve">was </w:t>
      </w:r>
      <w:r>
        <w:rPr>
          <w:rStyle w:val="Emphasis"/>
          <w:highlight w:val="cyan"/>
        </w:rPr>
        <w:t>down</w:t>
      </w:r>
      <w:r>
        <w:rPr>
          <w:rStyle w:val="StyleUnderline"/>
        </w:rPr>
        <w:t xml:space="preserve"> 3.3 percent</w:t>
      </w:r>
      <w:r>
        <w:rPr>
          <w:sz w:val="16"/>
        </w:rPr>
        <w:t xml:space="preserve"> in midafternoon, drug-store chain </w:t>
      </w:r>
      <w:r>
        <w:rPr>
          <w:rStyle w:val="StyleUnderline"/>
        </w:rPr>
        <w:t>CVS</w:t>
      </w:r>
      <w:r>
        <w:rPr>
          <w:sz w:val="16"/>
        </w:rPr>
        <w:t xml:space="preserve"> Health Corp (CVS.N) </w:t>
      </w:r>
      <w:r>
        <w:rPr>
          <w:rStyle w:val="StyleUnderline"/>
        </w:rPr>
        <w:t xml:space="preserve">was down </w:t>
      </w:r>
      <w:r>
        <w:rPr>
          <w:rStyle w:val="Emphasis"/>
        </w:rPr>
        <w:t>4.1 percent</w:t>
      </w:r>
      <w:r>
        <w:rPr>
          <w:sz w:val="16"/>
        </w:rPr>
        <w:t xml:space="preserve">, </w:t>
      </w:r>
      <w:r>
        <w:rPr>
          <w:rStyle w:val="StyleUnderline"/>
        </w:rPr>
        <w:t xml:space="preserve">and pharmaceutical distributor </w:t>
      </w:r>
      <w:r>
        <w:rPr>
          <w:rStyle w:val="Emphasis"/>
        </w:rPr>
        <w:t>McKesson</w:t>
      </w:r>
      <w:r>
        <w:rPr>
          <w:sz w:val="16"/>
        </w:rPr>
        <w:t xml:space="preserve"> Corp (MCK.N) </w:t>
      </w:r>
      <w:r>
        <w:rPr>
          <w:rStyle w:val="StyleUnderline"/>
        </w:rPr>
        <w:t xml:space="preserve">was down </w:t>
      </w:r>
      <w:r>
        <w:rPr>
          <w:rStyle w:val="Emphasis"/>
        </w:rPr>
        <w:t>3 percent</w:t>
      </w:r>
      <w:r>
        <w:rPr>
          <w:sz w:val="16"/>
        </w:rPr>
        <w:t xml:space="preserve">. </w:t>
      </w:r>
      <w:r>
        <w:rPr>
          <w:rStyle w:val="StyleUnderline"/>
          <w:highlight w:val="cyan"/>
        </w:rPr>
        <w:t>Health</w:t>
      </w:r>
      <w:r>
        <w:rPr>
          <w:sz w:val="16"/>
          <w:highlight w:val="cyan"/>
        </w:rPr>
        <w:t xml:space="preserve"> </w:t>
      </w:r>
      <w:r>
        <w:rPr>
          <w:rStyle w:val="Emphasis"/>
          <w:highlight w:val="cyan"/>
        </w:rPr>
        <w:t>insurers</w:t>
      </w:r>
      <w:r>
        <w:rPr>
          <w:sz w:val="16"/>
        </w:rPr>
        <w:t xml:space="preserve">, which had been </w:t>
      </w:r>
      <w:r>
        <w:rPr>
          <w:rStyle w:val="StyleUnderline"/>
          <w:highlight w:val="cyan"/>
        </w:rPr>
        <w:t xml:space="preserve">relatively immune from previous Amazon-related jitters, were </w:t>
      </w:r>
      <w:r>
        <w:rPr>
          <w:rStyle w:val="Emphasis"/>
          <w:highlight w:val="cyan"/>
        </w:rPr>
        <w:t>clobbered</w:t>
      </w:r>
      <w:r>
        <w:rPr>
          <w:sz w:val="16"/>
        </w:rPr>
        <w:t xml:space="preserve">. </w:t>
      </w:r>
      <w:r>
        <w:rPr>
          <w:rStyle w:val="Emphasis"/>
        </w:rPr>
        <w:t>Cigna</w:t>
      </w:r>
      <w:r>
        <w:rPr>
          <w:sz w:val="16"/>
        </w:rPr>
        <w:t xml:space="preserve"> Corp (CI.N) </w:t>
      </w:r>
      <w:r>
        <w:rPr>
          <w:rStyle w:val="StyleUnderline"/>
        </w:rPr>
        <w:t xml:space="preserve">was down </w:t>
      </w:r>
      <w:r>
        <w:rPr>
          <w:rStyle w:val="Emphasis"/>
        </w:rPr>
        <w:t>7.2 percent</w:t>
      </w:r>
      <w:r>
        <w:rPr>
          <w:sz w:val="16"/>
        </w:rPr>
        <w:t xml:space="preserve">, </w:t>
      </w:r>
      <w:r>
        <w:rPr>
          <w:rStyle w:val="Emphasis"/>
        </w:rPr>
        <w:t>Anthem</w:t>
      </w:r>
      <w:r>
        <w:rPr>
          <w:sz w:val="16"/>
        </w:rPr>
        <w:t xml:space="preserve"> Inc (ANTM.N) </w:t>
      </w:r>
      <w:r>
        <w:rPr>
          <w:rStyle w:val="StyleUnderline"/>
        </w:rPr>
        <w:t xml:space="preserve">slumped </w:t>
      </w:r>
      <w:r>
        <w:rPr>
          <w:rStyle w:val="Emphasis"/>
        </w:rPr>
        <w:t>5.3 percent</w:t>
      </w:r>
      <w:r>
        <w:rPr>
          <w:sz w:val="16"/>
        </w:rPr>
        <w:t xml:space="preserve"> </w:t>
      </w:r>
      <w:r>
        <w:rPr>
          <w:rStyle w:val="StyleUnderline"/>
        </w:rPr>
        <w:t>and</w:t>
      </w:r>
      <w:r>
        <w:rPr>
          <w:sz w:val="16"/>
        </w:rPr>
        <w:t xml:space="preserve"> </w:t>
      </w:r>
      <w:r>
        <w:rPr>
          <w:rStyle w:val="Emphasis"/>
        </w:rPr>
        <w:t>UnitedHealth Group</w:t>
      </w:r>
      <w:r>
        <w:rPr>
          <w:sz w:val="16"/>
        </w:rPr>
        <w:t xml:space="preserve"> (UNH.N) </w:t>
      </w:r>
      <w:r>
        <w:rPr>
          <w:rStyle w:val="StyleUnderline"/>
        </w:rPr>
        <w:t>declined</w:t>
      </w:r>
      <w:r>
        <w:rPr>
          <w:sz w:val="16"/>
        </w:rPr>
        <w:t xml:space="preserve"> </w:t>
      </w:r>
      <w:r>
        <w:rPr>
          <w:rStyle w:val="Emphasis"/>
        </w:rPr>
        <w:t>4.2 percent</w:t>
      </w:r>
      <w:r>
        <w:rPr>
          <w:sz w:val="16"/>
        </w:rPr>
        <w:t xml:space="preserve">, </w:t>
      </w:r>
      <w:r>
        <w:rPr>
          <w:rStyle w:val="StyleUnderline"/>
        </w:rPr>
        <w:t xml:space="preserve">making it </w:t>
      </w:r>
      <w:r>
        <w:rPr>
          <w:rStyle w:val="StyleUnderline"/>
          <w:highlight w:val="cyan"/>
        </w:rPr>
        <w:t xml:space="preserve">the </w:t>
      </w:r>
      <w:r>
        <w:rPr>
          <w:rStyle w:val="Emphasis"/>
          <w:highlight w:val="cyan"/>
        </w:rPr>
        <w:t>biggest single drag on the</w:t>
      </w:r>
      <w:r>
        <w:rPr>
          <w:rStyle w:val="Emphasis"/>
        </w:rPr>
        <w:t xml:space="preserve"> blue-chip </w:t>
      </w:r>
      <w:r>
        <w:rPr>
          <w:rStyle w:val="Emphasis"/>
          <w:highlight w:val="cyan"/>
        </w:rPr>
        <w:t>Dow</w:t>
      </w:r>
      <w:r>
        <w:rPr>
          <w:rStyle w:val="Emphasis"/>
        </w:rPr>
        <w:t xml:space="preserve"> Jones Industrial Average</w:t>
      </w:r>
      <w:r>
        <w:rPr>
          <w:rStyle w:val="StyleUnderline"/>
        </w:rPr>
        <w:t xml:space="preserve"> .DJI</w:t>
      </w:r>
      <w:r>
        <w:rPr>
          <w:sz w:val="16"/>
        </w:rPr>
        <w:t xml:space="preserve">. </w:t>
      </w:r>
      <w:r>
        <w:rPr>
          <w:rStyle w:val="StyleUnderline"/>
          <w:highlight w:val="cyan"/>
        </w:rPr>
        <w:t>The news sent the S&amp;P 500</w:t>
      </w:r>
      <w:r>
        <w:rPr>
          <w:rStyle w:val="StyleUnderline"/>
        </w:rPr>
        <w:t xml:space="preserve"> healthcare sector .SPXHC </w:t>
      </w:r>
      <w:r>
        <w:rPr>
          <w:rStyle w:val="StyleUnderline"/>
          <w:highlight w:val="cyan"/>
        </w:rPr>
        <w:t>down</w:t>
      </w:r>
      <w:r>
        <w:rPr>
          <w:rStyle w:val="StyleUnderline"/>
        </w:rPr>
        <w:t xml:space="preserve"> </w:t>
      </w:r>
      <w:r>
        <w:rPr>
          <w:rStyle w:val="Emphasis"/>
          <w:highlight w:val="cyan"/>
        </w:rPr>
        <w:t>2 percent</w:t>
      </w:r>
      <w:r>
        <w:rPr>
          <w:rStyle w:val="StyleUnderline"/>
        </w:rPr>
        <w:t xml:space="preserve"> in Tuesday afternoon trading, putting the group on pace for </w:t>
      </w:r>
      <w:r>
        <w:rPr>
          <w:rStyle w:val="StyleUnderline"/>
          <w:highlight w:val="cyan"/>
        </w:rPr>
        <w:t xml:space="preserve">its </w:t>
      </w:r>
      <w:r>
        <w:rPr>
          <w:rStyle w:val="Emphasis"/>
          <w:highlight w:val="cyan"/>
        </w:rPr>
        <w:t>biggest single-day decline</w:t>
      </w:r>
      <w:r>
        <w:rPr>
          <w:sz w:val="16"/>
        </w:rPr>
        <w:t xml:space="preserve"> since October 2016 and </w:t>
      </w:r>
      <w:r>
        <w:rPr>
          <w:rStyle w:val="Emphasis"/>
          <w:highlight w:val="cyan"/>
        </w:rPr>
        <w:t>blunting</w:t>
      </w:r>
      <w:r>
        <w:rPr>
          <w:rStyle w:val="Emphasis"/>
        </w:rPr>
        <w:t xml:space="preserve"> the sector’s </w:t>
      </w:r>
      <w:r>
        <w:rPr>
          <w:rStyle w:val="Emphasis"/>
          <w:highlight w:val="cyan"/>
        </w:rPr>
        <w:t>strong momentum</w:t>
      </w:r>
      <w:r>
        <w:rPr>
          <w:rStyle w:val="Emphasis"/>
        </w:rPr>
        <w:t xml:space="preserve"> to start the year</w:t>
      </w:r>
      <w:r>
        <w:rPr>
          <w:rStyle w:val="StyleUnderline"/>
        </w:rPr>
        <w:t xml:space="preserve">. </w:t>
      </w:r>
      <w:r>
        <w:rPr>
          <w:sz w:val="16"/>
        </w:rPr>
        <w:t xml:space="preserve">Through Monday, healthcare had risen 10.5 percent already in 2018, the best performance among all major sectors and well ahead of the 6.7 percent rise for the overall S&amp;P 500 .SPX. </w:t>
      </w:r>
      <w:r>
        <w:rPr>
          <w:rStyle w:val="StyleUnderline"/>
        </w:rPr>
        <w:t>”Healthcare had been outperforming the market, at least year to date,“ Jonas said. ”</w:t>
      </w:r>
      <w:r>
        <w:rPr>
          <w:rStyle w:val="StyleUnderline"/>
          <w:highlight w:val="cyan"/>
        </w:rPr>
        <w:t>It’s</w:t>
      </w:r>
      <w:r>
        <w:rPr>
          <w:rStyle w:val="StyleUnderline"/>
        </w:rPr>
        <w:t xml:space="preserve"> always </w:t>
      </w:r>
      <w:r>
        <w:rPr>
          <w:rStyle w:val="StyleUnderline"/>
          <w:highlight w:val="cyan"/>
        </w:rPr>
        <w:t xml:space="preserve">a </w:t>
      </w:r>
      <w:r>
        <w:rPr>
          <w:rStyle w:val="Emphasis"/>
          <w:highlight w:val="cyan"/>
        </w:rPr>
        <w:t>good excuse</w:t>
      </w:r>
      <w:r>
        <w:rPr>
          <w:rStyle w:val="StyleUnderline"/>
          <w:highlight w:val="cyan"/>
        </w:rPr>
        <w:t xml:space="preserve"> to sell</w:t>
      </w:r>
      <w:r>
        <w:rPr>
          <w:rStyle w:val="StyleUnderline"/>
        </w:rPr>
        <w:t xml:space="preserve"> and take some profit.”</w:t>
      </w:r>
    </w:p>
    <w:p w14:paraId="2550045E" w14:textId="77777777" w:rsidR="000E00EA" w:rsidRDefault="000E00EA" w:rsidP="000E00EA">
      <w:pPr>
        <w:pStyle w:val="Heading3"/>
      </w:pPr>
      <w:r>
        <w:t>Boosts Other Equities---1AR</w:t>
      </w:r>
    </w:p>
    <w:p w14:paraId="09C46138" w14:textId="77777777" w:rsidR="000E00EA" w:rsidRDefault="000E00EA" w:rsidP="000E00EA">
      <w:pPr>
        <w:pStyle w:val="Heading4"/>
      </w:pPr>
      <w:r>
        <w:t>Slowing healthcare spending is collapsing broader equities growth</w:t>
      </w:r>
    </w:p>
    <w:p w14:paraId="4DD2575E" w14:textId="77777777" w:rsidR="000E00EA" w:rsidRDefault="000E00EA" w:rsidP="000E00EA">
      <w:r>
        <w:t xml:space="preserve">Komal </w:t>
      </w:r>
      <w:r>
        <w:rPr>
          <w:b/>
        </w:rPr>
        <w:t>Sri-Kumar 18</w:t>
      </w:r>
      <w:r>
        <w:t xml:space="preserve">, Bloomberg professional economic analyst, 1-8-2018, "Investors Should Heed the Warning From Treasuries," Bloomberg, </w:t>
      </w:r>
      <w:hyperlink r:id="rId96" w:history="1">
        <w:r>
          <w:rPr>
            <w:rStyle w:val="Hyperlink"/>
            <w:color w:val="000000"/>
          </w:rPr>
          <w:t>https://www.bloomberg.com/view/articles/2018-01-08/investors-should-heed-the-warning-from-treasuries</w:t>
        </w:r>
      </w:hyperlink>
    </w:p>
    <w:p w14:paraId="196E8991" w14:textId="77777777" w:rsidR="000E00EA" w:rsidRDefault="000E00EA" w:rsidP="000E00EA">
      <w:pPr>
        <w:rPr>
          <w:u w:val="single"/>
        </w:rPr>
      </w:pPr>
      <w:r>
        <w:rPr>
          <w:sz w:val="16"/>
        </w:rPr>
        <w:t xml:space="preserve">There is good reason to believe </w:t>
      </w:r>
      <w:r>
        <w:rPr>
          <w:rStyle w:val="StyleUnderline"/>
        </w:rPr>
        <w:t xml:space="preserve">Treasuries are </w:t>
      </w:r>
      <w:r>
        <w:rPr>
          <w:rStyle w:val="Emphasis"/>
        </w:rPr>
        <w:t>sending a warning now</w:t>
      </w:r>
      <w:r>
        <w:rPr>
          <w:rStyle w:val="StyleUnderline"/>
        </w:rPr>
        <w:t xml:space="preserve">. </w:t>
      </w:r>
      <w:r>
        <w:rPr>
          <w:sz w:val="16"/>
        </w:rPr>
        <w:t xml:space="preserve">10-year U.S. Treasury yield (solid white line, right scale); Dow Jones Industrial Average (yellow dotted line, left scale).Source: Bloomberg </w:t>
      </w:r>
      <w:r>
        <w:rPr>
          <w:rStyle w:val="StyleUnderline"/>
          <w:highlight w:val="cyan"/>
        </w:rPr>
        <w:t>The bond market’s</w:t>
      </w:r>
      <w:r>
        <w:rPr>
          <w:rStyle w:val="StyleUnderline"/>
        </w:rPr>
        <w:t xml:space="preserve"> </w:t>
      </w:r>
      <w:r>
        <w:rPr>
          <w:rStyle w:val="Emphasis"/>
        </w:rPr>
        <w:t xml:space="preserve">sense of </w:t>
      </w:r>
      <w:r>
        <w:rPr>
          <w:rStyle w:val="Emphasis"/>
          <w:highlight w:val="cyan"/>
        </w:rPr>
        <w:t>caution in</w:t>
      </w:r>
      <w:r>
        <w:rPr>
          <w:rStyle w:val="Emphasis"/>
        </w:rPr>
        <w:t xml:space="preserve"> 20</w:t>
      </w:r>
      <w:r>
        <w:rPr>
          <w:rStyle w:val="Emphasis"/>
          <w:highlight w:val="cyan"/>
        </w:rPr>
        <w:t>17</w:t>
      </w:r>
      <w:r>
        <w:rPr>
          <w:sz w:val="16"/>
          <w:highlight w:val="cyan"/>
        </w:rPr>
        <w:t xml:space="preserve"> </w:t>
      </w:r>
      <w:r>
        <w:rPr>
          <w:rStyle w:val="StyleUnderline"/>
          <w:highlight w:val="cyan"/>
        </w:rPr>
        <w:t xml:space="preserve">was </w:t>
      </w:r>
      <w:r>
        <w:rPr>
          <w:rStyle w:val="Emphasis"/>
          <w:highlight w:val="cyan"/>
        </w:rPr>
        <w:t>not assuaged</w:t>
      </w:r>
      <w:r>
        <w:rPr>
          <w:rStyle w:val="StyleUnderline"/>
          <w:highlight w:val="cyan"/>
        </w:rPr>
        <w:t xml:space="preserve"> by the</w:t>
      </w:r>
      <w:r>
        <w:rPr>
          <w:rStyle w:val="StyleUnderline"/>
        </w:rPr>
        <w:t xml:space="preserve"> successful passage of the </w:t>
      </w:r>
      <w:r>
        <w:rPr>
          <w:rStyle w:val="StyleUnderline"/>
          <w:highlight w:val="cyan"/>
        </w:rPr>
        <w:t>tax bill</w:t>
      </w:r>
      <w:r>
        <w:rPr>
          <w:rStyle w:val="StyleUnderline"/>
        </w:rPr>
        <w:t xml:space="preserve">. While the yield on 10-year notes rose to almost 2.50 percent on Dec. 20 when it became clear the measure would pass and get President Donald Trump’s signature, it </w:t>
      </w:r>
      <w:r>
        <w:rPr>
          <w:rStyle w:val="Emphasis"/>
        </w:rPr>
        <w:t>fell subsequently, closing the month little changed</w:t>
      </w:r>
      <w:r>
        <w:rPr>
          <w:sz w:val="16"/>
        </w:rPr>
        <w:t xml:space="preserve">. </w:t>
      </w:r>
      <w:r>
        <w:rPr>
          <w:rStyle w:val="StyleUnderline"/>
        </w:rPr>
        <w:t xml:space="preserve">The surge in equities stemmed from corporate earnings that exceeded consensus estimates in recent quarters and, lately, the reduction in the corporate tax rate to 21 percent from 35 percent. Nonetheless, </w:t>
      </w:r>
      <w:r>
        <w:rPr>
          <w:rStyle w:val="StyleUnderline"/>
          <w:highlight w:val="cyan"/>
        </w:rPr>
        <w:t xml:space="preserve">the </w:t>
      </w:r>
      <w:r>
        <w:rPr>
          <w:rStyle w:val="Emphasis"/>
          <w:highlight w:val="cyan"/>
        </w:rPr>
        <w:t>decline in bond yields signals</w:t>
      </w:r>
      <w:r>
        <w:rPr>
          <w:rStyle w:val="Emphasis"/>
        </w:rPr>
        <w:t xml:space="preserve"> that the surge in </w:t>
      </w:r>
      <w:r>
        <w:rPr>
          <w:rStyle w:val="Emphasis"/>
          <w:highlight w:val="cyan"/>
        </w:rPr>
        <w:t>equities may not be accompanied by</w:t>
      </w:r>
      <w:r>
        <w:rPr>
          <w:rStyle w:val="Emphasis"/>
        </w:rPr>
        <w:t xml:space="preserve"> faster economic </w:t>
      </w:r>
      <w:r>
        <w:rPr>
          <w:rStyle w:val="Emphasis"/>
          <w:highlight w:val="cyan"/>
        </w:rPr>
        <w:t>growth</w:t>
      </w:r>
      <w:r>
        <w:rPr>
          <w:rStyle w:val="Emphasis"/>
        </w:rPr>
        <w:t xml:space="preserve"> or a significant pickup in inflation</w:t>
      </w:r>
      <w:r>
        <w:rPr>
          <w:rStyle w:val="StyleUnderline"/>
        </w:rPr>
        <w:t xml:space="preserve">. </w:t>
      </w:r>
      <w:r>
        <w:rPr>
          <w:sz w:val="16"/>
        </w:rPr>
        <w:t xml:space="preserve">Narrower spreads between two- and 10-year Treasuries also reflect speculation that the Fed’s stated objective of raising the federal funds rate three times in 2018 may not be met. </w:t>
      </w:r>
      <w:r>
        <w:rPr>
          <w:rStyle w:val="StyleUnderline"/>
        </w:rPr>
        <w:t xml:space="preserve">If the economy slows significantly after an initial burst of optimism over the tax cuts, the </w:t>
      </w:r>
      <w:r>
        <w:rPr>
          <w:rStyle w:val="Emphasis"/>
        </w:rPr>
        <w:t>10-year yield</w:t>
      </w:r>
      <w:r>
        <w:rPr>
          <w:rStyle w:val="StyleUnderline"/>
        </w:rPr>
        <w:t xml:space="preserve"> is likely to </w:t>
      </w:r>
      <w:r>
        <w:rPr>
          <w:rStyle w:val="Emphasis"/>
        </w:rPr>
        <w:t>fall further</w:t>
      </w:r>
      <w:r>
        <w:rPr>
          <w:rStyle w:val="StyleUnderline"/>
        </w:rPr>
        <w:t xml:space="preserve"> even as the </w:t>
      </w:r>
      <w:r>
        <w:rPr>
          <w:rStyle w:val="Emphasis"/>
        </w:rPr>
        <w:t>two-year yield rises</w:t>
      </w:r>
      <w:r>
        <w:rPr>
          <w:rStyle w:val="StyleUnderline"/>
        </w:rPr>
        <w:t xml:space="preserve"> with Fed tightening, eventually resulting in an </w:t>
      </w:r>
      <w:r>
        <w:rPr>
          <w:rStyle w:val="Emphasis"/>
        </w:rPr>
        <w:t>inverted yield curve</w:t>
      </w:r>
      <w:r>
        <w:rPr>
          <w:sz w:val="16"/>
        </w:rPr>
        <w:t xml:space="preserve">. </w:t>
      </w:r>
      <w:r>
        <w:rPr>
          <w:rStyle w:val="StyleUnderline"/>
        </w:rPr>
        <w:t>Yield curve inversion was the</w:t>
      </w:r>
      <w:r>
        <w:rPr>
          <w:sz w:val="16"/>
        </w:rPr>
        <w:t xml:space="preserve"> </w:t>
      </w:r>
      <w:r>
        <w:rPr>
          <w:rStyle w:val="Emphasis"/>
        </w:rPr>
        <w:t xml:space="preserve">harbinger of recessions in 2001 and 2007–2009. </w:t>
      </w:r>
      <w:r>
        <w:rPr>
          <w:rStyle w:val="StyleUnderline"/>
        </w:rPr>
        <w:t xml:space="preserve">While recessions have always been preceded by the two- to 10-year spread going negative, a negative spread has not always ended in a recession. For example, the inversion of the yield curve in May through June 1998 did not deter gross domestic product from rising in inflation-corrected terms by more than 3 percent in 1999 and during the first half of 2000. This has led some market watchers to suggest that a potential negative spread should not be a source of concern. There are several reasons I </w:t>
      </w:r>
      <w:r>
        <w:rPr>
          <w:rStyle w:val="Emphasis"/>
        </w:rPr>
        <w:t>disagree with this sanguine view</w:t>
      </w:r>
      <w:r>
        <w:rPr>
          <w:sz w:val="16"/>
        </w:rPr>
        <w:t xml:space="preserve">. First, </w:t>
      </w:r>
      <w:r>
        <w:rPr>
          <w:rStyle w:val="Emphasis"/>
          <w:highlight w:val="cyan"/>
        </w:rPr>
        <w:t>wage growth remains anemic</w:t>
      </w:r>
      <w:r>
        <w:rPr>
          <w:sz w:val="16"/>
          <w:highlight w:val="cyan"/>
        </w:rPr>
        <w:t xml:space="preserve"> </w:t>
      </w:r>
      <w:r>
        <w:rPr>
          <w:rStyle w:val="StyleUnderline"/>
          <w:highlight w:val="cyan"/>
        </w:rPr>
        <w:t>despite</w:t>
      </w:r>
      <w:r>
        <w:rPr>
          <w:rStyle w:val="StyleUnderline"/>
        </w:rPr>
        <w:t xml:space="preserve"> the </w:t>
      </w:r>
      <w:r>
        <w:rPr>
          <w:rStyle w:val="Emphasis"/>
        </w:rPr>
        <w:t>quintupling of the Fed’s balance sheet</w:t>
      </w:r>
      <w:r>
        <w:rPr>
          <w:sz w:val="16"/>
        </w:rPr>
        <w:t xml:space="preserve"> </w:t>
      </w:r>
      <w:r>
        <w:rPr>
          <w:rStyle w:val="StyleUnderline"/>
        </w:rPr>
        <w:t xml:space="preserve">since the financial crisis and the </w:t>
      </w:r>
      <w:r>
        <w:rPr>
          <w:rStyle w:val="Emphasis"/>
        </w:rPr>
        <w:t>still-</w:t>
      </w:r>
      <w:r>
        <w:rPr>
          <w:rStyle w:val="Emphasis"/>
          <w:highlight w:val="cyan"/>
        </w:rPr>
        <w:t>low</w:t>
      </w:r>
      <w:r>
        <w:rPr>
          <w:rStyle w:val="Emphasis"/>
        </w:rPr>
        <w:t xml:space="preserve"> interest </w:t>
      </w:r>
      <w:r>
        <w:rPr>
          <w:rStyle w:val="Emphasis"/>
          <w:highlight w:val="cyan"/>
        </w:rPr>
        <w:t>rates</w:t>
      </w:r>
      <w:r>
        <w:rPr>
          <w:rStyle w:val="Emphasis"/>
        </w:rPr>
        <w:t xml:space="preserve"> almost 10 years later</w:t>
      </w:r>
      <w:r>
        <w:rPr>
          <w:sz w:val="16"/>
        </w:rPr>
        <w:t xml:space="preserve">. </w:t>
      </w:r>
      <w:r>
        <w:rPr>
          <w:rStyle w:val="StyleUnderline"/>
        </w:rPr>
        <w:t xml:space="preserve">This may </w:t>
      </w:r>
      <w:r>
        <w:rPr>
          <w:rStyle w:val="Emphasis"/>
        </w:rPr>
        <w:t>not be offset</w:t>
      </w:r>
      <w:r>
        <w:rPr>
          <w:rStyle w:val="StyleUnderline"/>
        </w:rPr>
        <w:t xml:space="preserve"> by the recent tax package. Nonpartisan institutions such as the </w:t>
      </w:r>
      <w:r>
        <w:rPr>
          <w:rStyle w:val="Emphasis"/>
        </w:rPr>
        <w:t>Congressional Budget Office</w:t>
      </w:r>
      <w:r>
        <w:rPr>
          <w:rStyle w:val="StyleUnderline"/>
        </w:rPr>
        <w:t xml:space="preserve"> have calculated that the benefits of the </w:t>
      </w:r>
      <w:r>
        <w:rPr>
          <w:rStyle w:val="StyleUnderline"/>
          <w:highlight w:val="cyan"/>
        </w:rPr>
        <w:t>tax cuts</w:t>
      </w:r>
      <w:r>
        <w:rPr>
          <w:rStyle w:val="StyleUnderline"/>
        </w:rPr>
        <w:t xml:space="preserve"> are tilted </w:t>
      </w:r>
      <w:r>
        <w:rPr>
          <w:rStyle w:val="Emphasis"/>
          <w:highlight w:val="cyan"/>
        </w:rPr>
        <w:t>heavily</w:t>
      </w:r>
      <w:r>
        <w:rPr>
          <w:rStyle w:val="Emphasis"/>
        </w:rPr>
        <w:t xml:space="preserve"> in </w:t>
      </w:r>
      <w:r>
        <w:rPr>
          <w:rStyle w:val="Emphasis"/>
          <w:highlight w:val="cyan"/>
        </w:rPr>
        <w:t>favor</w:t>
      </w:r>
      <w:r>
        <w:rPr>
          <w:rStyle w:val="Emphasis"/>
        </w:rPr>
        <w:t xml:space="preserve"> of </w:t>
      </w:r>
      <w:r>
        <w:rPr>
          <w:rStyle w:val="Emphasis"/>
          <w:highlight w:val="cyan"/>
        </w:rPr>
        <w:t>upper-income</w:t>
      </w:r>
      <w:r>
        <w:rPr>
          <w:rStyle w:val="Emphasis"/>
        </w:rPr>
        <w:t xml:space="preserve"> earners</w:t>
      </w:r>
      <w:r>
        <w:rPr>
          <w:rStyle w:val="StyleUnderline"/>
        </w:rPr>
        <w:t xml:space="preserve"> who are </w:t>
      </w:r>
      <w:r>
        <w:rPr>
          <w:rStyle w:val="Emphasis"/>
          <w:highlight w:val="cyan"/>
        </w:rPr>
        <w:t>not</w:t>
      </w:r>
      <w:r>
        <w:rPr>
          <w:rStyle w:val="Emphasis"/>
        </w:rPr>
        <w:t xml:space="preserve"> major </w:t>
      </w:r>
      <w:r>
        <w:rPr>
          <w:rStyle w:val="Emphasis"/>
          <w:highlight w:val="cyan"/>
        </w:rPr>
        <w:t>consumers</w:t>
      </w:r>
      <w:r>
        <w:rPr>
          <w:rStyle w:val="Emphasis"/>
        </w:rPr>
        <w:t>.</w:t>
      </w:r>
      <w:r>
        <w:rPr>
          <w:rStyle w:val="StyleUnderline"/>
        </w:rPr>
        <w:t xml:space="preserve"> Consumption accounts for about two-thirds of U.S. gross domestic product. Second, the new regulations incorporate </w:t>
      </w:r>
      <w:r>
        <w:rPr>
          <w:rStyle w:val="Emphasis"/>
          <w:highlight w:val="cyan"/>
        </w:rPr>
        <w:t>reduced government spending on health care</w:t>
      </w:r>
      <w:r>
        <w:rPr>
          <w:rStyle w:val="StyleUnderline"/>
        </w:rPr>
        <w:t xml:space="preserve">. This </w:t>
      </w:r>
      <w:r>
        <w:rPr>
          <w:rStyle w:val="StyleUnderline"/>
          <w:highlight w:val="cyan"/>
        </w:rPr>
        <w:t xml:space="preserve">will </w:t>
      </w:r>
      <w:r>
        <w:rPr>
          <w:rStyle w:val="Emphasis"/>
          <w:highlight w:val="cyan"/>
        </w:rPr>
        <w:t>discourage consumption by low-income and elderly Americans</w:t>
      </w:r>
      <w:r>
        <w:rPr>
          <w:rStyle w:val="Emphasis"/>
        </w:rPr>
        <w:t xml:space="preserve"> even as lower tax rates are intended to increase spending</w:t>
      </w:r>
      <w:r>
        <w:rPr>
          <w:rStyle w:val="StyleUnderline"/>
        </w:rPr>
        <w:t xml:space="preserve">. Third, a pickup in economic growth is contingent on companies responding to the lower corporate tax rate by hiring more workers and increasing their wages. Global competition from low-cost producers will limit U.S companies’ ability to achieve these goals, and </w:t>
      </w:r>
      <w:r>
        <w:rPr>
          <w:rStyle w:val="Emphasis"/>
        </w:rPr>
        <w:t>stock buybacks</w:t>
      </w:r>
      <w:r>
        <w:rPr>
          <w:rStyle w:val="StyleUnderline"/>
        </w:rPr>
        <w:t xml:space="preserve"> and </w:t>
      </w:r>
      <w:r>
        <w:rPr>
          <w:rStyle w:val="Emphasis"/>
        </w:rPr>
        <w:t>increased dividends are the more likely outcome</w:t>
      </w:r>
      <w:r>
        <w:rPr>
          <w:sz w:val="16"/>
        </w:rPr>
        <w:t xml:space="preserve">. </w:t>
      </w:r>
      <w:r>
        <w:rPr>
          <w:rStyle w:val="StyleUnderline"/>
        </w:rPr>
        <w:t xml:space="preserve">That is why the recent </w:t>
      </w:r>
      <w:r>
        <w:rPr>
          <w:rStyle w:val="Emphasis"/>
        </w:rPr>
        <w:t>surge in equity prices</w:t>
      </w:r>
      <w:r>
        <w:rPr>
          <w:rStyle w:val="StyleUnderline"/>
        </w:rPr>
        <w:t xml:space="preserve"> is a </w:t>
      </w:r>
      <w:r>
        <w:rPr>
          <w:rStyle w:val="Emphasis"/>
        </w:rPr>
        <w:t>logical</w:t>
      </w:r>
      <w:r>
        <w:rPr>
          <w:rStyle w:val="StyleUnderline"/>
        </w:rPr>
        <w:t xml:space="preserve"> outcome even as inflationary expectations remain low, resulting in lower bond yields. In sum, as investors </w:t>
      </w:r>
      <w:r>
        <w:rPr>
          <w:rStyle w:val="Emphasis"/>
        </w:rPr>
        <w:t>consider where markets are headed in 2018</w:t>
      </w:r>
      <w:r>
        <w:rPr>
          <w:rStyle w:val="StyleUnderline"/>
        </w:rPr>
        <w:t xml:space="preserve">, they should be </w:t>
      </w:r>
      <w:r>
        <w:rPr>
          <w:rStyle w:val="Emphasis"/>
        </w:rPr>
        <w:t xml:space="preserve">especially mindful of the message from the bond markets. From their current lofty valuations, </w:t>
      </w:r>
      <w:r>
        <w:rPr>
          <w:rStyle w:val="Emphasis"/>
          <w:highlight w:val="cyan"/>
        </w:rPr>
        <w:t>equities cannot keep rising</w:t>
      </w:r>
      <w:r>
        <w:rPr>
          <w:rStyle w:val="Emphasis"/>
        </w:rPr>
        <w:t xml:space="preserve"> for long </w:t>
      </w:r>
      <w:r>
        <w:rPr>
          <w:rStyle w:val="Emphasis"/>
          <w:highlight w:val="cyan"/>
        </w:rPr>
        <w:t>if bond yields and the economy do not cooperate</w:t>
      </w:r>
      <w:r>
        <w:rPr>
          <w:rStyle w:val="Emphasis"/>
        </w:rPr>
        <w:t>.</w:t>
      </w:r>
    </w:p>
    <w:p w14:paraId="40A0400A" w14:textId="77777777" w:rsidR="000E00EA" w:rsidRDefault="000E00EA" w:rsidP="000E00EA">
      <w:pPr>
        <w:rPr>
          <w:u w:val="single"/>
        </w:rPr>
      </w:pPr>
    </w:p>
    <w:p w14:paraId="5EC59A98" w14:textId="77777777" w:rsidR="000E00EA" w:rsidRDefault="000E00EA" w:rsidP="000E00EA">
      <w:pPr>
        <w:pStyle w:val="Heading3"/>
      </w:pPr>
      <w:r>
        <w:t>HC Not Key---1AR</w:t>
      </w:r>
    </w:p>
    <w:p w14:paraId="5DC8A6B0" w14:textId="77777777" w:rsidR="000E00EA" w:rsidRDefault="000E00EA" w:rsidP="000E00EA">
      <w:pPr>
        <w:pStyle w:val="Heading4"/>
      </w:pPr>
      <w:r>
        <w:t>Healthcare stocks aren’t key---2AC doc had math, it amounts to one percent of the market</w:t>
      </w:r>
    </w:p>
    <w:p w14:paraId="75AF963C" w14:textId="77777777" w:rsidR="000E00EA" w:rsidRDefault="000E00EA" w:rsidP="000E00EA">
      <w:pPr>
        <w:pStyle w:val="Heading4"/>
      </w:pPr>
      <w:r>
        <w:t>That means no collapse</w:t>
      </w:r>
    </w:p>
    <w:p w14:paraId="6C237601" w14:textId="77777777" w:rsidR="000E00EA" w:rsidRDefault="000E00EA" w:rsidP="000E00EA">
      <w:r>
        <w:t xml:space="preserve">Conrad </w:t>
      </w:r>
      <w:r>
        <w:rPr>
          <w:b/>
        </w:rPr>
        <w:t>Amenta 18</w:t>
      </w:r>
      <w:r>
        <w:t xml:space="preserve">, Amenta has worked in non-profit research about U.S. and Canadian healthcare policy since 2003, 1-24-2018, "Side Effects of Passing Single Payer Healthcare," International Policy Digest, </w:t>
      </w:r>
      <w:hyperlink r:id="rId97" w:history="1">
        <w:r>
          <w:rPr>
            <w:rStyle w:val="Hyperlink"/>
            <w:color w:val="000000"/>
          </w:rPr>
          <w:t>https://intpolicydigest.org/2018/01/24/side-effects-of-passing-single-payer-healthcare/</w:t>
        </w:r>
      </w:hyperlink>
    </w:p>
    <w:p w14:paraId="2772E818" w14:textId="77777777" w:rsidR="000E00EA" w:rsidRDefault="000E00EA" w:rsidP="000E00EA">
      <w:pPr>
        <w:rPr>
          <w:sz w:val="16"/>
        </w:rPr>
      </w:pPr>
      <w:r>
        <w:rPr>
          <w:rStyle w:val="StyleUnderline"/>
        </w:rPr>
        <w:t>It’s helpful to think of commercial health insurance policies the way we might other commodities, like oil or corn. Insurance companies issue policies. Using actuarial projections</w:t>
      </w:r>
      <w:r>
        <w:rPr>
          <w:sz w:val="16"/>
        </w:rPr>
        <w:t xml:space="preserve"> and within the constraints of the ACA, </w:t>
      </w:r>
      <w:r>
        <w:rPr>
          <w:rStyle w:val="StyleUnderline"/>
        </w:rPr>
        <w:t>they establish an</w:t>
      </w:r>
      <w:r>
        <w:rPr>
          <w:sz w:val="16"/>
        </w:rPr>
        <w:t xml:space="preserve"> ongoing, </w:t>
      </w:r>
      <w:r>
        <w:rPr>
          <w:rStyle w:val="StyleUnderline"/>
        </w:rPr>
        <w:t>expected cost to insure an individual based on how much health care they estimate that individual will consume. The profits these policies render via premiums comprise the value of the commodity and also</w:t>
      </w:r>
      <w:r>
        <w:rPr>
          <w:sz w:val="16"/>
        </w:rPr>
        <w:t xml:space="preserve">, incidentally, </w:t>
      </w:r>
      <w:r>
        <w:rPr>
          <w:rStyle w:val="StyleUnderline"/>
        </w:rPr>
        <w:t>a good deal of the insurers’ underlying value</w:t>
      </w:r>
      <w:r>
        <w:rPr>
          <w:sz w:val="16"/>
        </w:rPr>
        <w:t xml:space="preserve">. </w:t>
      </w:r>
      <w:r>
        <w:rPr>
          <w:rStyle w:val="StyleUnderline"/>
        </w:rPr>
        <w:t>In a transition to single-payer, health insurance policies are rendered economically valueless</w:t>
      </w:r>
      <w:r>
        <w:rPr>
          <w:sz w:val="16"/>
        </w:rPr>
        <w:t xml:space="preserve"> because they would be issued by the government at no profit, and </w:t>
      </w:r>
      <w:r>
        <w:rPr>
          <w:rStyle w:val="StyleUnderline"/>
        </w:rPr>
        <w:t xml:space="preserve">commercial </w:t>
      </w:r>
      <w:r>
        <w:rPr>
          <w:rStyle w:val="StyleUnderline"/>
          <w:highlight w:val="cyan"/>
        </w:rPr>
        <w:t>insurers</w:t>
      </w:r>
      <w:r>
        <w:rPr>
          <w:rStyle w:val="StyleUnderline"/>
        </w:rPr>
        <w:t xml:space="preserve"> would be </w:t>
      </w:r>
      <w:r>
        <w:rPr>
          <w:rStyle w:val="StyleUnderline"/>
          <w:highlight w:val="cyan"/>
        </w:rPr>
        <w:t>driven out</w:t>
      </w:r>
      <w:r>
        <w:rPr>
          <w:rStyle w:val="StyleUnderline"/>
        </w:rPr>
        <w:t xml:space="preserve"> of the market either </w:t>
      </w:r>
      <w:r>
        <w:rPr>
          <w:rStyle w:val="StyleUnderline"/>
          <w:highlight w:val="cyan"/>
        </w:rPr>
        <w:t>by fiat</w:t>
      </w:r>
      <w:r>
        <w:rPr>
          <w:rStyle w:val="StyleUnderline"/>
        </w:rPr>
        <w:t xml:space="preserve"> or because they can’t compete</w:t>
      </w:r>
      <w:r>
        <w:rPr>
          <w:sz w:val="16"/>
        </w:rPr>
        <w:t xml:space="preserve">. This would constitute the removal of wealth from the economy, not unlike what might happen if the government passed a law saying that companies could no longer remove oil from the ground; the value of the oil reserves, currently taken into account when valuating oil companies, would become zero, and so would that aspect of the companies’ valuations. To try </w:t>
      </w:r>
      <w:r>
        <w:rPr>
          <w:rStyle w:val="StyleUnderline"/>
        </w:rPr>
        <w:t>to winnow this question down, let’s look at the top ten health insurers in the U.S. by size</w:t>
      </w:r>
      <w:r>
        <w:rPr>
          <w:sz w:val="16"/>
        </w:rPr>
        <w:t xml:space="preserve"> (according to Forbes). </w:t>
      </w:r>
      <w:r>
        <w:rPr>
          <w:rStyle w:val="StyleUnderline"/>
        </w:rPr>
        <w:t xml:space="preserve">The companies that stand to lose the most in a move to government-provided health insurance </w:t>
      </w:r>
      <w:r>
        <w:rPr>
          <w:rStyle w:val="StyleUnderline"/>
          <w:highlight w:val="cyan"/>
        </w:rPr>
        <w:t>are worth</w:t>
      </w:r>
      <w:r>
        <w:rPr>
          <w:rStyle w:val="StyleUnderline"/>
        </w:rPr>
        <w:t xml:space="preserve"> about a quarter of a trillion dollars</w:t>
      </w:r>
      <w:r>
        <w:rPr>
          <w:sz w:val="16"/>
        </w:rPr>
        <w:t xml:space="preserve"> in value, and a half-trillion dollars in annual sales, which is to say, mostly in policies sold. </w:t>
      </w:r>
      <w:r>
        <w:rPr>
          <w:rStyle w:val="StyleUnderline"/>
        </w:rPr>
        <w:t xml:space="preserve">That’s about </w:t>
      </w:r>
      <w:r>
        <w:rPr>
          <w:rStyle w:val="Emphasis"/>
          <w:highlight w:val="cyan"/>
        </w:rPr>
        <w:t>1%</w:t>
      </w:r>
      <w:r>
        <w:rPr>
          <w:rStyle w:val="StyleUnderline"/>
          <w:highlight w:val="cyan"/>
        </w:rPr>
        <w:t xml:space="preserve"> of the total</w:t>
      </w:r>
      <w:r>
        <w:rPr>
          <w:rStyle w:val="StyleUnderline"/>
        </w:rPr>
        <w:t xml:space="preserve"> U.S. </w:t>
      </w:r>
      <w:r>
        <w:rPr>
          <w:rStyle w:val="StyleUnderline"/>
          <w:highlight w:val="cyan"/>
        </w:rPr>
        <w:t>market</w:t>
      </w:r>
      <w:r>
        <w:rPr>
          <w:sz w:val="16"/>
        </w:rPr>
        <w:t xml:space="preserve">. Let’s presume that </w:t>
      </w:r>
      <w:r>
        <w:rPr>
          <w:rStyle w:val="StyleUnderline"/>
          <w:highlight w:val="cyan"/>
        </w:rPr>
        <w:t xml:space="preserve">that wealth would </w:t>
      </w:r>
      <w:r>
        <w:rPr>
          <w:rStyle w:val="Emphasis"/>
          <w:highlight w:val="cyan"/>
        </w:rPr>
        <w:t>not</w:t>
      </w:r>
      <w:r>
        <w:rPr>
          <w:rStyle w:val="StyleUnderline"/>
          <w:highlight w:val="cyan"/>
        </w:rPr>
        <w:t xml:space="preserve"> be totally wiped out</w:t>
      </w:r>
      <w:r>
        <w:rPr>
          <w:rStyle w:val="StyleUnderline"/>
        </w:rPr>
        <w:t xml:space="preserve">. In single-payer countries like Canada, </w:t>
      </w:r>
      <w:r>
        <w:rPr>
          <w:rStyle w:val="StyleUnderline"/>
          <w:highlight w:val="cyan"/>
        </w:rPr>
        <w:t>there’s still some room for commercial insurers</w:t>
      </w:r>
      <w:r>
        <w:rPr>
          <w:sz w:val="16"/>
        </w:rPr>
        <w:t xml:space="preserve">, specifically in dental and eye care insurance, prescription drugs, and supplemental insurance. The core product of health insurance that covers primary, specialty and emergency care would be subsumed by a public insurance offering. </w:t>
      </w:r>
      <w:r>
        <w:rPr>
          <w:rStyle w:val="StyleUnderline"/>
        </w:rPr>
        <w:t>Moving to single-payer would effectively remove 1% of the total value of the U.S. market by rendering the commodity of policies issued valueless</w:t>
      </w:r>
      <w:r>
        <w:rPr>
          <w:sz w:val="16"/>
        </w:rPr>
        <w:t>.</w:t>
      </w:r>
      <w:r>
        <w:rPr>
          <w:rStyle w:val="StyleUnderline"/>
          <w:highlight w:val="cyan"/>
        </w:rPr>
        <w:t xml:space="preserve"> During the</w:t>
      </w:r>
      <w:r>
        <w:rPr>
          <w:rStyle w:val="StyleUnderline"/>
        </w:rPr>
        <w:t xml:space="preserve"> Great </w:t>
      </w:r>
      <w:r>
        <w:rPr>
          <w:rStyle w:val="StyleUnderline"/>
          <w:highlight w:val="cyan"/>
        </w:rPr>
        <w:t>Recession</w:t>
      </w:r>
      <w:r>
        <w:rPr>
          <w:rStyle w:val="StyleUnderline"/>
        </w:rPr>
        <w:t xml:space="preserve">, the U.S. market </w:t>
      </w:r>
      <w:r>
        <w:rPr>
          <w:rStyle w:val="Emphasis"/>
        </w:rPr>
        <w:t>lost about $16 trillion in value</w:t>
      </w:r>
      <w:r>
        <w:rPr>
          <w:rStyle w:val="StyleUnderline"/>
        </w:rPr>
        <w:t xml:space="preserve">, and while it was catastrophic, </w:t>
      </w:r>
      <w:r>
        <w:rPr>
          <w:rStyle w:val="Emphasis"/>
        </w:rPr>
        <w:t xml:space="preserve">American </w:t>
      </w:r>
      <w:r>
        <w:rPr>
          <w:rStyle w:val="Emphasis"/>
          <w:highlight w:val="cyan"/>
        </w:rPr>
        <w:t>society did not collapse</w:t>
      </w:r>
      <w:r>
        <w:rPr>
          <w:rStyle w:val="StyleUnderline"/>
          <w:highlight w:val="cyan"/>
        </w:rPr>
        <w:t>. That</w:t>
      </w:r>
      <w:r>
        <w:rPr>
          <w:rStyle w:val="StyleUnderline"/>
        </w:rPr>
        <w:t xml:space="preserve">’s not to say that making a major U.S. market obsolete wouldn’t hurt anyone, but it does </w:t>
      </w:r>
      <w:r>
        <w:rPr>
          <w:rStyle w:val="Emphasis"/>
          <w:highlight w:val="cyan"/>
        </w:rPr>
        <w:t>put it in</w:t>
      </w:r>
      <w:r>
        <w:rPr>
          <w:rStyle w:val="Emphasis"/>
        </w:rPr>
        <w:t xml:space="preserve">to </w:t>
      </w:r>
      <w:r>
        <w:rPr>
          <w:rStyle w:val="Emphasis"/>
          <w:highlight w:val="cyan"/>
        </w:rPr>
        <w:t>perspective</w:t>
      </w:r>
      <w:r>
        <w:rPr>
          <w:sz w:val="16"/>
        </w:rPr>
        <w:t xml:space="preserve">. How safe an investment have we traditionally perceived insurance companies to be? I’m sure opinion will vary wildly here, but a preliminary search on Investopedia yields the following: “Historically, the insurance sector has enjoyed modest returns and perceived safety. It’s been a favorite for investors who want a slice of the financial-sector pie without worrying about the risks of investment firms or banks. You might also enjoy the sector’s diversity and subsidiary relationships.” I assume then that means you’ll find health insurance companies in all kinds of mutual funds and investment portfolios held by risk-averse players, like pensions. </w:t>
      </w:r>
      <w:r>
        <w:rPr>
          <w:rStyle w:val="StyleUnderline"/>
        </w:rPr>
        <w:t xml:space="preserve">How would they be affected if commercial health insurance policies were rendered without economic value? The </w:t>
      </w:r>
      <w:r>
        <w:rPr>
          <w:rStyle w:val="Emphasis"/>
        </w:rPr>
        <w:t>speculative effects on the market</w:t>
      </w:r>
      <w:r>
        <w:rPr>
          <w:rStyle w:val="StyleUnderline"/>
        </w:rPr>
        <w:t xml:space="preserve"> and investors are why proposals like</w:t>
      </w:r>
      <w:r>
        <w:rPr>
          <w:sz w:val="16"/>
        </w:rPr>
        <w:t xml:space="preserve"> Bernie </w:t>
      </w:r>
      <w:r>
        <w:rPr>
          <w:rStyle w:val="StyleUnderline"/>
        </w:rPr>
        <w:t>Sanders’</w:t>
      </w:r>
      <w:r>
        <w:rPr>
          <w:sz w:val="16"/>
        </w:rPr>
        <w:t xml:space="preserve"> Medicare for All </w:t>
      </w:r>
      <w:r>
        <w:rPr>
          <w:rStyle w:val="Emphasis"/>
        </w:rPr>
        <w:t>gradually expand the transition</w:t>
      </w:r>
      <w:r>
        <w:rPr>
          <w:sz w:val="16"/>
        </w:rPr>
        <w:t xml:space="preserve"> into single-payer </w:t>
      </w:r>
      <w:r>
        <w:rPr>
          <w:rStyle w:val="StyleUnderline"/>
        </w:rPr>
        <w:t>over</w:t>
      </w:r>
      <w:r>
        <w:rPr>
          <w:sz w:val="16"/>
        </w:rPr>
        <w:t xml:space="preserve"> </w:t>
      </w:r>
      <w:r>
        <w:rPr>
          <w:rStyle w:val="Emphasis"/>
        </w:rPr>
        <w:t>years</w:t>
      </w:r>
      <w:r>
        <w:rPr>
          <w:sz w:val="16"/>
        </w:rPr>
        <w:t xml:space="preserve">. </w:t>
      </w:r>
      <w:r>
        <w:rPr>
          <w:rStyle w:val="StyleUnderline"/>
        </w:rPr>
        <w:t xml:space="preserve">Proposals like Sanders’ trade financial pain for political pain, </w:t>
      </w:r>
      <w:r>
        <w:rPr>
          <w:rStyle w:val="Emphasis"/>
          <w:highlight w:val="cyan"/>
        </w:rPr>
        <w:t>softening the economic impact</w:t>
      </w:r>
      <w:r>
        <w:rPr>
          <w:sz w:val="16"/>
          <w:highlight w:val="cyan"/>
        </w:rPr>
        <w:t xml:space="preserve"> </w:t>
      </w:r>
      <w:r>
        <w:rPr>
          <w:rStyle w:val="StyleUnderline"/>
          <w:highlight w:val="cyan"/>
        </w:rPr>
        <w:t>of nullifying</w:t>
      </w:r>
      <w:r>
        <w:rPr>
          <w:sz w:val="16"/>
        </w:rPr>
        <w:t xml:space="preserve"> a quarter trillion dollars of </w:t>
      </w:r>
      <w:r>
        <w:rPr>
          <w:rStyle w:val="StyleUnderline"/>
          <w:highlight w:val="cyan"/>
        </w:rPr>
        <w:t>wealth</w:t>
      </w:r>
      <w:r>
        <w:rPr>
          <w:sz w:val="16"/>
        </w:rPr>
        <w:t xml:space="preserve"> while contending with a succession of “cliffs” where people who help to pay for single-payer via taxes don’t yet qualify for its benefits.</w:t>
      </w:r>
    </w:p>
    <w:p w14:paraId="7E3EB190" w14:textId="77777777" w:rsidR="000E00EA" w:rsidRDefault="000E00EA" w:rsidP="000E00EA">
      <w:pPr>
        <w:pStyle w:val="Heading3"/>
      </w:pPr>
      <w:r>
        <w:t>No Link---1AR</w:t>
      </w:r>
    </w:p>
    <w:p w14:paraId="462EE124" w14:textId="77777777" w:rsidR="000E00EA" w:rsidRDefault="000E00EA" w:rsidP="000E00EA">
      <w:pPr>
        <w:pStyle w:val="Heading4"/>
      </w:pPr>
      <w:r>
        <w:t>No link---</w:t>
      </w:r>
    </w:p>
    <w:p w14:paraId="0F7FF76D" w14:textId="77777777" w:rsidR="000E00EA" w:rsidRDefault="000E00EA" w:rsidP="000E00EA">
      <w:pPr>
        <w:pStyle w:val="Heading4"/>
      </w:pPr>
      <w:r>
        <w:t xml:space="preserve">1. </w:t>
      </w:r>
      <w:r>
        <w:rPr>
          <w:u w:val="single"/>
        </w:rPr>
        <w:t>Deflate not pop</w:t>
      </w:r>
      <w:r>
        <w:t>---prices would be reduced slowly to avoid panic, that’s Lopez and Faucheux</w:t>
      </w:r>
    </w:p>
    <w:p w14:paraId="3B43BFCE" w14:textId="77777777" w:rsidR="000E00EA" w:rsidRDefault="000E00EA" w:rsidP="000E00EA">
      <w:pPr>
        <w:pStyle w:val="Heading4"/>
      </w:pPr>
      <w:r>
        <w:t>That solves</w:t>
      </w:r>
    </w:p>
    <w:p w14:paraId="312205F2" w14:textId="77777777" w:rsidR="000E00EA" w:rsidRDefault="000E00EA" w:rsidP="000E00EA">
      <w:r>
        <w:t xml:space="preserve">Leonard </w:t>
      </w:r>
      <w:r>
        <w:rPr>
          <w:b/>
        </w:rPr>
        <w:t>Kish 13</w:t>
      </w:r>
      <w:r>
        <w:t>, Leonard is Principal and Co-Founder at VivaPhi, an agency that solves multi-disciplinary business problems involving data science, software, biomedical science, behavioral science, health care, product design, community development, marketing, consumer engagement and organizational design, 1-29-2013, "Deflating The Healthcare Bubble," Health Standards, http://healthstandards.com/blog/2013/01/29/deflating-the-healthcare-bubble/</w:t>
      </w:r>
    </w:p>
    <w:p w14:paraId="014AF307" w14:textId="77777777" w:rsidR="000E00EA" w:rsidRDefault="000E00EA" w:rsidP="000E00EA">
      <w:pPr>
        <w:rPr>
          <w:sz w:val="16"/>
        </w:rPr>
      </w:pPr>
      <w:r>
        <w:rPr>
          <w:sz w:val="16"/>
        </w:rPr>
        <w:t xml:space="preserve">Some early </w:t>
      </w:r>
      <w:r>
        <w:rPr>
          <w:rStyle w:val="StyleUnderline"/>
        </w:rPr>
        <w:t xml:space="preserve">evidence suggests that </w:t>
      </w:r>
      <w:r>
        <w:rPr>
          <w:rStyle w:val="Emphasis"/>
        </w:rPr>
        <w:t>attempts to control costs are already working</w:t>
      </w:r>
      <w:r>
        <w:rPr>
          <w:sz w:val="16"/>
        </w:rPr>
        <w:t xml:space="preserve">, </w:t>
      </w:r>
      <w:r>
        <w:rPr>
          <w:rStyle w:val="StyleUnderline"/>
        </w:rPr>
        <w:t xml:space="preserve">suggesting Medicare spending per capita is </w:t>
      </w:r>
      <w:r>
        <w:rPr>
          <w:rStyle w:val="Emphasis"/>
        </w:rPr>
        <w:t>flattening</w:t>
      </w:r>
      <w:r>
        <w:rPr>
          <w:sz w:val="16"/>
        </w:rPr>
        <w:t xml:space="preserve">, and that the aging population will do more to increase overall spending than per capita increases. </w:t>
      </w:r>
      <w:r>
        <w:rPr>
          <w:rStyle w:val="Emphasis"/>
        </w:rPr>
        <w:t xml:space="preserve">A traditional bubble? No </w:t>
      </w:r>
      <w:r>
        <w:rPr>
          <w:sz w:val="16"/>
        </w:rPr>
        <w:t xml:space="preserve">Based on this, </w:t>
      </w:r>
      <w:r>
        <w:rPr>
          <w:rStyle w:val="StyleUnderline"/>
        </w:rPr>
        <w:t>I</w:t>
      </w:r>
      <w:r>
        <w:rPr>
          <w:sz w:val="16"/>
        </w:rPr>
        <w:t xml:space="preserve"> </w:t>
      </w:r>
      <w:r>
        <w:rPr>
          <w:rStyle w:val="Emphasis"/>
        </w:rPr>
        <w:t>don’t think we’re in a traditional bubble</w:t>
      </w:r>
      <w:r>
        <w:rPr>
          <w:rStyle w:val="StyleUnderline"/>
        </w:rPr>
        <w:t xml:space="preserve">. If we are in a bubble, it’s </w:t>
      </w:r>
      <w:r>
        <w:rPr>
          <w:rStyle w:val="StyleUnderline"/>
          <w:highlight w:val="cyan"/>
        </w:rPr>
        <w:t xml:space="preserve">a </w:t>
      </w:r>
      <w:r>
        <w:rPr>
          <w:rStyle w:val="Emphasis"/>
          <w:highlight w:val="cyan"/>
        </w:rPr>
        <w:t>Medicare</w:t>
      </w:r>
      <w:r>
        <w:rPr>
          <w:rStyle w:val="Emphasis"/>
        </w:rPr>
        <w:t xml:space="preserve">-created and </w:t>
      </w:r>
      <w:r>
        <w:rPr>
          <w:rStyle w:val="Emphasis"/>
          <w:highlight w:val="cyan"/>
        </w:rPr>
        <w:t>controlled bubble</w:t>
      </w:r>
      <w:r>
        <w:rPr>
          <w:sz w:val="16"/>
        </w:rPr>
        <w:t xml:space="preserve"> </w:t>
      </w:r>
      <w:r>
        <w:rPr>
          <w:rStyle w:val="StyleUnderline"/>
        </w:rPr>
        <w:t xml:space="preserve">that’s </w:t>
      </w:r>
      <w:r>
        <w:rPr>
          <w:rStyle w:val="StyleUnderline"/>
          <w:highlight w:val="cyan"/>
        </w:rPr>
        <w:t>[is]</w:t>
      </w:r>
      <w:r>
        <w:rPr>
          <w:rStyle w:val="StyleUnderline"/>
        </w:rPr>
        <w:t xml:space="preserve"> </w:t>
      </w:r>
      <w:r>
        <w:rPr>
          <w:rStyle w:val="Emphasis"/>
        </w:rPr>
        <w:t xml:space="preserve">fundamentally </w:t>
      </w:r>
      <w:r>
        <w:rPr>
          <w:rStyle w:val="Emphasis"/>
          <w:highlight w:val="cyan"/>
        </w:rPr>
        <w:t>different than traditional</w:t>
      </w:r>
      <w:r>
        <w:rPr>
          <w:rStyle w:val="Emphasis"/>
        </w:rPr>
        <w:t xml:space="preserve"> market </w:t>
      </w:r>
      <w:r>
        <w:rPr>
          <w:rStyle w:val="Emphasis"/>
          <w:highlight w:val="cyan"/>
        </w:rPr>
        <w:t>bubbles</w:t>
      </w:r>
      <w:r>
        <w:rPr>
          <w:sz w:val="16"/>
          <w:highlight w:val="cyan"/>
        </w:rPr>
        <w:t xml:space="preserve">. </w:t>
      </w:r>
      <w:r>
        <w:rPr>
          <w:rStyle w:val="StyleUnderline"/>
          <w:highlight w:val="cyan"/>
        </w:rPr>
        <w:t xml:space="preserve">Prices may </w:t>
      </w:r>
      <w:r>
        <w:rPr>
          <w:rStyle w:val="Emphasis"/>
          <w:highlight w:val="cyan"/>
        </w:rPr>
        <w:t>start</w:t>
      </w:r>
      <w:r>
        <w:rPr>
          <w:rStyle w:val="StyleUnderline"/>
          <w:highlight w:val="cyan"/>
        </w:rPr>
        <w:t xml:space="preserve"> changing</w:t>
      </w:r>
      <w:r>
        <w:rPr>
          <w:rStyle w:val="StyleUnderline"/>
        </w:rPr>
        <w:t xml:space="preserve"> direction, </w:t>
      </w:r>
      <w:r>
        <w:rPr>
          <w:rStyle w:val="StyleUnderline"/>
          <w:highlight w:val="cyan"/>
        </w:rPr>
        <w:t>but</w:t>
      </w:r>
      <w:r>
        <w:rPr>
          <w:rStyle w:val="StyleUnderline"/>
        </w:rPr>
        <w:t xml:space="preserve"> they </w:t>
      </w:r>
      <w:r>
        <w:rPr>
          <w:rStyle w:val="StyleUnderline"/>
          <w:highlight w:val="cyan"/>
        </w:rPr>
        <w:t>are</w:t>
      </w:r>
      <w:r>
        <w:rPr>
          <w:rStyle w:val="StyleUnderline"/>
        </w:rPr>
        <w:t xml:space="preserve"> </w:t>
      </w:r>
      <w:r>
        <w:rPr>
          <w:rStyle w:val="Emphasis"/>
        </w:rPr>
        <w:t xml:space="preserve">highly </w:t>
      </w:r>
      <w:r>
        <w:rPr>
          <w:rStyle w:val="Emphasis"/>
          <w:highlight w:val="cyan"/>
        </w:rPr>
        <w:t>unlikely to drop quickly.</w:t>
      </w:r>
      <w:r>
        <w:rPr>
          <w:sz w:val="16"/>
          <w:highlight w:val="cyan"/>
        </w:rPr>
        <w:t xml:space="preserve"> </w:t>
      </w:r>
      <w:r>
        <w:rPr>
          <w:rStyle w:val="StyleUnderline"/>
          <w:highlight w:val="cyan"/>
        </w:rPr>
        <w:t>Therefore, the “</w:t>
      </w:r>
      <w:r>
        <w:rPr>
          <w:rStyle w:val="Emphasis"/>
          <w:highlight w:val="cyan"/>
        </w:rPr>
        <w:t>shock</w:t>
      </w:r>
      <w:r>
        <w:rPr>
          <w:rStyle w:val="StyleUnderline"/>
          <w:highlight w:val="cyan"/>
        </w:rPr>
        <w:t>”</w:t>
      </w:r>
      <w:r>
        <w:rPr>
          <w:sz w:val="16"/>
        </w:rPr>
        <w:t xml:space="preserve"> (if we are fortunate enough to contain spending) </w:t>
      </w:r>
      <w:r>
        <w:rPr>
          <w:rStyle w:val="StyleUnderline"/>
          <w:highlight w:val="cyan"/>
        </w:rPr>
        <w:t>won’t be</w:t>
      </w:r>
      <w:r>
        <w:rPr>
          <w:rStyle w:val="StyleUnderline"/>
        </w:rPr>
        <w:t xml:space="preserve"> as </w:t>
      </w:r>
      <w:r>
        <w:rPr>
          <w:rStyle w:val="StyleUnderline"/>
          <w:highlight w:val="cyan"/>
        </w:rPr>
        <w:t>dramatic</w:t>
      </w:r>
      <w:r>
        <w:rPr>
          <w:rStyle w:val="StyleUnderline"/>
        </w:rPr>
        <w:t xml:space="preserve"> as a traditional bubble, and, if we’re lucky, </w:t>
      </w:r>
      <w:r>
        <w:rPr>
          <w:rStyle w:val="StyleUnderline"/>
          <w:highlight w:val="cyan"/>
        </w:rPr>
        <w:t>we’ll</w:t>
      </w:r>
      <w:r>
        <w:rPr>
          <w:rStyle w:val="StyleUnderline"/>
        </w:rPr>
        <w:t xml:space="preserve"> slowly </w:t>
      </w:r>
      <w:r>
        <w:rPr>
          <w:rStyle w:val="Emphasis"/>
          <w:highlight w:val="cyan"/>
        </w:rPr>
        <w:t>deflate</w:t>
      </w:r>
      <w:r>
        <w:rPr>
          <w:rStyle w:val="Emphasis"/>
        </w:rPr>
        <w:t xml:space="preserve"> back to the ground of more affordable care </w:t>
      </w:r>
      <w:r>
        <w:rPr>
          <w:rStyle w:val="Emphasis"/>
          <w:highlight w:val="cyan"/>
        </w:rPr>
        <w:t>as opposed to popping.</w:t>
      </w:r>
      <w:r>
        <w:rPr>
          <w:sz w:val="16"/>
        </w:rPr>
        <w:t xml:space="preserve"> Again, it depends on where you stand.</w:t>
      </w:r>
    </w:p>
    <w:p w14:paraId="335A0C6A" w14:textId="77777777" w:rsidR="000E00EA" w:rsidRDefault="000E00EA" w:rsidP="000E00EA">
      <w:pPr>
        <w:pStyle w:val="Heading4"/>
        <w:rPr>
          <w:rStyle w:val="Style13ptBold"/>
          <w:b/>
        </w:rPr>
      </w:pPr>
      <w:r>
        <w:rPr>
          <w:rStyle w:val="Style13ptBold"/>
        </w:rPr>
        <w:t xml:space="preserve">AND, gives companies time to </w:t>
      </w:r>
      <w:r>
        <w:rPr>
          <w:rStyle w:val="Style13ptBold"/>
          <w:u w:val="single"/>
        </w:rPr>
        <w:t>diversify operations</w:t>
      </w:r>
      <w:r>
        <w:rPr>
          <w:rStyle w:val="Style13ptBold"/>
        </w:rPr>
        <w:t>---won’t fold</w:t>
      </w:r>
    </w:p>
    <w:p w14:paraId="209B132E" w14:textId="77777777" w:rsidR="000E00EA" w:rsidRDefault="000E00EA" w:rsidP="000E00EA">
      <w:r>
        <w:rPr>
          <w:rStyle w:val="Style13ptBold"/>
        </w:rPr>
        <w:t>Michael Berman 17</w:t>
      </w:r>
      <w:r>
        <w:t xml:space="preserve">, has been in the health and disability actuarial field since 1996.  During that time he has gained a broad experience within the insurance industry and as an employee benefits consultant, 8-12-17, “If single payer health care passed in the US, would health care stocks crash?” </w:t>
      </w:r>
      <w:hyperlink r:id="rId98" w:history="1">
        <w:r>
          <w:rPr>
            <w:rStyle w:val="Hyperlink"/>
            <w:color w:val="000000"/>
          </w:rPr>
          <w:t>https://www.quora.com/If-single-payer-health-care-passed-in-the-US-would-health-care-stocks-crash</w:t>
        </w:r>
      </w:hyperlink>
    </w:p>
    <w:p w14:paraId="783B946D" w14:textId="77777777" w:rsidR="000E00EA" w:rsidRDefault="000E00EA" w:rsidP="000E00EA">
      <w:pPr>
        <w:rPr>
          <w:rStyle w:val="StyleUnderline"/>
        </w:rPr>
      </w:pPr>
      <w:r>
        <w:rPr>
          <w:rStyle w:val="StyleUnderline"/>
          <w:highlight w:val="cyan"/>
        </w:rPr>
        <w:t>If single payer</w:t>
      </w:r>
      <w:r>
        <w:rPr>
          <w:rStyle w:val="StyleUnderline"/>
        </w:rPr>
        <w:t xml:space="preserve"> health care </w:t>
      </w:r>
      <w:r>
        <w:rPr>
          <w:rStyle w:val="StyleUnderline"/>
          <w:highlight w:val="cyan"/>
        </w:rPr>
        <w:t>passed</w:t>
      </w:r>
      <w:r>
        <w:rPr>
          <w:rStyle w:val="StyleUnderline"/>
        </w:rPr>
        <w:t xml:space="preserve"> in the US, </w:t>
      </w:r>
      <w:r>
        <w:rPr>
          <w:rStyle w:val="StyleUnderline"/>
          <w:highlight w:val="cyan"/>
        </w:rPr>
        <w:t>would health</w:t>
      </w:r>
      <w:r>
        <w:rPr>
          <w:rStyle w:val="StyleUnderline"/>
        </w:rPr>
        <w:t xml:space="preserve"> care </w:t>
      </w:r>
      <w:r>
        <w:rPr>
          <w:rStyle w:val="StyleUnderline"/>
          <w:highlight w:val="cyan"/>
        </w:rPr>
        <w:t>stocks crash?</w:t>
      </w:r>
      <w:r>
        <w:rPr>
          <w:sz w:val="16"/>
        </w:rPr>
        <w:t xml:space="preserve"> Michael Berman: </w:t>
      </w:r>
      <w:r>
        <w:rPr>
          <w:rStyle w:val="Emphasis"/>
          <w:highlight w:val="cyan"/>
        </w:rPr>
        <w:t>Not necessarily</w:t>
      </w:r>
      <w:r>
        <w:rPr>
          <w:sz w:val="16"/>
          <w:highlight w:val="cyan"/>
        </w:rPr>
        <w:t>.</w:t>
      </w:r>
      <w:r>
        <w:rPr>
          <w:sz w:val="16"/>
        </w:rPr>
        <w:t xml:space="preserve"> </w:t>
      </w:r>
      <w:r>
        <w:rPr>
          <w:rStyle w:val="StyleUnderline"/>
        </w:rPr>
        <w:t xml:space="preserve">Even in a single payer environment </w:t>
      </w:r>
      <w:r>
        <w:rPr>
          <w:rStyle w:val="StyleUnderline"/>
          <w:highlight w:val="cyan"/>
        </w:rPr>
        <w:t>there could be a role for the private sector</w:t>
      </w:r>
      <w:r>
        <w:rPr>
          <w:sz w:val="16"/>
        </w:rPr>
        <w:t xml:space="preserve">. Medicare Advantage is a good example of a possible role for private insurers. CMS is the single payer for Medicare yet millions of people receive fully insured Medicare Advantage plans from commercial insurers. Thus if the entire country went to a single payer system there could be a similar role for private insurers. </w:t>
      </w:r>
      <w:r>
        <w:rPr>
          <w:rStyle w:val="StyleUnderline"/>
        </w:rPr>
        <w:t xml:space="preserve">Some of these </w:t>
      </w:r>
      <w:r>
        <w:rPr>
          <w:rStyle w:val="StyleUnderline"/>
          <w:highlight w:val="cyan"/>
        </w:rPr>
        <w:t>companies have other lines of business</w:t>
      </w:r>
      <w:r>
        <w:rPr>
          <w:rStyle w:val="StyleUnderline"/>
        </w:rPr>
        <w:t xml:space="preserve"> that would not be displaced by single payer medical. For example, Cigna has a group insurance division that </w:t>
      </w:r>
      <w:r>
        <w:rPr>
          <w:rStyle w:val="Emphasis"/>
        </w:rPr>
        <w:t xml:space="preserve">sells group </w:t>
      </w:r>
      <w:r>
        <w:rPr>
          <w:rStyle w:val="Emphasis"/>
          <w:highlight w:val="cyan"/>
        </w:rPr>
        <w:t>life and disability</w:t>
      </w:r>
      <w:r>
        <w:rPr>
          <w:rStyle w:val="StyleUnderline"/>
        </w:rPr>
        <w:t>.</w:t>
      </w:r>
      <w:r>
        <w:rPr>
          <w:sz w:val="16"/>
        </w:rPr>
        <w:t xml:space="preserve"> </w:t>
      </w:r>
      <w:r>
        <w:rPr>
          <w:sz w:val="16"/>
          <w:szCs w:val="16"/>
        </w:rPr>
        <w:t>I don’t think this country is anywhere close to single payer and</w:t>
      </w:r>
      <w:r>
        <w:rPr>
          <w:rStyle w:val="StyleUnderline"/>
        </w:rPr>
        <w:t xml:space="preserve"> if it did happen, its easy to imagine some </w:t>
      </w:r>
      <w:r>
        <w:rPr>
          <w:rStyle w:val="Emphasis"/>
        </w:rPr>
        <w:t>important roles</w:t>
      </w:r>
      <w:r>
        <w:rPr>
          <w:rStyle w:val="StyleUnderline"/>
        </w:rPr>
        <w:t xml:space="preserve"> for commercial insurance companies.</w:t>
      </w:r>
    </w:p>
    <w:p w14:paraId="20BA1173" w14:textId="77777777" w:rsidR="000E00EA" w:rsidRDefault="000E00EA" w:rsidP="000E00EA">
      <w:pPr>
        <w:pStyle w:val="Heading4"/>
      </w:pPr>
      <w:r>
        <w:t xml:space="preserve">Same for </w:t>
      </w:r>
      <w:r>
        <w:rPr>
          <w:u w:val="single"/>
        </w:rPr>
        <w:t>investment portfolios</w:t>
      </w:r>
      <w:r>
        <w:t>---</w:t>
      </w:r>
      <w:r>
        <w:rPr>
          <w:u w:val="single"/>
        </w:rPr>
        <w:t>immaculate rotation</w:t>
      </w:r>
    </w:p>
    <w:p w14:paraId="1D3C1D9B" w14:textId="77777777" w:rsidR="000E00EA" w:rsidRDefault="000E00EA" w:rsidP="000E00EA">
      <w:r>
        <w:t xml:space="preserve">Michael </w:t>
      </w:r>
      <w:r>
        <w:rPr>
          <w:b/>
        </w:rPr>
        <w:t>Santoli 17</w:t>
      </w:r>
      <w:r>
        <w:t xml:space="preserve">, CNBC senior markets commentator. “Here's why the 'immaculate rotation' across sectors is driving the market.” CNBC. May 30th, 2017. </w:t>
      </w:r>
      <w:hyperlink r:id="rId99" w:history="1">
        <w:r>
          <w:rPr>
            <w:rStyle w:val="Hyperlink"/>
            <w:color w:val="000000"/>
          </w:rPr>
          <w:t>https://www.cnbc.com/2017/05/30/heres-why-the-immaculate-rotation-across-sectors-is-driving-the-market.html</w:t>
        </w:r>
      </w:hyperlink>
    </w:p>
    <w:p w14:paraId="264878F6" w14:textId="77777777" w:rsidR="000E00EA" w:rsidRDefault="000E00EA" w:rsidP="000E00EA">
      <w:pPr>
        <w:rPr>
          <w:rStyle w:val="StyleUnderline"/>
        </w:rPr>
      </w:pPr>
      <w:r>
        <w:rPr>
          <w:rStyle w:val="StyleUnderline"/>
        </w:rPr>
        <w:t xml:space="preserve">The pat and popular stock-market story </w:t>
      </w:r>
      <w:r>
        <w:rPr>
          <w:sz w:val="16"/>
          <w:szCs w:val="16"/>
        </w:rPr>
        <w:t>this spring goes like this: A small group of lavishly capitalized tech stocks, anointed by the pundits and adored by the momentum crowd, have dragged an otherwise sluggish tape to a grudging record high. This</w:t>
      </w:r>
      <w:r>
        <w:rPr>
          <w:rStyle w:val="StyleUnderline"/>
        </w:rPr>
        <w:t xml:space="preserve"> is both </w:t>
      </w:r>
      <w:r>
        <w:rPr>
          <w:rStyle w:val="Emphasis"/>
        </w:rPr>
        <w:t>inaccurate</w:t>
      </w:r>
      <w:r>
        <w:rPr>
          <w:rStyle w:val="StyleUnderline"/>
        </w:rPr>
        <w:t xml:space="preserve"> and less interesting than the reality</w:t>
      </w:r>
      <w:r>
        <w:rPr>
          <w:sz w:val="16"/>
          <w:szCs w:val="16"/>
        </w:rPr>
        <w:t>. For sure, Big Tech has been the clear leader, returning 20 percent so far this year. But between March 1, when the Standard &amp; Poor's 500 first touched 2,400, and last week, when it closed slightly above that level three days straight, the market has been held aloft by a fairly broad but constantly shifting collection of stocks and sectors. The running tally of rising stocks versus decliners, known as the cumulative advance-decline line, is at an all-time high along with the S&amp;P 500. The equal-weighted version of the index, gauged by the Guggenheim S&amp;P 500 Equal Weight ETF (RSP), is just half a percent below its record peak. Goldman Sachs maintains a market-breadth index to track the inclusiveness of the market trend. It's now at 25, on a hypothetical scale from zero to 100. The 30-year average is 35, so the market has been somewhat less broad than usual. But in 2015, the year of the mania over high-tech FANG stocks, the index sank to 5, signaling acute narrowness. Meantime, today, five of the 10 traditional S&amp;P sectors have outperformed the index itself year to date. And, crucially, U.S. stocks have won affirmation from foreign markets, with the MSCI All-Country World Index also stretching to a new high recently. So, finding winning stocks is not quite like shooting fish in a barrel, but dropping a line in will usually draw enough bites to keep it interesting. The odd wrinkle right now is the way, on a given day, it's as if</w:t>
      </w:r>
      <w:r>
        <w:rPr>
          <w:rStyle w:val="StyleUnderline"/>
        </w:rPr>
        <w:t xml:space="preserve"> </w:t>
      </w:r>
      <w:r>
        <w:rPr>
          <w:rStyle w:val="Emphasis"/>
          <w:highlight w:val="cyan"/>
        </w:rPr>
        <w:t>sectors take turns holding up the market</w:t>
      </w:r>
      <w:r>
        <w:rPr>
          <w:sz w:val="16"/>
          <w:szCs w:val="16"/>
        </w:rPr>
        <w:t xml:space="preserve">. The unusual combination of high-momentum tech and boring, defensive sectors have shared leadership. Bespoke Investment Group notes the uncommon setup right now: The market is in record territory, yet the most "overbought" groups are consumer staples and utilities. </w:t>
      </w:r>
      <w:r>
        <w:rPr>
          <w:rStyle w:val="StyleUnderline"/>
          <w:highlight w:val="cyan"/>
        </w:rPr>
        <w:t>On days when Treasury yields</w:t>
      </w:r>
      <w:r>
        <w:rPr>
          <w:rStyle w:val="StyleUnderline"/>
        </w:rPr>
        <w:t xml:space="preserve"> rise a bit and those "bond-proxy" sectors </w:t>
      </w:r>
      <w:r>
        <w:rPr>
          <w:rStyle w:val="StyleUnderline"/>
          <w:highlight w:val="cyan"/>
        </w:rPr>
        <w:t>take a breather</w:t>
      </w:r>
      <w:r>
        <w:rPr>
          <w:rStyle w:val="StyleUnderline"/>
        </w:rPr>
        <w:t xml:space="preserve">, the </w:t>
      </w:r>
      <w:r>
        <w:rPr>
          <w:rStyle w:val="StyleUnderline"/>
          <w:highlight w:val="cyan"/>
        </w:rPr>
        <w:t>lagging</w:t>
      </w:r>
      <w:r>
        <w:rPr>
          <w:rStyle w:val="StyleUnderline"/>
        </w:rPr>
        <w:t xml:space="preserve"> bank and transportation </w:t>
      </w:r>
      <w:r>
        <w:rPr>
          <w:rStyle w:val="StyleUnderline"/>
          <w:highlight w:val="cyan"/>
        </w:rPr>
        <w:t>stocks</w:t>
      </w:r>
      <w:r>
        <w:rPr>
          <w:rStyle w:val="StyleUnderline"/>
        </w:rPr>
        <w:t xml:space="preserve"> will </w:t>
      </w:r>
      <w:r>
        <w:rPr>
          <w:rStyle w:val="Emphasis"/>
          <w:highlight w:val="cyan"/>
        </w:rPr>
        <w:t>bounce</w:t>
      </w:r>
      <w:r>
        <w:rPr>
          <w:rStyle w:val="Emphasis"/>
        </w:rPr>
        <w:t xml:space="preserve"> </w:t>
      </w:r>
      <w:r>
        <w:rPr>
          <w:rStyle w:val="Emphasis"/>
          <w:highlight w:val="cyan"/>
        </w:rPr>
        <w:t>and keep the market from losing</w:t>
      </w:r>
      <w:r>
        <w:rPr>
          <w:rStyle w:val="Emphasis"/>
        </w:rPr>
        <w:t xml:space="preserve"> much </w:t>
      </w:r>
      <w:r>
        <w:rPr>
          <w:rStyle w:val="Emphasis"/>
          <w:highlight w:val="cyan"/>
        </w:rPr>
        <w:t>ground</w:t>
      </w:r>
      <w:r>
        <w:rPr>
          <w:sz w:val="16"/>
          <w:szCs w:val="16"/>
        </w:rPr>
        <w:t xml:space="preserve">, if any. Think of a basketball team whose bench players keep the game close while the stars sit out to rest. One traditional technical sign of a powerful daily move is 90 percent or more of stocks surging or selling off in near-unison. There hasn't been a "90 percent day" since Oct. 11, and the last one on an up day was July 8. Larry McMillan of the investment-advisory service The Option Strategist says: "It is unusual to go this long without a 90 percent day of either kind, but it is an accurate reflection of the type of market that has existed since the election: No matter which way the market goes, there always seem to be a decent number of stocks going the other way." So what's the larger message of this </w:t>
      </w:r>
      <w:r>
        <w:rPr>
          <w:rStyle w:val="Emphasis"/>
          <w:highlight w:val="cyan"/>
        </w:rPr>
        <w:t>"immaculate rotation"</w:t>
      </w:r>
      <w:r>
        <w:rPr>
          <w:rStyle w:val="StyleUnderline"/>
        </w:rPr>
        <w:t xml:space="preserve"> that's been </w:t>
      </w:r>
      <w:r>
        <w:rPr>
          <w:rStyle w:val="StyleUnderline"/>
          <w:highlight w:val="cyan"/>
        </w:rPr>
        <w:t>animat</w:t>
      </w:r>
      <w:r>
        <w:rPr>
          <w:rStyle w:val="StyleUnderline"/>
        </w:rPr>
        <w:t xml:space="preserve">ing </w:t>
      </w:r>
      <w:r>
        <w:rPr>
          <w:rStyle w:val="StyleUnderline"/>
          <w:highlight w:val="cyan"/>
        </w:rPr>
        <w:t>the market?</w:t>
      </w:r>
      <w:r>
        <w:rPr>
          <w:rStyle w:val="StyleUnderline"/>
        </w:rPr>
        <w:t xml:space="preserve"> For one thing, it suggests little urgency for investors to exit stocks even when the occasional data release is poor or the Treasury yield curve flattens a bit more. </w:t>
      </w:r>
      <w:r>
        <w:rPr>
          <w:rStyle w:val="Emphasis"/>
          <w:highlight w:val="cyan"/>
        </w:rPr>
        <w:t>Money seems to slide around to another part</w:t>
      </w:r>
      <w:r>
        <w:rPr>
          <w:rStyle w:val="Emphasis"/>
        </w:rPr>
        <w:t xml:space="preserve"> of the market</w:t>
      </w:r>
      <w:r>
        <w:rPr>
          <w:sz w:val="16"/>
          <w:szCs w:val="16"/>
        </w:rPr>
        <w:t>, even as new inflows to stock funds have been tepid and uneven. This might indicate a broad agreement right now on the global macro outlook. Not blind group-think, but a preponderance of evidence that worldwide growth has firmed,</w:t>
      </w:r>
      <w:r>
        <w:rPr>
          <w:rStyle w:val="StyleUnderline"/>
        </w:rPr>
        <w:t xml:space="preserve"> credit markets remain sturdy and most of the risks or stress points are not yet imminent threats </w:t>
      </w:r>
      <w:r>
        <w:rPr>
          <w:sz w:val="16"/>
          <w:szCs w:val="16"/>
        </w:rPr>
        <w:t>(whether an inflation overshoot, dip into deflation, central-bank tightening or a financial accident in China). The push-pull of equity rotation is also a key factor in keeping volatility at such a numbingly low idle in recent months. When there is a lot of offsetting action among stocks and sectors, index-level volatility is stifled. This never lasts forever, and the odds say the tape will become more jumpy — and almost can't get more calm. But this isn't a very helpful observation for timing or sizing the next significant move. The almost coordinated-seeming oscillation among sectors has also, for better and worse, kept the market from undergoing a nice cleansing washout for months. The little 3 percent dip in March was mild and fleeting, and never really flushed the market to create a nice oversold condition that could reset investor sentiment and set up a slingshot move higher for a high-energy run higher. That's well and good, and breakouts to new highs are always to be respected, even if they come in the recent grinding fashion. Urban Carmel of the Fat Pitch blog points out that the recent extreme calm and a variety of other factors argue against the idea that a significant market top is near. For one thing, bull markets tend to falter and weaken in more visible ways before peaking, he says. Yet, if the S&amp;P 500 goes another 3½ weeks without sliding by 5 percent, it will become the longest streak without such a setback since 2009, and one of the dozen longest periods without a 5 percent drop since the 1930s. This is both a sign of strength, and a suggestion that the odds continue to get longer for stocks to remain this unflappable. This is an expensive market that has been impressive in refusing plenty of excuses to get spooked. We've used up the likely best quarter of earnings growth this year: June brings a tougher seasonal record, bank stocks are struggling and hints of complacency are growing.</w:t>
      </w:r>
      <w:r>
        <w:rPr>
          <w:rStyle w:val="StyleUnderline"/>
        </w:rPr>
        <w:t xml:space="preserve"> The key is not to start betting on an immediate market failure, but to recognize the market is selective in its rewards and expect a stiffer downside test relatively soon. Chances are, it won't be The Big One.</w:t>
      </w:r>
    </w:p>
    <w:p w14:paraId="45552AF1" w14:textId="77777777" w:rsidR="000E00EA" w:rsidRDefault="000E00EA" w:rsidP="000E00EA">
      <w:pPr>
        <w:pStyle w:val="Heading4"/>
      </w:pPr>
      <w:r>
        <w:t xml:space="preserve">2. </w:t>
      </w:r>
      <w:r>
        <w:rPr>
          <w:u w:val="single"/>
        </w:rPr>
        <w:t>Buy-outs</w:t>
      </w:r>
      <w:r>
        <w:t xml:space="preserve"> guarantee shareholder returns---means wealth won’t be wiped out and they’ll just </w:t>
      </w:r>
      <w:r>
        <w:rPr>
          <w:u w:val="single"/>
        </w:rPr>
        <w:t>reinvest</w:t>
      </w:r>
      <w:r>
        <w:t xml:space="preserve"> in </w:t>
      </w:r>
      <w:r>
        <w:rPr>
          <w:u w:val="single"/>
        </w:rPr>
        <w:t>other industries</w:t>
      </w:r>
      <w:r>
        <w:t>---that’s Diaz-Alvarez</w:t>
      </w:r>
    </w:p>
    <w:p w14:paraId="6F5D3484" w14:textId="77777777" w:rsidR="000E00EA" w:rsidRDefault="000E00EA" w:rsidP="000E00EA">
      <w:pPr>
        <w:pStyle w:val="Heading4"/>
      </w:pPr>
      <w:r>
        <w:t xml:space="preserve">The “buy-out” would </w:t>
      </w:r>
      <w:r>
        <w:rPr>
          <w:u w:val="single"/>
        </w:rPr>
        <w:t>include</w:t>
      </w:r>
      <w:r>
        <w:t xml:space="preserve"> bonds</w:t>
      </w:r>
    </w:p>
    <w:p w14:paraId="65B4AB67" w14:textId="77777777" w:rsidR="000E00EA" w:rsidRDefault="000E00EA" w:rsidP="000E00EA">
      <w:r>
        <w:rPr>
          <w:rStyle w:val="Style13ptBold"/>
        </w:rPr>
        <w:t>Messman 4-6</w:t>
      </w:r>
      <w:r>
        <w:t xml:space="preserve"> — Robert Messman, BSEE, MBA, The Center for the Study of a Public National Health Insurance, 4-6-2017, Date Accessed: 12-24-2017, "Funding the Consolidation to a National Health Insurance Enterprise" HealthCare for All Colorado Foundation, http://www.hcacfoundation.org/funding_the_consolidation_to_a_national_health_insurance_enterprise </w:t>
      </w:r>
    </w:p>
    <w:p w14:paraId="5F208D92" w14:textId="77777777" w:rsidR="000E00EA" w:rsidRDefault="000E00EA" w:rsidP="000E00EA">
      <w:pPr>
        <w:rPr>
          <w:sz w:val="16"/>
        </w:rPr>
      </w:pPr>
      <w:r>
        <w:rPr>
          <w:sz w:val="16"/>
        </w:rPr>
        <w:t xml:space="preserve">With 10-year Treasury bill rates below 2.5%, </w:t>
      </w:r>
      <w:r>
        <w:rPr>
          <w:rStyle w:val="StyleUnderline"/>
          <w:highlight w:val="cyan"/>
        </w:rPr>
        <w:t xml:space="preserve">it is the </w:t>
      </w:r>
      <w:r>
        <w:rPr>
          <w:rStyle w:val="Emphasis"/>
          <w:highlight w:val="cyan"/>
        </w:rPr>
        <w:t>perfect time</w:t>
      </w:r>
      <w:r>
        <w:rPr>
          <w:rStyle w:val="StyleUnderline"/>
          <w:highlight w:val="cyan"/>
        </w:rPr>
        <w:t xml:space="preserve"> for the</w:t>
      </w:r>
      <w:r>
        <w:rPr>
          <w:rStyle w:val="StyleUnderline"/>
        </w:rPr>
        <w:t xml:space="preserve"> </w:t>
      </w:r>
      <w:r>
        <w:rPr>
          <w:sz w:val="16"/>
        </w:rPr>
        <w:t xml:space="preserve">Federal </w:t>
      </w:r>
      <w:r>
        <w:rPr>
          <w:rStyle w:val="StyleUnderline"/>
          <w:highlight w:val="cyan"/>
        </w:rPr>
        <w:t>Government to buy out</w:t>
      </w:r>
      <w:r>
        <w:rPr>
          <w:rStyle w:val="StyleUnderline"/>
        </w:rPr>
        <w:t xml:space="preserve"> </w:t>
      </w:r>
      <w:r>
        <w:rPr>
          <w:rStyle w:val="Emphasis"/>
        </w:rPr>
        <w:t xml:space="preserve">US Health care </w:t>
      </w:r>
      <w:r>
        <w:rPr>
          <w:rStyle w:val="Emphasis"/>
          <w:highlight w:val="cyan"/>
        </w:rPr>
        <w:t>insurers</w:t>
      </w:r>
      <w:r>
        <w:rPr>
          <w:sz w:val="16"/>
        </w:rPr>
        <w:t xml:space="preserve"> in order to </w:t>
      </w:r>
      <w:r>
        <w:rPr>
          <w:rStyle w:val="StyleUnderline"/>
        </w:rPr>
        <w:t xml:space="preserve">replace </w:t>
      </w:r>
      <w:r>
        <w:rPr>
          <w:sz w:val="16"/>
        </w:rPr>
        <w:t xml:space="preserve">their bloated </w:t>
      </w:r>
      <w:r>
        <w:rPr>
          <w:rStyle w:val="StyleUnderline"/>
        </w:rPr>
        <w:t xml:space="preserve">overhead with a more efficient </w:t>
      </w:r>
      <w:r>
        <w:rPr>
          <w:rStyle w:val="Emphasis"/>
        </w:rPr>
        <w:t>single insurer system</w:t>
      </w:r>
      <w:r>
        <w:rPr>
          <w:sz w:val="16"/>
        </w:rPr>
        <w:t xml:space="preserve"> like Medicare offering serious reductions in U.S. health care costs. </w:t>
      </w:r>
      <w:r>
        <w:rPr>
          <w:rStyle w:val="StyleUnderline"/>
          <w:highlight w:val="cyan"/>
        </w:rPr>
        <w:t>This</w:t>
      </w:r>
      <w:r>
        <w:rPr>
          <w:sz w:val="16"/>
        </w:rPr>
        <w:t xml:space="preserve">, of course, </w:t>
      </w:r>
      <w:r>
        <w:rPr>
          <w:rStyle w:val="StyleUnderline"/>
          <w:highlight w:val="cyan"/>
        </w:rPr>
        <w:t xml:space="preserve">fairly </w:t>
      </w:r>
      <w:r>
        <w:rPr>
          <w:rStyle w:val="Emphasis"/>
          <w:highlight w:val="cyan"/>
        </w:rPr>
        <w:t>compensates</w:t>
      </w:r>
      <w:r>
        <w:rPr>
          <w:rStyle w:val="StyleUnderline"/>
          <w:highlight w:val="cyan"/>
        </w:rPr>
        <w:t xml:space="preserve"> those invested in the </w:t>
      </w:r>
      <w:r>
        <w:rPr>
          <w:rStyle w:val="Emphasis"/>
          <w:highlight w:val="cyan"/>
        </w:rPr>
        <w:t>stocks and bonds</w:t>
      </w:r>
      <w:r>
        <w:rPr>
          <w:rStyle w:val="StyleUnderline"/>
          <w:highlight w:val="cyan"/>
        </w:rPr>
        <w:t xml:space="preserve"> of the </w:t>
      </w:r>
      <w:r>
        <w:rPr>
          <w:rStyle w:val="Emphasis"/>
          <w:highlight w:val="cyan"/>
        </w:rPr>
        <w:t>private</w:t>
      </w:r>
      <w:r>
        <w:rPr>
          <w:rStyle w:val="Emphasis"/>
        </w:rPr>
        <w:t xml:space="preserve"> health care </w:t>
      </w:r>
      <w:r>
        <w:rPr>
          <w:rStyle w:val="Emphasis"/>
          <w:highlight w:val="cyan"/>
        </w:rPr>
        <w:t>insurers</w:t>
      </w:r>
      <w:r>
        <w:rPr>
          <w:rStyle w:val="StyleUnderline"/>
        </w:rPr>
        <w:t xml:space="preserve"> while allowing Medicare to roll up the industry at </w:t>
      </w:r>
      <w:r>
        <w:rPr>
          <w:rStyle w:val="Emphasis"/>
        </w:rPr>
        <w:t>a reasonable price</w:t>
      </w:r>
      <w:r>
        <w:rPr>
          <w:rStyle w:val="StyleUnderline"/>
        </w:rPr>
        <w:t xml:space="preserve">. </w:t>
      </w:r>
      <w:r>
        <w:rPr>
          <w:sz w:val="16"/>
        </w:rPr>
        <w:t>The goal is to provide national health insurance at an affordable price by eliminating the bloated costs of private insurers and installing an insurer better aligned with both the best interests of the public’s health as well as fair pricing for services and medicines.</w:t>
      </w:r>
    </w:p>
    <w:p w14:paraId="7EE3FD3E" w14:textId="77777777" w:rsidR="000E00EA" w:rsidRDefault="000E00EA" w:rsidP="000E00EA">
      <w:pPr>
        <w:pStyle w:val="Heading4"/>
      </w:pPr>
      <w:r>
        <w:t xml:space="preserve">That’s a </w:t>
      </w:r>
      <w:r>
        <w:rPr>
          <w:u w:val="single"/>
        </w:rPr>
        <w:t>good deal</w:t>
      </w:r>
      <w:r>
        <w:t>---doesn’t hurt markets</w:t>
      </w:r>
    </w:p>
    <w:p w14:paraId="0B77203F" w14:textId="77777777" w:rsidR="000E00EA" w:rsidRDefault="000E00EA" w:rsidP="000E00EA">
      <w:r>
        <w:rPr>
          <w:rStyle w:val="Style13ptBold"/>
        </w:rPr>
        <w:t>WVN 14</w:t>
      </w:r>
      <w:r>
        <w:t xml:space="preserve">, Newsletter for the Lower West Side of Manhattan, 03-01-2014, “Universal Healthcare: A Modest Proposal,” West View News, http://westviewnews.org/2014/03/universal-healthcare-a-modest-proposal/ </w:t>
      </w:r>
    </w:p>
    <w:p w14:paraId="741CD9F0" w14:textId="77777777" w:rsidR="000E00EA" w:rsidRDefault="000E00EA" w:rsidP="000E00EA">
      <w:pPr>
        <w:rPr>
          <w:sz w:val="16"/>
        </w:rPr>
      </w:pPr>
      <w:r>
        <w:rPr>
          <w:sz w:val="16"/>
        </w:rPr>
        <w:t xml:space="preserve">The benefits of, and need for, a universal single payer healthcare system in the United States has been discussed previously (WestView, June 2013). Yet, what isn’t clear is how this can be achieved over the objections of the health insurance industry and their political supporters. </w:t>
      </w:r>
      <w:r>
        <w:rPr>
          <w:rStyle w:val="StyleUnderline"/>
        </w:rPr>
        <w:t xml:space="preserve">There is </w:t>
      </w:r>
      <w:r>
        <w:rPr>
          <w:rStyle w:val="StyleUnderline"/>
          <w:highlight w:val="cyan"/>
        </w:rPr>
        <w:t>one</w:t>
      </w:r>
      <w:r>
        <w:rPr>
          <w:sz w:val="16"/>
        </w:rPr>
        <w:t xml:space="preserve"> possible </w:t>
      </w:r>
      <w:r>
        <w:rPr>
          <w:rStyle w:val="StyleUnderline"/>
          <w:highlight w:val="cyan"/>
        </w:rPr>
        <w:t>way</w:t>
      </w:r>
      <w:r>
        <w:rPr>
          <w:rStyle w:val="StyleUnderline"/>
        </w:rPr>
        <w:t xml:space="preserve"> that the </w:t>
      </w:r>
      <w:r>
        <w:rPr>
          <w:rStyle w:val="Emphasis"/>
        </w:rPr>
        <w:t xml:space="preserve">health </w:t>
      </w:r>
      <w:r>
        <w:rPr>
          <w:rStyle w:val="Emphasis"/>
          <w:highlight w:val="cyan"/>
        </w:rPr>
        <w:t>insurance</w:t>
      </w:r>
      <w:r>
        <w:rPr>
          <w:rStyle w:val="StyleUnderline"/>
          <w:highlight w:val="cyan"/>
        </w:rPr>
        <w:t xml:space="preserve"> firms</w:t>
      </w:r>
      <w:r>
        <w:rPr>
          <w:sz w:val="16"/>
        </w:rPr>
        <w:t xml:space="preserve">, which oppose a single payer or “Improved Medicare” universal system, </w:t>
      </w:r>
      <w:r>
        <w:rPr>
          <w:rStyle w:val="StyleUnderline"/>
          <w:highlight w:val="cyan"/>
        </w:rPr>
        <w:t>can be</w:t>
      </w:r>
      <w:r>
        <w:rPr>
          <w:rStyle w:val="StyleUnderline"/>
        </w:rPr>
        <w:t xml:space="preserve"> converted to </w:t>
      </w:r>
      <w:r>
        <w:rPr>
          <w:rStyle w:val="Emphasis"/>
          <w:highlight w:val="cyan"/>
        </w:rPr>
        <w:t>supporters</w:t>
      </w:r>
      <w:r>
        <w:rPr>
          <w:rStyle w:val="StyleUnderline"/>
        </w:rPr>
        <w:t>.</w:t>
      </w:r>
      <w:r>
        <w:rPr>
          <w:sz w:val="16"/>
        </w:rPr>
        <w:t xml:space="preserve"> </w:t>
      </w:r>
      <w:r>
        <w:rPr>
          <w:rStyle w:val="Emphasis"/>
          <w:highlight w:val="cyan"/>
        </w:rPr>
        <w:t>Bribe them</w:t>
      </w:r>
      <w:r>
        <w:rPr>
          <w:sz w:val="16"/>
        </w:rPr>
        <w:t xml:space="preserve">. More specifically, offer to buy them out. </w:t>
      </w:r>
      <w:r>
        <w:rPr>
          <w:rStyle w:val="Emphasis"/>
        </w:rPr>
        <w:t>Friendly takeovers and buyouts</w:t>
      </w:r>
      <w:r>
        <w:rPr>
          <w:rStyle w:val="StyleUnderline"/>
        </w:rPr>
        <w:t xml:space="preserve"> are common in the private sector.</w:t>
      </w:r>
      <w:r>
        <w:rPr>
          <w:sz w:val="16"/>
        </w:rPr>
        <w:t xml:space="preserve"> Corporations buyout corporations, and hospitals buyout other hospitals, along with doctors’ practices and other providers. </w:t>
      </w:r>
      <w:r>
        <w:rPr>
          <w:rStyle w:val="StyleUnderline"/>
        </w:rPr>
        <w:t xml:space="preserve">This is </w:t>
      </w:r>
      <w:r>
        <w:rPr>
          <w:rStyle w:val="Emphasis"/>
        </w:rPr>
        <w:t>not a bailout</w:t>
      </w:r>
      <w:r>
        <w:rPr>
          <w:rStyle w:val="StyleUnderline"/>
        </w:rPr>
        <w:t xml:space="preserve"> like those financial industry</w:t>
      </w:r>
      <w:r>
        <w:rPr>
          <w:sz w:val="16"/>
        </w:rPr>
        <w:t xml:space="preserve"> at the end of 2008 and beginning of 2009. </w:t>
      </w:r>
      <w:r>
        <w:rPr>
          <w:rStyle w:val="StyleUnderline"/>
        </w:rPr>
        <w:t xml:space="preserve">Instead, firms would </w:t>
      </w:r>
      <w:r>
        <w:rPr>
          <w:rStyle w:val="Emphasis"/>
        </w:rPr>
        <w:t>close up shop</w:t>
      </w:r>
      <w:r>
        <w:rPr>
          <w:rStyle w:val="StyleUnderline"/>
        </w:rPr>
        <w:t>, turn over all their assets</w:t>
      </w:r>
      <w:r>
        <w:rPr>
          <w:sz w:val="16"/>
        </w:rPr>
        <w:t xml:space="preserve">, including contracts, </w:t>
      </w:r>
      <w:r>
        <w:rPr>
          <w:rStyle w:val="StyleUnderline"/>
        </w:rPr>
        <w:t xml:space="preserve">to the </w:t>
      </w:r>
      <w:r>
        <w:rPr>
          <w:rStyle w:val="Emphasis"/>
        </w:rPr>
        <w:t>Federal single payer system</w:t>
      </w:r>
      <w:r>
        <w:rPr>
          <w:rStyle w:val="StyleUnderline"/>
        </w:rPr>
        <w:t xml:space="preserve"> and then go away</w:t>
      </w:r>
      <w:r>
        <w:rPr>
          <w:sz w:val="16"/>
        </w:rPr>
        <w:t xml:space="preserve"> to count their money. There is nothing radical about this proposal other then the fact that the government would be doing it instead of a private firm. The principle is well established; it’s just a matter of haggling over the price. An internet search shows that </w:t>
      </w:r>
      <w:r>
        <w:rPr>
          <w:rStyle w:val="StyleUnderline"/>
          <w:highlight w:val="cyan"/>
        </w:rPr>
        <w:t>the</w:t>
      </w:r>
      <w:r>
        <w:rPr>
          <w:rStyle w:val="StyleUnderline"/>
        </w:rPr>
        <w:t xml:space="preserve"> 12 largest private </w:t>
      </w:r>
      <w:r>
        <w:rPr>
          <w:rStyle w:val="StyleUnderline"/>
          <w:highlight w:val="cyan"/>
        </w:rPr>
        <w:t>insurers</w:t>
      </w:r>
      <w:r>
        <w:rPr>
          <w:rStyle w:val="StyleUnderline"/>
        </w:rPr>
        <w:t xml:space="preserve">, as of 2009, </w:t>
      </w:r>
      <w:r>
        <w:rPr>
          <w:rStyle w:val="StyleUnderline"/>
          <w:highlight w:val="cyan"/>
        </w:rPr>
        <w:t>have</w:t>
      </w:r>
      <w:r>
        <w:rPr>
          <w:rStyle w:val="StyleUnderline"/>
        </w:rPr>
        <w:t xml:space="preserve"> a total </w:t>
      </w:r>
      <w:r>
        <w:rPr>
          <w:rStyle w:val="StyleUnderline"/>
          <w:highlight w:val="cyan"/>
        </w:rPr>
        <w:t>stock value</w:t>
      </w:r>
      <w:r>
        <w:rPr>
          <w:rStyle w:val="StyleUnderline"/>
        </w:rPr>
        <w:t xml:space="preserve">, or market capitalization, </w:t>
      </w:r>
      <w:r>
        <w:rPr>
          <w:rStyle w:val="StyleUnderline"/>
          <w:highlight w:val="cyan"/>
        </w:rPr>
        <w:t xml:space="preserve">of </w:t>
      </w:r>
      <w:r>
        <w:rPr>
          <w:rStyle w:val="Emphasis"/>
        </w:rPr>
        <w:t>under $200 billion</w:t>
      </w:r>
      <w:r>
        <w:rPr>
          <w:rStyle w:val="StyleUnderline"/>
        </w:rPr>
        <w:t>.</w:t>
      </w:r>
      <w:r>
        <w:rPr>
          <w:sz w:val="16"/>
        </w:rPr>
        <w:t xml:space="preserve"> Given the value of smaller firms and stock fluctuation, a rough estimate of this value may go </w:t>
      </w:r>
      <w:r>
        <w:rPr>
          <w:rStyle w:val="StyleUnderline"/>
        </w:rPr>
        <w:t xml:space="preserve">as high as </w:t>
      </w:r>
      <w:r>
        <w:rPr>
          <w:rStyle w:val="Emphasis"/>
          <w:highlight w:val="cyan"/>
        </w:rPr>
        <w:t>$300 billion</w:t>
      </w:r>
      <w:r>
        <w:rPr>
          <w:sz w:val="16"/>
        </w:rPr>
        <w:t xml:space="preserve"> today. Most corporate buyouts can range from 25% to 100% of market capitalization, depending on the strength and future prospects for the target firms. Using these, admittedly crude, estimates, </w:t>
      </w:r>
      <w:r>
        <w:rPr>
          <w:rStyle w:val="StyleUnderline"/>
          <w:highlight w:val="cyan"/>
        </w:rPr>
        <w:t>an</w:t>
      </w:r>
      <w:r>
        <w:rPr>
          <w:sz w:val="16"/>
        </w:rPr>
        <w:t xml:space="preserve"> overall </w:t>
      </w:r>
      <w:r>
        <w:rPr>
          <w:rStyle w:val="StyleUnderline"/>
          <w:highlight w:val="cyan"/>
        </w:rPr>
        <w:t xml:space="preserve">offer of </w:t>
      </w:r>
      <w:r>
        <w:rPr>
          <w:rStyle w:val="Emphasis"/>
          <w:highlight w:val="cyan"/>
        </w:rPr>
        <w:t>$500</w:t>
      </w:r>
      <w:r>
        <w:rPr>
          <w:rStyle w:val="Emphasis"/>
        </w:rPr>
        <w:t xml:space="preserve"> billion</w:t>
      </w:r>
      <w:r>
        <w:rPr>
          <w:sz w:val="16"/>
        </w:rPr>
        <w:t xml:space="preserve"> for the industry as a whole would result in as much as a 67% up front bonanza for the corporations being bought out. If the estimates are too high, the costs would be lower. This may appear like a great deal of money, but the cost of health care in the United States is approaching $3 trillion. </w:t>
      </w:r>
      <w:r>
        <w:rPr>
          <w:rStyle w:val="StyleUnderline"/>
        </w:rPr>
        <w:t xml:space="preserve">A mere </w:t>
      </w:r>
      <w:r>
        <w:rPr>
          <w:rStyle w:val="Emphasis"/>
          <w:highlight w:val="cyan"/>
        </w:rPr>
        <w:t>5% savings</w:t>
      </w:r>
      <w:r>
        <w:rPr>
          <w:rStyle w:val="StyleUnderline"/>
          <w:highlight w:val="cyan"/>
        </w:rPr>
        <w:t xml:space="preserve"> in admin</w:t>
      </w:r>
      <w:r>
        <w:rPr>
          <w:rStyle w:val="StyleUnderline"/>
        </w:rPr>
        <w:t xml:space="preserve">istrative </w:t>
      </w:r>
      <w:r>
        <w:rPr>
          <w:rStyle w:val="StyleUnderline"/>
          <w:highlight w:val="cyan"/>
        </w:rPr>
        <w:t>costs would cover</w:t>
      </w:r>
      <w:r>
        <w:rPr>
          <w:rStyle w:val="StyleUnderline"/>
        </w:rPr>
        <w:t xml:space="preserve"> the costs of this</w:t>
      </w:r>
      <w:r>
        <w:rPr>
          <w:sz w:val="16"/>
        </w:rPr>
        <w:t xml:space="preserve"> proposal in a few years, while providing universal health insurance indefinitely, or at least until conservatives make their first attempts to re-privatize it. Furthermore, this buyout has to be extravagant since it will require the insurance companies to change their opposition to not only acquiescence, but active lobbying for a single payer system. </w:t>
      </w:r>
      <w:r>
        <w:rPr>
          <w:rStyle w:val="StyleUnderline"/>
        </w:rPr>
        <w:t xml:space="preserve">The </w:t>
      </w:r>
      <w:r>
        <w:rPr>
          <w:rStyle w:val="Emphasis"/>
        </w:rPr>
        <w:t xml:space="preserve">myriad </w:t>
      </w:r>
      <w:r>
        <w:rPr>
          <w:rStyle w:val="Emphasis"/>
          <w:highlight w:val="cyan"/>
        </w:rPr>
        <w:t>lobbyists</w:t>
      </w:r>
      <w:r>
        <w:rPr>
          <w:rStyle w:val="StyleUnderline"/>
        </w:rPr>
        <w:t xml:space="preserve"> they have in Washington </w:t>
      </w:r>
      <w:r>
        <w:rPr>
          <w:rStyle w:val="StyleUnderline"/>
          <w:highlight w:val="cyan"/>
        </w:rPr>
        <w:t>will</w:t>
      </w:r>
      <w:r>
        <w:rPr>
          <w:rStyle w:val="StyleUnderline"/>
        </w:rPr>
        <w:t xml:space="preserve"> have to </w:t>
      </w:r>
      <w:r>
        <w:rPr>
          <w:rStyle w:val="Emphasis"/>
        </w:rPr>
        <w:t>do a U-turn</w:t>
      </w:r>
      <w:r>
        <w:rPr>
          <w:rStyle w:val="StyleUnderline"/>
        </w:rPr>
        <w:t xml:space="preserve"> and </w:t>
      </w:r>
      <w:r>
        <w:rPr>
          <w:rStyle w:val="Emphasis"/>
          <w:highlight w:val="cyan"/>
        </w:rPr>
        <w:t>demand</w:t>
      </w:r>
      <w:r>
        <w:rPr>
          <w:rStyle w:val="StyleUnderline"/>
        </w:rPr>
        <w:t xml:space="preserve"> that their elected representatives</w:t>
      </w:r>
      <w:r>
        <w:rPr>
          <w:sz w:val="16"/>
        </w:rPr>
        <w:t xml:space="preserve">, who might be interested in campaign contributions in the future, </w:t>
      </w:r>
      <w:r>
        <w:rPr>
          <w:rStyle w:val="StyleUnderline"/>
        </w:rPr>
        <w:t xml:space="preserve">actively work to secure </w:t>
      </w:r>
      <w:r>
        <w:rPr>
          <w:rStyle w:val="Emphasis"/>
          <w:highlight w:val="cyan"/>
        </w:rPr>
        <w:t>this</w:t>
      </w:r>
      <w:r>
        <w:rPr>
          <w:rStyle w:val="Emphasis"/>
        </w:rPr>
        <w:t xml:space="preserve"> financial </w:t>
      </w:r>
      <w:r>
        <w:rPr>
          <w:rStyle w:val="Emphasis"/>
          <w:highlight w:val="cyan"/>
        </w:rPr>
        <w:t>windfall</w:t>
      </w:r>
      <w:r>
        <w:rPr>
          <w:rStyle w:val="StyleUnderline"/>
          <w:highlight w:val="cyan"/>
        </w:rPr>
        <w:t xml:space="preserve"> and </w:t>
      </w:r>
      <w:r>
        <w:rPr>
          <w:rStyle w:val="Emphasis"/>
          <w:highlight w:val="cyan"/>
        </w:rPr>
        <w:t>universal</w:t>
      </w:r>
      <w:r>
        <w:rPr>
          <w:rStyle w:val="Emphasis"/>
        </w:rPr>
        <w:t xml:space="preserve"> health </w:t>
      </w:r>
      <w:r>
        <w:rPr>
          <w:rStyle w:val="Emphasis"/>
          <w:highlight w:val="cyan"/>
        </w:rPr>
        <w:t>care</w:t>
      </w:r>
      <w:r>
        <w:rPr>
          <w:rStyle w:val="StyleUnderline"/>
        </w:rPr>
        <w:t>.</w:t>
      </w:r>
      <w:r>
        <w:rPr>
          <w:sz w:val="16"/>
        </w:rPr>
        <w:t xml:space="preserve"> The fight for universal health care has been going on in the United States for generations. We have a system which is uniquely expensive, bureaucracy-ridden, low quality, and maddeningly frustrating, or lethal, for patients and families caught up in its weaknesses. Instead of attempting complicated reforms of a terrible system, this proposal would decrease or eliminate all of these problems. It would be </w:t>
      </w:r>
      <w:r>
        <w:rPr>
          <w:rStyle w:val="StyleUnderline"/>
        </w:rPr>
        <w:t>a</w:t>
      </w:r>
      <w:r>
        <w:rPr>
          <w:sz w:val="16"/>
        </w:rPr>
        <w:t xml:space="preserve"> </w:t>
      </w:r>
      <w:r>
        <w:rPr>
          <w:rStyle w:val="Emphasis"/>
        </w:rPr>
        <w:t>bargain</w:t>
      </w:r>
      <w:r>
        <w:rPr>
          <w:sz w:val="16"/>
        </w:rPr>
        <w:t xml:space="preserve"> at a cost of a half trillion dollars.</w:t>
      </w:r>
    </w:p>
    <w:p w14:paraId="11E1D037" w14:textId="77777777" w:rsidR="000E00EA" w:rsidRDefault="000E00EA" w:rsidP="000E00EA">
      <w:pPr>
        <w:pStyle w:val="Heading4"/>
      </w:pPr>
      <w:r>
        <w:t xml:space="preserve">AND, </w:t>
      </w:r>
      <w:r>
        <w:rPr>
          <w:u w:val="single"/>
        </w:rPr>
        <w:t>reinvestment</w:t>
      </w:r>
      <w:r>
        <w:t xml:space="preserve"> solves overall stocks</w:t>
      </w:r>
    </w:p>
    <w:p w14:paraId="1EFD838E" w14:textId="77777777" w:rsidR="000E00EA" w:rsidRDefault="000E00EA" w:rsidP="000E00EA">
      <w:r>
        <w:rPr>
          <w:rStyle w:val="Style13ptBold"/>
        </w:rPr>
        <w:t>Ciolli 9-26</w:t>
      </w:r>
      <w:r>
        <w:t xml:space="preserve">, senior markets reporter at Business Insider. “The stock market has been flipped completely upside down”. September 26, 2017. </w:t>
      </w:r>
      <w:hyperlink r:id="rId100" w:history="1">
        <w:r>
          <w:rPr>
            <w:rStyle w:val="Hyperlink"/>
            <w:color w:val="000000"/>
          </w:rPr>
          <w:t>http://www.businessinsider.com/stock-market-news-rotation-has-flipped-it-completely-upside-down-2017-9</w:t>
        </w:r>
      </w:hyperlink>
    </w:p>
    <w:p w14:paraId="7EACB38D" w14:textId="77777777" w:rsidR="000E00EA" w:rsidRDefault="000E00EA" w:rsidP="000E00EA">
      <w:pPr>
        <w:rPr>
          <w:u w:val="single"/>
        </w:rPr>
      </w:pPr>
      <w:r>
        <w:rPr>
          <w:rStyle w:val="StyleUnderline"/>
        </w:rPr>
        <w:t xml:space="preserve">Take everything you thought you knew about the stock market this year and throw it out the window. </w:t>
      </w:r>
      <w:r>
        <w:rPr>
          <w:rStyle w:val="StyleUnderline"/>
          <w:highlight w:val="cyan"/>
        </w:rPr>
        <w:t xml:space="preserve">After </w:t>
      </w:r>
      <w:r>
        <w:rPr>
          <w:sz w:val="16"/>
          <w:szCs w:val="16"/>
        </w:rPr>
        <w:t>eight months of tech</w:t>
      </w:r>
      <w:r>
        <w:rPr>
          <w:sz w:val="16"/>
        </w:rPr>
        <w:t xml:space="preserve"> and </w:t>
      </w:r>
      <w:r>
        <w:rPr>
          <w:rStyle w:val="Emphasis"/>
          <w:highlight w:val="cyan"/>
        </w:rPr>
        <w:t>healthcare dominance</w:t>
      </w:r>
      <w:r>
        <w:rPr>
          <w:rStyle w:val="StyleUnderline"/>
          <w:highlight w:val="cyan"/>
        </w:rPr>
        <w:t>, the</w:t>
      </w:r>
      <w:r>
        <w:rPr>
          <w:rStyle w:val="StyleUnderline"/>
        </w:rPr>
        <w:t xml:space="preserve"> record-breaking </w:t>
      </w:r>
      <w:r>
        <w:rPr>
          <w:rStyle w:val="StyleUnderline"/>
          <w:highlight w:val="cyan"/>
        </w:rPr>
        <w:t>S&amp;P</w:t>
      </w:r>
      <w:r>
        <w:rPr>
          <w:rStyle w:val="StyleUnderline"/>
        </w:rPr>
        <w:t xml:space="preserve"> 500 </w:t>
      </w:r>
      <w:r>
        <w:rPr>
          <w:rStyle w:val="StyleUnderline"/>
          <w:highlight w:val="cyan"/>
        </w:rPr>
        <w:t xml:space="preserve">has assumed a </w:t>
      </w:r>
      <w:r>
        <w:rPr>
          <w:rStyle w:val="Emphasis"/>
          <w:highlight w:val="cyan"/>
        </w:rPr>
        <w:t>fresh new face</w:t>
      </w:r>
      <w:r>
        <w:rPr>
          <w:sz w:val="16"/>
        </w:rPr>
        <w:t xml:space="preserve"> in September, </w:t>
      </w:r>
      <w:r>
        <w:rPr>
          <w:rStyle w:val="StyleUnderline"/>
          <w:highlight w:val="cyan"/>
        </w:rPr>
        <w:t>being</w:t>
      </w:r>
      <w:r>
        <w:rPr>
          <w:sz w:val="16"/>
        </w:rPr>
        <w:t xml:space="preserve"> instead </w:t>
      </w:r>
      <w:r>
        <w:rPr>
          <w:rStyle w:val="StyleUnderline"/>
          <w:highlight w:val="cyan"/>
        </w:rPr>
        <w:t>led higher by</w:t>
      </w:r>
      <w:r>
        <w:rPr>
          <w:sz w:val="16"/>
          <w:highlight w:val="cyan"/>
        </w:rPr>
        <w:t xml:space="preserve"> </w:t>
      </w:r>
      <w:r>
        <w:rPr>
          <w:rStyle w:val="Emphasis"/>
          <w:highlight w:val="cyan"/>
        </w:rPr>
        <w:t>energy and telecom shares</w:t>
      </w:r>
      <w:r>
        <w:rPr>
          <w:sz w:val="16"/>
          <w:highlight w:val="cyan"/>
        </w:rPr>
        <w:t>.</w:t>
      </w:r>
      <w:r>
        <w:rPr>
          <w:sz w:val="16"/>
        </w:rPr>
        <w:t xml:space="preserve"> Digging deeper, </w:t>
      </w:r>
      <w:r>
        <w:rPr>
          <w:rStyle w:val="StyleUnderline"/>
        </w:rPr>
        <w:t>as</w:t>
      </w:r>
      <w:r>
        <w:rPr>
          <w:sz w:val="16"/>
        </w:rPr>
        <w:t xml:space="preserve"> the scorching-hot FANG stocks — Facebook, Amazon, Netflix and Google — have headed toward correction territory this month, </w:t>
      </w:r>
      <w:r>
        <w:rPr>
          <w:rStyle w:val="StyleUnderline"/>
        </w:rPr>
        <w:t xml:space="preserve">energy </w:t>
      </w:r>
      <w:r>
        <w:rPr>
          <w:rStyle w:val="StyleUnderline"/>
          <w:highlight w:val="cyan"/>
        </w:rPr>
        <w:t>producers have</w:t>
      </w:r>
      <w:r>
        <w:rPr>
          <w:rStyle w:val="StyleUnderline"/>
        </w:rPr>
        <w:t xml:space="preserve"> stepped up and </w:t>
      </w:r>
      <w:r>
        <w:rPr>
          <w:rStyle w:val="Emphasis"/>
        </w:rPr>
        <w:t xml:space="preserve">largely </w:t>
      </w:r>
      <w:r>
        <w:rPr>
          <w:rStyle w:val="Emphasis"/>
          <w:highlight w:val="cyan"/>
        </w:rPr>
        <w:t>filled the void</w:t>
      </w:r>
      <w:r>
        <w:rPr>
          <w:rStyle w:val="StyleUnderline"/>
        </w:rPr>
        <w:t xml:space="preserve">, aided by a surge in crude oil prices. </w:t>
      </w:r>
      <w:r>
        <w:rPr>
          <w:rStyle w:val="StyleUnderline"/>
          <w:highlight w:val="cyan"/>
        </w:rPr>
        <w:t xml:space="preserve">This </w:t>
      </w:r>
      <w:r>
        <w:rPr>
          <w:rStyle w:val="Emphasis"/>
          <w:highlight w:val="cyan"/>
        </w:rPr>
        <w:t>resilience</w:t>
      </w:r>
      <w:r>
        <w:rPr>
          <w:rStyle w:val="StyleUnderline"/>
          <w:highlight w:val="cyan"/>
        </w:rPr>
        <w:t xml:space="preserve"> shown by the S&amp;P 500</w:t>
      </w:r>
      <w:r>
        <w:rPr>
          <w:sz w:val="16"/>
        </w:rPr>
        <w:t xml:space="preserve">, which just last week hit a series of new record highs, </w:t>
      </w:r>
      <w:r>
        <w:rPr>
          <w:rStyle w:val="StyleUnderline"/>
          <w:highlight w:val="cyan"/>
        </w:rPr>
        <w:t>goes a long way</w:t>
      </w:r>
      <w:r>
        <w:rPr>
          <w:rStyle w:val="StyleUnderline"/>
        </w:rPr>
        <w:t xml:space="preserve"> towards disproving the notion that the stock market is trading at the whim</w:t>
      </w:r>
      <w:r>
        <w:rPr>
          <w:sz w:val="16"/>
        </w:rPr>
        <w:t xml:space="preserve"> of the tech industry. That's good news for bullish traders, and a comeuppance of sorts for skeptics that warned against a market reckoning in the event of tech weakness. The rotation occurring underneath the surface of the S&amp;P 500 this month — out of tech and into other more attractively-priced areas — has played out on a smaller scale a few times in the past several months. On multiple occasions, exchange-traded fund data has supported the idea that money pulled from tech has simply been reallocated elsewhere in the stock market, keeping indexes afloat. "</w:t>
      </w:r>
      <w:r>
        <w:rPr>
          <w:rStyle w:val="StyleUnderline"/>
        </w:rPr>
        <w:t xml:space="preserve">Sector rotation has been a </w:t>
      </w:r>
      <w:r>
        <w:rPr>
          <w:rStyle w:val="Emphasis"/>
        </w:rPr>
        <w:t>defining characteristic of equity markets</w:t>
      </w:r>
      <w:r>
        <w:rPr>
          <w:sz w:val="16"/>
        </w:rPr>
        <w:t xml:space="preserve"> throughout the spring and summer," Fundstrat Global Advisors technical strategist Robert Sluymer wrote in a recent client note. This dynamic has also been in play outside the confines of sectors. Looking strictly on a return basis, </w:t>
      </w:r>
      <w:r>
        <w:rPr>
          <w:rStyle w:val="StyleUnderline"/>
        </w:rPr>
        <w:t>the top 20% of stocks in the S&amp;P 500</w:t>
      </w:r>
      <w:r>
        <w:rPr>
          <w:sz w:val="16"/>
        </w:rPr>
        <w:t xml:space="preserve"> in 2017 </w:t>
      </w:r>
      <w:r>
        <w:rPr>
          <w:rStyle w:val="StyleUnderline"/>
        </w:rPr>
        <w:t>through August</w:t>
      </w:r>
      <w:r>
        <w:rPr>
          <w:sz w:val="16"/>
        </w:rPr>
        <w:t xml:space="preserve"> have evolved into the worst-performing quintile in September. On the flip side, the bottom 20% from the first eight months of the year is now the top quintile this month. And </w:t>
      </w:r>
      <w:r>
        <w:rPr>
          <w:rStyle w:val="StyleUnderline"/>
        </w:rPr>
        <w:t>records are being hit all the while — just the latest impressive sign of resilience for the 8 1/2-year bull market that refuses to die.</w:t>
      </w:r>
    </w:p>
    <w:p w14:paraId="427127AD" w14:textId="77777777" w:rsidR="000E00EA" w:rsidRDefault="000E00EA" w:rsidP="000E00EA">
      <w:pPr>
        <w:rPr>
          <w:sz w:val="16"/>
        </w:rPr>
      </w:pPr>
    </w:p>
    <w:p w14:paraId="0A0BF0A4" w14:textId="77777777" w:rsidR="000E00EA" w:rsidRDefault="000E00EA" w:rsidP="000E00EA">
      <w:pPr>
        <w:pStyle w:val="Heading3"/>
      </w:pPr>
      <w:bookmarkStart w:id="22" w:name="_Hlk509918511"/>
      <w:r>
        <w:t>Stocks Down---1AR</w:t>
      </w:r>
    </w:p>
    <w:p w14:paraId="071B806C" w14:textId="77777777" w:rsidR="000E00EA" w:rsidRDefault="000E00EA" w:rsidP="000E00EA">
      <w:pPr>
        <w:pStyle w:val="Heading4"/>
      </w:pPr>
      <w:r>
        <w:t xml:space="preserve">Market will tank---it’s </w:t>
      </w:r>
      <w:r>
        <w:rPr>
          <w:u w:val="single"/>
        </w:rPr>
        <w:t>already volatile</w:t>
      </w:r>
      <w:r>
        <w:t xml:space="preserve"> which disproves the effect of shocks---tariffs, inflation, rates, debt, and overvaluation will </w:t>
      </w:r>
      <w:r>
        <w:rPr>
          <w:u w:val="single"/>
        </w:rPr>
        <w:t>inevitably</w:t>
      </w:r>
      <w:r>
        <w:t xml:space="preserve"> cause collapse---that’s Sommer. </w:t>
      </w:r>
    </w:p>
    <w:p w14:paraId="451A7598" w14:textId="77777777" w:rsidR="000E00EA" w:rsidRDefault="000E00EA" w:rsidP="000E00EA">
      <w:pPr>
        <w:pStyle w:val="Heading4"/>
      </w:pPr>
      <w:r>
        <w:t xml:space="preserve">The </w:t>
      </w:r>
      <w:r>
        <w:rPr>
          <w:u w:val="single"/>
        </w:rPr>
        <w:t>confluence</w:t>
      </w:r>
      <w:r>
        <w:t xml:space="preserve"> of those factors docks the market </w:t>
      </w:r>
      <w:r>
        <w:rPr>
          <w:u w:val="single"/>
        </w:rPr>
        <w:t>40%</w:t>
      </w:r>
    </w:p>
    <w:p w14:paraId="231E1133" w14:textId="77777777" w:rsidR="000E00EA" w:rsidRDefault="000E00EA" w:rsidP="000E00EA">
      <w:r>
        <w:t xml:space="preserve">Will </w:t>
      </w:r>
      <w:r>
        <w:rPr>
          <w:b/>
        </w:rPr>
        <w:t>Kirby 18</w:t>
      </w:r>
      <w:r>
        <w:t>, 3-9-2018, "DOW JONES WARNING: World stock markets heading for 40 PERCENT crash JP Morgan chief warns," Express.co.uk, https://www.express.co.uk/finance/city/929049/Dow-Jones-Average-crash-world-stock-markets-JP-Morgan-market-correction</w:t>
      </w:r>
    </w:p>
    <w:p w14:paraId="5386A838" w14:textId="77777777" w:rsidR="000E00EA" w:rsidRDefault="000E00EA" w:rsidP="000E00EA">
      <w:pPr>
        <w:rPr>
          <w:sz w:val="16"/>
        </w:rPr>
      </w:pPr>
      <w:r>
        <w:rPr>
          <w:sz w:val="16"/>
        </w:rPr>
        <w:t xml:space="preserve">As investors worry about the consequences of central banks raising interest rates and rising inflation, the comments from </w:t>
      </w:r>
      <w:r>
        <w:rPr>
          <w:rStyle w:val="StyleUnderline"/>
        </w:rPr>
        <w:t>a</w:t>
      </w:r>
      <w:r>
        <w:rPr>
          <w:sz w:val="16"/>
        </w:rPr>
        <w:t xml:space="preserve"> </w:t>
      </w:r>
      <w:r>
        <w:rPr>
          <w:rStyle w:val="Emphasis"/>
        </w:rPr>
        <w:t>leader</w:t>
      </w:r>
      <w:r>
        <w:rPr>
          <w:sz w:val="16"/>
        </w:rPr>
        <w:t xml:space="preserve"> </w:t>
      </w:r>
      <w:r>
        <w:rPr>
          <w:rStyle w:val="StyleUnderline"/>
        </w:rPr>
        <w:t>of one of the</w:t>
      </w:r>
      <w:r>
        <w:rPr>
          <w:sz w:val="16"/>
        </w:rPr>
        <w:t xml:space="preserve"> </w:t>
      </w:r>
      <w:r>
        <w:rPr>
          <w:rStyle w:val="Emphasis"/>
        </w:rPr>
        <w:t>main US banking giants</w:t>
      </w:r>
      <w:r>
        <w:rPr>
          <w:sz w:val="16"/>
        </w:rPr>
        <w:t xml:space="preserve"> </w:t>
      </w:r>
      <w:r>
        <w:rPr>
          <w:rStyle w:val="StyleUnderline"/>
        </w:rPr>
        <w:t>will not assuage any fears</w:t>
      </w:r>
      <w:r>
        <w:rPr>
          <w:sz w:val="16"/>
        </w:rPr>
        <w:t xml:space="preserve">. In an interview with Bloomberg Television, Mr </w:t>
      </w:r>
      <w:r>
        <w:rPr>
          <w:rStyle w:val="StyleUnderline"/>
        </w:rPr>
        <w:t>Pinto warned</w:t>
      </w:r>
      <w:r>
        <w:rPr>
          <w:sz w:val="16"/>
        </w:rPr>
        <w:t xml:space="preserve">: “We know </w:t>
      </w:r>
      <w:r>
        <w:rPr>
          <w:rStyle w:val="Emphasis"/>
          <w:highlight w:val="cyan"/>
        </w:rPr>
        <w:t>there will be a</w:t>
      </w:r>
      <w:r>
        <w:rPr>
          <w:rStyle w:val="Emphasis"/>
        </w:rPr>
        <w:t xml:space="preserve"> correction</w:t>
      </w:r>
      <w:r>
        <w:rPr>
          <w:sz w:val="16"/>
        </w:rPr>
        <w:t xml:space="preserve"> at some point - it could be </w:t>
      </w:r>
      <w:r>
        <w:rPr>
          <w:rStyle w:val="StyleUnderline"/>
        </w:rPr>
        <w:t>a</w:t>
      </w:r>
      <w:r>
        <w:rPr>
          <w:sz w:val="16"/>
        </w:rPr>
        <w:t xml:space="preserve"> </w:t>
      </w:r>
      <w:r>
        <w:rPr>
          <w:rStyle w:val="Emphasis"/>
          <w:highlight w:val="cyan"/>
        </w:rPr>
        <w:t>deep correction</w:t>
      </w:r>
      <w:r>
        <w:rPr>
          <w:sz w:val="16"/>
        </w:rPr>
        <w:t xml:space="preserve">. “It could be </w:t>
      </w:r>
      <w:r>
        <w:rPr>
          <w:rStyle w:val="StyleUnderline"/>
        </w:rPr>
        <w:t>between</w:t>
      </w:r>
      <w:r>
        <w:rPr>
          <w:sz w:val="16"/>
        </w:rPr>
        <w:t xml:space="preserve"> </w:t>
      </w:r>
      <w:r>
        <w:rPr>
          <w:rStyle w:val="Emphasis"/>
          <w:highlight w:val="cyan"/>
        </w:rPr>
        <w:t>20</w:t>
      </w:r>
      <w:r>
        <w:rPr>
          <w:sz w:val="16"/>
        </w:rPr>
        <w:t xml:space="preserve"> percent </w:t>
      </w:r>
      <w:r>
        <w:rPr>
          <w:rStyle w:val="StyleUnderline"/>
          <w:highlight w:val="cyan"/>
        </w:rPr>
        <w:t>to</w:t>
      </w:r>
      <w:r>
        <w:rPr>
          <w:sz w:val="16"/>
          <w:highlight w:val="cyan"/>
        </w:rPr>
        <w:t xml:space="preserve"> </w:t>
      </w:r>
      <w:r>
        <w:rPr>
          <w:rStyle w:val="Emphasis"/>
          <w:highlight w:val="cyan"/>
        </w:rPr>
        <w:t>40 percent</w:t>
      </w:r>
      <w:r>
        <w:rPr>
          <w:sz w:val="16"/>
        </w:rPr>
        <w:t xml:space="preserve"> </w:t>
      </w:r>
      <w:r>
        <w:rPr>
          <w:rStyle w:val="StyleUnderline"/>
        </w:rPr>
        <w:t>depending on the valuation</w:t>
      </w:r>
      <w:r>
        <w:rPr>
          <w:sz w:val="16"/>
        </w:rPr>
        <w:t xml:space="preserve">.” He added </w:t>
      </w:r>
      <w:r>
        <w:rPr>
          <w:rStyle w:val="StyleUnderline"/>
          <w:highlight w:val="cyan"/>
        </w:rPr>
        <w:t>investors are</w:t>
      </w:r>
      <w:r>
        <w:rPr>
          <w:rStyle w:val="StyleUnderline"/>
        </w:rPr>
        <w:t xml:space="preserve"> already </w:t>
      </w:r>
      <w:r>
        <w:rPr>
          <w:rStyle w:val="StyleUnderline"/>
          <w:highlight w:val="cyan"/>
        </w:rPr>
        <w:t>“nervous” about</w:t>
      </w:r>
      <w:r>
        <w:rPr>
          <w:rStyle w:val="StyleUnderline"/>
        </w:rPr>
        <w:t xml:space="preserve"> the prospect of an international </w:t>
      </w:r>
      <w:r>
        <w:rPr>
          <w:rStyle w:val="Emphasis"/>
          <w:highlight w:val="cyan"/>
        </w:rPr>
        <w:t>trade</w:t>
      </w:r>
      <w:r>
        <w:rPr>
          <w:rStyle w:val="StyleUnderline"/>
        </w:rPr>
        <w:t xml:space="preserve"> war following Donald Trump’s announcement about plans </w:t>
      </w:r>
      <w:r>
        <w:rPr>
          <w:rStyle w:val="Emphasis"/>
        </w:rPr>
        <w:t>tariffs</w:t>
      </w:r>
      <w:r>
        <w:rPr>
          <w:rStyle w:val="StyleUnderline"/>
        </w:rPr>
        <w:t xml:space="preserve"> on metal imports</w:t>
      </w:r>
      <w:r>
        <w:rPr>
          <w:sz w:val="16"/>
        </w:rPr>
        <w:t xml:space="preserve">. </w:t>
      </w:r>
      <w:r>
        <w:rPr>
          <w:rStyle w:val="StyleUnderline"/>
          <w:highlight w:val="cyan"/>
        </w:rPr>
        <w:t>China and the EU</w:t>
      </w:r>
      <w:r>
        <w:rPr>
          <w:rStyle w:val="StyleUnderline"/>
        </w:rPr>
        <w:t xml:space="preserve"> have</w:t>
      </w:r>
      <w:r>
        <w:rPr>
          <w:sz w:val="16"/>
        </w:rPr>
        <w:t xml:space="preserve"> </w:t>
      </w:r>
      <w:r>
        <w:rPr>
          <w:rStyle w:val="Emphasis"/>
          <w:highlight w:val="cyan"/>
        </w:rPr>
        <w:t>reacted</w:t>
      </w:r>
      <w:r>
        <w:rPr>
          <w:rStyle w:val="Emphasis"/>
        </w:rPr>
        <w:t xml:space="preserve"> angrily</w:t>
      </w:r>
      <w:r>
        <w:rPr>
          <w:sz w:val="16"/>
        </w:rPr>
        <w:t xml:space="preserve"> to the idea, </w:t>
      </w:r>
      <w:r>
        <w:rPr>
          <w:rStyle w:val="StyleUnderline"/>
        </w:rPr>
        <w:t>with</w:t>
      </w:r>
      <w:r>
        <w:rPr>
          <w:sz w:val="16"/>
        </w:rPr>
        <w:t xml:space="preserve"> </w:t>
      </w:r>
      <w:r>
        <w:rPr>
          <w:rStyle w:val="Emphasis"/>
        </w:rPr>
        <w:t>retaliatory measures under consideration</w:t>
      </w:r>
      <w:r>
        <w:rPr>
          <w:sz w:val="16"/>
        </w:rPr>
        <w:t xml:space="preserve"> to combat the huge effect Trump’s plans would have on the the global economy. Mr Pinto added: "</w:t>
      </w:r>
      <w:r>
        <w:rPr>
          <w:rStyle w:val="StyleUnderline"/>
          <w:highlight w:val="cyan"/>
        </w:rPr>
        <w:t>Markets are going to be</w:t>
      </w:r>
      <w:r>
        <w:rPr>
          <w:sz w:val="16"/>
          <w:highlight w:val="cyan"/>
        </w:rPr>
        <w:t xml:space="preserve"> </w:t>
      </w:r>
      <w:r>
        <w:rPr>
          <w:rStyle w:val="Emphasis"/>
          <w:highlight w:val="cyan"/>
        </w:rPr>
        <w:t>nervous</w:t>
      </w:r>
      <w:r>
        <w:rPr>
          <w:sz w:val="16"/>
        </w:rPr>
        <w:t xml:space="preserve">, nervous </w:t>
      </w:r>
      <w:r>
        <w:rPr>
          <w:rStyle w:val="StyleUnderline"/>
        </w:rPr>
        <w:t>about</w:t>
      </w:r>
      <w:r>
        <w:rPr>
          <w:sz w:val="16"/>
        </w:rPr>
        <w:t xml:space="preserve"> </w:t>
      </w:r>
      <w:r>
        <w:rPr>
          <w:rStyle w:val="Emphasis"/>
        </w:rPr>
        <w:t>anything</w:t>
      </w:r>
      <w:r>
        <w:rPr>
          <w:sz w:val="16"/>
        </w:rPr>
        <w:t xml:space="preserve">. Nervous about anything </w:t>
      </w:r>
      <w:r>
        <w:rPr>
          <w:rStyle w:val="StyleUnderline"/>
        </w:rPr>
        <w:t xml:space="preserve">that relates to </w:t>
      </w:r>
      <w:r>
        <w:rPr>
          <w:rStyle w:val="Emphasis"/>
        </w:rPr>
        <w:t>inflation</w:t>
      </w:r>
      <w:r>
        <w:rPr>
          <w:sz w:val="16"/>
        </w:rPr>
        <w:t xml:space="preserve">, nervous about anything </w:t>
      </w:r>
      <w:r>
        <w:rPr>
          <w:rStyle w:val="StyleUnderline"/>
        </w:rPr>
        <w:t xml:space="preserve">that relates to </w:t>
      </w:r>
      <w:r>
        <w:rPr>
          <w:rStyle w:val="Emphasis"/>
        </w:rPr>
        <w:t>growth</w:t>
      </w:r>
      <w:r>
        <w:rPr>
          <w:sz w:val="16"/>
        </w:rPr>
        <w:t>. "</w:t>
      </w:r>
      <w:r>
        <w:rPr>
          <w:rStyle w:val="StyleUnderline"/>
        </w:rPr>
        <w:t xml:space="preserve">These </w:t>
      </w:r>
      <w:r>
        <w:rPr>
          <w:rStyle w:val="Emphasis"/>
        </w:rPr>
        <w:t>tariffs</w:t>
      </w:r>
      <w:r>
        <w:rPr>
          <w:sz w:val="16"/>
        </w:rPr>
        <w:t xml:space="preserve">, if they go a lot beyond what has been announced, it is something that </w:t>
      </w:r>
      <w:r>
        <w:rPr>
          <w:rStyle w:val="StyleUnderline"/>
        </w:rPr>
        <w:t>will</w:t>
      </w:r>
      <w:r>
        <w:rPr>
          <w:sz w:val="16"/>
        </w:rPr>
        <w:t xml:space="preserve"> </w:t>
      </w:r>
      <w:r>
        <w:rPr>
          <w:rStyle w:val="Emphasis"/>
        </w:rPr>
        <w:t>concern the markets</w:t>
      </w:r>
      <w:r>
        <w:rPr>
          <w:sz w:val="16"/>
        </w:rPr>
        <w:t xml:space="preserve"> </w:t>
      </w:r>
      <w:r>
        <w:rPr>
          <w:rStyle w:val="StyleUnderline"/>
        </w:rPr>
        <w:t>about future growth</w:t>
      </w:r>
      <w:r>
        <w:rPr>
          <w:sz w:val="16"/>
        </w:rPr>
        <w:t>." The concerns were echoed by Jamie Dimon, the JPMorgan Chief Executive Officer. He warned: "</w:t>
      </w:r>
      <w:r>
        <w:rPr>
          <w:rStyle w:val="StyleUnderline"/>
        </w:rPr>
        <w:t xml:space="preserve">If it continues and it gets worse, then </w:t>
      </w:r>
      <w:r>
        <w:rPr>
          <w:rStyle w:val="StyleUnderline"/>
          <w:highlight w:val="cyan"/>
        </w:rPr>
        <w:t>it will</w:t>
      </w:r>
      <w:r>
        <w:rPr>
          <w:sz w:val="16"/>
          <w:highlight w:val="cyan"/>
        </w:rPr>
        <w:t xml:space="preserve"> </w:t>
      </w:r>
      <w:r>
        <w:rPr>
          <w:rStyle w:val="Emphasis"/>
          <w:highlight w:val="cyan"/>
        </w:rPr>
        <w:t>hurt</w:t>
      </w:r>
      <w:r>
        <w:rPr>
          <w:sz w:val="16"/>
        </w:rPr>
        <w:t xml:space="preserve"> growth, it will hurt </w:t>
      </w:r>
      <w:r>
        <w:rPr>
          <w:rStyle w:val="Emphasis"/>
          <w:highlight w:val="cyan"/>
        </w:rPr>
        <w:t>investment</w:t>
      </w:r>
      <w:r>
        <w:rPr>
          <w:sz w:val="16"/>
        </w:rPr>
        <w:t>. "</w:t>
      </w:r>
      <w:r>
        <w:rPr>
          <w:rStyle w:val="StyleUnderline"/>
        </w:rPr>
        <w:t xml:space="preserve">It could </w:t>
      </w:r>
      <w:r>
        <w:rPr>
          <w:rStyle w:val="Emphasis"/>
          <w:highlight w:val="cyan"/>
        </w:rPr>
        <w:t>offset</w:t>
      </w:r>
      <w:r>
        <w:rPr>
          <w:rStyle w:val="StyleUnderline"/>
        </w:rPr>
        <w:t xml:space="preserve"> some of the very huge positives we’ve had from competitive </w:t>
      </w:r>
      <w:r>
        <w:rPr>
          <w:rStyle w:val="Emphasis"/>
          <w:highlight w:val="cyan"/>
        </w:rPr>
        <w:t>tax reform</w:t>
      </w:r>
      <w:r>
        <w:rPr>
          <w:sz w:val="16"/>
        </w:rPr>
        <w:t xml:space="preserve">." “I think we’re ok for a while [but] one day we will have a recession. “I don’t think it will be this year. </w:t>
      </w:r>
      <w:r>
        <w:rPr>
          <w:rStyle w:val="StyleUnderline"/>
        </w:rPr>
        <w:t>Could it be</w:t>
      </w:r>
      <w:r>
        <w:rPr>
          <w:sz w:val="16"/>
        </w:rPr>
        <w:t xml:space="preserve"> late </w:t>
      </w:r>
      <w:r>
        <w:rPr>
          <w:rStyle w:val="Emphasis"/>
        </w:rPr>
        <w:t>2019?</w:t>
      </w:r>
      <w:r>
        <w:rPr>
          <w:sz w:val="16"/>
        </w:rPr>
        <w:t>"</w:t>
      </w:r>
    </w:p>
    <w:p w14:paraId="6FF04C40" w14:textId="77777777" w:rsidR="000E00EA" w:rsidRDefault="000E00EA" w:rsidP="000E00EA">
      <w:pPr>
        <w:pStyle w:val="Heading4"/>
      </w:pPr>
      <w:r>
        <w:t>Trade war alt cause</w:t>
      </w:r>
    </w:p>
    <w:p w14:paraId="70AA2045" w14:textId="77777777" w:rsidR="000E00EA" w:rsidRDefault="000E00EA" w:rsidP="000E00EA">
      <w:r>
        <w:t xml:space="preserve">Lucinda </w:t>
      </w:r>
      <w:r>
        <w:rPr>
          <w:b/>
        </w:rPr>
        <w:t>Shen 18</w:t>
      </w:r>
      <w:r>
        <w:t>, staff writer @ Fortune, 3-20-2018, "Wall Street Is More Worried About a Trade War Than Terrorism," Fortune, http://fortune.com/2018/03/20/donald-trump-china-trade-war-terrorist-attack/</w:t>
      </w:r>
    </w:p>
    <w:p w14:paraId="49A4DBFF" w14:textId="77777777" w:rsidR="000E00EA" w:rsidRDefault="000E00EA" w:rsidP="000E00EA">
      <w:pPr>
        <w:rPr>
          <w:sz w:val="16"/>
        </w:rPr>
      </w:pPr>
      <w:r>
        <w:rPr>
          <w:rStyle w:val="StyleUnderline"/>
          <w:highlight w:val="cyan"/>
        </w:rPr>
        <w:t>As</w:t>
      </w:r>
      <w:r>
        <w:rPr>
          <w:sz w:val="16"/>
        </w:rPr>
        <w:t xml:space="preserve"> President Donald </w:t>
      </w:r>
      <w:r>
        <w:rPr>
          <w:rStyle w:val="StyleUnderline"/>
          <w:highlight w:val="cyan"/>
        </w:rPr>
        <w:t xml:space="preserve">Trump </w:t>
      </w:r>
      <w:r>
        <w:rPr>
          <w:rStyle w:val="Emphasis"/>
          <w:highlight w:val="cyan"/>
        </w:rPr>
        <w:t>prep</w:t>
      </w:r>
      <w:r>
        <w:rPr>
          <w:rStyle w:val="StyleUnderline"/>
        </w:rPr>
        <w:t>are</w:t>
      </w:r>
      <w:r>
        <w:rPr>
          <w:rStyle w:val="Emphasis"/>
          <w:highlight w:val="cyan"/>
        </w:rPr>
        <w:t>s</w:t>
      </w:r>
      <w:r>
        <w:rPr>
          <w:sz w:val="16"/>
        </w:rPr>
        <w:t xml:space="preserve"> plans </w:t>
      </w:r>
      <w:r>
        <w:rPr>
          <w:rStyle w:val="StyleUnderline"/>
        </w:rPr>
        <w:t xml:space="preserve">to impose </w:t>
      </w:r>
      <w:r>
        <w:rPr>
          <w:rStyle w:val="StyleUnderline"/>
          <w:highlight w:val="cyan"/>
        </w:rPr>
        <w:t>tariffs against Chinese products</w:t>
      </w:r>
      <w:r>
        <w:rPr>
          <w:rStyle w:val="StyleUnderline"/>
        </w:rPr>
        <w:t xml:space="preserve"> totaling</w:t>
      </w:r>
      <w:r>
        <w:rPr>
          <w:sz w:val="16"/>
        </w:rPr>
        <w:t xml:space="preserve"> a reported </w:t>
      </w:r>
      <w:r>
        <w:rPr>
          <w:rStyle w:val="Emphasis"/>
        </w:rPr>
        <w:t>$60 billion annually</w:t>
      </w:r>
      <w:r>
        <w:rPr>
          <w:rStyle w:val="StyleUnderline"/>
        </w:rPr>
        <w:t xml:space="preserve">, </w:t>
      </w:r>
      <w:r>
        <w:rPr>
          <w:rStyle w:val="StyleUnderline"/>
          <w:highlight w:val="cyan"/>
        </w:rPr>
        <w:t>fears of a</w:t>
      </w:r>
      <w:r>
        <w:rPr>
          <w:sz w:val="16"/>
        </w:rPr>
        <w:t xml:space="preserve"> potential </w:t>
      </w:r>
      <w:r>
        <w:rPr>
          <w:rStyle w:val="StyleUnderline"/>
          <w:highlight w:val="cyan"/>
        </w:rPr>
        <w:t>trade war</w:t>
      </w:r>
      <w:r>
        <w:rPr>
          <w:rStyle w:val="StyleUnderline"/>
        </w:rPr>
        <w:t xml:space="preserve"> are</w:t>
      </w:r>
      <w:r>
        <w:rPr>
          <w:sz w:val="16"/>
        </w:rPr>
        <w:t xml:space="preserve"> </w:t>
      </w:r>
      <w:r>
        <w:rPr>
          <w:rStyle w:val="Emphasis"/>
          <w:highlight w:val="cyan"/>
        </w:rPr>
        <w:t>top</w:t>
      </w:r>
      <w:r>
        <w:rPr>
          <w:rStyle w:val="StyleUnderline"/>
        </w:rPr>
        <w:t>ping</w:t>
      </w:r>
      <w:r>
        <w:rPr>
          <w:sz w:val="16"/>
        </w:rPr>
        <w:t xml:space="preserve"> </w:t>
      </w:r>
      <w:r>
        <w:rPr>
          <w:rStyle w:val="StyleUnderline"/>
          <w:highlight w:val="cyan"/>
        </w:rPr>
        <w:t>even those of</w:t>
      </w:r>
      <w:r>
        <w:rPr>
          <w:sz w:val="16"/>
          <w:highlight w:val="cyan"/>
        </w:rPr>
        <w:t xml:space="preserve"> </w:t>
      </w:r>
      <w:r>
        <w:rPr>
          <w:rStyle w:val="Emphasis"/>
          <w:highlight w:val="cyan"/>
        </w:rPr>
        <w:t>terrorism</w:t>
      </w:r>
      <w:r>
        <w:rPr>
          <w:sz w:val="16"/>
        </w:rPr>
        <w:t xml:space="preserve"> among Wall Streeters. That’s according to </w:t>
      </w:r>
      <w:r>
        <w:rPr>
          <w:rStyle w:val="StyleUnderline"/>
        </w:rPr>
        <w:t>a CNBC Fed Survey</w:t>
      </w:r>
      <w:r>
        <w:rPr>
          <w:sz w:val="16"/>
        </w:rPr>
        <w:t xml:space="preserve">, which </w:t>
      </w:r>
      <w:r>
        <w:rPr>
          <w:rStyle w:val="StyleUnderline"/>
        </w:rPr>
        <w:t xml:space="preserve">found protectionism to be </w:t>
      </w:r>
      <w:r>
        <w:rPr>
          <w:rStyle w:val="Emphasis"/>
        </w:rPr>
        <w:t>the top concern</w:t>
      </w:r>
      <w:r>
        <w:rPr>
          <w:sz w:val="16"/>
        </w:rPr>
        <w:t xml:space="preserve"> among its 40 Wall Streeter respondents. Nearly 75% of survey takers said as much, ranking fears of a trade war above concerns about inflation, terrorism, and the Federal Reserve. The survey comes amid reports that Trump is planning to tax Chinese products for $60 billion annually, double initial estimates. At least some of those tariff measures could come as soon as Friday, the Washington Post reported. In response, Chinese Premier Li KeQiang warned that “</w:t>
      </w:r>
      <w:r>
        <w:rPr>
          <w:rStyle w:val="StyleUnderline"/>
        </w:rPr>
        <w:t>no one will</w:t>
      </w:r>
      <w:r>
        <w:rPr>
          <w:sz w:val="16"/>
        </w:rPr>
        <w:t xml:space="preserve"> emerge a </w:t>
      </w:r>
      <w:r>
        <w:rPr>
          <w:rStyle w:val="Emphasis"/>
        </w:rPr>
        <w:t>win</w:t>
      </w:r>
      <w:r>
        <w:rPr>
          <w:sz w:val="16"/>
        </w:rPr>
        <w:t xml:space="preserve">ner from </w:t>
      </w:r>
      <w:r>
        <w:rPr>
          <w:rStyle w:val="StyleUnderline"/>
        </w:rPr>
        <w:t>a trade war</w:t>
      </w:r>
      <w:r>
        <w:rPr>
          <w:sz w:val="16"/>
        </w:rPr>
        <w:t xml:space="preserve">.” U.S. retailers, including Walmart and Costco, who have benefitted for years by selling cheaper Chinese products, are urging the president to reconsider such a tariff. Economists and free </w:t>
      </w:r>
      <w:r>
        <w:rPr>
          <w:rStyle w:val="StyleUnderline"/>
        </w:rPr>
        <w:t>trade advocates</w:t>
      </w:r>
      <w:r>
        <w:rPr>
          <w:sz w:val="16"/>
        </w:rPr>
        <w:t xml:space="preserve"> have also </w:t>
      </w:r>
      <w:r>
        <w:rPr>
          <w:rStyle w:val="Emphasis"/>
        </w:rPr>
        <w:t>balked</w:t>
      </w:r>
      <w:r>
        <w:rPr>
          <w:sz w:val="16"/>
        </w:rPr>
        <w:t xml:space="preserve"> </w:t>
      </w:r>
      <w:r>
        <w:rPr>
          <w:rStyle w:val="StyleUnderline"/>
        </w:rPr>
        <w:t>at Trump’s decision to impose tariffs on steel and aluminum</w:t>
      </w:r>
      <w:r>
        <w:rPr>
          <w:sz w:val="16"/>
        </w:rPr>
        <w:t xml:space="preserve">. While the White House is now allowing exemptions on the tariffs, the rules for these exemptions are still unclear. And </w:t>
      </w:r>
      <w:r>
        <w:rPr>
          <w:rStyle w:val="StyleUnderline"/>
        </w:rPr>
        <w:t>investors</w:t>
      </w:r>
      <w:r>
        <w:rPr>
          <w:sz w:val="16"/>
        </w:rPr>
        <w:t xml:space="preserve"> appear to </w:t>
      </w:r>
      <w:r>
        <w:rPr>
          <w:rStyle w:val="StyleUnderline"/>
        </w:rPr>
        <w:t>worry</w:t>
      </w:r>
      <w:r>
        <w:rPr>
          <w:sz w:val="16"/>
        </w:rPr>
        <w:t xml:space="preserve"> about how </w:t>
      </w:r>
      <w:r>
        <w:rPr>
          <w:rStyle w:val="StyleUnderline"/>
          <w:highlight w:val="cyan"/>
        </w:rPr>
        <w:t>it may</w:t>
      </w:r>
      <w:r>
        <w:rPr>
          <w:sz w:val="16"/>
          <w:highlight w:val="cyan"/>
        </w:rPr>
        <w:t xml:space="preserve"> </w:t>
      </w:r>
      <w:r>
        <w:rPr>
          <w:rStyle w:val="Emphasis"/>
          <w:highlight w:val="cyan"/>
        </w:rPr>
        <w:t>affect the stock market</w:t>
      </w:r>
      <w:r>
        <w:rPr>
          <w:sz w:val="16"/>
        </w:rPr>
        <w:t xml:space="preserve">. For the first time since July, </w:t>
      </w:r>
      <w:r>
        <w:rPr>
          <w:rStyle w:val="StyleUnderline"/>
          <w:highlight w:val="cyan"/>
        </w:rPr>
        <w:t>respondents</w:t>
      </w:r>
      <w:r>
        <w:rPr>
          <w:sz w:val="16"/>
        </w:rPr>
        <w:t xml:space="preserve"> to CNBC’s survey </w:t>
      </w:r>
      <w:r>
        <w:rPr>
          <w:rStyle w:val="Emphasis"/>
          <w:highlight w:val="cyan"/>
        </w:rPr>
        <w:t>lowered their outlook</w:t>
      </w:r>
      <w:r>
        <w:rPr>
          <w:sz w:val="16"/>
          <w:highlight w:val="cyan"/>
        </w:rPr>
        <w:t xml:space="preserve"> </w:t>
      </w:r>
      <w:r>
        <w:rPr>
          <w:rStyle w:val="StyleUnderline"/>
          <w:highlight w:val="cyan"/>
        </w:rPr>
        <w:t>of</w:t>
      </w:r>
      <w:r>
        <w:rPr>
          <w:rStyle w:val="StyleUnderline"/>
        </w:rPr>
        <w:t xml:space="preserve"> the </w:t>
      </w:r>
      <w:r>
        <w:rPr>
          <w:rStyle w:val="Emphasis"/>
          <w:highlight w:val="cyan"/>
        </w:rPr>
        <w:t>S&amp;P 500</w:t>
      </w:r>
      <w:r>
        <w:rPr>
          <w:sz w:val="16"/>
        </w:rPr>
        <w:t>.</w:t>
      </w:r>
    </w:p>
    <w:p w14:paraId="549892E3" w14:textId="77777777" w:rsidR="000E00EA" w:rsidRDefault="000E00EA" w:rsidP="000E00EA">
      <w:pPr>
        <w:pStyle w:val="Heading4"/>
      </w:pPr>
      <w:r>
        <w:t xml:space="preserve">AND, it’ll cause a </w:t>
      </w:r>
      <w:r>
        <w:rPr>
          <w:u w:val="single"/>
        </w:rPr>
        <w:t>currency war</w:t>
      </w:r>
      <w:r>
        <w:t>---wrecks confidence</w:t>
      </w:r>
    </w:p>
    <w:p w14:paraId="7C47F2B7" w14:textId="77777777" w:rsidR="000E00EA" w:rsidRDefault="000E00EA" w:rsidP="000E00EA">
      <w:r>
        <w:t xml:space="preserve">Anthony </w:t>
      </w:r>
      <w:r>
        <w:rPr>
          <w:b/>
        </w:rPr>
        <w:t>Rowley 18</w:t>
      </w:r>
      <w:r>
        <w:t>, veteran journalist specialising in Asian economic and financial affairs, 3-21-2018, "Trump’s trade tariffs may release the four horsemen of economic doom," South China Morning Post, http://www.scmp.com/comment/insight-opinion/article/2138157/how-trumps-trade-tariffs-may-release-four-horsemen-economic</w:t>
      </w:r>
    </w:p>
    <w:p w14:paraId="6F375807" w14:textId="77777777" w:rsidR="000E00EA" w:rsidRDefault="000E00EA" w:rsidP="000E00EA">
      <w:pPr>
        <w:rPr>
          <w:sz w:val="16"/>
          <w:highlight w:val="cyan"/>
        </w:rPr>
      </w:pPr>
      <w:r>
        <w:rPr>
          <w:rStyle w:val="Emphasis"/>
          <w:highlight w:val="cyan"/>
        </w:rPr>
        <w:t>Trad</w:t>
      </w:r>
      <w:r>
        <w:rPr>
          <w:rStyle w:val="StyleUnderline"/>
        </w:rPr>
        <w:t xml:space="preserve">ing </w:t>
      </w:r>
      <w:r>
        <w:rPr>
          <w:rStyle w:val="StyleUnderline"/>
          <w:highlight w:val="cyan"/>
        </w:rPr>
        <w:t>partners</w:t>
      </w:r>
      <w:r>
        <w:rPr>
          <w:rStyle w:val="StyleUnderline"/>
        </w:rPr>
        <w:t xml:space="preserve"> of the US </w:t>
      </w:r>
      <w:r>
        <w:rPr>
          <w:rStyle w:val="StyleUnderline"/>
          <w:highlight w:val="cyan"/>
        </w:rPr>
        <w:t>could</w:t>
      </w:r>
      <w:r>
        <w:rPr>
          <w:rStyle w:val="StyleUnderline"/>
        </w:rPr>
        <w:t xml:space="preserve"> obviously </w:t>
      </w:r>
      <w:r>
        <w:rPr>
          <w:rStyle w:val="Emphasis"/>
          <w:highlight w:val="cyan"/>
        </w:rPr>
        <w:t>retaliate</w:t>
      </w:r>
      <w:r>
        <w:rPr>
          <w:sz w:val="16"/>
          <w:highlight w:val="cyan"/>
        </w:rPr>
        <w:t xml:space="preserve"> </w:t>
      </w:r>
      <w:r>
        <w:rPr>
          <w:rStyle w:val="StyleUnderline"/>
          <w:highlight w:val="cyan"/>
        </w:rPr>
        <w:t>by</w:t>
      </w:r>
      <w:r>
        <w:rPr>
          <w:rStyle w:val="StyleUnderline"/>
        </w:rPr>
        <w:t xml:space="preserve"> raising </w:t>
      </w:r>
      <w:r>
        <w:rPr>
          <w:rStyle w:val="StyleUnderline"/>
          <w:highlight w:val="cyan"/>
        </w:rPr>
        <w:t xml:space="preserve">their </w:t>
      </w:r>
      <w:r>
        <w:rPr>
          <w:rStyle w:val="Emphasis"/>
          <w:highlight w:val="cyan"/>
        </w:rPr>
        <w:t>own tariffs</w:t>
      </w:r>
      <w:r>
        <w:rPr>
          <w:rStyle w:val="StyleUnderline"/>
        </w:rPr>
        <w:t xml:space="preserve"> in a tit-for-tat process but they could, and very probably would, also </w:t>
      </w:r>
      <w:r>
        <w:rPr>
          <w:rStyle w:val="StyleUnderline"/>
          <w:highlight w:val="cyan"/>
        </w:rPr>
        <w:t>seek to</w:t>
      </w:r>
      <w:r>
        <w:rPr>
          <w:sz w:val="16"/>
        </w:rPr>
        <w:t xml:space="preserve"> </w:t>
      </w:r>
      <w:r>
        <w:rPr>
          <w:rStyle w:val="Emphasis"/>
        </w:rPr>
        <w:t>“get under”</w:t>
      </w:r>
      <w:r>
        <w:rPr>
          <w:sz w:val="16"/>
        </w:rPr>
        <w:t xml:space="preserve"> </w:t>
      </w:r>
      <w:r>
        <w:rPr>
          <w:rStyle w:val="StyleUnderline"/>
        </w:rPr>
        <w:t xml:space="preserve">the tariffs by </w:t>
      </w:r>
      <w:r>
        <w:rPr>
          <w:rStyle w:val="Emphasis"/>
          <w:highlight w:val="cyan"/>
        </w:rPr>
        <w:t>depreciat</w:t>
      </w:r>
      <w:r>
        <w:rPr>
          <w:rStyle w:val="StyleUnderline"/>
        </w:rPr>
        <w:t xml:space="preserve">ing </w:t>
      </w:r>
      <w:r>
        <w:rPr>
          <w:rStyle w:val="Emphasis"/>
          <w:highlight w:val="cyan"/>
        </w:rPr>
        <w:t>their currencies</w:t>
      </w:r>
      <w:r>
        <w:rPr>
          <w:rStyle w:val="StyleUnderline"/>
        </w:rPr>
        <w:t xml:space="preserve"> and making their exports cheaper in US dollars terms</w:t>
      </w:r>
      <w:r>
        <w:rPr>
          <w:sz w:val="16"/>
        </w:rPr>
        <w:t xml:space="preserve">. </w:t>
      </w:r>
      <w:r>
        <w:rPr>
          <w:rStyle w:val="StyleUnderline"/>
        </w:rPr>
        <w:t>This is where the danger of</w:t>
      </w:r>
      <w:r>
        <w:rPr>
          <w:sz w:val="16"/>
        </w:rPr>
        <w:t xml:space="preserve"> </w:t>
      </w:r>
      <w:r>
        <w:rPr>
          <w:rStyle w:val="Emphasis"/>
        </w:rPr>
        <w:t>currency wars</w:t>
      </w:r>
      <w:r>
        <w:rPr>
          <w:sz w:val="16"/>
        </w:rPr>
        <w:t xml:space="preserve"> (the second horseman) </w:t>
      </w:r>
      <w:r>
        <w:rPr>
          <w:rStyle w:val="Emphasis"/>
        </w:rPr>
        <w:t>begins to rear up</w:t>
      </w:r>
      <w:r>
        <w:rPr>
          <w:sz w:val="16"/>
        </w:rPr>
        <w:t xml:space="preserve">. The world’s leading economies currently have a gentleman’s agreement (implemented via the Group of Seven) not to indulge in competitive devaluations. But all’s fair in love and war. </w:t>
      </w:r>
      <w:r>
        <w:rPr>
          <w:rStyle w:val="StyleUnderline"/>
        </w:rPr>
        <w:t xml:space="preserve">Currency wars </w:t>
      </w:r>
      <w:r>
        <w:rPr>
          <w:rStyle w:val="StyleUnderline"/>
          <w:highlight w:val="cyan"/>
        </w:rPr>
        <w:t>would translate into</w:t>
      </w:r>
      <w:r>
        <w:rPr>
          <w:rStyle w:val="StyleUnderline"/>
        </w:rPr>
        <w:t xml:space="preserve"> currency market and more</w:t>
      </w:r>
      <w:r>
        <w:rPr>
          <w:sz w:val="16"/>
        </w:rPr>
        <w:t xml:space="preserve"> </w:t>
      </w:r>
      <w:r>
        <w:rPr>
          <w:rStyle w:val="Emphasis"/>
          <w:highlight w:val="cyan"/>
        </w:rPr>
        <w:t>general instability</w:t>
      </w:r>
      <w:r>
        <w:rPr>
          <w:sz w:val="16"/>
          <w:highlight w:val="cyan"/>
        </w:rPr>
        <w:t xml:space="preserve"> </w:t>
      </w:r>
      <w:r>
        <w:rPr>
          <w:rStyle w:val="StyleUnderline"/>
          <w:highlight w:val="cyan"/>
        </w:rPr>
        <w:t>that would</w:t>
      </w:r>
      <w:r>
        <w:rPr>
          <w:rStyle w:val="StyleUnderline"/>
        </w:rPr>
        <w:t xml:space="preserve"> almost certainly </w:t>
      </w:r>
      <w:r>
        <w:rPr>
          <w:rStyle w:val="Emphasis"/>
          <w:highlight w:val="cyan"/>
        </w:rPr>
        <w:t>damage</w:t>
      </w:r>
      <w:r>
        <w:rPr>
          <w:rStyle w:val="Emphasis"/>
        </w:rPr>
        <w:t xml:space="preserve"> already tenuous </w:t>
      </w:r>
      <w:r>
        <w:rPr>
          <w:rStyle w:val="Emphasis"/>
          <w:highlight w:val="cyan"/>
        </w:rPr>
        <w:t>market confidence</w:t>
      </w:r>
      <w:r>
        <w:rPr>
          <w:sz w:val="16"/>
        </w:rPr>
        <w:t xml:space="preserve">. </w:t>
      </w:r>
      <w:r>
        <w:rPr>
          <w:rStyle w:val="StyleUnderline"/>
        </w:rPr>
        <w:t xml:space="preserve">Equity </w:t>
      </w:r>
      <w:r>
        <w:rPr>
          <w:rStyle w:val="StyleUnderline"/>
          <w:highlight w:val="cyan"/>
        </w:rPr>
        <w:t>valuations are</w:t>
      </w:r>
      <w:r>
        <w:rPr>
          <w:rStyle w:val="StyleUnderline"/>
        </w:rPr>
        <w:t xml:space="preserve"> already </w:t>
      </w:r>
      <w:r>
        <w:rPr>
          <w:rStyle w:val="StyleUnderline"/>
          <w:highlight w:val="cyan"/>
        </w:rPr>
        <w:t xml:space="preserve">at demanding levels and it </w:t>
      </w:r>
      <w:r>
        <w:rPr>
          <w:rStyle w:val="Emphasis"/>
          <w:highlight w:val="cyan"/>
        </w:rPr>
        <w:t>might not take much of a knock</w:t>
      </w:r>
      <w:r>
        <w:rPr>
          <w:rStyle w:val="Emphasis"/>
        </w:rPr>
        <w:t xml:space="preserve"> of confidence</w:t>
      </w:r>
      <w:r>
        <w:rPr>
          <w:sz w:val="16"/>
        </w:rPr>
        <w:t xml:space="preserve"> </w:t>
      </w:r>
      <w:r>
        <w:rPr>
          <w:rStyle w:val="StyleUnderline"/>
          <w:highlight w:val="cyan"/>
        </w:rPr>
        <w:t>to send them</w:t>
      </w:r>
      <w:r>
        <w:rPr>
          <w:sz w:val="16"/>
          <w:highlight w:val="cyan"/>
        </w:rPr>
        <w:t xml:space="preserve"> </w:t>
      </w:r>
      <w:r>
        <w:rPr>
          <w:rStyle w:val="Emphasis"/>
          <w:highlight w:val="cyan"/>
        </w:rPr>
        <w:t>tumbling far and fast</w:t>
      </w:r>
      <w:r>
        <w:rPr>
          <w:sz w:val="16"/>
          <w:highlight w:val="cyan"/>
        </w:rPr>
        <w:t>.</w:t>
      </w:r>
    </w:p>
    <w:p w14:paraId="393906FE" w14:textId="77777777" w:rsidR="000E00EA" w:rsidRDefault="000E00EA" w:rsidP="000E00EA">
      <w:pPr>
        <w:pStyle w:val="Heading4"/>
      </w:pPr>
      <w:r>
        <w:t xml:space="preserve">AND, will collapse </w:t>
      </w:r>
      <w:r>
        <w:rPr>
          <w:u w:val="single"/>
        </w:rPr>
        <w:t>Boeing</w:t>
      </w:r>
      <w:r>
        <w:t>---that’s key</w:t>
      </w:r>
    </w:p>
    <w:p w14:paraId="5BCE2141" w14:textId="77777777" w:rsidR="000E00EA" w:rsidRDefault="000E00EA" w:rsidP="000E00EA">
      <w:r>
        <w:t xml:space="preserve">David </w:t>
      </w:r>
      <w:r>
        <w:rPr>
          <w:b/>
        </w:rPr>
        <w:t>Stockman 18</w:t>
      </w:r>
      <w:r>
        <w:t>, former Reagan Budget Director, 3-15-2018, "Goldilocks, R. I. P. (Part 2)," Seeking Alpha, https://seekingalpha.com/article/4157384-goldilocks-r-p-part-2</w:t>
      </w:r>
    </w:p>
    <w:p w14:paraId="0DDE926F" w14:textId="77777777" w:rsidR="000E00EA" w:rsidRDefault="000E00EA" w:rsidP="000E00EA">
      <w:pPr>
        <w:rPr>
          <w:rStyle w:val="StyleUnderline"/>
        </w:rPr>
      </w:pPr>
      <w:r>
        <w:rPr>
          <w:sz w:val="16"/>
        </w:rPr>
        <w:t xml:space="preserve">Now there's a canary in the wind tunnel, if there ever was one! </w:t>
      </w:r>
      <w:r>
        <w:rPr>
          <w:rStyle w:val="StyleUnderline"/>
        </w:rPr>
        <w:t>The Donald is on the verge of unleashing a</w:t>
      </w:r>
      <w:r>
        <w:rPr>
          <w:sz w:val="16"/>
        </w:rPr>
        <w:t xml:space="preserve"> </w:t>
      </w:r>
      <w:r>
        <w:rPr>
          <w:rStyle w:val="Emphasis"/>
        </w:rPr>
        <w:t xml:space="preserve">bloody </w:t>
      </w:r>
      <w:r>
        <w:rPr>
          <w:rStyle w:val="Emphasis"/>
          <w:highlight w:val="cyan"/>
        </w:rPr>
        <w:t>trade conflagration</w:t>
      </w:r>
      <w:r>
        <w:rPr>
          <w:sz w:val="16"/>
          <w:highlight w:val="cyan"/>
        </w:rPr>
        <w:t xml:space="preserve"> </w:t>
      </w:r>
      <w:r>
        <w:rPr>
          <w:rStyle w:val="StyleUnderline"/>
          <w:highlight w:val="cyan"/>
        </w:rPr>
        <w:t>with</w:t>
      </w:r>
      <w:r>
        <w:rPr>
          <w:sz w:val="16"/>
          <w:highlight w:val="cyan"/>
        </w:rPr>
        <w:t xml:space="preserve"> </w:t>
      </w:r>
      <w:r>
        <w:rPr>
          <w:rStyle w:val="Emphasis"/>
          <w:highlight w:val="cyan"/>
        </w:rPr>
        <w:t>China</w:t>
      </w:r>
      <w:r>
        <w:rPr>
          <w:sz w:val="16"/>
        </w:rPr>
        <w:t xml:space="preserve">. </w:t>
      </w:r>
      <w:r>
        <w:rPr>
          <w:rStyle w:val="StyleUnderline"/>
        </w:rPr>
        <w:t xml:space="preserve">But </w:t>
      </w:r>
      <w:r>
        <w:rPr>
          <w:rStyle w:val="StyleUnderline"/>
          <w:highlight w:val="cyan"/>
        </w:rPr>
        <w:t xml:space="preserve">given the </w:t>
      </w:r>
      <w:r>
        <w:rPr>
          <w:rStyle w:val="Emphasis"/>
          <w:highlight w:val="cyan"/>
        </w:rPr>
        <w:t>immense</w:t>
      </w:r>
      <w:r>
        <w:rPr>
          <w:rStyle w:val="Emphasis"/>
        </w:rPr>
        <w:t xml:space="preserve"> operating </w:t>
      </w:r>
      <w:r>
        <w:rPr>
          <w:rStyle w:val="Emphasis"/>
          <w:highlight w:val="cyan"/>
        </w:rPr>
        <w:t>leverage</w:t>
      </w:r>
      <w:r>
        <w:rPr>
          <w:sz w:val="16"/>
        </w:rPr>
        <w:t xml:space="preserve"> </w:t>
      </w:r>
      <w:r>
        <w:rPr>
          <w:rStyle w:val="StyleUnderline"/>
        </w:rPr>
        <w:t xml:space="preserve">embedded </w:t>
      </w:r>
      <w:r>
        <w:rPr>
          <w:rStyle w:val="StyleUnderline"/>
          <w:highlight w:val="cyan"/>
        </w:rPr>
        <w:t xml:space="preserve">in </w:t>
      </w:r>
      <w:r>
        <w:rPr>
          <w:rStyle w:val="Emphasis"/>
          <w:highlight w:val="cyan"/>
        </w:rPr>
        <w:t>Boeing's</w:t>
      </w:r>
      <w:r>
        <w:rPr>
          <w:rStyle w:val="Emphasis"/>
        </w:rPr>
        <w:t xml:space="preserve"> huge commercial </w:t>
      </w:r>
      <w:r>
        <w:rPr>
          <w:rStyle w:val="Emphasis"/>
          <w:highlight w:val="cyan"/>
        </w:rPr>
        <w:t>aircraft manufacturing</w:t>
      </w:r>
      <w:r>
        <w:rPr>
          <w:rStyle w:val="Emphasis"/>
        </w:rPr>
        <w:t xml:space="preserve"> business</w:t>
      </w:r>
      <w:r>
        <w:rPr>
          <w:rStyle w:val="StyleUnderline"/>
        </w:rPr>
        <w:t xml:space="preserve">, </w:t>
      </w:r>
      <w:r>
        <w:rPr>
          <w:rStyle w:val="StyleUnderline"/>
          <w:highlight w:val="cyan"/>
        </w:rPr>
        <w:t>it</w:t>
      </w:r>
      <w:r>
        <w:rPr>
          <w:sz w:val="16"/>
          <w:highlight w:val="cyan"/>
        </w:rPr>
        <w:t xml:space="preserve"> </w:t>
      </w:r>
      <w:r>
        <w:rPr>
          <w:rStyle w:val="Emphasis"/>
          <w:highlight w:val="cyan"/>
        </w:rPr>
        <w:t>cannot</w:t>
      </w:r>
      <w:r>
        <w:rPr>
          <w:rStyle w:val="Emphasis"/>
        </w:rPr>
        <w:t xml:space="preserve"> afford to </w:t>
      </w:r>
      <w:r>
        <w:rPr>
          <w:rStyle w:val="Emphasis"/>
          <w:highlight w:val="cyan"/>
        </w:rPr>
        <w:t>miss a beat</w:t>
      </w:r>
      <w:r>
        <w:rPr>
          <w:sz w:val="16"/>
          <w:highlight w:val="cyan"/>
        </w:rPr>
        <w:t xml:space="preserve"> </w:t>
      </w:r>
      <w:r>
        <w:rPr>
          <w:rStyle w:val="StyleUnderline"/>
          <w:highlight w:val="cyan"/>
        </w:rPr>
        <w:t>in</w:t>
      </w:r>
      <w:r>
        <w:rPr>
          <w:rStyle w:val="StyleUnderline"/>
        </w:rPr>
        <w:t xml:space="preserve"> terms of sales and </w:t>
      </w:r>
      <w:r>
        <w:rPr>
          <w:rStyle w:val="StyleUnderline"/>
          <w:highlight w:val="cyan"/>
        </w:rPr>
        <w:t>shipments to its biggest customer</w:t>
      </w:r>
      <w:r>
        <w:rPr>
          <w:rStyle w:val="StyleUnderline"/>
        </w:rPr>
        <w:t xml:space="preserve">. </w:t>
      </w:r>
      <w:r>
        <w:rPr>
          <w:sz w:val="16"/>
        </w:rPr>
        <w:t xml:space="preserve">Especially not after its market cap has soared from $75 billion to $200 billion in the last two years and it is being valued at a nosebleed 20X operating free cash flow. Stated differently, </w:t>
      </w:r>
      <w:r>
        <w:rPr>
          <w:rStyle w:val="Emphasis"/>
          <w:highlight w:val="cyan"/>
        </w:rPr>
        <w:t>Boeing</w:t>
      </w:r>
      <w:r>
        <w:rPr>
          <w:rStyle w:val="StyleUnderline"/>
        </w:rPr>
        <w:t xml:space="preserve"> i</w:t>
      </w:r>
      <w:r>
        <w:rPr>
          <w:rStyle w:val="Emphasis"/>
          <w:highlight w:val="cyan"/>
        </w:rPr>
        <w:t>s</w:t>
      </w:r>
      <w:r>
        <w:rPr>
          <w:rStyle w:val="StyleUnderline"/>
        </w:rPr>
        <w:t xml:space="preserve"> not fixing to make the American economy great again. Its </w:t>
      </w:r>
      <w:r>
        <w:rPr>
          <w:rStyle w:val="Emphasis"/>
          <w:highlight w:val="cyan"/>
        </w:rPr>
        <w:t>hideously inflated stock</w:t>
      </w:r>
      <w:r>
        <w:rPr>
          <w:rStyle w:val="Emphasis"/>
        </w:rPr>
        <w:t xml:space="preserve"> price</w:t>
      </w:r>
      <w:r>
        <w:rPr>
          <w:rStyle w:val="StyleUnderline"/>
        </w:rPr>
        <w:t xml:space="preserve"> </w:t>
      </w:r>
      <w:r>
        <w:rPr>
          <w:rStyle w:val="StyleUnderline"/>
          <w:highlight w:val="cyan"/>
        </w:rPr>
        <w:t xml:space="preserve">is a </w:t>
      </w:r>
      <w:r>
        <w:rPr>
          <w:rStyle w:val="Emphasis"/>
          <w:highlight w:val="cyan"/>
        </w:rPr>
        <w:t>crash waiting to happen</w:t>
      </w:r>
      <w:r>
        <w:rPr>
          <w:rStyle w:val="StyleUnderline"/>
        </w:rPr>
        <w:t>---just like the rest of the casino's endless sea of bubbles.</w:t>
      </w:r>
    </w:p>
    <w:p w14:paraId="2EA45B4E" w14:textId="77777777" w:rsidR="000E00EA" w:rsidRDefault="000E00EA" w:rsidP="000E00EA">
      <w:pPr>
        <w:pStyle w:val="Heading4"/>
      </w:pPr>
      <w:r>
        <w:rPr>
          <w:u w:val="single"/>
        </w:rPr>
        <w:t>Tech</w:t>
      </w:r>
      <w:r>
        <w:t xml:space="preserve"> stocks are plummeting</w:t>
      </w:r>
    </w:p>
    <w:p w14:paraId="724F94E7" w14:textId="77777777" w:rsidR="000E00EA" w:rsidRDefault="000E00EA" w:rsidP="000E00EA">
      <w:r>
        <w:t xml:space="preserve">Sarah </w:t>
      </w:r>
      <w:r>
        <w:rPr>
          <w:b/>
        </w:rPr>
        <w:t>Ponczek 18</w:t>
      </w:r>
      <w:r>
        <w:t>, Bloomberg Markets, 3-18-2018, "Stocks Slump as Facebook Hits Tech; Bonds Recover: Markets Wrap," Bloomberg, https://www.bloomberg.com/news/articles/2018-03-18/asia-stocks-set-for-mixed-start-as-traders-eye-fed-markets-wrap</w:t>
      </w:r>
    </w:p>
    <w:p w14:paraId="72104C63" w14:textId="77777777" w:rsidR="000E00EA" w:rsidRDefault="000E00EA" w:rsidP="000E00EA">
      <w:r>
        <w:rPr>
          <w:rStyle w:val="StyleUnderline"/>
          <w:highlight w:val="cyan"/>
        </w:rPr>
        <w:t>Stocks</w:t>
      </w:r>
      <w:r>
        <w:rPr>
          <w:sz w:val="16"/>
          <w:highlight w:val="cyan"/>
        </w:rPr>
        <w:t xml:space="preserve"> </w:t>
      </w:r>
      <w:r>
        <w:rPr>
          <w:rStyle w:val="Emphasis"/>
          <w:highlight w:val="cyan"/>
        </w:rPr>
        <w:t>declined globally</w:t>
      </w:r>
      <w:r>
        <w:rPr>
          <w:sz w:val="16"/>
        </w:rPr>
        <w:t xml:space="preserve"> on Monday </w:t>
      </w:r>
      <w:r>
        <w:rPr>
          <w:rStyle w:val="StyleUnderline"/>
          <w:highlight w:val="cyan"/>
        </w:rPr>
        <w:t xml:space="preserve">as a </w:t>
      </w:r>
      <w:r>
        <w:rPr>
          <w:rStyle w:val="Emphasis"/>
          <w:highlight w:val="cyan"/>
        </w:rPr>
        <w:t>tech</w:t>
      </w:r>
      <w:r>
        <w:rPr>
          <w:rStyle w:val="Emphasis"/>
        </w:rPr>
        <w:t xml:space="preserve">nology </w:t>
      </w:r>
      <w:r>
        <w:rPr>
          <w:rStyle w:val="Emphasis"/>
          <w:highlight w:val="cyan"/>
        </w:rPr>
        <w:t>selloff</w:t>
      </w:r>
      <w:r>
        <w:rPr>
          <w:sz w:val="16"/>
          <w:highlight w:val="cyan"/>
        </w:rPr>
        <w:t xml:space="preserve"> </w:t>
      </w:r>
      <w:r>
        <w:rPr>
          <w:rStyle w:val="StyleUnderline"/>
          <w:highlight w:val="cyan"/>
        </w:rPr>
        <w:t>sent</w:t>
      </w:r>
      <w:r>
        <w:rPr>
          <w:rStyle w:val="StyleUnderline"/>
        </w:rPr>
        <w:t xml:space="preserve"> the </w:t>
      </w:r>
      <w:r>
        <w:rPr>
          <w:rStyle w:val="StyleUnderline"/>
          <w:highlight w:val="cyan"/>
        </w:rPr>
        <w:t>Nasdaq</w:t>
      </w:r>
      <w:r>
        <w:rPr>
          <w:sz w:val="16"/>
        </w:rPr>
        <w:t xml:space="preserve"> indexes </w:t>
      </w:r>
      <w:r>
        <w:rPr>
          <w:rStyle w:val="StyleUnderline"/>
          <w:highlight w:val="cyan"/>
        </w:rPr>
        <w:t>to</w:t>
      </w:r>
      <w:r>
        <w:rPr>
          <w:rStyle w:val="StyleUnderline"/>
        </w:rPr>
        <w:t xml:space="preserve"> the</w:t>
      </w:r>
      <w:r>
        <w:rPr>
          <w:sz w:val="16"/>
        </w:rPr>
        <w:t xml:space="preserve"> </w:t>
      </w:r>
      <w:r>
        <w:rPr>
          <w:rStyle w:val="Emphasis"/>
          <w:highlight w:val="cyan"/>
        </w:rPr>
        <w:t>steep</w:t>
      </w:r>
      <w:r>
        <w:rPr>
          <w:rStyle w:val="Emphasis"/>
        </w:rPr>
        <w:t xml:space="preserve">est </w:t>
      </w:r>
      <w:r>
        <w:rPr>
          <w:rStyle w:val="Emphasis"/>
          <w:highlight w:val="cyan"/>
        </w:rPr>
        <w:t>losses</w:t>
      </w:r>
      <w:r>
        <w:rPr>
          <w:rStyle w:val="Emphasis"/>
        </w:rPr>
        <w:t xml:space="preserve"> in six weeks</w:t>
      </w:r>
      <w:r>
        <w:rPr>
          <w:sz w:val="16"/>
        </w:rPr>
        <w:t xml:space="preserve">. Government bonds pared losses, while the pound jumped on a Brexit breakthrough. </w:t>
      </w:r>
      <w:r>
        <w:rPr>
          <w:rStyle w:val="StyleUnderline"/>
        </w:rPr>
        <w:t xml:space="preserve">U.S. stocks </w:t>
      </w:r>
      <w:r>
        <w:rPr>
          <w:rStyle w:val="StyleUnderline"/>
          <w:highlight w:val="cyan"/>
        </w:rPr>
        <w:t>slumped as</w:t>
      </w:r>
      <w:r>
        <w:rPr>
          <w:rStyle w:val="StyleUnderline"/>
        </w:rPr>
        <w:t xml:space="preserve"> tech </w:t>
      </w:r>
      <w:r>
        <w:rPr>
          <w:rStyle w:val="StyleUnderline"/>
          <w:highlight w:val="cyan"/>
        </w:rPr>
        <w:t>companies were roiled by</w:t>
      </w:r>
      <w:r>
        <w:rPr>
          <w:rStyle w:val="StyleUnderline"/>
        </w:rPr>
        <w:t xml:space="preserve"> reports of a </w:t>
      </w:r>
      <w:r>
        <w:rPr>
          <w:rStyle w:val="Emphasis"/>
          <w:highlight w:val="cyan"/>
        </w:rPr>
        <w:t>Facebook</w:t>
      </w:r>
      <w:r>
        <w:rPr>
          <w:sz w:val="16"/>
        </w:rPr>
        <w:t xml:space="preserve"> Inc. </w:t>
      </w:r>
      <w:r>
        <w:rPr>
          <w:rStyle w:val="Emphasis"/>
          <w:highlight w:val="cyan"/>
        </w:rPr>
        <w:t>data breach</w:t>
      </w:r>
      <w:r>
        <w:rPr>
          <w:sz w:val="16"/>
          <w:highlight w:val="cyan"/>
        </w:rPr>
        <w:t xml:space="preserve"> </w:t>
      </w:r>
      <w:r>
        <w:rPr>
          <w:rStyle w:val="StyleUnderline"/>
          <w:highlight w:val="cyan"/>
        </w:rPr>
        <w:t>and</w:t>
      </w:r>
      <w:r>
        <w:rPr>
          <w:sz w:val="16"/>
          <w:highlight w:val="cyan"/>
        </w:rPr>
        <w:t xml:space="preserve"> </w:t>
      </w:r>
      <w:r>
        <w:rPr>
          <w:rStyle w:val="Emphasis"/>
          <w:highlight w:val="cyan"/>
        </w:rPr>
        <w:t>Apple</w:t>
      </w:r>
      <w:r>
        <w:rPr>
          <w:sz w:val="16"/>
        </w:rPr>
        <w:t xml:space="preserve"> Inc. </w:t>
      </w:r>
      <w:r>
        <w:rPr>
          <w:rStyle w:val="StyleUnderline"/>
        </w:rPr>
        <w:t xml:space="preserve">efforts to develop its own </w:t>
      </w:r>
      <w:r>
        <w:rPr>
          <w:rStyle w:val="StyleUnderline"/>
          <w:highlight w:val="cyan"/>
        </w:rPr>
        <w:t>screens</w:t>
      </w:r>
      <w:r>
        <w:rPr>
          <w:sz w:val="16"/>
        </w:rPr>
        <w:t xml:space="preserve">. </w:t>
      </w:r>
      <w:r>
        <w:rPr>
          <w:rStyle w:val="StyleUnderline"/>
        </w:rPr>
        <w:t xml:space="preserve">That </w:t>
      </w:r>
      <w:r>
        <w:rPr>
          <w:rStyle w:val="Emphasis"/>
        </w:rPr>
        <w:t>sapped Asian equities</w:t>
      </w:r>
      <w:r>
        <w:rPr>
          <w:sz w:val="16"/>
        </w:rPr>
        <w:t xml:space="preserve">, while tech also led a retreat for the Stoxx Europe 600 Index. Facebook fell the most in almost four years. </w:t>
      </w:r>
      <w:r>
        <w:rPr>
          <w:rStyle w:val="StyleUnderline"/>
          <w:highlight w:val="cyan"/>
        </w:rPr>
        <w:t>The</w:t>
      </w:r>
      <w:r>
        <w:rPr>
          <w:sz w:val="16"/>
        </w:rPr>
        <w:t xml:space="preserve"> tech </w:t>
      </w:r>
      <w:r>
        <w:rPr>
          <w:rStyle w:val="Emphasis"/>
          <w:highlight w:val="cyan"/>
        </w:rPr>
        <w:t>rout</w:t>
      </w:r>
      <w:r>
        <w:rPr>
          <w:sz w:val="16"/>
          <w:highlight w:val="cyan"/>
        </w:rPr>
        <w:t xml:space="preserve"> </w:t>
      </w:r>
      <w:r>
        <w:rPr>
          <w:rStyle w:val="StyleUnderline"/>
          <w:highlight w:val="cyan"/>
        </w:rPr>
        <w:t>added to pressure</w:t>
      </w:r>
      <w:r>
        <w:rPr>
          <w:rStyle w:val="StyleUnderline"/>
        </w:rPr>
        <w:t xml:space="preserve"> that had mounted</w:t>
      </w:r>
      <w:r>
        <w:rPr>
          <w:sz w:val="16"/>
        </w:rPr>
        <w:t xml:space="preserve"> over the weekend </w:t>
      </w:r>
      <w:r>
        <w:rPr>
          <w:rStyle w:val="StyleUnderline"/>
          <w:highlight w:val="cyan"/>
        </w:rPr>
        <w:t>in</w:t>
      </w:r>
      <w:r>
        <w:rPr>
          <w:sz w:val="16"/>
          <w:highlight w:val="cyan"/>
        </w:rPr>
        <w:t xml:space="preserve"> </w:t>
      </w:r>
      <w:r>
        <w:rPr>
          <w:rStyle w:val="Emphasis"/>
          <w:highlight w:val="cyan"/>
        </w:rPr>
        <w:t>Washington</w:t>
      </w:r>
      <w:r>
        <w:rPr>
          <w:sz w:val="16"/>
        </w:rPr>
        <w:t>, as speculation grew that President Donald Trump could be preparing to fire Robert Mueller. “</w:t>
      </w:r>
      <w:r>
        <w:rPr>
          <w:rStyle w:val="StyleUnderline"/>
        </w:rPr>
        <w:t xml:space="preserve">If the Facebook news didn’t exist there would be all sorts of </w:t>
      </w:r>
      <w:r>
        <w:rPr>
          <w:rStyle w:val="Emphasis"/>
        </w:rPr>
        <w:t>jitters</w:t>
      </w:r>
      <w:r>
        <w:rPr>
          <w:sz w:val="16"/>
        </w:rPr>
        <w:t xml:space="preserve"> here </w:t>
      </w:r>
      <w:r>
        <w:rPr>
          <w:rStyle w:val="StyleUnderline"/>
        </w:rPr>
        <w:t>just given the Trump stuff</w:t>
      </w:r>
      <w:r>
        <w:rPr>
          <w:sz w:val="16"/>
        </w:rPr>
        <w:t>,” said Michael Purves, Weeden &amp; Co.’s chief global strategist. “If the regulatory clouds come on Facebook, certainly Google and Amazon will face increasing questions about their ability to generate outsized earnings growth if the regulators are going to be beating them.”</w:t>
      </w:r>
    </w:p>
    <w:p w14:paraId="764F7683" w14:textId="77777777" w:rsidR="000E00EA" w:rsidRDefault="000E00EA" w:rsidP="000E00EA">
      <w:pPr>
        <w:pStyle w:val="Heading4"/>
        <w:rPr>
          <w:u w:val="single"/>
        </w:rPr>
      </w:pPr>
      <w:r>
        <w:t>All their UQ is short-term---</w:t>
      </w:r>
      <w:r>
        <w:rPr>
          <w:u w:val="single"/>
        </w:rPr>
        <w:t>structurally</w:t>
      </w:r>
      <w:r>
        <w:t xml:space="preserve">, markets </w:t>
      </w:r>
      <w:r>
        <w:rPr>
          <w:u w:val="single"/>
        </w:rPr>
        <w:t>have</w:t>
      </w:r>
      <w:r>
        <w:t xml:space="preserve"> to revert to </w:t>
      </w:r>
      <w:r>
        <w:rPr>
          <w:u w:val="single"/>
        </w:rPr>
        <w:t>sustained decline</w:t>
      </w:r>
    </w:p>
    <w:p w14:paraId="618265DE" w14:textId="77777777" w:rsidR="000E00EA" w:rsidRDefault="000E00EA" w:rsidP="000E00EA">
      <w:r>
        <w:t xml:space="preserve">Doug </w:t>
      </w:r>
      <w:r>
        <w:rPr>
          <w:b/>
        </w:rPr>
        <w:t>Kass 18</w:t>
      </w:r>
      <w:r>
        <w:t>, president of Seabreeze Partners Management Inc, 3-9-2018, "The 'Generational Bottom' 9 Years Later," TheStreet, https://www.thestreet.com/story/14517153/1/the-generational-bottom-9-years-later.html</w:t>
      </w:r>
    </w:p>
    <w:p w14:paraId="628ACD3D" w14:textId="77777777" w:rsidR="000E00EA" w:rsidRDefault="000E00EA" w:rsidP="000E00EA">
      <w:pPr>
        <w:rPr>
          <w:b/>
          <w:iCs/>
          <w:u w:val="single"/>
          <w:bdr w:val="single" w:sz="8" w:space="0" w:color="auto" w:frame="1"/>
        </w:rPr>
      </w:pPr>
      <w:r>
        <w:rPr>
          <w:sz w:val="16"/>
        </w:rPr>
        <w:t xml:space="preserve">Bull Markets are formed and are the outgrowth of bad news (e.g. 2009) and </w:t>
      </w:r>
      <w:r>
        <w:rPr>
          <w:rStyle w:val="Emphasis"/>
        </w:rPr>
        <w:t>Bear Markets</w:t>
      </w:r>
      <w:r>
        <w:rPr>
          <w:sz w:val="16"/>
        </w:rPr>
        <w:t xml:space="preserve"> </w:t>
      </w:r>
      <w:r>
        <w:rPr>
          <w:rStyle w:val="StyleUnderline"/>
        </w:rPr>
        <w:t>are</w:t>
      </w:r>
      <w:r>
        <w:rPr>
          <w:sz w:val="16"/>
        </w:rPr>
        <w:t xml:space="preserve"> formed and are </w:t>
      </w:r>
      <w:r>
        <w:rPr>
          <w:rStyle w:val="StyleUnderline"/>
        </w:rPr>
        <w:t>the</w:t>
      </w:r>
      <w:r>
        <w:rPr>
          <w:sz w:val="16"/>
        </w:rPr>
        <w:t xml:space="preserve"> </w:t>
      </w:r>
      <w:r>
        <w:rPr>
          <w:rStyle w:val="Emphasis"/>
        </w:rPr>
        <w:t>outgrowth of good news</w:t>
      </w:r>
      <w:r>
        <w:rPr>
          <w:sz w:val="16"/>
        </w:rPr>
        <w:t xml:space="preserve"> (2000 and 2007). Major market inflection points are </w:t>
      </w:r>
      <w:r>
        <w:rPr>
          <w:rStyle w:val="Emphasis"/>
        </w:rPr>
        <w:t>rare</w:t>
      </w:r>
      <w:r>
        <w:rPr>
          <w:sz w:val="16"/>
        </w:rPr>
        <w:t xml:space="preserve"> </w:t>
      </w:r>
      <w:r>
        <w:rPr>
          <w:rStyle w:val="StyleUnderline"/>
        </w:rPr>
        <w:t>and</w:t>
      </w:r>
      <w:r>
        <w:rPr>
          <w:sz w:val="16"/>
        </w:rPr>
        <w:t xml:space="preserve"> </w:t>
      </w:r>
      <w:r>
        <w:rPr>
          <w:rStyle w:val="Emphasis"/>
        </w:rPr>
        <w:t>infrequent conditions</w:t>
      </w:r>
      <w:r>
        <w:rPr>
          <w:sz w:val="16"/>
        </w:rPr>
        <w:t xml:space="preserve">. </w:t>
      </w:r>
      <w:r>
        <w:rPr>
          <w:rStyle w:val="StyleUnderline"/>
        </w:rPr>
        <w:t xml:space="preserve">From my perch, </w:t>
      </w:r>
      <w:r>
        <w:rPr>
          <w:rStyle w:val="StyleUnderline"/>
          <w:highlight w:val="cyan"/>
        </w:rPr>
        <w:t>the conditions for a bear market/correction</w:t>
      </w:r>
      <w:r>
        <w:rPr>
          <w:sz w:val="16"/>
          <w:highlight w:val="cyan"/>
        </w:rPr>
        <w:t xml:space="preserve"> </w:t>
      </w:r>
      <w:r>
        <w:rPr>
          <w:rStyle w:val="Emphasis"/>
          <w:highlight w:val="cyan"/>
        </w:rPr>
        <w:t>appear to be</w:t>
      </w:r>
      <w:r>
        <w:rPr>
          <w:rStyle w:val="Emphasis"/>
        </w:rPr>
        <w:t xml:space="preserve"> falling </w:t>
      </w:r>
      <w:r>
        <w:rPr>
          <w:rStyle w:val="Emphasis"/>
          <w:highlight w:val="cyan"/>
        </w:rPr>
        <w:t>in place</w:t>
      </w:r>
      <w:r>
        <w:rPr>
          <w:sz w:val="16"/>
        </w:rPr>
        <w:t xml:space="preserve"> -- my diary is littered with reasons for this view. </w:t>
      </w:r>
      <w:r>
        <w:rPr>
          <w:rStyle w:val="StyleUnderline"/>
        </w:rPr>
        <w:t xml:space="preserve">Today </w:t>
      </w:r>
      <w:r>
        <w:rPr>
          <w:rStyle w:val="StyleUnderline"/>
          <w:highlight w:val="cyan"/>
        </w:rPr>
        <w:t>we have</w:t>
      </w:r>
      <w:r>
        <w:rPr>
          <w:rStyle w:val="StyleUnderline"/>
        </w:rPr>
        <w:t xml:space="preserve"> economic </w:t>
      </w:r>
      <w:r>
        <w:rPr>
          <w:rStyle w:val="StyleUnderline"/>
          <w:highlight w:val="cyan"/>
        </w:rPr>
        <w:t xml:space="preserve">policies that are </w:t>
      </w:r>
      <w:r>
        <w:rPr>
          <w:rStyle w:val="Emphasis"/>
          <w:highlight w:val="cyan"/>
        </w:rPr>
        <w:t>pro big spending</w:t>
      </w:r>
      <w:r>
        <w:rPr>
          <w:sz w:val="16"/>
        </w:rPr>
        <w:t xml:space="preserve">, pro </w:t>
      </w:r>
      <w:r>
        <w:rPr>
          <w:rStyle w:val="Emphasis"/>
          <w:highlight w:val="cyan"/>
        </w:rPr>
        <w:t>big deficit</w:t>
      </w:r>
      <w:r>
        <w:rPr>
          <w:sz w:val="16"/>
        </w:rPr>
        <w:t xml:space="preserve">, pro </w:t>
      </w:r>
      <w:r>
        <w:rPr>
          <w:rStyle w:val="Emphasis"/>
          <w:highlight w:val="cyan"/>
        </w:rPr>
        <w:t>bigger income inequality</w:t>
      </w:r>
      <w:r>
        <w:rPr>
          <w:sz w:val="16"/>
        </w:rPr>
        <w:t xml:space="preserve">, pro </w:t>
      </w:r>
      <w:r>
        <w:rPr>
          <w:rStyle w:val="Emphasis"/>
          <w:highlight w:val="cyan"/>
        </w:rPr>
        <w:t>Wall Street deregulation</w:t>
      </w:r>
      <w:r>
        <w:rPr>
          <w:sz w:val="16"/>
        </w:rPr>
        <w:t xml:space="preserve"> (in bad ways like lifting limits on leverage). </w:t>
      </w:r>
      <w:r>
        <w:rPr>
          <w:rStyle w:val="StyleUnderline"/>
          <w:highlight w:val="cyan"/>
        </w:rPr>
        <w:t>And</w:t>
      </w:r>
      <w:r>
        <w:rPr>
          <w:rStyle w:val="StyleUnderline"/>
        </w:rPr>
        <w:t xml:space="preserve"> we also have </w:t>
      </w:r>
      <w:r>
        <w:rPr>
          <w:rStyle w:val="StyleUnderline"/>
          <w:highlight w:val="cyan"/>
        </w:rPr>
        <w:t xml:space="preserve">a </w:t>
      </w:r>
      <w:r>
        <w:rPr>
          <w:rStyle w:val="Emphasis"/>
          <w:highlight w:val="cyan"/>
        </w:rPr>
        <w:t>tightening Fed</w:t>
      </w:r>
      <w:r>
        <w:rPr>
          <w:rStyle w:val="StyleUnderline"/>
        </w:rPr>
        <w:t>.</w:t>
      </w:r>
      <w:r>
        <w:rPr>
          <w:sz w:val="16"/>
        </w:rPr>
        <w:t xml:space="preserve"> </w:t>
      </w:r>
      <w:r>
        <w:rPr>
          <w:rStyle w:val="StyleUnderline"/>
          <w:highlight w:val="cyan"/>
        </w:rPr>
        <w:t>I don't see how</w:t>
      </w:r>
      <w:r>
        <w:rPr>
          <w:sz w:val="16"/>
          <w:highlight w:val="cyan"/>
        </w:rPr>
        <w:t xml:space="preserve"> </w:t>
      </w:r>
      <w:r>
        <w:rPr>
          <w:rStyle w:val="Emphasis"/>
          <w:highlight w:val="cyan"/>
        </w:rPr>
        <w:t>any of this is good for stocks</w:t>
      </w:r>
      <w:r>
        <w:rPr>
          <w:rStyle w:val="Emphasis"/>
        </w:rPr>
        <w:t xml:space="preserve"> over the balance of the year.</w:t>
      </w:r>
    </w:p>
    <w:p w14:paraId="01F083F7" w14:textId="5E098109" w:rsidR="000E00EA" w:rsidRDefault="000E00EA" w:rsidP="000E00EA">
      <w:pPr>
        <w:pStyle w:val="Heading3"/>
      </w:pPr>
      <w:bookmarkStart w:id="23" w:name="_Hlk509918529"/>
      <w:bookmarkEnd w:id="22"/>
      <w:r>
        <w:t>Stocks Not Key---1AR</w:t>
      </w:r>
    </w:p>
    <w:p w14:paraId="26505363" w14:textId="77777777" w:rsidR="00D41A24" w:rsidRDefault="00D41A24" w:rsidP="00D41A24">
      <w:pPr>
        <w:pStyle w:val="Heading4"/>
      </w:pPr>
      <w:r>
        <w:t>No internal link.</w:t>
      </w:r>
    </w:p>
    <w:p w14:paraId="729BB169" w14:textId="77777777" w:rsidR="00D41A24" w:rsidRPr="0007044E" w:rsidRDefault="00D41A24" w:rsidP="00D41A24">
      <w:r>
        <w:t xml:space="preserve">Neil </w:t>
      </w:r>
      <w:r w:rsidRPr="0007044E">
        <w:rPr>
          <w:rStyle w:val="Style13ptBold"/>
        </w:rPr>
        <w:t>Paine and</w:t>
      </w:r>
      <w:r>
        <w:t xml:space="preserve"> Julia </w:t>
      </w:r>
      <w:r w:rsidRPr="0007044E">
        <w:rPr>
          <w:rStyle w:val="Style13ptBold"/>
        </w:rPr>
        <w:t>Wolfe 20</w:t>
      </w:r>
      <w:r>
        <w:t>, Paine is a senior writer for FiveThirtyEight and Wolfe is Senior Editor of Data Visualization at FiveThirtyEight, 6-19-20, “The Economy Is A Mess. So Why Isn’t The Stock Market?,” FiveThirtyEight, https://fivethirtyeight.com/features/the-economy-is-a-mess-so-why-isnt-the-stock-market/</w:t>
      </w:r>
    </w:p>
    <w:p w14:paraId="59F20F0A" w14:textId="77777777" w:rsidR="00D41A24" w:rsidRPr="002D44CD" w:rsidRDefault="00D41A24" w:rsidP="00D41A24">
      <w:pPr>
        <w:rPr>
          <w:sz w:val="16"/>
        </w:rPr>
      </w:pPr>
      <w:r w:rsidRPr="002D44CD">
        <w:rPr>
          <w:sz w:val="16"/>
        </w:rPr>
        <w:t xml:space="preserve">We’ve said it before: </w:t>
      </w:r>
      <w:r w:rsidRPr="00C53521">
        <w:rPr>
          <w:rStyle w:val="StyleUnderline"/>
          <w:highlight w:val="yellow"/>
        </w:rPr>
        <w:t xml:space="preserve">The </w:t>
      </w:r>
      <w:r w:rsidRPr="00C53521">
        <w:rPr>
          <w:rStyle w:val="Emphasis"/>
          <w:highlight w:val="yellow"/>
        </w:rPr>
        <w:t>stock market</w:t>
      </w:r>
      <w:r w:rsidRPr="00C53521">
        <w:rPr>
          <w:rStyle w:val="StyleUnderline"/>
          <w:highlight w:val="yellow"/>
        </w:rPr>
        <w:t xml:space="preserve"> is not the </w:t>
      </w:r>
      <w:r w:rsidRPr="00C53521">
        <w:rPr>
          <w:rStyle w:val="Emphasis"/>
          <w:highlight w:val="yellow"/>
        </w:rPr>
        <w:t>economy</w:t>
      </w:r>
      <w:r w:rsidRPr="002D44CD">
        <w:rPr>
          <w:sz w:val="16"/>
        </w:rPr>
        <w:t>.</w:t>
      </w:r>
    </w:p>
    <w:p w14:paraId="3637E340" w14:textId="77777777" w:rsidR="00D41A24" w:rsidRPr="002D44CD" w:rsidRDefault="00D41A24" w:rsidP="00D41A24">
      <w:pPr>
        <w:rPr>
          <w:sz w:val="16"/>
        </w:rPr>
      </w:pPr>
      <w:r w:rsidRPr="002D44CD">
        <w:rPr>
          <w:sz w:val="16"/>
        </w:rPr>
        <w:t xml:space="preserve">Usually, </w:t>
      </w:r>
      <w:r w:rsidRPr="002D44CD">
        <w:rPr>
          <w:rStyle w:val="StyleUnderline"/>
        </w:rPr>
        <w:t>this</w:t>
      </w:r>
      <w:r w:rsidRPr="002D44CD">
        <w:rPr>
          <w:sz w:val="16"/>
        </w:rPr>
        <w:t xml:space="preserve"> simply </w:t>
      </w:r>
      <w:r w:rsidRPr="002D44CD">
        <w:rPr>
          <w:rStyle w:val="StyleUnderline"/>
        </w:rPr>
        <w:t>means</w:t>
      </w:r>
      <w:r w:rsidRPr="002D44CD">
        <w:rPr>
          <w:sz w:val="16"/>
        </w:rPr>
        <w:t xml:space="preserve"> that </w:t>
      </w:r>
      <w:r w:rsidRPr="00C53521">
        <w:rPr>
          <w:rStyle w:val="Emphasis"/>
          <w:highlight w:val="yellow"/>
        </w:rPr>
        <w:t>fluctuations</w:t>
      </w:r>
      <w:r w:rsidRPr="002D44CD">
        <w:rPr>
          <w:rStyle w:val="StyleUnderline"/>
        </w:rPr>
        <w:t xml:space="preserve"> in</w:t>
      </w:r>
      <w:r w:rsidRPr="002D44CD">
        <w:rPr>
          <w:sz w:val="16"/>
        </w:rPr>
        <w:t xml:space="preserve"> the </w:t>
      </w:r>
      <w:r w:rsidRPr="002D44CD">
        <w:rPr>
          <w:rStyle w:val="Emphasis"/>
        </w:rPr>
        <w:t>markets</w:t>
      </w:r>
      <w:r w:rsidRPr="002D44CD">
        <w:rPr>
          <w:rStyle w:val="StyleUnderline"/>
        </w:rPr>
        <w:t xml:space="preserve"> may </w:t>
      </w:r>
      <w:r w:rsidRPr="00C53521">
        <w:rPr>
          <w:rStyle w:val="StyleUnderline"/>
          <w:highlight w:val="yellow"/>
        </w:rPr>
        <w:t>have</w:t>
      </w:r>
      <w:r w:rsidRPr="002D44CD">
        <w:rPr>
          <w:sz w:val="16"/>
        </w:rPr>
        <w:t xml:space="preserve"> little to </w:t>
      </w:r>
      <w:r w:rsidRPr="00C53521">
        <w:rPr>
          <w:rStyle w:val="Emphasis"/>
          <w:highlight w:val="yellow"/>
        </w:rPr>
        <w:t>no</w:t>
      </w:r>
      <w:r w:rsidRPr="002D44CD">
        <w:rPr>
          <w:sz w:val="16"/>
        </w:rPr>
        <w:t xml:space="preserve"> real </w:t>
      </w:r>
      <w:r w:rsidRPr="00C53521">
        <w:rPr>
          <w:rStyle w:val="Emphasis"/>
          <w:highlight w:val="yellow"/>
        </w:rPr>
        <w:t>bearing</w:t>
      </w:r>
      <w:r w:rsidRPr="00C53521">
        <w:rPr>
          <w:rStyle w:val="StyleUnderline"/>
          <w:highlight w:val="yellow"/>
        </w:rPr>
        <w:t xml:space="preserve"> on</w:t>
      </w:r>
      <w:r w:rsidRPr="002D44CD">
        <w:rPr>
          <w:sz w:val="16"/>
        </w:rPr>
        <w:t xml:space="preserve"> the </w:t>
      </w:r>
      <w:r w:rsidRPr="002D44CD">
        <w:rPr>
          <w:rStyle w:val="StyleUnderline"/>
        </w:rPr>
        <w:t xml:space="preserve">underlying </w:t>
      </w:r>
      <w:r w:rsidRPr="00C53521">
        <w:rPr>
          <w:rStyle w:val="StyleUnderline"/>
        </w:rPr>
        <w:t>realities</w:t>
      </w:r>
      <w:r w:rsidRPr="002D44CD">
        <w:rPr>
          <w:sz w:val="16"/>
        </w:rPr>
        <w:t xml:space="preserve"> we think of as </w:t>
      </w:r>
      <w:r w:rsidRPr="00C53521">
        <w:rPr>
          <w:rStyle w:val="StyleUnderline"/>
        </w:rPr>
        <w:t xml:space="preserve">making up </w:t>
      </w:r>
      <w:r w:rsidRPr="00C53521">
        <w:rPr>
          <w:rStyle w:val="StyleUnderline"/>
          <w:highlight w:val="yellow"/>
        </w:rPr>
        <w:t xml:space="preserve">the </w:t>
      </w:r>
      <w:r w:rsidRPr="00C53521">
        <w:rPr>
          <w:rStyle w:val="Emphasis"/>
          <w:highlight w:val="yellow"/>
        </w:rPr>
        <w:t>economy</w:t>
      </w:r>
      <w:r w:rsidRPr="002D44CD">
        <w:rPr>
          <w:rStyle w:val="StyleUnderline"/>
        </w:rPr>
        <w:t>. Or</w:t>
      </w:r>
      <w:r w:rsidRPr="002D44CD">
        <w:rPr>
          <w:sz w:val="16"/>
        </w:rPr>
        <w:t xml:space="preserve"> that </w:t>
      </w:r>
      <w:r w:rsidRPr="00C53521">
        <w:rPr>
          <w:rStyle w:val="StyleUnderline"/>
          <w:highlight w:val="yellow"/>
        </w:rPr>
        <w:t>there are</w:t>
      </w:r>
      <w:r w:rsidRPr="002D44CD">
        <w:rPr>
          <w:sz w:val="16"/>
        </w:rPr>
        <w:t xml:space="preserve"> many </w:t>
      </w:r>
      <w:r w:rsidRPr="002D44CD">
        <w:rPr>
          <w:rStyle w:val="StyleUnderline"/>
        </w:rPr>
        <w:t xml:space="preserve">important </w:t>
      </w:r>
      <w:r w:rsidRPr="00C53521">
        <w:rPr>
          <w:rStyle w:val="Emphasis"/>
          <w:highlight w:val="yellow"/>
        </w:rPr>
        <w:t>structural factors</w:t>
      </w:r>
      <w:r w:rsidRPr="002D44CD">
        <w:rPr>
          <w:rStyle w:val="StyleUnderline"/>
        </w:rPr>
        <w:t xml:space="preserve"> </w:t>
      </w:r>
      <w:r w:rsidRPr="00C53521">
        <w:rPr>
          <w:rStyle w:val="StyleUnderline"/>
          <w:highlight w:val="yellow"/>
        </w:rPr>
        <w:t>that make</w:t>
      </w:r>
      <w:r w:rsidRPr="002D44CD">
        <w:rPr>
          <w:rStyle w:val="StyleUnderline"/>
        </w:rPr>
        <w:t xml:space="preserve"> the </w:t>
      </w:r>
      <w:r w:rsidRPr="00C53521">
        <w:rPr>
          <w:rStyle w:val="Emphasis"/>
          <w:highlight w:val="yellow"/>
        </w:rPr>
        <w:t>market</w:t>
      </w:r>
      <w:r w:rsidRPr="002D44CD">
        <w:rPr>
          <w:rStyle w:val="Emphasis"/>
        </w:rPr>
        <w:t xml:space="preserve">s’ </w:t>
      </w:r>
      <w:r w:rsidRPr="00C53521">
        <w:rPr>
          <w:rStyle w:val="Emphasis"/>
          <w:highlight w:val="yellow"/>
        </w:rPr>
        <w:t>outlook</w:t>
      </w:r>
      <w:r w:rsidRPr="00C53521">
        <w:rPr>
          <w:rStyle w:val="StyleUnderline"/>
          <w:highlight w:val="yellow"/>
        </w:rPr>
        <w:t xml:space="preserve"> different from</w:t>
      </w:r>
      <w:r w:rsidRPr="002D44CD">
        <w:rPr>
          <w:rStyle w:val="StyleUnderline"/>
        </w:rPr>
        <w:t xml:space="preserve"> how</w:t>
      </w:r>
      <w:r w:rsidRPr="002D44CD">
        <w:rPr>
          <w:sz w:val="16"/>
        </w:rPr>
        <w:t xml:space="preserve"> ordinary </w:t>
      </w:r>
      <w:r w:rsidRPr="002D44CD">
        <w:rPr>
          <w:rStyle w:val="StyleUnderline"/>
        </w:rPr>
        <w:t xml:space="preserve">citizens view the </w:t>
      </w:r>
      <w:r w:rsidRPr="002D44CD">
        <w:rPr>
          <w:rStyle w:val="Emphasis"/>
        </w:rPr>
        <w:t>country’s</w:t>
      </w:r>
      <w:r w:rsidRPr="002D44CD">
        <w:rPr>
          <w:sz w:val="16"/>
        </w:rPr>
        <w:t xml:space="preserve"> overall </w:t>
      </w:r>
      <w:r w:rsidRPr="00C53521">
        <w:rPr>
          <w:rStyle w:val="Emphasis"/>
          <w:highlight w:val="yellow"/>
        </w:rPr>
        <w:t>economic health</w:t>
      </w:r>
      <w:r w:rsidRPr="00C53521">
        <w:rPr>
          <w:sz w:val="16"/>
          <w:highlight w:val="yellow"/>
        </w:rPr>
        <w:t>.</w:t>
      </w:r>
    </w:p>
    <w:p w14:paraId="1915E851" w14:textId="77777777" w:rsidR="00D41A24" w:rsidRPr="00EF42B1" w:rsidRDefault="00D41A24" w:rsidP="00D41A24">
      <w:pPr>
        <w:rPr>
          <w:sz w:val="16"/>
        </w:rPr>
      </w:pPr>
      <w:r w:rsidRPr="00EF42B1">
        <w:rPr>
          <w:sz w:val="16"/>
        </w:rPr>
        <w:t xml:space="preserve">But now, those usual </w:t>
      </w:r>
      <w:r w:rsidRPr="00EF42B1">
        <w:rPr>
          <w:rStyle w:val="StyleUnderline"/>
        </w:rPr>
        <w:t>bromides risk</w:t>
      </w:r>
      <w:r w:rsidRPr="00EF42B1">
        <w:rPr>
          <w:sz w:val="16"/>
        </w:rPr>
        <w:t xml:space="preserve"> wildly </w:t>
      </w:r>
      <w:r w:rsidRPr="00EF42B1">
        <w:rPr>
          <w:rStyle w:val="StyleUnderline"/>
        </w:rPr>
        <w:t xml:space="preserve">understating the </w:t>
      </w:r>
      <w:r w:rsidRPr="00EF42B1">
        <w:rPr>
          <w:rStyle w:val="Emphasis"/>
        </w:rPr>
        <w:t>disconnect</w:t>
      </w:r>
      <w:r w:rsidRPr="00EF42B1">
        <w:rPr>
          <w:rStyle w:val="StyleUnderline"/>
        </w:rPr>
        <w:t xml:space="preserve">. </w:t>
      </w:r>
      <w:r w:rsidRPr="00C53521">
        <w:rPr>
          <w:rStyle w:val="StyleUnderline"/>
          <w:highlight w:val="yellow"/>
        </w:rPr>
        <w:t>In</w:t>
      </w:r>
      <w:r w:rsidRPr="00EF42B1">
        <w:rPr>
          <w:sz w:val="16"/>
        </w:rPr>
        <w:t xml:space="preserve"> the time of </w:t>
      </w:r>
      <w:r w:rsidRPr="00C53521">
        <w:rPr>
          <w:rStyle w:val="Emphasis"/>
          <w:highlight w:val="yellow"/>
        </w:rPr>
        <w:t>COVID</w:t>
      </w:r>
      <w:r w:rsidRPr="00EF42B1">
        <w:rPr>
          <w:sz w:val="16"/>
        </w:rPr>
        <w:t xml:space="preserve">-19, </w:t>
      </w:r>
      <w:r w:rsidRPr="00C53521">
        <w:rPr>
          <w:rStyle w:val="StyleUnderline"/>
          <w:highlight w:val="yellow"/>
        </w:rPr>
        <w:t>the</w:t>
      </w:r>
      <w:r w:rsidRPr="00EF42B1">
        <w:rPr>
          <w:rStyle w:val="StyleUnderline"/>
        </w:rPr>
        <w:t xml:space="preserve"> stock </w:t>
      </w:r>
      <w:r w:rsidRPr="00C53521">
        <w:rPr>
          <w:rStyle w:val="StyleUnderline"/>
          <w:highlight w:val="yellow"/>
        </w:rPr>
        <w:t xml:space="preserve">market couldn’t be </w:t>
      </w:r>
      <w:r w:rsidRPr="00C53521">
        <w:rPr>
          <w:rStyle w:val="Emphasis"/>
          <w:highlight w:val="yellow"/>
        </w:rPr>
        <w:t>more divorced</w:t>
      </w:r>
      <w:r w:rsidRPr="00EF42B1">
        <w:rPr>
          <w:rStyle w:val="StyleUnderline"/>
        </w:rPr>
        <w:t xml:space="preserve"> from the United States’</w:t>
      </w:r>
      <w:r w:rsidRPr="00EF42B1">
        <w:rPr>
          <w:sz w:val="16"/>
        </w:rPr>
        <w:t xml:space="preserve"> broader </w:t>
      </w:r>
      <w:r w:rsidRPr="00EF42B1">
        <w:rPr>
          <w:rStyle w:val="StyleUnderline"/>
        </w:rPr>
        <w:t xml:space="preserve">economic situation. </w:t>
      </w:r>
      <w:r w:rsidRPr="00C53521">
        <w:rPr>
          <w:rStyle w:val="StyleUnderline"/>
          <w:highlight w:val="yellow"/>
        </w:rPr>
        <w:t>Although the</w:t>
      </w:r>
      <w:r w:rsidRPr="00EF42B1">
        <w:rPr>
          <w:rStyle w:val="StyleUnderline"/>
        </w:rPr>
        <w:t xml:space="preserve"> </w:t>
      </w:r>
      <w:r w:rsidRPr="00C53521">
        <w:rPr>
          <w:rStyle w:val="StyleUnderline"/>
          <w:highlight w:val="yellow"/>
        </w:rPr>
        <w:t>S&amp;P</w:t>
      </w:r>
      <w:r w:rsidRPr="00EF42B1">
        <w:rPr>
          <w:sz w:val="16"/>
        </w:rPr>
        <w:t xml:space="preserve"> 500 </w:t>
      </w:r>
      <w:r w:rsidRPr="00C53521">
        <w:rPr>
          <w:rStyle w:val="StyleUnderline"/>
          <w:highlight w:val="yellow"/>
        </w:rPr>
        <w:t>tumbled</w:t>
      </w:r>
      <w:r w:rsidRPr="00EF42B1">
        <w:rPr>
          <w:sz w:val="16"/>
        </w:rPr>
        <w:t xml:space="preserve"> sharply in March, </w:t>
      </w:r>
      <w:r w:rsidRPr="00C53521">
        <w:rPr>
          <w:rStyle w:val="StyleUnderline"/>
          <w:highlight w:val="yellow"/>
        </w:rPr>
        <w:t>as</w:t>
      </w:r>
      <w:r w:rsidRPr="00EF42B1">
        <w:rPr>
          <w:rStyle w:val="StyleUnderline"/>
        </w:rPr>
        <w:t xml:space="preserve"> the </w:t>
      </w:r>
      <w:r w:rsidRPr="00C53521">
        <w:rPr>
          <w:rStyle w:val="StyleUnderline"/>
          <w:highlight w:val="yellow"/>
        </w:rPr>
        <w:t>corona</w:t>
      </w:r>
      <w:r w:rsidRPr="00EF42B1">
        <w:rPr>
          <w:rStyle w:val="StyleUnderline"/>
        </w:rPr>
        <w:t xml:space="preserve">virus </w:t>
      </w:r>
      <w:r w:rsidRPr="00C53521">
        <w:rPr>
          <w:rStyle w:val="StyleUnderline"/>
          <w:highlight w:val="yellow"/>
        </w:rPr>
        <w:t>shut down</w:t>
      </w:r>
      <w:r w:rsidRPr="00EF42B1">
        <w:rPr>
          <w:sz w:val="16"/>
        </w:rPr>
        <w:t xml:space="preserve"> large swaths of </w:t>
      </w:r>
      <w:r w:rsidRPr="00C53521">
        <w:rPr>
          <w:rStyle w:val="StyleUnderline"/>
          <w:highlight w:val="yellow"/>
        </w:rPr>
        <w:t>the economy</w:t>
      </w:r>
      <w:r w:rsidRPr="00EF42B1">
        <w:rPr>
          <w:sz w:val="16"/>
        </w:rPr>
        <w:t xml:space="preserve">, </w:t>
      </w:r>
      <w:r w:rsidRPr="00C53521">
        <w:rPr>
          <w:rStyle w:val="StyleUnderline"/>
          <w:highlight w:val="yellow"/>
        </w:rPr>
        <w:t>it</w:t>
      </w:r>
      <w:r w:rsidRPr="00EF42B1">
        <w:rPr>
          <w:sz w:val="16"/>
        </w:rPr>
        <w:t xml:space="preserve"> had </w:t>
      </w:r>
      <w:r w:rsidRPr="00C53521">
        <w:rPr>
          <w:rStyle w:val="StyleUnderline"/>
          <w:highlight w:val="yellow"/>
        </w:rPr>
        <w:t>made back</w:t>
      </w:r>
      <w:r w:rsidRPr="00EF42B1">
        <w:rPr>
          <w:sz w:val="16"/>
        </w:rPr>
        <w:t xml:space="preserve"> almost all of </w:t>
      </w:r>
      <w:r w:rsidRPr="00EF42B1">
        <w:rPr>
          <w:rStyle w:val="StyleUnderline"/>
        </w:rPr>
        <w:t xml:space="preserve">its </w:t>
      </w:r>
      <w:r w:rsidRPr="00C53521">
        <w:rPr>
          <w:rStyle w:val="StyleUnderline"/>
          <w:highlight w:val="yellow"/>
        </w:rPr>
        <w:t>losses by</w:t>
      </w:r>
      <w:r w:rsidRPr="00EF42B1">
        <w:rPr>
          <w:sz w:val="16"/>
        </w:rPr>
        <w:t xml:space="preserve"> the first week of </w:t>
      </w:r>
      <w:r w:rsidRPr="00C53521">
        <w:rPr>
          <w:rStyle w:val="StyleUnderline"/>
          <w:highlight w:val="yellow"/>
        </w:rPr>
        <w:t>June</w:t>
      </w:r>
      <w:r w:rsidRPr="00EF42B1">
        <w:rPr>
          <w:sz w:val="16"/>
        </w:rPr>
        <w:t xml:space="preserve"> — </w:t>
      </w:r>
      <w:r w:rsidRPr="00EF42B1">
        <w:rPr>
          <w:rStyle w:val="StyleUnderline"/>
        </w:rPr>
        <w:t xml:space="preserve">before </w:t>
      </w:r>
      <w:r w:rsidRPr="00EF42B1">
        <w:rPr>
          <w:rStyle w:val="Emphasis"/>
        </w:rPr>
        <w:t>dipping again</w:t>
      </w:r>
      <w:r w:rsidRPr="00EF42B1">
        <w:rPr>
          <w:rStyle w:val="StyleUnderline"/>
        </w:rPr>
        <w:t xml:space="preserve"> and</w:t>
      </w:r>
      <w:r w:rsidRPr="00EF42B1">
        <w:rPr>
          <w:sz w:val="16"/>
        </w:rPr>
        <w:t xml:space="preserve"> then </w:t>
      </w:r>
      <w:r w:rsidRPr="00EF42B1">
        <w:rPr>
          <w:rStyle w:val="StyleUnderline"/>
        </w:rPr>
        <w:t xml:space="preserve">quickly </w:t>
      </w:r>
      <w:r w:rsidRPr="00EF42B1">
        <w:rPr>
          <w:rStyle w:val="Emphasis"/>
        </w:rPr>
        <w:t>rebounding</w:t>
      </w:r>
      <w:r w:rsidRPr="00EF42B1">
        <w:rPr>
          <w:sz w:val="16"/>
        </w:rPr>
        <w:t xml:space="preserve"> yet again.</w:t>
      </w:r>
    </w:p>
    <w:p w14:paraId="787E2BA3" w14:textId="77777777" w:rsidR="00D41A24" w:rsidRPr="00EF42B1" w:rsidRDefault="00D41A24" w:rsidP="00D41A24">
      <w:pPr>
        <w:rPr>
          <w:sz w:val="16"/>
          <w:szCs w:val="16"/>
        </w:rPr>
      </w:pPr>
      <w:r w:rsidRPr="00EF42B1">
        <w:rPr>
          <w:sz w:val="16"/>
          <w:szCs w:val="16"/>
        </w:rPr>
        <w:t>Even beyond the markets, there has been some data to suggest that the worst fears about the economy in late March and April were too pessimistic. (Take May’s jobs report, for instance, which showed a surprising decline in unemployment even after accounting for a classification problem with laid-off workers.) But the overall state of unemployment is still quite bad by historical standards, which mirrors numerous important economic indicators that are almost uniformly down — to a significant degree — from last summer:</w:t>
      </w:r>
    </w:p>
    <w:p w14:paraId="1B5CFF9B" w14:textId="77777777" w:rsidR="00D41A24" w:rsidRPr="009911DE" w:rsidRDefault="00D41A24" w:rsidP="00D41A24">
      <w:pPr>
        <w:rPr>
          <w:sz w:val="16"/>
          <w:szCs w:val="16"/>
        </w:rPr>
      </w:pPr>
      <w:r w:rsidRPr="009911DE">
        <w:rPr>
          <w:sz w:val="16"/>
          <w:szCs w:val="16"/>
        </w:rPr>
        <w:t>Obviously, not every core indicator has dropped off a cliff in the face of this recession. Inflation, as measured by the sticky-price consumer price index (excluding ever-volatile food and energy expenditures), has dipped some since February — from 2.8 percent year-over-year to 2.1 percent — but remains in a relatively normal range. New building permits (a sign of construction investment and activity) have rebounded from an initial dip and are almost back at last year’s level. And measures of credit risk, such as the TED spread, have stabilized, indicating a low implied risk of commercial-bank defaults.</w:t>
      </w:r>
    </w:p>
    <w:p w14:paraId="59C6ACA8" w14:textId="77777777" w:rsidR="00D41A24" w:rsidRPr="00EF42B1" w:rsidRDefault="00D41A24" w:rsidP="00D41A24">
      <w:pPr>
        <w:rPr>
          <w:sz w:val="16"/>
        </w:rPr>
      </w:pPr>
      <w:r w:rsidRPr="00EF42B1">
        <w:rPr>
          <w:sz w:val="16"/>
        </w:rPr>
        <w:t xml:space="preserve">But </w:t>
      </w:r>
      <w:r w:rsidRPr="005630EE">
        <w:rPr>
          <w:rStyle w:val="Emphasis"/>
          <w:highlight w:val="yellow"/>
        </w:rPr>
        <w:t>employment</w:t>
      </w:r>
      <w:r w:rsidRPr="00EF42B1">
        <w:rPr>
          <w:rStyle w:val="StyleUnderline"/>
        </w:rPr>
        <w:t xml:space="preserve"> rates, </w:t>
      </w:r>
      <w:r w:rsidRPr="005630EE">
        <w:rPr>
          <w:rStyle w:val="Emphasis"/>
          <w:highlight w:val="yellow"/>
        </w:rPr>
        <w:t>oil</w:t>
      </w:r>
      <w:r w:rsidRPr="00EF42B1">
        <w:rPr>
          <w:rStyle w:val="Emphasis"/>
        </w:rPr>
        <w:t xml:space="preserve"> prices</w:t>
      </w:r>
      <w:r w:rsidRPr="00EF42B1">
        <w:rPr>
          <w:rStyle w:val="StyleUnderline"/>
        </w:rPr>
        <w:t xml:space="preserve">, </w:t>
      </w:r>
      <w:r w:rsidRPr="005630EE">
        <w:rPr>
          <w:rStyle w:val="Emphasis"/>
          <w:highlight w:val="yellow"/>
        </w:rPr>
        <w:t>consumer confidence</w:t>
      </w:r>
      <w:r w:rsidRPr="00EF42B1">
        <w:rPr>
          <w:rStyle w:val="StyleUnderline"/>
        </w:rPr>
        <w:t xml:space="preserve"> and</w:t>
      </w:r>
      <w:r w:rsidRPr="00EF42B1">
        <w:rPr>
          <w:sz w:val="16"/>
        </w:rPr>
        <w:t xml:space="preserve"> many </w:t>
      </w:r>
      <w:r w:rsidRPr="00EF42B1">
        <w:rPr>
          <w:rStyle w:val="StyleUnderline"/>
        </w:rPr>
        <w:t xml:space="preserve">other measures </w:t>
      </w:r>
      <w:r w:rsidRPr="005630EE">
        <w:rPr>
          <w:rStyle w:val="StyleUnderline"/>
          <w:highlight w:val="yellow"/>
        </w:rPr>
        <w:t xml:space="preserve">paint a </w:t>
      </w:r>
      <w:r w:rsidRPr="005630EE">
        <w:rPr>
          <w:rStyle w:val="Emphasis"/>
          <w:highlight w:val="yellow"/>
        </w:rPr>
        <w:t>clear recession</w:t>
      </w:r>
      <w:r w:rsidRPr="00EF42B1">
        <w:rPr>
          <w:rStyle w:val="Emphasis"/>
        </w:rPr>
        <w:t>ary picture</w:t>
      </w:r>
      <w:r w:rsidRPr="00EF42B1">
        <w:rPr>
          <w:rStyle w:val="StyleUnderline"/>
        </w:rPr>
        <w:t xml:space="preserve">. </w:t>
      </w:r>
      <w:r w:rsidRPr="005630EE">
        <w:rPr>
          <w:rStyle w:val="StyleUnderline"/>
          <w:highlight w:val="yellow"/>
        </w:rPr>
        <w:t xml:space="preserve">Even </w:t>
      </w:r>
      <w:r w:rsidRPr="005630EE">
        <w:rPr>
          <w:rStyle w:val="Emphasis"/>
          <w:highlight w:val="yellow"/>
        </w:rPr>
        <w:t>corporate earnings</w:t>
      </w:r>
      <w:r w:rsidRPr="00EF42B1">
        <w:rPr>
          <w:sz w:val="16"/>
        </w:rPr>
        <w:t xml:space="preserve"> </w:t>
      </w:r>
      <w:r w:rsidRPr="00EF42B1">
        <w:rPr>
          <w:rStyle w:val="StyleUnderline"/>
        </w:rPr>
        <w:t xml:space="preserve">— which </w:t>
      </w:r>
      <w:r w:rsidRPr="00EF42B1">
        <w:rPr>
          <w:rStyle w:val="Emphasis"/>
        </w:rPr>
        <w:t>in theory</w:t>
      </w:r>
      <w:r w:rsidRPr="00EF42B1">
        <w:rPr>
          <w:sz w:val="16"/>
        </w:rPr>
        <w:t xml:space="preserve"> help </w:t>
      </w:r>
      <w:r w:rsidRPr="00EF42B1">
        <w:rPr>
          <w:rStyle w:val="StyleUnderline"/>
        </w:rPr>
        <w:t>dictate</w:t>
      </w:r>
      <w:r w:rsidRPr="00EF42B1">
        <w:rPr>
          <w:sz w:val="16"/>
        </w:rPr>
        <w:t xml:space="preserve"> the </w:t>
      </w:r>
      <w:r w:rsidRPr="00EF42B1">
        <w:rPr>
          <w:rStyle w:val="StyleUnderline"/>
        </w:rPr>
        <w:t xml:space="preserve">prices of </w:t>
      </w:r>
      <w:r w:rsidRPr="00EF42B1">
        <w:rPr>
          <w:rStyle w:val="Emphasis"/>
        </w:rPr>
        <w:t>shares</w:t>
      </w:r>
      <w:r w:rsidRPr="00EF42B1">
        <w:rPr>
          <w:rStyle w:val="StyleUnderline"/>
        </w:rPr>
        <w:t xml:space="preserve"> on the </w:t>
      </w:r>
      <w:r w:rsidRPr="00EF42B1">
        <w:rPr>
          <w:rStyle w:val="Emphasis"/>
        </w:rPr>
        <w:t>market</w:t>
      </w:r>
      <w:r w:rsidRPr="00EF42B1">
        <w:rPr>
          <w:sz w:val="16"/>
        </w:rPr>
        <w:t xml:space="preserve"> — </w:t>
      </w:r>
      <w:r w:rsidRPr="00EF42B1">
        <w:rPr>
          <w:rStyle w:val="StyleUnderline"/>
        </w:rPr>
        <w:t xml:space="preserve">suffered their </w:t>
      </w:r>
      <w:r w:rsidRPr="00EF42B1">
        <w:rPr>
          <w:rStyle w:val="Emphasis"/>
        </w:rPr>
        <w:t>worst quarter</w:t>
      </w:r>
      <w:r w:rsidRPr="00EF42B1">
        <w:rPr>
          <w:sz w:val="16"/>
        </w:rPr>
        <w:t xml:space="preserve"> </w:t>
      </w:r>
      <w:r w:rsidRPr="00EF42B1">
        <w:rPr>
          <w:rStyle w:val="StyleUnderline"/>
        </w:rPr>
        <w:t xml:space="preserve">since </w:t>
      </w:r>
      <w:r w:rsidRPr="00EF42B1">
        <w:rPr>
          <w:rStyle w:val="Emphasis"/>
        </w:rPr>
        <w:t>2008</w:t>
      </w:r>
      <w:r w:rsidRPr="00EF42B1">
        <w:rPr>
          <w:sz w:val="16"/>
        </w:rPr>
        <w:t>. (This is what has driven forward-looking price-earnings ratio forecasts for the S&amp;P skyward.)</w:t>
      </w:r>
    </w:p>
    <w:p w14:paraId="35DA9095" w14:textId="77777777" w:rsidR="00D41A24" w:rsidRPr="00EF42B1" w:rsidRDefault="00D41A24" w:rsidP="00D41A24">
      <w:pPr>
        <w:rPr>
          <w:sz w:val="16"/>
        </w:rPr>
      </w:pPr>
      <w:r w:rsidRPr="00EF42B1">
        <w:rPr>
          <w:sz w:val="16"/>
        </w:rPr>
        <w:t xml:space="preserve">And </w:t>
      </w:r>
      <w:r w:rsidRPr="005630EE">
        <w:rPr>
          <w:rStyle w:val="StyleUnderline"/>
          <w:highlight w:val="yellow"/>
        </w:rPr>
        <w:t xml:space="preserve">yet </w:t>
      </w:r>
      <w:r w:rsidRPr="005630EE">
        <w:rPr>
          <w:rStyle w:val="Emphasis"/>
          <w:highlight w:val="yellow"/>
        </w:rPr>
        <w:t>stock</w:t>
      </w:r>
      <w:r w:rsidRPr="00EF42B1">
        <w:rPr>
          <w:rStyle w:val="StyleUnderline"/>
        </w:rPr>
        <w:t xml:space="preserve"> </w:t>
      </w:r>
      <w:r w:rsidRPr="00EF42B1">
        <w:rPr>
          <w:rStyle w:val="Emphasis"/>
        </w:rPr>
        <w:t>indice</w:t>
      </w:r>
      <w:r w:rsidRPr="005630EE">
        <w:rPr>
          <w:rStyle w:val="Emphasis"/>
          <w:highlight w:val="yellow"/>
        </w:rPr>
        <w:t>s</w:t>
      </w:r>
      <w:r w:rsidRPr="00EF42B1">
        <w:rPr>
          <w:rStyle w:val="StyleUnderline"/>
        </w:rPr>
        <w:t xml:space="preserve"> continue to </w:t>
      </w:r>
      <w:r w:rsidRPr="005630EE">
        <w:rPr>
          <w:rStyle w:val="StyleUnderline"/>
          <w:highlight w:val="yellow"/>
        </w:rPr>
        <w:t>rebound</w:t>
      </w:r>
      <w:r w:rsidRPr="00EF42B1">
        <w:rPr>
          <w:rStyle w:val="StyleUnderline"/>
        </w:rPr>
        <w:t xml:space="preserve"> much </w:t>
      </w:r>
      <w:r w:rsidRPr="00EF42B1">
        <w:rPr>
          <w:rStyle w:val="Emphasis"/>
        </w:rPr>
        <w:t>faster</w:t>
      </w:r>
      <w:r w:rsidRPr="00EF42B1">
        <w:rPr>
          <w:rStyle w:val="StyleUnderline"/>
        </w:rPr>
        <w:t xml:space="preserve"> than</w:t>
      </w:r>
      <w:r w:rsidRPr="00EF42B1">
        <w:rPr>
          <w:sz w:val="16"/>
        </w:rPr>
        <w:t xml:space="preserve"> the rest of </w:t>
      </w:r>
      <w:r w:rsidRPr="00EF42B1">
        <w:rPr>
          <w:rStyle w:val="StyleUnderline"/>
        </w:rPr>
        <w:t xml:space="preserve">the </w:t>
      </w:r>
      <w:r w:rsidRPr="00EF42B1">
        <w:rPr>
          <w:rStyle w:val="Emphasis"/>
        </w:rPr>
        <w:t>economy</w:t>
      </w:r>
      <w:r w:rsidRPr="00EF42B1">
        <w:rPr>
          <w:sz w:val="16"/>
        </w:rPr>
        <w:t>.</w:t>
      </w:r>
    </w:p>
    <w:p w14:paraId="1CE97F05" w14:textId="77777777" w:rsidR="00D41A24" w:rsidRPr="008968C1" w:rsidRDefault="00D41A24" w:rsidP="00D41A24">
      <w:pPr>
        <w:rPr>
          <w:sz w:val="16"/>
          <w:szCs w:val="16"/>
        </w:rPr>
      </w:pPr>
      <w:r w:rsidRPr="008968C1">
        <w:rPr>
          <w:sz w:val="16"/>
          <w:szCs w:val="16"/>
        </w:rPr>
        <w:t>Why? As is usually the case in economics, it’s complicated — and everyone has a pet theory. A few include the idea that investors are betting on a quick “V-shaped” recovery (rather than the longer, slower “swoosh” shape many economists have predicted) and banking on corporate profits eventually rebounding in the medium and long run. (And why not? The Federal Reserve’s actions have made it clear this is a priority.)</w:t>
      </w:r>
    </w:p>
    <w:p w14:paraId="44BAA2F4" w14:textId="77777777" w:rsidR="00D41A24" w:rsidRPr="008968C1" w:rsidRDefault="00D41A24" w:rsidP="00D41A24">
      <w:pPr>
        <w:rPr>
          <w:sz w:val="16"/>
          <w:szCs w:val="16"/>
        </w:rPr>
      </w:pPr>
      <w:r w:rsidRPr="008968C1">
        <w:rPr>
          <w:sz w:val="16"/>
          <w:szCs w:val="16"/>
        </w:rPr>
        <w:t>Some prominent tech companies at the top of the market (such as Microsoft, Apple and Alphabet) actually have reason to think the pandemic could shift business in their favor, with so much emphasis placed on digital shopping, communication and entertainment. And the rise of algorithm-based trading has insulated markets somewhat from the shocks that could be created by big news events, such as political developments or the protests against racial injustice currently sweeping across the country, since dispassionate algorithms don’t get worried or scared by the news the way humans do.</w:t>
      </w:r>
    </w:p>
    <w:p w14:paraId="470A5710" w14:textId="77777777" w:rsidR="00D41A24" w:rsidRPr="008968C1" w:rsidRDefault="00D41A24" w:rsidP="00D41A24">
      <w:pPr>
        <w:rPr>
          <w:sz w:val="16"/>
        </w:rPr>
      </w:pPr>
      <w:r w:rsidRPr="008968C1">
        <w:rPr>
          <w:sz w:val="16"/>
        </w:rPr>
        <w:t xml:space="preserve">But Tara Sinclair, an economics professor at George Washington University and a senior fellow at the Indeed Hiring Lab, told me she thinks the </w:t>
      </w:r>
      <w:r w:rsidRPr="005630EE">
        <w:rPr>
          <w:rStyle w:val="StyleUnderline"/>
          <w:highlight w:val="yellow"/>
        </w:rPr>
        <w:t>markets are</w:t>
      </w:r>
      <w:r w:rsidRPr="008968C1">
        <w:rPr>
          <w:sz w:val="16"/>
        </w:rPr>
        <w:t xml:space="preserve"> also providing </w:t>
      </w:r>
      <w:r w:rsidRPr="005630EE">
        <w:rPr>
          <w:rStyle w:val="StyleUnderline"/>
          <w:highlight w:val="yellow"/>
        </w:rPr>
        <w:t>a</w:t>
      </w:r>
      <w:r w:rsidRPr="008968C1">
        <w:rPr>
          <w:rStyle w:val="StyleUnderline"/>
        </w:rPr>
        <w:t xml:space="preserve"> </w:t>
      </w:r>
      <w:r w:rsidRPr="008968C1">
        <w:rPr>
          <w:rStyle w:val="Emphasis"/>
        </w:rPr>
        <w:t xml:space="preserve">better </w:t>
      </w:r>
      <w:r w:rsidRPr="005630EE">
        <w:rPr>
          <w:rStyle w:val="Emphasis"/>
          <w:highlight w:val="yellow"/>
        </w:rPr>
        <w:t>place</w:t>
      </w:r>
      <w:r w:rsidRPr="005630EE">
        <w:rPr>
          <w:rStyle w:val="StyleUnderline"/>
          <w:highlight w:val="yellow"/>
        </w:rPr>
        <w:t xml:space="preserve"> for </w:t>
      </w:r>
      <w:r w:rsidRPr="005630EE">
        <w:rPr>
          <w:rStyle w:val="Emphasis"/>
          <w:highlight w:val="yellow"/>
        </w:rPr>
        <w:t>wealthy</w:t>
      </w:r>
      <w:r w:rsidRPr="008968C1">
        <w:rPr>
          <w:rStyle w:val="Emphasis"/>
        </w:rPr>
        <w:t xml:space="preserve"> people</w:t>
      </w:r>
      <w:r w:rsidRPr="008968C1">
        <w:rPr>
          <w:rStyle w:val="StyleUnderline"/>
        </w:rPr>
        <w:t xml:space="preserve"> </w:t>
      </w:r>
      <w:r w:rsidRPr="005630EE">
        <w:rPr>
          <w:rStyle w:val="StyleUnderline"/>
          <w:highlight w:val="yellow"/>
        </w:rPr>
        <w:t>to stash</w:t>
      </w:r>
      <w:r w:rsidRPr="008968C1">
        <w:rPr>
          <w:rStyle w:val="StyleUnderline"/>
        </w:rPr>
        <w:t xml:space="preserve"> their </w:t>
      </w:r>
      <w:r w:rsidRPr="005630EE">
        <w:rPr>
          <w:rStyle w:val="Emphasis"/>
          <w:highlight w:val="yellow"/>
        </w:rPr>
        <w:t>money</w:t>
      </w:r>
      <w:r w:rsidRPr="008968C1">
        <w:rPr>
          <w:rStyle w:val="StyleUnderline"/>
        </w:rPr>
        <w:t xml:space="preserve"> than alternatives like </w:t>
      </w:r>
      <w:r w:rsidRPr="008968C1">
        <w:rPr>
          <w:rStyle w:val="Emphasis"/>
        </w:rPr>
        <w:t>bonds</w:t>
      </w:r>
      <w:r w:rsidRPr="008968C1">
        <w:rPr>
          <w:rStyle w:val="StyleUnderline"/>
        </w:rPr>
        <w:t xml:space="preserve"> or </w:t>
      </w:r>
      <w:r w:rsidRPr="008968C1">
        <w:rPr>
          <w:rStyle w:val="Emphasis"/>
        </w:rPr>
        <w:t>banks</w:t>
      </w:r>
      <w:r w:rsidRPr="008968C1">
        <w:rPr>
          <w:sz w:val="16"/>
        </w:rPr>
        <w:t>.</w:t>
      </w:r>
    </w:p>
    <w:p w14:paraId="72BAD448" w14:textId="77777777" w:rsidR="00D41A24" w:rsidRPr="005630EE" w:rsidRDefault="00D41A24" w:rsidP="00D41A24">
      <w:pPr>
        <w:rPr>
          <w:sz w:val="16"/>
        </w:rPr>
      </w:pPr>
      <w:r w:rsidRPr="009911DE">
        <w:rPr>
          <w:sz w:val="16"/>
        </w:rPr>
        <w:t>“</w:t>
      </w:r>
      <w:r w:rsidRPr="005630EE">
        <w:rPr>
          <w:rStyle w:val="StyleUnderline"/>
          <w:highlight w:val="yellow"/>
        </w:rPr>
        <w:t>People</w:t>
      </w:r>
      <w:r w:rsidRPr="009911DE">
        <w:rPr>
          <w:sz w:val="16"/>
        </w:rPr>
        <w:t xml:space="preserve">, particularly the rich, have </w:t>
      </w:r>
      <w:r w:rsidRPr="005630EE">
        <w:rPr>
          <w:rStyle w:val="StyleUnderline"/>
          <w:highlight w:val="yellow"/>
        </w:rPr>
        <w:t>cut back</w:t>
      </w:r>
      <w:r w:rsidRPr="009911DE">
        <w:rPr>
          <w:sz w:val="16"/>
        </w:rPr>
        <w:t xml:space="preserve"> their </w:t>
      </w:r>
      <w:r w:rsidRPr="005630EE">
        <w:rPr>
          <w:rStyle w:val="StyleUnderline"/>
          <w:highlight w:val="yellow"/>
        </w:rPr>
        <w:t>spending, so they</w:t>
      </w:r>
      <w:r w:rsidRPr="008968C1">
        <w:rPr>
          <w:rStyle w:val="StyleUnderline"/>
        </w:rPr>
        <w:t xml:space="preserve"> need to </w:t>
      </w:r>
      <w:r w:rsidRPr="005630EE">
        <w:rPr>
          <w:rStyle w:val="StyleUnderline"/>
          <w:highlight w:val="yellow"/>
        </w:rPr>
        <w:t>park</w:t>
      </w:r>
      <w:r w:rsidRPr="009911DE">
        <w:rPr>
          <w:sz w:val="16"/>
        </w:rPr>
        <w:t xml:space="preserve"> their </w:t>
      </w:r>
      <w:r w:rsidRPr="005630EE">
        <w:rPr>
          <w:rStyle w:val="StyleUnderline"/>
          <w:highlight w:val="yellow"/>
        </w:rPr>
        <w:t xml:space="preserve">funds somewhere like the </w:t>
      </w:r>
      <w:r w:rsidRPr="005630EE">
        <w:rPr>
          <w:rStyle w:val="Emphasis"/>
          <w:highlight w:val="yellow"/>
        </w:rPr>
        <w:t>stock market</w:t>
      </w:r>
      <w:r w:rsidRPr="009911DE">
        <w:rPr>
          <w:sz w:val="16"/>
        </w:rPr>
        <w:t xml:space="preserve"> (especially since interest rates are rock bottom),” she said </w:t>
      </w:r>
      <w:r w:rsidRPr="005630EE">
        <w:rPr>
          <w:sz w:val="16"/>
        </w:rPr>
        <w:t>in an email. “</w:t>
      </w:r>
      <w:r w:rsidRPr="005630EE">
        <w:rPr>
          <w:rStyle w:val="StyleUnderline"/>
        </w:rPr>
        <w:t>Inequality</w:t>
      </w:r>
      <w:r w:rsidRPr="005630EE">
        <w:rPr>
          <w:sz w:val="16"/>
        </w:rPr>
        <w:t xml:space="preserve"> can </w:t>
      </w:r>
      <w:r w:rsidRPr="005630EE">
        <w:rPr>
          <w:rStyle w:val="StyleUnderline"/>
        </w:rPr>
        <w:t>mean</w:t>
      </w:r>
      <w:r w:rsidRPr="005630EE">
        <w:rPr>
          <w:sz w:val="16"/>
        </w:rPr>
        <w:t xml:space="preserve"> that </w:t>
      </w:r>
      <w:r w:rsidRPr="005630EE">
        <w:rPr>
          <w:rStyle w:val="StyleUnderline"/>
        </w:rPr>
        <w:t xml:space="preserve">even with </w:t>
      </w:r>
      <w:r w:rsidRPr="005630EE">
        <w:rPr>
          <w:rStyle w:val="Emphasis"/>
        </w:rPr>
        <w:t>millions</w:t>
      </w:r>
      <w:r w:rsidRPr="005630EE">
        <w:rPr>
          <w:rStyle w:val="StyleUnderline"/>
        </w:rPr>
        <w:t xml:space="preserve"> out of </w:t>
      </w:r>
      <w:r w:rsidRPr="005630EE">
        <w:rPr>
          <w:rStyle w:val="Emphasis"/>
        </w:rPr>
        <w:t>work</w:t>
      </w:r>
      <w:r w:rsidRPr="005630EE">
        <w:rPr>
          <w:rStyle w:val="StyleUnderline"/>
        </w:rPr>
        <w:t>, there might</w:t>
      </w:r>
      <w:r w:rsidRPr="005630EE">
        <w:rPr>
          <w:sz w:val="16"/>
        </w:rPr>
        <w:t xml:space="preserve"> still </w:t>
      </w:r>
      <w:r w:rsidRPr="005630EE">
        <w:rPr>
          <w:rStyle w:val="StyleUnderline"/>
        </w:rPr>
        <w:t xml:space="preserve">be a </w:t>
      </w:r>
      <w:r w:rsidRPr="005630EE">
        <w:rPr>
          <w:rStyle w:val="Emphasis"/>
        </w:rPr>
        <w:t>glut</w:t>
      </w:r>
      <w:r w:rsidRPr="005630EE">
        <w:rPr>
          <w:rStyle w:val="StyleUnderline"/>
        </w:rPr>
        <w:t xml:space="preserve"> of </w:t>
      </w:r>
      <w:r w:rsidRPr="005630EE">
        <w:rPr>
          <w:rStyle w:val="Emphasis"/>
        </w:rPr>
        <w:t>funds</w:t>
      </w:r>
      <w:r w:rsidRPr="005630EE">
        <w:rPr>
          <w:rStyle w:val="StyleUnderline"/>
        </w:rPr>
        <w:t xml:space="preserve"> from the high-earning</w:t>
      </w:r>
      <w:r w:rsidRPr="005630EE">
        <w:rPr>
          <w:sz w:val="16"/>
        </w:rPr>
        <w:t xml:space="preserve"> and/or </w:t>
      </w:r>
      <w:r w:rsidRPr="005630EE">
        <w:rPr>
          <w:rStyle w:val="Emphasis"/>
        </w:rPr>
        <w:t>high-wealth individuals</w:t>
      </w:r>
      <w:r w:rsidRPr="005630EE">
        <w:rPr>
          <w:sz w:val="16"/>
        </w:rPr>
        <w:t>.”</w:t>
      </w:r>
    </w:p>
    <w:p w14:paraId="046EB556" w14:textId="77777777" w:rsidR="00D41A24" w:rsidRPr="009911DE" w:rsidRDefault="00D41A24" w:rsidP="00D41A24">
      <w:pPr>
        <w:rPr>
          <w:sz w:val="16"/>
          <w:szCs w:val="16"/>
        </w:rPr>
      </w:pPr>
      <w:r w:rsidRPr="005630EE">
        <w:rPr>
          <w:sz w:val="16"/>
          <w:szCs w:val="16"/>
        </w:rPr>
        <w:t>As Paul Krugman of The New York Times pointed out relatively early in the crisis, the yield on Treasury bonds is so low (see the chart above) that stocks are an attractive option — even in the midst of a recession caused by</w:t>
      </w:r>
      <w:r w:rsidRPr="009911DE">
        <w:rPr>
          <w:sz w:val="16"/>
          <w:szCs w:val="16"/>
        </w:rPr>
        <w:t xml:space="preserve"> a once-in-a-generation pandemic.</w:t>
      </w:r>
    </w:p>
    <w:p w14:paraId="262F5C5E" w14:textId="77777777" w:rsidR="00D41A24" w:rsidRPr="009911DE" w:rsidRDefault="00D41A24" w:rsidP="00D41A24">
      <w:pPr>
        <w:rPr>
          <w:sz w:val="16"/>
        </w:rPr>
      </w:pPr>
      <w:r w:rsidRPr="009911DE">
        <w:rPr>
          <w:sz w:val="16"/>
        </w:rPr>
        <w:t xml:space="preserve">“Recent </w:t>
      </w:r>
      <w:r w:rsidRPr="005630EE">
        <w:rPr>
          <w:rStyle w:val="StyleUnderline"/>
          <w:highlight w:val="yellow"/>
        </w:rPr>
        <w:t>stock</w:t>
      </w:r>
      <w:r w:rsidRPr="009911DE">
        <w:rPr>
          <w:sz w:val="16"/>
        </w:rPr>
        <w:t xml:space="preserve"> market </w:t>
      </w:r>
      <w:r w:rsidRPr="005630EE">
        <w:rPr>
          <w:rStyle w:val="StyleUnderline"/>
          <w:highlight w:val="yellow"/>
        </w:rPr>
        <w:t>performance could be</w:t>
      </w:r>
      <w:r w:rsidRPr="009911DE">
        <w:rPr>
          <w:sz w:val="16"/>
        </w:rPr>
        <w:t xml:space="preserve"> more </w:t>
      </w:r>
      <w:r w:rsidRPr="005630EE">
        <w:rPr>
          <w:rStyle w:val="StyleUnderline"/>
          <w:highlight w:val="yellow"/>
        </w:rPr>
        <w:t>about</w:t>
      </w:r>
      <w:r w:rsidRPr="009911DE">
        <w:rPr>
          <w:sz w:val="16"/>
        </w:rPr>
        <w:t xml:space="preserve"> something like </w:t>
      </w:r>
      <w:r w:rsidRPr="005630EE">
        <w:rPr>
          <w:rStyle w:val="StyleUnderline"/>
          <w:highlight w:val="yellow"/>
        </w:rPr>
        <w:t xml:space="preserve">a </w:t>
      </w:r>
      <w:r w:rsidRPr="005630EE">
        <w:rPr>
          <w:rStyle w:val="Emphasis"/>
          <w:highlight w:val="yellow"/>
        </w:rPr>
        <w:t>savings glut</w:t>
      </w:r>
      <w:r w:rsidRPr="005630EE">
        <w:rPr>
          <w:rStyle w:val="StyleUnderline"/>
          <w:highlight w:val="yellow"/>
        </w:rPr>
        <w:t xml:space="preserve"> rather than </w:t>
      </w:r>
      <w:r w:rsidRPr="005630EE">
        <w:rPr>
          <w:rStyle w:val="Emphasis"/>
          <w:highlight w:val="yellow"/>
        </w:rPr>
        <w:t>optimism</w:t>
      </w:r>
      <w:r w:rsidRPr="005630EE">
        <w:rPr>
          <w:rStyle w:val="StyleUnderline"/>
          <w:highlight w:val="yellow"/>
        </w:rPr>
        <w:t xml:space="preserve"> on</w:t>
      </w:r>
      <w:r w:rsidRPr="009911DE">
        <w:rPr>
          <w:rStyle w:val="StyleUnderline"/>
        </w:rPr>
        <w:t xml:space="preserve"> the future value of </w:t>
      </w:r>
      <w:r w:rsidRPr="005630EE">
        <w:rPr>
          <w:rStyle w:val="Emphasis"/>
          <w:highlight w:val="yellow"/>
        </w:rPr>
        <w:t>companies</w:t>
      </w:r>
      <w:r w:rsidRPr="009911DE">
        <w:rPr>
          <w:sz w:val="16"/>
        </w:rPr>
        <w:t>,” Sinclair told me. “</w:t>
      </w:r>
      <w:r w:rsidRPr="005630EE">
        <w:rPr>
          <w:rStyle w:val="StyleUnderline"/>
          <w:highlight w:val="yellow"/>
        </w:rPr>
        <w:t>It may be</w:t>
      </w:r>
      <w:r w:rsidRPr="009911DE">
        <w:rPr>
          <w:sz w:val="16"/>
        </w:rPr>
        <w:t xml:space="preserve"> more </w:t>
      </w:r>
      <w:r w:rsidRPr="009911DE">
        <w:rPr>
          <w:rStyle w:val="StyleUnderline"/>
        </w:rPr>
        <w:t xml:space="preserve">about </w:t>
      </w:r>
      <w:r w:rsidRPr="005630EE">
        <w:rPr>
          <w:rStyle w:val="StyleUnderline"/>
          <w:highlight w:val="yellow"/>
        </w:rPr>
        <w:t>the S&amp;P</w:t>
      </w:r>
      <w:r w:rsidRPr="009911DE">
        <w:rPr>
          <w:sz w:val="16"/>
        </w:rPr>
        <w:t xml:space="preserve"> 500 </w:t>
      </w:r>
      <w:r w:rsidRPr="005630EE">
        <w:rPr>
          <w:rStyle w:val="StyleUnderline"/>
          <w:highlight w:val="yellow"/>
        </w:rPr>
        <w:t>being better</w:t>
      </w:r>
      <w:r w:rsidRPr="009911DE">
        <w:rPr>
          <w:rStyle w:val="StyleUnderline"/>
        </w:rPr>
        <w:t xml:space="preserve"> than </w:t>
      </w:r>
      <w:r w:rsidRPr="009911DE">
        <w:rPr>
          <w:rStyle w:val="Emphasis"/>
        </w:rPr>
        <w:t>anywhere else</w:t>
      </w:r>
      <w:r w:rsidRPr="009911DE">
        <w:rPr>
          <w:sz w:val="16"/>
        </w:rPr>
        <w:t xml:space="preserve"> </w:t>
      </w:r>
      <w:r w:rsidRPr="005630EE">
        <w:rPr>
          <w:rStyle w:val="StyleUnderline"/>
          <w:highlight w:val="yellow"/>
        </w:rPr>
        <w:t xml:space="preserve">to put </w:t>
      </w:r>
      <w:r w:rsidRPr="005630EE">
        <w:rPr>
          <w:rStyle w:val="Emphasis"/>
          <w:highlight w:val="yellow"/>
        </w:rPr>
        <w:t>funds</w:t>
      </w:r>
      <w:r w:rsidRPr="005630EE">
        <w:rPr>
          <w:rStyle w:val="StyleUnderline"/>
        </w:rPr>
        <w:t xml:space="preserve"> rather</w:t>
      </w:r>
      <w:r w:rsidRPr="009911DE">
        <w:rPr>
          <w:rStyle w:val="StyleUnderline"/>
        </w:rPr>
        <w:t xml:space="preserve"> than</w:t>
      </w:r>
      <w:r w:rsidRPr="009911DE">
        <w:rPr>
          <w:sz w:val="16"/>
        </w:rPr>
        <w:t xml:space="preserve"> about </w:t>
      </w:r>
      <w:r w:rsidRPr="009911DE">
        <w:rPr>
          <w:rStyle w:val="Emphasis"/>
        </w:rPr>
        <w:t>actual optimism</w:t>
      </w:r>
      <w:r w:rsidRPr="009911DE">
        <w:rPr>
          <w:sz w:val="16"/>
        </w:rPr>
        <w:t>.”</w:t>
      </w:r>
    </w:p>
    <w:p w14:paraId="01F73780" w14:textId="77777777" w:rsidR="00D41A24" w:rsidRPr="009911DE" w:rsidRDefault="00D41A24" w:rsidP="00D41A24">
      <w:pPr>
        <w:rPr>
          <w:sz w:val="16"/>
          <w:szCs w:val="16"/>
        </w:rPr>
      </w:pPr>
      <w:r w:rsidRPr="009911DE">
        <w:rPr>
          <w:sz w:val="16"/>
          <w:szCs w:val="16"/>
        </w:rPr>
        <w:t>That doesn’t necessarily mean there’s no optimism driving investors’ actions, though. “Maybe (hopefully?) people are investing for the longer term and are viewing the current economic situation as substantially temporary,” Sinclair wrote.</w:t>
      </w:r>
    </w:p>
    <w:p w14:paraId="0418E991" w14:textId="77777777" w:rsidR="00D41A24" w:rsidRPr="009911DE" w:rsidRDefault="00D41A24" w:rsidP="00D41A24">
      <w:pPr>
        <w:rPr>
          <w:sz w:val="16"/>
          <w:szCs w:val="16"/>
        </w:rPr>
      </w:pPr>
      <w:r w:rsidRPr="009911DE">
        <w:rPr>
          <w:sz w:val="16"/>
          <w:szCs w:val="16"/>
        </w:rPr>
        <w:t>And it’s worth noting that, despite everything, the markets are not totally separate from the virus that continues to afflict every corner of the world.</w:t>
      </w:r>
    </w:p>
    <w:p w14:paraId="4AC51EC4" w14:textId="77777777" w:rsidR="00D41A24" w:rsidRPr="009911DE" w:rsidRDefault="00D41A24" w:rsidP="00D41A24">
      <w:pPr>
        <w:rPr>
          <w:sz w:val="16"/>
          <w:szCs w:val="16"/>
        </w:rPr>
      </w:pPr>
      <w:r w:rsidRPr="009911DE">
        <w:rPr>
          <w:sz w:val="16"/>
          <w:szCs w:val="16"/>
        </w:rPr>
        <w:t>When news of the coronavirus first hit, the VIX — a measure of market volatility perhaps better known as the “fear index” — spiked to 82.7, its highest level ever. (The previous high was 80.9, which it hit in November 2008, when the Great Recession sparked a massive selloff.) News of a COVID-19 resurgence earlier this month caused the VIX to surge to 40.8, another abnormally high number — outside of recessions, the VIX usually floats between 10 and 20. Despite the rising indices, uncertainty rules the stock market right now.</w:t>
      </w:r>
    </w:p>
    <w:p w14:paraId="073A33CB" w14:textId="77777777" w:rsidR="00D41A24" w:rsidRPr="009911DE" w:rsidRDefault="00D41A24" w:rsidP="00D41A24">
      <w:pPr>
        <w:rPr>
          <w:sz w:val="16"/>
        </w:rPr>
      </w:pPr>
      <w:r w:rsidRPr="009911DE">
        <w:rPr>
          <w:sz w:val="16"/>
        </w:rPr>
        <w:t xml:space="preserve">What that means down the line is anybody’s guess. But for now, </w:t>
      </w:r>
      <w:r w:rsidRPr="005630EE">
        <w:rPr>
          <w:rStyle w:val="StyleUnderline"/>
          <w:highlight w:val="yellow"/>
        </w:rPr>
        <w:t xml:space="preserve">Wall Street </w:t>
      </w:r>
      <w:r w:rsidRPr="005630EE">
        <w:rPr>
          <w:rStyle w:val="StyleUnderline"/>
        </w:rPr>
        <w:t xml:space="preserve">has </w:t>
      </w:r>
      <w:r w:rsidRPr="005630EE">
        <w:rPr>
          <w:rStyle w:val="StyleUnderline"/>
          <w:highlight w:val="yellow"/>
        </w:rPr>
        <w:t>show</w:t>
      </w:r>
      <w:r w:rsidRPr="005630EE">
        <w:rPr>
          <w:rStyle w:val="StyleUnderline"/>
        </w:rPr>
        <w:t>n</w:t>
      </w:r>
      <w:r w:rsidRPr="009911DE">
        <w:rPr>
          <w:sz w:val="16"/>
        </w:rPr>
        <w:t xml:space="preserve"> a </w:t>
      </w:r>
      <w:r w:rsidRPr="005630EE">
        <w:rPr>
          <w:rStyle w:val="StyleUnderline"/>
          <w:highlight w:val="yellow"/>
        </w:rPr>
        <w:t>shocking</w:t>
      </w:r>
      <w:r w:rsidRPr="009911DE">
        <w:rPr>
          <w:sz w:val="16"/>
        </w:rPr>
        <w:t xml:space="preserve"> amount of </w:t>
      </w:r>
      <w:r w:rsidRPr="005630EE">
        <w:rPr>
          <w:rStyle w:val="StyleUnderline"/>
          <w:highlight w:val="yellow"/>
        </w:rPr>
        <w:t>resilience</w:t>
      </w:r>
      <w:r w:rsidRPr="009911DE">
        <w:rPr>
          <w:rStyle w:val="StyleUnderline"/>
        </w:rPr>
        <w:t xml:space="preserve"> even </w:t>
      </w:r>
      <w:r w:rsidRPr="005630EE">
        <w:rPr>
          <w:rStyle w:val="StyleUnderline"/>
          <w:highlight w:val="yellow"/>
        </w:rPr>
        <w:t>as</w:t>
      </w:r>
      <w:r w:rsidRPr="009911DE">
        <w:rPr>
          <w:sz w:val="16"/>
        </w:rPr>
        <w:t xml:space="preserve"> almost </w:t>
      </w:r>
      <w:r w:rsidRPr="005630EE">
        <w:rPr>
          <w:rStyle w:val="StyleUnderline"/>
          <w:highlight w:val="yellow"/>
        </w:rPr>
        <w:t>every</w:t>
      </w:r>
      <w:r w:rsidRPr="009911DE">
        <w:rPr>
          <w:rStyle w:val="StyleUnderline"/>
        </w:rPr>
        <w:t xml:space="preserve"> other economic </w:t>
      </w:r>
      <w:r w:rsidRPr="005630EE">
        <w:rPr>
          <w:rStyle w:val="StyleUnderline"/>
          <w:highlight w:val="yellow"/>
        </w:rPr>
        <w:t>indicator</w:t>
      </w:r>
      <w:r w:rsidRPr="009911DE">
        <w:rPr>
          <w:rStyle w:val="StyleUnderline"/>
        </w:rPr>
        <w:t xml:space="preserve"> has </w:t>
      </w:r>
      <w:r w:rsidRPr="005630EE">
        <w:rPr>
          <w:rStyle w:val="Emphasis"/>
          <w:highlight w:val="yellow"/>
        </w:rPr>
        <w:t>tanked</w:t>
      </w:r>
      <w:r w:rsidRPr="009911DE">
        <w:rPr>
          <w:sz w:val="16"/>
        </w:rPr>
        <w:t xml:space="preserve">. If nothing else, </w:t>
      </w:r>
      <w:r w:rsidRPr="005630EE">
        <w:rPr>
          <w:rStyle w:val="StyleUnderline"/>
          <w:highlight w:val="yellow"/>
        </w:rPr>
        <w:t xml:space="preserve">let this be the </w:t>
      </w:r>
      <w:r w:rsidRPr="005630EE">
        <w:rPr>
          <w:rStyle w:val="Emphasis"/>
          <w:highlight w:val="yellow"/>
        </w:rPr>
        <w:t>final confirmation</w:t>
      </w:r>
      <w:r w:rsidRPr="009911DE">
        <w:rPr>
          <w:sz w:val="16"/>
        </w:rPr>
        <w:t xml:space="preserve"> </w:t>
      </w:r>
      <w:r w:rsidRPr="009911DE">
        <w:rPr>
          <w:rStyle w:val="StyleUnderline"/>
        </w:rPr>
        <w:t>that</w:t>
      </w:r>
      <w:r w:rsidRPr="009911DE">
        <w:rPr>
          <w:sz w:val="16"/>
        </w:rPr>
        <w:t xml:space="preserve">, once and for all, </w:t>
      </w:r>
      <w:r w:rsidRPr="005630EE">
        <w:rPr>
          <w:rStyle w:val="StyleUnderline"/>
          <w:highlight w:val="yellow"/>
        </w:rPr>
        <w:t xml:space="preserve">the </w:t>
      </w:r>
      <w:r w:rsidRPr="005630EE">
        <w:rPr>
          <w:rStyle w:val="Emphasis"/>
          <w:highlight w:val="yellow"/>
        </w:rPr>
        <w:t>stock market</w:t>
      </w:r>
      <w:r w:rsidRPr="005630EE">
        <w:rPr>
          <w:rStyle w:val="StyleUnderline"/>
          <w:highlight w:val="yellow"/>
        </w:rPr>
        <w:t xml:space="preserve"> is not the </w:t>
      </w:r>
      <w:r w:rsidRPr="005630EE">
        <w:rPr>
          <w:rStyle w:val="Emphasis"/>
          <w:highlight w:val="yellow"/>
        </w:rPr>
        <w:t>economy</w:t>
      </w:r>
      <w:r w:rsidRPr="009911DE">
        <w:rPr>
          <w:sz w:val="16"/>
        </w:rPr>
        <w:t>.</w:t>
      </w:r>
    </w:p>
    <w:p w14:paraId="2DA822EB" w14:textId="77777777" w:rsidR="00D41A24" w:rsidRPr="00D41A24" w:rsidRDefault="00D41A24" w:rsidP="00D41A24"/>
    <w:p w14:paraId="1B621DCA" w14:textId="77777777" w:rsidR="00D41A24" w:rsidRPr="005F21B6" w:rsidRDefault="00D41A24" w:rsidP="00D41A24">
      <w:pPr>
        <w:pStyle w:val="Heading4"/>
      </w:pPr>
      <w:r>
        <w:t>Stocks don’t matter</w:t>
      </w:r>
    </w:p>
    <w:p w14:paraId="1E1D8396" w14:textId="77777777" w:rsidR="00D41A24" w:rsidRDefault="00D41A24" w:rsidP="00D41A24">
      <w:r>
        <w:t xml:space="preserve">Matt </w:t>
      </w:r>
      <w:r w:rsidRPr="005F21B6">
        <w:rPr>
          <w:rStyle w:val="Style13ptBold"/>
        </w:rPr>
        <w:t>Phillips 20</w:t>
      </w:r>
      <w:r>
        <w:t>, covers financial markets at the New York Times, “Repeat After Me: The Markets Are Not the Economy (Published 2020),” NYT, 5-10-2020, https://www.nytimes.com/2020/05/10/business/stock-market-economy-coronavirus.html</w:t>
      </w:r>
    </w:p>
    <w:p w14:paraId="6D4DC39E" w14:textId="77777777" w:rsidR="00D41A24" w:rsidRPr="00275CE2" w:rsidRDefault="00D41A24" w:rsidP="00D41A24">
      <w:pPr>
        <w:rPr>
          <w:rStyle w:val="StyleUnderline"/>
        </w:rPr>
      </w:pPr>
      <w:r w:rsidRPr="00275CE2">
        <w:rPr>
          <w:rStyle w:val="StyleUnderline"/>
        </w:rPr>
        <w:t xml:space="preserve">The stock market looks </w:t>
      </w:r>
      <w:r w:rsidRPr="00275CE2">
        <w:rPr>
          <w:rStyle w:val="Emphasis"/>
        </w:rPr>
        <w:t>increasingly divorced from economic reality</w:t>
      </w:r>
      <w:r w:rsidRPr="00275CE2">
        <w:rPr>
          <w:rStyle w:val="StyleUnderline"/>
        </w:rPr>
        <w:t>.</w:t>
      </w:r>
    </w:p>
    <w:p w14:paraId="5B567218" w14:textId="77777777" w:rsidR="00D41A24" w:rsidRPr="00275CE2" w:rsidRDefault="00D41A24" w:rsidP="00D41A24">
      <w:pPr>
        <w:rPr>
          <w:sz w:val="16"/>
        </w:rPr>
      </w:pPr>
      <w:r w:rsidRPr="00DE179C">
        <w:rPr>
          <w:rStyle w:val="StyleUnderline"/>
          <w:highlight w:val="yellow"/>
        </w:rPr>
        <w:t>The</w:t>
      </w:r>
      <w:r w:rsidRPr="00275CE2">
        <w:rPr>
          <w:rStyle w:val="StyleUnderline"/>
        </w:rPr>
        <w:t xml:space="preserve"> </w:t>
      </w:r>
      <w:r w:rsidRPr="00DE179C">
        <w:rPr>
          <w:rStyle w:val="Emphasis"/>
          <w:highlight w:val="yellow"/>
        </w:rPr>
        <w:t>U</w:t>
      </w:r>
      <w:r w:rsidRPr="00275CE2">
        <w:rPr>
          <w:rStyle w:val="StyleUnderline"/>
        </w:rPr>
        <w:t xml:space="preserve">nited </w:t>
      </w:r>
      <w:r w:rsidRPr="00DE179C">
        <w:rPr>
          <w:rStyle w:val="Emphasis"/>
          <w:highlight w:val="yellow"/>
        </w:rPr>
        <w:t>S</w:t>
      </w:r>
      <w:r w:rsidRPr="00275CE2">
        <w:rPr>
          <w:rStyle w:val="StyleUnderline"/>
        </w:rPr>
        <w:t xml:space="preserve">tates </w:t>
      </w:r>
      <w:r w:rsidRPr="00DE179C">
        <w:rPr>
          <w:rStyle w:val="StyleUnderline"/>
          <w:highlight w:val="yellow"/>
        </w:rPr>
        <w:t xml:space="preserve">is </w:t>
      </w:r>
      <w:r w:rsidRPr="00DE179C">
        <w:rPr>
          <w:rStyle w:val="Emphasis"/>
          <w:highlight w:val="yellow"/>
        </w:rPr>
        <w:t>on the brink of</w:t>
      </w:r>
      <w:r w:rsidRPr="00275CE2">
        <w:rPr>
          <w:rStyle w:val="Emphasis"/>
        </w:rPr>
        <w:t xml:space="preserve"> the worst economic </w:t>
      </w:r>
      <w:r w:rsidRPr="00DE179C">
        <w:rPr>
          <w:rStyle w:val="Emphasis"/>
          <w:highlight w:val="yellow"/>
        </w:rPr>
        <w:t>collapse</w:t>
      </w:r>
      <w:r w:rsidRPr="00275CE2">
        <w:rPr>
          <w:rStyle w:val="Emphasis"/>
        </w:rPr>
        <w:t xml:space="preserve"> since</w:t>
      </w:r>
      <w:r w:rsidRPr="00275CE2">
        <w:rPr>
          <w:sz w:val="16"/>
        </w:rPr>
        <w:t xml:space="preserve"> the </w:t>
      </w:r>
      <w:r w:rsidRPr="00275CE2">
        <w:rPr>
          <w:rStyle w:val="Emphasis"/>
        </w:rPr>
        <w:t>Hoover</w:t>
      </w:r>
      <w:r w:rsidRPr="00275CE2">
        <w:rPr>
          <w:sz w:val="16"/>
        </w:rPr>
        <w:t xml:space="preserve"> administration. </w:t>
      </w:r>
      <w:r w:rsidRPr="00275CE2">
        <w:rPr>
          <w:rStyle w:val="Emphasis"/>
        </w:rPr>
        <w:t>Corporate profits have crumpled.</w:t>
      </w:r>
      <w:r w:rsidRPr="00275CE2">
        <w:rPr>
          <w:sz w:val="16"/>
        </w:rPr>
        <w:t xml:space="preserve"> More than a million Americans have contracted the coronavirus, and hundreds are dying each day. There is no turnaround in sight.</w:t>
      </w:r>
    </w:p>
    <w:p w14:paraId="1E63D990" w14:textId="77777777" w:rsidR="00D41A24" w:rsidRPr="00275CE2" w:rsidRDefault="00D41A24" w:rsidP="00D41A24">
      <w:pPr>
        <w:rPr>
          <w:sz w:val="16"/>
        </w:rPr>
      </w:pPr>
      <w:r w:rsidRPr="00DE179C">
        <w:rPr>
          <w:rStyle w:val="StyleUnderline"/>
          <w:highlight w:val="yellow"/>
        </w:rPr>
        <w:t>Yet</w:t>
      </w:r>
      <w:r w:rsidRPr="00DE179C">
        <w:rPr>
          <w:sz w:val="16"/>
          <w:highlight w:val="yellow"/>
        </w:rPr>
        <w:t xml:space="preserve"> </w:t>
      </w:r>
      <w:r w:rsidRPr="00DE179C">
        <w:rPr>
          <w:rStyle w:val="Emphasis"/>
          <w:highlight w:val="yellow"/>
        </w:rPr>
        <w:t>stocks keep climbing</w:t>
      </w:r>
      <w:r w:rsidRPr="00275CE2">
        <w:rPr>
          <w:sz w:val="16"/>
        </w:rPr>
        <w:t>. Even as 20.5 million people lost their jobs in April, the S&amp;P 500 stock index logged its best month in 33 years. After a few weeks of wild swings, the market is down a mere 9.3 percent this year and 13.5 percent from its peak — what most investors would consider a correction. On Friday, after the government released the staggering unemployment figures, the S&amp;P 500 closed up 1.7 percent.</w:t>
      </w:r>
    </w:p>
    <w:p w14:paraId="779E30CB" w14:textId="77777777" w:rsidR="00D41A24" w:rsidRPr="00275CE2" w:rsidRDefault="00D41A24" w:rsidP="00D41A24">
      <w:pPr>
        <w:rPr>
          <w:sz w:val="16"/>
        </w:rPr>
      </w:pPr>
      <w:r w:rsidRPr="00275CE2">
        <w:rPr>
          <w:rStyle w:val="StyleUnderline"/>
        </w:rPr>
        <w:t xml:space="preserve">Conventional wisdom would explain the market’s comparatively modest losses this way: Since markets tend to be forward-looking, investors have </w:t>
      </w:r>
      <w:r w:rsidRPr="00275CE2">
        <w:rPr>
          <w:rStyle w:val="Emphasis"/>
        </w:rPr>
        <w:t>already accounted</w:t>
      </w:r>
      <w:r w:rsidRPr="00275CE2">
        <w:rPr>
          <w:sz w:val="16"/>
        </w:rPr>
        <w:t xml:space="preserve"> for what’s expected to be a cataclysmic drop in second-quarter activity and are forecasting a relatively rapid economic recovery afterward. The Federal Reserve’s actions have also bolstered investors’ confidence that the bottom won’t fall out of the market.</w:t>
      </w:r>
    </w:p>
    <w:p w14:paraId="0AC2C087" w14:textId="77777777" w:rsidR="00D41A24" w:rsidRPr="00275CE2" w:rsidRDefault="00D41A24" w:rsidP="00D41A24">
      <w:pPr>
        <w:rPr>
          <w:rStyle w:val="Emphasis"/>
        </w:rPr>
      </w:pPr>
      <w:r w:rsidRPr="00275CE2">
        <w:rPr>
          <w:rStyle w:val="StyleUnderline"/>
        </w:rPr>
        <w:t xml:space="preserve">But the pandemic has also highlighted a </w:t>
      </w:r>
      <w:r w:rsidRPr="00275CE2">
        <w:rPr>
          <w:rStyle w:val="Emphasis"/>
        </w:rPr>
        <w:t>deeper trend</w:t>
      </w:r>
      <w:r w:rsidRPr="00275CE2">
        <w:rPr>
          <w:sz w:val="16"/>
        </w:rPr>
        <w:t xml:space="preserve">. </w:t>
      </w:r>
      <w:r w:rsidRPr="00275CE2">
        <w:rPr>
          <w:rStyle w:val="StyleUnderline"/>
        </w:rPr>
        <w:t xml:space="preserve">For decades, the market has been growing </w:t>
      </w:r>
      <w:r w:rsidRPr="00275CE2">
        <w:rPr>
          <w:rStyle w:val="Emphasis"/>
        </w:rPr>
        <w:t>increasingly detached from the mainstream of American life</w:t>
      </w:r>
      <w:r w:rsidRPr="00275CE2">
        <w:rPr>
          <w:sz w:val="16"/>
        </w:rPr>
        <w:t xml:space="preserve">, </w:t>
      </w:r>
      <w:r w:rsidRPr="00275CE2">
        <w:rPr>
          <w:rStyle w:val="StyleUnderline"/>
        </w:rPr>
        <w:t>mirroring</w:t>
      </w:r>
      <w:r w:rsidRPr="00275CE2">
        <w:rPr>
          <w:sz w:val="16"/>
        </w:rPr>
        <w:t xml:space="preserve"> </w:t>
      </w:r>
      <w:r w:rsidRPr="00275CE2">
        <w:rPr>
          <w:rStyle w:val="Emphasis"/>
        </w:rPr>
        <w:t>broad changes in the economy.</w:t>
      </w:r>
    </w:p>
    <w:p w14:paraId="6C60BA5B" w14:textId="77777777" w:rsidR="00D41A24" w:rsidRPr="00275CE2" w:rsidRDefault="00D41A24" w:rsidP="00D41A24">
      <w:pPr>
        <w:rPr>
          <w:sz w:val="16"/>
        </w:rPr>
      </w:pPr>
      <w:r w:rsidRPr="00275CE2">
        <w:rPr>
          <w:sz w:val="16"/>
        </w:rPr>
        <w:t>“</w:t>
      </w:r>
      <w:r w:rsidRPr="00DE179C">
        <w:rPr>
          <w:rStyle w:val="Emphasis"/>
          <w:highlight w:val="yellow"/>
        </w:rPr>
        <w:t>Wall Street has</w:t>
      </w:r>
      <w:r w:rsidRPr="00275CE2">
        <w:rPr>
          <w:rStyle w:val="Emphasis"/>
        </w:rPr>
        <w:t xml:space="preserve"> very </w:t>
      </w:r>
      <w:r w:rsidRPr="00DE179C">
        <w:rPr>
          <w:rStyle w:val="Emphasis"/>
          <w:highlight w:val="yellow"/>
        </w:rPr>
        <w:t>little to do with Main Street</w:t>
      </w:r>
      <w:r w:rsidRPr="00275CE2">
        <w:rPr>
          <w:sz w:val="16"/>
        </w:rPr>
        <w:t>,” said Joachim Klement, a market analyst at Liberum Capital in London. “And less and less so.”</w:t>
      </w:r>
    </w:p>
    <w:p w14:paraId="55DA218E" w14:textId="77777777" w:rsidR="00D41A24" w:rsidRPr="00275CE2" w:rsidRDefault="00D41A24" w:rsidP="00D41A24">
      <w:pPr>
        <w:rPr>
          <w:sz w:val="16"/>
        </w:rPr>
      </w:pPr>
      <w:r w:rsidRPr="00275CE2">
        <w:rPr>
          <w:rStyle w:val="StyleUnderline"/>
        </w:rPr>
        <w:t xml:space="preserve">Still, the market retains its grip on the collective </w:t>
      </w:r>
      <w:r w:rsidRPr="00275CE2">
        <w:rPr>
          <w:rStyle w:val="Emphasis"/>
        </w:rPr>
        <w:t>imagination</w:t>
      </w:r>
      <w:r w:rsidRPr="00275CE2">
        <w:rPr>
          <w:sz w:val="16"/>
        </w:rPr>
        <w:t>. From politicians and corporate executives to mom-and-pop investors, Americans have long relied on the stock market as a proxy for the U.S. economy — for reasons that are partly historical. Its crests suggested bright days ahead, while its troughs suggested a darkening outlook. The current economic fallout, however, could snap any illusions that the logic of the market is derived, in any consistent way, from real-world events.</w:t>
      </w:r>
    </w:p>
    <w:p w14:paraId="2C461F07" w14:textId="77777777" w:rsidR="00D41A24" w:rsidRPr="00275CE2" w:rsidRDefault="00D41A24" w:rsidP="00D41A24">
      <w:pPr>
        <w:rPr>
          <w:sz w:val="16"/>
        </w:rPr>
      </w:pPr>
      <w:r w:rsidRPr="00275CE2">
        <w:rPr>
          <w:sz w:val="16"/>
        </w:rPr>
        <w:t>Part of the reason is the makeup of the stock market, and the fact that the giant companies that make up the S&amp;P 500 operate under very different circumstances than the nation’s small businesses, workers and cities and states. They are highly profitable, hold significant sums of cash and have regular access to public bond markets. They’re far more global than the typical American family firm. (Roughly 40 percent of the revenues of S&amp;P 500 companies come from abroad.)</w:t>
      </w:r>
    </w:p>
    <w:p w14:paraId="19210C3D" w14:textId="77777777" w:rsidR="00D41A24" w:rsidRPr="00275CE2" w:rsidRDefault="00D41A24" w:rsidP="00D41A24">
      <w:pPr>
        <w:rPr>
          <w:sz w:val="16"/>
        </w:rPr>
      </w:pPr>
      <w:r w:rsidRPr="00275CE2">
        <w:rPr>
          <w:sz w:val="16"/>
        </w:rPr>
        <w:t xml:space="preserve">In 2015, </w:t>
      </w:r>
      <w:r w:rsidRPr="00275CE2">
        <w:rPr>
          <w:rStyle w:val="StyleUnderline"/>
        </w:rPr>
        <w:t>about 600,000 U.S. companies counted at least 20 employees, and only 3,600 of those</w:t>
      </w:r>
      <w:r w:rsidRPr="00275CE2">
        <w:rPr>
          <w:sz w:val="16"/>
        </w:rPr>
        <w:t xml:space="preserve"> — or </w:t>
      </w:r>
      <w:r w:rsidRPr="00DE179C">
        <w:rPr>
          <w:rStyle w:val="Emphasis"/>
          <w:highlight w:val="yellow"/>
        </w:rPr>
        <w:t>less than 1 percent</w:t>
      </w:r>
      <w:r w:rsidRPr="00275CE2">
        <w:rPr>
          <w:sz w:val="16"/>
        </w:rPr>
        <w:t xml:space="preserve"> — </w:t>
      </w:r>
      <w:r w:rsidRPr="00275CE2">
        <w:rPr>
          <w:rStyle w:val="StyleUnderline"/>
        </w:rPr>
        <w:t xml:space="preserve">were </w:t>
      </w:r>
      <w:r w:rsidRPr="00DE179C">
        <w:rPr>
          <w:rStyle w:val="Emphasis"/>
          <w:highlight w:val="yellow"/>
        </w:rPr>
        <w:t>publicly listed</w:t>
      </w:r>
      <w:r w:rsidRPr="00275CE2">
        <w:rPr>
          <w:sz w:val="16"/>
        </w:rPr>
        <w:t>, said René Stulz, a professor of finance at Ohio State University, who has studied the changing composition of publicly traded markets.</w:t>
      </w:r>
    </w:p>
    <w:p w14:paraId="23DF3895" w14:textId="77777777" w:rsidR="00D41A24" w:rsidRPr="00275CE2" w:rsidRDefault="00D41A24" w:rsidP="00D41A24">
      <w:pPr>
        <w:rPr>
          <w:sz w:val="16"/>
        </w:rPr>
      </w:pPr>
      <w:r w:rsidRPr="00275CE2">
        <w:rPr>
          <w:rStyle w:val="StyleUnderline"/>
        </w:rPr>
        <w:t xml:space="preserve">Because the financial strength of big companies makes them more likely to survive the downturn, their share prices tend to </w:t>
      </w:r>
      <w:r w:rsidRPr="00275CE2">
        <w:rPr>
          <w:rStyle w:val="Emphasis"/>
        </w:rPr>
        <w:t>underplay the impact of</w:t>
      </w:r>
      <w:r w:rsidRPr="00275CE2">
        <w:rPr>
          <w:sz w:val="16"/>
        </w:rPr>
        <w:t xml:space="preserve"> a widespread </w:t>
      </w:r>
      <w:r w:rsidRPr="00275CE2">
        <w:rPr>
          <w:rStyle w:val="Emphasis"/>
        </w:rPr>
        <w:t>economic collapse</w:t>
      </w:r>
      <w:r w:rsidRPr="00275CE2">
        <w:rPr>
          <w:sz w:val="16"/>
        </w:rPr>
        <w:t>. In fact, market indexes like the S&amp;P 500 are weighted to reflect the performance of the largest and most profitable companies. In recent weeks, the stocks of such companies have not only veered in the opposite direction of the outlook for the U.S. economy, but from the rest of the stock market itself.</w:t>
      </w:r>
    </w:p>
    <w:p w14:paraId="458A7D5A" w14:textId="77777777" w:rsidR="00D41A24" w:rsidRPr="00275CE2" w:rsidRDefault="00D41A24" w:rsidP="00D41A24">
      <w:pPr>
        <w:rPr>
          <w:sz w:val="16"/>
        </w:rPr>
      </w:pPr>
      <w:r w:rsidRPr="00275CE2">
        <w:rPr>
          <w:sz w:val="16"/>
        </w:rPr>
        <w:t>The five largest listed companies — Microsoft, Apple, Amazon, Alphabet and Facebook — have continued to climb this year, as investors bet these behemoths will emerge in an even more dominant position after the crisis. Through the end of April, these companies were up roughly 10 percent this year, while the 495 other companies in the S&amp;P were down 13 percent, according to Goldman Sachs analysts. These highly valued firms — Microsoft, Amazon and Apple are each worth more than $1 trillion — now account for one-fifth of the market value of the index, the highest level in 30 years.</w:t>
      </w:r>
    </w:p>
    <w:p w14:paraId="6CF7BBA3" w14:textId="77777777" w:rsidR="00D41A24" w:rsidRPr="00275CE2" w:rsidRDefault="00D41A24" w:rsidP="00D41A24">
      <w:pPr>
        <w:rPr>
          <w:sz w:val="16"/>
        </w:rPr>
      </w:pPr>
      <w:r w:rsidRPr="00275CE2">
        <w:rPr>
          <w:sz w:val="16"/>
        </w:rPr>
        <w:t>“</w:t>
      </w:r>
      <w:r w:rsidRPr="00275CE2">
        <w:rPr>
          <w:rStyle w:val="StyleUnderline"/>
        </w:rPr>
        <w:t xml:space="preserve">It’s very easy to get </w:t>
      </w:r>
      <w:r w:rsidRPr="00275CE2">
        <w:rPr>
          <w:rStyle w:val="Emphasis"/>
        </w:rPr>
        <w:t>confused</w:t>
      </w:r>
      <w:r w:rsidRPr="00275CE2">
        <w:rPr>
          <w:rStyle w:val="StyleUnderline"/>
        </w:rPr>
        <w:t xml:space="preserve"> by </w:t>
      </w:r>
      <w:r w:rsidRPr="00275CE2">
        <w:rPr>
          <w:rStyle w:val="Emphasis"/>
        </w:rPr>
        <w:t xml:space="preserve">looking at </w:t>
      </w:r>
      <w:r w:rsidRPr="00DE179C">
        <w:rPr>
          <w:rStyle w:val="Emphasis"/>
          <w:highlight w:val="yellow"/>
        </w:rPr>
        <w:t>the S&amp;P</w:t>
      </w:r>
      <w:r w:rsidRPr="00275CE2">
        <w:rPr>
          <w:rStyle w:val="Emphasis"/>
        </w:rPr>
        <w:t xml:space="preserve"> doing well</w:t>
      </w:r>
      <w:r w:rsidRPr="00275CE2">
        <w:rPr>
          <w:rStyle w:val="StyleUnderline"/>
        </w:rPr>
        <w:t xml:space="preserve"> and that </w:t>
      </w:r>
      <w:r w:rsidRPr="00DE179C">
        <w:rPr>
          <w:rStyle w:val="StyleUnderline"/>
          <w:highlight w:val="yellow"/>
        </w:rPr>
        <w:t>being driven by a</w:t>
      </w:r>
      <w:r w:rsidRPr="00275CE2">
        <w:rPr>
          <w:rStyle w:val="StyleUnderline"/>
        </w:rPr>
        <w:t xml:space="preserve"> relatively </w:t>
      </w:r>
      <w:r w:rsidRPr="00DE179C">
        <w:rPr>
          <w:rStyle w:val="Emphasis"/>
          <w:highlight w:val="yellow"/>
        </w:rPr>
        <w:t>small subset of firms</w:t>
      </w:r>
      <w:r w:rsidRPr="00DE179C">
        <w:rPr>
          <w:sz w:val="16"/>
          <w:highlight w:val="yellow"/>
        </w:rPr>
        <w:t xml:space="preserve"> </w:t>
      </w:r>
      <w:r w:rsidRPr="00DE179C">
        <w:rPr>
          <w:rStyle w:val="StyleUnderline"/>
          <w:highlight w:val="yellow"/>
        </w:rPr>
        <w:t>which</w:t>
      </w:r>
      <w:r w:rsidRPr="00DE179C">
        <w:rPr>
          <w:sz w:val="16"/>
          <w:highlight w:val="yellow"/>
        </w:rPr>
        <w:t xml:space="preserve"> </w:t>
      </w:r>
      <w:r w:rsidRPr="00DE179C">
        <w:rPr>
          <w:rStyle w:val="Emphasis"/>
          <w:highlight w:val="yellow"/>
        </w:rPr>
        <w:t>aren’t</w:t>
      </w:r>
      <w:r w:rsidRPr="00275CE2">
        <w:rPr>
          <w:sz w:val="16"/>
        </w:rPr>
        <w:t xml:space="preserve"> really </w:t>
      </w:r>
      <w:r w:rsidRPr="00DE179C">
        <w:rPr>
          <w:rStyle w:val="Emphasis"/>
          <w:highlight w:val="yellow"/>
        </w:rPr>
        <w:t>affected by this virus</w:t>
      </w:r>
      <w:r w:rsidRPr="00275CE2">
        <w:rPr>
          <w:sz w:val="16"/>
        </w:rPr>
        <w:t xml:space="preserve"> and actually gain from it,” said Mr. Stulz.</w:t>
      </w:r>
    </w:p>
    <w:p w14:paraId="76E6432A" w14:textId="77777777" w:rsidR="00D41A24" w:rsidRPr="00275CE2" w:rsidRDefault="00D41A24" w:rsidP="00D41A24">
      <w:pPr>
        <w:rPr>
          <w:rStyle w:val="StyleUnderline"/>
        </w:rPr>
      </w:pPr>
      <w:r w:rsidRPr="00DE179C">
        <w:rPr>
          <w:rStyle w:val="StyleUnderline"/>
          <w:highlight w:val="yellow"/>
        </w:rPr>
        <w:t>Nor does the</w:t>
      </w:r>
      <w:r w:rsidRPr="00275CE2">
        <w:rPr>
          <w:rStyle w:val="StyleUnderline"/>
        </w:rPr>
        <w:t xml:space="preserve"> mood of the </w:t>
      </w:r>
      <w:r w:rsidRPr="00DE179C">
        <w:rPr>
          <w:rStyle w:val="StyleUnderline"/>
          <w:highlight w:val="yellow"/>
        </w:rPr>
        <w:t>market</w:t>
      </w:r>
      <w:r w:rsidRPr="00275CE2">
        <w:rPr>
          <w:rStyle w:val="StyleUnderline"/>
        </w:rPr>
        <w:t xml:space="preserve"> necessarily </w:t>
      </w:r>
      <w:r w:rsidRPr="00DE179C">
        <w:rPr>
          <w:rStyle w:val="StyleUnderline"/>
          <w:highlight w:val="yellow"/>
        </w:rPr>
        <w:t xml:space="preserve">reflect the </w:t>
      </w:r>
      <w:r w:rsidRPr="00DE179C">
        <w:rPr>
          <w:rStyle w:val="Emphasis"/>
          <w:highlight w:val="yellow"/>
        </w:rPr>
        <w:t>sentiment of</w:t>
      </w:r>
      <w:r w:rsidRPr="00275CE2">
        <w:rPr>
          <w:rStyle w:val="Emphasis"/>
        </w:rPr>
        <w:t xml:space="preserve"> a </w:t>
      </w:r>
      <w:r w:rsidRPr="00DE179C">
        <w:rPr>
          <w:rStyle w:val="Emphasis"/>
          <w:highlight w:val="yellow"/>
        </w:rPr>
        <w:t>broad</w:t>
      </w:r>
      <w:r w:rsidRPr="00275CE2">
        <w:rPr>
          <w:rStyle w:val="Emphasis"/>
        </w:rPr>
        <w:t xml:space="preserve"> swathe of </w:t>
      </w:r>
      <w:r w:rsidRPr="00DE179C">
        <w:rPr>
          <w:rStyle w:val="Emphasis"/>
          <w:highlight w:val="yellow"/>
        </w:rPr>
        <w:t>Americans</w:t>
      </w:r>
      <w:r w:rsidRPr="00275CE2">
        <w:rPr>
          <w:sz w:val="16"/>
        </w:rPr>
        <w:t xml:space="preserve">. While U.S. stock markets are more democratic than most, with more than half of American households owning shares or investment funds like mutual funds, </w:t>
      </w:r>
      <w:r w:rsidRPr="00DE179C">
        <w:rPr>
          <w:rStyle w:val="StyleUnderline"/>
          <w:highlight w:val="yellow"/>
        </w:rPr>
        <w:t xml:space="preserve">the overwhelming </w:t>
      </w:r>
      <w:r w:rsidRPr="00DE179C">
        <w:rPr>
          <w:rStyle w:val="Emphasis"/>
          <w:highlight w:val="yellow"/>
        </w:rPr>
        <w:t>majority</w:t>
      </w:r>
      <w:r w:rsidRPr="00DE179C">
        <w:rPr>
          <w:rStyle w:val="StyleUnderline"/>
          <w:highlight w:val="yellow"/>
        </w:rPr>
        <w:t xml:space="preserve"> of stock accounts are</w:t>
      </w:r>
      <w:r w:rsidRPr="00275CE2">
        <w:rPr>
          <w:rStyle w:val="StyleUnderline"/>
        </w:rPr>
        <w:t xml:space="preserve"> relatively </w:t>
      </w:r>
      <w:r w:rsidRPr="00DE179C">
        <w:rPr>
          <w:rStyle w:val="Emphasis"/>
          <w:highlight w:val="yellow"/>
        </w:rPr>
        <w:t>modest</w:t>
      </w:r>
      <w:r w:rsidRPr="00275CE2">
        <w:rPr>
          <w:sz w:val="16"/>
        </w:rPr>
        <w:t xml:space="preserve">. Rather, </w:t>
      </w:r>
      <w:r w:rsidRPr="00275CE2">
        <w:rPr>
          <w:rStyle w:val="StyleUnderline"/>
        </w:rPr>
        <w:t xml:space="preserve">stock </w:t>
      </w:r>
      <w:r w:rsidRPr="00DE179C">
        <w:rPr>
          <w:rStyle w:val="StyleUnderline"/>
          <w:highlight w:val="yellow"/>
        </w:rPr>
        <w:t>ownership is</w:t>
      </w:r>
      <w:r w:rsidRPr="00275CE2">
        <w:rPr>
          <w:rStyle w:val="StyleUnderline"/>
        </w:rPr>
        <w:t xml:space="preserve"> heavily </w:t>
      </w:r>
      <w:r w:rsidRPr="00DE179C">
        <w:rPr>
          <w:rStyle w:val="StyleUnderline"/>
          <w:highlight w:val="yellow"/>
        </w:rPr>
        <w:t xml:space="preserve">skewed to the </w:t>
      </w:r>
      <w:r w:rsidRPr="00DE179C">
        <w:rPr>
          <w:rStyle w:val="Emphasis"/>
          <w:highlight w:val="yellow"/>
        </w:rPr>
        <w:t>richest</w:t>
      </w:r>
      <w:r w:rsidRPr="00275CE2">
        <w:rPr>
          <w:rStyle w:val="Emphasis"/>
        </w:rPr>
        <w:t xml:space="preserve"> segments</w:t>
      </w:r>
      <w:r w:rsidRPr="00275CE2">
        <w:rPr>
          <w:rStyle w:val="StyleUnderline"/>
        </w:rPr>
        <w:t xml:space="preserve"> of the population, who are least likely to feel the pain of an economic downturn.</w:t>
      </w:r>
    </w:p>
    <w:p w14:paraId="7AAB9246" w14:textId="77777777" w:rsidR="00D41A24" w:rsidRPr="00275CE2" w:rsidRDefault="00D41A24" w:rsidP="00D41A24">
      <w:pPr>
        <w:rPr>
          <w:rStyle w:val="Emphasis"/>
        </w:rPr>
      </w:pPr>
      <w:r w:rsidRPr="00275CE2">
        <w:rPr>
          <w:sz w:val="16"/>
        </w:rPr>
        <w:t>“</w:t>
      </w:r>
      <w:r w:rsidRPr="00275CE2">
        <w:rPr>
          <w:rStyle w:val="StyleUnderline"/>
        </w:rPr>
        <w:t xml:space="preserve">Stock ownership </w:t>
      </w:r>
      <w:r w:rsidRPr="00DE179C">
        <w:rPr>
          <w:rStyle w:val="StyleUnderline"/>
          <w:highlight w:val="yellow"/>
        </w:rPr>
        <w:t xml:space="preserve">among the </w:t>
      </w:r>
      <w:r w:rsidRPr="00DE179C">
        <w:rPr>
          <w:rStyle w:val="Emphasis"/>
          <w:highlight w:val="yellow"/>
        </w:rPr>
        <w:t>middle class</w:t>
      </w:r>
      <w:r w:rsidRPr="00DE179C">
        <w:rPr>
          <w:rStyle w:val="StyleUnderline"/>
          <w:highlight w:val="yellow"/>
        </w:rPr>
        <w:t xml:space="preserve"> is</w:t>
      </w:r>
      <w:r w:rsidRPr="00275CE2">
        <w:rPr>
          <w:rStyle w:val="StyleUnderline"/>
        </w:rPr>
        <w:t xml:space="preserve"> pretty </w:t>
      </w:r>
      <w:r w:rsidRPr="00DE179C">
        <w:rPr>
          <w:rStyle w:val="Emphasis"/>
          <w:highlight w:val="yellow"/>
        </w:rPr>
        <w:t>minimal</w:t>
      </w:r>
      <w:r w:rsidRPr="00275CE2">
        <w:rPr>
          <w:sz w:val="16"/>
        </w:rPr>
        <w:t xml:space="preserve">,” said Ed Wolff, an economist at New York University who studies the net worth of American families. He added: “The </w:t>
      </w:r>
      <w:r w:rsidRPr="00DE179C">
        <w:rPr>
          <w:rStyle w:val="Emphasis"/>
          <w:highlight w:val="yellow"/>
        </w:rPr>
        <w:t>fluctuations</w:t>
      </w:r>
      <w:r w:rsidRPr="00275CE2">
        <w:rPr>
          <w:sz w:val="16"/>
        </w:rPr>
        <w:t xml:space="preserve"> </w:t>
      </w:r>
      <w:r w:rsidRPr="00275CE2">
        <w:rPr>
          <w:rStyle w:val="StyleUnderline"/>
        </w:rPr>
        <w:t xml:space="preserve">in the stock market </w:t>
      </w:r>
      <w:r w:rsidRPr="00DE179C">
        <w:rPr>
          <w:rStyle w:val="Emphasis"/>
          <w:highlight w:val="yellow"/>
        </w:rPr>
        <w:t>don’t</w:t>
      </w:r>
      <w:r w:rsidRPr="00275CE2">
        <w:rPr>
          <w:rStyle w:val="Emphasis"/>
        </w:rPr>
        <w:t xml:space="preserve"> have much </w:t>
      </w:r>
      <w:r w:rsidRPr="00DE179C">
        <w:rPr>
          <w:rStyle w:val="Emphasis"/>
          <w:highlight w:val="yellow"/>
        </w:rPr>
        <w:t>effect</w:t>
      </w:r>
      <w:r w:rsidRPr="00275CE2">
        <w:rPr>
          <w:rStyle w:val="Emphasis"/>
        </w:rPr>
        <w:t xml:space="preserve"> on </w:t>
      </w:r>
      <w:r w:rsidRPr="00DE179C">
        <w:rPr>
          <w:rStyle w:val="Emphasis"/>
          <w:highlight w:val="yellow"/>
        </w:rPr>
        <w:t>the</w:t>
      </w:r>
      <w:r w:rsidRPr="00275CE2">
        <w:rPr>
          <w:rStyle w:val="Emphasis"/>
        </w:rPr>
        <w:t xml:space="preserve"> net </w:t>
      </w:r>
      <w:r w:rsidRPr="00DE179C">
        <w:rPr>
          <w:rStyle w:val="Emphasis"/>
          <w:highlight w:val="yellow"/>
        </w:rPr>
        <w:t>worth of middle-class families</w:t>
      </w:r>
      <w:r w:rsidRPr="00275CE2">
        <w:rPr>
          <w:rStyle w:val="Emphasis"/>
        </w:rPr>
        <w:t>.”</w:t>
      </w:r>
    </w:p>
    <w:p w14:paraId="2317768D" w14:textId="77777777" w:rsidR="00D41A24" w:rsidRPr="00275CE2" w:rsidRDefault="00D41A24" w:rsidP="00D41A24">
      <w:pPr>
        <w:rPr>
          <w:sz w:val="16"/>
        </w:rPr>
      </w:pPr>
      <w:r w:rsidRPr="00275CE2">
        <w:rPr>
          <w:sz w:val="16"/>
        </w:rPr>
        <w:t xml:space="preserve">In fact, </w:t>
      </w:r>
      <w:r w:rsidRPr="00275CE2">
        <w:rPr>
          <w:rStyle w:val="StyleUnderline"/>
        </w:rPr>
        <w:t xml:space="preserve">a relatively </w:t>
      </w:r>
      <w:r w:rsidRPr="00275CE2">
        <w:rPr>
          <w:rStyle w:val="Emphasis"/>
        </w:rPr>
        <w:t>small number of wealthy families</w:t>
      </w:r>
      <w:r w:rsidRPr="00275CE2">
        <w:rPr>
          <w:rStyle w:val="StyleUnderline"/>
        </w:rPr>
        <w:t xml:space="preserve"> own the </w:t>
      </w:r>
      <w:r w:rsidRPr="00275CE2">
        <w:rPr>
          <w:rStyle w:val="Emphasis"/>
        </w:rPr>
        <w:t>vast majority of the shares</w:t>
      </w:r>
      <w:r w:rsidRPr="00275CE2">
        <w:rPr>
          <w:rStyle w:val="StyleUnderline"/>
        </w:rPr>
        <w:t xml:space="preserve"> controlled by U.S. households</w:t>
      </w:r>
      <w:r w:rsidRPr="00275CE2">
        <w:rPr>
          <w:sz w:val="16"/>
        </w:rPr>
        <w:t>.</w:t>
      </w:r>
    </w:p>
    <w:p w14:paraId="562BC115" w14:textId="77777777" w:rsidR="00D41A24" w:rsidRPr="00275CE2" w:rsidRDefault="00D41A24" w:rsidP="00D41A24">
      <w:pPr>
        <w:rPr>
          <w:sz w:val="16"/>
        </w:rPr>
      </w:pPr>
      <w:r w:rsidRPr="00275CE2">
        <w:rPr>
          <w:sz w:val="16"/>
        </w:rPr>
        <w:t>The most recent data from the Federal Reserve shows that the wealthiest top 10 percent of American households own about 84 percent of the value of all household stock ownership, according to an analysis by Mr. Wolff. The top 1 percent controlled 40 percent of household stock holdings.</w:t>
      </w:r>
    </w:p>
    <w:p w14:paraId="679B35DE" w14:textId="77777777" w:rsidR="00D41A24" w:rsidRPr="00275CE2" w:rsidRDefault="00D41A24" w:rsidP="00D41A24">
      <w:pPr>
        <w:rPr>
          <w:rStyle w:val="Emphasis"/>
        </w:rPr>
      </w:pPr>
      <w:r w:rsidRPr="00275CE2">
        <w:rPr>
          <w:sz w:val="16"/>
        </w:rPr>
        <w:t xml:space="preserve">Economists who have studied the performance of stock markets over time say </w:t>
      </w:r>
      <w:r w:rsidRPr="00DE179C">
        <w:rPr>
          <w:rStyle w:val="StyleUnderline"/>
          <w:highlight w:val="yellow"/>
        </w:rPr>
        <w:t>there’s</w:t>
      </w:r>
      <w:r w:rsidRPr="00275CE2">
        <w:rPr>
          <w:rStyle w:val="StyleUnderline"/>
        </w:rPr>
        <w:t xml:space="preserve"> relatively </w:t>
      </w:r>
      <w:r w:rsidRPr="00DE179C">
        <w:rPr>
          <w:rStyle w:val="Emphasis"/>
          <w:highlight w:val="yellow"/>
        </w:rPr>
        <w:t>little ev</w:t>
      </w:r>
      <w:r w:rsidRPr="00F84214">
        <w:rPr>
          <w:rStyle w:val="StyleUnderline"/>
        </w:rPr>
        <w:t>idence that</w:t>
      </w:r>
      <w:r w:rsidRPr="00275CE2">
        <w:rPr>
          <w:rStyle w:val="Emphasis"/>
        </w:rPr>
        <w:t xml:space="preserve"> economic </w:t>
      </w:r>
      <w:r w:rsidRPr="00DE179C">
        <w:rPr>
          <w:rStyle w:val="Emphasis"/>
          <w:highlight w:val="yellow"/>
        </w:rPr>
        <w:t>growth matters to the</w:t>
      </w:r>
      <w:r w:rsidRPr="00275CE2">
        <w:rPr>
          <w:rStyle w:val="Emphasis"/>
        </w:rPr>
        <w:t xml:space="preserve"> outcome of the </w:t>
      </w:r>
      <w:r w:rsidRPr="00DE179C">
        <w:rPr>
          <w:rStyle w:val="Emphasis"/>
          <w:highlight w:val="yellow"/>
        </w:rPr>
        <w:t>market at all</w:t>
      </w:r>
      <w:r w:rsidRPr="00275CE2">
        <w:rPr>
          <w:rStyle w:val="Emphasis"/>
        </w:rPr>
        <w:t>.</w:t>
      </w:r>
    </w:p>
    <w:p w14:paraId="486E6D6D" w14:textId="77777777" w:rsidR="00D41A24" w:rsidRPr="00275CE2" w:rsidRDefault="00D41A24" w:rsidP="00D41A24">
      <w:pPr>
        <w:rPr>
          <w:sz w:val="16"/>
        </w:rPr>
      </w:pPr>
      <w:r w:rsidRPr="00275CE2">
        <w:rPr>
          <w:sz w:val="16"/>
        </w:rPr>
        <w:t xml:space="preserve">“The </w:t>
      </w:r>
      <w:r w:rsidRPr="00DE179C">
        <w:rPr>
          <w:rStyle w:val="StyleUnderline"/>
          <w:highlight w:val="yellow"/>
        </w:rPr>
        <w:t>linkage is</w:t>
      </w:r>
      <w:r w:rsidRPr="00275CE2">
        <w:rPr>
          <w:rStyle w:val="StyleUnderline"/>
        </w:rPr>
        <w:t xml:space="preserve"> actually </w:t>
      </w:r>
      <w:r w:rsidRPr="00275CE2">
        <w:rPr>
          <w:rStyle w:val="Emphasis"/>
        </w:rPr>
        <w:t xml:space="preserve">pretty </w:t>
      </w:r>
      <w:r w:rsidRPr="00DE179C">
        <w:rPr>
          <w:rStyle w:val="Emphasis"/>
          <w:highlight w:val="yellow"/>
        </w:rPr>
        <w:t>weak</w:t>
      </w:r>
      <w:r w:rsidRPr="00275CE2">
        <w:rPr>
          <w:sz w:val="16"/>
        </w:rPr>
        <w:t>,” said Jay Ritter, a finance professor at the University of Florida who has studied the long-run relationship between economic growth and market returns in world markets. “</w:t>
      </w:r>
      <w:r w:rsidRPr="00275CE2">
        <w:rPr>
          <w:rStyle w:val="StyleUnderline"/>
        </w:rPr>
        <w:t xml:space="preserve">In the longer run, the relationship is, </w:t>
      </w:r>
      <w:r w:rsidRPr="00DE179C">
        <w:rPr>
          <w:rStyle w:val="Emphasis"/>
          <w:highlight w:val="yellow"/>
        </w:rPr>
        <w:t>empirically</w:t>
      </w:r>
      <w:r w:rsidRPr="00275CE2">
        <w:rPr>
          <w:rStyle w:val="Emphasis"/>
        </w:rPr>
        <w:t xml:space="preserve">, it’s </w:t>
      </w:r>
      <w:r w:rsidRPr="00DE179C">
        <w:rPr>
          <w:rStyle w:val="Emphasis"/>
          <w:highlight w:val="yellow"/>
        </w:rPr>
        <w:t>not there</w:t>
      </w:r>
      <w:r w:rsidRPr="00275CE2">
        <w:rPr>
          <w:sz w:val="16"/>
        </w:rPr>
        <w:t>.”</w:t>
      </w:r>
    </w:p>
    <w:p w14:paraId="4F68B807" w14:textId="77777777" w:rsidR="00D41A24" w:rsidRPr="00275CE2" w:rsidRDefault="00D41A24" w:rsidP="00D41A24">
      <w:pPr>
        <w:rPr>
          <w:sz w:val="16"/>
        </w:rPr>
      </w:pPr>
      <w:r w:rsidRPr="00275CE2">
        <w:rPr>
          <w:sz w:val="16"/>
        </w:rPr>
        <w:t>None of this is a secret. So why do millions of Americans continue to think the market really is a barometer on the economy? That’s more a question of history and culture than economics.</w:t>
      </w:r>
    </w:p>
    <w:p w14:paraId="7F68BEAE" w14:textId="77777777" w:rsidR="00D41A24" w:rsidRPr="00275CE2" w:rsidRDefault="00D41A24" w:rsidP="00D41A24">
      <w:pPr>
        <w:rPr>
          <w:sz w:val="16"/>
        </w:rPr>
      </w:pPr>
      <w:r w:rsidRPr="00275CE2">
        <w:rPr>
          <w:sz w:val="16"/>
        </w:rPr>
        <w:t xml:space="preserve">Historians say the stock market’s link in the American psyche to the economic health of the country goes back, at least, to </w:t>
      </w:r>
      <w:r w:rsidRPr="00275CE2">
        <w:rPr>
          <w:rStyle w:val="StyleUnderline"/>
        </w:rPr>
        <w:t>the</w:t>
      </w:r>
      <w:r w:rsidRPr="00275CE2">
        <w:rPr>
          <w:sz w:val="16"/>
        </w:rPr>
        <w:t xml:space="preserve"> </w:t>
      </w:r>
      <w:r w:rsidRPr="00275CE2">
        <w:rPr>
          <w:rStyle w:val="Emphasis"/>
        </w:rPr>
        <w:t>1929 crash</w:t>
      </w:r>
      <w:r w:rsidRPr="00275CE2">
        <w:rPr>
          <w:sz w:val="16"/>
        </w:rPr>
        <w:t>.</w:t>
      </w:r>
    </w:p>
    <w:p w14:paraId="706806C1" w14:textId="77777777" w:rsidR="00D41A24" w:rsidRDefault="00D41A24" w:rsidP="00D41A24">
      <w:pPr>
        <w:rPr>
          <w:sz w:val="16"/>
        </w:rPr>
      </w:pPr>
      <w:r w:rsidRPr="00275CE2">
        <w:rPr>
          <w:sz w:val="16"/>
        </w:rPr>
        <w:t>“</w:t>
      </w:r>
      <w:r w:rsidRPr="00275CE2">
        <w:rPr>
          <w:rStyle w:val="StyleUnderline"/>
        </w:rPr>
        <w:t>You can think of</w:t>
      </w:r>
      <w:r w:rsidRPr="00275CE2">
        <w:rPr>
          <w:sz w:val="16"/>
        </w:rPr>
        <w:t xml:space="preserve"> the Great Crash </w:t>
      </w:r>
      <w:r w:rsidRPr="00275CE2">
        <w:rPr>
          <w:rStyle w:val="StyleUnderline"/>
        </w:rPr>
        <w:t>as</w:t>
      </w:r>
      <w:r w:rsidRPr="00275CE2">
        <w:rPr>
          <w:sz w:val="16"/>
        </w:rPr>
        <w:t xml:space="preserve"> almost </w:t>
      </w:r>
      <w:r w:rsidRPr="00275CE2">
        <w:rPr>
          <w:rStyle w:val="Emphasis"/>
        </w:rPr>
        <w:t>traumatizing Americans</w:t>
      </w:r>
      <w:r w:rsidRPr="00275CE2">
        <w:rPr>
          <w:sz w:val="16"/>
        </w:rPr>
        <w:t>,” said Janice Traflet, a financial historian at Bucknell University’s Freeman College of Management.</w:t>
      </w:r>
    </w:p>
    <w:p w14:paraId="3C942BD3" w14:textId="77777777" w:rsidR="00D41A24" w:rsidRPr="00D41A24" w:rsidRDefault="00D41A24" w:rsidP="00D41A24"/>
    <w:bookmarkEnd w:id="23"/>
    <w:p w14:paraId="42CD255B" w14:textId="77777777" w:rsidR="00D41A24" w:rsidRPr="00B749E3" w:rsidRDefault="00D41A24" w:rsidP="00D41A24">
      <w:pPr>
        <w:pStyle w:val="Heading4"/>
        <w:rPr>
          <w:b w:val="0"/>
        </w:rPr>
      </w:pPr>
      <w:r>
        <w:t>Won’t spill into reduced consumption</w:t>
      </w:r>
    </w:p>
    <w:p w14:paraId="531EFB62" w14:textId="77777777" w:rsidR="00D41A24" w:rsidRPr="00C905F9" w:rsidRDefault="00D41A24" w:rsidP="00D41A24">
      <w:r w:rsidRPr="00C905F9">
        <w:t xml:space="preserve">Jordan </w:t>
      </w:r>
      <w:r w:rsidRPr="00C905F9">
        <w:rPr>
          <w:b/>
        </w:rPr>
        <w:t>Weissmann 16</w:t>
      </w:r>
      <w:r w:rsidRPr="00C905F9">
        <w:t xml:space="preserve">, Senior Business and Economics Correspondent, Citing Nobel-Prize Winning Economist’s Paper Robert Shiller, Published on “Advanced in Macroeconomics” Volume 5, “Could Our Cruddy Stock Market Cause a Recession?” Slate, </w:t>
      </w:r>
      <w:r>
        <w:t xml:space="preserve">2/11/16, </w:t>
      </w:r>
      <w:r w:rsidRPr="00C905F9">
        <w:t>http://www.slate.com/blogs/moneybox/2016/02/11/could_the_stock_market_cause_a_recession.html</w:t>
      </w:r>
    </w:p>
    <w:p w14:paraId="669ECAF2" w14:textId="77777777" w:rsidR="00D41A24" w:rsidRDefault="00D41A24" w:rsidP="00D41A24">
      <w:pPr>
        <w:rPr>
          <w:sz w:val="16"/>
        </w:rPr>
      </w:pPr>
      <w:r w:rsidRPr="005F21B6">
        <w:rPr>
          <w:sz w:val="16"/>
        </w:rPr>
        <w:t xml:space="preserve">What this leaves unanswered is </w:t>
      </w:r>
      <w:r w:rsidRPr="00B749E3">
        <w:rPr>
          <w:rStyle w:val="StyleUnderline"/>
        </w:rPr>
        <w:t xml:space="preserve">how the stock market could </w:t>
      </w:r>
      <w:r w:rsidRPr="00B749E3">
        <w:rPr>
          <w:rStyle w:val="Emphasis"/>
        </w:rPr>
        <w:t>crash the economy</w:t>
      </w:r>
      <w:r w:rsidRPr="00B749E3">
        <w:rPr>
          <w:rStyle w:val="StyleUnderline"/>
        </w:rPr>
        <w:t>.</w:t>
      </w:r>
      <w:r w:rsidRPr="005F21B6">
        <w:rPr>
          <w:sz w:val="16"/>
        </w:rPr>
        <w:t xml:space="preserve"> Previously, </w:t>
      </w:r>
      <w:r w:rsidRPr="00B749E3">
        <w:rPr>
          <w:rStyle w:val="StyleUnderline"/>
        </w:rPr>
        <w:t xml:space="preserve">Farmer has blamed </w:t>
      </w:r>
      <w:r w:rsidRPr="00B749E3">
        <w:rPr>
          <w:rStyle w:val="Emphasis"/>
        </w:rPr>
        <w:t>"animal spirits</w:t>
      </w:r>
      <w:r w:rsidRPr="00B749E3">
        <w:rPr>
          <w:rStyle w:val="StyleUnderline"/>
        </w:rPr>
        <w:t xml:space="preserve">"—which is just the term of art economists have adopted to describe what the rest of us call </w:t>
      </w:r>
      <w:r w:rsidRPr="00B749E3">
        <w:rPr>
          <w:rStyle w:val="Emphasis"/>
        </w:rPr>
        <w:t>human emotion</w:t>
      </w:r>
      <w:r w:rsidRPr="00B749E3">
        <w:rPr>
          <w:rStyle w:val="StyleUnderline"/>
        </w:rPr>
        <w:t>. The stock market plunges</w:t>
      </w:r>
      <w:r w:rsidRPr="005F21B6">
        <w:rPr>
          <w:rStyle w:val="StyleUnderline"/>
        </w:rPr>
        <w:t>, businessmen get</w:t>
      </w:r>
      <w:r w:rsidRPr="00B749E3">
        <w:rPr>
          <w:rStyle w:val="StyleUnderline"/>
        </w:rPr>
        <w:t xml:space="preserve"> </w:t>
      </w:r>
      <w:r w:rsidRPr="00B749E3">
        <w:rPr>
          <w:rStyle w:val="Emphasis"/>
        </w:rPr>
        <w:t>pessimistic</w:t>
      </w:r>
      <w:r w:rsidRPr="005F21B6">
        <w:rPr>
          <w:sz w:val="16"/>
        </w:rPr>
        <w:t xml:space="preserve">, and they stop hiring or start laying off workers. During a recent appearance on Bloomberg's What'd You Miss, however, he suggested "wealth effects" might be at play. That's another fairly common-sense—but up-until-recently controversial—notion that when people feel richer they spend more, even if their wealth might only exist on paper. Likewise, when they feel poorer, they spend less. Here's how Farmer put it: </w:t>
      </w:r>
    </w:p>
    <w:p w14:paraId="74DC98C7" w14:textId="77777777" w:rsidR="00D41A24" w:rsidRDefault="00D41A24" w:rsidP="00D41A24">
      <w:pPr>
        <w:ind w:left="720"/>
        <w:rPr>
          <w:sz w:val="16"/>
        </w:rPr>
      </w:pPr>
      <w:r w:rsidRPr="005F21B6">
        <w:rPr>
          <w:sz w:val="16"/>
        </w:rPr>
        <w:t xml:space="preserve">If you’re, say, a 65-year-old couple, and your 401(k) drops by 10 percent and goes up again the next day, you’re not going to do very much. </w:t>
      </w:r>
      <w:r w:rsidRPr="00B749E3">
        <w:rPr>
          <w:rStyle w:val="StyleUnderline"/>
        </w:rPr>
        <w:t xml:space="preserve">If your 401(k) drops by </w:t>
      </w:r>
      <w:r w:rsidRPr="00B749E3">
        <w:rPr>
          <w:rStyle w:val="Emphasis"/>
        </w:rPr>
        <w:t>10 percent</w:t>
      </w:r>
      <w:r w:rsidRPr="005F21B6">
        <w:rPr>
          <w:sz w:val="16"/>
        </w:rPr>
        <w:t xml:space="preserve"> and stays down for three or four months, </w:t>
      </w:r>
      <w:r w:rsidRPr="00B749E3">
        <w:rPr>
          <w:rStyle w:val="StyleUnderline"/>
        </w:rPr>
        <w:t xml:space="preserve">you might decide </w:t>
      </w:r>
      <w:r w:rsidRPr="00B749E3">
        <w:rPr>
          <w:rStyle w:val="Emphasis"/>
        </w:rPr>
        <w:t>not to take that cruise</w:t>
      </w:r>
      <w:r w:rsidRPr="005F21B6">
        <w:rPr>
          <w:sz w:val="16"/>
        </w:rPr>
        <w:t xml:space="preserve"> you were going to take, you might decide you’re not going to put as much money into your grandchild’s college fund. And </w:t>
      </w:r>
      <w:r w:rsidRPr="00B749E3">
        <w:rPr>
          <w:rStyle w:val="StyleUnderline"/>
        </w:rPr>
        <w:t xml:space="preserve">you’re going </w:t>
      </w:r>
      <w:r w:rsidRPr="00B749E3">
        <w:rPr>
          <w:rStyle w:val="Emphasis"/>
        </w:rPr>
        <w:t>to cut back on spending</w:t>
      </w:r>
      <w:r w:rsidRPr="00B749E3">
        <w:rPr>
          <w:rStyle w:val="StyleUnderline"/>
        </w:rPr>
        <w:t>.</w:t>
      </w:r>
      <w:r w:rsidRPr="005F21B6">
        <w:rPr>
          <w:sz w:val="16"/>
        </w:rPr>
        <w:t xml:space="preserve"> And that I think is the channel. </w:t>
      </w:r>
      <w:r w:rsidRPr="00B749E3">
        <w:rPr>
          <w:rStyle w:val="StyleUnderline"/>
        </w:rPr>
        <w:t xml:space="preserve">So, </w:t>
      </w:r>
      <w:r w:rsidRPr="00B749E3">
        <w:rPr>
          <w:rStyle w:val="Emphasis"/>
        </w:rPr>
        <w:t>confidence, in my view,</w:t>
      </w:r>
      <w:r w:rsidRPr="00B749E3">
        <w:rPr>
          <w:rStyle w:val="StyleUnderline"/>
        </w:rPr>
        <w:t xml:space="preserve"> drives the real economy.</w:t>
      </w:r>
      <w:r w:rsidRPr="005F21B6">
        <w:rPr>
          <w:sz w:val="16"/>
        </w:rPr>
        <w:t xml:space="preserve"> </w:t>
      </w:r>
    </w:p>
    <w:p w14:paraId="4DDDF597" w14:textId="77777777" w:rsidR="00D41A24" w:rsidRPr="00DE179C" w:rsidRDefault="00D41A24" w:rsidP="00D41A24">
      <w:pPr>
        <w:rPr>
          <w:rStyle w:val="StyleUnderline"/>
          <w:highlight w:val="yellow"/>
        </w:rPr>
      </w:pPr>
      <w:r w:rsidRPr="00B749E3">
        <w:rPr>
          <w:rStyle w:val="StyleUnderline"/>
        </w:rPr>
        <w:t xml:space="preserve">Here's where this story sort of falls apart for me. </w:t>
      </w:r>
      <w:r w:rsidRPr="00C905F9">
        <w:rPr>
          <w:rStyle w:val="StyleUnderline"/>
        </w:rPr>
        <w:t xml:space="preserve">The most </w:t>
      </w:r>
      <w:r w:rsidRPr="00DE179C">
        <w:rPr>
          <w:rStyle w:val="StyleUnderline"/>
          <w:highlight w:val="yellow"/>
        </w:rPr>
        <w:t xml:space="preserve">recent research suggests </w:t>
      </w:r>
      <w:r w:rsidRPr="00DE179C">
        <w:rPr>
          <w:rStyle w:val="Emphasis"/>
          <w:highlight w:val="yellow"/>
        </w:rPr>
        <w:t>Americans' spending</w:t>
      </w:r>
      <w:r w:rsidRPr="00C905F9">
        <w:rPr>
          <w:rStyle w:val="Emphasis"/>
        </w:rPr>
        <w:t xml:space="preserve"> habits</w:t>
      </w:r>
      <w:r w:rsidRPr="00C905F9">
        <w:rPr>
          <w:rStyle w:val="StyleUnderline"/>
        </w:rPr>
        <w:t xml:space="preserve"> just</w:t>
      </w:r>
      <w:r w:rsidRPr="00B749E3">
        <w:rPr>
          <w:rStyle w:val="StyleUnderline"/>
        </w:rPr>
        <w:t xml:space="preserve"> </w:t>
      </w:r>
      <w:r w:rsidRPr="00DE179C">
        <w:rPr>
          <w:rStyle w:val="StyleUnderline"/>
          <w:highlight w:val="yellow"/>
        </w:rPr>
        <w:t>aren't</w:t>
      </w:r>
      <w:r w:rsidRPr="00C905F9">
        <w:rPr>
          <w:rStyle w:val="StyleUnderline"/>
        </w:rPr>
        <w:t xml:space="preserve"> that </w:t>
      </w:r>
      <w:r w:rsidRPr="00DE179C">
        <w:rPr>
          <w:rStyle w:val="Emphasis"/>
          <w:highlight w:val="yellow"/>
        </w:rPr>
        <w:t>sensitive to stock</w:t>
      </w:r>
      <w:r w:rsidRPr="00C905F9">
        <w:rPr>
          <w:rStyle w:val="StyleUnderline"/>
        </w:rPr>
        <w:t xml:space="preserve"> price</w:t>
      </w:r>
      <w:r w:rsidRPr="00DE179C">
        <w:rPr>
          <w:rStyle w:val="Emphasis"/>
          <w:highlight w:val="yellow"/>
        </w:rPr>
        <w:t>s</w:t>
      </w:r>
      <w:r w:rsidRPr="00C905F9">
        <w:rPr>
          <w:rStyle w:val="StyleUnderline"/>
        </w:rPr>
        <w:t xml:space="preserve">. When </w:t>
      </w:r>
      <w:r w:rsidRPr="00B749E3">
        <w:rPr>
          <w:rStyle w:val="StyleUnderline"/>
        </w:rPr>
        <w:t>Nobel Prize winner</w:t>
      </w:r>
      <w:r w:rsidRPr="005F21B6">
        <w:rPr>
          <w:sz w:val="16"/>
        </w:rPr>
        <w:t xml:space="preserve"> Robert </w:t>
      </w:r>
      <w:r w:rsidRPr="00DE179C">
        <w:rPr>
          <w:rStyle w:val="StyleUnderline"/>
          <w:highlight w:val="yellow"/>
        </w:rPr>
        <w:t>Shiller</w:t>
      </w:r>
      <w:r w:rsidRPr="00B749E3">
        <w:rPr>
          <w:rStyle w:val="StyleUnderline"/>
        </w:rPr>
        <w:t xml:space="preserve"> and</w:t>
      </w:r>
      <w:r w:rsidRPr="005F21B6">
        <w:rPr>
          <w:sz w:val="16"/>
        </w:rPr>
        <w:t xml:space="preserve"> his </w:t>
      </w:r>
      <w:r w:rsidRPr="00B749E3">
        <w:rPr>
          <w:rStyle w:val="StyleUnderline"/>
        </w:rPr>
        <w:t>collaborators</w:t>
      </w:r>
      <w:r w:rsidRPr="005F21B6">
        <w:rPr>
          <w:sz w:val="16"/>
        </w:rPr>
        <w:t xml:space="preserve"> Karl Case and John Quigley last </w:t>
      </w:r>
      <w:r w:rsidRPr="00C905F9">
        <w:rPr>
          <w:rStyle w:val="StyleUnderline"/>
        </w:rPr>
        <w:t xml:space="preserve">looked into the subject, they </w:t>
      </w:r>
      <w:r w:rsidRPr="00DE179C">
        <w:rPr>
          <w:rStyle w:val="StyleUnderline"/>
          <w:highlight w:val="yellow"/>
        </w:rPr>
        <w:t>found</w:t>
      </w:r>
      <w:r w:rsidRPr="00C905F9">
        <w:rPr>
          <w:rStyle w:val="StyleUnderline"/>
        </w:rPr>
        <w:t xml:space="preserve"> “at </w:t>
      </w:r>
      <w:r w:rsidRPr="00C905F9">
        <w:rPr>
          <w:rStyle w:val="Emphasis"/>
        </w:rPr>
        <w:t xml:space="preserve">best </w:t>
      </w:r>
      <w:r w:rsidRPr="00DE179C">
        <w:rPr>
          <w:rStyle w:val="Emphasis"/>
          <w:highlight w:val="yellow"/>
        </w:rPr>
        <w:t>weak evidence</w:t>
      </w:r>
      <w:r w:rsidRPr="00DE179C">
        <w:rPr>
          <w:sz w:val="16"/>
          <w:highlight w:val="yellow"/>
        </w:rPr>
        <w:t xml:space="preserve"> </w:t>
      </w:r>
      <w:r w:rsidRPr="00DE179C">
        <w:rPr>
          <w:rStyle w:val="StyleUnderline"/>
          <w:highlight w:val="yellow"/>
        </w:rPr>
        <w:t>of a link</w:t>
      </w:r>
      <w:r w:rsidRPr="00C905F9">
        <w:rPr>
          <w:rStyle w:val="StyleUnderline"/>
        </w:rPr>
        <w:t xml:space="preserve"> between stock market </w:t>
      </w:r>
      <w:r w:rsidRPr="00C905F9">
        <w:rPr>
          <w:rStyle w:val="Emphasis"/>
        </w:rPr>
        <w:t>wealth and consumption</w:t>
      </w:r>
      <w:r w:rsidRPr="00C905F9">
        <w:rPr>
          <w:rStyle w:val="StyleUnderline"/>
        </w:rPr>
        <w:t xml:space="preserve">.” </w:t>
      </w:r>
      <w:r w:rsidRPr="005F21B6">
        <w:rPr>
          <w:sz w:val="16"/>
        </w:rPr>
        <w:t xml:space="preserve">Insofar as the link was real at all, it wasn't very large. </w:t>
      </w:r>
      <w:r w:rsidRPr="00C905F9">
        <w:rPr>
          <w:rStyle w:val="StyleUnderline"/>
        </w:rPr>
        <w:t>This mak</w:t>
      </w:r>
      <w:r w:rsidRPr="00B749E3">
        <w:rPr>
          <w:rStyle w:val="StyleUnderline"/>
        </w:rPr>
        <w:t xml:space="preserve">es sense when you consider that </w:t>
      </w:r>
      <w:r w:rsidRPr="00DE179C">
        <w:rPr>
          <w:rStyle w:val="Emphasis"/>
          <w:highlight w:val="yellow"/>
        </w:rPr>
        <w:t>stock ownership</w:t>
      </w:r>
      <w:r w:rsidRPr="00DE179C">
        <w:rPr>
          <w:rStyle w:val="StyleUnderline"/>
          <w:highlight w:val="yellow"/>
        </w:rPr>
        <w:t xml:space="preserve"> is concentrated among </w:t>
      </w:r>
      <w:r w:rsidRPr="00B749E3">
        <w:rPr>
          <w:rStyle w:val="StyleUnderline"/>
        </w:rPr>
        <w:t xml:space="preserve">relatively </w:t>
      </w:r>
      <w:r w:rsidRPr="00DE179C">
        <w:rPr>
          <w:rStyle w:val="Emphasis"/>
          <w:highlight w:val="yellow"/>
        </w:rPr>
        <w:t>well-off households</w:t>
      </w:r>
      <w:r w:rsidRPr="00DE179C">
        <w:rPr>
          <w:rStyle w:val="StyleUnderline"/>
          <w:highlight w:val="yellow"/>
        </w:rPr>
        <w:t xml:space="preserve"> who </w:t>
      </w:r>
      <w:r w:rsidRPr="00C905F9">
        <w:rPr>
          <w:rStyle w:val="StyleUnderline"/>
        </w:rPr>
        <w:t>can</w:t>
      </w:r>
      <w:r w:rsidRPr="005F21B6">
        <w:rPr>
          <w:sz w:val="16"/>
        </w:rPr>
        <w:t xml:space="preserve"> often </w:t>
      </w:r>
      <w:r w:rsidRPr="00DE179C">
        <w:rPr>
          <w:rStyle w:val="Emphasis"/>
          <w:highlight w:val="yellow"/>
        </w:rPr>
        <w:t>keep spending</w:t>
      </w:r>
      <w:r w:rsidRPr="00DE179C">
        <w:rPr>
          <w:sz w:val="16"/>
          <w:highlight w:val="yellow"/>
        </w:rPr>
        <w:t xml:space="preserve"> </w:t>
      </w:r>
      <w:r w:rsidRPr="005F21B6">
        <w:rPr>
          <w:sz w:val="16"/>
        </w:rPr>
        <w:t xml:space="preserve">like normal </w:t>
      </w:r>
      <w:r w:rsidRPr="00B749E3">
        <w:rPr>
          <w:rStyle w:val="StyleUnderline"/>
        </w:rPr>
        <w:t>when the economy turns</w:t>
      </w:r>
      <w:r w:rsidRPr="005F21B6">
        <w:rPr>
          <w:sz w:val="16"/>
        </w:rPr>
        <w:t xml:space="preserve"> rocky. </w:t>
      </w:r>
      <w:r w:rsidRPr="00DE179C">
        <w:rPr>
          <w:rStyle w:val="StyleUnderline"/>
          <w:highlight w:val="yellow"/>
        </w:rPr>
        <w:t>Middle-class</w:t>
      </w:r>
      <w:r w:rsidRPr="00C905F9">
        <w:rPr>
          <w:rStyle w:val="StyleUnderline"/>
        </w:rPr>
        <w:t xml:space="preserve"> </w:t>
      </w:r>
      <w:r w:rsidRPr="00B749E3">
        <w:rPr>
          <w:rStyle w:val="StyleUnderline"/>
        </w:rPr>
        <w:t xml:space="preserve">Americans </w:t>
      </w:r>
      <w:r w:rsidRPr="00DE179C">
        <w:rPr>
          <w:rStyle w:val="StyleUnderline"/>
          <w:highlight w:val="yellow"/>
        </w:rPr>
        <w:t>care</w:t>
      </w:r>
      <w:r w:rsidRPr="00C905F9">
        <w:rPr>
          <w:rStyle w:val="StyleUnderline"/>
        </w:rPr>
        <w:t xml:space="preserve"> </w:t>
      </w:r>
      <w:r w:rsidRPr="00B749E3">
        <w:rPr>
          <w:rStyle w:val="StyleUnderline"/>
        </w:rPr>
        <w:t xml:space="preserve">a lot </w:t>
      </w:r>
      <w:r w:rsidRPr="00DE179C">
        <w:rPr>
          <w:rStyle w:val="StyleUnderline"/>
          <w:highlight w:val="yellow"/>
        </w:rPr>
        <w:t xml:space="preserve">about </w:t>
      </w:r>
      <w:r w:rsidRPr="00DE179C">
        <w:rPr>
          <w:rStyle w:val="Emphasis"/>
          <w:highlight w:val="yellow"/>
        </w:rPr>
        <w:t>home values</w:t>
      </w:r>
      <w:r w:rsidRPr="00B749E3">
        <w:rPr>
          <w:rStyle w:val="StyleUnderline"/>
        </w:rPr>
        <w:t xml:space="preserve">, since that's where their money is tied up, </w:t>
      </w:r>
      <w:r w:rsidRPr="00DE179C">
        <w:rPr>
          <w:rStyle w:val="StyleUnderline"/>
          <w:highlight w:val="yellow"/>
        </w:rPr>
        <w:t xml:space="preserve">not the </w:t>
      </w:r>
      <w:r w:rsidRPr="00DE179C">
        <w:rPr>
          <w:rStyle w:val="Emphasis"/>
          <w:highlight w:val="yellow"/>
        </w:rPr>
        <w:t>S&amp;P 500</w:t>
      </w:r>
      <w:r w:rsidRPr="00DE179C">
        <w:rPr>
          <w:rStyle w:val="StyleUnderline"/>
          <w:highlight w:val="yellow"/>
        </w:rPr>
        <w:t>.</w:t>
      </w:r>
    </w:p>
    <w:p w14:paraId="57237FE4" w14:textId="77777777" w:rsidR="00D41A24" w:rsidRPr="00BF2D8C" w:rsidRDefault="00D41A24" w:rsidP="00D41A24">
      <w:pPr>
        <w:pStyle w:val="Heading4"/>
      </w:pPr>
      <w:bookmarkStart w:id="24" w:name="_Hlk498179848"/>
      <w:r>
        <w:t xml:space="preserve">AND, it’s </w:t>
      </w:r>
      <w:r>
        <w:rPr>
          <w:u w:val="single"/>
        </w:rPr>
        <w:t>independent</w:t>
      </w:r>
      <w:r>
        <w:t xml:space="preserve"> of wages</w:t>
      </w:r>
    </w:p>
    <w:p w14:paraId="07EE2619" w14:textId="77777777" w:rsidR="00D41A24" w:rsidRPr="00587797" w:rsidRDefault="00D41A24" w:rsidP="00D41A24">
      <w:r w:rsidRPr="00D04D49">
        <w:rPr>
          <w:rStyle w:val="Style13ptBold"/>
          <w:b w:val="0"/>
        </w:rPr>
        <w:t>Michelle</w:t>
      </w:r>
      <w:r w:rsidRPr="00587797">
        <w:rPr>
          <w:rStyle w:val="Style13ptBold"/>
        </w:rPr>
        <w:t xml:space="preserve"> </w:t>
      </w:r>
      <w:r>
        <w:rPr>
          <w:rStyle w:val="Style13ptBold"/>
        </w:rPr>
        <w:t>Smith</w:t>
      </w:r>
      <w:r w:rsidRPr="00587797">
        <w:rPr>
          <w:rStyle w:val="Style13ptBold"/>
        </w:rPr>
        <w:t xml:space="preserve"> 17</w:t>
      </w:r>
      <w:r w:rsidRPr="00587797">
        <w:t xml:space="preserve">, Research Advocate at the Consumer Federation of America, “The Stock Market Doesn’t Matter,” Jacobin, </w:t>
      </w:r>
      <w:r>
        <w:t>8/26/17</w:t>
      </w:r>
      <w:r w:rsidRPr="00587797">
        <w:t>, https://www.jacobinmag.com/2017/08/stock-market-boom-wages-inequality</w:t>
      </w:r>
    </w:p>
    <w:p w14:paraId="56383F82" w14:textId="77777777" w:rsidR="00D41A24" w:rsidRDefault="00D41A24" w:rsidP="00D41A24">
      <w:pPr>
        <w:rPr>
          <w:sz w:val="16"/>
        </w:rPr>
      </w:pPr>
      <w:r w:rsidRPr="00BF2D8C">
        <w:rPr>
          <w:rStyle w:val="StyleUnderline"/>
        </w:rPr>
        <w:t xml:space="preserve">For most of the twentieth century the stock market made </w:t>
      </w:r>
      <w:r w:rsidRPr="00BF2D8C">
        <w:rPr>
          <w:rStyle w:val="Emphasis"/>
        </w:rPr>
        <w:t>only small gains</w:t>
      </w:r>
      <w:r w:rsidRPr="00BF2D8C">
        <w:rPr>
          <w:sz w:val="16"/>
        </w:rPr>
        <w:t xml:space="preserve"> compared to the golden era we are living in today. </w:t>
      </w:r>
      <w:r w:rsidRPr="00BF2D8C">
        <w:rPr>
          <w:rStyle w:val="StyleUnderline"/>
        </w:rPr>
        <w:t>Since</w:t>
      </w:r>
      <w:r w:rsidRPr="00BF2D8C">
        <w:rPr>
          <w:sz w:val="16"/>
        </w:rPr>
        <w:t xml:space="preserve"> the </w:t>
      </w:r>
      <w:r w:rsidRPr="00BF2D8C">
        <w:rPr>
          <w:rStyle w:val="StyleUnderline"/>
        </w:rPr>
        <w:t>2008</w:t>
      </w:r>
      <w:r w:rsidRPr="00BF2D8C">
        <w:rPr>
          <w:sz w:val="16"/>
        </w:rPr>
        <w:t xml:space="preserve"> financial crisis, </w:t>
      </w:r>
      <w:r w:rsidRPr="00BF2D8C">
        <w:rPr>
          <w:rStyle w:val="StyleUnderline"/>
        </w:rPr>
        <w:t>markets have soared and</w:t>
      </w:r>
      <w:r w:rsidRPr="00BF2D8C">
        <w:rPr>
          <w:sz w:val="16"/>
        </w:rPr>
        <w:t xml:space="preserve">, month after month, </w:t>
      </w:r>
      <w:r w:rsidRPr="00BF2D8C">
        <w:rPr>
          <w:rStyle w:val="StyleUnderline"/>
        </w:rPr>
        <w:t>the major stock indexes have broken new records</w:t>
      </w:r>
      <w:r w:rsidRPr="00BF2D8C">
        <w:rPr>
          <w:sz w:val="16"/>
        </w:rPr>
        <w:t xml:space="preserve">. In July, the NASDAQ and the S&amp;P 500 broke new all-time highs, with the Dow Jones not far behind. </w:t>
      </w:r>
      <w:r w:rsidRPr="00BF2D8C">
        <w:rPr>
          <w:rStyle w:val="StyleUnderline"/>
        </w:rPr>
        <w:t>The stock market</w:t>
      </w:r>
      <w:r w:rsidRPr="00BF2D8C">
        <w:rPr>
          <w:sz w:val="16"/>
        </w:rPr>
        <w:t xml:space="preserve"> has not just recovered from the financial crisis. It </w:t>
      </w:r>
      <w:r w:rsidRPr="00BF2D8C">
        <w:rPr>
          <w:rStyle w:val="StyleUnderline"/>
        </w:rPr>
        <w:t>is making serious bank</w:t>
      </w:r>
      <w:r w:rsidRPr="00BF2D8C">
        <w:rPr>
          <w:sz w:val="16"/>
        </w:rPr>
        <w:t xml:space="preserve">. </w:t>
      </w:r>
    </w:p>
    <w:p w14:paraId="46E9416E" w14:textId="77777777" w:rsidR="00D41A24" w:rsidRDefault="00D41A24" w:rsidP="00D41A24">
      <w:pPr>
        <w:rPr>
          <w:sz w:val="16"/>
        </w:rPr>
      </w:pPr>
      <w:r w:rsidRPr="00BF2D8C">
        <w:rPr>
          <w:rStyle w:val="StyleUnderline"/>
        </w:rPr>
        <w:t>One of the</w:t>
      </w:r>
      <w:r w:rsidRPr="00BF2D8C">
        <w:rPr>
          <w:sz w:val="16"/>
        </w:rPr>
        <w:t xml:space="preserve"> stock market’s </w:t>
      </w:r>
      <w:r w:rsidRPr="00BF2D8C">
        <w:rPr>
          <w:rStyle w:val="StyleUnderline"/>
        </w:rPr>
        <w:t>most popular cheerleaders has been President Donald Trump</w:t>
      </w:r>
      <w:r w:rsidRPr="00BF2D8C">
        <w:rPr>
          <w:sz w:val="16"/>
        </w:rPr>
        <w:t xml:space="preserve">. Since July, Trump has sent out eleven tweets championing the strength of the stock market. Two in particular seem to suggest that a rising stock market goes hand in hand with increased wages: </w:t>
      </w:r>
    </w:p>
    <w:p w14:paraId="7D8005AE" w14:textId="77777777" w:rsidR="00D41A24" w:rsidRDefault="00D41A24" w:rsidP="00D41A24">
      <w:pPr>
        <w:rPr>
          <w:sz w:val="16"/>
        </w:rPr>
      </w:pPr>
      <w:r w:rsidRPr="005F21B6">
        <w:t>[TWEETS OMITTED]</w:t>
      </w:r>
      <w:r w:rsidRPr="00BF2D8C">
        <w:rPr>
          <w:sz w:val="16"/>
        </w:rPr>
        <w:t xml:space="preserve"> </w:t>
      </w:r>
    </w:p>
    <w:p w14:paraId="3366D38E" w14:textId="77777777" w:rsidR="00D41A24" w:rsidRDefault="00D41A24" w:rsidP="00D41A24">
      <w:pPr>
        <w:rPr>
          <w:sz w:val="16"/>
        </w:rPr>
      </w:pPr>
      <w:r w:rsidRPr="00BF2D8C">
        <w:rPr>
          <w:sz w:val="16"/>
        </w:rPr>
        <w:t xml:space="preserve">Former president Barack Obama was a bit more discerning when he compared the stock market to wages. However, he still used the stock market as a yardstick to measure the strength of the economy. </w:t>
      </w:r>
    </w:p>
    <w:p w14:paraId="0ACEC56E" w14:textId="77777777" w:rsidR="00D41A24" w:rsidRDefault="00D41A24" w:rsidP="00D41A24">
      <w:pPr>
        <w:rPr>
          <w:sz w:val="16"/>
        </w:rPr>
      </w:pPr>
      <w:r w:rsidRPr="00BF2D8C">
        <w:rPr>
          <w:sz w:val="16"/>
        </w:rPr>
        <w:t xml:space="preserve">A few years after the financial crisis, when the stock market began to pick up, Obama said in his 2011 State of the Union Address: “Two years after the worst recession most of us have ever known, the stock market has come roaring back. Corporate profits are up. The economy is growing again.” </w:t>
      </w:r>
    </w:p>
    <w:p w14:paraId="3978D471" w14:textId="77777777" w:rsidR="00D41A24" w:rsidRDefault="00D41A24" w:rsidP="00D41A24">
      <w:pPr>
        <w:rPr>
          <w:sz w:val="16"/>
        </w:rPr>
      </w:pPr>
      <w:r w:rsidRPr="00BF2D8C">
        <w:rPr>
          <w:sz w:val="16"/>
        </w:rPr>
        <w:t xml:space="preserve">Our political leaders seem to suggest a soaring stock market means great things for our country. </w:t>
      </w:r>
      <w:r w:rsidRPr="00BF2D8C">
        <w:rPr>
          <w:rStyle w:val="StyleUnderline"/>
        </w:rPr>
        <w:t>But</w:t>
      </w:r>
      <w:r w:rsidRPr="00587797">
        <w:rPr>
          <w:sz w:val="16"/>
        </w:rPr>
        <w:t xml:space="preserve">, </w:t>
      </w:r>
      <w:r w:rsidRPr="00DE179C">
        <w:rPr>
          <w:rStyle w:val="Emphasis"/>
          <w:highlight w:val="yellow"/>
        </w:rPr>
        <w:t>what does the stock market do</w:t>
      </w:r>
      <w:r w:rsidRPr="00587797">
        <w:rPr>
          <w:sz w:val="16"/>
        </w:rPr>
        <w:t xml:space="preserve"> for average Americans? More specifically, </w:t>
      </w:r>
      <w:r w:rsidRPr="00587797">
        <w:rPr>
          <w:rStyle w:val="StyleUnderline"/>
        </w:rPr>
        <w:t xml:space="preserve">what does it do </w:t>
      </w:r>
      <w:r w:rsidRPr="00DE179C">
        <w:rPr>
          <w:rStyle w:val="StyleUnderline"/>
          <w:highlight w:val="yellow"/>
        </w:rPr>
        <w:t>for</w:t>
      </w:r>
      <w:r w:rsidRPr="00587797">
        <w:rPr>
          <w:rStyle w:val="StyleUnderline"/>
        </w:rPr>
        <w:t xml:space="preserve"> their </w:t>
      </w:r>
      <w:r w:rsidRPr="00DE179C">
        <w:rPr>
          <w:rStyle w:val="StyleUnderline"/>
          <w:highlight w:val="yellow"/>
        </w:rPr>
        <w:t>wages?</w:t>
      </w:r>
      <w:r w:rsidRPr="00587797">
        <w:rPr>
          <w:sz w:val="16"/>
        </w:rPr>
        <w:t xml:space="preserve"> </w:t>
      </w:r>
    </w:p>
    <w:p w14:paraId="6B7AD7D4" w14:textId="77777777" w:rsidR="00D41A24" w:rsidRPr="005F21B6" w:rsidRDefault="00D41A24" w:rsidP="00D41A24">
      <w:r w:rsidRPr="005F21B6">
        <w:t xml:space="preserve">[CHART OMITTED] </w:t>
      </w:r>
    </w:p>
    <w:p w14:paraId="62B6C59E" w14:textId="77777777" w:rsidR="00D41A24" w:rsidRDefault="00D41A24" w:rsidP="00D41A24">
      <w:pPr>
        <w:rPr>
          <w:sz w:val="16"/>
        </w:rPr>
      </w:pPr>
      <w:r w:rsidRPr="00587797">
        <w:rPr>
          <w:sz w:val="16"/>
        </w:rPr>
        <w:t xml:space="preserve">The figure above compares the average real wages of nonsupervisory workers and the real level of the S&amp;P 500 from the early twentieth century to today. Both series are adjusted for inflation using the CPI (pre-1978) and CPI-U-RS (post-1978). </w:t>
      </w:r>
    </w:p>
    <w:p w14:paraId="18C823EE" w14:textId="77777777" w:rsidR="00D41A24" w:rsidRDefault="00D41A24" w:rsidP="00D41A24">
      <w:pPr>
        <w:rPr>
          <w:sz w:val="16"/>
        </w:rPr>
      </w:pPr>
      <w:r w:rsidRPr="00587797">
        <w:rPr>
          <w:sz w:val="16"/>
        </w:rPr>
        <w:t xml:space="preserve">To begin, let’s look at real wages measured in 2016 dollars. From 1920 to the early 1970s, real wages rise quickly and consistently. But </w:t>
      </w:r>
      <w:r w:rsidRPr="00587797">
        <w:rPr>
          <w:rStyle w:val="StyleUnderline"/>
        </w:rPr>
        <w:t xml:space="preserve">in the mid-1970s </w:t>
      </w:r>
      <w:r w:rsidRPr="00587797">
        <w:rPr>
          <w:rStyle w:val="Emphasis"/>
        </w:rPr>
        <w:t>real wages begin to decline</w:t>
      </w:r>
      <w:r w:rsidRPr="00587797">
        <w:rPr>
          <w:sz w:val="16"/>
        </w:rPr>
        <w:t xml:space="preserve">. Then in the mid-1990s wages begin to slowly rise. </w:t>
      </w:r>
      <w:r w:rsidRPr="00587797">
        <w:rPr>
          <w:rStyle w:val="StyleUnderline"/>
        </w:rPr>
        <w:t>The S&amp;P</w:t>
      </w:r>
      <w:r w:rsidRPr="00587797">
        <w:rPr>
          <w:sz w:val="16"/>
        </w:rPr>
        <w:t xml:space="preserve">, on the other hand, </w:t>
      </w:r>
      <w:r w:rsidRPr="00587797">
        <w:rPr>
          <w:rStyle w:val="StyleUnderline"/>
        </w:rPr>
        <w:t>behaves quite differently</w:t>
      </w:r>
      <w:r w:rsidRPr="00587797">
        <w:rPr>
          <w:sz w:val="16"/>
        </w:rPr>
        <w:t xml:space="preserve">. From the 1920s to the early 1970s it also moves upward, but slowly. Then </w:t>
      </w:r>
      <w:r w:rsidRPr="00DE179C">
        <w:rPr>
          <w:rStyle w:val="StyleUnderline"/>
          <w:highlight w:val="yellow"/>
        </w:rPr>
        <w:t>the S&amp;P</w:t>
      </w:r>
      <w:r w:rsidRPr="00587797">
        <w:rPr>
          <w:rStyle w:val="StyleUnderline"/>
        </w:rPr>
        <w:t xml:space="preserve"> rapidly </w:t>
      </w:r>
      <w:r w:rsidRPr="00DE179C">
        <w:rPr>
          <w:rStyle w:val="Emphasis"/>
          <w:highlight w:val="yellow"/>
        </w:rPr>
        <w:t>shoots up</w:t>
      </w:r>
      <w:r w:rsidRPr="00587797">
        <w:rPr>
          <w:rStyle w:val="StyleUnderline"/>
        </w:rPr>
        <w:t xml:space="preserve"> just </w:t>
      </w:r>
      <w:r w:rsidRPr="00DE179C">
        <w:rPr>
          <w:rStyle w:val="StyleUnderline"/>
          <w:highlight w:val="yellow"/>
        </w:rPr>
        <w:t>as</w:t>
      </w:r>
      <w:r w:rsidRPr="00587797">
        <w:rPr>
          <w:rStyle w:val="StyleUnderline"/>
        </w:rPr>
        <w:t xml:space="preserve"> </w:t>
      </w:r>
      <w:r w:rsidRPr="00DE179C">
        <w:rPr>
          <w:rStyle w:val="Emphasis"/>
          <w:highlight w:val="yellow"/>
        </w:rPr>
        <w:t>wages</w:t>
      </w:r>
      <w:r w:rsidRPr="00587797">
        <w:rPr>
          <w:rStyle w:val="StyleUnderline"/>
        </w:rPr>
        <w:t xml:space="preserve"> begin to </w:t>
      </w:r>
      <w:r w:rsidRPr="00DE179C">
        <w:rPr>
          <w:rStyle w:val="Emphasis"/>
          <w:highlight w:val="yellow"/>
        </w:rPr>
        <w:t>decline</w:t>
      </w:r>
      <w:r w:rsidRPr="00587797">
        <w:rPr>
          <w:sz w:val="16"/>
        </w:rPr>
        <w:t>.</w:t>
      </w:r>
    </w:p>
    <w:p w14:paraId="511719A8" w14:textId="77777777" w:rsidR="00D41A24" w:rsidRDefault="00D41A24" w:rsidP="00D41A24">
      <w:pPr>
        <w:rPr>
          <w:sz w:val="16"/>
        </w:rPr>
      </w:pPr>
      <w:r w:rsidRPr="00587797">
        <w:rPr>
          <w:sz w:val="16"/>
        </w:rPr>
        <w:t xml:space="preserve">Let us study the figure in more detail. Before 1980, real wages grow at an average rate of two and one half cents ($0.025) per month. Then, after 1980 wages grow by only an average rate of 0.7 cents ($0.007) per month — a 71 percent drop in the average rate of growth. The S&amp;P 500 follows a different pattern. Before 1980, the S&amp;P grew at an average pace of 0.53 points per month. But, after 1980 the S&amp;P begins to soar. The index increases by 4 points per month — a 660 percent rise in its growth rate. </w:t>
      </w:r>
    </w:p>
    <w:p w14:paraId="7E4024B5" w14:textId="77777777" w:rsidR="00D41A24" w:rsidRDefault="00D41A24" w:rsidP="00D41A24">
      <w:pPr>
        <w:rPr>
          <w:sz w:val="16"/>
        </w:rPr>
      </w:pPr>
      <w:r w:rsidRPr="00587797">
        <w:rPr>
          <w:sz w:val="16"/>
        </w:rPr>
        <w:t xml:space="preserve">Looking at this more abstractly, </w:t>
      </w:r>
      <w:r w:rsidRPr="00587797">
        <w:rPr>
          <w:rStyle w:val="StyleUnderline"/>
        </w:rPr>
        <w:t>how does the real wage respond when the S&amp;P increases by one point</w:t>
      </w:r>
      <w:r w:rsidRPr="00587797">
        <w:rPr>
          <w:sz w:val="16"/>
        </w:rPr>
        <w:t xml:space="preserve">? Before 1980, when the S&amp;P rises by one point, on average the real wage increases by three cents ($0.027). </w:t>
      </w:r>
      <w:r w:rsidRPr="00587797">
        <w:rPr>
          <w:rStyle w:val="StyleUnderline"/>
        </w:rPr>
        <w:t xml:space="preserve">After 1980, when the S&amp;P rises by one point, the real wage increases by only </w:t>
      </w:r>
      <w:r w:rsidRPr="00587797">
        <w:rPr>
          <w:rStyle w:val="Emphasis"/>
        </w:rPr>
        <w:t>one tenth of one cent</w:t>
      </w:r>
      <w:r w:rsidRPr="00587797">
        <w:rPr>
          <w:sz w:val="16"/>
        </w:rPr>
        <w:t xml:space="preserve"> ($0.001). </w:t>
      </w:r>
    </w:p>
    <w:p w14:paraId="7DCD3C6B" w14:textId="77777777" w:rsidR="00D41A24" w:rsidRDefault="00D41A24" w:rsidP="00D41A24">
      <w:pPr>
        <w:rPr>
          <w:sz w:val="16"/>
        </w:rPr>
      </w:pPr>
      <w:r w:rsidRPr="00587797">
        <w:rPr>
          <w:sz w:val="16"/>
        </w:rPr>
        <w:t xml:space="preserve">This leads us to ask: </w:t>
      </w:r>
      <w:r w:rsidRPr="00587797">
        <w:rPr>
          <w:rStyle w:val="StyleUnderline"/>
        </w:rPr>
        <w:t>are these two variables even correlated?</w:t>
      </w:r>
      <w:r w:rsidRPr="00587797">
        <w:rPr>
          <w:sz w:val="16"/>
        </w:rPr>
        <w:t xml:space="preserve"> When the S&amp;P increases, does the real wage also increase? Correspondingly, when the S&amp;P decreases, does the real wage decrease? From 1950 to 1975, they were largely positively correlated. But </w:t>
      </w:r>
      <w:r w:rsidRPr="00DE179C">
        <w:rPr>
          <w:rStyle w:val="StyleUnderline"/>
          <w:highlight w:val="yellow"/>
        </w:rPr>
        <w:t>after</w:t>
      </w:r>
      <w:r w:rsidRPr="00BF2D8C">
        <w:rPr>
          <w:rStyle w:val="StyleUnderline"/>
        </w:rPr>
        <w:t xml:space="preserve"> 19</w:t>
      </w:r>
      <w:r w:rsidRPr="00DE179C">
        <w:rPr>
          <w:rStyle w:val="StyleUnderline"/>
          <w:highlight w:val="yellow"/>
        </w:rPr>
        <w:t xml:space="preserve">75, the correlation </w:t>
      </w:r>
      <w:r w:rsidRPr="00DE179C">
        <w:rPr>
          <w:rStyle w:val="Emphasis"/>
          <w:highlight w:val="yellow"/>
        </w:rPr>
        <w:t>tended to be</w:t>
      </w:r>
      <w:r w:rsidRPr="00BF2D8C">
        <w:rPr>
          <w:rStyle w:val="Emphasis"/>
        </w:rPr>
        <w:t xml:space="preserve"> more </w:t>
      </w:r>
      <w:r w:rsidRPr="00DE179C">
        <w:rPr>
          <w:rStyle w:val="Emphasis"/>
          <w:highlight w:val="yellow"/>
        </w:rPr>
        <w:t xml:space="preserve">negative </w:t>
      </w:r>
      <w:r w:rsidRPr="00BF2D8C">
        <w:rPr>
          <w:rStyle w:val="Emphasis"/>
        </w:rPr>
        <w:t>than positive</w:t>
      </w:r>
      <w:r w:rsidRPr="00587797">
        <w:rPr>
          <w:sz w:val="16"/>
        </w:rPr>
        <w:t xml:space="preserve">. Meaning, </w:t>
      </w:r>
      <w:r w:rsidRPr="00BF2D8C">
        <w:rPr>
          <w:rStyle w:val="StyleUnderline"/>
        </w:rPr>
        <w:t xml:space="preserve">when the S&amp;P increases the </w:t>
      </w:r>
      <w:r w:rsidRPr="00BF2D8C">
        <w:rPr>
          <w:rStyle w:val="Emphasis"/>
        </w:rPr>
        <w:t>real wage tends to decrease</w:t>
      </w:r>
      <w:r w:rsidRPr="00BF2D8C">
        <w:rPr>
          <w:sz w:val="16"/>
        </w:rPr>
        <w:t xml:space="preserve">, </w:t>
      </w:r>
      <w:r w:rsidRPr="00BF2D8C">
        <w:rPr>
          <w:rStyle w:val="StyleUnderline"/>
        </w:rPr>
        <w:t>and when the S&amp;P decreases the real wage tends to increase</w:t>
      </w:r>
      <w:r w:rsidRPr="00BF2D8C">
        <w:rPr>
          <w:sz w:val="16"/>
        </w:rPr>
        <w:t xml:space="preserve">. After 1975, on average, while one was moving up the other was moving down. </w:t>
      </w:r>
    </w:p>
    <w:p w14:paraId="4593E110" w14:textId="77777777" w:rsidR="00D41A24" w:rsidRDefault="00D41A24" w:rsidP="00D41A24">
      <w:pPr>
        <w:rPr>
          <w:sz w:val="16"/>
        </w:rPr>
      </w:pPr>
      <w:r w:rsidRPr="00BF2D8C">
        <w:rPr>
          <w:rStyle w:val="StyleUnderline"/>
        </w:rPr>
        <w:t>Political leaders seem to believe that what’s good for the stock market is good for the larger economy</w:t>
      </w:r>
      <w:r w:rsidRPr="00BF2D8C">
        <w:rPr>
          <w:sz w:val="16"/>
        </w:rPr>
        <w:t>. But the data show that since the</w:t>
      </w:r>
      <w:r w:rsidRPr="00587797">
        <w:rPr>
          <w:sz w:val="16"/>
        </w:rPr>
        <w:t xml:space="preserve"> 1980s, </w:t>
      </w:r>
      <w:r w:rsidRPr="00DE179C">
        <w:rPr>
          <w:rStyle w:val="Emphasis"/>
          <w:highlight w:val="yellow"/>
        </w:rPr>
        <w:t>when the stock market rises, wages barely move</w:t>
      </w:r>
      <w:r w:rsidRPr="00587797">
        <w:rPr>
          <w:sz w:val="16"/>
        </w:rPr>
        <w:t xml:space="preserve">. </w:t>
      </w:r>
    </w:p>
    <w:p w14:paraId="552DF6F5" w14:textId="77777777" w:rsidR="00D41A24" w:rsidRDefault="00D41A24" w:rsidP="00D41A24">
      <w:pPr>
        <w:rPr>
          <w:sz w:val="16"/>
        </w:rPr>
      </w:pPr>
      <w:r w:rsidRPr="00587797">
        <w:rPr>
          <w:rStyle w:val="StyleUnderline"/>
        </w:rPr>
        <w:t>Today, hourly wage earners</w:t>
      </w:r>
      <w:r w:rsidRPr="00587797">
        <w:rPr>
          <w:sz w:val="16"/>
        </w:rPr>
        <w:t xml:space="preserve"> — who constitute nearly 60 percent of the workforce — </w:t>
      </w:r>
      <w:r w:rsidRPr="00587797">
        <w:rPr>
          <w:rStyle w:val="StyleUnderline"/>
        </w:rPr>
        <w:t>are only making slightly more on average than they did forty years ago</w:t>
      </w:r>
      <w:r w:rsidRPr="00587797">
        <w:rPr>
          <w:sz w:val="16"/>
        </w:rPr>
        <w:t>. In fact, if the federal minimum wage kept pace with the average hourly wage and average productivity since the late 1960s, it would be ove</w:t>
      </w:r>
      <w:r w:rsidRPr="00BF2D8C">
        <w:rPr>
          <w:sz w:val="16"/>
        </w:rPr>
        <w:t xml:space="preserve">r $18 per hour today. </w:t>
      </w:r>
    </w:p>
    <w:p w14:paraId="5F67EE2B" w14:textId="77777777" w:rsidR="00D41A24" w:rsidRPr="00BF2D8C" w:rsidRDefault="00D41A24" w:rsidP="00D41A24">
      <w:pPr>
        <w:rPr>
          <w:rStyle w:val="StyleUnderline"/>
          <w:sz w:val="16"/>
        </w:rPr>
      </w:pPr>
      <w:r w:rsidRPr="00BF2D8C">
        <w:rPr>
          <w:sz w:val="16"/>
        </w:rPr>
        <w:t xml:space="preserve">Yet, </w:t>
      </w:r>
      <w:r w:rsidRPr="00BF2D8C">
        <w:rPr>
          <w:rStyle w:val="StyleUnderline"/>
        </w:rPr>
        <w:t>political and business leaders still proceed as if the stock market is key to measuring the success of the economy</w:t>
      </w:r>
      <w:r w:rsidRPr="00BF2D8C">
        <w:rPr>
          <w:sz w:val="16"/>
        </w:rPr>
        <w:t>.</w:t>
      </w:r>
      <w:r w:rsidRPr="00587797">
        <w:rPr>
          <w:sz w:val="16"/>
        </w:rPr>
        <w:t xml:space="preserve"> Perhaps </w:t>
      </w:r>
      <w:r w:rsidRPr="00DE179C">
        <w:rPr>
          <w:rStyle w:val="StyleUnderline"/>
          <w:highlight w:val="yellow"/>
        </w:rPr>
        <w:t>the stock market</w:t>
      </w:r>
      <w:r w:rsidRPr="00587797">
        <w:rPr>
          <w:sz w:val="16"/>
        </w:rPr>
        <w:t xml:space="preserve"> tells us about the prospects of capital owners. But it certainly </w:t>
      </w:r>
      <w:r w:rsidRPr="00DE179C">
        <w:rPr>
          <w:rStyle w:val="Emphasis"/>
          <w:highlight w:val="yellow"/>
        </w:rPr>
        <w:t>doesn’t tell us much</w:t>
      </w:r>
      <w:r w:rsidRPr="00587797">
        <w:rPr>
          <w:sz w:val="16"/>
        </w:rPr>
        <w:t xml:space="preserve"> about the average worker.</w:t>
      </w:r>
      <w:bookmarkEnd w:id="24"/>
    </w:p>
    <w:p w14:paraId="3128C74E" w14:textId="77777777" w:rsidR="00D41A24" w:rsidRDefault="00D41A24" w:rsidP="00D41A24">
      <w:pPr>
        <w:pStyle w:val="Heading4"/>
      </w:pPr>
      <w:r>
        <w:t>Lots of examples prove</w:t>
      </w:r>
    </w:p>
    <w:p w14:paraId="0472D375" w14:textId="77777777" w:rsidR="00D41A24" w:rsidRDefault="00D41A24" w:rsidP="00D41A24">
      <w:r w:rsidRPr="001A7386">
        <w:t xml:space="preserve">Ben </w:t>
      </w:r>
      <w:r w:rsidRPr="001A7386">
        <w:rPr>
          <w:rStyle w:val="Style13ptBold"/>
        </w:rPr>
        <w:t>Chu</w:t>
      </w:r>
      <w:r>
        <w:rPr>
          <w:rStyle w:val="Style13ptBold"/>
        </w:rPr>
        <w:t xml:space="preserve"> 18</w:t>
      </w:r>
      <w:r w:rsidRPr="001A7386">
        <w:t xml:space="preserve">, </w:t>
      </w:r>
      <w:r>
        <w:t xml:space="preserve">Economics editor @ the independent, </w:t>
      </w:r>
      <w:r w:rsidRPr="001A7386">
        <w:t xml:space="preserve">"The stock market is not the economy – don’t get ruffled by its fall", Independent, </w:t>
      </w:r>
      <w:r>
        <w:t xml:space="preserve">2/6/2018, </w:t>
      </w:r>
      <w:r w:rsidRPr="001A7386">
        <w:t>http://www.independent.co.uk/voices/stock-market-fall-latest-drop-shares-trading-not-economy-uk-a8196791.html</w:t>
      </w:r>
    </w:p>
    <w:p w14:paraId="4426D3FE" w14:textId="77777777" w:rsidR="00D41A24" w:rsidRDefault="00D41A24" w:rsidP="00D41A24">
      <w:pPr>
        <w:rPr>
          <w:sz w:val="16"/>
        </w:rPr>
      </w:pPr>
      <w:r w:rsidRPr="001A7386">
        <w:rPr>
          <w:rStyle w:val="StyleUnderline"/>
        </w:rPr>
        <w:t xml:space="preserve">Equity </w:t>
      </w:r>
      <w:r w:rsidRPr="00DE179C">
        <w:rPr>
          <w:rStyle w:val="StyleUnderline"/>
          <w:highlight w:val="yellow"/>
        </w:rPr>
        <w:t>markets</w:t>
      </w:r>
      <w:r w:rsidRPr="001A7386">
        <w:rPr>
          <w:rStyle w:val="StyleUnderline"/>
        </w:rPr>
        <w:t xml:space="preserve"> have </w:t>
      </w:r>
      <w:r w:rsidRPr="00DE179C">
        <w:rPr>
          <w:rStyle w:val="StyleUnderline"/>
          <w:highlight w:val="yellow"/>
        </w:rPr>
        <w:t>slumped before</w:t>
      </w:r>
      <w:r w:rsidRPr="001A7386">
        <w:rPr>
          <w:rStyle w:val="StyleUnderline"/>
        </w:rPr>
        <w:t xml:space="preserve"> without causing a recession</w:t>
      </w:r>
      <w:r w:rsidRPr="007E6419">
        <w:rPr>
          <w:sz w:val="16"/>
        </w:rPr>
        <w:t xml:space="preserve">, most </w:t>
      </w:r>
      <w:r w:rsidRPr="001A7386">
        <w:rPr>
          <w:rStyle w:val="Emphasis"/>
        </w:rPr>
        <w:t xml:space="preserve">obviously </w:t>
      </w:r>
      <w:r w:rsidRPr="00DE179C">
        <w:rPr>
          <w:rStyle w:val="Emphasis"/>
          <w:highlight w:val="yellow"/>
        </w:rPr>
        <w:t>after the internet bubble</w:t>
      </w:r>
      <w:r w:rsidRPr="001A7386">
        <w:rPr>
          <w:rStyle w:val="Emphasis"/>
        </w:rPr>
        <w:t xml:space="preserve"> burst in 2000</w:t>
      </w:r>
      <w:r w:rsidRPr="007E6419">
        <w:rPr>
          <w:sz w:val="16"/>
        </w:rPr>
        <w:t xml:space="preserve">. </w:t>
      </w:r>
      <w:r w:rsidRPr="001A7386">
        <w:rPr>
          <w:rStyle w:val="StyleUnderline"/>
        </w:rPr>
        <w:t>The FTSE 100 fell more than 50 per cent</w:t>
      </w:r>
      <w:r w:rsidRPr="007E6419">
        <w:rPr>
          <w:sz w:val="16"/>
        </w:rPr>
        <w:t xml:space="preserve"> in the following years, but there was no recession in the UK. </w:t>
      </w:r>
    </w:p>
    <w:p w14:paraId="209FA2B9" w14:textId="77777777" w:rsidR="00D41A24" w:rsidRDefault="00D41A24" w:rsidP="00D41A24">
      <w:pPr>
        <w:rPr>
          <w:sz w:val="16"/>
        </w:rPr>
      </w:pPr>
      <w:r w:rsidRPr="007E6419">
        <w:rPr>
          <w:sz w:val="16"/>
        </w:rPr>
        <w:t xml:space="preserve">More recently, </w:t>
      </w:r>
      <w:r w:rsidRPr="00DE179C">
        <w:rPr>
          <w:rStyle w:val="StyleUnderline"/>
          <w:highlight w:val="yellow"/>
        </w:rPr>
        <w:t>the Chinese</w:t>
      </w:r>
      <w:r w:rsidRPr="001A7386">
        <w:rPr>
          <w:rStyle w:val="StyleUnderline"/>
        </w:rPr>
        <w:t xml:space="preserve"> stock </w:t>
      </w:r>
      <w:r w:rsidRPr="00DE179C">
        <w:rPr>
          <w:rStyle w:val="StyleUnderline"/>
          <w:highlight w:val="yellow"/>
        </w:rPr>
        <w:t xml:space="preserve">market in </w:t>
      </w:r>
      <w:r w:rsidRPr="00DE179C">
        <w:rPr>
          <w:rStyle w:val="Emphasis"/>
          <w:highlight w:val="yellow"/>
        </w:rPr>
        <w:t>2015</w:t>
      </w:r>
      <w:r w:rsidRPr="001A7386">
        <w:rPr>
          <w:rStyle w:val="StyleUnderline"/>
        </w:rPr>
        <w:t xml:space="preserve"> dropped more than 40 per cent in months but its domestic economy was largely unruffled</w:t>
      </w:r>
      <w:r w:rsidRPr="007E6419">
        <w:rPr>
          <w:sz w:val="16"/>
        </w:rPr>
        <w:t xml:space="preserve">. In </w:t>
      </w:r>
      <w:r w:rsidRPr="00DE179C">
        <w:rPr>
          <w:rStyle w:val="Emphasis"/>
          <w:highlight w:val="yellow"/>
        </w:rPr>
        <w:t>1987</w:t>
      </w:r>
      <w:r w:rsidRPr="00DE179C">
        <w:rPr>
          <w:sz w:val="16"/>
          <w:highlight w:val="yellow"/>
        </w:rPr>
        <w:t xml:space="preserve"> </w:t>
      </w:r>
      <w:r w:rsidRPr="00DE179C">
        <w:rPr>
          <w:rStyle w:val="StyleUnderline"/>
          <w:highlight w:val="yellow"/>
        </w:rPr>
        <w:t>US stock markets</w:t>
      </w:r>
      <w:r w:rsidRPr="007E6419">
        <w:rPr>
          <w:sz w:val="16"/>
        </w:rPr>
        <w:t xml:space="preserve"> </w:t>
      </w:r>
      <w:r w:rsidRPr="001A7386">
        <w:rPr>
          <w:rStyle w:val="StyleUnderline"/>
        </w:rPr>
        <w:t>plunged by more than 20 per cent in a single day</w:t>
      </w:r>
      <w:r w:rsidRPr="007E6419">
        <w:rPr>
          <w:sz w:val="16"/>
        </w:rPr>
        <w:t xml:space="preserve"> – Black Monday – </w:t>
      </w:r>
      <w:r w:rsidRPr="001A7386">
        <w:rPr>
          <w:rStyle w:val="StyleUnderline"/>
        </w:rPr>
        <w:t xml:space="preserve">but </w:t>
      </w:r>
      <w:r w:rsidRPr="00DE179C">
        <w:rPr>
          <w:rStyle w:val="StyleUnderline"/>
          <w:highlight w:val="yellow"/>
        </w:rPr>
        <w:t>there was no</w:t>
      </w:r>
      <w:r w:rsidRPr="007E6419">
        <w:rPr>
          <w:sz w:val="16"/>
        </w:rPr>
        <w:t xml:space="preserve"> discernible </w:t>
      </w:r>
      <w:r w:rsidRPr="00DE179C">
        <w:rPr>
          <w:rStyle w:val="StyleUnderline"/>
          <w:highlight w:val="yellow"/>
        </w:rPr>
        <w:t>impact</w:t>
      </w:r>
      <w:r w:rsidRPr="007E6419">
        <w:rPr>
          <w:sz w:val="16"/>
        </w:rPr>
        <w:t xml:space="preserve"> on the real economy. The large stock market </w:t>
      </w:r>
      <w:r w:rsidRPr="00DE179C">
        <w:rPr>
          <w:rStyle w:val="StyleUnderline"/>
          <w:highlight w:val="yellow"/>
        </w:rPr>
        <w:t>drops in 2008-</w:t>
      </w:r>
      <w:r w:rsidRPr="001A7386">
        <w:rPr>
          <w:rStyle w:val="StyleUnderline"/>
        </w:rPr>
        <w:t>09 coincided with the global financial crisis, but</w:t>
      </w:r>
      <w:r w:rsidRPr="007E6419">
        <w:rPr>
          <w:sz w:val="16"/>
        </w:rPr>
        <w:t xml:space="preserve"> </w:t>
      </w:r>
      <w:r w:rsidRPr="001A7386">
        <w:rPr>
          <w:rStyle w:val="Emphasis"/>
        </w:rPr>
        <w:t xml:space="preserve">they </w:t>
      </w:r>
      <w:r w:rsidRPr="00DE179C">
        <w:rPr>
          <w:rStyle w:val="Emphasis"/>
          <w:highlight w:val="yellow"/>
        </w:rPr>
        <w:t>were not the cause of the crisis</w:t>
      </w:r>
      <w:r w:rsidRPr="001A7386">
        <w:rPr>
          <w:rStyle w:val="Emphasis"/>
        </w:rPr>
        <w:t xml:space="preserve"> itself</w:t>
      </w:r>
      <w:r w:rsidRPr="007E6419">
        <w:rPr>
          <w:sz w:val="16"/>
        </w:rPr>
        <w:t xml:space="preserve">. Responsibility for that genuine economic disaster lay with the fragility of the global banking system. </w:t>
      </w:r>
    </w:p>
    <w:p w14:paraId="273258D1" w14:textId="77777777" w:rsidR="00D41A24" w:rsidRDefault="00D41A24" w:rsidP="00D41A24">
      <w:pPr>
        <w:rPr>
          <w:sz w:val="16"/>
        </w:rPr>
      </w:pPr>
      <w:r w:rsidRPr="001A7386">
        <w:rPr>
          <w:rStyle w:val="StyleUnderline"/>
        </w:rPr>
        <w:t>Equity markets</w:t>
      </w:r>
      <w:r w:rsidRPr="007E6419">
        <w:rPr>
          <w:sz w:val="16"/>
        </w:rPr>
        <w:t xml:space="preserve"> do </w:t>
      </w:r>
      <w:r w:rsidRPr="001A7386">
        <w:rPr>
          <w:rStyle w:val="StyleUnderline"/>
        </w:rPr>
        <w:t>matter</w:t>
      </w:r>
      <w:r w:rsidRPr="007E6419">
        <w:rPr>
          <w:sz w:val="16"/>
        </w:rPr>
        <w:t xml:space="preserve"> for ordinary people. But they matter in entirely different ways than Trump thinks and many commentators imply. The performance of the companies in an index matters for ordinary people over the long term. That’s because the stock of companies is a repository for peoples’ savings. And most people are not saving for tomorrow, or next week, but </w:t>
      </w:r>
      <w:r w:rsidRPr="001A7386">
        <w:rPr>
          <w:rStyle w:val="StyleUnderline"/>
        </w:rPr>
        <w:t>for decades in the future</w:t>
      </w:r>
      <w:r w:rsidRPr="007E6419">
        <w:rPr>
          <w:sz w:val="16"/>
        </w:rPr>
        <w:t xml:space="preserve">. </w:t>
      </w:r>
    </w:p>
    <w:p w14:paraId="518619F3" w14:textId="77777777" w:rsidR="00D41A24" w:rsidRDefault="00D41A24" w:rsidP="00D41A24">
      <w:pPr>
        <w:rPr>
          <w:sz w:val="16"/>
        </w:rPr>
      </w:pPr>
      <w:r w:rsidRPr="007E6419">
        <w:rPr>
          <w:sz w:val="16"/>
        </w:rPr>
        <w:t xml:space="preserve">Public markets also matter because large listed firms in most countries tend to be major employers, significant sources of private investment and productivity-enhancing innovation. It’s important that they the companies in them are subject to sensible regulation, feel competitive market pressures, that they have good corporate governance, that they invest for the future and the right financial incentives act on their managers. All those factors should concern us deeply. </w:t>
      </w:r>
    </w:p>
    <w:p w14:paraId="209E58D2" w14:textId="77777777" w:rsidR="00D41A24" w:rsidRDefault="00D41A24" w:rsidP="00D41A24">
      <w:pPr>
        <w:rPr>
          <w:sz w:val="16"/>
        </w:rPr>
      </w:pPr>
      <w:r w:rsidRPr="007E6419">
        <w:rPr>
          <w:sz w:val="16"/>
        </w:rPr>
        <w:t xml:space="preserve">But </w:t>
      </w:r>
      <w:r w:rsidRPr="001A7386">
        <w:rPr>
          <w:rStyle w:val="StyleUnderline"/>
        </w:rPr>
        <w:t xml:space="preserve">the short-term </w:t>
      </w:r>
      <w:r w:rsidRPr="00DE179C">
        <w:rPr>
          <w:rStyle w:val="StyleUnderline"/>
          <w:highlight w:val="yellow"/>
        </w:rPr>
        <w:t>ups and downs</w:t>
      </w:r>
      <w:r w:rsidRPr="001A7386">
        <w:rPr>
          <w:rStyle w:val="StyleUnderline"/>
        </w:rPr>
        <w:t xml:space="preserve"> in stock prices </w:t>
      </w:r>
      <w:r w:rsidRPr="00DE179C">
        <w:rPr>
          <w:rStyle w:val="Emphasis"/>
          <w:highlight w:val="yellow"/>
        </w:rPr>
        <w:t>are</w:t>
      </w:r>
      <w:r w:rsidRPr="001A7386">
        <w:rPr>
          <w:rStyle w:val="Emphasis"/>
        </w:rPr>
        <w:t xml:space="preserve"> largely </w:t>
      </w:r>
      <w:r w:rsidRPr="00DE179C">
        <w:rPr>
          <w:rStyle w:val="Emphasis"/>
          <w:highlight w:val="yellow"/>
        </w:rPr>
        <w:t>meaningless</w:t>
      </w:r>
      <w:r w:rsidRPr="007E6419">
        <w:rPr>
          <w:sz w:val="16"/>
        </w:rPr>
        <w:t xml:space="preserve"> – except, of course, if you’re a speculator or a monumentally hubristic politician.</w:t>
      </w:r>
    </w:p>
    <w:p w14:paraId="0B7CA858" w14:textId="77777777" w:rsidR="000E00EA" w:rsidRDefault="000E00EA" w:rsidP="000E00EA">
      <w:pPr>
        <w:pStyle w:val="Heading2"/>
      </w:pPr>
      <w:r>
        <w:t>Taxes</w:t>
      </w:r>
    </w:p>
    <w:p w14:paraId="4852EE11" w14:textId="77777777" w:rsidR="000E00EA" w:rsidRDefault="000E00EA" w:rsidP="000E00EA">
      <w:pPr>
        <w:pStyle w:val="Heading3"/>
      </w:pPr>
      <w:bookmarkStart w:id="25" w:name="_Hlk498237598"/>
      <w:r>
        <w:t>Taxes Turn---2AC</w:t>
      </w:r>
    </w:p>
    <w:p w14:paraId="6221DBEC" w14:textId="151C7EB7" w:rsidR="000E00EA" w:rsidRDefault="00577828" w:rsidP="000E00EA">
      <w:pPr>
        <w:pStyle w:val="Heading4"/>
      </w:pPr>
      <w:bookmarkStart w:id="26" w:name="_Hlk493316565"/>
      <w:r>
        <w:t xml:space="preserve">Aff </w:t>
      </w:r>
      <w:r w:rsidR="000E00EA">
        <w:rPr>
          <w:u w:val="single"/>
        </w:rPr>
        <w:t>boosts</w:t>
      </w:r>
      <w:r w:rsidR="000E00EA">
        <w:t xml:space="preserve"> aggregate wealth</w:t>
      </w:r>
    </w:p>
    <w:p w14:paraId="47FED6AF" w14:textId="77777777" w:rsidR="000E00EA" w:rsidRDefault="000E00EA" w:rsidP="000E00EA">
      <w:r>
        <w:t xml:space="preserve">Michele </w:t>
      </w:r>
      <w:r>
        <w:rPr>
          <w:b/>
        </w:rPr>
        <w:t>Swenson 17</w:t>
      </w:r>
      <w:r>
        <w:t>, A former nurse, Michele Swenson has researched and written about the history of women’s health care, as well as religious fundamentalist and gun-centered ideologies. Her book Democracy Under Assault: TheoPolitics, Incivility and Violence on the Right is an in-depth examination of the fractured church-state divide, assaults on the independent judiciary, as well as resurgent 19th century science, socioeconomic Darwinism, corporatism, and Christian nativism. She&amp;nbsp;is a member of the working committee of Health Care for All&amp;nbsp;Colorado Foundation that created the proposal., 7-22-2017, "Health Care Reform: Commercial Multi-Payer vs. Public Single-Payer Health Insurance," Common Dreams, https://www.commondreams.org/views/2017/04/30/health-care-reform-commercial-multi-payer-vs-public-single-payer-health-insurance</w:t>
      </w:r>
    </w:p>
    <w:p w14:paraId="167ECB46" w14:textId="77777777" w:rsidR="000E00EA" w:rsidRDefault="000E00EA" w:rsidP="000E00EA">
      <w:pPr>
        <w:rPr>
          <w:sz w:val="14"/>
        </w:rPr>
      </w:pPr>
      <w:r>
        <w:rPr>
          <w:sz w:val="14"/>
        </w:rPr>
        <w:t xml:space="preserve">Washington health care “reform” has become one more vehicle for the continued 40-year wealth transfer upward. Recent Republican proposals offer $600 B in tax cuts for the wealthiest, paid for by $840 B in Medicaid cuts for the low-income. To Republicans, "freedom" means freedom from health care access. </w:t>
      </w:r>
      <w:r>
        <w:rPr>
          <w:rStyle w:val="StyleUnderline"/>
        </w:rPr>
        <w:t xml:space="preserve">Washington health reform proposals, including the Affordable Care Act, are built around the </w:t>
      </w:r>
      <w:r>
        <w:rPr>
          <w:rStyle w:val="Emphasis"/>
        </w:rPr>
        <w:t>most costly, inefficient model</w:t>
      </w:r>
      <w:r>
        <w:rPr>
          <w:sz w:val="14"/>
        </w:rPr>
        <w:t xml:space="preserve"> </w:t>
      </w:r>
      <w:r>
        <w:rPr>
          <w:rStyle w:val="StyleUnderline"/>
        </w:rPr>
        <w:t xml:space="preserve">– that is, </w:t>
      </w:r>
      <w:r>
        <w:rPr>
          <w:rStyle w:val="Emphasis"/>
          <w:highlight w:val="cyan"/>
        </w:rPr>
        <w:t xml:space="preserve">multiple </w:t>
      </w:r>
      <w:r>
        <w:rPr>
          <w:rStyle w:val="Emphasis"/>
        </w:rPr>
        <w:t xml:space="preserve">commercial </w:t>
      </w:r>
      <w:r>
        <w:rPr>
          <w:rStyle w:val="Emphasis"/>
          <w:highlight w:val="cyan"/>
        </w:rPr>
        <w:t>insurances</w:t>
      </w:r>
      <w:r>
        <w:rPr>
          <w:sz w:val="14"/>
        </w:rPr>
        <w:t xml:space="preserve"> </w:t>
      </w:r>
      <w:r>
        <w:rPr>
          <w:rStyle w:val="StyleUnderline"/>
        </w:rPr>
        <w:t xml:space="preserve">that </w:t>
      </w:r>
      <w:r>
        <w:rPr>
          <w:rStyle w:val="Emphasis"/>
          <w:highlight w:val="cyan"/>
        </w:rPr>
        <w:t>drive waste</w:t>
      </w:r>
      <w:r>
        <w:rPr>
          <w:rStyle w:val="Emphasis"/>
        </w:rPr>
        <w:t>ful complexity</w:t>
      </w:r>
      <w:r>
        <w:rPr>
          <w:sz w:val="14"/>
        </w:rPr>
        <w:t xml:space="preserve"> </w:t>
      </w:r>
      <w:r>
        <w:rPr>
          <w:rStyle w:val="StyleUnderline"/>
          <w:highlight w:val="cyan"/>
        </w:rPr>
        <w:t>and</w:t>
      </w:r>
      <w:r>
        <w:rPr>
          <w:sz w:val="14"/>
        </w:rPr>
        <w:t xml:space="preserve"> </w:t>
      </w:r>
      <w:r>
        <w:rPr>
          <w:rStyle w:val="Emphasis"/>
        </w:rPr>
        <w:t xml:space="preserve">high </w:t>
      </w:r>
      <w:r>
        <w:rPr>
          <w:rStyle w:val="Emphasis"/>
          <w:highlight w:val="cyan"/>
        </w:rPr>
        <w:t>admin</w:t>
      </w:r>
      <w:r>
        <w:rPr>
          <w:rStyle w:val="Emphasis"/>
        </w:rPr>
        <w:t xml:space="preserve">istrative </w:t>
      </w:r>
      <w:r>
        <w:rPr>
          <w:rStyle w:val="Emphasis"/>
          <w:highlight w:val="cyan"/>
        </w:rPr>
        <w:t>costs</w:t>
      </w:r>
      <w:r>
        <w:rPr>
          <w:sz w:val="14"/>
        </w:rPr>
        <w:t xml:space="preserve">. </w:t>
      </w:r>
      <w:r>
        <w:rPr>
          <w:rStyle w:val="Emphasis"/>
        </w:rPr>
        <w:t>Commercial multi-payer health insurances</w:t>
      </w:r>
      <w:r>
        <w:rPr>
          <w:sz w:val="14"/>
        </w:rPr>
        <w:t xml:space="preserve"> </w:t>
      </w:r>
      <w:r>
        <w:rPr>
          <w:rStyle w:val="StyleUnderline"/>
        </w:rPr>
        <w:t>rely on</w:t>
      </w:r>
      <w:r>
        <w:rPr>
          <w:sz w:val="14"/>
        </w:rPr>
        <w:t xml:space="preserve"> </w:t>
      </w:r>
      <w:r>
        <w:rPr>
          <w:rStyle w:val="Emphasis"/>
        </w:rPr>
        <w:t>public subsidies</w:t>
      </w:r>
      <w:r>
        <w:rPr>
          <w:sz w:val="14"/>
        </w:rPr>
        <w:t xml:space="preserve"> </w:t>
      </w:r>
      <w:r>
        <w:rPr>
          <w:rStyle w:val="StyleUnderline"/>
        </w:rPr>
        <w:t xml:space="preserve">to preserve private insurance profits. The private health insurance and pharmaceutical industries together </w:t>
      </w:r>
      <w:r>
        <w:rPr>
          <w:rStyle w:val="Emphasis"/>
          <w:highlight w:val="cyan"/>
        </w:rPr>
        <w:t>siphon</w:t>
      </w:r>
      <w:r>
        <w:rPr>
          <w:rStyle w:val="Emphasis"/>
        </w:rPr>
        <w:t xml:space="preserve"> off </w:t>
      </w:r>
      <w:r>
        <w:rPr>
          <w:rStyle w:val="Emphasis"/>
          <w:highlight w:val="cyan"/>
        </w:rPr>
        <w:t>tens of billions of public dollars</w:t>
      </w:r>
      <w:r>
        <w:rPr>
          <w:rStyle w:val="Emphasis"/>
        </w:rPr>
        <w:t xml:space="preserve"> annually</w:t>
      </w:r>
      <w:r>
        <w:rPr>
          <w:sz w:val="14"/>
        </w:rPr>
        <w:t xml:space="preserve">, to boost their profits. </w:t>
      </w:r>
      <w:r>
        <w:rPr>
          <w:rStyle w:val="StyleUnderline"/>
        </w:rPr>
        <w:t>Commercial health insurers further protect their bottom line by</w:t>
      </w:r>
      <w:r>
        <w:rPr>
          <w:sz w:val="14"/>
        </w:rPr>
        <w:t xml:space="preserve"> </w:t>
      </w:r>
      <w:r>
        <w:rPr>
          <w:rStyle w:val="Emphasis"/>
        </w:rPr>
        <w:t>increasing premiums</w:t>
      </w:r>
      <w:r>
        <w:rPr>
          <w:rStyle w:val="StyleUnderline"/>
        </w:rPr>
        <w:t xml:space="preserve">, </w:t>
      </w:r>
      <w:r>
        <w:rPr>
          <w:rStyle w:val="Emphasis"/>
        </w:rPr>
        <w:t>copays and deductibles</w:t>
      </w:r>
      <w:r>
        <w:rPr>
          <w:sz w:val="14"/>
        </w:rPr>
        <w:t xml:space="preserve">, </w:t>
      </w:r>
      <w:r>
        <w:rPr>
          <w:rStyle w:val="StyleUnderline"/>
        </w:rPr>
        <w:t>while</w:t>
      </w:r>
      <w:r>
        <w:rPr>
          <w:sz w:val="14"/>
        </w:rPr>
        <w:t xml:space="preserve"> </w:t>
      </w:r>
      <w:r>
        <w:rPr>
          <w:rStyle w:val="Emphasis"/>
        </w:rPr>
        <w:t>limiting benefits and shrinking provider networks</w:t>
      </w:r>
      <w:r>
        <w:rPr>
          <w:sz w:val="14"/>
        </w:rPr>
        <w:t xml:space="preserve"> - </w:t>
      </w:r>
      <w:r>
        <w:rPr>
          <w:rStyle w:val="StyleUnderline"/>
        </w:rPr>
        <w:t xml:space="preserve">thus </w:t>
      </w:r>
      <w:r>
        <w:rPr>
          <w:rStyle w:val="Emphasis"/>
        </w:rPr>
        <w:t>shifting costs and risks</w:t>
      </w:r>
      <w:r>
        <w:rPr>
          <w:sz w:val="14"/>
        </w:rPr>
        <w:t xml:space="preserve"> </w:t>
      </w:r>
      <w:r>
        <w:rPr>
          <w:rStyle w:val="StyleUnderline"/>
        </w:rPr>
        <w:t xml:space="preserve">to the </w:t>
      </w:r>
      <w:r>
        <w:rPr>
          <w:rStyle w:val="Emphasis"/>
        </w:rPr>
        <w:t>insured</w:t>
      </w:r>
      <w:r>
        <w:rPr>
          <w:sz w:val="14"/>
        </w:rPr>
        <w:t xml:space="preserve">. Health insurance </w:t>
      </w:r>
      <w:r>
        <w:rPr>
          <w:rStyle w:val="Emphasis"/>
        </w:rPr>
        <w:t>middlemen</w:t>
      </w:r>
      <w:r>
        <w:rPr>
          <w:sz w:val="14"/>
        </w:rPr>
        <w:t xml:space="preserve"> </w:t>
      </w:r>
      <w:r>
        <w:rPr>
          <w:rStyle w:val="StyleUnderline"/>
        </w:rPr>
        <w:t>practicing “Denial Management” deny and delay claims in order to cut costs and increase their profits, while greatly adding to</w:t>
      </w:r>
      <w:r>
        <w:rPr>
          <w:sz w:val="14"/>
        </w:rPr>
        <w:t xml:space="preserve"> </w:t>
      </w:r>
      <w:r>
        <w:rPr>
          <w:rStyle w:val="Emphasis"/>
        </w:rPr>
        <w:t>billing costs for providers</w:t>
      </w:r>
      <w:r>
        <w:rPr>
          <w:rStyle w:val="StyleUnderline"/>
        </w:rPr>
        <w:t xml:space="preserve">, who often are required to submit a single claim </w:t>
      </w:r>
      <w:r>
        <w:rPr>
          <w:rStyle w:val="Emphasis"/>
        </w:rPr>
        <w:t>multiple times</w:t>
      </w:r>
      <w:r>
        <w:rPr>
          <w:sz w:val="14"/>
        </w:rPr>
        <w:t xml:space="preserve">. </w:t>
      </w:r>
      <w:r>
        <w:rPr>
          <w:rStyle w:val="StyleUnderline"/>
        </w:rPr>
        <w:t>The uncertainty leaves too many Americans one illness or accident away from financial disaster</w:t>
      </w:r>
      <w:r>
        <w:rPr>
          <w:sz w:val="14"/>
        </w:rPr>
        <w:t xml:space="preserve">. Public Single-Payer Insurance: A Boost for the Entire Economy </w:t>
      </w:r>
      <w:r>
        <w:rPr>
          <w:rStyle w:val="Emphasis"/>
          <w:highlight w:val="cyan"/>
        </w:rPr>
        <w:t>Dozens of studies</w:t>
      </w:r>
      <w:r>
        <w:rPr>
          <w:sz w:val="14"/>
        </w:rPr>
        <w:t xml:space="preserve"> </w:t>
      </w:r>
      <w:r>
        <w:rPr>
          <w:rStyle w:val="StyleUnderline"/>
        </w:rPr>
        <w:t xml:space="preserve">over the past 30 years have </w:t>
      </w:r>
      <w:r>
        <w:rPr>
          <w:rStyle w:val="StyleUnderline"/>
          <w:highlight w:val="cyan"/>
        </w:rPr>
        <w:t>demonstrated</w:t>
      </w:r>
      <w:r>
        <w:rPr>
          <w:rStyle w:val="StyleUnderline"/>
        </w:rPr>
        <w:t xml:space="preserve"> that a</w:t>
      </w:r>
      <w:r>
        <w:rPr>
          <w:sz w:val="14"/>
        </w:rPr>
        <w:t xml:space="preserve"> </w:t>
      </w:r>
      <w:r>
        <w:rPr>
          <w:rStyle w:val="Emphasis"/>
          <w:highlight w:val="cyan"/>
        </w:rPr>
        <w:t>single national insurance</w:t>
      </w:r>
      <w:r>
        <w:rPr>
          <w:sz w:val="14"/>
        </w:rPr>
        <w:t xml:space="preserve"> – modeled on traditional Medicare - </w:t>
      </w:r>
      <w:r>
        <w:rPr>
          <w:rStyle w:val="StyleUnderline"/>
        </w:rPr>
        <w:t>provides the most</w:t>
      </w:r>
      <w:r>
        <w:rPr>
          <w:sz w:val="14"/>
        </w:rPr>
        <w:t xml:space="preserve"> </w:t>
      </w:r>
      <w:r>
        <w:rPr>
          <w:rStyle w:val="Emphasis"/>
        </w:rPr>
        <w:t>sustainable</w:t>
      </w:r>
      <w:r>
        <w:rPr>
          <w:sz w:val="14"/>
        </w:rPr>
        <w:t xml:space="preserve">, </w:t>
      </w:r>
      <w:r>
        <w:rPr>
          <w:rStyle w:val="Emphasis"/>
        </w:rPr>
        <w:t>comprehensive, universal health coverage</w:t>
      </w:r>
      <w:r>
        <w:rPr>
          <w:rStyle w:val="StyleUnderline"/>
        </w:rPr>
        <w:t xml:space="preserve">. By covering everyone in one large risk pool, single-payer insurance can best </w:t>
      </w:r>
      <w:r>
        <w:rPr>
          <w:rStyle w:val="Emphasis"/>
        </w:rPr>
        <w:t>leverage economies of scale</w:t>
      </w:r>
      <w:r>
        <w:rPr>
          <w:rStyle w:val="StyleUnderline"/>
        </w:rPr>
        <w:t xml:space="preserve"> to </w:t>
      </w:r>
      <w:r>
        <w:rPr>
          <w:rStyle w:val="Emphasis"/>
        </w:rPr>
        <w:t>cut costs</w:t>
      </w:r>
      <w:r>
        <w:rPr>
          <w:rStyle w:val="StyleUnderline"/>
        </w:rPr>
        <w:t xml:space="preserve"> by negotiation of global budgets and bulk medicine rates. </w:t>
      </w:r>
      <w:r>
        <w:rPr>
          <w:sz w:val="14"/>
        </w:rPr>
        <w:t xml:space="preserve">Furthermore, </w:t>
      </w:r>
      <w:r>
        <w:rPr>
          <w:rStyle w:val="StyleUnderline"/>
        </w:rPr>
        <w:t xml:space="preserve">single-payer insurance provides </w:t>
      </w:r>
      <w:r>
        <w:rPr>
          <w:rStyle w:val="Emphasis"/>
        </w:rPr>
        <w:t>first-dollar coverage</w:t>
      </w:r>
      <w:r>
        <w:rPr>
          <w:sz w:val="14"/>
        </w:rPr>
        <w:t xml:space="preserve">, </w:t>
      </w:r>
      <w:r>
        <w:rPr>
          <w:rStyle w:val="StyleUnderline"/>
        </w:rPr>
        <w:t>eliminating</w:t>
      </w:r>
      <w:r>
        <w:rPr>
          <w:sz w:val="14"/>
        </w:rPr>
        <w:t xml:space="preserve"> </w:t>
      </w:r>
      <w:r>
        <w:rPr>
          <w:rStyle w:val="Emphasis"/>
        </w:rPr>
        <w:t>copays and deductibles</w:t>
      </w:r>
      <w:r>
        <w:rPr>
          <w:sz w:val="14"/>
        </w:rPr>
        <w:t xml:space="preserve"> </w:t>
      </w:r>
      <w:r>
        <w:rPr>
          <w:rStyle w:val="StyleUnderline"/>
        </w:rPr>
        <w:t>while</w:t>
      </w:r>
      <w:r>
        <w:rPr>
          <w:sz w:val="14"/>
        </w:rPr>
        <w:t xml:space="preserve"> </w:t>
      </w:r>
      <w:r>
        <w:rPr>
          <w:rStyle w:val="Emphasis"/>
        </w:rPr>
        <w:t>reducing administrative costs</w:t>
      </w:r>
      <w:r>
        <w:rPr>
          <w:sz w:val="14"/>
        </w:rPr>
        <w:t xml:space="preserve">, </w:t>
      </w:r>
      <w:r>
        <w:rPr>
          <w:rStyle w:val="StyleUnderline"/>
        </w:rPr>
        <w:t>saving up to</w:t>
      </w:r>
      <w:r>
        <w:rPr>
          <w:sz w:val="14"/>
        </w:rPr>
        <w:t xml:space="preserve"> </w:t>
      </w:r>
      <w:r>
        <w:rPr>
          <w:rStyle w:val="Emphasis"/>
        </w:rPr>
        <w:t>$500 billion annually</w:t>
      </w:r>
      <w:r>
        <w:rPr>
          <w:sz w:val="14"/>
        </w:rPr>
        <w:t xml:space="preserve"> – </w:t>
      </w:r>
      <w:r>
        <w:rPr>
          <w:rStyle w:val="StyleUnderline"/>
        </w:rPr>
        <w:t>enough to cover the uninsured and fully cover the under-insured</w:t>
      </w:r>
      <w:r>
        <w:rPr>
          <w:sz w:val="14"/>
        </w:rPr>
        <w:t xml:space="preserve">. </w:t>
      </w:r>
      <w:r>
        <w:rPr>
          <w:rStyle w:val="StyleUnderline"/>
        </w:rPr>
        <w:t>Analysts estimate that another $150 billion would be saved by</w:t>
      </w:r>
      <w:r>
        <w:rPr>
          <w:sz w:val="14"/>
        </w:rPr>
        <w:t xml:space="preserve"> </w:t>
      </w:r>
      <w:r>
        <w:rPr>
          <w:rStyle w:val="Emphasis"/>
        </w:rPr>
        <w:t>negotiation</w:t>
      </w:r>
      <w:r>
        <w:rPr>
          <w:sz w:val="14"/>
        </w:rPr>
        <w:t xml:space="preserve"> </w:t>
      </w:r>
      <w:r>
        <w:rPr>
          <w:rStyle w:val="StyleUnderline"/>
        </w:rPr>
        <w:t>of</w:t>
      </w:r>
      <w:r>
        <w:rPr>
          <w:sz w:val="14"/>
        </w:rPr>
        <w:t xml:space="preserve"> </w:t>
      </w:r>
      <w:r>
        <w:rPr>
          <w:rStyle w:val="Emphasis"/>
        </w:rPr>
        <w:t>bulk medicine rates by Medicare</w:t>
      </w:r>
      <w:r>
        <w:rPr>
          <w:rStyle w:val="StyleUnderline"/>
        </w:rPr>
        <w:t>, as the VA now does</w:t>
      </w:r>
      <w:r>
        <w:rPr>
          <w:sz w:val="14"/>
        </w:rPr>
        <w:t xml:space="preserve">. At 18 percent of GDP in 2015 and growing, U.S. health costs average almost twice as much as other countries that all report better health outcomes. U.S. health spending is crowding out most other segments of the economy – including education, housing, infrastructure and pensions - and reducing consumer purchasing power and wages. Properly done, </w:t>
      </w:r>
      <w:r>
        <w:rPr>
          <w:rStyle w:val="StyleUnderline"/>
        </w:rPr>
        <w:t xml:space="preserve">single-insurance health reform could </w:t>
      </w:r>
      <w:r>
        <w:rPr>
          <w:rStyle w:val="StyleUnderline"/>
          <w:highlight w:val="cyan"/>
        </w:rPr>
        <w:t xml:space="preserve">boost </w:t>
      </w:r>
      <w:r>
        <w:rPr>
          <w:rStyle w:val="Emphasis"/>
          <w:highlight w:val="cyan"/>
        </w:rPr>
        <w:t>all segments of the U.S. economy</w:t>
      </w:r>
      <w:r>
        <w:rPr>
          <w:rStyle w:val="StyleUnderline"/>
          <w:highlight w:val="cyan"/>
        </w:rPr>
        <w:t>, saving</w:t>
      </w:r>
      <w:r>
        <w:rPr>
          <w:rStyle w:val="StyleUnderline"/>
        </w:rPr>
        <w:t xml:space="preserve"> </w:t>
      </w:r>
      <w:r>
        <w:rPr>
          <w:rStyle w:val="Emphasis"/>
        </w:rPr>
        <w:t xml:space="preserve">as much as </w:t>
      </w:r>
      <w:r>
        <w:rPr>
          <w:rStyle w:val="Emphasis"/>
          <w:highlight w:val="cyan"/>
        </w:rPr>
        <w:t>$1 trillion annually</w:t>
      </w:r>
      <w:r>
        <w:rPr>
          <w:sz w:val="14"/>
          <w:highlight w:val="cyan"/>
        </w:rPr>
        <w:t xml:space="preserve"> </w:t>
      </w:r>
      <w:r>
        <w:rPr>
          <w:rStyle w:val="StyleUnderline"/>
        </w:rPr>
        <w:t>in overall health spending, based on the experience of other countries</w:t>
      </w:r>
      <w:r>
        <w:rPr>
          <w:sz w:val="14"/>
        </w:rPr>
        <w:t xml:space="preserve"> whose health expenditures are almost half as much as that of the U.S. </w:t>
      </w:r>
      <w:r>
        <w:rPr>
          <w:rStyle w:val="StyleUnderline"/>
        </w:rPr>
        <w:t>Businesses, state and local governments, and families would all realize savings.</w:t>
      </w:r>
      <w:r>
        <w:rPr>
          <w:sz w:val="14"/>
        </w:rPr>
        <w:t xml:space="preserve"> U.S. </w:t>
      </w:r>
      <w:r>
        <w:rPr>
          <w:rStyle w:val="StyleUnderline"/>
          <w:highlight w:val="cyan"/>
        </w:rPr>
        <w:t>businesses would</w:t>
      </w:r>
      <w:r>
        <w:rPr>
          <w:rStyle w:val="StyleUnderline"/>
        </w:rPr>
        <w:t xml:space="preserve"> be more</w:t>
      </w:r>
      <w:r>
        <w:rPr>
          <w:sz w:val="14"/>
        </w:rPr>
        <w:t xml:space="preserve"> </w:t>
      </w:r>
      <w:r>
        <w:rPr>
          <w:rStyle w:val="Emphasis"/>
        </w:rPr>
        <w:t>globally competitive</w:t>
      </w:r>
      <w:r>
        <w:rPr>
          <w:sz w:val="14"/>
        </w:rPr>
        <w:t xml:space="preserve">, </w:t>
      </w:r>
      <w:r>
        <w:rPr>
          <w:rStyle w:val="StyleUnderline"/>
          <w:highlight w:val="cyan"/>
        </w:rPr>
        <w:t>eliminat</w:t>
      </w:r>
      <w:r>
        <w:rPr>
          <w:rStyle w:val="StyleUnderline"/>
        </w:rPr>
        <w:t xml:space="preserve">ing the </w:t>
      </w:r>
      <w:r>
        <w:rPr>
          <w:rStyle w:val="Emphasis"/>
          <w:highlight w:val="cyan"/>
        </w:rPr>
        <w:t>high health costs</w:t>
      </w:r>
      <w:r>
        <w:rPr>
          <w:sz w:val="14"/>
          <w:highlight w:val="cyan"/>
        </w:rPr>
        <w:t xml:space="preserve"> </w:t>
      </w:r>
      <w:r>
        <w:rPr>
          <w:rStyle w:val="StyleUnderline"/>
          <w:highlight w:val="cyan"/>
        </w:rPr>
        <w:t>that</w:t>
      </w:r>
      <w:r>
        <w:rPr>
          <w:rStyle w:val="StyleUnderline"/>
        </w:rPr>
        <w:t xml:space="preserve"> now</w:t>
      </w:r>
      <w:r>
        <w:rPr>
          <w:sz w:val="14"/>
        </w:rPr>
        <w:t xml:space="preserve"> </w:t>
      </w:r>
      <w:r>
        <w:rPr>
          <w:rStyle w:val="Emphasis"/>
          <w:highlight w:val="cyan"/>
        </w:rPr>
        <w:t>inflate</w:t>
      </w:r>
      <w:r>
        <w:rPr>
          <w:rStyle w:val="Emphasis"/>
        </w:rPr>
        <w:t xml:space="preserve"> the price of </w:t>
      </w:r>
      <w:r>
        <w:rPr>
          <w:rStyle w:val="Emphasis"/>
          <w:highlight w:val="cyan"/>
        </w:rPr>
        <w:t>U.S. goods</w:t>
      </w:r>
      <w:r>
        <w:rPr>
          <w:sz w:val="14"/>
        </w:rPr>
        <w:t xml:space="preserve">, </w:t>
      </w:r>
      <w:r>
        <w:rPr>
          <w:rStyle w:val="StyleUnderline"/>
        </w:rPr>
        <w:t>including thousands of dollars added to every U.S.-made car. A traditional Medicare model insurance would</w:t>
      </w:r>
      <w:r>
        <w:rPr>
          <w:sz w:val="14"/>
        </w:rPr>
        <w:t xml:space="preserve"> </w:t>
      </w:r>
      <w:r>
        <w:rPr>
          <w:rStyle w:val="StyleUnderline"/>
        </w:rPr>
        <w:t xml:space="preserve">relieve businesses of the time and </w:t>
      </w:r>
      <w:r>
        <w:rPr>
          <w:rStyle w:val="Emphasis"/>
        </w:rPr>
        <w:t>cost of managing employee health plans</w:t>
      </w:r>
      <w:r>
        <w:rPr>
          <w:sz w:val="14"/>
        </w:rPr>
        <w:t xml:space="preserve">. </w:t>
      </w:r>
      <w:r>
        <w:rPr>
          <w:rStyle w:val="Emphasis"/>
        </w:rPr>
        <w:t>Jobs will be retained</w:t>
      </w:r>
      <w:r>
        <w:rPr>
          <w:sz w:val="14"/>
        </w:rPr>
        <w:t xml:space="preserve"> in the U.S. </w:t>
      </w:r>
      <w:r>
        <w:rPr>
          <w:rStyle w:val="StyleUnderline"/>
        </w:rPr>
        <w:t xml:space="preserve">when high health costs no longer induce insurance companies and self-insured firms to use </w:t>
      </w:r>
      <w:r>
        <w:rPr>
          <w:rStyle w:val="Emphasis"/>
        </w:rPr>
        <w:t>medical tourism</w:t>
      </w:r>
      <w:r>
        <w:rPr>
          <w:rStyle w:val="StyleUnderline"/>
        </w:rPr>
        <w:t xml:space="preserve"> to</w:t>
      </w:r>
      <w:r>
        <w:rPr>
          <w:sz w:val="14"/>
        </w:rPr>
        <w:t xml:space="preserve"> </w:t>
      </w:r>
      <w:r>
        <w:rPr>
          <w:rStyle w:val="Emphasis"/>
        </w:rPr>
        <w:t>send patients abroad</w:t>
      </w:r>
      <w:r>
        <w:rPr>
          <w:sz w:val="14"/>
        </w:rPr>
        <w:t xml:space="preserve"> for medical procedures. We have seen the benefits of increased Medicaid coverage in states like Colorado, where reduction of uncompensated care has stabilized rural economies, contributing to job growth and permitting hospitals and clinics to remain viable. The more sustainable, cost-efficient traditional Medicare model, improved and extended to all, would benefit everyone and be a boon to the entire economy. Everybody does better when everyone is covered. Contrary to political right narrative, Medicare is not "socialized medicine" – insurance by nature is "socialized." Only a Medicare model assures full choice of private or public providers; whereas, commercial insurers shrink their networks in order to cut costs, thus limiting provider access. Some assert that Medicare is “free,” nevertheless all working people invest in Medicare through payroll deductions. Like the Fire Department, all contribute according to their means in order to ensure health care is available when each of us needs it. </w:t>
      </w:r>
      <w:r>
        <w:rPr>
          <w:rStyle w:val="StyleUnderline"/>
        </w:rPr>
        <w:t xml:space="preserve">The government already underwrites </w:t>
      </w:r>
      <w:r>
        <w:rPr>
          <w:rStyle w:val="Emphasis"/>
        </w:rPr>
        <w:t>60 percent of all health costs</w:t>
      </w:r>
      <w:r>
        <w:rPr>
          <w:sz w:val="14"/>
        </w:rPr>
        <w:t xml:space="preserve">, </w:t>
      </w:r>
      <w:r>
        <w:rPr>
          <w:rStyle w:val="StyleUnderline"/>
        </w:rPr>
        <w:t>much of it to subsidize the</w:t>
      </w:r>
      <w:r>
        <w:rPr>
          <w:sz w:val="14"/>
        </w:rPr>
        <w:t xml:space="preserve"> </w:t>
      </w:r>
      <w:r>
        <w:rPr>
          <w:rStyle w:val="Emphasis"/>
        </w:rPr>
        <w:t>insurance and pharmaceutical industries</w:t>
      </w:r>
      <w:r>
        <w:rPr>
          <w:sz w:val="14"/>
        </w:rPr>
        <w:t xml:space="preserve">, </w:t>
      </w:r>
      <w:r>
        <w:rPr>
          <w:rStyle w:val="StyleUnderline"/>
        </w:rPr>
        <w:t xml:space="preserve">while also partially or completely funding congressional, VA and public employee health coverage. An innovative proposal for </w:t>
      </w:r>
      <w:r>
        <w:rPr>
          <w:rStyle w:val="Emphasis"/>
        </w:rPr>
        <w:t>consolidation of the health insurance industry</w:t>
      </w:r>
      <w:r>
        <w:rPr>
          <w:sz w:val="14"/>
        </w:rPr>
        <w:t xml:space="preserve"> </w:t>
      </w:r>
      <w:r>
        <w:rPr>
          <w:rStyle w:val="StyleUnderline"/>
        </w:rPr>
        <w:t>would permit the federal government to</w:t>
      </w:r>
      <w:r>
        <w:rPr>
          <w:sz w:val="14"/>
        </w:rPr>
        <w:t xml:space="preserve"> </w:t>
      </w:r>
      <w:r>
        <w:rPr>
          <w:rStyle w:val="Emphasis"/>
        </w:rPr>
        <w:t>“buy out” commercial health insurances</w:t>
      </w:r>
      <w:r>
        <w:rPr>
          <w:sz w:val="14"/>
        </w:rPr>
        <w:t>, with a projected payback period of two years, a much shorter time than banks took to pay back their TARP loans during the great recession. Read U.S. Healthcare Financing Reform: The Consolidation of the Health Insurance Industry.</w:t>
      </w:r>
    </w:p>
    <w:p w14:paraId="1948EBC9" w14:textId="77777777" w:rsidR="000E00EA" w:rsidRDefault="000E00EA" w:rsidP="000E00EA">
      <w:pPr>
        <w:pStyle w:val="Heading4"/>
      </w:pPr>
      <w:r>
        <w:t xml:space="preserve">BUT, taxes don’t hurt the economy---only </w:t>
      </w:r>
      <w:r>
        <w:rPr>
          <w:u w:val="single"/>
        </w:rPr>
        <w:t>boost innovation</w:t>
      </w:r>
      <w:r>
        <w:t xml:space="preserve"> if progressive</w:t>
      </w:r>
    </w:p>
    <w:p w14:paraId="1D8A5012" w14:textId="77777777" w:rsidR="000E00EA" w:rsidRDefault="000E00EA" w:rsidP="000E00EA">
      <w:r>
        <w:t xml:space="preserve">Elizabeth </w:t>
      </w:r>
      <w:r>
        <w:rPr>
          <w:b/>
        </w:rPr>
        <w:t>Jacobs 16</w:t>
      </w:r>
      <w:r>
        <w:t>, Senior Director for Policy and Academic Programs at the Washington Center for Equitable Growth, Ph.D. and an A.M. from Harvard University, former Fellow in the Multidisciplinary Program in Inequality and Social Policy at the Kennedy School of Government, formerly a Fellow in Governance Studies at the Brookings Institution, a co-founder of Brookings’ popular Social Mobility Memos blog, and a frequent public commentator on inequality, mobility, and the implications of the Great Recession for American families, “What Do Trends In Economic Inequality Imply For Innovation And Entrepreneurship?” Washington Center for Equitable Growth, February 16th, http://equitablegrowth.org/report/trends-economic-inequality-imply-innovation-entrepreneurship/</w:t>
      </w:r>
    </w:p>
    <w:p w14:paraId="5E2E720B" w14:textId="77777777" w:rsidR="000E00EA" w:rsidRDefault="000E00EA" w:rsidP="000E00EA">
      <w:pPr>
        <w:rPr>
          <w:sz w:val="14"/>
        </w:rPr>
      </w:pPr>
      <w:r>
        <w:rPr>
          <w:rStyle w:val="Emphasis"/>
          <w:highlight w:val="cyan"/>
        </w:rPr>
        <w:t>Innovation is</w:t>
      </w:r>
      <w:r>
        <w:rPr>
          <w:rStyle w:val="Emphasis"/>
        </w:rPr>
        <w:t xml:space="preserve"> a </w:t>
      </w:r>
      <w:r>
        <w:rPr>
          <w:rStyle w:val="Emphasis"/>
          <w:highlight w:val="cyan"/>
        </w:rPr>
        <w:t>critical</w:t>
      </w:r>
      <w:r>
        <w:rPr>
          <w:rStyle w:val="Emphasis"/>
        </w:rPr>
        <w:t xml:space="preserve"> engine </w:t>
      </w:r>
      <w:r>
        <w:rPr>
          <w:rStyle w:val="Emphasis"/>
          <w:highlight w:val="cyan"/>
        </w:rPr>
        <w:t>driving</w:t>
      </w:r>
      <w:r>
        <w:rPr>
          <w:rStyle w:val="Emphasis"/>
        </w:rPr>
        <w:t xml:space="preserve"> economic </w:t>
      </w:r>
      <w:r>
        <w:rPr>
          <w:rStyle w:val="Emphasis"/>
          <w:highlight w:val="cyan"/>
        </w:rPr>
        <w:t>growth</w:t>
      </w:r>
      <w:r>
        <w:rPr>
          <w:sz w:val="14"/>
        </w:rPr>
        <w:t xml:space="preserve">. As Council of Economic Advisers Chairman Jason Furman recently remarked, </w:t>
      </w:r>
      <w:r>
        <w:rPr>
          <w:rStyle w:val="StyleUnderline"/>
        </w:rPr>
        <w:t>for an advanced economy such as the United States, “catching up to the productivity frontier is not possible when you are already there</w:t>
      </w:r>
      <w:r>
        <w:rPr>
          <w:sz w:val="14"/>
        </w:rPr>
        <w:t xml:space="preserve">.”9 Borrowing from Simon Kuznets (via fellow Nobel Laureate Kenneth Arrow), the concept of </w:t>
      </w:r>
      <w:r>
        <w:rPr>
          <w:rStyle w:val="StyleUnderline"/>
        </w:rPr>
        <w:t>innovation is best understood broadly</w:t>
      </w:r>
      <w:r>
        <w:rPr>
          <w:sz w:val="14"/>
        </w:rPr>
        <w:t xml:space="preserve">, </w:t>
      </w:r>
      <w:r>
        <w:rPr>
          <w:rStyle w:val="StyleUnderline"/>
        </w:rPr>
        <w:t>as “a new combination of existing knowledge to create something useful</w:t>
      </w:r>
      <w:r>
        <w:rPr>
          <w:sz w:val="14"/>
        </w:rPr>
        <w:t xml:space="preserve"> (in some sense).”10 </w:t>
      </w:r>
      <w:r>
        <w:rPr>
          <w:rStyle w:val="StyleUnderline"/>
          <w:highlight w:val="cyan"/>
        </w:rPr>
        <w:t>A</w:t>
      </w:r>
      <w:r>
        <w:rPr>
          <w:rStyle w:val="StyleUnderline"/>
        </w:rPr>
        <w:t xml:space="preserve"> long </w:t>
      </w:r>
      <w:r>
        <w:rPr>
          <w:rStyle w:val="StyleUnderline"/>
          <w:highlight w:val="cyan"/>
        </w:rPr>
        <w:t>history of economics</w:t>
      </w:r>
      <w:r>
        <w:rPr>
          <w:rStyle w:val="StyleUnderline"/>
        </w:rPr>
        <w:t xml:space="preserve"> research </w:t>
      </w:r>
      <w:r>
        <w:rPr>
          <w:rStyle w:val="StyleUnderline"/>
          <w:highlight w:val="cyan"/>
        </w:rPr>
        <w:t xml:space="preserve">puts </w:t>
      </w:r>
      <w:r>
        <w:rPr>
          <w:rStyle w:val="Emphasis"/>
          <w:highlight w:val="cyan"/>
        </w:rPr>
        <w:t>innovation at the center</w:t>
      </w:r>
      <w:r>
        <w:rPr>
          <w:rStyle w:val="Emphasis"/>
        </w:rPr>
        <w:t xml:space="preserve"> of most growth models</w:t>
      </w:r>
      <w:r>
        <w:rPr>
          <w:sz w:val="14"/>
        </w:rPr>
        <w:t xml:space="preserve">, </w:t>
      </w:r>
      <w:r>
        <w:rPr>
          <w:rStyle w:val="StyleUnderline"/>
        </w:rPr>
        <w:t>with more recent work focusing on small, young firms</w:t>
      </w:r>
      <w:r>
        <w:rPr>
          <w:sz w:val="14"/>
        </w:rPr>
        <w:t>—startups—</w:t>
      </w:r>
      <w:r>
        <w:rPr>
          <w:rStyle w:val="StyleUnderline"/>
        </w:rPr>
        <w:t>as the locus of a disproportionately large share of innovation</w:t>
      </w:r>
      <w:r>
        <w:rPr>
          <w:sz w:val="14"/>
        </w:rPr>
        <w:t xml:space="preserve">.11 </w:t>
      </w:r>
      <w:r>
        <w:rPr>
          <w:rStyle w:val="StyleUnderline"/>
        </w:rPr>
        <w:t>Startups’ unique role in fostering innovation stems from their ability to generate market turbulence, competition, and industry renewal</w:t>
      </w:r>
      <w:r>
        <w:rPr>
          <w:sz w:val="14"/>
        </w:rPr>
        <w:t xml:space="preserve">. Indeed, they serve as particularly effective competitors in arenas that require flexibility and the ability to efficiently respond to niche markets.12 And startups generally require an individual actor, the business founder/owner—in other words, the entrepreneur. </w:t>
      </w:r>
      <w:r>
        <w:rPr>
          <w:rStyle w:val="StyleUnderline"/>
        </w:rPr>
        <w:t>Why are startups and their entrepreneurial founders so important for generating innovation, and in turn economic growth?</w:t>
      </w:r>
      <w:r>
        <w:rPr>
          <w:sz w:val="14"/>
        </w:rPr>
        <w:t xml:space="preserve"> The </w:t>
      </w:r>
      <w:r>
        <w:rPr>
          <w:rStyle w:val="StyleUnderline"/>
          <w:highlight w:val="cyan"/>
        </w:rPr>
        <w:t>research points to</w:t>
      </w:r>
      <w:r>
        <w:rPr>
          <w:rStyle w:val="StyleUnderline"/>
        </w:rPr>
        <w:t xml:space="preserve"> two main channels: </w:t>
      </w:r>
      <w:r>
        <w:rPr>
          <w:rStyle w:val="Emphasis"/>
        </w:rPr>
        <w:t xml:space="preserve">job creation and </w:t>
      </w:r>
      <w:r>
        <w:rPr>
          <w:rStyle w:val="Emphasis"/>
          <w:highlight w:val="cyan"/>
        </w:rPr>
        <w:t>productivity</w:t>
      </w:r>
      <w:r>
        <w:rPr>
          <w:sz w:val="14"/>
        </w:rPr>
        <w:t xml:space="preserve">. The contemporary evidence is less clear on productivity (more on that in a moment) but is more persuasive on job creation.13 Startups account for 20 percent of gross job creation in the United States, but high-growth firms (which are disproportionately successful startups) account for almost 50 percent of gross job creation. Taken together, new businesses and high-growth firms account for a whopping 70 percent of gross firm-level job creation annually. The high-tech sector plays a particularly important role in job creation. High-tech firms, defined as the group of industries with disproportionately high shares of employees in the STEM fields of science, technology, engineering, and math, were 23 percent more likely than the private sector as a whole to witness a new business formation over the past three decades. While high-tech business formation was once consolidated to the Route 128 corridor and Silicon Valley, these startups are increasingly geographically dispersed.14 As Federal Reserve Board economist Ryan Decker and his colleagues summarize, “startups and young businesses are small, the underlying reason why many commenters describe small businesses as the engine of job growth.”15 It is worth noting that firm age is more important than firm size because once researchers control for firm age, a business’s size has no relationship to its growth trajectory.16 Also worth noting is this: Most startups fail, and the majority that last create only a handful of jobs. Massachusetts Institute of Technology economist Antoinette Schoar calls young businesses with low rates of job creation “subsistence” entrepreneurship, which she contrasts with “transformational” entrepreneurship that creates jobs at a rapid pace.17 These “transformational” startups are the engine of American job growth. Entrepreneurship, then, is a high-risk, high-reward enterprise on multiple levels. On a micro level, the prospect of business failure for a given individual entrepreneur is high, and comes with substantial costs. On a macro level, an economy based on the dynamism inherent in the creation of new businesses in general and in high-tech startups in particular requires substantial tolerance for failure and volatility. The second key role for startups in generating economic growth is their role in boosting productivity. While startups’ disproportionate role in job creation is well documented, their contribution to overall productivity is less clear. Productivity is central to any growth model—it’s a key source of long-run economic growth and gains for workers. Total factor productivity (sometimes called the Solow residual—after Nobel Laureate Robert Solow—or simply “technology”) captures how well a given economic unit combines capital and labor to produce output. A sizable body of research posits that startup firms are an important source of productivity growth, because of their unique ability to successfully combine capital and labor to produce high levels of innovative output. For instance, New York University economist William Baumol posits a “David and Goliath” partnership between small startup businesses and large corporations, whereby the small startups excel at generating radical innovations and the larger established corporations then improve upon them by adding capacity, usability, and marketability.18 The symbiotic relationship between the two types of firms in turn generates the products that have revolutionized our lives and grown the economy over time. From a theoretical perspective, this is why startups may play a key role in the productivity growth rate. Research from the Organisation for Economic Co-operation and Development shows that firms across its 34 member nations exhibit high levels of total factor productivity. </w:t>
      </w:r>
      <w:r>
        <w:rPr>
          <w:rStyle w:val="StyleUnderline"/>
        </w:rPr>
        <w:t>Yet</w:t>
      </w:r>
      <w:r>
        <w:rPr>
          <w:sz w:val="14"/>
        </w:rPr>
        <w:t xml:space="preserve"> </w:t>
      </w:r>
      <w:r>
        <w:rPr>
          <w:rStyle w:val="Emphasis"/>
        </w:rPr>
        <w:t xml:space="preserve">productivity growth since 2003 has </w:t>
      </w:r>
      <w:r>
        <w:rPr>
          <w:rStyle w:val="Emphasis"/>
          <w:highlight w:val="cyan"/>
        </w:rPr>
        <w:t>slowed</w:t>
      </w:r>
      <w:r>
        <w:rPr>
          <w:rStyle w:val="Emphasis"/>
        </w:rPr>
        <w:t xml:space="preserve"> considerably</w:t>
      </w:r>
      <w:r>
        <w:rPr>
          <w:sz w:val="14"/>
        </w:rPr>
        <w:t xml:space="preserve"> </w:t>
      </w:r>
      <w:r>
        <w:rPr>
          <w:rStyle w:val="StyleUnderline"/>
          <w:highlight w:val="cyan"/>
        </w:rPr>
        <w:t>from</w:t>
      </w:r>
      <w:r>
        <w:rPr>
          <w:sz w:val="14"/>
        </w:rPr>
        <w:t xml:space="preserve"> its pace in </w:t>
      </w:r>
      <w:r>
        <w:rPr>
          <w:rStyle w:val="StyleUnderline"/>
          <w:highlight w:val="cyan"/>
        </w:rPr>
        <w:t>the</w:t>
      </w:r>
      <w:r>
        <w:rPr>
          <w:sz w:val="14"/>
        </w:rPr>
        <w:t xml:space="preserve"> late 19</w:t>
      </w:r>
      <w:r>
        <w:rPr>
          <w:rStyle w:val="StyleUnderline"/>
          <w:highlight w:val="cyan"/>
        </w:rPr>
        <w:t>90s</w:t>
      </w:r>
      <w:r>
        <w:rPr>
          <w:sz w:val="14"/>
        </w:rPr>
        <w:t xml:space="preserve"> and early 2000s, </w:t>
      </w:r>
      <w:r>
        <w:rPr>
          <w:rStyle w:val="StyleUnderline"/>
        </w:rPr>
        <w:t>and remains well below the rate of growth seen in earlier</w:t>
      </w:r>
      <w:r>
        <w:rPr>
          <w:sz w:val="14"/>
        </w:rPr>
        <w:t xml:space="preserve"> post-World War II </w:t>
      </w:r>
      <w:r>
        <w:rPr>
          <w:rStyle w:val="StyleUnderline"/>
        </w:rPr>
        <w:t>periods</w:t>
      </w:r>
      <w:r>
        <w:rPr>
          <w:sz w:val="14"/>
        </w:rPr>
        <w:t xml:space="preserve">.19 (See Figure 3.) </w:t>
      </w:r>
      <w:r>
        <w:rPr>
          <w:rStyle w:val="StyleUnderline"/>
        </w:rPr>
        <w:t xml:space="preserve">The “diffusion mechanism” that translates productivity growth in vanguard firms to productivity growth on behalf of the macro economy as a whole appears to be </w:t>
      </w:r>
      <w:r>
        <w:rPr>
          <w:rStyle w:val="Emphasis"/>
        </w:rPr>
        <w:t>broken</w:t>
      </w:r>
      <w:r>
        <w:rPr>
          <w:sz w:val="14"/>
        </w:rPr>
        <w:t xml:space="preserve">, or at least not functioning as it once did. As a result, the role of startup businesses in spurring economic growth is less clear than it once was. A recent paper from Federal Reserve Board economist Ryan Decker and colleagues suggests that the declining rate of business dynamism may be explained by a decreased response to productivity shocks.20 In other words, when a firm experiences an innovation that makes workers more productive, they are less responsive to those shocks today than they were before 2000. As a result, the relationship between innovation, productivity, and job creation looks weaker now than previously. Decker and his colleagues restrict their study to firms in the high-tech manufacturing space, but it provides clues as to what might be driving forces in other industries as well. Innovation, entrepreneurship, and economic growth across the U.S. wealth and income spectrum Given the importance of young firms for innovation, it is worth pausing here to review the contemporary empirical state of affairs for these firms in the United States. Recent evidence suggests that many U.S. entrepreneurs do not have aspirations to create high-growth or innovative firms but rather started their businesses for non-pecuniary reasons such as flexibility in work hours.21 These less-than-multimillionaire aspirations are consistent with the industry characteristics of most small businesses, which are concentrated among skilled craftsmen, lawyers, real estate agents, doctors, small shopkeepers, and restaurateurs.22 So it is perhaps unsurprising that the majority of startups exhibit low net rates of job creation. </w:t>
      </w:r>
      <w:r>
        <w:rPr>
          <w:rStyle w:val="StyleUnderline"/>
        </w:rPr>
        <w:t xml:space="preserve">Multiple </w:t>
      </w:r>
      <w:r>
        <w:rPr>
          <w:rStyle w:val="StyleUnderline"/>
          <w:highlight w:val="cyan"/>
        </w:rPr>
        <w:t xml:space="preserve">studies note a </w:t>
      </w:r>
      <w:r>
        <w:rPr>
          <w:rStyle w:val="Emphasis"/>
          <w:highlight w:val="cyan"/>
        </w:rPr>
        <w:t>marked decline</w:t>
      </w:r>
      <w:r>
        <w:rPr>
          <w:rStyle w:val="StyleUnderline"/>
          <w:highlight w:val="cyan"/>
        </w:rPr>
        <w:t xml:space="preserve"> in</w:t>
      </w:r>
      <w:r>
        <w:rPr>
          <w:rStyle w:val="StyleUnderline"/>
        </w:rPr>
        <w:t xml:space="preserve"> the rate of </w:t>
      </w:r>
      <w:r>
        <w:rPr>
          <w:rStyle w:val="StyleUnderline"/>
          <w:highlight w:val="cyan"/>
        </w:rPr>
        <w:t>new business</w:t>
      </w:r>
      <w:r>
        <w:rPr>
          <w:rStyle w:val="StyleUnderline"/>
        </w:rPr>
        <w:t xml:space="preserve"> creation over the past four decades</w:t>
      </w:r>
      <w:r>
        <w:rPr>
          <w:sz w:val="14"/>
        </w:rPr>
        <w:t xml:space="preserve">, from 12 percent in the 1980s to an average of 10.6 percent just before the Great Recession of 2007-2009, during which it plunged to less than 8 percent. </w:t>
      </w:r>
      <w:r>
        <w:rPr>
          <w:rStyle w:val="StyleUnderline"/>
        </w:rPr>
        <w:t xml:space="preserve">The rate of this decline has varied across business sectors, but applies </w:t>
      </w:r>
      <w:r>
        <w:rPr>
          <w:rStyle w:val="Emphasis"/>
        </w:rPr>
        <w:t>broadly across the economy</w:t>
      </w:r>
      <w:r>
        <w:rPr>
          <w:sz w:val="14"/>
        </w:rPr>
        <w:t xml:space="preserve">.23 The slowing average rate of new business creation has not been counterbalanced by an increase in the size of the average new business. Depending on the data used, the average size of these new firms has either decreased or remained stable since the 1980s.24 The combined result of these two trends is that newly created businesses play a smaller role in the U.S. economy today than they did in the past. Firms five years old or younger comprised 47 percent of all firms in the late 1980s, but declined to 39 percent prior to the Great Recession.25 Concurrently, recent empirical work shows that the </w:t>
      </w:r>
      <w:r>
        <w:rPr>
          <w:rStyle w:val="StyleUnderline"/>
        </w:rPr>
        <w:t xml:space="preserve">slowdown in new business formation accounts for 32 percent of the </w:t>
      </w:r>
      <w:r>
        <w:rPr>
          <w:rStyle w:val="Emphasis"/>
        </w:rPr>
        <w:t>observed decline in net job creation</w:t>
      </w:r>
      <w:r>
        <w:rPr>
          <w:sz w:val="14"/>
        </w:rPr>
        <w:t xml:space="preserve"> since the 1980s. Similarly, this slowdown contributed to a 20 percent decline in job destruction over the same period.26 And finally, the falling rate of new business formation also led to a 26 percent decline in job reallocations between the 1980s and 2000s, meaning that fewer workers switched jobs over this period.27 </w:t>
      </w:r>
      <w:r>
        <w:rPr>
          <w:rStyle w:val="StyleUnderline"/>
        </w:rPr>
        <w:t xml:space="preserve">Lower rates of job switching may have </w:t>
      </w:r>
      <w:r>
        <w:rPr>
          <w:rStyle w:val="StyleUnderline"/>
          <w:highlight w:val="cyan"/>
        </w:rPr>
        <w:t xml:space="preserve">contributed to </w:t>
      </w:r>
      <w:r>
        <w:rPr>
          <w:rStyle w:val="Emphasis"/>
          <w:highlight w:val="cyan"/>
        </w:rPr>
        <w:t>stagnant wages</w:t>
      </w:r>
      <w:r>
        <w:rPr>
          <w:rStyle w:val="StyleUnderline"/>
        </w:rPr>
        <w:t xml:space="preserve"> for workers, as a substantial body of research suggests that </w:t>
      </w:r>
      <w:r>
        <w:rPr>
          <w:rStyle w:val="Emphasis"/>
          <w:highlight w:val="cyan"/>
        </w:rPr>
        <w:t>job-to-job mobility</w:t>
      </w:r>
      <w:r>
        <w:rPr>
          <w:rStyle w:val="StyleUnderline"/>
          <w:highlight w:val="cyan"/>
        </w:rPr>
        <w:t xml:space="preserve"> is key</w:t>
      </w:r>
      <w:r>
        <w:rPr>
          <w:rStyle w:val="StyleUnderline"/>
        </w:rPr>
        <w:t xml:space="preserve"> for boosting a worker’s paycheck</w:t>
      </w:r>
      <w:r>
        <w:rPr>
          <w:sz w:val="14"/>
        </w:rPr>
        <w:t xml:space="preserve"> over time.28 Given their role in fostering innovation and driving job creation, the startup slowdown has obvious implications for economic dynamism and growth. An open question, and the focus of the remainder of this report, is how </w:t>
      </w:r>
      <w:r>
        <w:rPr>
          <w:rStyle w:val="Emphasis"/>
        </w:rPr>
        <w:t xml:space="preserve">economic </w:t>
      </w:r>
      <w:r>
        <w:rPr>
          <w:rStyle w:val="Emphasis"/>
          <w:highlight w:val="cyan"/>
        </w:rPr>
        <w:t>inequality</w:t>
      </w:r>
      <w:r>
        <w:rPr>
          <w:rStyle w:val="StyleUnderline"/>
          <w:highlight w:val="cyan"/>
        </w:rPr>
        <w:t xml:space="preserve"> might be playing a role</w:t>
      </w:r>
      <w:r>
        <w:rPr>
          <w:rStyle w:val="StyleUnderline"/>
        </w:rPr>
        <w:t xml:space="preserve"> in the startup slowdown as well as on other indicators of economic dynamism, especially </w:t>
      </w:r>
      <w:r>
        <w:rPr>
          <w:rStyle w:val="Emphasis"/>
        </w:rPr>
        <w:t>innovation</w:t>
      </w:r>
      <w:r>
        <w:rPr>
          <w:rStyle w:val="StyleUnderline"/>
        </w:rPr>
        <w:t xml:space="preserve"> and entrepreneurialism</w:t>
      </w:r>
      <w:r>
        <w:rPr>
          <w:sz w:val="14"/>
        </w:rPr>
        <w:t xml:space="preserve"> in general. For the sake of introducing some analytic clarity, I approach inequality slice by slice, suggesting ways that </w:t>
      </w:r>
      <w:r>
        <w:rPr>
          <w:rStyle w:val="StyleUnderline"/>
        </w:rPr>
        <w:t>inequality’s impacts may flow through the economic realities for the bottom, middle, and top of the income distribution</w:t>
      </w:r>
      <w:r>
        <w:rPr>
          <w:sz w:val="14"/>
        </w:rPr>
        <w:t xml:space="preserve">. Doing so necessarily requires a focus not just on firms but also on individuals—a departure from much of the research on growth, dynamism, and entrepreneurship, but a critical one. The bottom-middle-top framework below provides an analytic lens for structuring a research agenda with many critical yet unanswered questions. Inequality and innovation at the bottom: Wasted potential? Entrepreneurship is at the heart of the rags-to-riches mythology, the lifeblood of the American Dream. The idea that poor kids with gumption and a great idea can rise out of poverty and lift themselves and their families into the vaunted top echelons of society has been echoed time and time again, from literary figures such as Horatio Alger to Jay Gatsby to scrappy business go-getters from Andrew Carnegie to Mark Cuban. A wealth of new empirical work, however, suggests that the </w:t>
      </w:r>
      <w:r>
        <w:rPr>
          <w:rStyle w:val="StyleUnderline"/>
        </w:rPr>
        <w:t>intergenerational mobility</w:t>
      </w:r>
      <w:r>
        <w:rPr>
          <w:sz w:val="14"/>
        </w:rPr>
        <w:t xml:space="preserve"> embodied by the American Dream </w:t>
      </w:r>
      <w:r>
        <w:rPr>
          <w:rStyle w:val="StyleUnderline"/>
        </w:rPr>
        <w:t xml:space="preserve">has been largely </w:t>
      </w:r>
      <w:r>
        <w:rPr>
          <w:rStyle w:val="Emphasis"/>
        </w:rPr>
        <w:t>overstated</w:t>
      </w:r>
      <w:r>
        <w:rPr>
          <w:sz w:val="14"/>
        </w:rPr>
        <w:t xml:space="preserve">.29 What remains an open question is whether the broken promise of the American Dream is linked to trends in entrepreneurship and innovation. Are low-income individuals more or less likely to succeed in entrepreneurship compared to their wealthier counterparts, all things being equal? How has increasing economic inequality in recent decades affected the likelihood of entrepreneurial success among the poor? New research from a team of economists from Harvard University, the U.S. Treasury Department, and the London School of Economics quantifies just how far out of reach entrepreneurial success is for the vast majority of children born into low-income families in the United States.30 The team matches up data on patents in the United States with tax returns of the people receiving the patents, and the tax returns of those patent recipients’ parents. This multigenerational match allows them to see not only how much these inventors earn as adults, but also their families’ economic resources during the inventor’s childhood.31 As a result, for the first time ever, we have the beginnings of a picture of the lifecycle of an inventor. Unsurprisingly, </w:t>
      </w:r>
      <w:r>
        <w:rPr>
          <w:rStyle w:val="StyleUnderline"/>
        </w:rPr>
        <w:t>children born to wealthy parents are far more likely than poor children to obtain a patent later in life</w:t>
      </w:r>
      <w:r>
        <w:rPr>
          <w:sz w:val="14"/>
        </w:rPr>
        <w:t xml:space="preserve">. </w:t>
      </w:r>
      <w:r>
        <w:rPr>
          <w:rStyle w:val="StyleUnderline"/>
        </w:rPr>
        <w:t xml:space="preserve">More surprising is the </w:t>
      </w:r>
      <w:r>
        <w:rPr>
          <w:rStyle w:val="Emphasis"/>
        </w:rPr>
        <w:t>sheer magnitude</w:t>
      </w:r>
      <w:r>
        <w:rPr>
          <w:rStyle w:val="StyleUnderline"/>
        </w:rPr>
        <w:t xml:space="preserve"> of that patent gap</w:t>
      </w:r>
      <w:r>
        <w:rPr>
          <w:sz w:val="14"/>
        </w:rPr>
        <w:t xml:space="preserve">. Early research findings suggest that for every 10,000 children born to families in the top 1 percent, 22.5 will receive a patent in adulthood. In contrast, just 2.2 of every 10,000 children born to families with incomes below the U.S. median income will receive a patent in adulthood. Worth noting: </w:t>
      </w:r>
      <w:r>
        <w:rPr>
          <w:rStyle w:val="StyleUnderline"/>
        </w:rPr>
        <w:t>Just as income inequality is characterized by runaway rates at the very top of the income distribution, so too are patent rates</w:t>
      </w:r>
      <w:r>
        <w:rPr>
          <w:sz w:val="14"/>
        </w:rPr>
        <w:t xml:space="preserve">. Children born into families in the top 1 percent are twice as likely to obtain a patent in adulthood compared to children born into the top 10 percent.32 Importantly, the data indicate that the vast majority of the patent gap is not explained by inherent skills differences between low- and high-income children. The researchers merge test score data for third-graders in their study and find that patent rates in adulthood are roughly equal for low- and high-income kids with similar test scores—except for the high performers. Among high-performing children, </w:t>
      </w:r>
      <w:r>
        <w:rPr>
          <w:rStyle w:val="StyleUnderline"/>
        </w:rPr>
        <w:t>those born into high-income families are about four times as likely to obtain patents than their peers born into low-income families</w:t>
      </w:r>
      <w:r>
        <w:rPr>
          <w:sz w:val="14"/>
        </w:rPr>
        <w:t xml:space="preserve">. What explains the patent gap, then? The lion’s share of the gap is explained by the cumulative consequences of educational disadvantage. The share of the patent gap explained by test scores grows by nearly 5 percent per grade from the third-grade baseline through eighth grade, the last year for which the researchers have testing data available. And when the researchers look at the role of college quality in determining who files successfully for a patent, the importance of this human capital channel of education grows even starker: 90 percent of the income-innovation relationship is explained by whether or not an individual attended a high-quality college.33 In sum, the empirical evidence suggests that low-income children face major barriers to successful entrepreneurship, even when they show significant promise. Despite early measured ability, poor children are significantly less likely to file successfully for a patent than their wealthy peers. Subsequent schooling essentially accounts for this difference, which suggests that human capital policy is hugely important for fostering innovation across the income spectrum. Research from Stanford University economist Caroline Hoxby and Harvard University economist Chris Avery tells us that even the highest-achieving low-income students are not attending the most selective colleges.34 In general, we need far more research quantifying the lifecycle of inventors, and entrepreneurs more generally. The Harvard team’s cutting-edge creation of a dataset with multigenerational layers of administrative data represents the frontier for research that will allow us to better understand the implications of inequality for entrepreneurship at the bottom of the income ladder. Better understanding macro-level phenomena requires the application of novel, large-scale micro-level data to answer key questions—an exciting, promising endeavor that remains in its early days. Inequality and innovation in the middle: Risk aversion? </w:t>
      </w:r>
      <w:r>
        <w:rPr>
          <w:rStyle w:val="StyleUnderline"/>
        </w:rPr>
        <w:t>For</w:t>
      </w:r>
      <w:r>
        <w:rPr>
          <w:sz w:val="14"/>
        </w:rPr>
        <w:t xml:space="preserve"> millions of </w:t>
      </w:r>
      <w:r>
        <w:rPr>
          <w:rStyle w:val="StyleUnderline"/>
        </w:rPr>
        <w:t>middle-class Americans, the idea of “striking it rich”</w:t>
      </w:r>
      <w:r>
        <w:rPr>
          <w:sz w:val="14"/>
        </w:rPr>
        <w:t xml:space="preserve"> these days </w:t>
      </w:r>
      <w:r>
        <w:rPr>
          <w:rStyle w:val="StyleUnderline"/>
        </w:rPr>
        <w:t>is</w:t>
      </w:r>
      <w:r>
        <w:rPr>
          <w:sz w:val="14"/>
        </w:rPr>
        <w:t xml:space="preserve"> sadly </w:t>
      </w:r>
      <w:r>
        <w:rPr>
          <w:rStyle w:val="StyleUnderline"/>
        </w:rPr>
        <w:t>far from their imaginations</w:t>
      </w:r>
      <w:r>
        <w:rPr>
          <w:sz w:val="14"/>
        </w:rPr>
        <w:t xml:space="preserve">. </w:t>
      </w:r>
      <w:r>
        <w:rPr>
          <w:rStyle w:val="Emphasis"/>
        </w:rPr>
        <w:t>Middle-class incomes have stagnated</w:t>
      </w:r>
      <w:r>
        <w:rPr>
          <w:sz w:val="14"/>
        </w:rPr>
        <w:t xml:space="preserve">, with only the rise of women in the labor force keeping the vast majority of middle-class families afloat over the past half-century.35 (See Figure 4.) </w:t>
      </w:r>
      <w:r>
        <w:rPr>
          <w:rStyle w:val="StyleUnderline"/>
        </w:rPr>
        <w:t>This wage-constrained, dual-income working experience</w:t>
      </w:r>
      <w:r>
        <w:rPr>
          <w:sz w:val="14"/>
        </w:rPr>
        <w:t xml:space="preserve"> of the typical American family </w:t>
      </w:r>
      <w:r>
        <w:rPr>
          <w:rStyle w:val="StyleUnderline"/>
        </w:rPr>
        <w:t>may well blunt entrepreneurship</w:t>
      </w:r>
      <w:r>
        <w:rPr>
          <w:sz w:val="14"/>
        </w:rPr>
        <w:t xml:space="preserve"> for multiple reasons. First, </w:t>
      </w:r>
      <w:r>
        <w:rPr>
          <w:rStyle w:val="StyleUnderline"/>
        </w:rPr>
        <w:t>the time crunch faced by millions of American families may crowd out the potential for the development of successful business plans</w:t>
      </w:r>
      <w:r>
        <w:rPr>
          <w:sz w:val="14"/>
        </w:rPr>
        <w:t xml:space="preserve">. Second, the increase in both perceived and real </w:t>
      </w:r>
      <w:r>
        <w:rPr>
          <w:rStyle w:val="Emphasis"/>
          <w:highlight w:val="cyan"/>
        </w:rPr>
        <w:t>economic insecurity</w:t>
      </w:r>
      <w:r>
        <w:rPr>
          <w:rStyle w:val="StyleUnderline"/>
        </w:rPr>
        <w:t xml:space="preserve"> may </w:t>
      </w:r>
      <w:r>
        <w:rPr>
          <w:rStyle w:val="StyleUnderline"/>
          <w:highlight w:val="cyan"/>
        </w:rPr>
        <w:t>mean the middle class is</w:t>
      </w:r>
      <w:r>
        <w:rPr>
          <w:rStyle w:val="StyleUnderline"/>
        </w:rPr>
        <w:t xml:space="preserve"> substantially </w:t>
      </w:r>
      <w:r>
        <w:rPr>
          <w:rStyle w:val="StyleUnderline"/>
          <w:highlight w:val="cyan"/>
        </w:rPr>
        <w:t xml:space="preserve">more </w:t>
      </w:r>
      <w:r>
        <w:rPr>
          <w:rStyle w:val="Emphasis"/>
          <w:highlight w:val="cyan"/>
        </w:rPr>
        <w:t>risk averse</w:t>
      </w:r>
      <w:r>
        <w:rPr>
          <w:rStyle w:val="StyleUnderline"/>
          <w:highlight w:val="cyan"/>
        </w:rPr>
        <w:t xml:space="preserve"> </w:t>
      </w:r>
      <w:r>
        <w:rPr>
          <w:rStyle w:val="StyleUnderline"/>
        </w:rPr>
        <w:t>than in the past</w:t>
      </w:r>
      <w:r>
        <w:rPr>
          <w:sz w:val="14"/>
        </w:rPr>
        <w:t xml:space="preserve">. Third, the middle class may face serious capital constraints in the face of low and eroding wealth, with implications for the rate of new business formation and especially the time and thinking and money needed to launch a high-tech startup. Working middle-class families face a serious time crunch. Delayed marriage and child-bearing, more births outside of marriage, the increase in women’s labor force participation, and the aging of the U.S. population have altered family life and created new challenges for those with caregiving demands.36 Mothers in the United States have decreased the time they spend on housework as their time in the labor market has gone up, but they also have increased the time spent on child care. Fathers have increased the time spent on child care as well. Intensive child-rearing practices are more common, perhaps in response to the rat race that comes along with rising inequality and higher perceived costs of failure.37 Workers increasingly must contend with non-standard work schedules, with the resulting high levels of unpredictability adding additional stress for families balancing care responsibilities.38 Whether dual-earner families or single parents, these factors all translate into unprecedented levels of time pressure for many working American families. How is this multilayered time crunch affecting the entrepreneurial success rate of the American middle class? If potential entrepreneurs are collapsing at the end of a busy day, exhausted after a long day of work and “second-shift” responsibilities caring for children (and, increasingly, aging parents), what’s the likelihood that they have the energy to push their nascent big idea—be it a new restaurant or the latest idea for a new app for a mobile phone—into a transformational new venture? As noted earlier, entrepreneurship inherently involves risk. The vast majority of new businesses fail. Recent empirical work raises serious questions about whether the middle class may have grown more risk averse, even among those whose lives are currently financially stable enough to serve as fertile ground for potential entrepreneurship. Even prior to the Great Recession, public opinion polls suggested high levels of economic anxiety among Americans. A 2007 poll revealed that more than half of all Americans felt they had not moved forward, while nearly a third said they had fallen back.39 Only 41 percent said they were better off than they were five years ago, the lowest level in nearly 50 years. Meanwhile, the share saying they were worse off than they were five years ago rose to 31 percent, the highest level in almost half a century. These perceptions picked up by pollsters match the reality of the American experience fairly closely. </w:t>
      </w:r>
      <w:r>
        <w:rPr>
          <w:rStyle w:val="StyleUnderline"/>
        </w:rPr>
        <w:t xml:space="preserve">Income growth among lower- and middle-income families has been very slow over recent decades, and has </w:t>
      </w:r>
      <w:r>
        <w:rPr>
          <w:rStyle w:val="Emphasis"/>
        </w:rPr>
        <w:t>declined somewhat</w:t>
      </w:r>
      <w:r>
        <w:rPr>
          <w:rStyle w:val="StyleUnderline"/>
        </w:rPr>
        <w:t xml:space="preserve"> over recent years</w:t>
      </w:r>
      <w:r>
        <w:rPr>
          <w:sz w:val="14"/>
        </w:rPr>
        <w:t xml:space="preserve">. In contrast, </w:t>
      </w:r>
      <w:r>
        <w:rPr>
          <w:rStyle w:val="StyleUnderline"/>
        </w:rPr>
        <w:t>among higher-income households, income growth has been strong</w:t>
      </w:r>
      <w:r>
        <w:rPr>
          <w:sz w:val="14"/>
        </w:rPr>
        <w:t xml:space="preserve">—much stronger than growth for everyone else over the past four decades. So it is easy to see why many middle-class Americans feel they are falling further and further behind. Survey data provide ample evidence of the precarious economic experiences of most Americans. For instance, the 2009 TNS Economic Crisis survey asked households about their capacity to come up with $2,000 in 30 days. About one-quarter of Americans reported that they would certainly not be able to come up with such funds, and an additional 19 percent reported they would do so by pawning or selling possessions, or taking payday loans. Based on this finding, Dartmouth University economist Annamaria Lusardi and her colleagues determined that nearly half of Americans are financially fragile, including a sizable fraction of seemingly “middle-class” Americans.40 Families simply don’t cope with risk using “precautionary savings,” either. While savings come first in the “pecking order” of coping methods, the typical household relies heavily on family and friends, formal and alternative credit, increased work hours, and selling items. </w:t>
      </w:r>
      <w:r>
        <w:rPr>
          <w:rStyle w:val="StyleUnderline"/>
        </w:rPr>
        <w:t>Empirical studies of short-term income volatility</w:t>
      </w:r>
      <w:r>
        <w:rPr>
          <w:sz w:val="14"/>
        </w:rPr>
        <w:t>—for instance, the likelihood of experiencing a large monthly or annual drop in income—</w:t>
      </w:r>
      <w:r>
        <w:rPr>
          <w:rStyle w:val="StyleUnderline"/>
        </w:rPr>
        <w:t xml:space="preserve">suggest a </w:t>
      </w:r>
      <w:r>
        <w:rPr>
          <w:rStyle w:val="Emphasis"/>
        </w:rPr>
        <w:t>rising risk of economic insecurity</w:t>
      </w:r>
      <w:r>
        <w:rPr>
          <w:sz w:val="14"/>
        </w:rPr>
        <w:t xml:space="preserve">. More than one in seven families experienced a drop of income of at least 50 percent in a given four-month period, on average between 1996 and 2004. The probability of not fully recovering from a substantial drop in income within a year rose sharply between 1996 and 2004, with 81.9 percent failing to recover in 1996 versus 92.4 percent in 2004.41 </w:t>
      </w:r>
      <w:r>
        <w:rPr>
          <w:rStyle w:val="Emphasis"/>
        </w:rPr>
        <w:t>Stagnant incomes</w:t>
      </w:r>
      <w:r>
        <w:rPr>
          <w:sz w:val="14"/>
        </w:rPr>
        <w:t xml:space="preserve">, </w:t>
      </w:r>
      <w:r>
        <w:rPr>
          <w:rStyle w:val="StyleUnderline"/>
        </w:rPr>
        <w:t>financial fragility, and a relatively high probability of experiencing a substantial and irredeemable drop in income in the short term all combine to provide good reason to wonder whether risk tolerance</w:t>
      </w:r>
      <w:r>
        <w:rPr>
          <w:sz w:val="14"/>
        </w:rPr>
        <w:t xml:space="preserve"> among America’s middle class </w:t>
      </w:r>
      <w:r>
        <w:rPr>
          <w:rStyle w:val="StyleUnderline"/>
        </w:rPr>
        <w:t>has indeed shifted</w:t>
      </w:r>
      <w:r>
        <w:rPr>
          <w:sz w:val="14"/>
        </w:rPr>
        <w:t xml:space="preserve">. In the face of such economic insecurity, what happens to the probability of entrepreneurial success? How, if at all, does the half-century-long shift toward higher individual and family economic risk impact the entrepreneurial spirit?42 Finally, consider the effects of the erosion of middle-class wealth on the probability of entrepreneurial success. There are plenty of good reasons to imagine that liquidity constraints impact an individual’s likelihood of starting a business. Simply put, starting a business costs money. Personal wealth can be seed capital or loan collateral. One way of quantifying liquidity constraints is through individual or household wealth. Early seminal work from Global Economics Group economist David Evans and his colleagues established a positive relationship between wealth and the probability of becoming an entrepreneur.43 More recent work from World Bank economist Camilo Mondragón-Vélez expands on this analysis to show that most potential entrepreneurs in the economy—especially those below the top of the wealth distribution—face capital constraints when making the decision to start a business.44 Moreover, given the role of liquidity constraints, differential access to financial markets can help determine who becomes a successful entrepreneur. Increased financing costs and limited access to borrowing for low- and middle-income individuals can hamper entrepreneurship. The empirical trends in middle-class families’ asset portfolios provide reason to ask whether liquidity constraints are hampering successful entrepreneurship. Median wealth in America in 2013 was at its lowest rate since the early 1980s.45 The average family’s net worth plummeted between 2007 and 2010, mainly due to the high debt leverage of the average U.S. household prior to the recession, and the prominence of housing in the average asset portfolio of most middle-class families.46 What’s more, the racial and ethnic wealth gap, largely stable from 1983 to 2007, widened dramatically over the course of the Great Recession. And the wealth of households under the age of 45 has taken an especially hard hit in recent years.47 Taken together, these three basic sets of trends have potentially important implications for successful entrepreneurship. Middle-class families face serious time pressures, which may be constraining their ability to do the work necessary to move from the daydreaming stage to the reality of starting their own business. Economic precariousness may be holding back potentially transformative ideas from taking flight as Americans become more risk averse in the face of rising downside risk. And liquidity constraints stemming from eroding wealth and limited access to borrowing for credit-constrained individuals may be an additional roadblock. All three of these pathways are key channels through which the effects of inequality on the middle class may be holding back innovation, and in term hampering broader economic growth and dynamism. Inequality and innovation at the top: Perverse incentives? </w:t>
      </w:r>
      <w:r>
        <w:rPr>
          <w:rStyle w:val="Emphasis"/>
          <w:highlight w:val="cyan"/>
        </w:rPr>
        <w:t>Top-end</w:t>
      </w:r>
      <w:r>
        <w:rPr>
          <w:rStyle w:val="Emphasis"/>
        </w:rPr>
        <w:t xml:space="preserve"> income and </w:t>
      </w:r>
      <w:r>
        <w:rPr>
          <w:rStyle w:val="Emphasis"/>
          <w:highlight w:val="cyan"/>
        </w:rPr>
        <w:t>wealth</w:t>
      </w:r>
      <w:r>
        <w:rPr>
          <w:rStyle w:val="Emphasis"/>
        </w:rPr>
        <w:t xml:space="preserve"> have </w:t>
      </w:r>
      <w:r>
        <w:rPr>
          <w:rStyle w:val="Emphasis"/>
          <w:highlight w:val="cyan"/>
        </w:rPr>
        <w:t>skyrocketed</w:t>
      </w:r>
      <w:r>
        <w:rPr>
          <w:sz w:val="14"/>
        </w:rPr>
        <w:t xml:space="preserve"> over the past half-century. </w:t>
      </w:r>
      <w:r>
        <w:rPr>
          <w:rStyle w:val="StyleUnderline"/>
        </w:rPr>
        <w:t>Twenty percent of pre-tax income in the United States now goes to the top 1 percent of U.S. taxpayers</w:t>
      </w:r>
      <w:r>
        <w:rPr>
          <w:sz w:val="14"/>
        </w:rPr>
        <w:t xml:space="preserve">.48 The wealthiest 0.1 percent of taxpayers held 22 percent of the nation’s assets in 2012.49 How does the pulling away of those individuals and families at the top of the economic ladder affect trends in innovation and entrepreneurship? Below, I work through two potential mechanisms worthy of further exploration. First, </w:t>
      </w:r>
      <w:r>
        <w:rPr>
          <w:rStyle w:val="StyleUnderline"/>
        </w:rPr>
        <w:t>an increasing fraction of top-end income earners</w:t>
      </w:r>
      <w:r>
        <w:rPr>
          <w:sz w:val="14"/>
        </w:rPr>
        <w:t xml:space="preserve"> in the United States </w:t>
      </w:r>
      <w:r>
        <w:rPr>
          <w:rStyle w:val="StyleUnderline"/>
        </w:rPr>
        <w:t>are employed in the financial sector</w:t>
      </w:r>
      <w:r>
        <w:rPr>
          <w:sz w:val="14"/>
        </w:rPr>
        <w:t xml:space="preserve">. Think investment bankers and highly paid money managers, and private equity and hedge fund investors.50 How has financialization possibly harmed innovation and entrepreneurship? </w:t>
      </w:r>
      <w:r>
        <w:rPr>
          <w:rStyle w:val="StyleUnderline"/>
        </w:rPr>
        <w:t>The transition of the U.S. economy</w:t>
      </w:r>
      <w:r>
        <w:rPr>
          <w:sz w:val="14"/>
        </w:rPr>
        <w:t xml:space="preserve"> over the past three decades </w:t>
      </w:r>
      <w:r>
        <w:rPr>
          <w:rStyle w:val="StyleUnderline"/>
        </w:rPr>
        <w:t>from manufacturing</w:t>
      </w:r>
      <w:r>
        <w:rPr>
          <w:sz w:val="14"/>
        </w:rPr>
        <w:t xml:space="preserve">-dominated </w:t>
      </w:r>
      <w:r>
        <w:rPr>
          <w:rStyle w:val="Emphasis"/>
        </w:rPr>
        <w:t>to finance</w:t>
      </w:r>
      <w:r>
        <w:rPr>
          <w:sz w:val="14"/>
        </w:rPr>
        <w:t xml:space="preserve">-driven </w:t>
      </w:r>
      <w:r>
        <w:rPr>
          <w:rStyle w:val="StyleUnderline"/>
        </w:rPr>
        <w:t>is well established</w:t>
      </w:r>
      <w:r>
        <w:rPr>
          <w:sz w:val="14"/>
        </w:rPr>
        <w:t xml:space="preserve">.51 Corporate governance is increasingly more responsive to financial markets than to product markets.52 Financialization has reshaped managerial priorities away from battling for ever-growing market share and toward short-term profits, which has implications for investments in research and development. This dynamic, in turn, has potential consequences for innovation as firms are more inclined to take a short-term approach to business rather than a long-term approach.53 The research and development funding necessary for breakthrough innovations, for example, may have long-term payoffs but yields limited short-term results, and thus takes a backseat in an economy characterized by high levels of financialization. Relatedly, investing in workers’ skills and talents may also be disincentivized in a world where short-term shareholder value trumps a longer-term vision. Underinvesting in workers may have hidden negative spillover effects for innovation and entrepreneurship. Today’s large firms are the incubators of tomorrow’s high-growth startups, places where employees see market opportunities that their employers are either uninterested in or too big to care about.54 If financialization means a shift in focus from long-term goals to short-term goals, the role of the firm as a locus for human capital development may have shifted in fundamental ways. And, for reasons noted below, the public sector has not accordingly responded to the erosion of a key private-sector capacity. Second, </w:t>
      </w:r>
      <w:r>
        <w:rPr>
          <w:rStyle w:val="StyleUnderline"/>
        </w:rPr>
        <w:t xml:space="preserve">consider the </w:t>
      </w:r>
      <w:r>
        <w:rPr>
          <w:rStyle w:val="Emphasis"/>
        </w:rPr>
        <w:t>potential political dynamics</w:t>
      </w:r>
      <w:r>
        <w:rPr>
          <w:sz w:val="14"/>
        </w:rPr>
        <w:t xml:space="preserve"> at play. </w:t>
      </w:r>
      <w:r>
        <w:rPr>
          <w:rStyle w:val="StyleUnderline"/>
        </w:rPr>
        <w:t>The outsized influence of money in the political process</w:t>
      </w:r>
      <w:r>
        <w:rPr>
          <w:sz w:val="14"/>
        </w:rPr>
        <w:t xml:space="preserve"> </w:t>
      </w:r>
      <w:r>
        <w:rPr>
          <w:rStyle w:val="StyleUnderline"/>
        </w:rPr>
        <w:t>means that a well-organized conservative movement deeply committed to reducing the size and scope of government plays a powerful role in shaping political debates and outcomes</w:t>
      </w:r>
      <w:r>
        <w:rPr>
          <w:sz w:val="14"/>
        </w:rPr>
        <w:t xml:space="preserve">.55 Continued </w:t>
      </w:r>
      <w:r>
        <w:rPr>
          <w:rStyle w:val="StyleUnderline"/>
        </w:rPr>
        <w:t>cuts in public investment in research and development</w:t>
      </w:r>
      <w:r>
        <w:rPr>
          <w:sz w:val="14"/>
        </w:rPr>
        <w:t xml:space="preserve">, including cuts to the National Institutes of Health, the National Science Foundation, and elsewhere, </w:t>
      </w:r>
      <w:r>
        <w:rPr>
          <w:rStyle w:val="StyleUnderline"/>
        </w:rPr>
        <w:t>are</w:t>
      </w:r>
      <w:r>
        <w:rPr>
          <w:sz w:val="14"/>
        </w:rPr>
        <w:t xml:space="preserve"> arguably </w:t>
      </w:r>
      <w:r>
        <w:rPr>
          <w:rStyle w:val="StyleUnderline"/>
        </w:rPr>
        <w:t xml:space="preserve">a </w:t>
      </w:r>
      <w:r>
        <w:rPr>
          <w:rStyle w:val="Emphasis"/>
        </w:rPr>
        <w:t>consequence of organized economic elites</w:t>
      </w:r>
      <w:r>
        <w:rPr>
          <w:sz w:val="14"/>
        </w:rPr>
        <w:t xml:space="preserve"> </w:t>
      </w:r>
      <w:r>
        <w:rPr>
          <w:rStyle w:val="StyleUnderline"/>
        </w:rPr>
        <w:t>determined to rein in the role of government</w:t>
      </w:r>
      <w:r>
        <w:rPr>
          <w:sz w:val="14"/>
        </w:rPr>
        <w:t xml:space="preserve">. </w:t>
      </w:r>
      <w:r>
        <w:rPr>
          <w:rStyle w:val="StyleUnderline"/>
          <w:highlight w:val="cyan"/>
        </w:rPr>
        <w:t xml:space="preserve">Starving the country of investments in </w:t>
      </w:r>
      <w:r>
        <w:rPr>
          <w:rStyle w:val="Emphasis"/>
          <w:highlight w:val="cyan"/>
        </w:rPr>
        <w:t>critical r</w:t>
      </w:r>
      <w:r>
        <w:rPr>
          <w:rStyle w:val="StyleUnderline"/>
        </w:rPr>
        <w:t xml:space="preserve">esearch </w:t>
      </w:r>
      <w:r>
        <w:rPr>
          <w:rStyle w:val="Emphasis"/>
          <w:highlight w:val="cyan"/>
        </w:rPr>
        <w:t>and d</w:t>
      </w:r>
      <w:r>
        <w:rPr>
          <w:rStyle w:val="StyleUnderline"/>
        </w:rPr>
        <w:t xml:space="preserve">evelopment that could spur important innovations </w:t>
      </w:r>
      <w:r>
        <w:rPr>
          <w:rStyle w:val="StyleUnderline"/>
          <w:highlight w:val="cyan"/>
        </w:rPr>
        <w:t>is</w:t>
      </w:r>
      <w:r>
        <w:rPr>
          <w:rStyle w:val="StyleUnderline"/>
        </w:rPr>
        <w:t xml:space="preserve"> potentially </w:t>
      </w:r>
      <w:r>
        <w:rPr>
          <w:rStyle w:val="StyleUnderline"/>
          <w:highlight w:val="cyan"/>
        </w:rPr>
        <w:t xml:space="preserve">a </w:t>
      </w:r>
      <w:r>
        <w:rPr>
          <w:rStyle w:val="Emphasis"/>
          <w:highlight w:val="cyan"/>
        </w:rPr>
        <w:t>serious consequence</w:t>
      </w:r>
      <w:r>
        <w:rPr>
          <w:rStyle w:val="Emphasis"/>
        </w:rPr>
        <w:t xml:space="preserve"> of rising economic inequality</w:t>
      </w:r>
      <w:r>
        <w:rPr>
          <w:sz w:val="14"/>
        </w:rPr>
        <w:t xml:space="preserve">. Likewise, </w:t>
      </w:r>
      <w:r>
        <w:rPr>
          <w:rStyle w:val="StyleUnderline"/>
        </w:rPr>
        <w:t>the anemia of the social insurance system</w:t>
      </w:r>
      <w:r>
        <w:rPr>
          <w:sz w:val="14"/>
        </w:rPr>
        <w:t xml:space="preserve"> that protects against some of the risks faced by middle- and lower-class households </w:t>
      </w:r>
      <w:r>
        <w:rPr>
          <w:rStyle w:val="StyleUnderline"/>
        </w:rPr>
        <w:t>can also plausibly be traced down the same path</w:t>
      </w:r>
      <w:r>
        <w:rPr>
          <w:sz w:val="14"/>
        </w:rPr>
        <w:t xml:space="preserve">. Consider the organized fight against the Affordable Care Act. A growing body of empirical work shows that </w:t>
      </w:r>
      <w:r>
        <w:rPr>
          <w:rStyle w:val="Emphasis"/>
          <w:highlight w:val="cyan"/>
        </w:rPr>
        <w:t>access to</w:t>
      </w:r>
      <w:r>
        <w:rPr>
          <w:rStyle w:val="Emphasis"/>
        </w:rPr>
        <w:t xml:space="preserve"> affordable, </w:t>
      </w:r>
      <w:r>
        <w:rPr>
          <w:rStyle w:val="Emphasis"/>
          <w:highlight w:val="cyan"/>
        </w:rPr>
        <w:t>universal health insurance</w:t>
      </w:r>
      <w:r>
        <w:rPr>
          <w:sz w:val="14"/>
          <w:highlight w:val="cyan"/>
        </w:rPr>
        <w:t xml:space="preserve"> </w:t>
      </w:r>
      <w:r>
        <w:rPr>
          <w:rStyle w:val="StyleUnderline"/>
          <w:highlight w:val="cyan"/>
        </w:rPr>
        <w:t>can</w:t>
      </w:r>
      <w:r>
        <w:rPr>
          <w:rStyle w:val="StyleUnderline"/>
        </w:rPr>
        <w:t xml:space="preserve"> play a critical role in </w:t>
      </w:r>
      <w:r>
        <w:rPr>
          <w:rStyle w:val="Emphasis"/>
          <w:highlight w:val="cyan"/>
        </w:rPr>
        <w:t>stimulat</w:t>
      </w:r>
      <w:r>
        <w:rPr>
          <w:rStyle w:val="Emphasis"/>
        </w:rPr>
        <w:t xml:space="preserve">ing </w:t>
      </w:r>
      <w:r>
        <w:rPr>
          <w:rStyle w:val="Emphasis"/>
          <w:highlight w:val="cyan"/>
        </w:rPr>
        <w:t>entrepreneurship</w:t>
      </w:r>
      <w:r>
        <w:rPr>
          <w:sz w:val="14"/>
          <w:highlight w:val="cyan"/>
        </w:rPr>
        <w:t xml:space="preserve">, </w:t>
      </w:r>
      <w:r>
        <w:rPr>
          <w:rStyle w:val="StyleUnderline"/>
          <w:highlight w:val="cyan"/>
        </w:rPr>
        <w:t>by untethering</w:t>
      </w:r>
      <w:r>
        <w:rPr>
          <w:rStyle w:val="StyleUnderline"/>
        </w:rPr>
        <w:t xml:space="preserve"> workers’ </w:t>
      </w:r>
      <w:r>
        <w:rPr>
          <w:rStyle w:val="StyleUnderline"/>
          <w:highlight w:val="cyan"/>
        </w:rPr>
        <w:t>health care needs from an employer</w:t>
      </w:r>
      <w:r>
        <w:rPr>
          <w:sz w:val="14"/>
        </w:rPr>
        <w:t xml:space="preserve">.56 Yet the push by a small but highly organized, well-resourced economic elite jeopardizes a key element of social insurance policy with the potential to jumpstart entrepreneurial activity. </w:t>
      </w:r>
    </w:p>
    <w:p w14:paraId="36D9EFFB" w14:textId="77777777" w:rsidR="000E00EA" w:rsidRDefault="000E00EA" w:rsidP="000E00EA">
      <w:pPr>
        <w:pStyle w:val="Heading4"/>
      </w:pPr>
      <w:r>
        <w:rPr>
          <w:u w:val="single"/>
        </w:rPr>
        <w:t>Announcing</w:t>
      </w:r>
      <w:r>
        <w:t xml:space="preserve"> the aff causes </w:t>
      </w:r>
      <w:r>
        <w:rPr>
          <w:u w:val="single"/>
        </w:rPr>
        <w:t>stimulus</w:t>
      </w:r>
      <w:r>
        <w:t>---</w:t>
      </w:r>
      <w:r>
        <w:rPr>
          <w:u w:val="single"/>
        </w:rPr>
        <w:t>stocking-up</w:t>
      </w:r>
      <w:r>
        <w:t xml:space="preserve"> effect. </w:t>
      </w:r>
    </w:p>
    <w:p w14:paraId="61D83DCF" w14:textId="77777777" w:rsidR="000E00EA" w:rsidRDefault="000E00EA" w:rsidP="000E00EA">
      <w:r>
        <w:rPr>
          <w:b/>
        </w:rPr>
        <w:t>Kellogg 17</w:t>
      </w:r>
      <w:r>
        <w:t>, Based on the research of Scott R. Baker, Assistant Professor of Finance @ Kellogg Business Schoool @ NU, Stephanie Johnson and Lorenz Kueng, 11-2-2017, "How Do People Respond to Sales Tax Increases?," Kellogg Insight, https://insight.kellogg.northwestern.edu/article/effects-of-sales-tax-increase-on-consumers</w:t>
      </w:r>
    </w:p>
    <w:p w14:paraId="3FC80EEF" w14:textId="77777777" w:rsidR="000E00EA" w:rsidRDefault="000E00EA" w:rsidP="000E00EA">
      <w:r>
        <w:rPr>
          <w:sz w:val="14"/>
        </w:rPr>
        <w:t xml:space="preserve">By that measure, a sales tax is a very good tax indeed: a body of research shows that, </w:t>
      </w:r>
      <w:r>
        <w:rPr>
          <w:rStyle w:val="StyleUnderline"/>
        </w:rPr>
        <w:t>overall</w:t>
      </w:r>
      <w:r>
        <w:rPr>
          <w:sz w:val="14"/>
        </w:rPr>
        <w:t>, sales-</w:t>
      </w:r>
      <w:r>
        <w:rPr>
          <w:rStyle w:val="Emphasis"/>
          <w:highlight w:val="cyan"/>
        </w:rPr>
        <w:t>tax</w:t>
      </w:r>
      <w:r>
        <w:rPr>
          <w:rStyle w:val="StyleUnderline"/>
        </w:rPr>
        <w:t xml:space="preserve"> rat</w:t>
      </w:r>
      <w:r>
        <w:rPr>
          <w:rStyle w:val="Emphasis"/>
          <w:highlight w:val="cyan"/>
        </w:rPr>
        <w:t>es</w:t>
      </w:r>
      <w:r>
        <w:rPr>
          <w:rStyle w:val="StyleUnderline"/>
          <w:highlight w:val="cyan"/>
        </w:rPr>
        <w:t xml:space="preserve"> are</w:t>
      </w:r>
      <w:r>
        <w:rPr>
          <w:sz w:val="14"/>
          <w:highlight w:val="cyan"/>
        </w:rPr>
        <w:t xml:space="preserve"> </w:t>
      </w:r>
      <w:r>
        <w:rPr>
          <w:rStyle w:val="Emphasis"/>
          <w:highlight w:val="cyan"/>
        </w:rPr>
        <w:t>not</w:t>
      </w:r>
      <w:r>
        <w:rPr>
          <w:rStyle w:val="Emphasis"/>
        </w:rPr>
        <w:t xml:space="preserve"> noticeable </w:t>
      </w:r>
      <w:r>
        <w:rPr>
          <w:rStyle w:val="Emphasis"/>
          <w:highlight w:val="cyan"/>
        </w:rPr>
        <w:t>enough</w:t>
      </w:r>
      <w:r>
        <w:rPr>
          <w:sz w:val="14"/>
          <w:highlight w:val="cyan"/>
        </w:rPr>
        <w:t xml:space="preserve"> </w:t>
      </w:r>
      <w:r>
        <w:rPr>
          <w:rStyle w:val="StyleUnderline"/>
          <w:highlight w:val="cyan"/>
        </w:rPr>
        <w:t>to</w:t>
      </w:r>
      <w:r>
        <w:rPr>
          <w:rStyle w:val="StyleUnderline"/>
        </w:rPr>
        <w:t xml:space="preserve"> consumers to make them </w:t>
      </w:r>
      <w:r>
        <w:rPr>
          <w:rStyle w:val="StyleUnderline"/>
          <w:highlight w:val="cyan"/>
        </w:rPr>
        <w:t>change</w:t>
      </w:r>
      <w:r>
        <w:rPr>
          <w:rStyle w:val="StyleUnderline"/>
        </w:rPr>
        <w:t xml:space="preserve"> their </w:t>
      </w:r>
      <w:r>
        <w:rPr>
          <w:rStyle w:val="StyleUnderline"/>
          <w:highlight w:val="cyan"/>
        </w:rPr>
        <w:t>behavior</w:t>
      </w:r>
      <w:r>
        <w:rPr>
          <w:sz w:val="14"/>
        </w:rPr>
        <w:t xml:space="preserve">. In other words, </w:t>
      </w:r>
      <w:r>
        <w:rPr>
          <w:rStyle w:val="StyleUnderline"/>
        </w:rPr>
        <w:t xml:space="preserve">we tend to adopt </w:t>
      </w:r>
      <w:r>
        <w:rPr>
          <w:rStyle w:val="StyleUnderline"/>
          <w:highlight w:val="cyan"/>
        </w:rPr>
        <w:t>an attitude of</w:t>
      </w:r>
      <w:r>
        <w:rPr>
          <w:sz w:val="14"/>
          <w:highlight w:val="cyan"/>
        </w:rPr>
        <w:t xml:space="preserve"> </w:t>
      </w:r>
      <w:r>
        <w:rPr>
          <w:rStyle w:val="Emphasis"/>
          <w:highlight w:val="cyan"/>
        </w:rPr>
        <w:t>“it is what it is”</w:t>
      </w:r>
      <w:r>
        <w:rPr>
          <w:sz w:val="14"/>
        </w:rPr>
        <w:t xml:space="preserve"> about sales tax—</w:t>
      </w:r>
      <w:r>
        <w:rPr>
          <w:rStyle w:val="StyleUnderline"/>
        </w:rPr>
        <w:t>even when</w:t>
      </w:r>
      <w:r>
        <w:rPr>
          <w:sz w:val="14"/>
        </w:rPr>
        <w:t xml:space="preserve"> the </w:t>
      </w:r>
      <w:r>
        <w:rPr>
          <w:rStyle w:val="StyleUnderline"/>
        </w:rPr>
        <w:t xml:space="preserve">rates go up—and just </w:t>
      </w:r>
      <w:r>
        <w:rPr>
          <w:rStyle w:val="Emphasis"/>
        </w:rPr>
        <w:t>get on with the business of purchasing what we need</w:t>
      </w:r>
      <w:r>
        <w:rPr>
          <w:rStyle w:val="StyleUnderline"/>
        </w:rPr>
        <w:t xml:space="preserve">. </w:t>
      </w:r>
      <w:r>
        <w:rPr>
          <w:sz w:val="14"/>
        </w:rPr>
        <w:t>But most of what we understand about how people respond to sales taxes comes from observing national consumer spending in aggregate and looking at changes on an annual basis. New research from the Kellogg school explores whether individual households are really so blasé about the government-mandated markups at the cash register. “You know, we're Americans—we don't like paying taxes,” quips assistant finance professor Scott Baker. Zooming In Baker, along with assistant finance professor Lorenz Kueng and Stephanie Johnson, a graduate student at Northwestern University’s department of economics, wanted to put consumers’ responses to sales-tax changes, “under a microscope,” as Kueng puts it. Using data from the Nielsen Consumer Panel and Thomson Reuters, the researchers assembled a month-by-month timeline of consumer-spending choices from more than 150,000 households across the U.S. The database included purchases at grocery, pharmacy, and mass-merchandise stores, averaging about $350 per month per household. The researchers then matched the data against changes to local sales-tax rates in 41,250 ZIP codes between 2008 and 2014. “We could measure very precisely what tax rates these households were subject to and when,” Baker says. Additionally, “you can tell if they bought the 20-ounce bottle of Coke or the two-liter bottle.” This highly specific data matters because some products are tax-exempt in certain ZIP codes, while others are not. For example, most grocery items are exempt from local sales tax, while toys and tools are almost always taxed; clothing or prepared food, meanwhile, may or may not be subject to sales tax depending on where it is purchased. The authors compiled additional data to examine what they call “the fiscal implementation lag”: the time between when the public learns about an upcoming sales-tax increase and when it actually is implemented. To measure this lag, the authors scoured 3,000 U.S. newspapers from 2008 and 2016 for mentions of “sales tax” or “sales taxes,” analyzed Google search data to measure the frequency of relevant search terms like “sales tax,” and identified state-ballot items that proposed a change to local tax policy. When all the numbers were crunched, it turned out that traditional wisdom on the impact of sales-tax rates held—but only when looking long term. The researchers saw no impact on household spending habits four months to a year after a sales-tax increase. But when they focused their “microscope” down to the month immediately before the change, as well as the month immediately after, they found that “all this anticipatory action occurs,” Baker says. “It's only when you're able to zoom in on an actual month that you can actually see a very clear, very stark pattern of change in the way individual households spend their money.” Shifting Costs to Avoid Sales Taxes The clearest impact that the researchers observed will sound familiar to anyone who has changed their shopping plans to take advantage of a sale. “</w:t>
      </w:r>
      <w:r>
        <w:rPr>
          <w:rStyle w:val="StyleUnderline"/>
          <w:highlight w:val="cyan"/>
        </w:rPr>
        <w:t>Households</w:t>
      </w:r>
      <w:r>
        <w:rPr>
          <w:rStyle w:val="StyleUnderline"/>
        </w:rPr>
        <w:t xml:space="preserve"> in the</w:t>
      </w:r>
      <w:r>
        <w:rPr>
          <w:sz w:val="14"/>
        </w:rPr>
        <w:t xml:space="preserve"> </w:t>
      </w:r>
      <w:r>
        <w:rPr>
          <w:rStyle w:val="Emphasis"/>
        </w:rPr>
        <w:t xml:space="preserve">month </w:t>
      </w:r>
      <w:r>
        <w:rPr>
          <w:rStyle w:val="Emphasis"/>
          <w:highlight w:val="cyan"/>
        </w:rPr>
        <w:t>before the tax increase</w:t>
      </w:r>
      <w:r>
        <w:rPr>
          <w:sz w:val="14"/>
          <w:highlight w:val="cyan"/>
        </w:rPr>
        <w:t xml:space="preserve"> </w:t>
      </w:r>
      <w:r>
        <w:rPr>
          <w:rStyle w:val="StyleUnderline"/>
          <w:highlight w:val="cyan"/>
        </w:rPr>
        <w:t>tend to</w:t>
      </w:r>
      <w:r>
        <w:rPr>
          <w:sz w:val="14"/>
          <w:highlight w:val="cyan"/>
        </w:rPr>
        <w:t xml:space="preserve"> </w:t>
      </w:r>
      <w:r>
        <w:rPr>
          <w:rStyle w:val="Emphasis"/>
          <w:highlight w:val="cyan"/>
        </w:rPr>
        <w:t>stock up</w:t>
      </w:r>
      <w:r>
        <w:rPr>
          <w:sz w:val="14"/>
        </w:rPr>
        <w:t xml:space="preserve">,” Kueng says. “And </w:t>
      </w:r>
      <w:r>
        <w:rPr>
          <w:rStyle w:val="StyleUnderline"/>
        </w:rPr>
        <w:t>then there’s a kind of a</w:t>
      </w:r>
      <w:r>
        <w:rPr>
          <w:sz w:val="14"/>
        </w:rPr>
        <w:t xml:space="preserve"> </w:t>
      </w:r>
      <w:r>
        <w:rPr>
          <w:rStyle w:val="Emphasis"/>
        </w:rPr>
        <w:t>mirror</w:t>
      </w:r>
      <w:r>
        <w:rPr>
          <w:sz w:val="14"/>
        </w:rPr>
        <w:t xml:space="preserve"> image </w:t>
      </w:r>
      <w:r>
        <w:rPr>
          <w:rStyle w:val="Emphasis"/>
        </w:rPr>
        <w:t>decline in consumption</w:t>
      </w:r>
      <w:r>
        <w:rPr>
          <w:sz w:val="14"/>
        </w:rPr>
        <w:t xml:space="preserve"> </w:t>
      </w:r>
      <w:r>
        <w:rPr>
          <w:rStyle w:val="StyleUnderline"/>
        </w:rPr>
        <w:t>in the</w:t>
      </w:r>
      <w:r>
        <w:rPr>
          <w:sz w:val="14"/>
        </w:rPr>
        <w:t xml:space="preserve"> </w:t>
      </w:r>
      <w:r>
        <w:rPr>
          <w:rStyle w:val="Emphasis"/>
        </w:rPr>
        <w:t>following</w:t>
      </w:r>
      <w:r>
        <w:rPr>
          <w:sz w:val="14"/>
        </w:rPr>
        <w:t xml:space="preserve"> </w:t>
      </w:r>
      <w:r>
        <w:rPr>
          <w:rStyle w:val="StyleUnderline"/>
        </w:rPr>
        <w:t>month</w:t>
      </w:r>
      <w:r>
        <w:rPr>
          <w:sz w:val="14"/>
        </w:rPr>
        <w:t xml:space="preserve">” </w:t>
      </w:r>
      <w:r>
        <w:rPr>
          <w:rStyle w:val="StyleUnderline"/>
        </w:rPr>
        <w:t xml:space="preserve">when the increased sales tax comes into effect. </w:t>
      </w:r>
      <w:r>
        <w:rPr>
          <w:sz w:val="14"/>
        </w:rPr>
        <w:t xml:space="preserve">“This seems to be most consistent,” he says, “with a story that they were time-shifting their purchases”—that is, buying next month’s goods ahead of time to avoid the tax. Other findings made intuitive sense, as well. For example, </w:t>
      </w:r>
      <w:r>
        <w:rPr>
          <w:rStyle w:val="StyleUnderline"/>
        </w:rPr>
        <w:t>the “stocking up” effect on consumption was four times greater when the authors focused their analysis on nonperishable goods</w:t>
      </w:r>
      <w:r>
        <w:rPr>
          <w:sz w:val="14"/>
        </w:rPr>
        <w:t xml:space="preserve">. “There's much more of an effect if you're looking at T-shirts, small electronics, laundry detergent—anything durable or easily storable,” Kueng says. Crossing state lines to avoid sales taxes also increased among households located in ZIP codes where such movement is physically convenient. “If you live in a part of Chicago that's near Wisconsin or near Indiana, you might shift across the border if there are lower sales taxes there,” Kueng says. Online shopping spiked upwards following a local increase in sales tax, too, likely because few consumers pay the additional sales tax, called a “use tax,” that they are supposed to pay on goods bought out of state at a lower sales-tax rate, Baker says. Taking pains to avoid paying a few extra cents of sales tax might sound pointlessly frugal, but it struck Baker and Kueng as eminently reasonable behavior for the average price-sensitive, tax-phobic American household. “The effect isn’t huge,” Kueng says. “But if you compare it to how people respond to ordinary price changes or store sales, it’s in the same ballpark. It’s definitely not crazy.” A Surprising Effect of a Sales-Tax Increase One result, however, caught the researchers by surprise. They found that during the “stocking up” phase in the month before a sales-tax increase, households did not just buy more taxable goods—they stocked up on tax-exempt items, too. This seemed irrational: Why would consumers bother to do this time-shifting for goods whose cost will not change over time? “That was probably the most surprising result that we found,” Kueng says. One potential explanation: consumers simply don’t know any better. “The idea is that they are just confused—they don't know which goods are tax-exempt and which goods are taxable,” Kueng says. But the researchers wondered if, instead, this seemingly irrational spending behavior might actually be an optimal response to the practical realities of shopping. “The only reason a ‘shopping trip’ actually exists is because it's kind of costly to go to the store under any circumstances: you have to get in your car, use gasoline, wait in lines, all that stuff,” Baker explains. “And so if you’re already out there getting extra things that you know will be more expensive a month from now, you might as well pick up a few other things that you might be close to running out of too, even if they’re not going to be affected by the sales tax. It’s still less costly than making a separate trip later.” In other words, households may know the difference between taxable and tax-exempt goods—they just know that shopping trips are a pain, too. And so stocking up on both categories of items at once in order to keep those costly trips to a minimum might be rational economic behavior after all. Under this theory, it follows that shopping trips with no fixed costs—like buying goods online instead of in a store—would not show the same kind of “stocking up” effect for taxable and tax-exempt items at the same time. “And that is exactly what we found,” Kueng says. Is It a Good Tax? So if individual households notice and respond to the sales tax in the month before and after a rate change, does that mean it’s a “good” tax—or not? “If you don’t want taxes </w:t>
      </w:r>
      <w:r>
        <w:rPr>
          <w:rStyle w:val="StyleUnderline"/>
          <w:highlight w:val="cyan"/>
        </w:rPr>
        <w:t>distorting</w:t>
      </w:r>
      <w:r>
        <w:rPr>
          <w:rStyle w:val="StyleUnderline"/>
        </w:rPr>
        <w:t xml:space="preserve"> how people spend,</w:t>
      </w:r>
      <w:r>
        <w:rPr>
          <w:sz w:val="14"/>
        </w:rPr>
        <w:t xml:space="preserve"> it appears that in the short run, sales tax is distortionary,” Baker says. “But that </w:t>
      </w:r>
      <w:r>
        <w:rPr>
          <w:rStyle w:val="StyleUnderline"/>
          <w:highlight w:val="cyan"/>
        </w:rPr>
        <w:t>may</w:t>
      </w:r>
      <w:r>
        <w:rPr>
          <w:sz w:val="14"/>
        </w:rPr>
        <w:t xml:space="preserve"> also </w:t>
      </w:r>
      <w:r>
        <w:rPr>
          <w:rStyle w:val="StyleUnderline"/>
          <w:highlight w:val="cyan"/>
        </w:rPr>
        <w:t>be</w:t>
      </w:r>
      <w:r>
        <w:rPr>
          <w:rStyle w:val="StyleUnderline"/>
        </w:rPr>
        <w:t xml:space="preserve"> a</w:t>
      </w:r>
      <w:r>
        <w:rPr>
          <w:sz w:val="14"/>
        </w:rPr>
        <w:t xml:space="preserve"> </w:t>
      </w:r>
      <w:r>
        <w:rPr>
          <w:rStyle w:val="Emphasis"/>
          <w:highlight w:val="cyan"/>
        </w:rPr>
        <w:t>desirable</w:t>
      </w:r>
      <w:r>
        <w:rPr>
          <w:rStyle w:val="Emphasis"/>
        </w:rPr>
        <w:t xml:space="preserve"> policy outcome</w:t>
      </w:r>
      <w:r>
        <w:rPr>
          <w:sz w:val="14"/>
        </w:rPr>
        <w:t xml:space="preserve">.” He cites the Cash for Clunkers program in the U.S.—in which consumers were given vouchers for trading in aging vehicles, which could be applied to lower the cost of purchasing a newer, more fuel-efficient vehicle—as an example of this “desirable distortion.” The program provided a cash infusion into the auto industry by shifting car purchases forward in time, while also getting some inefficient vehicles off the road. </w:t>
      </w:r>
      <w:r>
        <w:rPr>
          <w:rStyle w:val="StyleUnderline"/>
        </w:rPr>
        <w:t>Intentional time-shifting of purchases could</w:t>
      </w:r>
      <w:r>
        <w:rPr>
          <w:sz w:val="14"/>
        </w:rPr>
        <w:t xml:space="preserve"> even </w:t>
      </w:r>
      <w:r>
        <w:rPr>
          <w:rStyle w:val="Emphasis"/>
          <w:highlight w:val="cyan"/>
        </w:rPr>
        <w:t>function “as a</w:t>
      </w:r>
      <w:r>
        <w:rPr>
          <w:rStyle w:val="Emphasis"/>
        </w:rPr>
        <w:t xml:space="preserve"> kind of </w:t>
      </w:r>
      <w:r>
        <w:rPr>
          <w:rStyle w:val="Emphasis"/>
          <w:highlight w:val="cyan"/>
        </w:rPr>
        <w:t>stimulus package</w:t>
      </w:r>
      <w:r>
        <w:rPr>
          <w:rStyle w:val="Emphasis"/>
        </w:rPr>
        <w:t>,”</w:t>
      </w:r>
      <w:r>
        <w:rPr>
          <w:sz w:val="14"/>
        </w:rPr>
        <w:t xml:space="preserve"> Baker adds. “For groceries and pharmacy items, we find that the effect is relatively short-lived on average. But the more storable and durable the product, the longer the effect of a sales-tax change on the economy. For larger durables like furniture or cars, we would expect even larger effects that would last for a couple of quarters or years.”</w:t>
      </w:r>
    </w:p>
    <w:bookmarkEnd w:id="25"/>
    <w:p w14:paraId="78F1AD67" w14:textId="77777777" w:rsidR="000E00EA" w:rsidRDefault="000E00EA" w:rsidP="000E00EA">
      <w:pPr>
        <w:pStyle w:val="Heading3"/>
      </w:pPr>
      <w:r>
        <w:t>AT: Cap Gains Impact</w:t>
      </w:r>
    </w:p>
    <w:p w14:paraId="6A964CAA" w14:textId="77777777" w:rsidR="000E00EA" w:rsidRDefault="000E00EA" w:rsidP="000E00EA">
      <w:pPr>
        <w:pStyle w:val="Heading4"/>
      </w:pPr>
      <w:r>
        <w:t>Cap gains tax has a very minor impact on actual cap gains</w:t>
      </w:r>
    </w:p>
    <w:p w14:paraId="23080687" w14:textId="77777777" w:rsidR="000E00EA" w:rsidRDefault="000E00EA" w:rsidP="000E00EA">
      <w:pPr>
        <w:rPr>
          <w:rStyle w:val="Style13ptBold"/>
          <w:b w:val="0"/>
          <w:bCs w:val="0"/>
          <w:sz w:val="16"/>
        </w:rPr>
      </w:pPr>
      <w:r>
        <w:rPr>
          <w:rStyle w:val="Style13ptBold"/>
        </w:rPr>
        <w:t xml:space="preserve">McClelland 17 </w:t>
      </w:r>
      <w:r>
        <w:t xml:space="preserve">– Robert McClelland, Senior Fellow, PhD in economics from the University of California, Davis (“Investors respond to changes in capital gains tax rates, but less than you think,” </w:t>
      </w:r>
      <w:r>
        <w:rPr>
          <w:i/>
        </w:rPr>
        <w:t>Tax Policy Center</w:t>
      </w:r>
      <w:r>
        <w:t>, February 17</w:t>
      </w:r>
      <w:r>
        <w:rPr>
          <w:vertAlign w:val="superscript"/>
        </w:rPr>
        <w:t>th</w:t>
      </w:r>
      <w:r>
        <w:t>, http://www.taxpolicycenter.org/taxvox/investors-respond-changes-capital-gains-tax-rates-less-you-think)</w:t>
      </w:r>
    </w:p>
    <w:p w14:paraId="05EF2AAF" w14:textId="77777777" w:rsidR="000E00EA" w:rsidRDefault="000E00EA" w:rsidP="000E00EA">
      <w:r>
        <w:rPr>
          <w:rStyle w:val="StyleUnderline"/>
        </w:rPr>
        <w:t xml:space="preserve">It is conventional wisdom that people adjust their investment patterns in response to upcoming changes in </w:t>
      </w:r>
      <w:r>
        <w:rPr>
          <w:rStyle w:val="Emphasis"/>
        </w:rPr>
        <w:t>capital gains tax rates</w:t>
      </w:r>
      <w:r>
        <w:t xml:space="preserve">: They accelerate their gains if they know tax rates are about to rise, and they hold off on selling assets if they know that rates are about to fall.  But in a new paper, Tim Dowd, a senior economist at the Joint Committee on Taxation, and I found that </w:t>
      </w:r>
      <w:r>
        <w:rPr>
          <w:rStyle w:val="StyleUnderline"/>
        </w:rPr>
        <w:t xml:space="preserve">while investors do react to changes in capital gains taxes, the shift is </w:t>
      </w:r>
      <w:r>
        <w:rPr>
          <w:rStyle w:val="Emphasis"/>
        </w:rPr>
        <w:t>much less dramatic</w:t>
      </w:r>
      <w:r>
        <w:rPr>
          <w:rStyle w:val="StyleUnderline"/>
        </w:rPr>
        <w:t xml:space="preserve"> than a simple view of recent history suggests</w:t>
      </w:r>
      <w:r>
        <w:t>.</w:t>
      </w:r>
    </w:p>
    <w:p w14:paraId="4345338C" w14:textId="77777777" w:rsidR="000E00EA" w:rsidRDefault="000E00EA" w:rsidP="000E00EA">
      <w:r>
        <w:t>Changes in the patterns of capital gains realizations are important for many reasons, including how new rates affect tax revenue. To better understand how investors shift capital gains in the face of imminent tax changes, Tim and I looked at the taxation of short- and long-term gains. If assets are held for a year (or less), gains from their sale are taxed like ordinary income (for instance, like interest income), but if they are held for more than a year, gains are taxed at a preferential tax rate reserved for long-term capital gains.</w:t>
      </w:r>
    </w:p>
    <w:p w14:paraId="50D74FA2" w14:textId="77777777" w:rsidR="000E00EA" w:rsidRDefault="000E00EA" w:rsidP="000E00EA">
      <w:r>
        <w:rPr>
          <w:rStyle w:val="StyleUnderline"/>
        </w:rPr>
        <w:t>If investment decisions were driven</w:t>
      </w:r>
      <w:r>
        <w:t xml:space="preserve"> only </w:t>
      </w:r>
      <w:r>
        <w:rPr>
          <w:rStyle w:val="StyleUnderline"/>
        </w:rPr>
        <w:t>by tax rates, you’d expect investors who held stock for almost a year to hold off realizing gains for just a few more days until they could benefit from the lower rate</w:t>
      </w:r>
      <w:r>
        <w:t xml:space="preserve"> on long-term capital gains. If investors foresee an increase in tax rates on capital gains income, they might realize gains earlier than they otherwise might have done. Further, you’d expect that investors would reduce their overall taxes by, on average, realizing larger gains when the lower long-term tax rate applies.</w:t>
      </w:r>
    </w:p>
    <w:p w14:paraId="6F16E885" w14:textId="77777777" w:rsidR="000E00EA" w:rsidRDefault="000E00EA" w:rsidP="000E00EA">
      <w:r>
        <w:t>A cursory look at recent history seems to support the theory. For example, capital gains surged 60 percent in tax year 1986 in anticipation of an increase in the top statutory tax rate from 20 percent to 28 percent for 1987. They also jumped 40 percent in 2012 ahead of an increase in the maximum tax rate  from 15 percent to about 25 percent in 2013.</w:t>
      </w:r>
    </w:p>
    <w:p w14:paraId="5CE31B05" w14:textId="77777777" w:rsidR="000E00EA" w:rsidRDefault="000E00EA" w:rsidP="000E00EA">
      <w:r>
        <w:rPr>
          <w:rStyle w:val="Emphasis"/>
        </w:rPr>
        <w:t>But we found that those surges exaggerate how much gains are shifted from one year to the next</w:t>
      </w:r>
      <w:r>
        <w:t xml:space="preserve"> </w:t>
      </w:r>
      <w:r>
        <w:rPr>
          <w:rStyle w:val="StyleUnderline"/>
        </w:rPr>
        <w:t>because they might include sales that would have occurred</w:t>
      </w:r>
      <w:r>
        <w:t>, all else equal, many years in the future.</w:t>
      </w:r>
    </w:p>
    <w:p w14:paraId="0F906D74" w14:textId="77777777" w:rsidR="000E00EA" w:rsidRDefault="000E00EA" w:rsidP="000E00EA">
      <w:r>
        <w:t>When we plotted aggregate gains in 2012 by how many weeks the asset was held, we did find that realized capital gains declined as they approached the one-year mark, and then spiked in the weeks immediately beyond a one-year holding period. Using an econometric tool, we estimated how the pattern of gains would have looked if the tax rates on long-term capital gains did not fall for assets held for more than a year (this is the grey dashed line in Figure 1).</w:t>
      </w:r>
    </w:p>
    <w:p w14:paraId="32C3BE6D" w14:textId="77777777" w:rsidR="000E00EA" w:rsidRDefault="000E00EA" w:rsidP="000E00EA">
      <w:r>
        <w:t>When we plotted the average gains each week, we found that they were much lower when taxed as ordinary income than when they were taxed at the lower long-term capital gains rate (these averages are the grey dashed lines in Figure 2).</w:t>
      </w:r>
    </w:p>
    <w:p w14:paraId="1A6D39C9" w14:textId="77777777" w:rsidR="000E00EA" w:rsidRDefault="000E00EA" w:rsidP="000E00EA">
      <w:r>
        <w:t xml:space="preserve">While both figures show that investors do respond to the incentives offered by the lower tax rates, the story turns out to be more complicated. We found that </w:t>
      </w:r>
      <w:r>
        <w:rPr>
          <w:rStyle w:val="StyleUnderline"/>
        </w:rPr>
        <w:t>a large amount of capital gains were still being realized in the weeks leading up to the rate decline</w:t>
      </w:r>
      <w:r>
        <w:t xml:space="preserve">. And </w:t>
      </w:r>
      <w:r>
        <w:rPr>
          <w:rStyle w:val="Emphasis"/>
        </w:rPr>
        <w:t>we found that investors moved only a small share of capital gains</w:t>
      </w:r>
      <w:r>
        <w:t xml:space="preserve"> across the one-year boundary: </w:t>
      </w:r>
      <w:r>
        <w:rPr>
          <w:rStyle w:val="StyleUnderline"/>
        </w:rPr>
        <w:t xml:space="preserve">A 10 percent decline in tax rates applied to long-term capital gains would </w:t>
      </w:r>
      <w:r>
        <w:rPr>
          <w:rStyle w:val="Emphasis"/>
        </w:rPr>
        <w:t>delay realizations of only 2.2 percent of gains</w:t>
      </w:r>
      <w:r>
        <w:t>.  These estimates generally are smaller than those other researchers found using less robust data sets.</w:t>
      </w:r>
    </w:p>
    <w:p w14:paraId="6B4E93DB" w14:textId="77777777" w:rsidR="000E00EA" w:rsidRDefault="000E00EA" w:rsidP="000E00EA">
      <w:pPr>
        <w:pStyle w:val="Heading3"/>
      </w:pPr>
      <w:r>
        <w:t>AT: Consumer Confidence</w:t>
      </w:r>
    </w:p>
    <w:p w14:paraId="408B2F78" w14:textId="77777777" w:rsidR="000E00EA" w:rsidRDefault="000E00EA" w:rsidP="000E00EA">
      <w:pPr>
        <w:pStyle w:val="Heading4"/>
      </w:pPr>
      <w:r>
        <w:t xml:space="preserve">Aff </w:t>
      </w:r>
      <w:r>
        <w:rPr>
          <w:u w:val="single"/>
        </w:rPr>
        <w:t>increases mean MPC</w:t>
      </w:r>
      <w:r>
        <w:t xml:space="preserve"> by shielding consumers from healthcare risks through spending</w:t>
      </w:r>
    </w:p>
    <w:p w14:paraId="36A8F2A0" w14:textId="77777777" w:rsidR="000E00EA" w:rsidRDefault="000E00EA" w:rsidP="000E00EA">
      <w:r>
        <w:t xml:space="preserve">Komal </w:t>
      </w:r>
      <w:r>
        <w:rPr>
          <w:b/>
        </w:rPr>
        <w:t>Sri-Kumar 18</w:t>
      </w:r>
      <w:r>
        <w:t xml:space="preserve">, Bloomberg professional economic analyst, 1-8-2018, "Investors Should Heed the Warning From Treasuries," Bloomberg, </w:t>
      </w:r>
      <w:hyperlink r:id="rId101" w:history="1">
        <w:r>
          <w:rPr>
            <w:rStyle w:val="Hyperlink"/>
            <w:color w:val="000000"/>
          </w:rPr>
          <w:t>https://www.bloomberg.com/view/articles/2018-01-08/investors-should-heed-the-warning-from-treasuries</w:t>
        </w:r>
      </w:hyperlink>
    </w:p>
    <w:p w14:paraId="0A70AA69" w14:textId="77777777" w:rsidR="000E00EA" w:rsidRDefault="000E00EA" w:rsidP="000E00EA">
      <w:pPr>
        <w:rPr>
          <w:u w:val="single"/>
        </w:rPr>
      </w:pPr>
      <w:r>
        <w:rPr>
          <w:sz w:val="16"/>
        </w:rPr>
        <w:t xml:space="preserve">There is good reason to believe </w:t>
      </w:r>
      <w:r>
        <w:rPr>
          <w:rStyle w:val="StyleUnderline"/>
        </w:rPr>
        <w:t xml:space="preserve">Treasuries are </w:t>
      </w:r>
      <w:r>
        <w:rPr>
          <w:rStyle w:val="Emphasis"/>
        </w:rPr>
        <w:t>sending a warning now</w:t>
      </w:r>
      <w:r>
        <w:rPr>
          <w:rStyle w:val="StyleUnderline"/>
        </w:rPr>
        <w:t xml:space="preserve">. </w:t>
      </w:r>
      <w:r>
        <w:rPr>
          <w:sz w:val="16"/>
        </w:rPr>
        <w:t xml:space="preserve">10-year U.S. Treasury yield (solid white line, right scale); Dow Jones Industrial Average (yellow dotted line, left scale).Source: Bloomberg </w:t>
      </w:r>
      <w:r>
        <w:rPr>
          <w:rStyle w:val="StyleUnderline"/>
          <w:highlight w:val="cyan"/>
        </w:rPr>
        <w:t>The bond market’s</w:t>
      </w:r>
      <w:r>
        <w:rPr>
          <w:rStyle w:val="StyleUnderline"/>
        </w:rPr>
        <w:t xml:space="preserve"> </w:t>
      </w:r>
      <w:r>
        <w:rPr>
          <w:rStyle w:val="Emphasis"/>
        </w:rPr>
        <w:t xml:space="preserve">sense of </w:t>
      </w:r>
      <w:r>
        <w:rPr>
          <w:rStyle w:val="Emphasis"/>
          <w:highlight w:val="cyan"/>
        </w:rPr>
        <w:t>caution in</w:t>
      </w:r>
      <w:r>
        <w:rPr>
          <w:rStyle w:val="Emphasis"/>
        </w:rPr>
        <w:t xml:space="preserve"> 20</w:t>
      </w:r>
      <w:r>
        <w:rPr>
          <w:rStyle w:val="Emphasis"/>
          <w:highlight w:val="cyan"/>
        </w:rPr>
        <w:t>17</w:t>
      </w:r>
      <w:r>
        <w:rPr>
          <w:sz w:val="16"/>
          <w:highlight w:val="cyan"/>
        </w:rPr>
        <w:t xml:space="preserve"> </w:t>
      </w:r>
      <w:r>
        <w:rPr>
          <w:rStyle w:val="StyleUnderline"/>
          <w:highlight w:val="cyan"/>
        </w:rPr>
        <w:t xml:space="preserve">was </w:t>
      </w:r>
      <w:r>
        <w:rPr>
          <w:rStyle w:val="Emphasis"/>
          <w:highlight w:val="cyan"/>
        </w:rPr>
        <w:t>not assuaged</w:t>
      </w:r>
      <w:r>
        <w:rPr>
          <w:rStyle w:val="StyleUnderline"/>
          <w:highlight w:val="cyan"/>
        </w:rPr>
        <w:t xml:space="preserve"> by the</w:t>
      </w:r>
      <w:r>
        <w:rPr>
          <w:rStyle w:val="StyleUnderline"/>
        </w:rPr>
        <w:t xml:space="preserve"> successful passage of the </w:t>
      </w:r>
      <w:r>
        <w:rPr>
          <w:rStyle w:val="StyleUnderline"/>
          <w:highlight w:val="cyan"/>
        </w:rPr>
        <w:t>tax bill</w:t>
      </w:r>
      <w:r>
        <w:rPr>
          <w:rStyle w:val="StyleUnderline"/>
        </w:rPr>
        <w:t xml:space="preserve">. While the yield on 10-year notes rose to almost 2.50 percent on Dec. 20 when it became clear the measure would pass and get President Donald Trump’s signature, it </w:t>
      </w:r>
      <w:r>
        <w:rPr>
          <w:rStyle w:val="Emphasis"/>
        </w:rPr>
        <w:t>fell subsequently, closing the month little changed</w:t>
      </w:r>
      <w:r>
        <w:rPr>
          <w:sz w:val="16"/>
        </w:rPr>
        <w:t xml:space="preserve">. </w:t>
      </w:r>
      <w:r>
        <w:rPr>
          <w:rStyle w:val="StyleUnderline"/>
        </w:rPr>
        <w:t xml:space="preserve">The surge in equities stemmed from corporate earnings that exceeded consensus estimates in recent quarters and, lately, the reduction in the corporate tax rate to 21 percent from 35 percent. Nonetheless, </w:t>
      </w:r>
      <w:r>
        <w:rPr>
          <w:rStyle w:val="StyleUnderline"/>
          <w:highlight w:val="cyan"/>
        </w:rPr>
        <w:t xml:space="preserve">the </w:t>
      </w:r>
      <w:r>
        <w:rPr>
          <w:rStyle w:val="Emphasis"/>
          <w:highlight w:val="cyan"/>
        </w:rPr>
        <w:t>decline in bond yields signals</w:t>
      </w:r>
      <w:r>
        <w:rPr>
          <w:rStyle w:val="Emphasis"/>
        </w:rPr>
        <w:t xml:space="preserve"> that the surge in </w:t>
      </w:r>
      <w:r>
        <w:rPr>
          <w:rStyle w:val="Emphasis"/>
          <w:highlight w:val="cyan"/>
        </w:rPr>
        <w:t>equities may not be accompanied by</w:t>
      </w:r>
      <w:r>
        <w:rPr>
          <w:rStyle w:val="Emphasis"/>
        </w:rPr>
        <w:t xml:space="preserve"> faster economic </w:t>
      </w:r>
      <w:r>
        <w:rPr>
          <w:rStyle w:val="Emphasis"/>
          <w:highlight w:val="cyan"/>
        </w:rPr>
        <w:t>growth</w:t>
      </w:r>
      <w:r>
        <w:rPr>
          <w:rStyle w:val="Emphasis"/>
        </w:rPr>
        <w:t xml:space="preserve"> or a significant pickup in inflation</w:t>
      </w:r>
      <w:r>
        <w:rPr>
          <w:rStyle w:val="StyleUnderline"/>
        </w:rPr>
        <w:t xml:space="preserve">. </w:t>
      </w:r>
      <w:r>
        <w:rPr>
          <w:sz w:val="16"/>
        </w:rPr>
        <w:t xml:space="preserve">Narrower spreads between two- and 10-year Treasuries also reflect speculation that the Fed’s stated objective of raising the federal funds rate three times in 2018 may not be met. </w:t>
      </w:r>
      <w:r>
        <w:rPr>
          <w:rStyle w:val="StyleUnderline"/>
        </w:rPr>
        <w:t xml:space="preserve">If the economy slows significantly after an initial burst of optimism over the tax cuts, the </w:t>
      </w:r>
      <w:r>
        <w:rPr>
          <w:rStyle w:val="Emphasis"/>
        </w:rPr>
        <w:t>10-year yield</w:t>
      </w:r>
      <w:r>
        <w:rPr>
          <w:rStyle w:val="StyleUnderline"/>
        </w:rPr>
        <w:t xml:space="preserve"> is likely to </w:t>
      </w:r>
      <w:r>
        <w:rPr>
          <w:rStyle w:val="Emphasis"/>
        </w:rPr>
        <w:t>fall further</w:t>
      </w:r>
      <w:r>
        <w:rPr>
          <w:rStyle w:val="StyleUnderline"/>
        </w:rPr>
        <w:t xml:space="preserve"> even as the </w:t>
      </w:r>
      <w:r>
        <w:rPr>
          <w:rStyle w:val="Emphasis"/>
        </w:rPr>
        <w:t>two-year yield rises</w:t>
      </w:r>
      <w:r>
        <w:rPr>
          <w:rStyle w:val="StyleUnderline"/>
        </w:rPr>
        <w:t xml:space="preserve"> with Fed tightening, eventually resulting in an </w:t>
      </w:r>
      <w:r>
        <w:rPr>
          <w:rStyle w:val="Emphasis"/>
        </w:rPr>
        <w:t>inverted yield curve</w:t>
      </w:r>
      <w:r>
        <w:rPr>
          <w:sz w:val="16"/>
        </w:rPr>
        <w:t xml:space="preserve">. </w:t>
      </w:r>
      <w:r>
        <w:rPr>
          <w:rStyle w:val="StyleUnderline"/>
        </w:rPr>
        <w:t>Yield curve inversion was the</w:t>
      </w:r>
      <w:r>
        <w:rPr>
          <w:sz w:val="16"/>
        </w:rPr>
        <w:t xml:space="preserve"> </w:t>
      </w:r>
      <w:r>
        <w:rPr>
          <w:rStyle w:val="Emphasis"/>
        </w:rPr>
        <w:t xml:space="preserve">harbinger of recessions in 2001 and 2007–2009. </w:t>
      </w:r>
      <w:r>
        <w:rPr>
          <w:rStyle w:val="StyleUnderline"/>
        </w:rPr>
        <w:t xml:space="preserve">While recessions have always been preceded by the two- to 10-year spread going negative, a negative spread has not always ended in a recession. For example, the inversion of the yield curve in May through June 1998 did not deter gross domestic product from rising in inflation-corrected terms by more than 3 percent in 1999 and during the first half of 2000. This has led some market watchers to suggest that a potential negative spread should not be a source of concern. There are several reasons I </w:t>
      </w:r>
      <w:r>
        <w:rPr>
          <w:rStyle w:val="Emphasis"/>
        </w:rPr>
        <w:t>disagree with this sanguine view</w:t>
      </w:r>
      <w:r>
        <w:rPr>
          <w:sz w:val="16"/>
        </w:rPr>
        <w:t xml:space="preserve">. First, </w:t>
      </w:r>
      <w:r>
        <w:rPr>
          <w:rStyle w:val="Emphasis"/>
          <w:highlight w:val="cyan"/>
        </w:rPr>
        <w:t>wage growth remains anemic</w:t>
      </w:r>
      <w:r>
        <w:rPr>
          <w:sz w:val="16"/>
          <w:highlight w:val="cyan"/>
        </w:rPr>
        <w:t xml:space="preserve"> </w:t>
      </w:r>
      <w:r>
        <w:rPr>
          <w:rStyle w:val="StyleUnderline"/>
          <w:highlight w:val="cyan"/>
        </w:rPr>
        <w:t>despite</w:t>
      </w:r>
      <w:r>
        <w:rPr>
          <w:rStyle w:val="StyleUnderline"/>
        </w:rPr>
        <w:t xml:space="preserve"> the </w:t>
      </w:r>
      <w:r>
        <w:rPr>
          <w:rStyle w:val="Emphasis"/>
        </w:rPr>
        <w:t>quintupling of the Fed’s balance sheet</w:t>
      </w:r>
      <w:r>
        <w:rPr>
          <w:sz w:val="16"/>
        </w:rPr>
        <w:t xml:space="preserve"> </w:t>
      </w:r>
      <w:r>
        <w:rPr>
          <w:rStyle w:val="StyleUnderline"/>
        </w:rPr>
        <w:t xml:space="preserve">since the financial crisis and the </w:t>
      </w:r>
      <w:r>
        <w:rPr>
          <w:rStyle w:val="Emphasis"/>
        </w:rPr>
        <w:t>still-</w:t>
      </w:r>
      <w:r>
        <w:rPr>
          <w:rStyle w:val="Emphasis"/>
          <w:highlight w:val="cyan"/>
        </w:rPr>
        <w:t>low</w:t>
      </w:r>
      <w:r>
        <w:rPr>
          <w:rStyle w:val="Emphasis"/>
        </w:rPr>
        <w:t xml:space="preserve"> interest </w:t>
      </w:r>
      <w:r>
        <w:rPr>
          <w:rStyle w:val="Emphasis"/>
          <w:highlight w:val="cyan"/>
        </w:rPr>
        <w:t>rates</w:t>
      </w:r>
      <w:r>
        <w:rPr>
          <w:rStyle w:val="Emphasis"/>
        </w:rPr>
        <w:t xml:space="preserve"> almost 10 years later</w:t>
      </w:r>
      <w:r>
        <w:rPr>
          <w:sz w:val="16"/>
        </w:rPr>
        <w:t xml:space="preserve">. </w:t>
      </w:r>
      <w:r>
        <w:rPr>
          <w:rStyle w:val="StyleUnderline"/>
        </w:rPr>
        <w:t xml:space="preserve">This may </w:t>
      </w:r>
      <w:r>
        <w:rPr>
          <w:rStyle w:val="Emphasis"/>
        </w:rPr>
        <w:t>not be offset</w:t>
      </w:r>
      <w:r>
        <w:rPr>
          <w:rStyle w:val="StyleUnderline"/>
        </w:rPr>
        <w:t xml:space="preserve"> by the recent tax package. Nonpartisan institutions such as the </w:t>
      </w:r>
      <w:r>
        <w:rPr>
          <w:rStyle w:val="Emphasis"/>
        </w:rPr>
        <w:t>Congressional Budget Office</w:t>
      </w:r>
      <w:r>
        <w:rPr>
          <w:rStyle w:val="StyleUnderline"/>
        </w:rPr>
        <w:t xml:space="preserve"> have calculated that the benefits of the </w:t>
      </w:r>
      <w:r>
        <w:rPr>
          <w:rStyle w:val="StyleUnderline"/>
          <w:highlight w:val="cyan"/>
        </w:rPr>
        <w:t>tax cuts</w:t>
      </w:r>
      <w:r>
        <w:rPr>
          <w:rStyle w:val="StyleUnderline"/>
        </w:rPr>
        <w:t xml:space="preserve"> are tilted </w:t>
      </w:r>
      <w:r>
        <w:rPr>
          <w:rStyle w:val="Emphasis"/>
          <w:highlight w:val="cyan"/>
        </w:rPr>
        <w:t>heavily</w:t>
      </w:r>
      <w:r>
        <w:rPr>
          <w:rStyle w:val="Emphasis"/>
        </w:rPr>
        <w:t xml:space="preserve"> in </w:t>
      </w:r>
      <w:r>
        <w:rPr>
          <w:rStyle w:val="Emphasis"/>
          <w:highlight w:val="cyan"/>
        </w:rPr>
        <w:t>favor</w:t>
      </w:r>
      <w:r>
        <w:rPr>
          <w:rStyle w:val="Emphasis"/>
        </w:rPr>
        <w:t xml:space="preserve"> of </w:t>
      </w:r>
      <w:r>
        <w:rPr>
          <w:rStyle w:val="Emphasis"/>
          <w:highlight w:val="cyan"/>
        </w:rPr>
        <w:t>upper-income</w:t>
      </w:r>
      <w:r>
        <w:rPr>
          <w:rStyle w:val="Emphasis"/>
        </w:rPr>
        <w:t xml:space="preserve"> earners</w:t>
      </w:r>
      <w:r>
        <w:rPr>
          <w:rStyle w:val="StyleUnderline"/>
        </w:rPr>
        <w:t xml:space="preserve"> who are </w:t>
      </w:r>
      <w:r>
        <w:rPr>
          <w:rStyle w:val="Emphasis"/>
          <w:highlight w:val="cyan"/>
        </w:rPr>
        <w:t>not</w:t>
      </w:r>
      <w:r>
        <w:rPr>
          <w:rStyle w:val="Emphasis"/>
        </w:rPr>
        <w:t xml:space="preserve"> major </w:t>
      </w:r>
      <w:r>
        <w:rPr>
          <w:rStyle w:val="Emphasis"/>
          <w:highlight w:val="cyan"/>
        </w:rPr>
        <w:t>consumers</w:t>
      </w:r>
      <w:r>
        <w:rPr>
          <w:rStyle w:val="Emphasis"/>
        </w:rPr>
        <w:t>.</w:t>
      </w:r>
      <w:r>
        <w:rPr>
          <w:rStyle w:val="StyleUnderline"/>
        </w:rPr>
        <w:t xml:space="preserve"> Consumption accounts for about two-thirds of U.S. gross domestic product. Second, the new regulations incorporate </w:t>
      </w:r>
      <w:r>
        <w:rPr>
          <w:rStyle w:val="Emphasis"/>
          <w:highlight w:val="cyan"/>
        </w:rPr>
        <w:t>reduced government spending on health care</w:t>
      </w:r>
      <w:r>
        <w:rPr>
          <w:rStyle w:val="StyleUnderline"/>
        </w:rPr>
        <w:t xml:space="preserve">. This </w:t>
      </w:r>
      <w:r>
        <w:rPr>
          <w:rStyle w:val="StyleUnderline"/>
          <w:highlight w:val="cyan"/>
        </w:rPr>
        <w:t xml:space="preserve">will </w:t>
      </w:r>
      <w:r>
        <w:rPr>
          <w:rStyle w:val="Emphasis"/>
          <w:highlight w:val="cyan"/>
        </w:rPr>
        <w:t>discourage consumption by low-income and elderly Americans</w:t>
      </w:r>
      <w:r>
        <w:rPr>
          <w:rStyle w:val="Emphasis"/>
        </w:rPr>
        <w:t xml:space="preserve"> even as lower tax rates are intended to increase spending</w:t>
      </w:r>
      <w:r>
        <w:rPr>
          <w:rStyle w:val="StyleUnderline"/>
        </w:rPr>
        <w:t xml:space="preserve">. Third, a pickup in economic growth is contingent on companies responding to the lower corporate tax rate by hiring more workers and increasing their wages. Global competition from low-cost producers will limit U.S companies’ ability to achieve these goals, and </w:t>
      </w:r>
      <w:r>
        <w:rPr>
          <w:rStyle w:val="Emphasis"/>
        </w:rPr>
        <w:t>stock buybacks</w:t>
      </w:r>
      <w:r>
        <w:rPr>
          <w:rStyle w:val="StyleUnderline"/>
        </w:rPr>
        <w:t xml:space="preserve"> and </w:t>
      </w:r>
      <w:r>
        <w:rPr>
          <w:rStyle w:val="Emphasis"/>
        </w:rPr>
        <w:t>increased dividends are the more likely outcome</w:t>
      </w:r>
      <w:r>
        <w:rPr>
          <w:sz w:val="16"/>
        </w:rPr>
        <w:t xml:space="preserve">. </w:t>
      </w:r>
      <w:r>
        <w:rPr>
          <w:rStyle w:val="StyleUnderline"/>
        </w:rPr>
        <w:t xml:space="preserve">That is why the recent </w:t>
      </w:r>
      <w:r>
        <w:rPr>
          <w:rStyle w:val="Emphasis"/>
        </w:rPr>
        <w:t>surge in equity prices</w:t>
      </w:r>
      <w:r>
        <w:rPr>
          <w:rStyle w:val="StyleUnderline"/>
        </w:rPr>
        <w:t xml:space="preserve"> is a </w:t>
      </w:r>
      <w:r>
        <w:rPr>
          <w:rStyle w:val="Emphasis"/>
        </w:rPr>
        <w:t>logical</w:t>
      </w:r>
      <w:r>
        <w:rPr>
          <w:rStyle w:val="StyleUnderline"/>
        </w:rPr>
        <w:t xml:space="preserve"> outcome even as inflationary expectations remain low, resulting in lower bond yields. In sum, as investors </w:t>
      </w:r>
      <w:r>
        <w:rPr>
          <w:rStyle w:val="Emphasis"/>
        </w:rPr>
        <w:t>consider where markets are headed in 2018</w:t>
      </w:r>
      <w:r>
        <w:rPr>
          <w:rStyle w:val="StyleUnderline"/>
        </w:rPr>
        <w:t xml:space="preserve">, they should be </w:t>
      </w:r>
      <w:r>
        <w:rPr>
          <w:rStyle w:val="Emphasis"/>
        </w:rPr>
        <w:t xml:space="preserve">especially mindful of the message from the bond markets. From their current lofty valuations, </w:t>
      </w:r>
      <w:r>
        <w:rPr>
          <w:rStyle w:val="Emphasis"/>
          <w:highlight w:val="cyan"/>
        </w:rPr>
        <w:t>equities cannot keep rising</w:t>
      </w:r>
      <w:r>
        <w:rPr>
          <w:rStyle w:val="Emphasis"/>
        </w:rPr>
        <w:t xml:space="preserve"> for long </w:t>
      </w:r>
      <w:r>
        <w:rPr>
          <w:rStyle w:val="Emphasis"/>
          <w:highlight w:val="cyan"/>
        </w:rPr>
        <w:t>if bond yields and the economy do not cooperate</w:t>
      </w:r>
      <w:r>
        <w:rPr>
          <w:rStyle w:val="Emphasis"/>
        </w:rPr>
        <w:t>.</w:t>
      </w:r>
    </w:p>
    <w:p w14:paraId="1F464029" w14:textId="77777777" w:rsidR="000E00EA" w:rsidRDefault="000E00EA" w:rsidP="000E00EA">
      <w:pPr>
        <w:pStyle w:val="Heading3"/>
      </w:pPr>
      <w:r>
        <w:t>AT: Taxes Worse---AT: Collection Costs</w:t>
      </w:r>
    </w:p>
    <w:p w14:paraId="65181958" w14:textId="77777777" w:rsidR="000E00EA" w:rsidRDefault="000E00EA" w:rsidP="000E00EA">
      <w:pPr>
        <w:pStyle w:val="Heading4"/>
      </w:pPr>
      <w:r>
        <w:t>Single payer reduces collection costs</w:t>
      </w:r>
    </w:p>
    <w:p w14:paraId="68912480" w14:textId="77777777" w:rsidR="000E00EA" w:rsidRDefault="000E00EA" w:rsidP="000E00EA">
      <w:r>
        <w:t xml:space="preserve">Gerard F. </w:t>
      </w:r>
      <w:r>
        <w:rPr>
          <w:b/>
        </w:rPr>
        <w:t>Anderson &amp;</w:t>
      </w:r>
      <w:r>
        <w:t xml:space="preserve"> Peter </w:t>
      </w:r>
      <w:r>
        <w:rPr>
          <w:b/>
        </w:rPr>
        <w:t>Hussey 04</w:t>
      </w:r>
      <w:r>
        <w:t>. Anderson is Professor @ Department of Health Policy and Management, Johns Hopkins Bloomberg School of Public Health. Hussey is a Doctoral Candidate @ Department of Health Policy and Management, Johns Hopkins Bloomberg School of Public Health. 2004. “Special Issues with Single-Payer Health Insurance Systems.” Washington DC: World Bank. Google Scholar, http://siteresources.worldbank.org/HEALTHNUTRITIONANDPOPULATION/Resources/281627-1095698140167/AndersonSpecialIssuesFinal.pdf.</w:t>
      </w:r>
    </w:p>
    <w:p w14:paraId="2332330B" w14:textId="77777777" w:rsidR="000E00EA" w:rsidRDefault="000E00EA" w:rsidP="000E00EA">
      <w:pPr>
        <w:rPr>
          <w:sz w:val="16"/>
        </w:rPr>
      </w:pPr>
      <w:r>
        <w:rPr>
          <w:sz w:val="16"/>
        </w:rPr>
        <w:t xml:space="preserve">Efficiency in Revenue Collection </w:t>
      </w:r>
      <w:r>
        <w:rPr>
          <w:rStyle w:val="StyleUnderline"/>
          <w:highlight w:val="cyan"/>
        </w:rPr>
        <w:t>Single-payer</w:t>
      </w:r>
      <w:r>
        <w:rPr>
          <w:rStyle w:val="StyleUnderline"/>
        </w:rPr>
        <w:t xml:space="preserve"> health insurance systems, since they </w:t>
      </w:r>
      <w:r>
        <w:rPr>
          <w:rStyle w:val="StyleUnderline"/>
          <w:highlight w:val="cyan"/>
        </w:rPr>
        <w:t xml:space="preserve">rely primarily on </w:t>
      </w:r>
      <w:r>
        <w:rPr>
          <w:rStyle w:val="Emphasis"/>
          <w:highlight w:val="cyan"/>
        </w:rPr>
        <w:t>tax collection</w:t>
      </w:r>
      <w:r>
        <w:rPr>
          <w:rStyle w:val="StyleUnderline"/>
        </w:rPr>
        <w:t xml:space="preserve"> mechanisms that are </w:t>
      </w:r>
      <w:r>
        <w:rPr>
          <w:rStyle w:val="StyleUnderline"/>
          <w:highlight w:val="cyan"/>
        </w:rPr>
        <w:t xml:space="preserve">used to collect revenue for </w:t>
      </w:r>
      <w:r>
        <w:rPr>
          <w:rStyle w:val="Emphasis"/>
          <w:highlight w:val="cyan"/>
        </w:rPr>
        <w:t>other purposes</w:t>
      </w:r>
      <w:r>
        <w:rPr>
          <w:rStyle w:val="StyleUnderline"/>
          <w:highlight w:val="cyan"/>
        </w:rPr>
        <w:t xml:space="preserve"> and collect</w:t>
      </w:r>
      <w:r>
        <w:rPr>
          <w:rStyle w:val="StyleUnderline"/>
        </w:rPr>
        <w:t xml:space="preserve"> health </w:t>
      </w:r>
      <w:r>
        <w:rPr>
          <w:rStyle w:val="StyleUnderline"/>
          <w:highlight w:val="cyan"/>
        </w:rPr>
        <w:t xml:space="preserve">revenues for the </w:t>
      </w:r>
      <w:r>
        <w:rPr>
          <w:rStyle w:val="Emphasis"/>
          <w:highlight w:val="cyan"/>
        </w:rPr>
        <w:t>entire population</w:t>
      </w:r>
      <w:r>
        <w:rPr>
          <w:sz w:val="16"/>
          <w:highlight w:val="cyan"/>
        </w:rPr>
        <w:t xml:space="preserve">, </w:t>
      </w:r>
      <w:r>
        <w:rPr>
          <w:rStyle w:val="StyleUnderline"/>
          <w:highlight w:val="cyan"/>
        </w:rPr>
        <w:t xml:space="preserve">generally have </w:t>
      </w:r>
      <w:r>
        <w:rPr>
          <w:rStyle w:val="Emphasis"/>
          <w:highlight w:val="cyan"/>
        </w:rPr>
        <w:t>lower collection costs</w:t>
      </w:r>
      <w:r>
        <w:rPr>
          <w:rStyle w:val="StyleUnderline"/>
          <w:highlight w:val="cyan"/>
        </w:rPr>
        <w:t xml:space="preserve"> than multiple-payer systems with </w:t>
      </w:r>
      <w:r>
        <w:rPr>
          <w:rStyle w:val="Emphasis"/>
          <w:highlight w:val="cyan"/>
        </w:rPr>
        <w:t>separate collection systems</w:t>
      </w:r>
      <w:r>
        <w:rPr>
          <w:sz w:val="16"/>
        </w:rPr>
        <w:t xml:space="preserve"> (WHO, 2000). </w:t>
      </w:r>
    </w:p>
    <w:p w14:paraId="57DD0017" w14:textId="77777777" w:rsidR="000E00EA" w:rsidRDefault="000E00EA" w:rsidP="000E00EA">
      <w:pPr>
        <w:pStyle w:val="Heading3"/>
      </w:pPr>
      <w:r>
        <w:t>AT: Taxes Worse---AT: Deadweight</w:t>
      </w:r>
    </w:p>
    <w:p w14:paraId="54595D0D" w14:textId="77777777" w:rsidR="000E00EA" w:rsidRDefault="000E00EA" w:rsidP="000E00EA">
      <w:pPr>
        <w:pStyle w:val="Heading4"/>
        <w:rPr>
          <w:u w:val="single"/>
        </w:rPr>
      </w:pPr>
      <w:r>
        <w:t xml:space="preserve">Our taxes aren’t a unique deadweight loss because they consolidate expenditures---the minor increase in taxation is </w:t>
      </w:r>
      <w:r>
        <w:rPr>
          <w:u w:val="single"/>
        </w:rPr>
        <w:t>insignificant</w:t>
      </w:r>
    </w:p>
    <w:p w14:paraId="0353AEBE" w14:textId="77777777" w:rsidR="000E00EA" w:rsidRDefault="000E00EA" w:rsidP="000E00EA">
      <w:r>
        <w:t xml:space="preserve">Uwe </w:t>
      </w:r>
      <w:r>
        <w:rPr>
          <w:b/>
        </w:rPr>
        <w:t>Reinhardt 14</w:t>
      </w:r>
      <w:r>
        <w:t>, the James Madison Professor of Political Economy at the Woodrow Wilson School at Princeton University., 8-7-2014, "Nope, Government Health Insurance Isn't Costlier Due To The Deadweight Loss Of Taxation," Forbes, https://www.forbes.com/sites/theapothecary/2014/08/07/nope-government-health-insurance-isnt-costlier-due-to-the-deadweight-loss-of-taxation/#3b2dde8b7c65</w:t>
      </w:r>
    </w:p>
    <w:p w14:paraId="3C635B88" w14:textId="77777777" w:rsidR="000E00EA" w:rsidRDefault="000E00EA" w:rsidP="000E00EA">
      <w:pPr>
        <w:rPr>
          <w:sz w:val="14"/>
        </w:rPr>
      </w:pPr>
      <w:r>
        <w:rPr>
          <w:sz w:val="14"/>
        </w:rPr>
        <w:t xml:space="preserve">In his comment on my post responding to Sally Pipes’ original post on the relative costs of employment- and government-sponsored health insurance, fellow economist Chris </w:t>
      </w:r>
      <w:r>
        <w:rPr>
          <w:rStyle w:val="StyleUnderline"/>
        </w:rPr>
        <w:t xml:space="preserve">Conover alerts us to </w:t>
      </w:r>
      <w:r>
        <w:rPr>
          <w:rStyle w:val="StyleUnderline"/>
          <w:highlight w:val="cyan"/>
        </w:rPr>
        <w:t>the idea</w:t>
      </w:r>
      <w:r>
        <w:rPr>
          <w:rStyle w:val="StyleUnderline"/>
        </w:rPr>
        <w:t xml:space="preserve"> that </w:t>
      </w:r>
      <w:r>
        <w:rPr>
          <w:rStyle w:val="StyleUnderline"/>
          <w:highlight w:val="cyan"/>
        </w:rPr>
        <w:t>raising taxes causes a</w:t>
      </w:r>
      <w:r>
        <w:rPr>
          <w:rStyle w:val="StyleUnderline"/>
        </w:rPr>
        <w:t xml:space="preserve"> so-called</w:t>
      </w:r>
      <w:r>
        <w:rPr>
          <w:sz w:val="14"/>
        </w:rPr>
        <w:t xml:space="preserve"> </w:t>
      </w:r>
      <w:r>
        <w:rPr>
          <w:rStyle w:val="Emphasis"/>
        </w:rPr>
        <w:t>“</w:t>
      </w:r>
      <w:r>
        <w:rPr>
          <w:rStyle w:val="Emphasis"/>
          <w:highlight w:val="cyan"/>
        </w:rPr>
        <w:t>deadweight loss.”</w:t>
      </w:r>
      <w:r>
        <w:rPr>
          <w:sz w:val="14"/>
          <w:highlight w:val="cyan"/>
        </w:rPr>
        <w:t xml:space="preserve"> </w:t>
      </w:r>
      <w:r>
        <w:rPr>
          <w:rStyle w:val="StyleUnderline"/>
          <w:highlight w:val="cyan"/>
        </w:rPr>
        <w:t>It</w:t>
      </w:r>
      <w:r>
        <w:rPr>
          <w:rStyle w:val="StyleUnderline"/>
        </w:rPr>
        <w:t xml:space="preserve"> is a proposition well rooted in standard economic theory and has ample empirical support.</w:t>
      </w:r>
      <w:r>
        <w:rPr>
          <w:sz w:val="14"/>
        </w:rPr>
        <w:t xml:space="preserve"> I found it helpful that Chris brought up this point and thank him for it. But it is not relevant in this case. The economic theory of the deadweight loss is straightforward. If the basis of taxation is a particular transaction—e.g., a sale, or income earned—then taxing it triggers incentives to do fewer of these transactions. The potential value that these lost transactions could have added to society is the deadweight loss of taxation. A glaring example of the deadweight loss of a tax was a 10% tax imposed on luxury boats costing more than $100,000 imposed in 1990. It is said to have deeply hurt the U.S. boat building industry, and therefore was subsequently repealed. </w:t>
      </w:r>
      <w:r>
        <w:rPr>
          <w:rStyle w:val="StyleUnderline"/>
        </w:rPr>
        <w:t xml:space="preserve">The actual </w:t>
      </w:r>
      <w:r>
        <w:rPr>
          <w:rStyle w:val="StyleUnderline"/>
          <w:highlight w:val="cyan"/>
        </w:rPr>
        <w:t>magnitude</w:t>
      </w:r>
      <w:r>
        <w:rPr>
          <w:rStyle w:val="StyleUnderline"/>
        </w:rPr>
        <w:t xml:space="preserve"> of</w:t>
      </w:r>
      <w:r>
        <w:rPr>
          <w:sz w:val="14"/>
        </w:rPr>
        <w:t xml:space="preserve"> the </w:t>
      </w:r>
      <w:r>
        <w:rPr>
          <w:rStyle w:val="StyleUnderline"/>
        </w:rPr>
        <w:t>deadweight loss</w:t>
      </w:r>
      <w:r>
        <w:rPr>
          <w:sz w:val="14"/>
        </w:rPr>
        <w:t xml:space="preserve"> triggered by a tax </w:t>
      </w:r>
      <w:r>
        <w:rPr>
          <w:rStyle w:val="Emphasis"/>
          <w:highlight w:val="cyan"/>
        </w:rPr>
        <w:t>depends</w:t>
      </w:r>
      <w:r>
        <w:rPr>
          <w:sz w:val="14"/>
        </w:rPr>
        <w:t xml:space="preserve">, of course, </w:t>
      </w:r>
      <w:r>
        <w:rPr>
          <w:rStyle w:val="Emphasis"/>
          <w:highlight w:val="cyan"/>
        </w:rPr>
        <w:t>on the particular context</w:t>
      </w:r>
      <w:r>
        <w:rPr>
          <w:sz w:val="14"/>
          <w:highlight w:val="cyan"/>
        </w:rPr>
        <w:t>.</w:t>
      </w:r>
      <w:r>
        <w:rPr>
          <w:sz w:val="14"/>
        </w:rPr>
        <w:t xml:space="preserve"> </w:t>
      </w:r>
      <w:r>
        <w:rPr>
          <w:rStyle w:val="StyleUnderline"/>
          <w:highlight w:val="cyan"/>
        </w:rPr>
        <w:t xml:space="preserve">Some transactions are </w:t>
      </w:r>
      <w:r>
        <w:rPr>
          <w:rStyle w:val="Emphasis"/>
          <w:highlight w:val="cyan"/>
        </w:rPr>
        <w:t>less sensitive</w:t>
      </w:r>
      <w:r>
        <w:rPr>
          <w:rStyle w:val="StyleUnderline"/>
        </w:rPr>
        <w:t xml:space="preserve"> to the disincentive engendered by taxation than are others</w:t>
      </w:r>
      <w:r>
        <w:rPr>
          <w:sz w:val="14"/>
        </w:rPr>
        <w:t xml:space="preserve">. For example, income earned in 9 to 5 jobs is less sensitive to the disincentive inherent in taxes in comparison to hourly workers, who can change the number of hours they work in response to a tax on hourly income. Not surprising, then, estimates of the magnitude of the deadweight loss as a percentage of the tax raised have varied enormously, ranging from 10% to as much or more than 100%. Furthermore, one must be mindful of what kind of tax is involved. Economists talk of Pigovian taxes—named after the British economist Arthur Cecil Pigou (1977-1959) who wrote extensively on it—specifically designed to reduce inefficiencies in the economy. Taxing the output of a producer who pollutes the environment is an example. In that case, taxes trigger a welfare gain, not deadweight loss, because we explicitly want the polluting activity reduced. Similarly, it behooves one to inquire into the use to which a particular tax is put. For example, suppose a sales tax is imposed on alcohol or tobacco products and the proceeds are used to immunize children. What is the net, overall deadweight loss of this tax-and-transfer policy here? Leaving aside these fine points, Chris Conover is entirely correct in asserting that in some context the deadweight loss from taxation should be added to the cost of tax-financed activity. That would be proper, for example, if the choice was between 100% private financing and 100% tax financing of an activity, and both options were feasible on economic, ethical and political grounds. Chris suggests a surcharge of 25% for this purpose. Many economists would use an even higher figure. My question, though, is whether the choice we have been discussing in these posts is such a context. </w:t>
      </w:r>
      <w:r>
        <w:rPr>
          <w:rStyle w:val="StyleUnderline"/>
          <w:highlight w:val="cyan"/>
        </w:rPr>
        <w:t>Consider</w:t>
      </w:r>
      <w:r>
        <w:rPr>
          <w:sz w:val="14"/>
        </w:rPr>
        <w:t xml:space="preserve"> again </w:t>
      </w:r>
      <w:r>
        <w:rPr>
          <w:rStyle w:val="StyleUnderline"/>
        </w:rPr>
        <w:t>the</w:t>
      </w:r>
      <w:r>
        <w:rPr>
          <w:sz w:val="14"/>
        </w:rPr>
        <w:t xml:space="preserve"> </w:t>
      </w:r>
      <w:r>
        <w:rPr>
          <w:rStyle w:val="Emphasis"/>
          <w:highlight w:val="cyan"/>
        </w:rPr>
        <w:t>Medicaid</w:t>
      </w:r>
      <w:r>
        <w:rPr>
          <w:rStyle w:val="Emphasis"/>
        </w:rPr>
        <w:t xml:space="preserve"> population</w:t>
      </w:r>
      <w:r>
        <w:rPr>
          <w:sz w:val="14"/>
        </w:rPr>
        <w:t xml:space="preserve">, </w:t>
      </w:r>
      <w:r>
        <w:rPr>
          <w:rStyle w:val="StyleUnderline"/>
        </w:rPr>
        <w:t>described in the first two charts of my earlier post</w:t>
      </w:r>
      <w:r>
        <w:rPr>
          <w:sz w:val="14"/>
        </w:rPr>
        <w:t xml:space="preserve">. </w:t>
      </w:r>
      <w:r>
        <w:rPr>
          <w:rStyle w:val="StyleUnderline"/>
          <w:highlight w:val="cyan"/>
        </w:rPr>
        <w:t>Would it be</w:t>
      </w:r>
      <w:r>
        <w:rPr>
          <w:rStyle w:val="StyleUnderline"/>
        </w:rPr>
        <w:t xml:space="preserve"> </w:t>
      </w:r>
      <w:r>
        <w:rPr>
          <w:rStyle w:val="Emphasis"/>
        </w:rPr>
        <w:t xml:space="preserve">economically and ethically </w:t>
      </w:r>
      <w:r>
        <w:rPr>
          <w:rStyle w:val="Emphasis"/>
          <w:highlight w:val="cyan"/>
        </w:rPr>
        <w:t>feasible to have employers sponsor</w:t>
      </w:r>
      <w:r>
        <w:rPr>
          <w:rStyle w:val="Emphasis"/>
        </w:rPr>
        <w:t xml:space="preserve"> health </w:t>
      </w:r>
      <w:r>
        <w:rPr>
          <w:rStyle w:val="Emphasis"/>
          <w:highlight w:val="cyan"/>
        </w:rPr>
        <w:t>insurance for this</w:t>
      </w:r>
      <w:r>
        <w:rPr>
          <w:rStyle w:val="Emphasis"/>
        </w:rPr>
        <w:t xml:space="preserve"> mixed, high-risk population? Surely </w:t>
      </w:r>
      <w:r>
        <w:rPr>
          <w:rStyle w:val="Emphasis"/>
          <w:highlight w:val="cyan"/>
        </w:rPr>
        <w:t>no</w:t>
      </w:r>
      <w:r>
        <w:rPr>
          <w:rStyle w:val="Emphasis"/>
        </w:rPr>
        <w:t>t</w:t>
      </w:r>
      <w:r>
        <w:rPr>
          <w:sz w:val="14"/>
        </w:rPr>
        <w:t xml:space="preserve">. By definition, the pauperized elderly population eligible for dual Medicare-Medicaid coverage—often in nursing homes—would not be candidates for employment. Nor would the blind and disabled, except in very rare circumstances. Nor would be the children covered by Medicaid. Nor would be their moms. If they were employed by an employer sponsoring health insurance, they would not be in Medicaid in the first place. If they are working and are in Medicaid, it must mean that their employer pays them very low wages and does not sponsor insurance, as many employers with predominantly low-wage workers do not. So employment sponsored coverage for the Medicaid population is not a realistic option, unless employers—heaven forefend—were mandated somehow to take care of that population. How could that be done, and should it be done? But what about moving the entire Medicaid population out of government-run insurance into private insurance, without employers as intermediaries? Would that not get rid of the dreaded deadweight loss? </w:t>
      </w:r>
      <w:r>
        <w:rPr>
          <w:rStyle w:val="StyleUnderline"/>
        </w:rPr>
        <w:t>How could it?</w:t>
      </w:r>
      <w:r>
        <w:rPr>
          <w:sz w:val="14"/>
        </w:rPr>
        <w:t xml:space="preserve"> The very reason Medicaid beneficiaries are in Medicaid is that their household budgets are too small to be able to cover actuarially fair or even community-rated private health insurance premiums. So </w:t>
      </w:r>
      <w:r>
        <w:rPr>
          <w:rStyle w:val="StyleUnderline"/>
        </w:rPr>
        <w:t>if we wanted to move this clientele into private insurance</w:t>
      </w:r>
      <w:r>
        <w:rPr>
          <w:sz w:val="14"/>
        </w:rPr>
        <w:t>—as well over half of Medicaid beneficiaries actually already are—</w:t>
      </w:r>
      <w:r>
        <w:rPr>
          <w:rStyle w:val="StyleUnderline"/>
        </w:rPr>
        <w:t>then</w:t>
      </w:r>
      <w:r>
        <w:rPr>
          <w:sz w:val="14"/>
        </w:rPr>
        <w:t xml:space="preserve"> </w:t>
      </w:r>
      <w:r>
        <w:rPr>
          <w:rStyle w:val="Emphasis"/>
        </w:rPr>
        <w:t>someone other than the beneficiaries themselves would have to pay private insurers</w:t>
      </w:r>
      <w:r>
        <w:rPr>
          <w:sz w:val="14"/>
        </w:rPr>
        <w:t xml:space="preserve"> </w:t>
      </w:r>
      <w:r>
        <w:rPr>
          <w:rStyle w:val="StyleUnderline"/>
        </w:rPr>
        <w:t>the premiums for this clientele. That “someone else” is</w:t>
      </w:r>
      <w:r>
        <w:rPr>
          <w:sz w:val="14"/>
        </w:rPr>
        <w:t xml:space="preserve">, of course, </w:t>
      </w:r>
      <w:r>
        <w:rPr>
          <w:rStyle w:val="Emphasis"/>
        </w:rPr>
        <w:t>the government</w:t>
      </w:r>
      <w:r>
        <w:rPr>
          <w:sz w:val="14"/>
        </w:rPr>
        <w:t xml:space="preserve">. </w:t>
      </w:r>
      <w:r>
        <w:rPr>
          <w:rStyle w:val="StyleUnderline"/>
        </w:rPr>
        <w:t xml:space="preserve">And to be able to make these payments, government would have to </w:t>
      </w:r>
      <w:r>
        <w:rPr>
          <w:rStyle w:val="Emphasis"/>
        </w:rPr>
        <w:t>raise taxes</w:t>
      </w:r>
      <w:r>
        <w:rPr>
          <w:sz w:val="14"/>
        </w:rPr>
        <w:t xml:space="preserve">, </w:t>
      </w:r>
      <w:r>
        <w:rPr>
          <w:rStyle w:val="StyleUnderline"/>
        </w:rPr>
        <w:t>which</w:t>
      </w:r>
      <w:r>
        <w:rPr>
          <w:sz w:val="14"/>
        </w:rPr>
        <w:t xml:space="preserve">, of course, </w:t>
      </w:r>
      <w:r>
        <w:rPr>
          <w:rStyle w:val="StyleUnderline"/>
        </w:rPr>
        <w:t>would</w:t>
      </w:r>
      <w:r>
        <w:rPr>
          <w:sz w:val="14"/>
        </w:rPr>
        <w:t xml:space="preserve"> </w:t>
      </w:r>
      <w:r>
        <w:rPr>
          <w:rStyle w:val="Emphasis"/>
        </w:rPr>
        <w:t>trigger</w:t>
      </w:r>
      <w:r>
        <w:rPr>
          <w:sz w:val="14"/>
        </w:rPr>
        <w:t xml:space="preserve">—you guessed it—the </w:t>
      </w:r>
      <w:r>
        <w:rPr>
          <w:rStyle w:val="Emphasis"/>
        </w:rPr>
        <w:t>deadweight loss</w:t>
      </w:r>
      <w:r>
        <w:rPr>
          <w:sz w:val="14"/>
        </w:rPr>
        <w:t xml:space="preserve"> of taxation. A maxim in economic analysis is that </w:t>
      </w:r>
      <w:r>
        <w:rPr>
          <w:rStyle w:val="StyleUnderline"/>
        </w:rPr>
        <w:t>when a particular cost is incurred under all options being considered, then that cost item can be</w:t>
      </w:r>
      <w:r>
        <w:rPr>
          <w:sz w:val="14"/>
        </w:rPr>
        <w:t xml:space="preserve"> </w:t>
      </w:r>
      <w:r>
        <w:rPr>
          <w:rStyle w:val="Emphasis"/>
        </w:rPr>
        <w:t>ignored in comparative analysis</w:t>
      </w:r>
      <w:r>
        <w:rPr>
          <w:sz w:val="14"/>
        </w:rPr>
        <w:t xml:space="preserve">. Which explains why I ignored the deadweight loss, even though as an economist I was aware of it. Roughly the same amount of deadweight loss would be incurred whoever performs the purchasing function on behalf of Medicaid beneficiaries: government itself or private managed care companies. So, in effect, Sally Pipes was right in ignoring the deadweight loss, although, judging by the content of her column that I criticized, I very much doubt that she was even aware of this subtle point of economic analysis. UPDATE: Chris Conover’s response to my earlier comment on his post on deadweight losses finally gets the matter down not to a mere body count, rather than an issue in economic theory. Specifically, my riposte to his earlier post had been that the health care of all Medicaid beneficiaries would ultimately be tax-financed, which renders the issue of the deadweight loss moot, because it would occur regardless of who purchases health benefits on behalf of Medicaid beneficiaries and processes their claims. Chris did not have a body count in that post but seem to assume implicitly that the deadweight loss should be fully charged to people covered in Medicaid, but not of these people’s health care were purchased and administered by private insurance, albeit with tax money. That was the basis of my objection. </w:t>
      </w:r>
      <w:r>
        <w:rPr>
          <w:rStyle w:val="StyleUnderline"/>
        </w:rPr>
        <w:t>Chris counters that not all Medicaid beneficiaries under the Affordable Care Act (ACA) would have tax-financed health care</w:t>
      </w:r>
      <w:r>
        <w:rPr>
          <w:sz w:val="14"/>
        </w:rPr>
        <w:t xml:space="preserve">, because “among nonelderly adults up to 138% of poverty, there are as many who have private coverage (predominantly ESI) as who have Medicaid coverage.” More precisely, among low-income adults with incomes below 138% of poverty, 19% had employer-sponsored insurance (ESI) in 2012 and 8% had “other private” insurance, presumably purchased in the individual market, whatever the extent of that coverage may have been. The question to my mind is how many of the 19% low-income adults in ESI in 2012 actually would be “forced,” as Chris puts it, into Medicaid under the ACA. I was not aware that the ACA would literally force very single of these adults into Medicaid, and I do not think that is accurate. My assumption is that most of these adults would keep their ESI coverage and would be allowed to do so under the ACA. As to the 8% who presumably had individually purchased, medically underwritten coverage pre-ACA and now would be eligible for Medicaid coverage, there is the question how extensive that pre-ACA coverage was. Chances are that people with shallow coverage ultimately rely on collectively financed charity care when they fall seriously ill and their coverage is exhausted. Barbara Martinez of The Wall Street Journal reported on such a case, as have many other journalists in the past on similar cases. So yes, </w:t>
      </w:r>
      <w:r>
        <w:rPr>
          <w:rStyle w:val="StyleUnderline"/>
        </w:rPr>
        <w:t>Chris is right that the Medicaid expansion under the ACA might trigger some additional deadweight loss</w:t>
      </w:r>
      <w:r>
        <w:rPr>
          <w:sz w:val="14"/>
        </w:rPr>
        <w:t xml:space="preserve"> that would not be present in the absence of the ACA—in part because many people now in Medicaid would just remain uninsured—</w:t>
      </w:r>
      <w:r>
        <w:rPr>
          <w:rStyle w:val="StyleUnderline"/>
        </w:rPr>
        <w:t>but</w:t>
      </w:r>
      <w:r>
        <w:rPr>
          <w:sz w:val="14"/>
        </w:rPr>
        <w:t xml:space="preserve">, in my view, </w:t>
      </w:r>
      <w:r>
        <w:rPr>
          <w:rStyle w:val="StyleUnderline"/>
          <w:highlight w:val="cyan"/>
        </w:rPr>
        <w:t>the</w:t>
      </w:r>
      <w:r>
        <w:rPr>
          <w:sz w:val="14"/>
          <w:highlight w:val="cyan"/>
        </w:rPr>
        <w:t xml:space="preserve"> </w:t>
      </w:r>
      <w:r>
        <w:rPr>
          <w:rStyle w:val="Emphasis"/>
          <w:highlight w:val="cyan"/>
        </w:rPr>
        <w:t>size of that</w:t>
      </w:r>
      <w:r>
        <w:rPr>
          <w:rStyle w:val="Emphasis"/>
        </w:rPr>
        <w:t xml:space="preserve"> additional </w:t>
      </w:r>
      <w:r>
        <w:rPr>
          <w:rStyle w:val="Emphasis"/>
          <w:highlight w:val="cyan"/>
        </w:rPr>
        <w:t>deadweight loss is relatively small in the</w:t>
      </w:r>
      <w:r>
        <w:rPr>
          <w:rStyle w:val="Emphasis"/>
        </w:rPr>
        <w:t xml:space="preserve"> </w:t>
      </w:r>
      <w:r>
        <w:rPr>
          <w:rStyle w:val="Emphasis"/>
          <w:highlight w:val="cyan"/>
        </w:rPr>
        <w:t>sweep of things</w:t>
      </w:r>
      <w:r>
        <w:rPr>
          <w:sz w:val="14"/>
        </w:rPr>
        <w:t xml:space="preserve">. </w:t>
      </w:r>
      <w:r>
        <w:rPr>
          <w:rStyle w:val="StyleUnderline"/>
        </w:rPr>
        <w:t xml:space="preserve">It is a </w:t>
      </w:r>
      <w:r>
        <w:rPr>
          <w:rStyle w:val="Emphasis"/>
        </w:rPr>
        <w:t>fine point</w:t>
      </w:r>
      <w:r>
        <w:rPr>
          <w:sz w:val="14"/>
        </w:rPr>
        <w:t xml:space="preserve"> that should be acknowledged; but, in truth, I personally would not lose any sleep over it. It is </w:t>
      </w:r>
      <w:r>
        <w:rPr>
          <w:rStyle w:val="Emphasis"/>
        </w:rPr>
        <w:t>unlikely</w:t>
      </w:r>
      <w:r>
        <w:rPr>
          <w:sz w:val="14"/>
        </w:rPr>
        <w:t xml:space="preserve"> </w:t>
      </w:r>
      <w:r>
        <w:rPr>
          <w:rStyle w:val="StyleUnderline"/>
        </w:rPr>
        <w:t>to do noticeable harm to our great economy</w:t>
      </w:r>
      <w:r>
        <w:rPr>
          <w:sz w:val="14"/>
        </w:rPr>
        <w:t>.</w:t>
      </w:r>
    </w:p>
    <w:p w14:paraId="4ABB4633" w14:textId="77777777" w:rsidR="000E00EA" w:rsidRDefault="000E00EA" w:rsidP="000E00EA"/>
    <w:p w14:paraId="0D81028C" w14:textId="77777777" w:rsidR="000E00EA" w:rsidRDefault="000E00EA" w:rsidP="000E00EA">
      <w:pPr>
        <w:pStyle w:val="Heading3"/>
      </w:pPr>
      <w:r>
        <w:t>AT: VAT</w:t>
      </w:r>
    </w:p>
    <w:p w14:paraId="294B7D8B" w14:textId="77777777" w:rsidR="000E00EA" w:rsidRDefault="000E00EA" w:rsidP="000E00EA">
      <w:pPr>
        <w:pStyle w:val="Heading4"/>
      </w:pPr>
      <w:r>
        <w:t>Even if the aff is a VAT its good for the economy and hurting consumption doesn’t matter</w:t>
      </w:r>
    </w:p>
    <w:p w14:paraId="501BF850" w14:textId="77777777" w:rsidR="000E00EA" w:rsidRDefault="000E00EA" w:rsidP="000E00EA">
      <w:r>
        <w:t xml:space="preserve">Austin </w:t>
      </w:r>
      <w:r>
        <w:rPr>
          <w:b/>
        </w:rPr>
        <w:t>Rose 17</w:t>
      </w:r>
      <w:r>
        <w:t>, staff writer for the Brown Political Review, 3-12-2017, "Value Added Taxes: The Bold Change America Needs?", Brown Political Review, http://www.brownpoliticalreview.org/2017/03/value-added-tax/</w:t>
      </w:r>
    </w:p>
    <w:p w14:paraId="5C120574" w14:textId="77777777" w:rsidR="000E00EA" w:rsidRDefault="000E00EA" w:rsidP="000E00EA">
      <w:pPr>
        <w:rPr>
          <w:rStyle w:val="StyleUnderline"/>
        </w:rPr>
      </w:pPr>
      <w:r>
        <w:rPr>
          <w:sz w:val="16"/>
        </w:rPr>
        <w:t xml:space="preserve">That alternative is called a Value Added Tax, or VAT, and it could replace the US corporate income tax entirely. Thanks to the complexities of tax law, the corporate income tax is primarily imposed on large multinational corporations, most of which pay around the top rate of 39 percent, and applies to the money corporations earn after subtracting out the cost of wages and goods sold, plus a fraction of capital investment costs. While the US corporate tax rate is the third highest in the world and much higher than any other developed nation, </w:t>
      </w:r>
      <w:r>
        <w:rPr>
          <w:rStyle w:val="StyleUnderline"/>
        </w:rPr>
        <w:t>the US is also one of the only countries</w:t>
      </w:r>
      <w:r>
        <w:rPr>
          <w:sz w:val="16"/>
        </w:rPr>
        <w:t xml:space="preserve"> in the world </w:t>
      </w:r>
      <w:r>
        <w:rPr>
          <w:rStyle w:val="StyleUnderline"/>
        </w:rPr>
        <w:t>to maintain a territorial tax structure, meaning</w:t>
      </w:r>
      <w:r>
        <w:rPr>
          <w:sz w:val="16"/>
        </w:rPr>
        <w:t xml:space="preserve"> that </w:t>
      </w:r>
      <w:r>
        <w:rPr>
          <w:rStyle w:val="StyleUnderline"/>
        </w:rPr>
        <w:t>multinationals which</w:t>
      </w:r>
      <w:r>
        <w:rPr>
          <w:sz w:val="16"/>
        </w:rPr>
        <w:t xml:space="preserve"> </w:t>
      </w:r>
      <w:r>
        <w:rPr>
          <w:rStyle w:val="StyleUnderline"/>
        </w:rPr>
        <w:t>want to bring profits earned overseas</w:t>
      </w:r>
      <w:r>
        <w:rPr>
          <w:sz w:val="16"/>
        </w:rPr>
        <w:t xml:space="preserve"> </w:t>
      </w:r>
      <w:r>
        <w:rPr>
          <w:rStyle w:val="StyleUnderline"/>
        </w:rPr>
        <w:t>back into the country</w:t>
      </w:r>
      <w:r>
        <w:rPr>
          <w:sz w:val="16"/>
        </w:rPr>
        <w:t xml:space="preserve"> </w:t>
      </w:r>
      <w:r>
        <w:rPr>
          <w:rStyle w:val="StyleUnderline"/>
        </w:rPr>
        <w:t>have to pay that entire extra tax burden. The result</w:t>
      </w:r>
      <w:r>
        <w:rPr>
          <w:sz w:val="16"/>
        </w:rPr>
        <w:t xml:space="preserve"> is that </w:t>
      </w:r>
      <w:r>
        <w:rPr>
          <w:rStyle w:val="Emphasis"/>
        </w:rPr>
        <w:t xml:space="preserve">hundreds of </w:t>
      </w:r>
      <w:r>
        <w:rPr>
          <w:rStyle w:val="Emphasis"/>
          <w:highlight w:val="cyan"/>
        </w:rPr>
        <w:t>billions o</w:t>
      </w:r>
      <w:r>
        <w:rPr>
          <w:rStyle w:val="Emphasis"/>
        </w:rPr>
        <w:t>f dollars</w:t>
      </w:r>
      <w:r>
        <w:rPr>
          <w:sz w:val="16"/>
        </w:rPr>
        <w:t xml:space="preserve"> </w:t>
      </w:r>
      <w:r>
        <w:rPr>
          <w:rStyle w:val="StyleUnderline"/>
        </w:rPr>
        <w:t xml:space="preserve">of </w:t>
      </w:r>
      <w:r>
        <w:rPr>
          <w:rStyle w:val="Emphasis"/>
        </w:rPr>
        <w:t xml:space="preserve">potential </w:t>
      </w:r>
      <w:r>
        <w:rPr>
          <w:rStyle w:val="Emphasis"/>
          <w:highlight w:val="cyan"/>
        </w:rPr>
        <w:t>investment</w:t>
      </w:r>
      <w:r>
        <w:rPr>
          <w:sz w:val="16"/>
        </w:rPr>
        <w:t xml:space="preserve"> in the US </w:t>
      </w:r>
      <w:r>
        <w:rPr>
          <w:rStyle w:val="Emphasis"/>
          <w:highlight w:val="cyan"/>
        </w:rPr>
        <w:t>sits overseas</w:t>
      </w:r>
      <w:r>
        <w:rPr>
          <w:sz w:val="16"/>
          <w:highlight w:val="cyan"/>
        </w:rPr>
        <w:t xml:space="preserve"> </w:t>
      </w:r>
      <w:r>
        <w:rPr>
          <w:rStyle w:val="StyleUnderline"/>
        </w:rPr>
        <w:t>to avoid taxes even as more</w:t>
      </w:r>
      <w:r>
        <w:rPr>
          <w:sz w:val="16"/>
        </w:rPr>
        <w:t xml:space="preserve"> and more companies “</w:t>
      </w:r>
      <w:r>
        <w:rPr>
          <w:rStyle w:val="StyleUnderline"/>
        </w:rPr>
        <w:t>invert” and move their official headquarters to other nations to avoid the tax system</w:t>
      </w:r>
      <w:r>
        <w:rPr>
          <w:sz w:val="16"/>
        </w:rPr>
        <w:t xml:space="preserve"> altogether. </w:t>
      </w:r>
      <w:r>
        <w:rPr>
          <w:rStyle w:val="StyleUnderline"/>
          <w:highlight w:val="cyan"/>
        </w:rPr>
        <w:t>The corporate</w:t>
      </w:r>
      <w:r>
        <w:rPr>
          <w:rStyle w:val="StyleUnderline"/>
        </w:rPr>
        <w:t xml:space="preserve"> income </w:t>
      </w:r>
      <w:r>
        <w:rPr>
          <w:rStyle w:val="StyleUnderline"/>
          <w:highlight w:val="cyan"/>
        </w:rPr>
        <w:t>tax</w:t>
      </w:r>
      <w:r>
        <w:rPr>
          <w:sz w:val="16"/>
        </w:rPr>
        <w:t xml:space="preserve">, even when it is applied, </w:t>
      </w:r>
      <w:r>
        <w:rPr>
          <w:rStyle w:val="StyleUnderline"/>
          <w:highlight w:val="cyan"/>
        </w:rPr>
        <w:t>fails to impact owners of capital</w:t>
      </w:r>
      <w:r>
        <w:rPr>
          <w:rStyle w:val="StyleUnderline"/>
        </w:rPr>
        <w:t xml:space="preserve"> to such an extent </w:t>
      </w:r>
      <w:r>
        <w:rPr>
          <w:rStyle w:val="StyleUnderline"/>
          <w:highlight w:val="cyan"/>
        </w:rPr>
        <w:t>that</w:t>
      </w:r>
      <w:r>
        <w:rPr>
          <w:rStyle w:val="StyleUnderline"/>
        </w:rPr>
        <w:t xml:space="preserve"> about </w:t>
      </w:r>
      <w:r>
        <w:rPr>
          <w:rStyle w:val="StyleUnderline"/>
          <w:highlight w:val="cyan"/>
        </w:rPr>
        <w:t>70 percent of</w:t>
      </w:r>
      <w:r>
        <w:rPr>
          <w:rStyle w:val="StyleUnderline"/>
        </w:rPr>
        <w:t xml:space="preserve"> </w:t>
      </w:r>
      <w:r>
        <w:rPr>
          <w:rStyle w:val="StyleUnderline"/>
          <w:highlight w:val="cyan"/>
        </w:rPr>
        <w:t>the</w:t>
      </w:r>
      <w:r>
        <w:rPr>
          <w:rStyle w:val="StyleUnderline"/>
        </w:rPr>
        <w:t xml:space="preserve"> tax </w:t>
      </w:r>
      <w:r>
        <w:rPr>
          <w:rStyle w:val="StyleUnderline"/>
          <w:highlight w:val="cyan"/>
        </w:rPr>
        <w:t>burden</w:t>
      </w:r>
      <w:r>
        <w:rPr>
          <w:rStyle w:val="StyleUnderline"/>
        </w:rPr>
        <w:t xml:space="preserve"> on companies </w:t>
      </w:r>
      <w:r>
        <w:rPr>
          <w:rStyle w:val="StyleUnderline"/>
          <w:highlight w:val="cyan"/>
        </w:rPr>
        <w:t>is shouldered by workers</w:t>
      </w:r>
      <w:r>
        <w:rPr>
          <w:rStyle w:val="StyleUnderline"/>
        </w:rPr>
        <w:t xml:space="preserve">. </w:t>
      </w:r>
      <w:r>
        <w:rPr>
          <w:sz w:val="16"/>
        </w:rPr>
        <w:t xml:space="preserve">That’s the 30,000-foot view. At the ground level, </w:t>
      </w:r>
      <w:r>
        <w:rPr>
          <w:rStyle w:val="StyleUnderline"/>
        </w:rPr>
        <w:t xml:space="preserve">the biggest </w:t>
      </w:r>
      <w:r>
        <w:rPr>
          <w:rStyle w:val="StyleUnderline"/>
          <w:highlight w:val="cyan"/>
        </w:rPr>
        <w:t>corporate players</w:t>
      </w:r>
      <w:r>
        <w:rPr>
          <w:sz w:val="16"/>
        </w:rPr>
        <w:t xml:space="preserve"> </w:t>
      </w:r>
      <w:r>
        <w:rPr>
          <w:rStyle w:val="StyleUnderline"/>
        </w:rPr>
        <w:t>successfully</w:t>
      </w:r>
      <w:r>
        <w:rPr>
          <w:sz w:val="16"/>
        </w:rPr>
        <w:t xml:space="preserve"> </w:t>
      </w:r>
      <w:r>
        <w:rPr>
          <w:rStyle w:val="Emphasis"/>
          <w:highlight w:val="cyan"/>
        </w:rPr>
        <w:t xml:space="preserve">engineer </w:t>
      </w:r>
      <w:r>
        <w:rPr>
          <w:rStyle w:val="Emphasis"/>
        </w:rPr>
        <w:t xml:space="preserve">tax </w:t>
      </w:r>
      <w:r>
        <w:rPr>
          <w:rStyle w:val="Emphasis"/>
          <w:highlight w:val="cyan"/>
        </w:rPr>
        <w:t>loopholes</w:t>
      </w:r>
      <w:r>
        <w:rPr>
          <w:sz w:val="16"/>
        </w:rPr>
        <w:t xml:space="preserve"> </w:t>
      </w:r>
      <w:r>
        <w:rPr>
          <w:rStyle w:val="StyleUnderline"/>
        </w:rPr>
        <w:t>for themselves</w:t>
      </w:r>
      <w:r>
        <w:rPr>
          <w:sz w:val="16"/>
        </w:rPr>
        <w:t xml:space="preserve"> </w:t>
      </w:r>
      <w:r>
        <w:rPr>
          <w:rStyle w:val="Emphasis"/>
        </w:rPr>
        <w:t>to generate lower “marginal effective tax rates</w:t>
      </w:r>
      <w:r>
        <w:rPr>
          <w:sz w:val="16"/>
        </w:rPr>
        <w:t xml:space="preserve">,” or what the market actually believes companies will pay in taxes. In some industries, the METR can be as low as 26 percent. While that is still comparatively higher than many other countries, the fact is that these loopholes are purposefully built to favor only certain incumbent powers and to box out competition. Indeed, the US gives out more “tax breaks” each year than it spends on all discretionary spending. </w:t>
      </w:r>
      <w:r>
        <w:rPr>
          <w:rStyle w:val="StyleUnderline"/>
        </w:rPr>
        <w:t xml:space="preserve">The </w:t>
      </w:r>
      <w:r>
        <w:rPr>
          <w:rStyle w:val="StyleUnderline"/>
          <w:highlight w:val="cyan"/>
        </w:rPr>
        <w:t>VAT</w:t>
      </w:r>
      <w:r>
        <w:rPr>
          <w:sz w:val="16"/>
        </w:rPr>
        <w:t xml:space="preserve">, by contrast, </w:t>
      </w:r>
      <w:r>
        <w:rPr>
          <w:rStyle w:val="Emphasis"/>
          <w:highlight w:val="cyan"/>
        </w:rPr>
        <w:t>is too simple to cheat</w:t>
      </w:r>
      <w:r>
        <w:rPr>
          <w:sz w:val="16"/>
        </w:rPr>
        <w:t xml:space="preserve">, </w:t>
      </w:r>
      <w:r>
        <w:rPr>
          <w:rStyle w:val="StyleUnderline"/>
        </w:rPr>
        <w:t xml:space="preserve">preempts inversions and offshoring, builds a framework that </w:t>
      </w:r>
      <w:r>
        <w:rPr>
          <w:rStyle w:val="Emphasis"/>
        </w:rPr>
        <w:t>can protect workers</w:t>
      </w:r>
      <w:r>
        <w:rPr>
          <w:sz w:val="16"/>
        </w:rPr>
        <w:t xml:space="preserve"> from the burden they currently shoulder </w:t>
      </w:r>
      <w:r>
        <w:rPr>
          <w:rStyle w:val="StyleUnderline"/>
        </w:rPr>
        <w:t>and has the added benefit of not affecting investment</w:t>
      </w:r>
      <w:r>
        <w:rPr>
          <w:sz w:val="16"/>
        </w:rPr>
        <w:t xml:space="preserve"> </w:t>
      </w:r>
      <w:r>
        <w:rPr>
          <w:rStyle w:val="StyleUnderline"/>
        </w:rPr>
        <w:t>adversely</w:t>
      </w:r>
      <w:r>
        <w:rPr>
          <w:sz w:val="16"/>
        </w:rPr>
        <w:t xml:space="preserve">, </w:t>
      </w:r>
      <w:r>
        <w:rPr>
          <w:rStyle w:val="Emphasis"/>
        </w:rPr>
        <w:t>meaning that companies are incentivized to build for future growth</w:t>
      </w:r>
      <w:r>
        <w:rPr>
          <w:sz w:val="16"/>
        </w:rPr>
        <w:t xml:space="preserve">. It is applied to the value every business in the chain of production produces. Now, there is probably sufficient reason to support a VAT simply because it isn’t bad in all of the ways that the current system is, but it is also critical to compare it to the theory of what an ideal tax should look like. Various frameworks go into more depth, but three ideas deserve emphasis. First, there is very real value in making taxation intelligible to the common citizen. When a government lowers the barrier to entry in policy debates, it encourages civic participation and gives every voter the tools to evaluate policy decisions. One reason cronyism in the current tax code is so hard to tackle is that it is indecipherable from the outset. Nearly one in three small business owners admit that they can’t understand the tax burden they face, and almost 90 percent of all small businesses have to hire an accountant. Basically, good-spirited observers simply don’t have the requisite expertise to combat corruption when they see it. Second, tax burdens ought to be as broad-based as possible. </w:t>
      </w:r>
      <w:r>
        <w:rPr>
          <w:rStyle w:val="StyleUnderline"/>
        </w:rPr>
        <w:t>A</w:t>
      </w:r>
      <w:r>
        <w:rPr>
          <w:sz w:val="16"/>
        </w:rPr>
        <w:t xml:space="preserve"> revenue-neutral </w:t>
      </w:r>
      <w:r>
        <w:rPr>
          <w:rStyle w:val="StyleUnderline"/>
        </w:rPr>
        <w:t>VAT</w:t>
      </w:r>
      <w:r>
        <w:rPr>
          <w:sz w:val="16"/>
        </w:rPr>
        <w:t xml:space="preserve"> would tax everyone at less than three percent, maybe lower than 1.5 percent, and it would apply to absolutely everything in the economy. A </w:t>
      </w:r>
      <w:r>
        <w:rPr>
          <w:rStyle w:val="StyleUnderline"/>
        </w:rPr>
        <w:t>low rate tax means that fewer economic actors have their choices constrained</w:t>
      </w:r>
      <w:r>
        <w:rPr>
          <w:sz w:val="16"/>
        </w:rPr>
        <w:t xml:space="preserve"> by government revenue collection. In other words, companies deciding where or how to invest don’t have to weigh economic return against an overpoweringly large tax burden. A dynamic evaluation of the benefits a VAT accrues when the economy gets a chance to respond to the new incentive structure shows that long-term GDP growth increases by about 6 percent. Finally, </w:t>
      </w:r>
      <w:r>
        <w:rPr>
          <w:rStyle w:val="StyleUnderline"/>
          <w:highlight w:val="cyan"/>
        </w:rPr>
        <w:t>governments should</w:t>
      </w:r>
      <w:r>
        <w:rPr>
          <w:rStyle w:val="StyleUnderline"/>
        </w:rPr>
        <w:t xml:space="preserve"> generally </w:t>
      </w:r>
      <w:r>
        <w:rPr>
          <w:rStyle w:val="StyleUnderline"/>
          <w:highlight w:val="cyan"/>
        </w:rPr>
        <w:t xml:space="preserve">encourage </w:t>
      </w:r>
      <w:r>
        <w:rPr>
          <w:rStyle w:val="StyleUnderline"/>
        </w:rPr>
        <w:t>investment</w:t>
      </w:r>
      <w:r>
        <w:rPr>
          <w:sz w:val="16"/>
        </w:rPr>
        <w:t xml:space="preserve">, otherwise called </w:t>
      </w:r>
      <w:r>
        <w:rPr>
          <w:rStyle w:val="StyleUnderline"/>
          <w:highlight w:val="cyan"/>
        </w:rPr>
        <w:t>savings</w:t>
      </w:r>
      <w:r>
        <w:rPr>
          <w:rStyle w:val="Emphasis"/>
          <w:highlight w:val="cyan"/>
        </w:rPr>
        <w:t>, above consumption</w:t>
      </w:r>
      <w:r>
        <w:rPr>
          <w:rStyle w:val="Emphasis"/>
        </w:rPr>
        <w:t>.</w:t>
      </w:r>
      <w:r>
        <w:rPr>
          <w:sz w:val="16"/>
        </w:rPr>
        <w:t xml:space="preserve"> </w:t>
      </w:r>
      <w:r>
        <w:rPr>
          <w:rStyle w:val="StyleUnderline"/>
        </w:rPr>
        <w:t xml:space="preserve">While </w:t>
      </w:r>
      <w:r>
        <w:rPr>
          <w:rStyle w:val="StyleUnderline"/>
          <w:highlight w:val="cyan"/>
        </w:rPr>
        <w:t>consumption</w:t>
      </w:r>
      <w:r>
        <w:rPr>
          <w:rStyle w:val="StyleUnderline"/>
        </w:rPr>
        <w:t xml:space="preserve"> has a short-term stimulative effect</w:t>
      </w:r>
      <w:r>
        <w:rPr>
          <w:rStyle w:val="Emphasis"/>
        </w:rPr>
        <w:t xml:space="preserve">, it </w:t>
      </w:r>
      <w:r>
        <w:rPr>
          <w:rStyle w:val="Emphasis"/>
          <w:highlight w:val="cyan"/>
        </w:rPr>
        <w:t>is</w:t>
      </w:r>
      <w:r>
        <w:rPr>
          <w:rStyle w:val="Emphasis"/>
        </w:rPr>
        <w:t xml:space="preserve"> fundamentally </w:t>
      </w:r>
      <w:r>
        <w:rPr>
          <w:rStyle w:val="Emphasis"/>
          <w:highlight w:val="cyan"/>
        </w:rPr>
        <w:t>less important to the economy than</w:t>
      </w:r>
      <w:r>
        <w:rPr>
          <w:rStyle w:val="Emphasis"/>
        </w:rPr>
        <w:t xml:space="preserve"> long-term </w:t>
      </w:r>
      <w:r>
        <w:rPr>
          <w:rStyle w:val="Emphasis"/>
          <w:highlight w:val="cyan"/>
        </w:rPr>
        <w:t xml:space="preserve">growth. </w:t>
      </w:r>
      <w:r>
        <w:rPr>
          <w:rStyle w:val="StyleUnderline"/>
          <w:highlight w:val="cyan"/>
        </w:rPr>
        <w:t>The US is</w:t>
      </w:r>
      <w:r>
        <w:rPr>
          <w:sz w:val="16"/>
        </w:rPr>
        <w:t xml:space="preserve"> currently </w:t>
      </w:r>
      <w:r>
        <w:rPr>
          <w:rStyle w:val="Emphasis"/>
          <w:highlight w:val="cyan"/>
        </w:rPr>
        <w:t>failing</w:t>
      </w:r>
      <w:r>
        <w:rPr>
          <w:rStyle w:val="Emphasis"/>
        </w:rPr>
        <w:t xml:space="preserve"> at a macro level </w:t>
      </w:r>
      <w:r>
        <w:rPr>
          <w:rStyle w:val="Emphasis"/>
          <w:highlight w:val="cyan"/>
        </w:rPr>
        <w:t>to save enough for</w:t>
      </w:r>
      <w:r>
        <w:rPr>
          <w:rStyle w:val="Emphasis"/>
        </w:rPr>
        <w:t xml:space="preserve"> </w:t>
      </w:r>
      <w:r>
        <w:rPr>
          <w:rStyle w:val="Emphasis"/>
          <w:highlight w:val="cyan"/>
        </w:rPr>
        <w:t>future growth</w:t>
      </w:r>
      <w:r>
        <w:rPr>
          <w:sz w:val="16"/>
        </w:rPr>
        <w:t xml:space="preserve">. </w:t>
      </w:r>
      <w:r>
        <w:rPr>
          <w:rStyle w:val="StyleUnderline"/>
        </w:rPr>
        <w:t>On a micro level, individuals</w:t>
      </w:r>
      <w:r>
        <w:rPr>
          <w:sz w:val="16"/>
        </w:rPr>
        <w:t xml:space="preserve"> </w:t>
      </w:r>
      <w:r>
        <w:rPr>
          <w:rStyle w:val="StyleUnderline"/>
        </w:rPr>
        <w:t>benefit immensely from having a nest egg for financial emergencies and for retirement</w:t>
      </w:r>
      <w:r>
        <w:rPr>
          <w:sz w:val="16"/>
        </w:rPr>
        <w:t xml:space="preserve">, situations for which the average person is underprepared. </w:t>
      </w:r>
      <w:r>
        <w:rPr>
          <w:rStyle w:val="StyleUnderline"/>
        </w:rPr>
        <w:t>A VAT does not tax capital investments by companies, so that when United Steel or SpaceX are deciding how to spend money, a new factory is comparatively more attractive</w:t>
      </w:r>
      <w:r>
        <w:rPr>
          <w:sz w:val="16"/>
        </w:rPr>
        <w:t xml:space="preserve"> because the company can convert all the money it wants to spend into things instead of losing some efficiency through tax. Simultaneously, recall that </w:t>
      </w:r>
      <w:r>
        <w:rPr>
          <w:rStyle w:val="StyleUnderline"/>
        </w:rPr>
        <w:t>corporations already pass on their tax burden to consumers and will continue to do so</w:t>
      </w:r>
      <w:r>
        <w:rPr>
          <w:sz w:val="16"/>
        </w:rPr>
        <w:t xml:space="preserve">. </w:t>
      </w:r>
      <w:r>
        <w:rPr>
          <w:rStyle w:val="StyleUnderline"/>
        </w:rPr>
        <w:t>With a VAT, buying things in the short term looks marginally</w:t>
      </w:r>
      <w:r>
        <w:rPr>
          <w:sz w:val="16"/>
        </w:rPr>
        <w:t xml:space="preserve"> </w:t>
      </w:r>
      <w:r>
        <w:rPr>
          <w:rStyle w:val="StyleUnderline"/>
        </w:rPr>
        <w:t>less attractive</w:t>
      </w:r>
      <w:r>
        <w:rPr>
          <w:sz w:val="16"/>
        </w:rPr>
        <w:t xml:space="preserve"> thanks to that extra tax, </w:t>
      </w:r>
      <w:r>
        <w:rPr>
          <w:rStyle w:val="Emphasis"/>
        </w:rPr>
        <w:t>and so the US encourages investment over consumption</w:t>
      </w:r>
      <w:r>
        <w:rPr>
          <w:sz w:val="16"/>
        </w:rPr>
        <w:t xml:space="preserve">. </w:t>
      </w:r>
      <w:r>
        <w:rPr>
          <w:rStyle w:val="StyleUnderline"/>
        </w:rPr>
        <w:t>This raises the</w:t>
      </w:r>
      <w:r>
        <w:rPr>
          <w:sz w:val="16"/>
        </w:rPr>
        <w:t xml:space="preserve"> most potent </w:t>
      </w:r>
      <w:r>
        <w:rPr>
          <w:rStyle w:val="StyleUnderline"/>
        </w:rPr>
        <w:t>objection</w:t>
      </w:r>
      <w:r>
        <w:rPr>
          <w:sz w:val="16"/>
        </w:rPr>
        <w:t xml:space="preserve"> to a </w:t>
      </w:r>
      <w:r>
        <w:rPr>
          <w:rStyle w:val="StyleUnderline"/>
        </w:rPr>
        <w:t>VAT</w:t>
      </w:r>
      <w:r>
        <w:rPr>
          <w:sz w:val="16"/>
        </w:rPr>
        <w:t xml:space="preserve">: that punishing consumption </w:t>
      </w:r>
      <w:r>
        <w:rPr>
          <w:rStyle w:val="StyleUnderline"/>
        </w:rPr>
        <w:t>is regressive</w:t>
      </w:r>
      <w:r>
        <w:rPr>
          <w:sz w:val="16"/>
        </w:rPr>
        <w:t xml:space="preserve">. The poor have a higher marginal propensity to consume the dollars they earn because they have to buy the same amount of things that richer citizens do to live life, and thus have less of a cushion of savings if costs go up and because it costs more to be poor in the first place. This critique lacks nuance. Remember that it is possible to simply implement a revenue neutral VAT that would burden corporations equally as the status quo. Presumably, the poor would suffer evenly in both scenarios. </w:t>
      </w:r>
      <w:r>
        <w:rPr>
          <w:rStyle w:val="StyleUnderline"/>
        </w:rPr>
        <w:t>However</w:t>
      </w:r>
      <w:r>
        <w:rPr>
          <w:rStyle w:val="StyleUnderline"/>
          <w:highlight w:val="cyan"/>
        </w:rPr>
        <w:t>, VAT</w:t>
      </w:r>
      <w:r>
        <w:rPr>
          <w:rStyle w:val="StyleUnderline"/>
        </w:rPr>
        <w:t xml:space="preserve"> </w:t>
      </w:r>
      <w:r>
        <w:rPr>
          <w:rStyle w:val="StyleUnderline"/>
          <w:highlight w:val="cyan"/>
        </w:rPr>
        <w:t xml:space="preserve">distributes </w:t>
      </w:r>
      <w:r>
        <w:rPr>
          <w:rStyle w:val="Emphasis"/>
          <w:highlight w:val="cyan"/>
        </w:rPr>
        <w:t>taxation</w:t>
      </w:r>
      <w:r>
        <w:rPr>
          <w:rStyle w:val="Emphasis"/>
        </w:rPr>
        <w:t xml:space="preserve"> more </w:t>
      </w:r>
      <w:r>
        <w:rPr>
          <w:rStyle w:val="Emphasis"/>
          <w:highlight w:val="cyan"/>
        </w:rPr>
        <w:t>evenly</w:t>
      </w:r>
      <w:r>
        <w:rPr>
          <w:sz w:val="16"/>
          <w:highlight w:val="cyan"/>
        </w:rPr>
        <w:t xml:space="preserve">, </w:t>
      </w:r>
      <w:r>
        <w:rPr>
          <w:rStyle w:val="StyleUnderline"/>
          <w:highlight w:val="cyan"/>
        </w:rPr>
        <w:t>lowering the rate on any</w:t>
      </w:r>
      <w:r>
        <w:rPr>
          <w:rStyle w:val="StyleUnderline"/>
        </w:rPr>
        <w:t xml:space="preserve"> given</w:t>
      </w:r>
      <w:r>
        <w:rPr>
          <w:sz w:val="16"/>
        </w:rPr>
        <w:t xml:space="preserve"> </w:t>
      </w:r>
      <w:r>
        <w:rPr>
          <w:rStyle w:val="StyleUnderline"/>
          <w:highlight w:val="cyan"/>
        </w:rPr>
        <w:t xml:space="preserve">product, which </w:t>
      </w:r>
      <w:r>
        <w:rPr>
          <w:rStyle w:val="StyleUnderline"/>
        </w:rPr>
        <w:t xml:space="preserve">has the potential to actually </w:t>
      </w:r>
      <w:r>
        <w:rPr>
          <w:rStyle w:val="Emphasis"/>
          <w:highlight w:val="cyan"/>
        </w:rPr>
        <w:t>burden the poor less</w:t>
      </w:r>
      <w:r>
        <w:rPr>
          <w:rStyle w:val="Emphasis"/>
        </w:rPr>
        <w:t xml:space="preserve">. </w:t>
      </w:r>
      <w:r>
        <w:rPr>
          <w:sz w:val="16"/>
        </w:rPr>
        <w:t xml:space="preserve">In addition, although it is suboptimal that the poor have a limited amount of money to spend or save in any given time period, </w:t>
      </w:r>
      <w:r>
        <w:rPr>
          <w:rStyle w:val="StyleUnderline"/>
        </w:rPr>
        <w:t>it may still be comparatively more advantageous</w:t>
      </w:r>
      <w:r>
        <w:rPr>
          <w:sz w:val="16"/>
        </w:rPr>
        <w:t xml:space="preserve"> for the poor </w:t>
      </w:r>
      <w:r>
        <w:rPr>
          <w:rStyle w:val="StyleUnderline"/>
        </w:rPr>
        <w:t>to put a dollar to</w:t>
      </w:r>
      <w:r>
        <w:rPr>
          <w:sz w:val="16"/>
        </w:rPr>
        <w:t xml:space="preserve"> work in investment and </w:t>
      </w:r>
      <w:r>
        <w:rPr>
          <w:rStyle w:val="StyleUnderline"/>
        </w:rPr>
        <w:t>saving</w:t>
      </w:r>
      <w:r>
        <w:rPr>
          <w:sz w:val="16"/>
        </w:rPr>
        <w:t xml:space="preserve"> rather than buying something, even if this restraint on consumption leaves them appreciably worse off. </w:t>
      </w:r>
      <w:r>
        <w:rPr>
          <w:rStyle w:val="StyleUnderline"/>
        </w:rPr>
        <w:t xml:space="preserve">More money in the long term might be more utile to any one person because of their circumstances than more money in the short term. </w:t>
      </w:r>
      <w:r>
        <w:rPr>
          <w:sz w:val="16"/>
        </w:rPr>
        <w:t xml:space="preserve">Finally, a dynamic evaluation of the benefits a VAT accrues when the economy gets a chance to respond to the new incentive structure shows that long-term GDP growth increases by about six percent. Layer in the double digit GDP slowdown that accrues from doing nothing about the national debt, and it becomes clear that </w:t>
      </w:r>
      <w:r>
        <w:rPr>
          <w:rStyle w:val="StyleUnderline"/>
        </w:rPr>
        <w:t xml:space="preserve">a </w:t>
      </w:r>
      <w:r>
        <w:rPr>
          <w:rStyle w:val="StyleUnderline"/>
          <w:highlight w:val="cyan"/>
        </w:rPr>
        <w:t>VAT has</w:t>
      </w:r>
      <w:r>
        <w:rPr>
          <w:rStyle w:val="StyleUnderline"/>
        </w:rPr>
        <w:t xml:space="preserve"> the </w:t>
      </w:r>
      <w:r>
        <w:rPr>
          <w:rStyle w:val="StyleUnderline"/>
          <w:highlight w:val="cyan"/>
        </w:rPr>
        <w:t xml:space="preserve">potential to massively decrease </w:t>
      </w:r>
      <w:r>
        <w:rPr>
          <w:rStyle w:val="StyleUnderline"/>
        </w:rPr>
        <w:t xml:space="preserve">the </w:t>
      </w:r>
      <w:r>
        <w:rPr>
          <w:rStyle w:val="StyleUnderline"/>
          <w:highlight w:val="cyan"/>
        </w:rPr>
        <w:t>unemployment</w:t>
      </w:r>
      <w:r>
        <w:rPr>
          <w:rStyle w:val="StyleUnderline"/>
        </w:rPr>
        <w:t xml:space="preserve"> rate</w:t>
      </w:r>
      <w:r>
        <w:rPr>
          <w:sz w:val="16"/>
        </w:rPr>
        <w:t xml:space="preserve">; Okun’s law says </w:t>
      </w:r>
      <w:r>
        <w:rPr>
          <w:rStyle w:val="StyleUnderline"/>
          <w:highlight w:val="cyan"/>
        </w:rPr>
        <w:t>two extra points of GDP growth reduces</w:t>
      </w:r>
      <w:r>
        <w:rPr>
          <w:sz w:val="16"/>
          <w:highlight w:val="cyan"/>
        </w:rPr>
        <w:t xml:space="preserve"> </w:t>
      </w:r>
      <w:r>
        <w:rPr>
          <w:rStyle w:val="StyleUnderline"/>
          <w:highlight w:val="cyan"/>
        </w:rPr>
        <w:t>unemployment by one percent</w:t>
      </w:r>
      <w:r>
        <w:rPr>
          <w:rStyle w:val="StyleUnderline"/>
        </w:rPr>
        <w:t>.</w:t>
      </w:r>
      <w:r>
        <w:rPr>
          <w:sz w:val="16"/>
        </w:rPr>
        <w:t xml:space="preserve"> Basically</w:t>
      </w:r>
      <w:r>
        <w:rPr>
          <w:rStyle w:val="StyleUnderline"/>
        </w:rPr>
        <w:t>, even if poor Americans are punished by higher consumption prices, it</w:t>
      </w:r>
      <w:r>
        <w:rPr>
          <w:sz w:val="16"/>
        </w:rPr>
        <w:t xml:space="preserve"> </w:t>
      </w:r>
      <w:r>
        <w:rPr>
          <w:rStyle w:val="StyleUnderline"/>
        </w:rPr>
        <w:t>might make sense to stomach those harms in exchange for higher employment that benefits the least well off more substantially.</w:t>
      </w:r>
    </w:p>
    <w:p w14:paraId="3A681EAA" w14:textId="77777777" w:rsidR="000E00EA" w:rsidRDefault="000E00EA" w:rsidP="000E00EA"/>
    <w:p w14:paraId="476D2C56" w14:textId="77777777" w:rsidR="000E00EA" w:rsidRDefault="000E00EA" w:rsidP="000E00EA">
      <w:pPr>
        <w:pStyle w:val="Heading3"/>
      </w:pPr>
      <w:bookmarkStart w:id="27" w:name="_Hlk503589282"/>
      <w:r>
        <w:t>Taxes Not Key---1AR</w:t>
      </w:r>
    </w:p>
    <w:p w14:paraId="424AAB25" w14:textId="77777777" w:rsidR="000E00EA" w:rsidRDefault="000E00EA" w:rsidP="000E00EA">
      <w:pPr>
        <w:pStyle w:val="Heading4"/>
      </w:pPr>
      <w:r>
        <w:t xml:space="preserve">Taxes don’t matter for the economy---growth’s </w:t>
      </w:r>
      <w:r>
        <w:rPr>
          <w:u w:val="single"/>
        </w:rPr>
        <w:t>insensitive</w:t>
      </w:r>
      <w:r>
        <w:t xml:space="preserve"> to short-term policy change---tracking tax rates relative to growth yields r = 0.19, an </w:t>
      </w:r>
      <w:r>
        <w:rPr>
          <w:u w:val="single"/>
        </w:rPr>
        <w:t>incredibly weak</w:t>
      </w:r>
      <w:r>
        <w:t xml:space="preserve"> relationship---that’s Sherman. </w:t>
      </w:r>
    </w:p>
    <w:p w14:paraId="4594845B" w14:textId="77777777" w:rsidR="000E00EA" w:rsidRDefault="000E00EA" w:rsidP="000E00EA">
      <w:pPr>
        <w:pStyle w:val="Heading4"/>
      </w:pPr>
      <w:r>
        <w:t xml:space="preserve">AND, </w:t>
      </w:r>
      <w:r>
        <w:rPr>
          <w:u w:val="single"/>
        </w:rPr>
        <w:t>comparative ev</w:t>
      </w:r>
      <w:r>
        <w:t>---our internal links outweigh</w:t>
      </w:r>
    </w:p>
    <w:p w14:paraId="6DA66FB2" w14:textId="77777777" w:rsidR="000E00EA" w:rsidRDefault="000E00EA" w:rsidP="000E00EA">
      <w:r>
        <w:t xml:space="preserve">Kate </w:t>
      </w:r>
      <w:r>
        <w:rPr>
          <w:b/>
        </w:rPr>
        <w:t>Davidson 17</w:t>
      </w:r>
      <w:r>
        <w:t>, covers the Federal Reserve and U.S. economy from the Wall Street Journal's Washington bureau, 10-1-2017, "The Link Between Economic Growth and Tax Cuts Is Tenuous ," WSJ, https://www.wsj.com/articles/the-link-between-economic-growth-and-tax-cuts-is-tenuous-1506873601</w:t>
      </w:r>
    </w:p>
    <w:p w14:paraId="2517FB4C" w14:textId="77777777" w:rsidR="000E00EA" w:rsidRDefault="000E00EA" w:rsidP="000E00EA">
      <w:pPr>
        <w:rPr>
          <w:sz w:val="16"/>
        </w:rPr>
      </w:pPr>
      <w:r>
        <w:rPr>
          <w:sz w:val="16"/>
        </w:rPr>
        <w:t xml:space="preserve">The </w:t>
      </w:r>
      <w:r>
        <w:rPr>
          <w:rStyle w:val="StyleUnderline"/>
        </w:rPr>
        <w:t>Trump</w:t>
      </w:r>
      <w:r>
        <w:rPr>
          <w:sz w:val="16"/>
        </w:rPr>
        <w:t xml:space="preserve"> administration </w:t>
      </w:r>
      <w:r>
        <w:rPr>
          <w:rStyle w:val="StyleUnderline"/>
        </w:rPr>
        <w:t>and</w:t>
      </w:r>
      <w:r>
        <w:rPr>
          <w:sz w:val="16"/>
        </w:rPr>
        <w:t xml:space="preserve"> congressional </w:t>
      </w:r>
      <w:r>
        <w:rPr>
          <w:rStyle w:val="StyleUnderline"/>
        </w:rPr>
        <w:t xml:space="preserve">Republicans are counting on an overhaul of </w:t>
      </w:r>
      <w:r>
        <w:rPr>
          <w:rStyle w:val="StyleUnderline"/>
          <w:highlight w:val="cyan"/>
        </w:rPr>
        <w:t>the</w:t>
      </w:r>
      <w:r>
        <w:rPr>
          <w:rStyle w:val="StyleUnderline"/>
        </w:rPr>
        <w:t xml:space="preserve"> U.S. </w:t>
      </w:r>
      <w:r>
        <w:rPr>
          <w:rStyle w:val="StyleUnderline"/>
          <w:highlight w:val="cyan"/>
        </w:rPr>
        <w:t>tax code to</w:t>
      </w:r>
      <w:r>
        <w:rPr>
          <w:sz w:val="16"/>
          <w:highlight w:val="cyan"/>
        </w:rPr>
        <w:t xml:space="preserve"> </w:t>
      </w:r>
      <w:r>
        <w:rPr>
          <w:rStyle w:val="Emphasis"/>
          <w:highlight w:val="cyan"/>
        </w:rPr>
        <w:t>rev up</w:t>
      </w:r>
      <w:r>
        <w:rPr>
          <w:rStyle w:val="Emphasis"/>
        </w:rPr>
        <w:t xml:space="preserve"> the</w:t>
      </w:r>
      <w:r>
        <w:rPr>
          <w:sz w:val="16"/>
        </w:rPr>
        <w:t xml:space="preserve"> anemic U.S. economic </w:t>
      </w:r>
      <w:r>
        <w:rPr>
          <w:rStyle w:val="Emphasis"/>
          <w:highlight w:val="cyan"/>
        </w:rPr>
        <w:t>growth</w:t>
      </w:r>
      <w:r>
        <w:rPr>
          <w:rStyle w:val="Emphasis"/>
        </w:rPr>
        <w:t xml:space="preserve"> rate</w:t>
      </w:r>
      <w:r>
        <w:rPr>
          <w:sz w:val="16"/>
        </w:rPr>
        <w:t xml:space="preserve">. </w:t>
      </w:r>
      <w:r>
        <w:rPr>
          <w:rStyle w:val="StyleUnderline"/>
        </w:rPr>
        <w:t xml:space="preserve">History suggests that </w:t>
      </w:r>
      <w:r>
        <w:rPr>
          <w:rStyle w:val="Emphasis"/>
          <w:highlight w:val="cyan"/>
        </w:rPr>
        <w:t>isn’t a sure outcome</w:t>
      </w:r>
      <w:r>
        <w:rPr>
          <w:rStyle w:val="Emphasis"/>
        </w:rPr>
        <w:t xml:space="preserve">. </w:t>
      </w:r>
      <w:r>
        <w:rPr>
          <w:sz w:val="16"/>
        </w:rPr>
        <w:t xml:space="preserve">John F. Kennedy, a Democrat, in 1963 proposed and Lyndon Johnson, also a Democrat, in 1964 signed into a law a cut in the top tax rate from 91% to 70% and a slightly lower corporate tax rate. Economic output expanded at a swift 4.7% rate for the rest of the decade. Republican Ronald Reagan signed a tax cut into law in 1981 and later reduced the corporate tax rate, and economic output expanded at 3.8% for the rest of the decade. Those examples suggest a strong connection between tax cuts and growth. Other examples cut the other way. </w:t>
      </w:r>
      <w:r>
        <w:rPr>
          <w:rStyle w:val="Emphasis"/>
        </w:rPr>
        <w:t xml:space="preserve">George H.W. </w:t>
      </w:r>
      <w:r>
        <w:rPr>
          <w:rStyle w:val="Emphasis"/>
          <w:highlight w:val="cyan"/>
        </w:rPr>
        <w:t>Bush</w:t>
      </w:r>
      <w:r>
        <w:rPr>
          <w:sz w:val="16"/>
        </w:rPr>
        <w:t xml:space="preserve">, a Republican, </w:t>
      </w:r>
      <w:r>
        <w:rPr>
          <w:rStyle w:val="StyleUnderline"/>
        </w:rPr>
        <w:t xml:space="preserve">and </w:t>
      </w:r>
      <w:r>
        <w:rPr>
          <w:rStyle w:val="StyleUnderline"/>
          <w:highlight w:val="cyan"/>
        </w:rPr>
        <w:t>then</w:t>
      </w:r>
      <w:r>
        <w:rPr>
          <w:sz w:val="16"/>
        </w:rPr>
        <w:t xml:space="preserve"> </w:t>
      </w:r>
      <w:r>
        <w:rPr>
          <w:rStyle w:val="Emphasis"/>
        </w:rPr>
        <w:t xml:space="preserve">Bill </w:t>
      </w:r>
      <w:r>
        <w:rPr>
          <w:rStyle w:val="Emphasis"/>
          <w:highlight w:val="cyan"/>
        </w:rPr>
        <w:t>Clinton</w:t>
      </w:r>
      <w:r>
        <w:rPr>
          <w:sz w:val="16"/>
        </w:rPr>
        <w:t xml:space="preserve">, a Democrat, </w:t>
      </w:r>
      <w:r>
        <w:rPr>
          <w:rStyle w:val="StyleUnderline"/>
        </w:rPr>
        <w:t xml:space="preserve">advanced </w:t>
      </w:r>
      <w:r>
        <w:rPr>
          <w:rStyle w:val="StyleUnderline"/>
          <w:highlight w:val="cyan"/>
        </w:rPr>
        <w:t>increase</w:t>
      </w:r>
      <w:r>
        <w:rPr>
          <w:rStyle w:val="StyleUnderline"/>
        </w:rPr>
        <w:t xml:space="preserve">s in </w:t>
      </w:r>
      <w:r>
        <w:rPr>
          <w:rStyle w:val="StyleUnderline"/>
          <w:highlight w:val="cyan"/>
        </w:rPr>
        <w:t>the</w:t>
      </w:r>
      <w:r>
        <w:rPr>
          <w:rStyle w:val="StyleUnderline"/>
        </w:rPr>
        <w:t xml:space="preserve"> top </w:t>
      </w:r>
      <w:r>
        <w:rPr>
          <w:rStyle w:val="StyleUnderline"/>
          <w:highlight w:val="cyan"/>
        </w:rPr>
        <w:t>tax rate</w:t>
      </w:r>
      <w:r>
        <w:rPr>
          <w:rStyle w:val="StyleUnderline"/>
        </w:rPr>
        <w:t xml:space="preserve"> that became effective in 1991 and 1993, </w:t>
      </w:r>
      <w:r>
        <w:rPr>
          <w:rStyle w:val="StyleUnderline"/>
          <w:highlight w:val="cyan"/>
        </w:rPr>
        <w:t>and</w:t>
      </w:r>
      <w:r>
        <w:rPr>
          <w:rStyle w:val="StyleUnderline"/>
        </w:rPr>
        <w:t xml:space="preserve"> U.S. </w:t>
      </w:r>
      <w:r>
        <w:rPr>
          <w:rStyle w:val="StyleUnderline"/>
          <w:highlight w:val="cyan"/>
        </w:rPr>
        <w:t>output</w:t>
      </w:r>
      <w:r>
        <w:rPr>
          <w:sz w:val="16"/>
        </w:rPr>
        <w:t xml:space="preserve"> </w:t>
      </w:r>
      <w:r>
        <w:rPr>
          <w:rStyle w:val="Emphasis"/>
        </w:rPr>
        <w:t xml:space="preserve">nevertheless </w:t>
      </w:r>
      <w:r>
        <w:rPr>
          <w:rStyle w:val="Emphasis"/>
          <w:highlight w:val="cyan"/>
        </w:rPr>
        <w:t>expanded</w:t>
      </w:r>
      <w:r>
        <w:rPr>
          <w:rStyle w:val="Emphasis"/>
        </w:rPr>
        <w:t xml:space="preserve"> at a robust 4.1% annual rate</w:t>
      </w:r>
      <w:r>
        <w:rPr>
          <w:sz w:val="16"/>
        </w:rPr>
        <w:t xml:space="preserve"> for the rest of the 1990s. George W. Bush, a Republican, cut taxes in 2001 and 2003, and growth expanded at an anemic 1.7% rate for the rest of the decade. And back in the 1950s, when a top rate of 91% prevailed, the economy nevertheless expanded at a steaming 4.5% annual rate. Joel Slemrod, a University of Michigan economics professor and co-author of the book, “Taxing Ourselves,” a study of tax-policy changes over time, looked all the way back to the 1870s and found a tenuous connection between economic growth rates and taxes. He also found tenuous connections when comparing tax and growth between countries. For example, output per person in Sweden, a high-tax country, grew faster between 1970 and 2012 than in Switzerland, a relatively low-tax country, during the same period. Turkey, a low tax country, didn’t keep up with Luxembourg, a relatively high tax country, during the same period. </w:t>
      </w:r>
      <w:r>
        <w:rPr>
          <w:rStyle w:val="StyleUnderline"/>
        </w:rPr>
        <w:t>“</w:t>
      </w:r>
      <w:r>
        <w:rPr>
          <w:rStyle w:val="StyleUnderline"/>
          <w:highlight w:val="cyan"/>
        </w:rPr>
        <w:t>It’s</w:t>
      </w:r>
      <w:r>
        <w:rPr>
          <w:rStyle w:val="StyleUnderline"/>
        </w:rPr>
        <w:t xml:space="preserve"> really </w:t>
      </w:r>
      <w:r>
        <w:rPr>
          <w:rStyle w:val="StyleUnderline"/>
          <w:highlight w:val="cyan"/>
        </w:rPr>
        <w:t>hard to</w:t>
      </w:r>
      <w:r>
        <w:rPr>
          <w:rStyle w:val="StyleUnderline"/>
        </w:rPr>
        <w:t xml:space="preserve"> just </w:t>
      </w:r>
      <w:r>
        <w:rPr>
          <w:rStyle w:val="StyleUnderline"/>
          <w:highlight w:val="cyan"/>
        </w:rPr>
        <w:t>look at</w:t>
      </w:r>
      <w:r>
        <w:rPr>
          <w:rStyle w:val="StyleUnderline"/>
        </w:rPr>
        <w:t xml:space="preserve"> countries’ </w:t>
      </w:r>
      <w:r>
        <w:rPr>
          <w:rStyle w:val="Emphasis"/>
          <w:highlight w:val="cyan"/>
        </w:rPr>
        <w:t>growth</w:t>
      </w:r>
      <w:r>
        <w:rPr>
          <w:rStyle w:val="Emphasis"/>
        </w:rPr>
        <w:t xml:space="preserve"> rates </w:t>
      </w:r>
      <w:r>
        <w:rPr>
          <w:rStyle w:val="Emphasis"/>
          <w:highlight w:val="cyan"/>
        </w:rPr>
        <w:t>over time</w:t>
      </w:r>
      <w:r>
        <w:rPr>
          <w:rStyle w:val="StyleUnderline"/>
        </w:rPr>
        <w:t xml:space="preserve">, </w:t>
      </w:r>
      <w:r>
        <w:rPr>
          <w:rStyle w:val="Emphasis"/>
          <w:highlight w:val="cyan"/>
        </w:rPr>
        <w:t>relate that</w:t>
      </w:r>
      <w:r>
        <w:rPr>
          <w:rStyle w:val="StyleUnderline"/>
          <w:highlight w:val="cyan"/>
        </w:rPr>
        <w:t xml:space="preserve"> to</w:t>
      </w:r>
      <w:r>
        <w:rPr>
          <w:rStyle w:val="StyleUnderline"/>
        </w:rPr>
        <w:t xml:space="preserve"> what their </w:t>
      </w:r>
      <w:r>
        <w:rPr>
          <w:rStyle w:val="Emphasis"/>
          <w:highlight w:val="cyan"/>
        </w:rPr>
        <w:t>tax rates</w:t>
      </w:r>
      <w:r>
        <w:rPr>
          <w:rStyle w:val="Emphasis"/>
        </w:rPr>
        <w:t xml:space="preserve"> and structures</w:t>
      </w:r>
      <w:r>
        <w:rPr>
          <w:rStyle w:val="StyleUnderline"/>
        </w:rPr>
        <w:t xml:space="preserve"> are, </w:t>
      </w:r>
      <w:r>
        <w:rPr>
          <w:rStyle w:val="StyleUnderline"/>
          <w:highlight w:val="cyan"/>
        </w:rPr>
        <w:t>and say</w:t>
      </w:r>
      <w:r>
        <w:rPr>
          <w:rStyle w:val="StyleUnderline"/>
        </w:rPr>
        <w:t xml:space="preserve">, ‘Ah, </w:t>
      </w:r>
      <w:r>
        <w:rPr>
          <w:rStyle w:val="Emphasis"/>
          <w:highlight w:val="cyan"/>
        </w:rPr>
        <w:t>here’s the silver bullet</w:t>
      </w:r>
      <w:r>
        <w:rPr>
          <w:rStyle w:val="StyleUnderline"/>
        </w:rPr>
        <w:t>,</w:t>
      </w:r>
      <w:r>
        <w:rPr>
          <w:sz w:val="16"/>
        </w:rPr>
        <w:t xml:space="preserve">’ ” said Mr. Slemrod. One complicating factor is the interplay between taxes, interest rates and growth. The U.S. economy boomed in the 1980s in part because the Federal Reserve beat down inflation with high interest rates and then, after a deep recession, cut interest rates aggressively. In the 1990s, interest rates were held down by a worker-productivity boom that helped to keep inflation lower than the Fed expected. Tax and deficit policies can directly affect the level of interest rates and growth. In the 1990s, for example, U.S. policy makers counted on deficit cuts to keep interest rates low and spur economic growth. Some economists say big deficits, by pushing up public debt, crowd out private investment and growth. Some warn that deficit increases now could spur the Fed to raise interest rates faster than expected, potentially offsetting some of the benefits of lower tax rates. </w:t>
      </w:r>
      <w:r>
        <w:rPr>
          <w:rStyle w:val="StyleUnderline"/>
        </w:rPr>
        <w:t>Economists generally agree tax cuts that aren’t offset by a decrease in government spending will boost the deficit.</w:t>
      </w:r>
      <w:r>
        <w:rPr>
          <w:sz w:val="16"/>
        </w:rPr>
        <w:t xml:space="preserve"> “</w:t>
      </w:r>
      <w:r>
        <w:rPr>
          <w:rStyle w:val="StyleUnderline"/>
        </w:rPr>
        <w:t>Can tax cuts pay for themselves? The evidence overwhelmingly suggests that this is not true</w:t>
      </w:r>
      <w:r>
        <w:rPr>
          <w:sz w:val="16"/>
        </w:rPr>
        <w:t xml:space="preserve">,” Mr. Slemrod said. “If it takes a modest deficit to get really good tax policy, I suppose that’s fine,” said Columbia Business School dean Glenn Hubbard, former chairman of the Council of Economic Advisers under George W. Bush. “If it were a gigantic deficit I don’t think that would be fine at all.” The Trump administration is aiming for a 3% growth rate, compared with the 1.9% rate that has prevailed since 2000. </w:t>
      </w:r>
      <w:r>
        <w:rPr>
          <w:rStyle w:val="StyleUnderline"/>
        </w:rPr>
        <w:t>Many factors affect a nation’s economic growth rate.</w:t>
      </w:r>
      <w:r>
        <w:rPr>
          <w:sz w:val="16"/>
        </w:rPr>
        <w:t xml:space="preserve"> </w:t>
      </w:r>
      <w:r>
        <w:rPr>
          <w:rStyle w:val="StyleUnderline"/>
        </w:rPr>
        <w:t>The</w:t>
      </w:r>
      <w:r>
        <w:rPr>
          <w:sz w:val="16"/>
        </w:rPr>
        <w:t xml:space="preserve"> </w:t>
      </w:r>
      <w:r>
        <w:rPr>
          <w:rStyle w:val="Emphasis"/>
          <w:highlight w:val="cyan"/>
        </w:rPr>
        <w:t>productivity</w:t>
      </w:r>
      <w:r>
        <w:rPr>
          <w:rStyle w:val="Emphasis"/>
        </w:rPr>
        <w:t xml:space="preserve"> of the workforce</w:t>
      </w:r>
      <w:r>
        <w:rPr>
          <w:rStyle w:val="StyleUnderline"/>
        </w:rPr>
        <w:t>—</w:t>
      </w:r>
      <w:r>
        <w:rPr>
          <w:rStyle w:val="StyleUnderline"/>
          <w:highlight w:val="cyan"/>
        </w:rPr>
        <w:t xml:space="preserve">driven </w:t>
      </w:r>
      <w:r>
        <w:rPr>
          <w:rStyle w:val="Emphasis"/>
          <w:highlight w:val="cyan"/>
        </w:rPr>
        <w:t>not</w:t>
      </w:r>
      <w:r>
        <w:rPr>
          <w:rStyle w:val="StyleUnderline"/>
        </w:rPr>
        <w:t xml:space="preserve"> just </w:t>
      </w:r>
      <w:r>
        <w:rPr>
          <w:rStyle w:val="StyleUnderline"/>
          <w:highlight w:val="cyan"/>
        </w:rPr>
        <w:t>by policy</w:t>
      </w:r>
      <w:r>
        <w:rPr>
          <w:rStyle w:val="StyleUnderline"/>
        </w:rPr>
        <w:t xml:space="preserve"> change in Washington </w:t>
      </w:r>
      <w:r>
        <w:rPr>
          <w:rStyle w:val="StyleUnderline"/>
          <w:highlight w:val="cyan"/>
        </w:rPr>
        <w:t>but</w:t>
      </w:r>
      <w:r>
        <w:rPr>
          <w:rStyle w:val="StyleUnderline"/>
        </w:rPr>
        <w:t xml:space="preserve"> also </w:t>
      </w:r>
      <w:r>
        <w:rPr>
          <w:rStyle w:val="StyleUnderline"/>
          <w:highlight w:val="cyan"/>
        </w:rPr>
        <w:t>by</w:t>
      </w:r>
      <w:r>
        <w:rPr>
          <w:sz w:val="16"/>
          <w:highlight w:val="cyan"/>
        </w:rPr>
        <w:t xml:space="preserve"> </w:t>
      </w:r>
      <w:r>
        <w:rPr>
          <w:rStyle w:val="Emphasis"/>
          <w:highlight w:val="cyan"/>
        </w:rPr>
        <w:t>innovation</w:t>
      </w:r>
      <w:r>
        <w:rPr>
          <w:rStyle w:val="Emphasis"/>
        </w:rPr>
        <w:t>s</w:t>
      </w:r>
      <w:r>
        <w:rPr>
          <w:sz w:val="16"/>
        </w:rPr>
        <w:t xml:space="preserve"> like the internet </w:t>
      </w:r>
      <w:r>
        <w:rPr>
          <w:rStyle w:val="StyleUnderline"/>
        </w:rPr>
        <w:t>and</w:t>
      </w:r>
      <w:r>
        <w:rPr>
          <w:sz w:val="16"/>
        </w:rPr>
        <w:t xml:space="preserve"> the </w:t>
      </w:r>
      <w:r>
        <w:rPr>
          <w:rStyle w:val="Emphasis"/>
        </w:rPr>
        <w:t>education</w:t>
      </w:r>
      <w:r>
        <w:rPr>
          <w:sz w:val="16"/>
        </w:rPr>
        <w:t xml:space="preserve"> of workers—</w:t>
      </w:r>
      <w:r>
        <w:rPr>
          <w:rStyle w:val="StyleUnderline"/>
          <w:highlight w:val="cyan"/>
        </w:rPr>
        <w:t>is</w:t>
      </w:r>
      <w:r>
        <w:rPr>
          <w:sz w:val="16"/>
          <w:highlight w:val="cyan"/>
        </w:rPr>
        <w:t xml:space="preserve"> </w:t>
      </w:r>
      <w:r>
        <w:rPr>
          <w:rStyle w:val="Emphasis"/>
          <w:highlight w:val="cyan"/>
        </w:rPr>
        <w:t>critical</w:t>
      </w:r>
      <w:r>
        <w:rPr>
          <w:sz w:val="16"/>
        </w:rPr>
        <w:t xml:space="preserve">. </w:t>
      </w:r>
      <w:r>
        <w:rPr>
          <w:rStyle w:val="StyleUnderline"/>
        </w:rPr>
        <w:t xml:space="preserve">When productivity boomed in the 1990s, it spurred growth, and when it slowed in the 2000s, it held growth back. </w:t>
      </w:r>
      <w:r>
        <w:rPr>
          <w:rStyle w:val="Emphasis"/>
          <w:highlight w:val="cyan"/>
        </w:rPr>
        <w:t>Labor</w:t>
      </w:r>
      <w:r>
        <w:rPr>
          <w:rStyle w:val="Emphasis"/>
        </w:rPr>
        <w:t xml:space="preserve">-force </w:t>
      </w:r>
      <w:r>
        <w:rPr>
          <w:rStyle w:val="Emphasis"/>
          <w:highlight w:val="cyan"/>
        </w:rPr>
        <w:t>participation</w:t>
      </w:r>
      <w:r>
        <w:rPr>
          <w:sz w:val="16"/>
          <w:highlight w:val="cyan"/>
        </w:rPr>
        <w:t xml:space="preserve"> </w:t>
      </w:r>
      <w:r>
        <w:rPr>
          <w:rStyle w:val="StyleUnderline"/>
          <w:highlight w:val="cyan"/>
        </w:rPr>
        <w:t xml:space="preserve">is </w:t>
      </w:r>
      <w:r>
        <w:rPr>
          <w:rStyle w:val="Emphasis"/>
          <w:highlight w:val="cyan"/>
        </w:rPr>
        <w:t>also</w:t>
      </w:r>
      <w:r>
        <w:rPr>
          <w:rStyle w:val="StyleUnderline"/>
        </w:rPr>
        <w:t xml:space="preserve"> key.</w:t>
      </w:r>
      <w:r>
        <w:rPr>
          <w:sz w:val="16"/>
        </w:rPr>
        <w:t xml:space="preserve"> </w:t>
      </w:r>
      <w:r>
        <w:rPr>
          <w:rStyle w:val="StyleUnderline"/>
        </w:rPr>
        <w:t xml:space="preserve">The 1970s, a decade marred by high inflation and slowing productivity, nevertheless produced a 3.4% growth rate, which was better than the 2000s, because baby boomers and women joined the workforce in droves. The key to </w:t>
      </w:r>
      <w:r>
        <w:rPr>
          <w:rStyle w:val="StyleUnderline"/>
          <w:highlight w:val="cyan"/>
        </w:rPr>
        <w:t>effective</w:t>
      </w:r>
      <w:r>
        <w:rPr>
          <w:rStyle w:val="StyleUnderline"/>
        </w:rPr>
        <w:t xml:space="preserve"> tax </w:t>
      </w:r>
      <w:r>
        <w:rPr>
          <w:rStyle w:val="StyleUnderline"/>
          <w:highlight w:val="cyan"/>
        </w:rPr>
        <w:t>policy</w:t>
      </w:r>
      <w:r>
        <w:rPr>
          <w:rStyle w:val="StyleUnderline"/>
        </w:rPr>
        <w:t xml:space="preserve"> is </w:t>
      </w:r>
      <w:r>
        <w:rPr>
          <w:rStyle w:val="StyleUnderline"/>
          <w:highlight w:val="cyan"/>
        </w:rPr>
        <w:t>thus</w:t>
      </w:r>
      <w:r>
        <w:rPr>
          <w:rStyle w:val="StyleUnderline"/>
        </w:rPr>
        <w:t xml:space="preserve"> </w:t>
      </w:r>
      <w:r>
        <w:rPr>
          <w:rStyle w:val="Emphasis"/>
        </w:rPr>
        <w:t xml:space="preserve">whether it can </w:t>
      </w:r>
      <w:r>
        <w:rPr>
          <w:rStyle w:val="Emphasis"/>
          <w:highlight w:val="cyan"/>
        </w:rPr>
        <w:t>drive productivity</w:t>
      </w:r>
      <w:r>
        <w:rPr>
          <w:rStyle w:val="Emphasis"/>
        </w:rPr>
        <w:t xml:space="preserve"> and labor-force participation higher. </w:t>
      </w:r>
      <w:r>
        <w:rPr>
          <w:rStyle w:val="StyleUnderline"/>
        </w:rPr>
        <w:t>Lower</w:t>
      </w:r>
      <w:r>
        <w:rPr>
          <w:sz w:val="16"/>
        </w:rPr>
        <w:t xml:space="preserve"> income-</w:t>
      </w:r>
      <w:r>
        <w:rPr>
          <w:rStyle w:val="StyleUnderline"/>
        </w:rPr>
        <w:t xml:space="preserve">tax rates </w:t>
      </w:r>
      <w:r>
        <w:rPr>
          <w:rStyle w:val="Emphasis"/>
        </w:rPr>
        <w:t>in theory</w:t>
      </w:r>
      <w:r>
        <w:rPr>
          <w:sz w:val="16"/>
        </w:rPr>
        <w:t xml:space="preserve"> </w:t>
      </w:r>
      <w:r>
        <w:rPr>
          <w:rStyle w:val="StyleUnderline"/>
        </w:rPr>
        <w:t>should increase labor-market participation</w:t>
      </w:r>
      <w:r>
        <w:rPr>
          <w:sz w:val="16"/>
        </w:rPr>
        <w:t xml:space="preserve"> because it means individuals get a bigger after-tax payoff from working. </w:t>
      </w:r>
      <w:r>
        <w:rPr>
          <w:rStyle w:val="StyleUnderline"/>
        </w:rPr>
        <w:t>That is offset to some degree because it means individuals also don’t need to work as many hours to keep their</w:t>
      </w:r>
      <w:r>
        <w:rPr>
          <w:sz w:val="16"/>
        </w:rPr>
        <w:t xml:space="preserve"> after-tax </w:t>
      </w:r>
      <w:r>
        <w:rPr>
          <w:rStyle w:val="StyleUnderline"/>
        </w:rPr>
        <w:t>income and standard-of-living level stable. The</w:t>
      </w:r>
      <w:r>
        <w:rPr>
          <w:sz w:val="16"/>
        </w:rPr>
        <w:t xml:space="preserve"> </w:t>
      </w:r>
      <w:r>
        <w:rPr>
          <w:rStyle w:val="Emphasis"/>
        </w:rPr>
        <w:t>net effect</w:t>
      </w:r>
      <w:r>
        <w:rPr>
          <w:sz w:val="16"/>
        </w:rPr>
        <w:t xml:space="preserve"> </w:t>
      </w:r>
      <w:r>
        <w:rPr>
          <w:rStyle w:val="StyleUnderline"/>
        </w:rPr>
        <w:t>of</w:t>
      </w:r>
      <w:r>
        <w:rPr>
          <w:sz w:val="16"/>
        </w:rPr>
        <w:t xml:space="preserve"> individual-</w:t>
      </w:r>
      <w:r>
        <w:rPr>
          <w:rStyle w:val="StyleUnderline"/>
        </w:rPr>
        <w:t>tax-rate reductions</w:t>
      </w:r>
      <w:r>
        <w:rPr>
          <w:sz w:val="16"/>
        </w:rPr>
        <w:t xml:space="preserve"> on participation </w:t>
      </w:r>
      <w:r>
        <w:rPr>
          <w:rStyle w:val="StyleUnderline"/>
        </w:rPr>
        <w:t>seems</w:t>
      </w:r>
      <w:r>
        <w:rPr>
          <w:sz w:val="16"/>
        </w:rPr>
        <w:t xml:space="preserve"> to be </w:t>
      </w:r>
      <w:r>
        <w:rPr>
          <w:rStyle w:val="StyleUnderline"/>
        </w:rPr>
        <w:t>modestly positive</w:t>
      </w:r>
      <w:r>
        <w:rPr>
          <w:sz w:val="16"/>
        </w:rPr>
        <w:t xml:space="preserve">. Raj Chetty, a Stanford University professor, found that a 10% increase in after-tax wages led to a 4% increase in hours worked. Matthew Shapiro, another Michigan economics professor, said </w:t>
      </w:r>
      <w:r>
        <w:rPr>
          <w:rStyle w:val="StyleUnderline"/>
          <w:highlight w:val="cyan"/>
        </w:rPr>
        <w:t>tax</w:t>
      </w:r>
      <w:r>
        <w:rPr>
          <w:rStyle w:val="StyleUnderline"/>
        </w:rPr>
        <w:t xml:space="preserve">-policy </w:t>
      </w:r>
      <w:r>
        <w:rPr>
          <w:rStyle w:val="StyleUnderline"/>
          <w:highlight w:val="cyan"/>
        </w:rPr>
        <w:t>changes</w:t>
      </w:r>
      <w:r>
        <w:rPr>
          <w:rStyle w:val="StyleUnderline"/>
        </w:rPr>
        <w:t xml:space="preserve"> can </w:t>
      </w:r>
      <w:r>
        <w:rPr>
          <w:rStyle w:val="StyleUnderline"/>
          <w:highlight w:val="cyan"/>
        </w:rPr>
        <w:t>have</w:t>
      </w:r>
      <w:r>
        <w:rPr>
          <w:sz w:val="16"/>
        </w:rPr>
        <w:t xml:space="preserve"> important </w:t>
      </w:r>
      <w:r>
        <w:rPr>
          <w:rStyle w:val="Emphasis"/>
          <w:highlight w:val="cyan"/>
        </w:rPr>
        <w:t>short</w:t>
      </w:r>
      <w:r>
        <w:rPr>
          <w:rStyle w:val="Emphasis"/>
        </w:rPr>
        <w:t>-run</w:t>
      </w:r>
      <w:r>
        <w:rPr>
          <w:sz w:val="16"/>
        </w:rPr>
        <w:t xml:space="preserve"> </w:t>
      </w:r>
      <w:r>
        <w:rPr>
          <w:rStyle w:val="StyleUnderline"/>
          <w:highlight w:val="cyan"/>
        </w:rPr>
        <w:t>effects</w:t>
      </w:r>
      <w:r>
        <w:rPr>
          <w:rStyle w:val="StyleUnderline"/>
        </w:rPr>
        <w:t xml:space="preserve"> on</w:t>
      </w:r>
      <w:r>
        <w:rPr>
          <w:sz w:val="16"/>
        </w:rPr>
        <w:t xml:space="preserve"> business </w:t>
      </w:r>
      <w:r>
        <w:rPr>
          <w:rStyle w:val="StyleUnderline"/>
        </w:rPr>
        <w:t>investment</w:t>
      </w:r>
      <w:r>
        <w:rPr>
          <w:sz w:val="16"/>
        </w:rPr>
        <w:t xml:space="preserve"> as well, </w:t>
      </w:r>
      <w:r>
        <w:rPr>
          <w:rStyle w:val="StyleUnderline"/>
          <w:highlight w:val="cyan"/>
        </w:rPr>
        <w:t>but</w:t>
      </w:r>
      <w:r>
        <w:rPr>
          <w:rStyle w:val="StyleUnderline"/>
        </w:rPr>
        <w:t xml:space="preserve"> the effects</w:t>
      </w:r>
      <w:r>
        <w:rPr>
          <w:sz w:val="16"/>
        </w:rPr>
        <w:t xml:space="preserve"> tended to </w:t>
      </w:r>
      <w:r>
        <w:rPr>
          <w:rStyle w:val="Emphasis"/>
          <w:highlight w:val="cyan"/>
        </w:rPr>
        <w:t>fade over time</w:t>
      </w:r>
      <w:r>
        <w:rPr>
          <w:rStyle w:val="StyleUnderline"/>
        </w:rPr>
        <w:t>. “Most changes are</w:t>
      </w:r>
      <w:r>
        <w:rPr>
          <w:sz w:val="16"/>
        </w:rPr>
        <w:t xml:space="preserve"> fairly </w:t>
      </w:r>
      <w:r>
        <w:rPr>
          <w:rStyle w:val="Emphasis"/>
        </w:rPr>
        <w:t>temporary</w:t>
      </w:r>
      <w:r>
        <w:rPr>
          <w:rStyle w:val="StyleUnderline"/>
        </w:rPr>
        <w:t xml:space="preserve">, and there’s a big incentive to </w:t>
      </w:r>
      <w:r>
        <w:rPr>
          <w:rStyle w:val="Emphasis"/>
        </w:rPr>
        <w:t>take advantage</w:t>
      </w:r>
      <w:r>
        <w:rPr>
          <w:rStyle w:val="StyleUnderline"/>
        </w:rPr>
        <w:t xml:space="preserve"> of those temporary changes</w:t>
      </w:r>
      <w:r>
        <w:rPr>
          <w:sz w:val="16"/>
        </w:rPr>
        <w:t>,” he said. In other words, firms might shift investment plans forward to take advantage of a temporary change. The impact of permanent changes to the tax code lasted longer but were less pronounced, Mr. Shapiro said.</w:t>
      </w:r>
    </w:p>
    <w:p w14:paraId="2410615C" w14:textId="77777777" w:rsidR="000E00EA" w:rsidRDefault="000E00EA" w:rsidP="000E00EA">
      <w:pPr>
        <w:pStyle w:val="Heading4"/>
        <w:rPr>
          <w:u w:val="single"/>
        </w:rPr>
      </w:pPr>
      <w:r>
        <w:t xml:space="preserve">History disproves theirs---the relationship is </w:t>
      </w:r>
      <w:r>
        <w:rPr>
          <w:u w:val="single"/>
        </w:rPr>
        <w:t>backwards</w:t>
      </w:r>
    </w:p>
    <w:p w14:paraId="2373DC97" w14:textId="77777777" w:rsidR="000E00EA" w:rsidRDefault="000E00EA" w:rsidP="000E00EA">
      <w:r>
        <w:t xml:space="preserve">Bruce </w:t>
      </w:r>
      <w:r>
        <w:rPr>
          <w:b/>
        </w:rPr>
        <w:t>Bartlett 17</w:t>
      </w:r>
      <w:r>
        <w:t>, domestic policy adviser to President Ronald Reagan, 9-28-2017, "I helped create the GOP tax myth. Trump is wrong: Tax cuts don’t equal growth.," Washington Post, https://www.washingtonpost.com/news/posteverything/wp/2017/09/28/i-helped-create-the-gop-tax-myth-trump-is-wrong-tax-cuts-dont-equal-growth/</w:t>
      </w:r>
    </w:p>
    <w:p w14:paraId="2EE2625A" w14:textId="77777777" w:rsidR="000E00EA" w:rsidRDefault="000E00EA" w:rsidP="000E00EA">
      <w:pPr>
        <w:rPr>
          <w:sz w:val="14"/>
        </w:rPr>
      </w:pPr>
      <w:r>
        <w:rPr>
          <w:sz w:val="14"/>
        </w:rPr>
        <w:t xml:space="preserve">Finally, I’m not sure how many Republicans even know anymore that </w:t>
      </w:r>
      <w:r>
        <w:rPr>
          <w:rStyle w:val="StyleUnderline"/>
        </w:rPr>
        <w:t>Reagan</w:t>
      </w:r>
      <w:r>
        <w:rPr>
          <w:sz w:val="14"/>
        </w:rPr>
        <w:t xml:space="preserve"> </w:t>
      </w:r>
      <w:r>
        <w:rPr>
          <w:rStyle w:val="Emphasis"/>
        </w:rPr>
        <w:t>raised taxes</w:t>
      </w:r>
      <w:r>
        <w:rPr>
          <w:sz w:val="14"/>
        </w:rPr>
        <w:t xml:space="preserve"> several times </w:t>
      </w:r>
      <w:r>
        <w:rPr>
          <w:rStyle w:val="StyleUnderline"/>
        </w:rPr>
        <w:t>after 1981</w:t>
      </w:r>
      <w:r>
        <w:rPr>
          <w:sz w:val="14"/>
        </w:rPr>
        <w:t xml:space="preserve">. His last budget showed that as of 1988, </w:t>
      </w:r>
      <w:r>
        <w:rPr>
          <w:rStyle w:val="StyleUnderline"/>
        </w:rPr>
        <w:t xml:space="preserve">the aggregate, cumulative revenue loss from the 1981 tax cut was $264 billion and legislated tax increases </w:t>
      </w:r>
      <w:r>
        <w:rPr>
          <w:rStyle w:val="Emphasis"/>
        </w:rPr>
        <w:t xml:space="preserve">brought about half of that back. </w:t>
      </w:r>
      <w:r>
        <w:rPr>
          <w:rStyle w:val="StyleUnderline"/>
        </w:rPr>
        <w:t>Today, Republicans extol the virtues of lowering marginal tax rates</w:t>
      </w:r>
      <w:r>
        <w:rPr>
          <w:sz w:val="14"/>
        </w:rPr>
        <w:t xml:space="preserve">, citing as their model the </w:t>
      </w:r>
      <w:r>
        <w:rPr>
          <w:rStyle w:val="StyleUnderline"/>
          <w:highlight w:val="cyan"/>
        </w:rPr>
        <w:t>Tax Reform</w:t>
      </w:r>
      <w:r>
        <w:rPr>
          <w:sz w:val="14"/>
        </w:rPr>
        <w:t xml:space="preserve"> Act </w:t>
      </w:r>
      <w:r>
        <w:rPr>
          <w:rStyle w:val="StyleUnderline"/>
          <w:highlight w:val="cyan"/>
        </w:rPr>
        <w:t>of</w:t>
      </w:r>
      <w:r>
        <w:rPr>
          <w:sz w:val="14"/>
        </w:rPr>
        <w:t xml:space="preserve"> 19</w:t>
      </w:r>
      <w:r>
        <w:rPr>
          <w:rStyle w:val="Emphasis"/>
          <w:highlight w:val="cyan"/>
        </w:rPr>
        <w:t>86</w:t>
      </w:r>
      <w:r>
        <w:rPr>
          <w:sz w:val="14"/>
        </w:rPr>
        <w:t xml:space="preserve">, which </w:t>
      </w:r>
      <w:r>
        <w:rPr>
          <w:rStyle w:val="StyleUnderline"/>
          <w:highlight w:val="cyan"/>
        </w:rPr>
        <w:t xml:space="preserve">lowered the </w:t>
      </w:r>
      <w:r>
        <w:rPr>
          <w:rStyle w:val="Emphasis"/>
          <w:highlight w:val="cyan"/>
        </w:rPr>
        <w:t>top</w:t>
      </w:r>
      <w:r>
        <w:rPr>
          <w:sz w:val="14"/>
        </w:rPr>
        <w:t xml:space="preserve"> individual income tax </w:t>
      </w:r>
      <w:r>
        <w:rPr>
          <w:rStyle w:val="Emphasis"/>
          <w:highlight w:val="cyan"/>
        </w:rPr>
        <w:t>rate</w:t>
      </w:r>
      <w:r>
        <w:rPr>
          <w:sz w:val="14"/>
        </w:rPr>
        <w:t xml:space="preserve"> to just 28 percent from 50 percent, and the corporate tax rate to 34 percent from 46 percent. What follows, they say, would be an economic boon. Indeed, textbook tax theory says that lowering marginal tax rates while holding revenue constant unambiguously raises growth. </w:t>
      </w:r>
      <w:r>
        <w:rPr>
          <w:rStyle w:val="StyleUnderline"/>
        </w:rPr>
        <w:t xml:space="preserve">But </w:t>
      </w:r>
      <w:r>
        <w:rPr>
          <w:rStyle w:val="StyleUnderline"/>
          <w:highlight w:val="cyan"/>
        </w:rPr>
        <w:t xml:space="preserve">there is </w:t>
      </w:r>
      <w:r>
        <w:rPr>
          <w:rStyle w:val="Emphasis"/>
          <w:highlight w:val="cyan"/>
        </w:rPr>
        <w:t>no ev</w:t>
      </w:r>
      <w:r>
        <w:rPr>
          <w:rStyle w:val="Emphasis"/>
        </w:rPr>
        <w:t>idence</w:t>
      </w:r>
      <w:r>
        <w:rPr>
          <w:sz w:val="14"/>
        </w:rPr>
        <w:t xml:space="preserve"> </w:t>
      </w:r>
      <w:r>
        <w:rPr>
          <w:rStyle w:val="StyleUnderline"/>
          <w:highlight w:val="cyan"/>
        </w:rPr>
        <w:t>showing</w:t>
      </w:r>
      <w:r>
        <w:rPr>
          <w:rStyle w:val="StyleUnderline"/>
        </w:rPr>
        <w:t xml:space="preserve"> a boost in </w:t>
      </w:r>
      <w:r>
        <w:rPr>
          <w:rStyle w:val="StyleUnderline"/>
          <w:highlight w:val="cyan"/>
        </w:rPr>
        <w:t>growth</w:t>
      </w:r>
      <w:r>
        <w:rPr>
          <w:sz w:val="14"/>
        </w:rPr>
        <w:t xml:space="preserve"> from the 1986 act. </w:t>
      </w:r>
      <w:r>
        <w:rPr>
          <w:rStyle w:val="StyleUnderline"/>
          <w:highlight w:val="cyan"/>
        </w:rPr>
        <w:t>The economy remained</w:t>
      </w:r>
      <w:r>
        <w:rPr>
          <w:rStyle w:val="StyleUnderline"/>
        </w:rPr>
        <w:t xml:space="preserve"> on </w:t>
      </w:r>
      <w:r>
        <w:rPr>
          <w:rStyle w:val="StyleUnderline"/>
          <w:highlight w:val="cyan"/>
        </w:rPr>
        <w:t>the</w:t>
      </w:r>
      <w:r>
        <w:rPr>
          <w:sz w:val="14"/>
          <w:highlight w:val="cyan"/>
        </w:rPr>
        <w:t xml:space="preserve"> </w:t>
      </w:r>
      <w:r>
        <w:rPr>
          <w:rStyle w:val="Emphasis"/>
          <w:highlight w:val="cyan"/>
        </w:rPr>
        <w:t>same</w:t>
      </w:r>
      <w:r>
        <w:rPr>
          <w:rStyle w:val="Emphasis"/>
        </w:rPr>
        <w:t xml:space="preserve"> track</w:t>
      </w:r>
      <w:r>
        <w:rPr>
          <w:sz w:val="14"/>
        </w:rPr>
        <w:t xml:space="preserve">, </w:t>
      </w:r>
      <w:r>
        <w:rPr>
          <w:rStyle w:val="StyleUnderline"/>
          <w:highlight w:val="cyan"/>
        </w:rPr>
        <w:t>with</w:t>
      </w:r>
      <w:r>
        <w:rPr>
          <w:sz w:val="14"/>
          <w:highlight w:val="cyan"/>
        </w:rPr>
        <w:t xml:space="preserve"> </w:t>
      </w:r>
      <w:r>
        <w:rPr>
          <w:rStyle w:val="Emphasis"/>
          <w:highlight w:val="cyan"/>
        </w:rPr>
        <w:t>huge</w:t>
      </w:r>
      <w:r>
        <w:rPr>
          <w:rStyle w:val="Emphasis"/>
        </w:rPr>
        <w:t xml:space="preserve"> stock </w:t>
      </w:r>
      <w:r>
        <w:rPr>
          <w:rStyle w:val="Emphasis"/>
          <w:highlight w:val="cyan"/>
        </w:rPr>
        <w:t>market crashes</w:t>
      </w:r>
      <w:r>
        <w:rPr>
          <w:sz w:val="14"/>
        </w:rPr>
        <w:t xml:space="preserve"> </w:t>
      </w:r>
      <w:r>
        <w:rPr>
          <w:rStyle w:val="StyleUnderline"/>
        </w:rPr>
        <w:t xml:space="preserve">— 1987’s “Black Monday,” 1989’s Friday the 13th “mini-crash” </w:t>
      </w:r>
      <w:r>
        <w:rPr>
          <w:rStyle w:val="StyleUnderline"/>
          <w:highlight w:val="cyan"/>
        </w:rPr>
        <w:t xml:space="preserve">and a </w:t>
      </w:r>
      <w:r>
        <w:rPr>
          <w:rStyle w:val="Emphasis"/>
          <w:highlight w:val="cyan"/>
        </w:rPr>
        <w:t>recession</w:t>
      </w:r>
      <w:r>
        <w:rPr>
          <w:rStyle w:val="StyleUnderline"/>
        </w:rPr>
        <w:t xml:space="preserve"> beginning in 1990. </w:t>
      </w:r>
      <w:r>
        <w:rPr>
          <w:rStyle w:val="Emphasis"/>
        </w:rPr>
        <w:t xml:space="preserve">Real </w:t>
      </w:r>
      <w:r>
        <w:rPr>
          <w:rStyle w:val="Emphasis"/>
          <w:highlight w:val="cyan"/>
        </w:rPr>
        <w:t>wages fell</w:t>
      </w:r>
      <w:r>
        <w:rPr>
          <w:rStyle w:val="StyleUnderline"/>
        </w:rPr>
        <w:t xml:space="preserve">. Strenuous efforts by economists to find any growth effect from the 1986 act have </w:t>
      </w:r>
      <w:r>
        <w:rPr>
          <w:rStyle w:val="Emphasis"/>
        </w:rPr>
        <w:t>failed to find much</w:t>
      </w:r>
      <w:r>
        <w:rPr>
          <w:sz w:val="14"/>
        </w:rPr>
        <w:t>. The most thorough analysis, by economists Alan Auerbach and Joel Slemrod, found only a shifting of income due to tax reform, no growth effects: “</w:t>
      </w:r>
      <w:r>
        <w:rPr>
          <w:rStyle w:val="StyleUnderline"/>
        </w:rPr>
        <w:t xml:space="preserve">The aggregate values of </w:t>
      </w:r>
      <w:r>
        <w:rPr>
          <w:rStyle w:val="StyleUnderline"/>
          <w:highlight w:val="cyan"/>
        </w:rPr>
        <w:t>labor supply and saving</w:t>
      </w:r>
      <w:r>
        <w:rPr>
          <w:sz w:val="14"/>
        </w:rPr>
        <w:t xml:space="preserve"> apparently </w:t>
      </w:r>
      <w:r>
        <w:rPr>
          <w:rStyle w:val="Emphasis"/>
          <w:highlight w:val="cyan"/>
        </w:rPr>
        <w:t>responded</w:t>
      </w:r>
      <w:r>
        <w:rPr>
          <w:rStyle w:val="Emphasis"/>
        </w:rPr>
        <w:t xml:space="preserve"> very </w:t>
      </w:r>
      <w:r>
        <w:rPr>
          <w:rStyle w:val="Emphasis"/>
          <w:highlight w:val="cyan"/>
        </w:rPr>
        <w:t>little</w:t>
      </w:r>
      <w:r>
        <w:rPr>
          <w:sz w:val="14"/>
        </w:rPr>
        <w:t xml:space="preserve">,” they concluded. </w:t>
      </w:r>
      <w:r>
        <w:rPr>
          <w:rStyle w:val="StyleUnderline"/>
          <w:highlight w:val="cyan"/>
        </w:rPr>
        <w:t>The</w:t>
      </w:r>
      <w:r>
        <w:rPr>
          <w:sz w:val="14"/>
          <w:highlight w:val="cyan"/>
        </w:rPr>
        <w:t xml:space="preserve"> </w:t>
      </w:r>
      <w:r>
        <w:rPr>
          <w:rStyle w:val="Emphasis"/>
          <w:highlight w:val="cyan"/>
        </w:rPr>
        <w:t>flip-side</w:t>
      </w:r>
      <w:r>
        <w:rPr>
          <w:rStyle w:val="Emphasis"/>
        </w:rPr>
        <w:t xml:space="preserve"> of tax cut mythology</w:t>
      </w:r>
      <w:r>
        <w:rPr>
          <w:sz w:val="14"/>
        </w:rPr>
        <w:t xml:space="preserve"> </w:t>
      </w:r>
      <w:r>
        <w:rPr>
          <w:rStyle w:val="StyleUnderline"/>
          <w:highlight w:val="cyan"/>
        </w:rPr>
        <w:t>is</w:t>
      </w:r>
      <w:r>
        <w:rPr>
          <w:rStyle w:val="StyleUnderline"/>
        </w:rPr>
        <w:t xml:space="preserve"> the notion </w:t>
      </w:r>
      <w:r>
        <w:rPr>
          <w:rStyle w:val="StyleUnderline"/>
          <w:highlight w:val="cyan"/>
        </w:rPr>
        <w:t xml:space="preserve">that tax </w:t>
      </w:r>
      <w:r>
        <w:rPr>
          <w:rStyle w:val="Emphasis"/>
          <w:highlight w:val="cyan"/>
        </w:rPr>
        <w:t>increases</w:t>
      </w:r>
      <w:r>
        <w:rPr>
          <w:rStyle w:val="StyleUnderline"/>
          <w:highlight w:val="cyan"/>
        </w:rPr>
        <w:t xml:space="preserve"> are a</w:t>
      </w:r>
      <w:r>
        <w:rPr>
          <w:rStyle w:val="StyleUnderline"/>
        </w:rPr>
        <w:t xml:space="preserve">n </w:t>
      </w:r>
      <w:r>
        <w:rPr>
          <w:rStyle w:val="Emphasis"/>
        </w:rPr>
        <w:t xml:space="preserve">economic </w:t>
      </w:r>
      <w:r>
        <w:rPr>
          <w:rStyle w:val="Emphasis"/>
          <w:highlight w:val="cyan"/>
        </w:rPr>
        <w:t>disaster</w:t>
      </w:r>
      <w:r>
        <w:rPr>
          <w:sz w:val="14"/>
        </w:rPr>
        <w:t xml:space="preserve"> </w:t>
      </w:r>
      <w:r>
        <w:rPr>
          <w:rStyle w:val="StyleUnderline"/>
        </w:rPr>
        <w:t xml:space="preserve">— the reason, in theory, every Republican in Congress voted against the </w:t>
      </w:r>
      <w:r>
        <w:rPr>
          <w:rStyle w:val="StyleUnderline"/>
          <w:highlight w:val="cyan"/>
        </w:rPr>
        <w:t xml:space="preserve">tax </w:t>
      </w:r>
      <w:r>
        <w:rPr>
          <w:rStyle w:val="Emphasis"/>
          <w:highlight w:val="cyan"/>
        </w:rPr>
        <w:t>increase</w:t>
      </w:r>
      <w:r>
        <w:rPr>
          <w:sz w:val="14"/>
        </w:rPr>
        <w:t xml:space="preserve"> propose</w:t>
      </w:r>
      <w:r>
        <w:rPr>
          <w:rStyle w:val="Emphasis"/>
          <w:highlight w:val="cyan"/>
        </w:rPr>
        <w:t>d</w:t>
      </w:r>
      <w:r>
        <w:rPr>
          <w:rStyle w:val="StyleUnderline"/>
        </w:rPr>
        <w:t xml:space="preserve"> by Bill </w:t>
      </w:r>
      <w:r>
        <w:rPr>
          <w:rStyle w:val="Emphasis"/>
        </w:rPr>
        <w:t xml:space="preserve">Clinton </w:t>
      </w:r>
      <w:r>
        <w:rPr>
          <w:rStyle w:val="Emphasis"/>
          <w:highlight w:val="cyan"/>
        </w:rPr>
        <w:t>in</w:t>
      </w:r>
      <w:r>
        <w:rPr>
          <w:rStyle w:val="StyleUnderline"/>
        </w:rPr>
        <w:t xml:space="preserve"> 19</w:t>
      </w:r>
      <w:r>
        <w:rPr>
          <w:rStyle w:val="Emphasis"/>
          <w:highlight w:val="cyan"/>
        </w:rPr>
        <w:t>93</w:t>
      </w:r>
      <w:r>
        <w:rPr>
          <w:sz w:val="14"/>
        </w:rPr>
        <w:t xml:space="preserve">. </w:t>
      </w:r>
      <w:r>
        <w:rPr>
          <w:rStyle w:val="StyleUnderline"/>
          <w:highlight w:val="cyan"/>
        </w:rPr>
        <w:t>Yet the</w:t>
      </w:r>
      <w:r>
        <w:rPr>
          <w:rStyle w:val="StyleUnderline"/>
        </w:rPr>
        <w:t xml:space="preserve"> 19</w:t>
      </w:r>
      <w:r>
        <w:rPr>
          <w:rStyle w:val="Emphasis"/>
          <w:highlight w:val="cyan"/>
        </w:rPr>
        <w:t>90s</w:t>
      </w:r>
      <w:r>
        <w:rPr>
          <w:rStyle w:val="StyleUnderline"/>
          <w:highlight w:val="cyan"/>
        </w:rPr>
        <w:t xml:space="preserve"> was</w:t>
      </w:r>
      <w:r>
        <w:rPr>
          <w:rStyle w:val="StyleUnderline"/>
        </w:rPr>
        <w:t xml:space="preserve"> the</w:t>
      </w:r>
      <w:r>
        <w:rPr>
          <w:sz w:val="14"/>
        </w:rPr>
        <w:t xml:space="preserve"> </w:t>
      </w:r>
      <w:r>
        <w:rPr>
          <w:rStyle w:val="Emphasis"/>
        </w:rPr>
        <w:t xml:space="preserve">most </w:t>
      </w:r>
      <w:r>
        <w:rPr>
          <w:rStyle w:val="Emphasis"/>
          <w:highlight w:val="cyan"/>
        </w:rPr>
        <w:t>prosperous</w:t>
      </w:r>
      <w:r>
        <w:rPr>
          <w:rStyle w:val="Emphasis"/>
        </w:rPr>
        <w:t xml:space="preserve"> decade in recent memory</w:t>
      </w:r>
      <w:r>
        <w:rPr>
          <w:sz w:val="14"/>
        </w:rPr>
        <w:t xml:space="preserve">. </w:t>
      </w:r>
      <w:r>
        <w:rPr>
          <w:rStyle w:val="StyleUnderline"/>
        </w:rPr>
        <w:t xml:space="preserve">At 37.3 percent, aggregate real GDP growth in the 1990s </w:t>
      </w:r>
      <w:r>
        <w:rPr>
          <w:rStyle w:val="Emphasis"/>
        </w:rPr>
        <w:t>exceeded that in the 1980s</w:t>
      </w:r>
      <w:r>
        <w:rPr>
          <w:rStyle w:val="StyleUnderline"/>
        </w:rPr>
        <w:t xml:space="preserve">. </w:t>
      </w:r>
      <w:r>
        <w:rPr>
          <w:rStyle w:val="StyleUnderline"/>
          <w:highlight w:val="cyan"/>
        </w:rPr>
        <w:t>Despite huge</w:t>
      </w:r>
      <w:r>
        <w:rPr>
          <w:rStyle w:val="StyleUnderline"/>
        </w:rPr>
        <w:t xml:space="preserve"> tax </w:t>
      </w:r>
      <w:r>
        <w:rPr>
          <w:rStyle w:val="StyleUnderline"/>
          <w:highlight w:val="cyan"/>
        </w:rPr>
        <w:t>cuts</w:t>
      </w:r>
      <w:r>
        <w:rPr>
          <w:rStyle w:val="StyleUnderline"/>
        </w:rPr>
        <w:t xml:space="preserve"> almost </w:t>
      </w:r>
      <w:r>
        <w:rPr>
          <w:rStyle w:val="Emphasis"/>
        </w:rPr>
        <w:t>annually</w:t>
      </w:r>
      <w:r>
        <w:rPr>
          <w:rStyle w:val="StyleUnderline"/>
        </w:rPr>
        <w:t xml:space="preserve"> </w:t>
      </w:r>
      <w:r>
        <w:rPr>
          <w:rStyle w:val="StyleUnderline"/>
          <w:highlight w:val="cyan"/>
        </w:rPr>
        <w:t>during</w:t>
      </w:r>
      <w:r>
        <w:rPr>
          <w:rStyle w:val="StyleUnderline"/>
        </w:rPr>
        <w:t xml:space="preserve"> the George </w:t>
      </w:r>
      <w:r>
        <w:rPr>
          <w:rStyle w:val="Emphasis"/>
          <w:highlight w:val="cyan"/>
        </w:rPr>
        <w:t>W. Bush</w:t>
      </w:r>
      <w:r>
        <w:rPr>
          <w:rStyle w:val="StyleUnderline"/>
        </w:rPr>
        <w:t xml:space="preserve"> administration that cost the Treasury </w:t>
      </w:r>
      <w:r>
        <w:rPr>
          <w:rStyle w:val="Emphasis"/>
        </w:rPr>
        <w:t>trillions in revenue</w:t>
      </w:r>
      <w:r>
        <w:rPr>
          <w:sz w:val="14"/>
        </w:rPr>
        <w:t xml:space="preserve">, according to the Congressional Budget Office, </w:t>
      </w:r>
      <w:r>
        <w:rPr>
          <w:rStyle w:val="StyleUnderline"/>
          <w:highlight w:val="cyan"/>
        </w:rPr>
        <w:t>growth</w:t>
      </w:r>
      <w:r>
        <w:rPr>
          <w:sz w:val="14"/>
          <w:highlight w:val="cyan"/>
        </w:rPr>
        <w:t xml:space="preserve"> </w:t>
      </w:r>
      <w:r>
        <w:rPr>
          <w:rStyle w:val="Emphasis"/>
          <w:highlight w:val="cyan"/>
        </w:rPr>
        <w:t>collapsed</w:t>
      </w:r>
      <w:r>
        <w:rPr>
          <w:sz w:val="14"/>
        </w:rPr>
        <w:t xml:space="preserve"> in the first decade of the 2000s. </w:t>
      </w:r>
      <w:r>
        <w:rPr>
          <w:rStyle w:val="StyleUnderline"/>
        </w:rPr>
        <w:t xml:space="preserve">Real GDP rose just 19.5 percent, </w:t>
      </w:r>
      <w:r>
        <w:rPr>
          <w:rStyle w:val="Emphasis"/>
        </w:rPr>
        <w:t>well below</w:t>
      </w:r>
      <w:r>
        <w:rPr>
          <w:rStyle w:val="StyleUnderline"/>
        </w:rPr>
        <w:t xml:space="preserve"> its ’90s rate.</w:t>
      </w:r>
      <w:r>
        <w:rPr>
          <w:sz w:val="14"/>
        </w:rPr>
        <w:t xml:space="preserve"> </w:t>
      </w:r>
      <w:r>
        <w:rPr>
          <w:rStyle w:val="StyleUnderline"/>
        </w:rPr>
        <w:t>We saw another test of the Republican tax myth in 2013, after</w:t>
      </w:r>
      <w:r>
        <w:rPr>
          <w:sz w:val="14"/>
        </w:rPr>
        <w:t xml:space="preserve"> President Barack </w:t>
      </w:r>
      <w:r>
        <w:rPr>
          <w:rStyle w:val="Emphasis"/>
          <w:highlight w:val="cyan"/>
        </w:rPr>
        <w:t>Obama</w:t>
      </w:r>
      <w:r>
        <w:rPr>
          <w:rStyle w:val="StyleUnderline"/>
          <w:highlight w:val="cyan"/>
        </w:rPr>
        <w:t xml:space="preserve"> allowed</w:t>
      </w:r>
      <w:r>
        <w:rPr>
          <w:rStyle w:val="StyleUnderline"/>
        </w:rPr>
        <w:t xml:space="preserve"> some</w:t>
      </w:r>
      <w:r>
        <w:rPr>
          <w:sz w:val="14"/>
        </w:rPr>
        <w:t xml:space="preserve"> of the </w:t>
      </w:r>
      <w:r>
        <w:rPr>
          <w:rStyle w:val="StyleUnderline"/>
          <w:highlight w:val="cyan"/>
        </w:rPr>
        <w:t>Bush</w:t>
      </w:r>
      <w:r>
        <w:rPr>
          <w:rStyle w:val="StyleUnderline"/>
        </w:rPr>
        <w:t xml:space="preserve"> tax </w:t>
      </w:r>
      <w:r>
        <w:rPr>
          <w:rStyle w:val="StyleUnderline"/>
          <w:highlight w:val="cyan"/>
        </w:rPr>
        <w:t>cuts to expire</w:t>
      </w:r>
      <w:r>
        <w:rPr>
          <w:sz w:val="14"/>
        </w:rPr>
        <w:t xml:space="preserve">, raising the top income tax rate to its current 39.6 percent from 35 percent. </w:t>
      </w:r>
      <w:r>
        <w:rPr>
          <w:rStyle w:val="StyleUnderline"/>
          <w:highlight w:val="cyan"/>
        </w:rPr>
        <w:t>The economy</w:t>
      </w:r>
      <w:r>
        <w:rPr>
          <w:sz w:val="14"/>
          <w:highlight w:val="cyan"/>
        </w:rPr>
        <w:t xml:space="preserve"> </w:t>
      </w:r>
      <w:r>
        <w:rPr>
          <w:rStyle w:val="Emphasis"/>
          <w:highlight w:val="cyan"/>
        </w:rPr>
        <w:t>grew</w:t>
      </w:r>
      <w:r>
        <w:rPr>
          <w:rStyle w:val="Emphasis"/>
        </w:rPr>
        <w:t xml:space="preserve"> nicely afterward</w:t>
      </w:r>
      <w:r>
        <w:rPr>
          <w:sz w:val="14"/>
        </w:rPr>
        <w:t xml:space="preserve"> </w:t>
      </w:r>
      <w:r>
        <w:rPr>
          <w:rStyle w:val="StyleUnderline"/>
          <w:highlight w:val="cyan"/>
        </w:rPr>
        <w:t xml:space="preserve">and the </w:t>
      </w:r>
      <w:r>
        <w:rPr>
          <w:rStyle w:val="Emphasis"/>
          <w:highlight w:val="cyan"/>
        </w:rPr>
        <w:t>stock market</w:t>
      </w:r>
      <w:r>
        <w:rPr>
          <w:sz w:val="14"/>
        </w:rPr>
        <w:t xml:space="preserve"> has </w:t>
      </w:r>
      <w:r>
        <w:rPr>
          <w:rStyle w:val="Emphasis"/>
          <w:highlight w:val="cyan"/>
        </w:rPr>
        <w:t>boomed</w:t>
      </w:r>
      <w:r>
        <w:rPr>
          <w:sz w:val="14"/>
        </w:rPr>
        <w:t xml:space="preserve"> — up around 10,000 points over the past five years. </w:t>
      </w:r>
      <w:r>
        <w:rPr>
          <w:rStyle w:val="StyleUnderline"/>
        </w:rPr>
        <w:t>Now, Republicans propose cutting the top individual rate to 35 percent, despite</w:t>
      </w:r>
      <w:r>
        <w:rPr>
          <w:sz w:val="14"/>
        </w:rPr>
        <w:t xml:space="preserve"> </w:t>
      </w:r>
      <w:r>
        <w:rPr>
          <w:rStyle w:val="Emphasis"/>
        </w:rPr>
        <w:t>lacking evidence</w:t>
      </w:r>
      <w:r>
        <w:rPr>
          <w:sz w:val="14"/>
        </w:rPr>
        <w:t xml:space="preserve"> </w:t>
      </w:r>
      <w:r>
        <w:rPr>
          <w:rStyle w:val="StyleUnderline"/>
        </w:rPr>
        <w:t>that this lower rate led to growth during the Bush years</w:t>
      </w:r>
      <w:r>
        <w:rPr>
          <w:sz w:val="14"/>
        </w:rPr>
        <w:t xml:space="preserve">, and a drop in the corporate tax rate to just 20 percent from 35 percent. Unlike 1986, however, this $1.5 trillion cut over the next decade will only be paid for partially by closing tax loopholes. </w:t>
      </w:r>
      <w:r>
        <w:rPr>
          <w:rStyle w:val="StyleUnderline"/>
        </w:rPr>
        <w:t xml:space="preserve">Republicans’ various claims are </w:t>
      </w:r>
      <w:r>
        <w:rPr>
          <w:rStyle w:val="Emphasis"/>
        </w:rPr>
        <w:t>irreconcilable</w:t>
      </w:r>
      <w:r>
        <w:rPr>
          <w:rStyle w:val="StyleUnderline"/>
        </w:rPr>
        <w:t>.</w:t>
      </w:r>
      <w:r>
        <w:rPr>
          <w:sz w:val="14"/>
        </w:rPr>
        <w:t xml:space="preserve"> One is that the rich will not benefit even though it is practically impossible for them not to — those paying the most taxes already will necessarily benefit the most from a large tax cut. And there aren’t enough tax deductions, exclusions and credits benefiting the rich that could be abolished to offset a cut in the top rate.</w:t>
      </w:r>
    </w:p>
    <w:p w14:paraId="3DE3D3D6" w14:textId="77777777" w:rsidR="000E00EA" w:rsidRDefault="000E00EA" w:rsidP="000E00EA"/>
    <w:p w14:paraId="68429AF9" w14:textId="77777777" w:rsidR="000E00EA" w:rsidRDefault="000E00EA" w:rsidP="000E00EA">
      <w:pPr>
        <w:pStyle w:val="Heading3"/>
      </w:pPr>
      <w:r>
        <w:t>Increases Wealth---1AR</w:t>
      </w:r>
    </w:p>
    <w:p w14:paraId="5E402151" w14:textId="77777777" w:rsidR="000E00EA" w:rsidRDefault="000E00EA" w:rsidP="000E00EA">
      <w:pPr>
        <w:pStyle w:val="Heading4"/>
      </w:pPr>
      <w:bookmarkStart w:id="28" w:name="_Hlk492449637"/>
      <w:r>
        <w:t>The efficiency gains produce a net increase in purchasing power</w:t>
      </w:r>
    </w:p>
    <w:p w14:paraId="5D4AF89D" w14:textId="77777777" w:rsidR="000E00EA" w:rsidRDefault="000E00EA" w:rsidP="000E00EA">
      <w:r>
        <w:t xml:space="preserve">Robert H. </w:t>
      </w:r>
      <w:r>
        <w:rPr>
          <w:b/>
        </w:rPr>
        <w:t>Frank 17</w:t>
      </w:r>
      <w:r>
        <w:t>, economics professor at the Johnson Graduate School of Management at Cornell University, 7-7-2017, "Why Single-Payer Health Care Saves Money," New York Times, https://www.nytimes.com/2017/07/07/upshot/why-single-payer-health-care-saves-money.html</w:t>
      </w:r>
    </w:p>
    <w:p w14:paraId="20309739" w14:textId="77777777" w:rsidR="000E00EA" w:rsidRDefault="000E00EA" w:rsidP="000E00EA">
      <w:pPr>
        <w:rPr>
          <w:u w:val="single"/>
        </w:rPr>
      </w:pPr>
      <w:r>
        <w:rPr>
          <w:sz w:val="14"/>
        </w:rPr>
        <w:t xml:space="preserve">Lingering uncertainty about the fate of the Affordable Care Act has spurred the California legislature to consider adoption of a statewide single-payer health care system. Sometimes described as Medicare for all, </w:t>
      </w:r>
      <w:r>
        <w:rPr>
          <w:rStyle w:val="StyleUnderline"/>
        </w:rPr>
        <w:t>single-payer is a system in which a public agency handles health care financing while the delivery of care remains largely in private hands</w:t>
      </w:r>
      <w:r>
        <w:rPr>
          <w:sz w:val="14"/>
        </w:rPr>
        <w:t xml:space="preserve">. Discussions of the California measure have stalled, however, in the wake of preliminary estimates pegging the cost of the program as greater than the entire state government budget. Similar cost concerns derailed single-payer proposals in Colorado and Vermont. Voters need to understand that </w:t>
      </w:r>
      <w:r>
        <w:rPr>
          <w:rStyle w:val="StyleUnderline"/>
          <w:highlight w:val="cyan"/>
        </w:rPr>
        <w:t xml:space="preserve">this cost objection is </w:t>
      </w:r>
      <w:r>
        <w:rPr>
          <w:rStyle w:val="Emphasis"/>
          <w:highlight w:val="cyan"/>
        </w:rPr>
        <w:t>specious</w:t>
      </w:r>
      <w:r>
        <w:rPr>
          <w:sz w:val="14"/>
        </w:rPr>
        <w:t xml:space="preserve">. That’s </w:t>
      </w:r>
      <w:r>
        <w:rPr>
          <w:rStyle w:val="StyleUnderline"/>
          <w:highlight w:val="cyan"/>
        </w:rPr>
        <w:t>because</w:t>
      </w:r>
      <w:r>
        <w:rPr>
          <w:sz w:val="14"/>
        </w:rPr>
        <w:t xml:space="preserve">, </w:t>
      </w:r>
      <w:r>
        <w:rPr>
          <w:rStyle w:val="StyleUnderline"/>
        </w:rPr>
        <w:t xml:space="preserve">as experience in many countries has demonstrated, </w:t>
      </w:r>
      <w:r>
        <w:rPr>
          <w:rStyle w:val="StyleUnderline"/>
          <w:highlight w:val="cyan"/>
        </w:rPr>
        <w:t xml:space="preserve">the </w:t>
      </w:r>
      <w:r>
        <w:rPr>
          <w:rStyle w:val="Emphasis"/>
          <w:highlight w:val="cyan"/>
        </w:rPr>
        <w:t>total cost of providing</w:t>
      </w:r>
      <w:r>
        <w:rPr>
          <w:rStyle w:val="Emphasis"/>
        </w:rPr>
        <w:t xml:space="preserve"> health </w:t>
      </w:r>
      <w:r>
        <w:rPr>
          <w:rStyle w:val="Emphasis"/>
          <w:highlight w:val="cyan"/>
        </w:rPr>
        <w:t>coverage under</w:t>
      </w:r>
      <w:r>
        <w:rPr>
          <w:sz w:val="14"/>
        </w:rPr>
        <w:t xml:space="preserve"> the </w:t>
      </w:r>
      <w:r>
        <w:rPr>
          <w:rStyle w:val="Emphasis"/>
          <w:highlight w:val="cyan"/>
        </w:rPr>
        <w:t>single-payer</w:t>
      </w:r>
      <w:r>
        <w:rPr>
          <w:sz w:val="14"/>
        </w:rPr>
        <w:t xml:space="preserve"> approach </w:t>
      </w:r>
      <w:r>
        <w:rPr>
          <w:rStyle w:val="StyleUnderline"/>
          <w:highlight w:val="cyan"/>
        </w:rPr>
        <w:t>is</w:t>
      </w:r>
      <w:r>
        <w:rPr>
          <w:rStyle w:val="StyleUnderline"/>
        </w:rPr>
        <w:t xml:space="preserve"> actually</w:t>
      </w:r>
      <w:r>
        <w:rPr>
          <w:sz w:val="14"/>
        </w:rPr>
        <w:t xml:space="preserve"> </w:t>
      </w:r>
      <w:r>
        <w:rPr>
          <w:rStyle w:val="Emphasis"/>
          <w:highlight w:val="cyan"/>
        </w:rPr>
        <w:t>substantially lower</w:t>
      </w:r>
      <w:r>
        <w:rPr>
          <w:rStyle w:val="Emphasis"/>
        </w:rPr>
        <w:t xml:space="preserve"> than under the current system in the United States</w:t>
      </w:r>
      <w:r>
        <w:rPr>
          <w:sz w:val="14"/>
        </w:rPr>
        <w:t xml:space="preserve">. It is a bedrock economic principle that </w:t>
      </w:r>
      <w:r>
        <w:rPr>
          <w:rStyle w:val="StyleUnderline"/>
        </w:rPr>
        <w:t xml:space="preserve">if we can find a way to do something more efficiently, it’s possible for everyone to come out ahead. </w:t>
      </w:r>
      <w:r>
        <w:rPr>
          <w:sz w:val="14"/>
        </w:rPr>
        <w:t xml:space="preserve">By analogy, suppose that your state’s government took over road maintenance from the county governments within it, in the process reducing total maintenance costs by 30 percent. Your state taxes would obviously have to go up under this arrangement. Continue reading the main story But if roads would be as well maintained as before, would that be a reason to oppose the move? Clearly not, since the resulting cost savings would reduce your county taxes by more than your state taxes went up. Likewise, it makes no sense to oppose single-payer on the grounds that it would require additional tax revenue. In each case, </w:t>
      </w:r>
      <w:r>
        <w:rPr>
          <w:rStyle w:val="StyleUnderline"/>
        </w:rPr>
        <w:t xml:space="preserve">the </w:t>
      </w:r>
      <w:r>
        <w:rPr>
          <w:rStyle w:val="StyleUnderline"/>
          <w:highlight w:val="cyan"/>
        </w:rPr>
        <w:t xml:space="preserve">resulting gains in efficiency would leave you with </w:t>
      </w:r>
      <w:r>
        <w:rPr>
          <w:rStyle w:val="Emphasis"/>
          <w:highlight w:val="cyan"/>
        </w:rPr>
        <w:t>greater</w:t>
      </w:r>
      <w:r>
        <w:rPr>
          <w:rStyle w:val="Emphasis"/>
        </w:rPr>
        <w:t xml:space="preserve"> effective </w:t>
      </w:r>
      <w:r>
        <w:rPr>
          <w:rStyle w:val="Emphasis"/>
          <w:highlight w:val="cyan"/>
        </w:rPr>
        <w:t>purchasing power than before</w:t>
      </w:r>
      <w:r>
        <w:rPr>
          <w:sz w:val="14"/>
        </w:rPr>
        <w:t xml:space="preserve">. </w:t>
      </w:r>
      <w:r>
        <w:rPr>
          <w:rStyle w:val="StyleUnderline"/>
          <w:highlight w:val="cyan"/>
        </w:rPr>
        <w:t>Total costs are lower under single-payer</w:t>
      </w:r>
      <w:r>
        <w:rPr>
          <w:rStyle w:val="StyleUnderline"/>
        </w:rPr>
        <w:t xml:space="preserve"> systems for several reasons</w:t>
      </w:r>
      <w:r>
        <w:rPr>
          <w:sz w:val="14"/>
        </w:rPr>
        <w:t xml:space="preserve">. </w:t>
      </w:r>
      <w:r>
        <w:rPr>
          <w:rStyle w:val="StyleUnderline"/>
        </w:rPr>
        <w:t xml:space="preserve">One is that </w:t>
      </w:r>
      <w:r>
        <w:rPr>
          <w:rStyle w:val="Emphasis"/>
          <w:highlight w:val="cyan"/>
        </w:rPr>
        <w:t>administrative costs</w:t>
      </w:r>
      <w:r>
        <w:rPr>
          <w:sz w:val="14"/>
        </w:rPr>
        <w:t xml:space="preserve"> </w:t>
      </w:r>
      <w:r>
        <w:rPr>
          <w:rStyle w:val="StyleUnderline"/>
          <w:highlight w:val="cyan"/>
        </w:rPr>
        <w:t>average only</w:t>
      </w:r>
      <w:r>
        <w:rPr>
          <w:rStyle w:val="StyleUnderline"/>
        </w:rPr>
        <w:t xml:space="preserve"> about </w:t>
      </w:r>
      <w:r>
        <w:rPr>
          <w:rStyle w:val="StyleUnderline"/>
          <w:highlight w:val="cyan"/>
        </w:rPr>
        <w:t>2 percent of total expenses</w:t>
      </w:r>
      <w:r>
        <w:rPr>
          <w:rStyle w:val="StyleUnderline"/>
        </w:rPr>
        <w:t xml:space="preserve"> under a single-payer program like Medicare</w:t>
      </w:r>
      <w:r>
        <w:rPr>
          <w:sz w:val="14"/>
        </w:rPr>
        <w:t xml:space="preserve">, less than one-sixth the corresponding percentage for many private insurers. Single-payer systems also spend virtually nothing on competitive advertising, which can account for more than 15 percent of total expenses for private insurers. </w:t>
      </w:r>
      <w:r>
        <w:rPr>
          <w:rStyle w:val="StyleUnderline"/>
        </w:rPr>
        <w:t xml:space="preserve">The most important source of cost savings under single-payer is that </w:t>
      </w:r>
      <w:r>
        <w:rPr>
          <w:rStyle w:val="StyleUnderline"/>
          <w:highlight w:val="cyan"/>
        </w:rPr>
        <w:t>large government entities</w:t>
      </w:r>
      <w:r>
        <w:rPr>
          <w:rStyle w:val="StyleUnderline"/>
        </w:rPr>
        <w:t xml:space="preserve"> are able to </w:t>
      </w:r>
      <w:r>
        <w:rPr>
          <w:rStyle w:val="Emphasis"/>
          <w:highlight w:val="cyan"/>
        </w:rPr>
        <w:t>negotiate</w:t>
      </w:r>
      <w:r>
        <w:rPr>
          <w:rStyle w:val="Emphasis"/>
        </w:rPr>
        <w:t xml:space="preserve"> much </w:t>
      </w:r>
      <w:r>
        <w:rPr>
          <w:rStyle w:val="Emphasis"/>
          <w:highlight w:val="cyan"/>
        </w:rPr>
        <w:t>more favorable terms</w:t>
      </w:r>
      <w:r>
        <w:rPr>
          <w:sz w:val="14"/>
        </w:rPr>
        <w:t xml:space="preserve"> </w:t>
      </w:r>
      <w:r>
        <w:rPr>
          <w:rStyle w:val="StyleUnderline"/>
        </w:rPr>
        <w:t>with service providers</w:t>
      </w:r>
      <w:r>
        <w:rPr>
          <w:sz w:val="14"/>
        </w:rPr>
        <w:t xml:space="preserve">. In 2012, for example, the average cost of coronary bypass surgery was more than $73,000 in the United States but less than $23,000 in France. </w:t>
      </w:r>
      <w:r>
        <w:rPr>
          <w:rStyle w:val="StyleUnderline"/>
        </w:rPr>
        <w:t>Despite</w:t>
      </w:r>
      <w:r>
        <w:rPr>
          <w:sz w:val="14"/>
        </w:rPr>
        <w:t xml:space="preserve"> this </w:t>
      </w:r>
      <w:r>
        <w:rPr>
          <w:rStyle w:val="StyleUnderline"/>
        </w:rPr>
        <w:t>evidence</w:t>
      </w:r>
      <w:r>
        <w:rPr>
          <w:sz w:val="14"/>
        </w:rPr>
        <w:t xml:space="preserve">, </w:t>
      </w:r>
      <w:r>
        <w:rPr>
          <w:rStyle w:val="StyleUnderline"/>
        </w:rPr>
        <w:t>respected commentators continue to cite costs</w:t>
      </w:r>
      <w:r>
        <w:rPr>
          <w:sz w:val="14"/>
        </w:rPr>
        <w:t xml:space="preserve"> </w:t>
      </w:r>
      <w:r>
        <w:rPr>
          <w:rStyle w:val="StyleUnderline"/>
        </w:rPr>
        <w:t>as a reason to doubt that single-payer can succeed</w:t>
      </w:r>
      <w:r>
        <w:rPr>
          <w:sz w:val="14"/>
        </w:rPr>
        <w:t xml:space="preserve"> in the United States. A recent Washington Post editorial, for example, ominously predicted that budget realities would dampen enthusiasm for single-payer, noting that the per capita expenditures under existing single-payer programs in the United States were much higher than those in other countries. But this </w:t>
      </w:r>
      <w:r>
        <w:rPr>
          <w:rStyle w:val="StyleUnderline"/>
        </w:rPr>
        <w:t xml:space="preserve">comparison is </w:t>
      </w:r>
      <w:r>
        <w:rPr>
          <w:rStyle w:val="Emphasis"/>
        </w:rPr>
        <w:t>misleading</w:t>
      </w:r>
      <w:r>
        <w:rPr>
          <w:sz w:val="14"/>
        </w:rPr>
        <w:t xml:space="preserve">. </w:t>
      </w:r>
      <w:r>
        <w:rPr>
          <w:rStyle w:val="StyleUnderline"/>
        </w:rPr>
        <w:t>In most other countries, single-payer covers the whole population, most of which has only minimal health needs</w:t>
      </w:r>
      <w:r>
        <w:rPr>
          <w:sz w:val="14"/>
        </w:rPr>
        <w:t xml:space="preserve">. </w:t>
      </w:r>
      <w:r>
        <w:rPr>
          <w:rStyle w:val="StyleUnderline"/>
        </w:rPr>
        <w:t xml:space="preserve">In contrast, </w:t>
      </w:r>
      <w:r>
        <w:rPr>
          <w:rStyle w:val="Emphasis"/>
        </w:rPr>
        <w:t>single-payer components of the United States system disproportionately cover population subgroups with the heaviest medical needs</w:t>
      </w:r>
      <w:r>
        <w:rPr>
          <w:sz w:val="14"/>
        </w:rPr>
        <w:t xml:space="preserve">: older people (Medicare), the poor and disabled (Medicaid) and returned service personnel (Department of Veterans Affairs). In short, </w:t>
      </w:r>
      <w:r>
        <w:rPr>
          <w:rStyle w:val="StyleUnderline"/>
        </w:rPr>
        <w:t xml:space="preserve">the evidence is clear that single-payer delivers </w:t>
      </w:r>
      <w:r>
        <w:rPr>
          <w:rStyle w:val="Emphasis"/>
        </w:rPr>
        <w:t>quality care at significantly lower cost</w:t>
      </w:r>
      <w:r>
        <w:rPr>
          <w:sz w:val="14"/>
        </w:rPr>
        <w:t xml:space="preserve"> than the current American hybrid system. </w:t>
      </w:r>
      <w:r>
        <w:rPr>
          <w:rStyle w:val="StyleUnderline"/>
        </w:rPr>
        <w:t xml:space="preserve">It thus makes no sense to reject </w:t>
      </w:r>
      <w:r>
        <w:rPr>
          <w:rStyle w:val="StyleUnderline"/>
          <w:highlight w:val="cyan"/>
        </w:rPr>
        <w:t>single-payer</w:t>
      </w:r>
      <w:r>
        <w:rPr>
          <w:rStyle w:val="StyleUnderline"/>
        </w:rPr>
        <w:t xml:space="preserve"> on the grounds that it </w:t>
      </w:r>
      <w:r>
        <w:rPr>
          <w:rStyle w:val="StyleUnderline"/>
          <w:highlight w:val="cyan"/>
        </w:rPr>
        <w:t>would require higher tax revenues</w:t>
      </w:r>
      <w:r>
        <w:rPr>
          <w:sz w:val="14"/>
        </w:rPr>
        <w:t xml:space="preserve">. </w:t>
      </w:r>
      <w:r>
        <w:rPr>
          <w:rStyle w:val="StyleUnderline"/>
          <w:highlight w:val="cyan"/>
        </w:rPr>
        <w:t>That’s</w:t>
      </w:r>
      <w:r>
        <w:rPr>
          <w:rStyle w:val="StyleUnderline"/>
        </w:rPr>
        <w:t xml:space="preserve"> </w:t>
      </w:r>
      <w:r>
        <w:rPr>
          <w:rStyle w:val="Emphasis"/>
        </w:rPr>
        <w:t>true</w:t>
      </w:r>
      <w:r>
        <w:rPr>
          <w:sz w:val="14"/>
        </w:rPr>
        <w:t xml:space="preserve">, of course, </w:t>
      </w:r>
      <w:r>
        <w:rPr>
          <w:rStyle w:val="StyleUnderline"/>
        </w:rPr>
        <w:t>but</w:t>
      </w:r>
      <w:r>
        <w:rPr>
          <w:sz w:val="14"/>
        </w:rPr>
        <w:t xml:space="preserve"> it’s an </w:t>
      </w:r>
      <w:r>
        <w:rPr>
          <w:rStyle w:val="Emphasis"/>
          <w:highlight w:val="cyan"/>
        </w:rPr>
        <w:t>irrelevant</w:t>
      </w:r>
      <w:r>
        <w:rPr>
          <w:sz w:val="14"/>
        </w:rPr>
        <w:t xml:space="preserve"> objection. In addition to being far cheaper, single-payer would also defuse the powerful political objections to the Affordable Care Act’s participation mandate. Polls consistently show that large majorities want people with pre-existing conditions to be able to obtain health coverage at affordable rates. But that goal cannot be achieved unless healthy people are required to join the insured pool. Officials in the Obama administration tried, largely in vain, to explain why the program’s insurance exchanges would collapse in the absence of the participation mandate. But the logic of the underlying argument is actually very simple. Most people seem able to grasp it if you ask them what would happen if the government required companies to sell fire insurance at affordable rates to people whose houses had already burned down. No home insurer could remain in business if each policy it sold required it to replace a house costing several hundred thousand dollars. Similarly, no health insurer could remain in business if each of its policy holders generated many thousands of dollars in health care reimbursements each month. That’s why the lack of a mandate in the alternative plans under consideration means that millions of people with pre-existing conditions will become uninsurable if repeal efforts are successful. An underappreciated advantage of the single-payer approach is that it sidesteps the mandate objection by paying to cover everyone out of tax revenue. Of course, having to pay taxes is itself a mandate of a sort, but it’s one the electorate has largely come to terms with. Apart from fringe groups that denounce all taxation as theft, most people understand that our entire system would collapse if tax payments were purely voluntary. The Affordable Care Act is an inefficient system that was adopted only because its architects believed, plausibly, that the more efficient single-payer approach would not be politically achievable in 2009. But single-payer now enjoys significantly higher support than it did then, and is actually strongly favored by voters in some states. Solid majorities nationwide now favor expansion of the existing single-payer elements of our current system, such as Medicare and Medicaid. Medicaid cuts proposed in Congress have been roundly criticized. Perhaps it’s time to go further: Individual states and, eventually, </w:t>
      </w:r>
      <w:r>
        <w:rPr>
          <w:rStyle w:val="StyleUnderline"/>
        </w:rPr>
        <w:t>the entire country, can save money and improve services by embracing single-payer health care.</w:t>
      </w:r>
      <w:bookmarkEnd w:id="28"/>
    </w:p>
    <w:p w14:paraId="032626AD" w14:textId="77777777" w:rsidR="000E00EA" w:rsidRDefault="000E00EA" w:rsidP="000E00EA">
      <w:pPr>
        <w:pStyle w:val="Heading3"/>
      </w:pPr>
      <w:r>
        <w:t>Pays For Itself---1AR</w:t>
      </w:r>
    </w:p>
    <w:p w14:paraId="69A65A77" w14:textId="77777777" w:rsidR="000E00EA" w:rsidRDefault="000E00EA" w:rsidP="000E00EA">
      <w:pPr>
        <w:pStyle w:val="Heading4"/>
      </w:pPr>
      <w:bookmarkStart w:id="29" w:name="_Hlk493316532"/>
      <w:r>
        <w:t>No spending increase---pays for itself</w:t>
      </w:r>
    </w:p>
    <w:p w14:paraId="2DE97A19" w14:textId="77777777" w:rsidR="000E00EA" w:rsidRDefault="000E00EA" w:rsidP="000E00EA">
      <w:r>
        <w:t xml:space="preserve">Dave </w:t>
      </w:r>
      <w:r>
        <w:rPr>
          <w:b/>
        </w:rPr>
        <w:t>Dvorak 13</w:t>
      </w:r>
      <w:r>
        <w:t>, practices emergency medicine at Fairview Southdale Hospital, 4-16-2013, "Beyond Obamacare: How A Single Payer System Can Save Health Care in the U.S.," https://blackagendareport.com/content/beyond-obamacare-how-single-payer-system-can-save-health-care-us</w:t>
      </w:r>
    </w:p>
    <w:p w14:paraId="70FDED04" w14:textId="77777777" w:rsidR="000E00EA" w:rsidRDefault="000E00EA" w:rsidP="000E00EA">
      <w:r>
        <w:rPr>
          <w:rStyle w:val="StyleUnderline"/>
          <w:highlight w:val="cyan"/>
        </w:rPr>
        <w:t xml:space="preserve">A single-payer system would be </w:t>
      </w:r>
      <w:r>
        <w:rPr>
          <w:rStyle w:val="Emphasis"/>
          <w:highlight w:val="cyan"/>
        </w:rPr>
        <w:t>funded through savings</w:t>
      </w:r>
      <w:r>
        <w:rPr>
          <w:rStyle w:val="Emphasis"/>
        </w:rPr>
        <w:t xml:space="preserve"> on administrative costs</w:t>
      </w:r>
      <w:r>
        <w:rPr>
          <w:sz w:val="16"/>
        </w:rPr>
        <w:t xml:space="preserve">, </w:t>
      </w:r>
      <w:r>
        <w:rPr>
          <w:rStyle w:val="StyleUnderline"/>
          <w:highlight w:val="cyan"/>
        </w:rPr>
        <w:t>along with modest taxes</w:t>
      </w:r>
      <w:r>
        <w:rPr>
          <w:rStyle w:val="StyleUnderline"/>
        </w:rPr>
        <w:t xml:space="preserve"> that would replace</w:t>
      </w:r>
      <w:r>
        <w:rPr>
          <w:sz w:val="16"/>
        </w:rPr>
        <w:t xml:space="preserve"> the </w:t>
      </w:r>
      <w:r>
        <w:rPr>
          <w:rStyle w:val="StyleUnderline"/>
        </w:rPr>
        <w:t>premiums</w:t>
      </w:r>
      <w:r>
        <w:rPr>
          <w:sz w:val="16"/>
        </w:rPr>
        <w:t xml:space="preserve"> and out-of-pocket expenses currently paid by individuals and businesses. </w:t>
      </w:r>
      <w:r>
        <w:rPr>
          <w:rStyle w:val="StyleUnderline"/>
        </w:rPr>
        <w:t xml:space="preserve">The cost </w:t>
      </w:r>
      <w:r>
        <w:rPr>
          <w:rStyle w:val="StyleUnderline"/>
          <w:highlight w:val="cyan"/>
        </w:rPr>
        <w:t>savings to individuals</w:t>
      </w:r>
      <w:r>
        <w:rPr>
          <w:rStyle w:val="StyleUnderline"/>
        </w:rPr>
        <w:t xml:space="preserve">, businesses and government </w:t>
      </w:r>
      <w:r>
        <w:rPr>
          <w:rStyle w:val="StyleUnderline"/>
          <w:highlight w:val="cyan"/>
        </w:rPr>
        <w:t xml:space="preserve">would be </w:t>
      </w:r>
      <w:r>
        <w:rPr>
          <w:rStyle w:val="Emphasis"/>
          <w:highlight w:val="cyan"/>
        </w:rPr>
        <w:t>considerable</w:t>
      </w:r>
      <w:r>
        <w:rPr>
          <w:sz w:val="16"/>
          <w:highlight w:val="cyan"/>
        </w:rPr>
        <w:t>.</w:t>
      </w:r>
      <w:r>
        <w:rPr>
          <w:sz w:val="16"/>
        </w:rPr>
        <w:t xml:space="preserve"> </w:t>
      </w:r>
      <w:r>
        <w:rPr>
          <w:rStyle w:val="StyleUnderline"/>
        </w:rPr>
        <w:t xml:space="preserve">The nonpartisan U.S. General Accounting Office concluded that </w:t>
      </w:r>
      <w:r>
        <w:rPr>
          <w:rStyle w:val="Emphasis"/>
        </w:rPr>
        <w:t>single- payer health care would save</w:t>
      </w:r>
      <w:r>
        <w:rPr>
          <w:sz w:val="16"/>
        </w:rPr>
        <w:t xml:space="preserve"> the United States nearly $400 billion per year, </w:t>
      </w:r>
      <w:r>
        <w:rPr>
          <w:rStyle w:val="Emphasis"/>
          <w:highlight w:val="cyan"/>
        </w:rPr>
        <w:t>enough to cover all of the uninsured</w:t>
      </w:r>
      <w:r>
        <w:rPr>
          <w:sz w:val="16"/>
        </w:rPr>
        <w:t xml:space="preserve">.[7,12,13] Physician support for a simplified, universal health care system is robust and growing. A 2008 survey published in Annals of Internal Medicine found that 59 percent of physicians supported a national health insurance system—up from 49 percent in 2002.[14] Physicians for a National Health Program, a national organization advocating for single-payer reform, reports a membership of 18,000.[15] In Minnesota, single payer has been formally endorsed by nearly 800 physicians, other providers and medical students.[16] The Minnesota model Recognizing the implausibility of achieving single-payer reform at the national level in the current political climate, many single-payer advocates have turned their attention to state-level reform. The ACA provides for “state innovation waivers” to be granted beginning in 2017, allowing states to implement creative plans they believe would work best for them. With this in mind, organized single-payer movements have taken root in states as varied as Colorado, Hawaii, Illinois, New York, California, Oregon and Vermont. Vermont’s governor and Legislature passed a law in 2011 setting the path for the state to move toward single payer.[17] In Minnesota, two advocacy organizations—Health Care for All Minnesota and the Minnesota chapter of Physicians for a National Health Program—are garnering public support for a single-payer system. Gov. Mark Dayton has expressed support for single payer,[18] and Sen. John Marty (DFL-Roseville) has authored legislation to establish such a system in Minnesota. Known as the Minnesota Health Plan, it would replace the current inefficient patchwork of private and public health plans with a single statewide fund that would cover the health needs of all Minnesotans—inpatient and outpatient services, preventive care, prescription drugs, medical equipment and mental health and dental care.[19] A 2012 study by the Lewin Group confirmed the feasibility of single payer in Minnesota. It concluded that adoption of a single-payer system would provide coverage to every Minnesotan, including the 262,000 left uncovered by the ACA, while saving the state $4 billion in the first year alone.[1] The average Minnesota family would save $1,362 annually in health costs, while the average Minnesota employer that currently provides insurance would realize savings of $1,214 per employee per year. The analysis showed these savings came primarily from administrative simplification; provider compensation remained unchanged. Conclusion </w:t>
      </w:r>
      <w:r>
        <w:rPr>
          <w:rStyle w:val="StyleUnderline"/>
        </w:rPr>
        <w:t xml:space="preserve">With nearly 50 million uninsured people in the United States and skyrocketing health costs, the need for profound reform of our health system could not be more clear. </w:t>
      </w:r>
      <w:r>
        <w:rPr>
          <w:rStyle w:val="StyleUnderline"/>
          <w:highlight w:val="cyan"/>
        </w:rPr>
        <w:t>The ACA</w:t>
      </w:r>
      <w:r>
        <w:rPr>
          <w:rStyle w:val="StyleUnderline"/>
        </w:rPr>
        <w:t xml:space="preserve"> is a start, but it will fall </w:t>
      </w:r>
      <w:r>
        <w:rPr>
          <w:rStyle w:val="Emphasis"/>
        </w:rPr>
        <w:t>far short of achieving universal coverage</w:t>
      </w:r>
      <w:r>
        <w:rPr>
          <w:sz w:val="16"/>
        </w:rPr>
        <w:t xml:space="preserve">, </w:t>
      </w:r>
      <w:r>
        <w:rPr>
          <w:rStyle w:val="StyleUnderline"/>
        </w:rPr>
        <w:t xml:space="preserve">and it </w:t>
      </w:r>
      <w:r>
        <w:rPr>
          <w:rStyle w:val="StyleUnderline"/>
          <w:highlight w:val="cyan"/>
        </w:rPr>
        <w:t xml:space="preserve">allows </w:t>
      </w:r>
      <w:r>
        <w:rPr>
          <w:rStyle w:val="Emphasis"/>
          <w:highlight w:val="cyan"/>
        </w:rPr>
        <w:t>unsustainable spending growth to continue</w:t>
      </w:r>
      <w:r>
        <w:rPr>
          <w:sz w:val="16"/>
        </w:rPr>
        <w:t xml:space="preserve">. </w:t>
      </w:r>
      <w:r>
        <w:rPr>
          <w:rStyle w:val="StyleUnderline"/>
          <w:highlight w:val="cyan"/>
        </w:rPr>
        <w:t>Single-payer</w:t>
      </w:r>
      <w:r>
        <w:rPr>
          <w:rStyle w:val="StyleUnderline"/>
        </w:rPr>
        <w:t xml:space="preserve"> health care </w:t>
      </w:r>
      <w:r>
        <w:rPr>
          <w:rStyle w:val="StyleUnderline"/>
          <w:highlight w:val="cyan"/>
        </w:rPr>
        <w:t xml:space="preserve">would </w:t>
      </w:r>
      <w:r>
        <w:rPr>
          <w:rStyle w:val="Emphasis"/>
          <w:highlight w:val="cyan"/>
        </w:rPr>
        <w:t>eliminate</w:t>
      </w:r>
      <w:r>
        <w:rPr>
          <w:rStyle w:val="Emphasis"/>
        </w:rPr>
        <w:t xml:space="preserve"> administrative </w:t>
      </w:r>
      <w:r>
        <w:rPr>
          <w:rStyle w:val="Emphasis"/>
          <w:highlight w:val="cyan"/>
        </w:rPr>
        <w:t>waste and inefficiency</w:t>
      </w:r>
      <w:r>
        <w:rPr>
          <w:sz w:val="16"/>
        </w:rPr>
        <w:t>, thereby creating an opportunity to achieve truly universal, cost-effective health care.</w:t>
      </w:r>
    </w:p>
    <w:bookmarkEnd w:id="29"/>
    <w:p w14:paraId="587AADC9" w14:textId="77777777" w:rsidR="000E00EA" w:rsidRDefault="000E00EA" w:rsidP="000E00EA">
      <w:pPr>
        <w:pStyle w:val="Heading4"/>
      </w:pPr>
      <w:r>
        <w:t>Tax increase is offset; on balance consumer spending on healthcare is reduced</w:t>
      </w:r>
    </w:p>
    <w:p w14:paraId="7569D142" w14:textId="77777777" w:rsidR="000E00EA" w:rsidRDefault="000E00EA" w:rsidP="000E00EA">
      <w:r>
        <w:t xml:space="preserve">Ed </w:t>
      </w:r>
      <w:r>
        <w:rPr>
          <w:b/>
        </w:rPr>
        <w:t>Weisbart 15</w:t>
      </w:r>
      <w:r>
        <w:t>. Internal Medicine, Barnes Jewish Medical Center. 2015. “Chapter 5: Our Failing System: A Reasoned Approach Toward Single Payer,” Healthcare Changes and the Affordable Care Act. Springer International Publishing. CrossRef, doi:10.1007/978-3-319-09510-3.</w:t>
      </w:r>
    </w:p>
    <w:p w14:paraId="778DB7A0" w14:textId="77777777" w:rsidR="000E00EA" w:rsidRDefault="000E00EA" w:rsidP="000E00EA">
      <w:pPr>
        <w:rPr>
          <w:sz w:val="16"/>
        </w:rPr>
      </w:pPr>
      <w:r>
        <w:rPr>
          <w:rStyle w:val="StyleUnderline"/>
        </w:rPr>
        <w:t>The</w:t>
      </w:r>
      <w:r>
        <w:rPr>
          <w:sz w:val="16"/>
        </w:rPr>
        <w:t xml:space="preserve"> </w:t>
      </w:r>
      <w:r>
        <w:rPr>
          <w:rStyle w:val="Emphasis"/>
        </w:rPr>
        <w:t>New Savings</w:t>
      </w:r>
      <w:r>
        <w:rPr>
          <w:sz w:val="16"/>
        </w:rPr>
        <w:t xml:space="preserve"> </w:t>
      </w:r>
      <w:r>
        <w:rPr>
          <w:rStyle w:val="StyleUnderline"/>
        </w:rPr>
        <w:t>from</w:t>
      </w:r>
      <w:r>
        <w:rPr>
          <w:sz w:val="16"/>
        </w:rPr>
        <w:t xml:space="preserve"> a </w:t>
      </w:r>
      <w:r>
        <w:rPr>
          <w:rStyle w:val="StyleUnderline"/>
        </w:rPr>
        <w:t>Single Payer</w:t>
      </w:r>
      <w:r>
        <w:rPr>
          <w:sz w:val="16"/>
        </w:rPr>
        <w:t xml:space="preserve"> Model </w:t>
      </w:r>
      <w:r>
        <w:rPr>
          <w:rStyle w:val="StyleUnderline"/>
        </w:rPr>
        <w:t>Would</w:t>
      </w:r>
      <w:r>
        <w:rPr>
          <w:sz w:val="16"/>
        </w:rPr>
        <w:t xml:space="preserve"> </w:t>
      </w:r>
      <w:r>
        <w:rPr>
          <w:rStyle w:val="Emphasis"/>
        </w:rPr>
        <w:t>Outweigh</w:t>
      </w:r>
      <w:r>
        <w:rPr>
          <w:sz w:val="16"/>
        </w:rPr>
        <w:t xml:space="preserve"> the </w:t>
      </w:r>
      <w:r>
        <w:rPr>
          <w:rStyle w:val="Emphasis"/>
        </w:rPr>
        <w:t>New Expenses</w:t>
      </w:r>
      <w:r>
        <w:rPr>
          <w:sz w:val="16"/>
        </w:rPr>
        <w:t xml:space="preserve"> </w:t>
      </w:r>
      <w:r>
        <w:rPr>
          <w:rStyle w:val="StyleUnderline"/>
        </w:rPr>
        <w:t xml:space="preserve">New annual costs would total </w:t>
      </w:r>
      <w:r>
        <w:rPr>
          <w:rStyle w:val="Emphasis"/>
        </w:rPr>
        <w:t>$326 billion</w:t>
      </w:r>
      <w:r>
        <w:rPr>
          <w:sz w:val="16"/>
        </w:rPr>
        <w:t xml:space="preserve"> ($74 billion from normalizing provider payments for Medicaid patients, $110 billion for covering the uninsured, and $142 billion from increased utilization, particularly home health and dental.) </w:t>
      </w:r>
      <w:r>
        <w:rPr>
          <w:rStyle w:val="StyleUnderline"/>
        </w:rPr>
        <w:t xml:space="preserve">New annual </w:t>
      </w:r>
      <w:r>
        <w:rPr>
          <w:rStyle w:val="Emphasis"/>
        </w:rPr>
        <w:t>savings</w:t>
      </w:r>
      <w:r>
        <w:rPr>
          <w:rStyle w:val="StyleUnderline"/>
        </w:rPr>
        <w:t xml:space="preserve"> would total </w:t>
      </w:r>
      <w:r>
        <w:rPr>
          <w:rStyle w:val="Emphasis"/>
        </w:rPr>
        <w:t>$569 billion</w:t>
      </w:r>
      <w:r>
        <w:rPr>
          <w:sz w:val="16"/>
        </w:rPr>
        <w:t xml:space="preserve"> </w:t>
      </w:r>
      <w:r>
        <w:rPr>
          <w:rStyle w:val="StyleUnderline"/>
        </w:rPr>
        <w:t xml:space="preserve">($23 billion in government administration, $153 billion in health insurance administration, $178 billion from increased ability to negotiate the prices of drugs and devices, and $215 billion from administrative cost reductions for providers). The </w:t>
      </w:r>
      <w:r>
        <w:rPr>
          <w:rStyle w:val="Emphasis"/>
        </w:rPr>
        <w:t>net savings</w:t>
      </w:r>
      <w:r>
        <w:rPr>
          <w:rStyle w:val="StyleUnderline"/>
        </w:rPr>
        <w:t xml:space="preserve"> from a single payer program are thus estimated at $243 billion, covering everyone with </w:t>
      </w:r>
      <w:r>
        <w:rPr>
          <w:rStyle w:val="Emphasis"/>
        </w:rPr>
        <w:t>better benefits and spending less overall</w:t>
      </w:r>
      <w:r>
        <w:rPr>
          <w:sz w:val="16"/>
        </w:rPr>
        <w:t xml:space="preserve">. 18 </w:t>
      </w:r>
      <w:r>
        <w:rPr>
          <w:rStyle w:val="StyleUnderline"/>
        </w:rPr>
        <w:t xml:space="preserve">By shifting from deductibles, co-insurance, and other fi nancial barriers to care to a tax-based model, </w:t>
      </w:r>
      <w:r>
        <w:rPr>
          <w:rStyle w:val="Emphasis"/>
        </w:rPr>
        <w:t>95 % of Americans would spend less</w:t>
      </w:r>
      <w:r>
        <w:rPr>
          <w:rStyle w:val="StyleUnderline"/>
        </w:rPr>
        <w:t xml:space="preserve"> on health care under this model.</w:t>
      </w:r>
      <w:r>
        <w:rPr>
          <w:sz w:val="16"/>
        </w:rPr>
        <w:t xml:space="preserve"> 19</w:t>
      </w:r>
    </w:p>
    <w:p w14:paraId="12CA6FA3" w14:textId="77777777" w:rsidR="000E00EA" w:rsidRDefault="000E00EA" w:rsidP="000E00EA">
      <w:pPr>
        <w:pStyle w:val="Heading4"/>
      </w:pPr>
      <w:r>
        <w:t>Prefer our studies---theirs don’t count spending for the medical components of non-health insurance---like auto injury</w:t>
      </w:r>
    </w:p>
    <w:p w14:paraId="7B297316" w14:textId="77777777" w:rsidR="000E00EA" w:rsidRDefault="000E00EA" w:rsidP="000E00EA">
      <w:r>
        <w:t xml:space="preserve">Wayne </w:t>
      </w:r>
      <w:r>
        <w:rPr>
          <w:b/>
        </w:rPr>
        <w:t>Via 17</w:t>
      </w:r>
      <w:r>
        <w:t>, Dana Point, 3-13-2017, "Stop calling universal healthcare 'socialized medicine'," latimes, http://www.latimes.com/opinion/readersreact/la-ol-le-universal-healthcare-california-20170313-story.html</w:t>
      </w:r>
    </w:p>
    <w:p w14:paraId="00312003" w14:textId="77777777" w:rsidR="000E00EA" w:rsidRDefault="000E00EA" w:rsidP="000E00EA">
      <w:pPr>
        <w:rPr>
          <w:sz w:val="16"/>
        </w:rPr>
      </w:pPr>
      <w:r>
        <w:rPr>
          <w:rStyle w:val="StyleUnderline"/>
        </w:rPr>
        <w:t xml:space="preserve">Universal healthcare in California will </w:t>
      </w:r>
      <w:r>
        <w:rPr>
          <w:rStyle w:val="Emphasis"/>
        </w:rPr>
        <w:t>stop being a dream as soon as legislators realize there are other sources of revenue besides taxpayers</w:t>
      </w:r>
      <w:r>
        <w:rPr>
          <w:sz w:val="16"/>
        </w:rPr>
        <w:t xml:space="preserve">. </w:t>
      </w:r>
      <w:r>
        <w:rPr>
          <w:rStyle w:val="StyleUnderline"/>
        </w:rPr>
        <w:t>The best source of additional funds are</w:t>
      </w:r>
      <w:r>
        <w:rPr>
          <w:sz w:val="16"/>
        </w:rPr>
        <w:t xml:space="preserve"> </w:t>
      </w:r>
      <w:r>
        <w:rPr>
          <w:rStyle w:val="Emphasis"/>
        </w:rPr>
        <w:t>insurance companies</w:t>
      </w:r>
      <w:r>
        <w:rPr>
          <w:sz w:val="16"/>
        </w:rPr>
        <w:t xml:space="preserve">. </w:t>
      </w:r>
      <w:r>
        <w:rPr>
          <w:rStyle w:val="StyleUnderline"/>
        </w:rPr>
        <w:t>Every</w:t>
      </w:r>
      <w:r>
        <w:rPr>
          <w:sz w:val="16"/>
        </w:rPr>
        <w:t xml:space="preserve"> </w:t>
      </w:r>
      <w:r>
        <w:rPr>
          <w:rStyle w:val="Emphasis"/>
        </w:rPr>
        <w:t>car</w:t>
      </w:r>
      <w:r>
        <w:rPr>
          <w:sz w:val="16"/>
        </w:rPr>
        <w:t xml:space="preserve"> </w:t>
      </w:r>
      <w:r>
        <w:rPr>
          <w:rStyle w:val="StyleUnderline"/>
        </w:rPr>
        <w:t>on the road is covered by an insurance policy that</w:t>
      </w:r>
      <w:r>
        <w:rPr>
          <w:sz w:val="16"/>
        </w:rPr>
        <w:t xml:space="preserve"> </w:t>
      </w:r>
      <w:r>
        <w:rPr>
          <w:rStyle w:val="Emphasis"/>
        </w:rPr>
        <w:t>includes</w:t>
      </w:r>
      <w:r>
        <w:rPr>
          <w:sz w:val="16"/>
        </w:rPr>
        <w:t xml:space="preserve"> in its premiums a </w:t>
      </w:r>
      <w:r>
        <w:rPr>
          <w:rStyle w:val="Emphasis"/>
        </w:rPr>
        <w:t>significant</w:t>
      </w:r>
      <w:r>
        <w:rPr>
          <w:sz w:val="16"/>
        </w:rPr>
        <w:t xml:space="preserve"> amount of </w:t>
      </w:r>
      <w:r>
        <w:rPr>
          <w:rStyle w:val="Emphasis"/>
        </w:rPr>
        <w:t>money for medical care</w:t>
      </w:r>
      <w:r>
        <w:rPr>
          <w:sz w:val="16"/>
        </w:rPr>
        <w:t xml:space="preserve">. </w:t>
      </w:r>
      <w:r>
        <w:rPr>
          <w:rStyle w:val="Emphasis"/>
        </w:rPr>
        <w:t>Homeowner policies</w:t>
      </w:r>
      <w:r>
        <w:rPr>
          <w:sz w:val="16"/>
        </w:rPr>
        <w:t xml:space="preserve"> </w:t>
      </w:r>
      <w:r>
        <w:rPr>
          <w:rStyle w:val="StyleUnderline"/>
        </w:rPr>
        <w:t xml:space="preserve">contain money for medical care. Each time you read about a lawsuit being settled in the millions of dollars, a large potion of it is in medical claims. If California has universal healthcare, </w:t>
      </w:r>
      <w:r>
        <w:rPr>
          <w:rStyle w:val="Emphasis"/>
        </w:rPr>
        <w:t>this money should be</w:t>
      </w:r>
      <w:r>
        <w:rPr>
          <w:sz w:val="16"/>
        </w:rPr>
        <w:t xml:space="preserve"> made </w:t>
      </w:r>
      <w:r>
        <w:rPr>
          <w:rStyle w:val="Emphasis"/>
        </w:rPr>
        <w:t>available to</w:t>
      </w:r>
      <w:r>
        <w:rPr>
          <w:sz w:val="16"/>
        </w:rPr>
        <w:t xml:space="preserve"> the state to </w:t>
      </w:r>
      <w:r>
        <w:rPr>
          <w:rStyle w:val="Emphasis"/>
        </w:rPr>
        <w:t>care for</w:t>
      </w:r>
      <w:r>
        <w:rPr>
          <w:sz w:val="16"/>
        </w:rPr>
        <w:t xml:space="preserve"> its </w:t>
      </w:r>
      <w:r>
        <w:rPr>
          <w:rStyle w:val="Emphasis"/>
        </w:rPr>
        <w:t>residents</w:t>
      </w:r>
      <w:r>
        <w:rPr>
          <w:sz w:val="16"/>
        </w:rPr>
        <w:t xml:space="preserve">. </w:t>
      </w:r>
    </w:p>
    <w:p w14:paraId="77A5C0DE" w14:textId="77777777" w:rsidR="000E00EA" w:rsidRDefault="000E00EA" w:rsidP="000E00EA">
      <w:pPr>
        <w:pStyle w:val="Heading3"/>
      </w:pPr>
      <w:r>
        <w:t>Progressive Solves---1AR</w:t>
      </w:r>
    </w:p>
    <w:p w14:paraId="2CE5042E" w14:textId="77777777" w:rsidR="000E00EA" w:rsidRDefault="000E00EA" w:rsidP="000E00EA">
      <w:pPr>
        <w:pStyle w:val="Heading4"/>
      </w:pPr>
      <w:bookmarkStart w:id="30" w:name="_Hlk490746950"/>
      <w:r>
        <w:t>The tax would be progressive---that’s normal means AND defended by our solvency evidence---solves the turn, only taxes those with high Marginal Propensity to Save</w:t>
      </w:r>
    </w:p>
    <w:p w14:paraId="68DE206A" w14:textId="77777777" w:rsidR="000E00EA" w:rsidRDefault="000E00EA" w:rsidP="000E00EA">
      <w:pPr>
        <w:pStyle w:val="Heading4"/>
        <w:rPr>
          <w:u w:val="single"/>
        </w:rPr>
      </w:pPr>
      <w:r>
        <w:t xml:space="preserve">Means we only limit </w:t>
      </w:r>
      <w:r>
        <w:rPr>
          <w:u w:val="single"/>
        </w:rPr>
        <w:t>unproductive wealth</w:t>
      </w:r>
    </w:p>
    <w:p w14:paraId="2C8E7C31" w14:textId="77777777" w:rsidR="000E00EA" w:rsidRDefault="000E00EA" w:rsidP="000E00EA">
      <w:r>
        <w:t xml:space="preserve">John B. </w:t>
      </w:r>
      <w:r>
        <w:rPr>
          <w:b/>
        </w:rPr>
        <w:t>Judis 12</w:t>
      </w:r>
      <w:r>
        <w:t>, editor-at-large at Talking Points Memo, former senior editor at The New Republic, citing a report by the Congressional Research Service and James Livingston, Economic historian and Professor of History at Rutgers University, 12-12-12, “Rein in the Rich: How Higher Taxes Could Lift the Economy,” The New Republic, https://newrepublic.com/article/111016/rein-rich-how-higher-taxes-could-lift-economy</w:t>
      </w:r>
    </w:p>
    <w:p w14:paraId="713F3D0A" w14:textId="77777777" w:rsidR="000E00EA" w:rsidRDefault="000E00EA" w:rsidP="000E00EA">
      <w:pPr>
        <w:rPr>
          <w:sz w:val="16"/>
        </w:rPr>
      </w:pPr>
      <w:r>
        <w:rPr>
          <w:sz w:val="16"/>
        </w:rPr>
        <w:t xml:space="preserve">Obama is right that </w:t>
      </w:r>
      <w:r>
        <w:rPr>
          <w:rStyle w:val="Emphasis"/>
          <w:highlight w:val="cyan"/>
        </w:rPr>
        <w:t>a tax</w:t>
      </w:r>
      <w:r>
        <w:rPr>
          <w:rStyle w:val="Emphasis"/>
        </w:rPr>
        <w:t xml:space="preserve"> increase </w:t>
      </w:r>
      <w:r>
        <w:rPr>
          <w:rStyle w:val="Emphasis"/>
          <w:highlight w:val="cyan"/>
        </w:rPr>
        <w:t>on the rich would not cost jobs</w:t>
      </w:r>
      <w:r>
        <w:rPr>
          <w:sz w:val="16"/>
        </w:rPr>
        <w:t xml:space="preserve">; and he is certainly right that </w:t>
      </w:r>
      <w:r>
        <w:rPr>
          <w:rStyle w:val="StyleUnderline"/>
        </w:rPr>
        <w:t>it would be fairer to tax the wealthy whose incomes have shot up</w:t>
      </w:r>
      <w:r>
        <w:rPr>
          <w:sz w:val="16"/>
        </w:rPr>
        <w:t xml:space="preserve">, even during the downturn. And he is also correct that </w:t>
      </w:r>
      <w:r>
        <w:rPr>
          <w:rStyle w:val="Emphasis"/>
        </w:rPr>
        <w:t xml:space="preserve">taxing the rich </w:t>
      </w:r>
      <w:r>
        <w:rPr>
          <w:rStyle w:val="Emphasis"/>
          <w:highlight w:val="cyan"/>
        </w:rPr>
        <w:t>will</w:t>
      </w:r>
      <w:r>
        <w:rPr>
          <w:rStyle w:val="Emphasis"/>
        </w:rPr>
        <w:t xml:space="preserve"> actually </w:t>
      </w:r>
      <w:r>
        <w:rPr>
          <w:rStyle w:val="Emphasis"/>
          <w:highlight w:val="cyan"/>
        </w:rPr>
        <w:t>benefit the economy</w:t>
      </w:r>
      <w:r>
        <w:rPr>
          <w:sz w:val="16"/>
        </w:rPr>
        <w:t xml:space="preserve">--but not primarily for the reasons he cites. If the government extracts income from the wealthy, and then spends it on a $50 billion infrastructure program, an extension of unemployment insurance, and a Social Security payroll tax cut, as Obama has proposed, that will not only boost the recovery, but will also discourage the wealthy from rerouting their savings into the kind of speculative activity that helped create the Great Recession. A closer approximation of </w:t>
      </w:r>
      <w:r>
        <w:rPr>
          <w:rStyle w:val="StyleUnderline"/>
        </w:rPr>
        <w:t>income equality is</w:t>
      </w:r>
      <w:r>
        <w:rPr>
          <w:sz w:val="16"/>
        </w:rPr>
        <w:t xml:space="preserve"> not only better for our souls—it’s also </w:t>
      </w:r>
      <w:r>
        <w:rPr>
          <w:rStyle w:val="StyleUnderline"/>
        </w:rPr>
        <w:t>better for the economy</w:t>
      </w:r>
      <w:r>
        <w:rPr>
          <w:sz w:val="16"/>
        </w:rPr>
        <w:t xml:space="preserve">. The question of fairness aside, </w:t>
      </w:r>
      <w:r>
        <w:rPr>
          <w:rStyle w:val="StyleUnderline"/>
        </w:rPr>
        <w:t>the rich have been making relatively too much money for the country’s good</w:t>
      </w:r>
      <w:r>
        <w:rPr>
          <w:sz w:val="16"/>
        </w:rPr>
        <w:t>. Last September, the Congressional Research Service published a report countering Republican claims that lowering top tax rates would lead, or had led, to higher economic growth. “</w:t>
      </w:r>
      <w:r>
        <w:rPr>
          <w:rStyle w:val="StyleUnderline"/>
          <w:highlight w:val="cyan"/>
        </w:rPr>
        <w:t>Changes</w:t>
      </w:r>
      <w:r>
        <w:rPr>
          <w:rStyle w:val="StyleUnderline"/>
        </w:rPr>
        <w:t xml:space="preserve"> over the past 65 years </w:t>
      </w:r>
      <w:r>
        <w:rPr>
          <w:rStyle w:val="StyleUnderline"/>
          <w:highlight w:val="cyan"/>
        </w:rPr>
        <w:t xml:space="preserve">in the </w:t>
      </w:r>
      <w:r>
        <w:rPr>
          <w:rStyle w:val="Emphasis"/>
          <w:highlight w:val="cyan"/>
        </w:rPr>
        <w:t>top marginal rate and</w:t>
      </w:r>
      <w:r>
        <w:rPr>
          <w:rStyle w:val="Emphasis"/>
        </w:rPr>
        <w:t xml:space="preserve"> the top </w:t>
      </w:r>
      <w:r>
        <w:rPr>
          <w:rStyle w:val="Emphasis"/>
          <w:highlight w:val="cyan"/>
        </w:rPr>
        <w:t>capital gains</w:t>
      </w:r>
      <w:r>
        <w:rPr>
          <w:rStyle w:val="Emphasis"/>
        </w:rPr>
        <w:t xml:space="preserve"> tax rate </w:t>
      </w:r>
      <w:r>
        <w:rPr>
          <w:rStyle w:val="Emphasis"/>
          <w:highlight w:val="cyan"/>
        </w:rPr>
        <w:t>do not</w:t>
      </w:r>
      <w:r>
        <w:rPr>
          <w:rStyle w:val="Emphasis"/>
        </w:rPr>
        <w:t xml:space="preserve"> appear </w:t>
      </w:r>
      <w:r>
        <w:rPr>
          <w:rStyle w:val="Emphasis"/>
          <w:highlight w:val="cyan"/>
        </w:rPr>
        <w:t>correlate</w:t>
      </w:r>
      <w:r>
        <w:rPr>
          <w:rStyle w:val="Emphasis"/>
        </w:rPr>
        <w:t xml:space="preserve">d </w:t>
      </w:r>
      <w:r>
        <w:rPr>
          <w:rStyle w:val="Emphasis"/>
          <w:highlight w:val="cyan"/>
        </w:rPr>
        <w:t>with</w:t>
      </w:r>
      <w:r>
        <w:rPr>
          <w:rStyle w:val="Emphasis"/>
        </w:rPr>
        <w:t xml:space="preserve"> economic </w:t>
      </w:r>
      <w:r>
        <w:rPr>
          <w:rStyle w:val="Emphasis"/>
          <w:highlight w:val="cyan"/>
        </w:rPr>
        <w:t>growth</w:t>
      </w:r>
      <w:r>
        <w:rPr>
          <w:sz w:val="16"/>
        </w:rPr>
        <w:t xml:space="preserve">,” the report concluded. Republican Minority Leader Mitch McConnell responded by having the report suppressed, but its findings were incontrovertible. </w:t>
      </w:r>
      <w:r>
        <w:rPr>
          <w:rStyle w:val="StyleUnderline"/>
        </w:rPr>
        <w:t>The CRS rested its findings</w:t>
      </w:r>
      <w:r>
        <w:rPr>
          <w:sz w:val="16"/>
        </w:rPr>
        <w:t xml:space="preserve">, however, </w:t>
      </w:r>
      <w:r>
        <w:rPr>
          <w:rStyle w:val="StyleUnderline"/>
        </w:rPr>
        <w:t>on the lack of a correlation between marginal tax on the wealthy and growth</w:t>
      </w:r>
      <w:r>
        <w:rPr>
          <w:sz w:val="16"/>
        </w:rPr>
        <w:t xml:space="preserve">. It didn’t try to explain why </w:t>
      </w:r>
      <w:r>
        <w:rPr>
          <w:rStyle w:val="Emphasis"/>
          <w:highlight w:val="cyan"/>
        </w:rPr>
        <w:t>higher rates</w:t>
      </w:r>
      <w:r>
        <w:rPr>
          <w:rStyle w:val="Emphasis"/>
        </w:rPr>
        <w:t xml:space="preserve"> might have </w:t>
      </w:r>
      <w:r>
        <w:rPr>
          <w:rStyle w:val="Emphasis"/>
          <w:highlight w:val="cyan"/>
        </w:rPr>
        <w:t>contribute</w:t>
      </w:r>
      <w:r>
        <w:rPr>
          <w:rStyle w:val="Emphasis"/>
        </w:rPr>
        <w:t xml:space="preserve">d </w:t>
      </w:r>
      <w:r>
        <w:rPr>
          <w:rStyle w:val="Emphasis"/>
          <w:highlight w:val="cyan"/>
        </w:rPr>
        <w:t>to faster</w:t>
      </w:r>
      <w:r>
        <w:rPr>
          <w:rStyle w:val="Emphasis"/>
        </w:rPr>
        <w:t xml:space="preserve"> </w:t>
      </w:r>
      <w:r>
        <w:rPr>
          <w:rStyle w:val="Emphasis"/>
          <w:highlight w:val="cyan"/>
        </w:rPr>
        <w:t>growth</w:t>
      </w:r>
      <w:r>
        <w:rPr>
          <w:rStyle w:val="StyleUnderline"/>
        </w:rPr>
        <w:t xml:space="preserve">, and </w:t>
      </w:r>
      <w:r>
        <w:rPr>
          <w:rStyle w:val="Emphasis"/>
        </w:rPr>
        <w:t>lower rates</w:t>
      </w:r>
      <w:r>
        <w:rPr>
          <w:rStyle w:val="StyleUnderline"/>
        </w:rPr>
        <w:t xml:space="preserve"> to</w:t>
      </w:r>
      <w:r>
        <w:rPr>
          <w:sz w:val="16"/>
        </w:rPr>
        <w:t xml:space="preserve"> slower growth, and even </w:t>
      </w:r>
      <w:r>
        <w:rPr>
          <w:rStyle w:val="Emphasis"/>
        </w:rPr>
        <w:t>recessions</w:t>
      </w:r>
      <w:r>
        <w:rPr>
          <w:sz w:val="16"/>
        </w:rPr>
        <w:t xml:space="preserve">. This view remains highly controversial today, even among liberals, but during the 1930s many New Dealers took this position. Recently, Rutgers economic historian James Livingston has reasserted it in an excellent book, Against Thrift. There is a weaker and a stronger version of the argument. The weaker argument goes like this: </w:t>
      </w:r>
      <w:r>
        <w:rPr>
          <w:rStyle w:val="StyleUnderline"/>
          <w:highlight w:val="cyan"/>
        </w:rPr>
        <w:t>The</w:t>
      </w:r>
      <w:r>
        <w:rPr>
          <w:rStyle w:val="StyleUnderline"/>
        </w:rPr>
        <w:t xml:space="preserve"> modern American </w:t>
      </w:r>
      <w:r>
        <w:rPr>
          <w:rStyle w:val="StyleUnderline"/>
          <w:highlight w:val="cyan"/>
        </w:rPr>
        <w:t xml:space="preserve">economy is </w:t>
      </w:r>
      <w:r>
        <w:rPr>
          <w:rStyle w:val="Emphasis"/>
          <w:highlight w:val="cyan"/>
        </w:rPr>
        <w:t>driven by consumer demand</w:t>
      </w:r>
      <w:r>
        <w:rPr>
          <w:sz w:val="16"/>
        </w:rPr>
        <w:t xml:space="preserve">; the consumer sector, which includes services, is where new jobs emerge, and where growth is spurred. During economic downturns, purchases of consumer durables, including automobiles and new houses (which economists technically label investment), have been most likely to ignite a recovery. The lower a person’s income, the more likely he or she will use additional income to consume goods and services; the higher the income, the more likely it will be saved. In Keynesian terms, middle and </w:t>
      </w:r>
      <w:r>
        <w:rPr>
          <w:rStyle w:val="StyleUnderline"/>
        </w:rPr>
        <w:t>lower income taxpayers have a much high marginal propensity to consume</w:t>
      </w:r>
      <w:r>
        <w:rPr>
          <w:sz w:val="16"/>
        </w:rPr>
        <w:t xml:space="preserve">. Therefore, it makes much more sense to give them rather than the wealthy a tax break. The weaker argument shows that it is better in a faltering economy to reduce tax rates on the less wealthy than the wealthy. The stronger argument shows that </w:t>
      </w:r>
      <w:r>
        <w:rPr>
          <w:rStyle w:val="StyleUnderline"/>
        </w:rPr>
        <w:t xml:space="preserve">with incomes soaring in the upper brackets, it is a </w:t>
      </w:r>
      <w:r>
        <w:rPr>
          <w:rStyle w:val="Emphasis"/>
        </w:rPr>
        <w:t>good idea to raise tax rates on the wealthy</w:t>
      </w:r>
      <w:r>
        <w:rPr>
          <w:sz w:val="16"/>
        </w:rPr>
        <w:t xml:space="preserve">. </w:t>
      </w:r>
      <w:r>
        <w:rPr>
          <w:rStyle w:val="StyleUnderline"/>
        </w:rPr>
        <w:t>This idea comes from historical evidence showing that today’s economy differs from that of the older pre-Great Depression industrial economy</w:t>
      </w:r>
      <w:r>
        <w:rPr>
          <w:sz w:val="16"/>
        </w:rPr>
        <w:t xml:space="preserve">. In the first period of American industrialization -- roughly from the Civil War through the mid-1920s -- the economy was driven by the production of capital goods, from steel and petroleum to machine tools and threshers. More workers became engaged in producing these goods than in manufacturing consumer goods. In countries that are rapidly industrializing in this manner – think of China today – both workers and owners have to sacrifice their consumption in order to provide consumer goods for the growing number of workers who are making capital goods that they cannot consume. But sometime in the 1920s, these relationships were inverted. In 1890, consumer purchases accounted for about 36 percent of GDP; in 1925, 40 percent. (Similarly in China today, consumption accounts for only about a third of GDP and investment for half.) But in the United States today, consumer purchases account for about 70 percent of GDP, and investment for only 15 or 20 percent. And the growth of consumption at the expense of investment hasn’t entailed any decline in output, including that of capital goods. Due to modern technology – from electrification to the computer and the Internet – and to the increasingly sophisticated organization of work, it has become possible to produce more goods without a net increase in workers and capital. The output of capital and consumer goods has continued to grow, but most of the increase in the labor force over the last eighty years has been in government and services. From 1990 to 2008 (before the recession), the United States lost almost a million jobs in capital goods production. As a result, </w:t>
      </w:r>
      <w:r>
        <w:rPr>
          <w:rStyle w:val="StyleUnderline"/>
        </w:rPr>
        <w:t>the consumer sector no longer has to sacrifice its output and income in order to fund a capital goods sector that is growing more rapidly than it is</w:t>
      </w:r>
      <w:r>
        <w:rPr>
          <w:sz w:val="16"/>
        </w:rPr>
        <w:t xml:space="preserve">. And </w:t>
      </w:r>
      <w:r>
        <w:rPr>
          <w:rStyle w:val="StyleUnderline"/>
        </w:rPr>
        <w:t xml:space="preserve">instead of the economy being driven by the demand for capital goods, it is </w:t>
      </w:r>
      <w:r>
        <w:rPr>
          <w:rStyle w:val="Emphasis"/>
        </w:rPr>
        <w:t xml:space="preserve">driven by the demand </w:t>
      </w:r>
      <w:r>
        <w:rPr>
          <w:rStyle w:val="Emphasis"/>
          <w:highlight w:val="cyan"/>
        </w:rPr>
        <w:t>for</w:t>
      </w:r>
      <w:r>
        <w:rPr>
          <w:rStyle w:val="Emphasis"/>
        </w:rPr>
        <w:t xml:space="preserve"> consumer </w:t>
      </w:r>
      <w:r>
        <w:rPr>
          <w:rStyle w:val="Emphasis"/>
          <w:highlight w:val="cyan"/>
        </w:rPr>
        <w:t>goods and services</w:t>
      </w:r>
      <w:r>
        <w:rPr>
          <w:sz w:val="16"/>
        </w:rPr>
        <w:t xml:space="preserve">. The danger in the older economy was conspicuous consumption by capitalists and growing wage demands from workers, which threatened the funds available for investment in capital goods. The looming danger in the new economy in the failure of capitalists to consume or invest and the failure of workers, crippled by debt, unemployment or falling wages, to consume. </w:t>
      </w:r>
      <w:r>
        <w:rPr>
          <w:rStyle w:val="StyleUnderline"/>
        </w:rPr>
        <w:t xml:space="preserve">Government </w:t>
      </w:r>
      <w:r>
        <w:rPr>
          <w:rStyle w:val="StyleUnderline"/>
          <w:highlight w:val="cyan"/>
        </w:rPr>
        <w:t>economic policy has to</w:t>
      </w:r>
      <w:r>
        <w:rPr>
          <w:rStyle w:val="StyleUnderline"/>
        </w:rPr>
        <w:t xml:space="preserve"> be</w:t>
      </w:r>
      <w:r>
        <w:rPr>
          <w:sz w:val="16"/>
        </w:rPr>
        <w:t xml:space="preserve">, or at least should be, very different in this economy. It should not consist of giving tax breaks to the middle class and the wealthy, but of </w:t>
      </w:r>
      <w:r>
        <w:rPr>
          <w:rStyle w:val="Emphasis"/>
          <w:highlight w:val="cyan"/>
        </w:rPr>
        <w:t>redistribut</w:t>
      </w:r>
      <w:r>
        <w:rPr>
          <w:rStyle w:val="Emphasis"/>
        </w:rPr>
        <w:t xml:space="preserve">ing income </w:t>
      </w:r>
      <w:r>
        <w:rPr>
          <w:rStyle w:val="Emphasis"/>
          <w:highlight w:val="cyan"/>
        </w:rPr>
        <w:t>downward</w:t>
      </w:r>
      <w:r>
        <w:rPr>
          <w:sz w:val="16"/>
        </w:rPr>
        <w:t xml:space="preserve">--whether </w:t>
      </w:r>
      <w:r>
        <w:rPr>
          <w:rStyle w:val="StyleUnderline"/>
          <w:highlight w:val="cyan"/>
        </w:rPr>
        <w:t>through tax policy</w:t>
      </w:r>
      <w:r>
        <w:rPr>
          <w:rStyle w:val="StyleUnderline"/>
        </w:rPr>
        <w:t>, social programs</w:t>
      </w:r>
      <w:r>
        <w:rPr>
          <w:sz w:val="16"/>
        </w:rPr>
        <w:t xml:space="preserve">, or labor regulations. </w:t>
      </w:r>
      <w:r>
        <w:rPr>
          <w:rStyle w:val="StyleUnderline"/>
        </w:rPr>
        <w:t>If it doesn’t do that</w:t>
      </w:r>
      <w:r>
        <w:rPr>
          <w:sz w:val="16"/>
        </w:rPr>
        <w:t xml:space="preserve">, or worse still, if it acts as if it were 1925 and encourages a growing gap between the rich and everyone else, </w:t>
      </w:r>
      <w:r>
        <w:rPr>
          <w:rStyle w:val="StyleUnderline"/>
        </w:rPr>
        <w:t>it will threaten consumer demand</w:t>
      </w:r>
      <w:r>
        <w:rPr>
          <w:sz w:val="16"/>
        </w:rPr>
        <w:t xml:space="preserve">. During the Coolidge and Hoover administrations, the top one percent increased their share of total income by 19 percent. And that happened, too, in George W. Bush’s administration. Such policies not only slow a recovery, but spur a slowdown by putting money in the wrong hands. </w:t>
      </w:r>
      <w:r>
        <w:rPr>
          <w:rStyle w:val="Emphasis"/>
        </w:rPr>
        <w:t xml:space="preserve">Regressive policies can also lead to financial crises. </w:t>
      </w:r>
      <w:r>
        <w:rPr>
          <w:sz w:val="16"/>
        </w:rPr>
        <w:t xml:space="preserve">. </w:t>
      </w:r>
      <w:r>
        <w:rPr>
          <w:rStyle w:val="StyleUnderline"/>
        </w:rPr>
        <w:t>When firms suffer from global overcapacity or merely from domestic overproduction</w:t>
      </w:r>
      <w:r>
        <w:rPr>
          <w:sz w:val="16"/>
        </w:rPr>
        <w:t xml:space="preserve"> – when a glut arises of automobiles, ships, textiles semiconductors or fiber optic cable -- as happened in the late 1920s and again in the earlier part of the last decade, </w:t>
      </w:r>
      <w:r>
        <w:rPr>
          <w:rStyle w:val="StyleUnderline"/>
          <w:highlight w:val="cyan"/>
        </w:rPr>
        <w:t>the wealthy</w:t>
      </w:r>
      <w:r>
        <w:rPr>
          <w:rStyle w:val="StyleUnderline"/>
        </w:rPr>
        <w:t xml:space="preserve">, joined by corporate treasurers and bankers, have tended to </w:t>
      </w:r>
      <w:r>
        <w:rPr>
          <w:rStyle w:val="Emphasis"/>
        </w:rPr>
        <w:t xml:space="preserve">pour their money into </w:t>
      </w:r>
      <w:r>
        <w:rPr>
          <w:rStyle w:val="Emphasis"/>
          <w:highlight w:val="cyan"/>
        </w:rPr>
        <w:t>speculat</w:t>
      </w:r>
      <w:r>
        <w:rPr>
          <w:rStyle w:val="Emphasis"/>
        </w:rPr>
        <w:t xml:space="preserve">ion </w:t>
      </w:r>
      <w:r>
        <w:rPr>
          <w:rStyle w:val="Emphasis"/>
          <w:highlight w:val="cyan"/>
        </w:rPr>
        <w:t>rather than</w:t>
      </w:r>
      <w:r>
        <w:rPr>
          <w:rStyle w:val="Emphasis"/>
        </w:rPr>
        <w:t xml:space="preserve"> productive </w:t>
      </w:r>
      <w:r>
        <w:rPr>
          <w:rStyle w:val="Emphasis"/>
          <w:highlight w:val="cyan"/>
        </w:rPr>
        <w:t>invest</w:t>
      </w:r>
      <w:r>
        <w:rPr>
          <w:rStyle w:val="Emphasis"/>
        </w:rPr>
        <w:t>ment</w:t>
      </w:r>
      <w:r>
        <w:rPr>
          <w:sz w:val="16"/>
        </w:rPr>
        <w:t xml:space="preserve">. </w:t>
      </w:r>
      <w:r>
        <w:rPr>
          <w:rStyle w:val="StyleUnderline"/>
        </w:rPr>
        <w:t xml:space="preserve">The financial sector has become a casino for the rich, where they have gambled away funds that could have fueled the economy. </w:t>
      </w:r>
      <w:r>
        <w:rPr>
          <w:rStyle w:val="StyleUnderline"/>
          <w:highlight w:val="cyan"/>
        </w:rPr>
        <w:t>So redistributing</w:t>
      </w:r>
      <w:r>
        <w:rPr>
          <w:rStyle w:val="StyleUnderline"/>
        </w:rPr>
        <w:t xml:space="preserve"> income through tax policy isn’t just fair; it is one way to began restructuring the economy to </w:t>
      </w:r>
      <w:r>
        <w:rPr>
          <w:rStyle w:val="Emphasis"/>
          <w:highlight w:val="cyan"/>
        </w:rPr>
        <w:t>prevent future slowdowns and crashes</w:t>
      </w:r>
      <w:r>
        <w:rPr>
          <w:sz w:val="16"/>
        </w:rPr>
        <w:t xml:space="preserve">.   </w:t>
      </w:r>
    </w:p>
    <w:p w14:paraId="22158F49" w14:textId="77777777" w:rsidR="000E00EA" w:rsidRDefault="000E00EA" w:rsidP="000E00EA">
      <w:pPr>
        <w:pStyle w:val="Heading4"/>
        <w:rPr>
          <w:u w:val="single"/>
        </w:rPr>
      </w:pPr>
      <w:r>
        <w:t xml:space="preserve">IMF agrees---Pareto-optimal taxation is </w:t>
      </w:r>
      <w:r>
        <w:rPr>
          <w:u w:val="single"/>
        </w:rPr>
        <w:t>much higher</w:t>
      </w:r>
    </w:p>
    <w:p w14:paraId="3026B7AA" w14:textId="77777777" w:rsidR="000E00EA" w:rsidRDefault="000E00EA" w:rsidP="000E00EA">
      <w:r>
        <w:t xml:space="preserve">Caroline </w:t>
      </w:r>
      <w:r>
        <w:rPr>
          <w:b/>
        </w:rPr>
        <w:t>Mortimer 17</w:t>
      </w:r>
      <w:r>
        <w:t>, staff writer @ the UK Independent, 10-11-2017, "Higher taxes for rich will not harm economic growth, says IMF," Independent, http://www.independent.co.uk/news/world/politics/inequality-imf-international-monetary-fund-high-tax-rich-jeremy-corbyn-a7995826.html</w:t>
      </w:r>
    </w:p>
    <w:p w14:paraId="5860CDEC" w14:textId="77777777" w:rsidR="000E00EA" w:rsidRDefault="000E00EA" w:rsidP="000E00EA">
      <w:pPr>
        <w:rPr>
          <w:u w:val="single"/>
        </w:rPr>
      </w:pPr>
      <w:r>
        <w:rPr>
          <w:rStyle w:val="StyleUnderline"/>
        </w:rPr>
        <w:t>Higher tax rates for the rich would</w:t>
      </w:r>
      <w:r>
        <w:rPr>
          <w:sz w:val="16"/>
        </w:rPr>
        <w:t xml:space="preserve"> help </w:t>
      </w:r>
      <w:r>
        <w:rPr>
          <w:rStyle w:val="Emphasis"/>
        </w:rPr>
        <w:t>reduce inequality</w:t>
      </w:r>
      <w:r>
        <w:rPr>
          <w:sz w:val="16"/>
        </w:rPr>
        <w:t xml:space="preserve"> </w:t>
      </w:r>
      <w:r>
        <w:rPr>
          <w:rStyle w:val="Emphasis"/>
        </w:rPr>
        <w:t>without having a severe impact on</w:t>
      </w:r>
      <w:r>
        <w:rPr>
          <w:sz w:val="16"/>
        </w:rPr>
        <w:t xml:space="preserve"> economic </w:t>
      </w:r>
      <w:r>
        <w:rPr>
          <w:rStyle w:val="Emphasis"/>
        </w:rPr>
        <w:t>growth</w:t>
      </w:r>
      <w:r>
        <w:rPr>
          <w:rStyle w:val="StyleUnderline"/>
        </w:rPr>
        <w:t>, the International Monetary Fund has said. The influential organisation</w:t>
      </w:r>
      <w:r>
        <w:rPr>
          <w:sz w:val="16"/>
        </w:rPr>
        <w:t xml:space="preserve">, which is based in Washington DC, </w:t>
      </w:r>
      <w:r>
        <w:rPr>
          <w:rStyle w:val="StyleUnderline"/>
        </w:rPr>
        <w:t xml:space="preserve">has published its biannual fiscal monitor to voice its support for the policies of </w:t>
      </w:r>
      <w:r>
        <w:rPr>
          <w:rStyle w:val="Emphasis"/>
        </w:rPr>
        <w:t>left-wing politicians</w:t>
      </w:r>
      <w:r>
        <w:rPr>
          <w:sz w:val="16"/>
        </w:rPr>
        <w:t xml:space="preserve"> such as Labour leader Jeremy Corbyn, </w:t>
      </w:r>
      <w:r>
        <w:rPr>
          <w:rStyle w:val="StyleUnderline"/>
        </w:rPr>
        <w:t xml:space="preserve">who has called for high earners to </w:t>
      </w:r>
      <w:r>
        <w:rPr>
          <w:rStyle w:val="Emphasis"/>
        </w:rPr>
        <w:t xml:space="preserve">pay more into the public purse. </w:t>
      </w:r>
      <w:r>
        <w:rPr>
          <w:rStyle w:val="StyleUnderline"/>
        </w:rPr>
        <w:t xml:space="preserve">Countries around the world are </w:t>
      </w:r>
      <w:r>
        <w:rPr>
          <w:rStyle w:val="Emphasis"/>
        </w:rPr>
        <w:t>suffering the consequences of rising internal inequality</w:t>
      </w:r>
      <w:r>
        <w:rPr>
          <w:sz w:val="16"/>
        </w:rPr>
        <w:t xml:space="preserve"> </w:t>
      </w:r>
      <w:r>
        <w:rPr>
          <w:rStyle w:val="StyleUnderline"/>
        </w:rPr>
        <w:t>and the IMF said tax theory suggested the</w:t>
      </w:r>
      <w:r>
        <w:rPr>
          <w:sz w:val="16"/>
        </w:rPr>
        <w:t xml:space="preserve"> </w:t>
      </w:r>
      <w:r>
        <w:rPr>
          <w:rStyle w:val="Emphasis"/>
        </w:rPr>
        <w:t xml:space="preserve">top one per cent of earners should be paying "significantly" more. </w:t>
      </w:r>
      <w:r>
        <w:rPr>
          <w:sz w:val="16"/>
        </w:rPr>
        <w:t xml:space="preserve">It highlighted that </w:t>
      </w:r>
      <w:r>
        <w:rPr>
          <w:rStyle w:val="StyleUnderline"/>
        </w:rPr>
        <w:t>although inequality between countries has fallen</w:t>
      </w:r>
      <w:r>
        <w:rPr>
          <w:sz w:val="16"/>
        </w:rPr>
        <w:t xml:space="preserve"> in recent decades </w:t>
      </w:r>
      <w:r>
        <w:rPr>
          <w:rStyle w:val="StyleUnderline"/>
        </w:rPr>
        <w:t xml:space="preserve">due to the economic success of countries such as China and India, </w:t>
      </w:r>
      <w:r>
        <w:rPr>
          <w:rStyle w:val="Emphasis"/>
        </w:rPr>
        <w:t>internal inequality</w:t>
      </w:r>
      <w:r>
        <w:rPr>
          <w:rStyle w:val="StyleUnderline"/>
        </w:rPr>
        <w:t xml:space="preserve"> in places like the US and the UK has </w:t>
      </w:r>
      <w:r>
        <w:rPr>
          <w:rStyle w:val="Emphasis"/>
        </w:rPr>
        <w:t>risen sharply</w:t>
      </w:r>
      <w:r>
        <w:rPr>
          <w:rStyle w:val="StyleUnderline"/>
        </w:rPr>
        <w:t xml:space="preserve">. </w:t>
      </w:r>
      <w:r>
        <w:rPr>
          <w:sz w:val="16"/>
        </w:rPr>
        <w:t xml:space="preserve">The IMF warned that </w:t>
      </w:r>
      <w:r>
        <w:rPr>
          <w:rStyle w:val="StyleUnderline"/>
        </w:rPr>
        <w:t xml:space="preserve">excessive inequality could </w:t>
      </w:r>
      <w:r>
        <w:rPr>
          <w:rStyle w:val="Emphasis"/>
        </w:rPr>
        <w:t xml:space="preserve">lower economic growth as well as polarise politics. </w:t>
      </w:r>
      <w:r>
        <w:rPr>
          <w:sz w:val="16"/>
        </w:rPr>
        <w:t>Its report said: "</w:t>
      </w:r>
      <w:r>
        <w:rPr>
          <w:rStyle w:val="StyleUnderline"/>
        </w:rPr>
        <w:t xml:space="preserve">Progressive taxation and transfers are </w:t>
      </w:r>
      <w:r>
        <w:rPr>
          <w:rStyle w:val="Emphasis"/>
        </w:rPr>
        <w:t>key components</w:t>
      </w:r>
      <w:r>
        <w:rPr>
          <w:rStyle w:val="StyleUnderline"/>
        </w:rPr>
        <w:t xml:space="preserve"> of </w:t>
      </w:r>
      <w:r>
        <w:rPr>
          <w:rStyle w:val="Emphasis"/>
        </w:rPr>
        <w:t>efficient fiscal redistribution</w:t>
      </w:r>
      <w:r>
        <w:rPr>
          <w:rStyle w:val="StyleUnderline"/>
        </w:rPr>
        <w:t xml:space="preserve">. </w:t>
      </w:r>
      <w:r>
        <w:rPr>
          <w:sz w:val="16"/>
        </w:rPr>
        <w:t>"</w:t>
      </w:r>
      <w:r>
        <w:rPr>
          <w:rStyle w:val="Emphasis"/>
        </w:rPr>
        <w:t>Optimal tax theory</w:t>
      </w:r>
      <w:r>
        <w:rPr>
          <w:sz w:val="16"/>
        </w:rPr>
        <w:t xml:space="preserve"> </w:t>
      </w:r>
      <w:r>
        <w:rPr>
          <w:rStyle w:val="StyleUnderline"/>
        </w:rPr>
        <w:t xml:space="preserve">suggests </w:t>
      </w:r>
      <w:r>
        <w:rPr>
          <w:rStyle w:val="Emphasis"/>
        </w:rPr>
        <w:t>significantly higher</w:t>
      </w:r>
      <w:r>
        <w:rPr>
          <w:rStyle w:val="StyleUnderline"/>
        </w:rPr>
        <w:t xml:space="preserve"> marginal tax rates on top income earners than current rates</w:t>
      </w:r>
      <w:r>
        <w:rPr>
          <w:sz w:val="16"/>
        </w:rPr>
        <w:t>." The IMF's message would appear to put it at odds with the Trump administration, whose new tax proposals rely heavily on cuts for companies and the wealthy. The IMF noted that top personal income tax rates in Organisation for Economic Co-operation and Development (OECD) rich nations had fallen to 35 per cent in 2015 from an average of 62 per cent in 1981. The IMF, along with the World Bank, will hold its semi-annual meeting of global policymakers later this week. Its call to arms on promoting more inclusive growth comes at an uncertain time for many richer countries. The rise of populist politicians, such as Donald Trump, populist parties, such as the Alternative für Deutschland (AfD), and political shocks like Brexit have been blamed on voters becoming increasingly alienated from the ruling elites amid stagnating wages and rising house prices. In its report, the IMF said the decline in overall global inequality over the past 30 years resulting from globalisation and technological progress masked deep issues within countries, some caused by the same factors. Over the same period, 53 per cent of countries have seen increased income inequality, the IMF said, and Latin America remains the most unequal in the world. The increase in inequality has been particularly acute in advanced economies but is spread across the globe. "</w:t>
      </w:r>
      <w:r>
        <w:rPr>
          <w:rStyle w:val="StyleUnderline"/>
        </w:rPr>
        <w:t>It is important to emphasise that</w:t>
      </w:r>
      <w:r>
        <w:rPr>
          <w:sz w:val="16"/>
        </w:rPr>
        <w:t xml:space="preserve"> </w:t>
      </w:r>
      <w:r>
        <w:rPr>
          <w:rStyle w:val="Emphasis"/>
        </w:rPr>
        <w:t>inequality has increased</w:t>
      </w:r>
      <w:r>
        <w:rPr>
          <w:sz w:val="16"/>
        </w:rPr>
        <w:t xml:space="preserve"> </w:t>
      </w:r>
      <w:r>
        <w:rPr>
          <w:rStyle w:val="StyleUnderline"/>
        </w:rPr>
        <w:t>in the largest countries in the world</w:t>
      </w:r>
      <w:r>
        <w:rPr>
          <w:sz w:val="16"/>
        </w:rPr>
        <w:t xml:space="preserve">: China, India and the United States," said Vitor Gaspar, director of the IMF's fiscal affairs department. </w:t>
      </w:r>
      <w:r>
        <w:rPr>
          <w:rStyle w:val="StyleUnderline"/>
        </w:rPr>
        <w:t>In many advanced economies</w:t>
      </w:r>
      <w:r>
        <w:rPr>
          <w:sz w:val="16"/>
        </w:rPr>
        <w:t xml:space="preserve"> such as the United States, the IMF said, </w:t>
      </w:r>
      <w:r>
        <w:rPr>
          <w:rStyle w:val="StyleUnderline"/>
        </w:rPr>
        <w:t>rising wealth inequality</w:t>
      </w:r>
      <w:r>
        <w:rPr>
          <w:sz w:val="16"/>
        </w:rPr>
        <w:t xml:space="preserve"> has </w:t>
      </w:r>
      <w:r>
        <w:rPr>
          <w:rStyle w:val="StyleUnderline"/>
        </w:rPr>
        <w:t>resulted from a</w:t>
      </w:r>
      <w:r>
        <w:rPr>
          <w:sz w:val="16"/>
        </w:rPr>
        <w:t xml:space="preserve"> </w:t>
      </w:r>
      <w:r>
        <w:rPr>
          <w:rStyle w:val="Emphasis"/>
        </w:rPr>
        <w:t>rising concentration of wealth</w:t>
      </w:r>
      <w:r>
        <w:rPr>
          <w:sz w:val="16"/>
        </w:rPr>
        <w:t xml:space="preserve"> </w:t>
      </w:r>
      <w:r>
        <w:rPr>
          <w:rStyle w:val="StyleUnderline"/>
        </w:rPr>
        <w:t>held by the</w:t>
      </w:r>
      <w:r>
        <w:rPr>
          <w:sz w:val="16"/>
        </w:rPr>
        <w:t xml:space="preserve"> </w:t>
      </w:r>
      <w:r>
        <w:rPr>
          <w:rStyle w:val="Emphasis"/>
        </w:rPr>
        <w:t>richest 1 per cent</w:t>
      </w:r>
      <w:r>
        <w:rPr>
          <w:sz w:val="16"/>
        </w:rPr>
        <w:t xml:space="preserve"> </w:t>
      </w:r>
      <w:r>
        <w:rPr>
          <w:rStyle w:val="StyleUnderline"/>
        </w:rPr>
        <w:t xml:space="preserve">of the population while economic growth has </w:t>
      </w:r>
      <w:r>
        <w:rPr>
          <w:rStyle w:val="Emphasis"/>
        </w:rPr>
        <w:t>also mainly accrued to the top</w:t>
      </w:r>
      <w:r>
        <w:rPr>
          <w:rStyle w:val="StyleUnderline"/>
        </w:rPr>
        <w:t xml:space="preserve"> in low-income developing countries.</w:t>
      </w:r>
    </w:p>
    <w:p w14:paraId="14C8B66C" w14:textId="77777777" w:rsidR="000E00EA" w:rsidRDefault="000E00EA" w:rsidP="000E00EA">
      <w:pPr>
        <w:pStyle w:val="Heading4"/>
        <w:rPr>
          <w:b w:val="0"/>
        </w:rPr>
      </w:pPr>
      <w:r>
        <w:t>BUT, zero risk of their link---</w:t>
      </w:r>
      <w:r>
        <w:rPr>
          <w:u w:val="single"/>
        </w:rPr>
        <w:t>most</w:t>
      </w:r>
      <w:r>
        <w:t xml:space="preserve"> are better off</w:t>
      </w:r>
    </w:p>
    <w:p w14:paraId="730AFEFC" w14:textId="77777777" w:rsidR="000E00EA" w:rsidRDefault="000E00EA" w:rsidP="000E00EA">
      <w:r>
        <w:t xml:space="preserve">John </w:t>
      </w:r>
      <w:r>
        <w:rPr>
          <w:b/>
        </w:rPr>
        <w:t>Geyman 16</w:t>
      </w:r>
      <w:r>
        <w:t>, M.D., professor emeritus of family medicine at the University of Washington School of Medicine (“Single-Payer NHI: The Only Way the U. S Can Ever Get Affordable Health Care,” Physicians for a National Health Program, February 16th, http://pnhp.org/blog/2016/02/16/single-payer-nhi-the-only-way-the-u-s-can-ever-get-affordable-health-care/</w:t>
      </w:r>
    </w:p>
    <w:bookmarkEnd w:id="30"/>
    <w:p w14:paraId="07E4FAC4" w14:textId="77777777" w:rsidR="000E00EA" w:rsidRDefault="000E00EA" w:rsidP="000E00EA">
      <w:r>
        <w:rPr>
          <w:sz w:val="16"/>
        </w:rPr>
        <w:t xml:space="preserve">You can’t believe most of the claims that are being made about the costs of single-payer NHI. </w:t>
      </w:r>
      <w:r>
        <w:rPr>
          <w:rStyle w:val="StyleUnderline"/>
        </w:rPr>
        <w:t xml:space="preserve">Hillary is saying that the middle class will be hit with a big tax increase without mentioning what </w:t>
      </w:r>
      <w:r>
        <w:rPr>
          <w:rStyle w:val="Emphasis"/>
        </w:rPr>
        <w:t>patients and families will save and get</w:t>
      </w:r>
      <w:r>
        <w:rPr>
          <w:rStyle w:val="StyleUnderline"/>
        </w:rPr>
        <w:t xml:space="preserve"> with NHI</w:t>
      </w:r>
      <w:r>
        <w:rPr>
          <w:sz w:val="16"/>
        </w:rPr>
        <w:t xml:space="preserve">. She says that Bernie’s numbers for savings for typical American families under NHI “don’t add up.” (3) Some economists are also jumping on the bandwagon to discredit NHI. Paul Krugman, still thinks it is “not politically feasible” because of the political and economic power of the medical-industrial complex, and worries about “disruption for patients” with the ACA, but doesn’t acknowledge the huge gains that </w:t>
      </w:r>
      <w:r>
        <w:rPr>
          <w:rStyle w:val="StyleUnderline"/>
        </w:rPr>
        <w:t>NHI would bring</w:t>
      </w:r>
      <w:r>
        <w:rPr>
          <w:sz w:val="16"/>
        </w:rPr>
        <w:t xml:space="preserve"> with </w:t>
      </w:r>
      <w:r>
        <w:rPr>
          <w:rStyle w:val="Emphasis"/>
        </w:rPr>
        <w:t>far more efficiency</w:t>
      </w:r>
      <w:r>
        <w:rPr>
          <w:sz w:val="16"/>
        </w:rPr>
        <w:t xml:space="preserve"> </w:t>
      </w:r>
      <w:r>
        <w:rPr>
          <w:rStyle w:val="StyleUnderline"/>
        </w:rPr>
        <w:t>than our current multi-payer system</w:t>
      </w:r>
      <w:r>
        <w:rPr>
          <w:sz w:val="16"/>
        </w:rPr>
        <w:t xml:space="preserve">. (4) Economist Kenneth Thorpe, an Emory University professor who served in the Clinton administration, claims that NHI would break the bank, and cost $1 trillion more a year than estimated as he grossly underestimated savings on overhead, drug costs, and other government expenses while assuming a grossly exaggerated increase in utilization by patients. (5) Despite demagoguery on the issue, </w:t>
      </w:r>
      <w:r>
        <w:rPr>
          <w:rStyle w:val="Emphasis"/>
        </w:rPr>
        <w:t>we have solid information on the costs</w:t>
      </w:r>
      <w:r>
        <w:rPr>
          <w:sz w:val="16"/>
        </w:rPr>
        <w:t>—</w:t>
      </w:r>
      <w:r>
        <w:rPr>
          <w:rStyle w:val="Emphasis"/>
        </w:rPr>
        <w:t>and savings</w:t>
      </w:r>
      <w:r>
        <w:rPr>
          <w:sz w:val="16"/>
        </w:rPr>
        <w:t xml:space="preserve">—of NHI. The landmark 2013 study by Gerald Friedman, professor of economics at the University of Massachusetts, estimated that </w:t>
      </w:r>
      <w:r>
        <w:rPr>
          <w:rStyle w:val="StyleUnderline"/>
        </w:rPr>
        <w:t xml:space="preserve">implementation of single-payer </w:t>
      </w:r>
      <w:r>
        <w:rPr>
          <w:rStyle w:val="StyleUnderline"/>
          <w:highlight w:val="cyan"/>
        </w:rPr>
        <w:t>NHI</w:t>
      </w:r>
      <w:r>
        <w:rPr>
          <w:rStyle w:val="StyleUnderline"/>
        </w:rPr>
        <w:t xml:space="preserve"> </w:t>
      </w:r>
      <w:r>
        <w:rPr>
          <w:rStyle w:val="StyleUnderline"/>
          <w:highlight w:val="cyan"/>
        </w:rPr>
        <w:t>will save $592 billion</w:t>
      </w:r>
      <w:r>
        <w:rPr>
          <w:rStyle w:val="StyleUnderline"/>
        </w:rPr>
        <w:t xml:space="preserve"> annually by cutting administrative waste</w:t>
      </w:r>
      <w:r>
        <w:rPr>
          <w:sz w:val="16"/>
        </w:rPr>
        <w:t xml:space="preserve"> of private insurers ($476 billion) and reducing pharmaceutical prices to European levels ($116 billion). Those </w:t>
      </w:r>
      <w:r>
        <w:rPr>
          <w:rStyle w:val="StyleUnderline"/>
        </w:rPr>
        <w:t>savings would</w:t>
      </w:r>
      <w:r>
        <w:rPr>
          <w:sz w:val="16"/>
        </w:rPr>
        <w:t xml:space="preserve"> be enough to </w:t>
      </w:r>
      <w:r>
        <w:rPr>
          <w:rStyle w:val="StyleUnderline"/>
        </w:rPr>
        <w:t>cover all the uninsured and provide comprehensive coverage</w:t>
      </w:r>
      <w:r>
        <w:rPr>
          <w:sz w:val="16"/>
        </w:rPr>
        <w:t xml:space="preserve"> for all other Americans, even </w:t>
      </w:r>
      <w:r>
        <w:rPr>
          <w:rStyle w:val="StyleUnderline"/>
        </w:rPr>
        <w:t>including dental and long-term care</w:t>
      </w:r>
      <w:r>
        <w:rPr>
          <w:sz w:val="16"/>
        </w:rPr>
        <w:t xml:space="preserve">. </w:t>
      </w:r>
      <w:r>
        <w:rPr>
          <w:rStyle w:val="Emphasis"/>
        </w:rPr>
        <w:t>Co-payments and deductibles will be eliminated</w:t>
      </w:r>
      <w:r>
        <w:rPr>
          <w:sz w:val="16"/>
        </w:rPr>
        <w:t xml:space="preserve">, </w:t>
      </w:r>
      <w:r>
        <w:rPr>
          <w:rStyle w:val="StyleUnderline"/>
        </w:rPr>
        <w:t>savings will fund retraining of displaced workers and phasing out investor-owned for-profit delivery systems</w:t>
      </w:r>
      <w:r>
        <w:rPr>
          <w:sz w:val="16"/>
        </w:rPr>
        <w:t xml:space="preserve"> over a 15-year period. (6) </w:t>
      </w:r>
      <w:r>
        <w:rPr>
          <w:rStyle w:val="StyleUnderline"/>
        </w:rPr>
        <w:t>How will this be paid for</w:t>
      </w:r>
      <w:r>
        <w:rPr>
          <w:sz w:val="16"/>
        </w:rPr>
        <w:t xml:space="preserve">? Table 1 proposes </w:t>
      </w:r>
      <w:r>
        <w:rPr>
          <w:rStyle w:val="Emphasis"/>
        </w:rPr>
        <w:t>a progressive financing plan</w:t>
      </w:r>
      <w:r>
        <w:rPr>
          <w:sz w:val="16"/>
        </w:rPr>
        <w:t xml:space="preserve"> </w:t>
      </w:r>
      <w:r>
        <w:rPr>
          <w:rStyle w:val="StyleUnderline"/>
        </w:rPr>
        <w:t>under which 95 percent of Americans will pay less than they do now for insurance premiums, deductibles, co-payments, and out-of-pocket payments</w:t>
      </w:r>
      <w:r>
        <w:rPr>
          <w:sz w:val="16"/>
        </w:rPr>
        <w:t xml:space="preserve"> for health care. </w:t>
      </w:r>
      <w:r>
        <w:rPr>
          <w:rStyle w:val="StyleUnderline"/>
          <w:highlight w:val="cyan"/>
        </w:rPr>
        <w:t>Only 5</w:t>
      </w:r>
      <w:r>
        <w:rPr>
          <w:rStyle w:val="StyleUnderline"/>
        </w:rPr>
        <w:t xml:space="preserve"> </w:t>
      </w:r>
      <w:r>
        <w:rPr>
          <w:rStyle w:val="StyleUnderline"/>
          <w:highlight w:val="cyan"/>
        </w:rPr>
        <w:t>percent of high-income Americans will pay more</w:t>
      </w:r>
      <w:r>
        <w:rPr>
          <w:sz w:val="16"/>
        </w:rPr>
        <w:t xml:space="preserve">. The payroll tax will become the main health care tax for people with annual incomes below $225,000—$1,500 for those with incomes of $50,000, $6,000 for those earning $100,000, and $12,000 for those with incomes of $200,000. </w:t>
      </w:r>
      <w:r>
        <w:rPr>
          <w:rStyle w:val="StyleUnderline"/>
        </w:rPr>
        <w:t>With NHI, all Americans will have full choice of doctors and hospitals</w:t>
      </w:r>
      <w:r>
        <w:rPr>
          <w:sz w:val="16"/>
        </w:rPr>
        <w:t xml:space="preserve">, </w:t>
      </w:r>
      <w:r>
        <w:rPr>
          <w:rStyle w:val="Emphasis"/>
        </w:rPr>
        <w:t>quality of care</w:t>
      </w:r>
      <w:r>
        <w:rPr>
          <w:sz w:val="16"/>
        </w:rPr>
        <w:t xml:space="preserve"> for the whole population </w:t>
      </w:r>
      <w:r>
        <w:rPr>
          <w:rStyle w:val="Emphasis"/>
        </w:rPr>
        <w:t>will improve</w:t>
      </w:r>
      <w:r>
        <w:rPr>
          <w:sz w:val="16"/>
        </w:rPr>
        <w:t xml:space="preserve">, bureaucracy will be sharply reduced, and we will finally have a more accountable and sustainable system. (7) </w:t>
      </w:r>
      <w:r>
        <w:rPr>
          <w:rStyle w:val="StyleUnderline"/>
          <w:highlight w:val="cyan"/>
        </w:rPr>
        <w:t xml:space="preserve">Employers will be relieved </w:t>
      </w:r>
      <w:r>
        <w:rPr>
          <w:rStyle w:val="StyleUnderline"/>
        </w:rPr>
        <w:t xml:space="preserve">of their burden of providing health insurance for their employees </w:t>
      </w:r>
      <w:r>
        <w:rPr>
          <w:rStyle w:val="StyleUnderline"/>
          <w:highlight w:val="cyan"/>
        </w:rPr>
        <w:t>and</w:t>
      </w:r>
      <w:r>
        <w:rPr>
          <w:rStyle w:val="StyleUnderline"/>
        </w:rPr>
        <w:t xml:space="preserve"> may be able</w:t>
      </w:r>
      <w:r>
        <w:rPr>
          <w:rStyle w:val="StyleUnderline"/>
          <w:highlight w:val="cyan"/>
        </w:rPr>
        <w:t xml:space="preserve"> </w:t>
      </w:r>
      <w:r>
        <w:rPr>
          <w:rStyle w:val="StyleUnderline"/>
        </w:rPr>
        <w:t xml:space="preserve">to </w:t>
      </w:r>
      <w:r>
        <w:rPr>
          <w:rStyle w:val="StyleUnderline"/>
          <w:highlight w:val="cyan"/>
        </w:rPr>
        <w:t xml:space="preserve">convert </w:t>
      </w:r>
      <w:r>
        <w:rPr>
          <w:rStyle w:val="StyleUnderline"/>
        </w:rPr>
        <w:t xml:space="preserve">some of their </w:t>
      </w:r>
      <w:r>
        <w:rPr>
          <w:rStyle w:val="StyleUnderline"/>
          <w:highlight w:val="cyan"/>
        </w:rPr>
        <w:t>previous contributions to</w:t>
      </w:r>
      <w:r>
        <w:rPr>
          <w:sz w:val="16"/>
        </w:rPr>
        <w:t xml:space="preserve"> employer-sponsored </w:t>
      </w:r>
      <w:r>
        <w:rPr>
          <w:rStyle w:val="StyleUnderline"/>
        </w:rPr>
        <w:t xml:space="preserve">insurance to </w:t>
      </w:r>
      <w:r>
        <w:rPr>
          <w:rStyle w:val="Emphasis"/>
        </w:rPr>
        <w:t xml:space="preserve">employees’ forgone </w:t>
      </w:r>
      <w:r>
        <w:rPr>
          <w:rStyle w:val="Emphasis"/>
          <w:highlight w:val="cyan"/>
        </w:rPr>
        <w:t>wage increases</w:t>
      </w:r>
      <w:r>
        <w:rPr>
          <w:sz w:val="16"/>
        </w:rPr>
        <w:t xml:space="preserve"> </w:t>
      </w:r>
      <w:r>
        <w:rPr>
          <w:rStyle w:val="StyleUnderline"/>
        </w:rPr>
        <w:t>as they gain a healthier workforce and become more competitive</w:t>
      </w:r>
      <w:r>
        <w:rPr>
          <w:sz w:val="16"/>
        </w:rPr>
        <w:t xml:space="preserve"> in global markets. Physicians and other health professionals will have a simplified billing system and more time for direct patient care. </w:t>
      </w:r>
      <w:r>
        <w:rPr>
          <w:rStyle w:val="Emphasis"/>
        </w:rPr>
        <w:t>We already pay much more in taxes each year for health care</w:t>
      </w:r>
      <w:r>
        <w:rPr>
          <w:sz w:val="16"/>
        </w:rPr>
        <w:t xml:space="preserve"> </w:t>
      </w:r>
      <w:r>
        <w:rPr>
          <w:rStyle w:val="StyleUnderline"/>
        </w:rPr>
        <w:t>than we realize</w:t>
      </w:r>
      <w:r>
        <w:rPr>
          <w:sz w:val="16"/>
        </w:rPr>
        <w:t xml:space="preserve">. In their just-published article in the American Journal of Public Health, Drs. Woolhandler and Himmelstein report that the U. S. government, at taxpayer expense, is now paying 65 percent of the total annual tab for health care—$2.1 trillion last year, $6,560 per person, more per capita than people pay in taxes in any other advanced country with universal health insurance. As they report, </w:t>
      </w:r>
      <w:r>
        <w:rPr>
          <w:rStyle w:val="StyleUnderline"/>
        </w:rPr>
        <w:t xml:space="preserve">much of </w:t>
      </w:r>
      <w:r>
        <w:rPr>
          <w:rStyle w:val="StyleUnderline"/>
          <w:highlight w:val="cyan"/>
        </w:rPr>
        <w:t>this taxation is invisible to us</w:t>
      </w:r>
      <w:r>
        <w:rPr>
          <w:sz w:val="16"/>
        </w:rPr>
        <w:t xml:space="preserve">, such as government spending to buy private health coverage for public employees and tax subsidies for private employer-sponsored insurance and other privately paid care. (8) </w:t>
      </w:r>
    </w:p>
    <w:p w14:paraId="7674F65C" w14:textId="77777777" w:rsidR="000E00EA" w:rsidRDefault="000E00EA" w:rsidP="000E00EA">
      <w:pPr>
        <w:pStyle w:val="Heading4"/>
      </w:pPr>
      <w:r>
        <w:t>New York studies prove</w:t>
      </w:r>
    </w:p>
    <w:p w14:paraId="001C1A5E" w14:textId="77777777" w:rsidR="000E00EA" w:rsidRDefault="000E00EA" w:rsidP="000E00EA">
      <w:r>
        <w:t xml:space="preserve">Christopher </w:t>
      </w:r>
      <w:r>
        <w:rPr>
          <w:b/>
        </w:rPr>
        <w:t>Baum 17</w:t>
      </w:r>
      <w:r>
        <w:t>, Christopher Baum is a contributor to Socialist Worker., 6-13-2017, "The Solution Is Single-Payer," Jacobin, https://www.jacobinmag.com/2017/06/trumpcare-obamacare-repeal-single-payer</w:t>
      </w:r>
    </w:p>
    <w:p w14:paraId="512C2DD6" w14:textId="77777777" w:rsidR="000E00EA" w:rsidRDefault="000E00EA" w:rsidP="000E00EA">
      <w:pPr>
        <w:rPr>
          <w:sz w:val="16"/>
        </w:rPr>
      </w:pPr>
      <w:r>
        <w:rPr>
          <w:rStyle w:val="StyleUnderline"/>
        </w:rPr>
        <w:t>To pay for all of this, both bills contemplate two main sources of income</w:t>
      </w:r>
      <w:r>
        <w:rPr>
          <w:sz w:val="16"/>
        </w:rPr>
        <w:t xml:space="preserve">. </w:t>
      </w:r>
      <w:r>
        <w:rPr>
          <w:rStyle w:val="StyleUnderline"/>
        </w:rPr>
        <w:t xml:space="preserve">The first is </w:t>
      </w:r>
      <w:r>
        <w:rPr>
          <w:rStyle w:val="Emphasis"/>
        </w:rPr>
        <w:t>federal funding</w:t>
      </w:r>
      <w:r>
        <w:rPr>
          <w:sz w:val="16"/>
        </w:rPr>
        <w:t xml:space="preserve">, </w:t>
      </w:r>
      <w:r>
        <w:rPr>
          <w:rStyle w:val="StyleUnderline"/>
        </w:rPr>
        <w:t xml:space="preserve">in the form of waivers allowing money that would have gone toward </w:t>
      </w:r>
      <w:r>
        <w:rPr>
          <w:rStyle w:val="Emphasis"/>
        </w:rPr>
        <w:t>Medicare</w:t>
      </w:r>
      <w:r>
        <w:rPr>
          <w:rStyle w:val="StyleUnderline"/>
        </w:rPr>
        <w:t xml:space="preserve">, </w:t>
      </w:r>
      <w:r>
        <w:rPr>
          <w:rStyle w:val="Emphasis"/>
        </w:rPr>
        <w:t>Medicaid</w:t>
      </w:r>
      <w:r>
        <w:rPr>
          <w:rStyle w:val="StyleUnderline"/>
        </w:rPr>
        <w:t>, the Children’s Health Insurance Program (</w:t>
      </w:r>
      <w:r>
        <w:rPr>
          <w:rStyle w:val="Emphasis"/>
        </w:rPr>
        <w:t>CHIP</w:t>
      </w:r>
      <w:r>
        <w:rPr>
          <w:rStyle w:val="StyleUnderline"/>
        </w:rPr>
        <w:t xml:space="preserve">), and other such programs, as administered by the respective states, to be used instead to </w:t>
      </w:r>
      <w:r>
        <w:rPr>
          <w:rStyle w:val="Emphasis"/>
        </w:rPr>
        <w:t xml:space="preserve">fund their single-payer programs. </w:t>
      </w:r>
      <w:r>
        <w:rPr>
          <w:sz w:val="16"/>
        </w:rPr>
        <w:t xml:space="preserve">In the event that these waivers were not granted, the bills stipulate that the states would continue to obtain funding through existing channels, but that the program would be administered in such a way that, to the extent possible, the specific arrangements under which funds are obtained would happen behind the scenes, allowing members to continue to deal directly (and solely) with the state’s “single payer.” </w:t>
      </w:r>
      <w:r>
        <w:rPr>
          <w:rStyle w:val="StyleUnderline"/>
        </w:rPr>
        <w:t xml:space="preserve">The second source of funds is, of course, </w:t>
      </w:r>
      <w:r>
        <w:rPr>
          <w:rStyle w:val="Emphasis"/>
        </w:rPr>
        <w:t>taxation</w:t>
      </w:r>
      <w:r>
        <w:rPr>
          <w:sz w:val="16"/>
        </w:rPr>
        <w:t xml:space="preserve">. The New York bill specifically calls for progressive taxes on payroll and other forms of income, and requires the governor to include the necessary provisions in the executive budget beginning with the fiscal year after the bill is enacted. The California bill merely states that “it is the intention of the legislature to enact legislation that would develop a revenue plan.” However, the San Jose Mercury-News reports that the California State Assembly will likely add the necessary tax provisions to its version of the bill. </w:t>
      </w:r>
      <w:r>
        <w:rPr>
          <w:rStyle w:val="StyleUnderline"/>
        </w:rPr>
        <w:t>In countering the Right’s propaganda about bloated taxes</w:t>
      </w:r>
      <w:r>
        <w:rPr>
          <w:sz w:val="16"/>
        </w:rPr>
        <w:t xml:space="preserve"> to pay for a single-payer program, </w:t>
      </w:r>
      <w:r>
        <w:rPr>
          <w:rStyle w:val="StyleUnderline"/>
        </w:rPr>
        <w:t xml:space="preserve">it should be emphasized what people will </w:t>
      </w:r>
      <w:r>
        <w:rPr>
          <w:rStyle w:val="Emphasis"/>
        </w:rPr>
        <w:t>no longer be paying</w:t>
      </w:r>
      <w:r>
        <w:rPr>
          <w:rStyle w:val="StyleUnderline"/>
        </w:rPr>
        <w:t xml:space="preserve"> under the proposed programs.</w:t>
      </w:r>
      <w:r>
        <w:rPr>
          <w:sz w:val="16"/>
        </w:rPr>
        <w:t xml:space="preserve"> </w:t>
      </w:r>
      <w:r>
        <w:rPr>
          <w:rStyle w:val="StyleUnderline"/>
        </w:rPr>
        <w:t xml:space="preserve">There will be </w:t>
      </w:r>
      <w:r>
        <w:rPr>
          <w:rStyle w:val="Emphasis"/>
        </w:rPr>
        <w:t>no premiums, no deductibles, no co-payments</w:t>
      </w:r>
      <w:r>
        <w:rPr>
          <w:sz w:val="16"/>
        </w:rPr>
        <w:t xml:space="preserve"> — </w:t>
      </w:r>
      <w:r>
        <w:rPr>
          <w:rStyle w:val="Emphasis"/>
        </w:rPr>
        <w:t>no out-of-pocket expenses at all</w:t>
      </w:r>
      <w:r>
        <w:rPr>
          <w:sz w:val="16"/>
        </w:rPr>
        <w:t xml:space="preserve"> — </w:t>
      </w:r>
      <w:r>
        <w:rPr>
          <w:rStyle w:val="StyleUnderline"/>
        </w:rPr>
        <w:t xml:space="preserve">and proponents of both bills argue that, for most residents, these </w:t>
      </w:r>
      <w:r>
        <w:rPr>
          <w:rStyle w:val="Emphasis"/>
        </w:rPr>
        <w:t xml:space="preserve">savings will more than make up for what they pay in new taxes. </w:t>
      </w:r>
      <w:r>
        <w:rPr>
          <w:rStyle w:val="StyleUnderline"/>
        </w:rPr>
        <w:t>According to an analysis of the New York bill conducted in 2015 by Gerald Friedman</w:t>
      </w:r>
      <w:r>
        <w:rPr>
          <w:sz w:val="16"/>
        </w:rPr>
        <w:t>, a professor at UMass-Amherst, “</w:t>
      </w:r>
      <w:r>
        <w:rPr>
          <w:rStyle w:val="StyleUnderline"/>
        </w:rPr>
        <w:t xml:space="preserve">While the largest savings would go to working households earning less than $75,000, </w:t>
      </w:r>
      <w:r>
        <w:rPr>
          <w:rStyle w:val="Emphasis"/>
        </w:rPr>
        <w:t>over 98 percent of New York households would spend less on health care than they do now.”</w:t>
      </w:r>
      <w:r>
        <w:rPr>
          <w:sz w:val="16"/>
        </w:rPr>
        <w:t xml:space="preserve"> The UMass-Amherst study of the California bill predicts a “reduction in health care spending for California’s middle-income families of between 2.6-9.1 percent of income.” Even for high-income households, the total increase in costs paid for health care would be only be about 0.6 percent of income. In addition, as Dr Paul Y. Song points out in the Huffington Post, </w:t>
      </w:r>
      <w:r>
        <w:rPr>
          <w:rStyle w:val="StyleUnderline"/>
        </w:rPr>
        <w:t xml:space="preserve">moving to a single-payer system can generate enormous savings by </w:t>
      </w:r>
      <w:r>
        <w:rPr>
          <w:rStyle w:val="Emphasis"/>
        </w:rPr>
        <w:t>eliminating the price-gouging practiced by</w:t>
      </w:r>
      <w:r>
        <w:rPr>
          <w:sz w:val="16"/>
        </w:rPr>
        <w:t xml:space="preserve"> some health care </w:t>
      </w:r>
      <w:r>
        <w:rPr>
          <w:rStyle w:val="Emphasis"/>
        </w:rPr>
        <w:t>providers</w:t>
      </w:r>
      <w:r>
        <w:rPr>
          <w:sz w:val="16"/>
        </w:rPr>
        <w:t xml:space="preserve"> today. Song gives several examples of massive price markups at the California Pacific Medical Center in San Francisco, ranging from $36.78 for a Tylenol with codeine pill (market value: $0.50) to $14,110 for knee arthroscopy (market value: $2,037). Song argues that “</w:t>
      </w:r>
      <w:r>
        <w:rPr>
          <w:rStyle w:val="StyleUnderline"/>
        </w:rPr>
        <w:t>powerful hospitals” justify this kind of markup with the claim that it is “needed to pay for uncompensated care.”</w:t>
      </w:r>
      <w:r>
        <w:rPr>
          <w:sz w:val="16"/>
        </w:rPr>
        <w:t xml:space="preserve"> But </w:t>
      </w:r>
      <w:r>
        <w:rPr>
          <w:rStyle w:val="StyleUnderline"/>
        </w:rPr>
        <w:t>this argument</w:t>
      </w:r>
      <w:r>
        <w:rPr>
          <w:sz w:val="16"/>
        </w:rPr>
        <w:t xml:space="preserve"> </w:t>
      </w:r>
      <w:r>
        <w:rPr>
          <w:rStyle w:val="Emphasis"/>
        </w:rPr>
        <w:t>becomes meaningless if everyone has coverage</w:t>
      </w:r>
      <w:r>
        <w:rPr>
          <w:sz w:val="16"/>
        </w:rPr>
        <w:t>. Song also notes that “Kaiser and United Healthcare use their massive market share to negotiate steep drug discounts” — and suggests a single-payer system could negotiate similar discounts for all.</w:t>
      </w:r>
    </w:p>
    <w:bookmarkEnd w:id="26"/>
    <w:bookmarkEnd w:id="27"/>
    <w:p w14:paraId="26E75299" w14:textId="77777777" w:rsidR="000E00EA" w:rsidRDefault="000E00EA" w:rsidP="000E00EA"/>
    <w:p w14:paraId="094F1366" w14:textId="77230492" w:rsidR="008D6E6D" w:rsidRDefault="008D6E6D" w:rsidP="000E00EA">
      <w:pPr>
        <w:pStyle w:val="Heading1"/>
      </w:pPr>
      <w:r>
        <w:t>AT: Politics</w:t>
      </w:r>
    </w:p>
    <w:p w14:paraId="04522095" w14:textId="464804B7" w:rsidR="008D6E6D" w:rsidRDefault="008D6E6D" w:rsidP="008D6E6D">
      <w:pPr>
        <w:pStyle w:val="Heading3"/>
      </w:pPr>
      <w:r>
        <w:t>2AC – Link Turn</w:t>
      </w:r>
    </w:p>
    <w:p w14:paraId="0194A713" w14:textId="77777777" w:rsidR="008D6E6D" w:rsidRPr="008D62FC" w:rsidRDefault="008D6E6D" w:rsidP="008D6E6D">
      <w:pPr>
        <w:pStyle w:val="Heading4"/>
      </w:pPr>
      <w:r>
        <w:t>Popular with the public</w:t>
      </w:r>
    </w:p>
    <w:p w14:paraId="3EDA3342" w14:textId="77777777" w:rsidR="008D6E6D" w:rsidRDefault="008D6E6D" w:rsidP="008D6E6D">
      <w:pPr>
        <w:rPr>
          <w:rFonts w:ascii="Roboto" w:hAnsi="Roboto"/>
          <w:b/>
          <w:bCs/>
          <w:color w:val="5F6368"/>
          <w:sz w:val="21"/>
          <w:szCs w:val="21"/>
          <w:shd w:val="clear" w:color="auto" w:fill="FFFFFF"/>
        </w:rPr>
      </w:pPr>
      <w:r w:rsidRPr="00F34516">
        <w:rPr>
          <w:rStyle w:val="Style13ptBold"/>
        </w:rPr>
        <w:t>Sayed and Johnson 21</w:t>
      </w:r>
      <w:r w:rsidRPr="00F34516">
        <w:t xml:space="preserve"> – Towsley Foundation Policymaker in Residence at the University of Michigan. Micah is resident physician at the Brigham and Women's Hospital.</w:t>
      </w:r>
    </w:p>
    <w:p w14:paraId="53ED3D06" w14:textId="77777777" w:rsidR="008D6E6D" w:rsidRPr="008D62FC" w:rsidRDefault="008D6E6D" w:rsidP="008D6E6D">
      <w:r>
        <w:t xml:space="preserve">Abdul El-Sayed and Micah Johnson, 2021, </w:t>
      </w:r>
      <w:r w:rsidRPr="003318EB">
        <w:rPr>
          <w:i/>
          <w:iCs/>
        </w:rPr>
        <w:t>Medicare for All: A Citizen’s Guide</w:t>
      </w:r>
      <w:r>
        <w:t>, Chapter 5: How to Pay for It.</w:t>
      </w:r>
    </w:p>
    <w:p w14:paraId="4F4AF083" w14:textId="77777777" w:rsidR="008D6E6D" w:rsidRDefault="008D6E6D" w:rsidP="008D6E6D">
      <w:r w:rsidRPr="00DA4B1C">
        <w:rPr>
          <w:rStyle w:val="StyleUnderline"/>
        </w:rPr>
        <w:t>Public support</w:t>
      </w:r>
      <w:r>
        <w:t xml:space="preserve"> for M4A </w:t>
      </w:r>
      <w:r w:rsidRPr="00DA4B1C">
        <w:rPr>
          <w:rStyle w:val="Emphasis"/>
        </w:rPr>
        <w:t>is high</w:t>
      </w:r>
      <w:r>
        <w:t xml:space="preserve">. </w:t>
      </w:r>
      <w:r w:rsidRPr="00DA4B1C">
        <w:rPr>
          <w:rStyle w:val="StyleUnderline"/>
        </w:rPr>
        <w:t xml:space="preserve">A nationally representative </w:t>
      </w:r>
      <w:r>
        <w:t xml:space="preserve">Pew Research </w:t>
      </w:r>
      <w:r w:rsidRPr="00DA4B1C">
        <w:rPr>
          <w:rStyle w:val="StyleUnderline"/>
        </w:rPr>
        <w:t>study</w:t>
      </w:r>
      <w:r>
        <w:t xml:space="preserve"> </w:t>
      </w:r>
      <w:r w:rsidRPr="00DA4B1C">
        <w:rPr>
          <w:rStyle w:val="StyleUnderline"/>
        </w:rPr>
        <w:t>found</w:t>
      </w:r>
      <w:r>
        <w:t xml:space="preserve"> that </w:t>
      </w:r>
      <w:r w:rsidRPr="00DA4B1C">
        <w:rPr>
          <w:rStyle w:val="Emphasis"/>
        </w:rPr>
        <w:t>most Americans agree</w:t>
      </w:r>
      <w:r>
        <w:t xml:space="preserve"> “</w:t>
      </w:r>
      <w:r w:rsidRPr="00DA4B1C">
        <w:rPr>
          <w:rStyle w:val="StyleUnderline"/>
        </w:rPr>
        <w:t>it is the responsibility of the federal government to make sure</w:t>
      </w:r>
      <w:r>
        <w:t xml:space="preserve"> all </w:t>
      </w:r>
      <w:r w:rsidRPr="00DA4B1C">
        <w:rPr>
          <w:rStyle w:val="StyleUnderline"/>
        </w:rPr>
        <w:t>Americans</w:t>
      </w:r>
      <w:r>
        <w:t xml:space="preserve"> </w:t>
      </w:r>
      <w:r w:rsidRPr="00DA4B1C">
        <w:rPr>
          <w:rStyle w:val="Emphasis"/>
        </w:rPr>
        <w:t>have health care coverage</w:t>
      </w:r>
      <w:r>
        <w:t xml:space="preserve">.”1 And </w:t>
      </w:r>
      <w:r w:rsidRPr="00DA4B1C">
        <w:rPr>
          <w:rStyle w:val="StyleUnderline"/>
        </w:rPr>
        <w:t>a</w:t>
      </w:r>
      <w:r>
        <w:t xml:space="preserve"> </w:t>
      </w:r>
      <w:r w:rsidRPr="00DA4B1C">
        <w:rPr>
          <w:rStyle w:val="Emphasis"/>
        </w:rPr>
        <w:t>majority of Americans support M4A</w:t>
      </w:r>
      <w:r>
        <w:t xml:space="preserve"> </w:t>
      </w:r>
      <w:r w:rsidRPr="00DA4B1C">
        <w:rPr>
          <w:rStyle w:val="StyleUnderline"/>
        </w:rPr>
        <w:t>as a way to achieve this goal</w:t>
      </w:r>
      <w:r>
        <w:t xml:space="preserve">. In March 2018, the Kaiser Family Foundation asked 1,212 American adults, “Do you favor or oppose having a national health plan, or Medicare-for-all, in which all Americans would get their insurance from a single government plan?” Among all respondents, </w:t>
      </w:r>
      <w:r w:rsidRPr="00A36FE7">
        <w:rPr>
          <w:rStyle w:val="Emphasis"/>
        </w:rPr>
        <w:t xml:space="preserve">59 percent were in favor </w:t>
      </w:r>
      <w:r>
        <w:t>and 38 percent were opposed.2</w:t>
      </w:r>
    </w:p>
    <w:p w14:paraId="3D92F9E3" w14:textId="5C98A501" w:rsidR="00CF6C4C" w:rsidRDefault="00CF6C4C" w:rsidP="00CF6C4C">
      <w:pPr>
        <w:pStyle w:val="Heading3"/>
      </w:pPr>
      <w:r>
        <w:t>1AR – Link Turn</w:t>
      </w:r>
    </w:p>
    <w:p w14:paraId="05275F7A" w14:textId="77777777" w:rsidR="00CF6C4C" w:rsidRPr="00CB3952" w:rsidRDefault="00CF6C4C" w:rsidP="00CF6C4C">
      <w:pPr>
        <w:pStyle w:val="Heading4"/>
      </w:pPr>
      <w:r>
        <w:t>plan’s popular—growing public momentum, GOP has lost all credibility on healthcare</w:t>
      </w:r>
    </w:p>
    <w:p w14:paraId="52867A26" w14:textId="77777777" w:rsidR="00CF6C4C" w:rsidRPr="005B014F" w:rsidRDefault="00CF6C4C" w:rsidP="00CF6C4C">
      <w:pPr>
        <w:rPr>
          <w:sz w:val="18"/>
          <w:szCs w:val="18"/>
        </w:rPr>
      </w:pPr>
      <w:r>
        <w:rPr>
          <w:b/>
          <w:sz w:val="26"/>
          <w:szCs w:val="26"/>
        </w:rPr>
        <w:t xml:space="preserve">Anderson 17. </w:t>
      </w:r>
      <w:r>
        <w:rPr>
          <w:sz w:val="18"/>
          <w:szCs w:val="18"/>
        </w:rPr>
        <w:t xml:space="preserve">(Theo, reporter for In These Times, PhD in </w:t>
      </w:r>
      <w:r w:rsidRPr="005B014F">
        <w:rPr>
          <w:sz w:val="18"/>
          <w:szCs w:val="18"/>
        </w:rPr>
        <w:t>U.S. history from Yale</w:t>
      </w:r>
      <w:r>
        <w:rPr>
          <w:sz w:val="18"/>
          <w:szCs w:val="18"/>
        </w:rPr>
        <w:t xml:space="preserve">. Quoting </w:t>
      </w:r>
      <w:r w:rsidRPr="00D542D8">
        <w:rPr>
          <w:sz w:val="18"/>
          <w:szCs w:val="18"/>
        </w:rPr>
        <w:t>Ari Marcantonio, East Bay D</w:t>
      </w:r>
      <w:r>
        <w:rPr>
          <w:sz w:val="18"/>
          <w:szCs w:val="18"/>
        </w:rPr>
        <w:t xml:space="preserve">emocratic Socialists of America’s </w:t>
      </w:r>
      <w:r w:rsidRPr="00D542D8">
        <w:rPr>
          <w:sz w:val="18"/>
          <w:szCs w:val="18"/>
        </w:rPr>
        <w:t xml:space="preserve">lead organizer for </w:t>
      </w:r>
      <w:r>
        <w:rPr>
          <w:sz w:val="18"/>
          <w:szCs w:val="18"/>
        </w:rPr>
        <w:t>its single-payer campaign. “</w:t>
      </w:r>
      <w:r w:rsidRPr="005B014F">
        <w:rPr>
          <w:sz w:val="18"/>
          <w:szCs w:val="18"/>
        </w:rPr>
        <w:t>The Surprising Cross-Partisan Appeal of Single-Payer Healthcare</w:t>
      </w:r>
      <w:r>
        <w:rPr>
          <w:sz w:val="18"/>
          <w:szCs w:val="18"/>
        </w:rPr>
        <w:t xml:space="preserve">,” In These Times. 5/22/2017. </w:t>
      </w:r>
      <w:r w:rsidRPr="005B014F">
        <w:rPr>
          <w:sz w:val="18"/>
          <w:szCs w:val="18"/>
        </w:rPr>
        <w:t>http://inthesetimes.com/article/20121/where-trump-voters-and-socialists-agree-single-payer</w:t>
      </w:r>
      <w:r>
        <w:rPr>
          <w:sz w:val="18"/>
          <w:szCs w:val="18"/>
        </w:rPr>
        <w:t>)</w:t>
      </w:r>
    </w:p>
    <w:p w14:paraId="0C08F1CE" w14:textId="77777777" w:rsidR="00CF6C4C" w:rsidRPr="00ED7098" w:rsidRDefault="00CF6C4C" w:rsidP="00CF6C4C">
      <w:pPr>
        <w:rPr>
          <w:rStyle w:val="StyleUnderline"/>
        </w:rPr>
      </w:pPr>
      <w:r>
        <w:t xml:space="preserve">Increasingly, the </w:t>
      </w:r>
      <w:r w:rsidRPr="00ED7098">
        <w:rPr>
          <w:rStyle w:val="StyleUnderline"/>
        </w:rPr>
        <w:t>single-payer</w:t>
      </w:r>
      <w:r>
        <w:t xml:space="preserve"> </w:t>
      </w:r>
      <w:r w:rsidRPr="00ED7098">
        <w:t>solution</w:t>
      </w:r>
      <w:r w:rsidRPr="00ED7098">
        <w:rPr>
          <w:rStyle w:val="StyleUnderline"/>
        </w:rPr>
        <w:t xml:space="preserve"> is generating</w:t>
      </w:r>
      <w:r>
        <w:t xml:space="preserve"> that sort of </w:t>
      </w:r>
      <w:r w:rsidRPr="00ED7098">
        <w:rPr>
          <w:rStyle w:val="StyleUnderline"/>
        </w:rPr>
        <w:t>consensus across ideological and party affiliations.</w:t>
      </w:r>
      <w:r>
        <w:t xml:space="preserve"> In early April, an Economist/ YouGov poll showed that </w:t>
      </w:r>
      <w:r w:rsidRPr="00ED7098">
        <w:rPr>
          <w:rStyle w:val="StyleUnderline"/>
        </w:rPr>
        <w:t>60 percent</w:t>
      </w:r>
      <w:r>
        <w:t xml:space="preserve"> of respondents </w:t>
      </w:r>
      <w:r w:rsidRPr="00ED7098">
        <w:rPr>
          <w:rStyle w:val="StyleUnderline"/>
        </w:rPr>
        <w:t xml:space="preserve">supported a “Medicare for all” system, including 43 percent of people who identified as conservative and 40 percent of Trump voters. </w:t>
      </w:r>
    </w:p>
    <w:p w14:paraId="4E3111D3" w14:textId="77777777" w:rsidR="00CF6C4C" w:rsidRDefault="00CF6C4C" w:rsidP="00CF6C4C">
      <w:r w:rsidRPr="00ED7098">
        <w:rPr>
          <w:rStyle w:val="StyleUnderline"/>
        </w:rPr>
        <w:t>The energy behind single payer is partly a result of the GOP’s success in pointing out the flaws in Obamacare, then failing to offer a workable alternative</w:t>
      </w:r>
      <w:r>
        <w:t xml:space="preserve">. Vitale believes that, in a paradoxical way, it’s also driven by Trump. </w:t>
      </w:r>
    </w:p>
    <w:p w14:paraId="4B85A903" w14:textId="77777777" w:rsidR="00CF6C4C" w:rsidRPr="00ED7098" w:rsidRDefault="00CF6C4C" w:rsidP="00CF6C4C">
      <w:r>
        <w:t xml:space="preserve">“I think Trump broke open a lot of things,” says Vitale, who grew up in a rural small town an hour south of Rochester. She says that the </w:t>
      </w:r>
      <w:r w:rsidRPr="00ED7098">
        <w:rPr>
          <w:rStyle w:val="StyleUnderline"/>
        </w:rPr>
        <w:t>Trump voters</w:t>
      </w:r>
      <w:r>
        <w:t xml:space="preserve"> she knows </w:t>
      </w:r>
      <w:r w:rsidRPr="00ED7098">
        <w:rPr>
          <w:rStyle w:val="StyleUnderline"/>
        </w:rPr>
        <w:t>trusted his populist pitch</w:t>
      </w:r>
      <w:r>
        <w:t xml:space="preserve">— and “now they’re activated, and </w:t>
      </w:r>
      <w:r w:rsidRPr="00ED7098">
        <w:rPr>
          <w:rStyle w:val="StyleUnderline"/>
        </w:rPr>
        <w:t>they’re acting from a place of self-interest</w:t>
      </w:r>
      <w:r>
        <w:t xml:space="preserve">. You can’t put them back in the </w:t>
      </w:r>
      <w:r w:rsidRPr="00ED7098">
        <w:t xml:space="preserve">box.” When Trump breaks campaign promises, she predicts, “They’re going to notice really quickly. They noticed with Trumpcare.” </w:t>
      </w:r>
    </w:p>
    <w:p w14:paraId="61B1BE5D" w14:textId="77777777" w:rsidR="00CF6C4C" w:rsidRDefault="00CF6C4C" w:rsidP="00CF6C4C">
      <w:r w:rsidRPr="00ED7098">
        <w:t>That doesn’t mean they’re ready</w:t>
      </w:r>
      <w:r>
        <w:t xml:space="preserve"> to abandon Trump. On the radio program, Schiefen said he appreciates Trump’s “moxie” and has no regrets. But he also said he would be willing to vote for Democrats with better ideas. “The whole system is built too much on us [versus] them,” he said. “Let’s put aside the differences. Let’s get to the root of the concern.” </w:t>
      </w:r>
    </w:p>
    <w:p w14:paraId="7AE0F3A9" w14:textId="77777777" w:rsidR="00CF6C4C" w:rsidRDefault="00CF6C4C" w:rsidP="00CF6C4C">
      <w:r>
        <w:t xml:space="preserve">A healthy interest </w:t>
      </w:r>
    </w:p>
    <w:p w14:paraId="22F0A098" w14:textId="77777777" w:rsidR="00CF6C4C" w:rsidRDefault="00CF6C4C" w:rsidP="00CF6C4C">
      <w:r>
        <w:t xml:space="preserve">Vitale and other members of the Rochester DSA are part of a coalition pushing for single-payer reform in New York State. In early April, they traveled to Albany to lobby state legislators. They also regularly canvass the city, educating people about single payer and urging them to call their representatives. </w:t>
      </w:r>
    </w:p>
    <w:p w14:paraId="044DA6FD" w14:textId="77777777" w:rsidR="00CF6C4C" w:rsidRDefault="00CF6C4C" w:rsidP="00CF6C4C">
      <w:r>
        <w:t xml:space="preserve">“It’s not difficult to talk about healthcare with people from across the spectrum,” Vitale says. “People want to pit rural Trump voters against the educated, progressive people in the cities, and that’s not where the tension is. The tension is with suburban Trump voters who are wealthy and doing very well in our current healthcare system, and have no interest in reform.” </w:t>
      </w:r>
    </w:p>
    <w:p w14:paraId="320BDB21" w14:textId="77777777" w:rsidR="00CF6C4C" w:rsidRDefault="00CF6C4C" w:rsidP="00CF6C4C">
      <w:r>
        <w:t xml:space="preserve">The power of single payer as an organizing tool seems to hold true across the nation. As with many DSA chapters, the East Bay DSA has seen a spike in membership since the election, and much of the new energy is being channeled into the push for single payer. The chapter sends hundreds of volunteers each month to canvass on behalf of the Healthy California Act, which would create a state single-payer system. </w:t>
      </w:r>
    </w:p>
    <w:p w14:paraId="0BE242B4" w14:textId="77777777" w:rsidR="00CF6C4C" w:rsidRDefault="00CF6C4C" w:rsidP="00CF6C4C">
      <w:r>
        <w:t xml:space="preserve"> “</w:t>
      </w:r>
      <w:r w:rsidRPr="00ED7098">
        <w:rPr>
          <w:rStyle w:val="StyleUnderline"/>
        </w:rPr>
        <w:t>It’s strategic because it’s something that’s going to profoundly benefit the vast majority of people</w:t>
      </w:r>
      <w:r>
        <w:t xml:space="preserve">,” says Ari Marcantonio, East Bay DSA’s lead organizer for the campaign. “So </w:t>
      </w:r>
      <w:r w:rsidRPr="00ED7098">
        <w:rPr>
          <w:rStyle w:val="StyleUnderline"/>
        </w:rPr>
        <w:t>this is an issue we can mobilize tens of millions around</w:t>
      </w:r>
      <w:r>
        <w:t xml:space="preserve">. But single mothers, people of color, poor people and immigrants will benefit the most. ” </w:t>
      </w:r>
    </w:p>
    <w:p w14:paraId="0225B256" w14:textId="77777777" w:rsidR="00CF6C4C" w:rsidRPr="00D653B3" w:rsidRDefault="00CF6C4C" w:rsidP="00CF6C4C">
      <w:pPr>
        <w:rPr>
          <w:rStyle w:val="StyleUnderline"/>
        </w:rPr>
      </w:pPr>
      <w:r w:rsidRPr="00D653B3">
        <w:rPr>
          <w:rStyle w:val="StyleUnderline"/>
        </w:rPr>
        <w:t>Among</w:t>
      </w:r>
      <w:r>
        <w:t xml:space="preserve"> some </w:t>
      </w:r>
      <w:r w:rsidRPr="00D653B3">
        <w:rPr>
          <w:rStyle w:val="StyleUnderline"/>
        </w:rPr>
        <w:t>conservatives, the shift in thinking on healthcare is being driven by</w:t>
      </w:r>
      <w:r>
        <w:t xml:space="preserve"> </w:t>
      </w:r>
      <w:r w:rsidRPr="00D653B3">
        <w:rPr>
          <w:rStyle w:val="StyleUnderline"/>
        </w:rPr>
        <w:t>the idea that</w:t>
      </w:r>
      <w:r>
        <w:t xml:space="preserve">, as Schiefen said, the </w:t>
      </w:r>
      <w:r w:rsidRPr="00D653B3">
        <w:rPr>
          <w:rStyle w:val="StyleUnderline"/>
        </w:rPr>
        <w:t xml:space="preserve">insurance companies are profiting at the expense of people’s health. That critique allows them to pin the problems on Obamacare while embracing the idea of universal healthcare. </w:t>
      </w:r>
    </w:p>
    <w:p w14:paraId="7B373088" w14:textId="77777777" w:rsidR="00CF6C4C" w:rsidRDefault="00CF6C4C" w:rsidP="00CF6C4C">
      <w:r>
        <w:t xml:space="preserve">Consider Christopher Ruddy, a Trump supporter and CEO of the influential conservative website Newsmax. In a recent editorial, he urged Trump to “reject the phony private health insurance market as the panacea” and lamented that Paul Ryan’s second plan “accepts key parts of the Obamacare law that benefit the insurance industry, but it ends the Medicaid expansion program that benefits the poor and keeps costs down.” </w:t>
      </w:r>
    </w:p>
    <w:p w14:paraId="0F4DC075" w14:textId="77777777" w:rsidR="00CF6C4C" w:rsidRDefault="00CF6C4C" w:rsidP="00CF6C4C">
      <w:r>
        <w:t>Ruddy didn’t embrace a full single-payer system. But he did argue that Trump should honor his campaign pledge to provide universal healthcare. It could be achieved, he wrote, by expanding the Medicaid system “to become the country’s blanket insurer for the uninsured.”</w:t>
      </w:r>
    </w:p>
    <w:p w14:paraId="34DCF40A" w14:textId="77777777" w:rsidR="00CF6C4C" w:rsidRDefault="00CF6C4C" w:rsidP="00CF6C4C">
      <w:r>
        <w:t xml:space="preserve">When a dramatic expansion of the Medicaid program is a prominent conservative’s solution to our healthcare crisis, we’ve entered uncharted waters. </w:t>
      </w:r>
    </w:p>
    <w:p w14:paraId="1B8AEB91" w14:textId="77777777" w:rsidR="00CF6C4C" w:rsidRDefault="00CF6C4C" w:rsidP="00CF6C4C">
      <w:r>
        <w:t xml:space="preserve">A bigger boat </w:t>
      </w:r>
    </w:p>
    <w:p w14:paraId="3B7BDB8A" w14:textId="77777777" w:rsidR="00CF6C4C" w:rsidRDefault="00CF6C4C" w:rsidP="00CF6C4C">
      <w:r>
        <w:t xml:space="preserve">As recently as last year, </w:t>
      </w:r>
      <w:r w:rsidRPr="00D653B3">
        <w:rPr>
          <w:rStyle w:val="StyleUnderline"/>
        </w:rPr>
        <w:t>the push for a single-payer system</w:t>
      </w:r>
      <w:r>
        <w:t xml:space="preserve"> seemed virtually dead among the Democratic establishment. Hillary Clinton ran on the promise of tweaking Obamacare. The liberal economist Paul Krugman wrote that Bernie Sanders’ “Medicare for all” proposal was “just not going to happen anytime soon.” </w:t>
      </w:r>
    </w:p>
    <w:p w14:paraId="19A20A03" w14:textId="77777777" w:rsidR="00CF6C4C" w:rsidRDefault="00CF6C4C" w:rsidP="00CF6C4C">
      <w:r>
        <w:t xml:space="preserve">Now, the goal </w:t>
      </w:r>
      <w:r w:rsidRPr="00D653B3">
        <w:rPr>
          <w:rStyle w:val="StyleUnderline"/>
        </w:rPr>
        <w:t>seems a lot closer.</w:t>
      </w:r>
      <w:r>
        <w:t xml:space="preserve"> In January, Rep. John Conyers (D-Mich.) reintroduced a bill—originally put forth in 2003—that would create a publicly financed universal healthcare system funded largely by a payroll tax, tax hikes on the rich and a financial transactions tax. Conyers’ bill, </w:t>
      </w:r>
      <w:r w:rsidRPr="00D653B3">
        <w:rPr>
          <w:rStyle w:val="StyleUnderline"/>
        </w:rPr>
        <w:t>The Expanded and Improved Medicare for All Act, has widespread backing from unions, medical organizations and progressive groups</w:t>
      </w:r>
      <w:r>
        <w:t xml:space="preserve">, and had 104 co-sponsors as of late April. </w:t>
      </w:r>
    </w:p>
    <w:p w14:paraId="7866D680" w14:textId="77777777" w:rsidR="00CF6C4C" w:rsidRDefault="00CF6C4C" w:rsidP="00CF6C4C">
      <w:r>
        <w:t xml:space="preserve">Bernie Sanders has promised to introduce a single-payer bill in the Senate, leading CNN to predict that “Democrats eyeing the 2020 presidential contest could soon face a ‘Medicare-for-all’ litmus test from the party’s progressive base.” At a rally in March, Sanders said, “Every major country on earth guarantees healthcare to all people … don’t tell me that in the United States of America, we cannot do that.” </w:t>
      </w:r>
    </w:p>
    <w:p w14:paraId="1C3FDC4C" w14:textId="77777777" w:rsidR="00CF6C4C" w:rsidRDefault="00CF6C4C" w:rsidP="00CF6C4C">
      <w:pPr>
        <w:rPr>
          <w:rStyle w:val="StyleUnderline"/>
        </w:rPr>
      </w:pPr>
      <w:r w:rsidRPr="00D653B3">
        <w:rPr>
          <w:rStyle w:val="StyleUnderline"/>
        </w:rPr>
        <w:t>This abrupt turnabout is partly a result of the Republican failure to replace Obamacare</w:t>
      </w:r>
      <w:r>
        <w:t xml:space="preserve">. </w:t>
      </w:r>
      <w:r w:rsidRPr="00D653B3">
        <w:rPr>
          <w:rStyle w:val="StyleUnderline"/>
        </w:rPr>
        <w:t>The GOP’s flailing has</w:t>
      </w:r>
      <w:r>
        <w:t xml:space="preserve"> energized and </w:t>
      </w:r>
      <w:r w:rsidRPr="00D653B3">
        <w:rPr>
          <w:rStyle w:val="StyleUnderline"/>
        </w:rPr>
        <w:t>focused</w:t>
      </w:r>
      <w:r>
        <w:t xml:space="preserve"> the </w:t>
      </w:r>
      <w:r w:rsidRPr="00D653B3">
        <w:rPr>
          <w:rStyle w:val="StyleUnderline"/>
        </w:rPr>
        <w:t>resistance to Trumpism while undermining the party’s legitimacy on the issue.</w:t>
      </w:r>
      <w:r>
        <w:t xml:space="preserve"> The videos and headlines from raucous </w:t>
      </w:r>
      <w:r w:rsidRPr="00D653B3">
        <w:rPr>
          <w:rStyle w:val="StyleUnderline"/>
        </w:rPr>
        <w:t xml:space="preserve">town halls have been </w:t>
      </w:r>
      <w:r w:rsidRPr="00D653B3">
        <w:t>particularly</w:t>
      </w:r>
      <w:r w:rsidRPr="00D653B3">
        <w:rPr>
          <w:rStyle w:val="StyleUnderline"/>
        </w:rPr>
        <w:t xml:space="preserve"> devastating</w:t>
      </w:r>
      <w:r>
        <w:t xml:space="preserve">. </w:t>
      </w:r>
      <w:r w:rsidRPr="00D653B3">
        <w:rPr>
          <w:rStyle w:val="StyleUnderline"/>
        </w:rPr>
        <w:t>A Pew Research poll</w:t>
      </w:r>
      <w:r>
        <w:t xml:space="preserve"> released in mid-April </w:t>
      </w:r>
      <w:r w:rsidRPr="00D653B3">
        <w:rPr>
          <w:rStyle w:val="StyleUnderline"/>
        </w:rPr>
        <w:t>found a 19-point gap regarding which party is trustworthy on healthcare, with 54 percent saying that D</w:t>
      </w:r>
      <w:r>
        <w:rPr>
          <w:rStyle w:val="StyleUnderline"/>
        </w:rPr>
        <w:t>emocrats would do a better job.</w:t>
      </w:r>
    </w:p>
    <w:p w14:paraId="58F30362" w14:textId="77777777" w:rsidR="00CF6C4C" w:rsidRDefault="00CF6C4C" w:rsidP="00CF6C4C">
      <w:pPr>
        <w:pStyle w:val="Heading4"/>
      </w:pPr>
      <w:r>
        <w:t>plan gets support from majority of the public</w:t>
      </w:r>
    </w:p>
    <w:p w14:paraId="7DD5B425" w14:textId="77777777" w:rsidR="00CF6C4C" w:rsidRPr="0044448B" w:rsidRDefault="00CF6C4C" w:rsidP="00CF6C4C">
      <w:pPr>
        <w:rPr>
          <w:sz w:val="18"/>
          <w:szCs w:val="18"/>
        </w:rPr>
      </w:pPr>
      <w:r>
        <w:rPr>
          <w:b/>
          <w:sz w:val="26"/>
          <w:szCs w:val="26"/>
        </w:rPr>
        <w:t xml:space="preserve">Kiley 17. </w:t>
      </w:r>
      <w:r>
        <w:rPr>
          <w:sz w:val="18"/>
          <w:szCs w:val="18"/>
        </w:rPr>
        <w:t xml:space="preserve">(Jocelyn, </w:t>
      </w:r>
      <w:r w:rsidRPr="0044448B">
        <w:rPr>
          <w:sz w:val="18"/>
          <w:szCs w:val="18"/>
        </w:rPr>
        <w:t>associate director of research at Pew Research Center, where she primarily works on U.S. public opinion about politics.</w:t>
      </w:r>
      <w:r>
        <w:rPr>
          <w:sz w:val="18"/>
          <w:szCs w:val="18"/>
        </w:rPr>
        <w:t xml:space="preserve"> “</w:t>
      </w:r>
      <w:r w:rsidRPr="0044448B">
        <w:rPr>
          <w:sz w:val="18"/>
          <w:szCs w:val="18"/>
        </w:rPr>
        <w:t>Public support for ‘single payer’ health coverage grows, driven by Democrats</w:t>
      </w:r>
      <w:r>
        <w:rPr>
          <w:sz w:val="18"/>
          <w:szCs w:val="18"/>
        </w:rPr>
        <w:t xml:space="preserve">,” Pew Research. 6/23/2017. </w:t>
      </w:r>
      <w:r w:rsidRPr="0044448B">
        <w:rPr>
          <w:sz w:val="18"/>
          <w:szCs w:val="18"/>
        </w:rPr>
        <w:t>http://www.pewresearch.org/fact-tank/2017/06/23/public-support-for-single-payer-health-coverage-grows-driven-by-democrats/</w:t>
      </w:r>
      <w:r>
        <w:rPr>
          <w:sz w:val="18"/>
          <w:szCs w:val="18"/>
        </w:rPr>
        <w:t>)</w:t>
      </w:r>
    </w:p>
    <w:p w14:paraId="0A6CDEB7" w14:textId="77777777" w:rsidR="00CF6C4C" w:rsidRDefault="00CF6C4C" w:rsidP="00CF6C4C">
      <w:r w:rsidRPr="0044448B">
        <w:rPr>
          <w:rStyle w:val="StyleUnderline"/>
        </w:rPr>
        <w:t>A majority of Americans say it is the federal government’s responsibility to make sure all Americans have health care coverage</w:t>
      </w:r>
      <w:r>
        <w:t xml:space="preserve">. And </w:t>
      </w:r>
      <w:r w:rsidRPr="0044448B">
        <w:rPr>
          <w:rStyle w:val="StyleUnderline"/>
        </w:rPr>
        <w:t>a growing share now supports</w:t>
      </w:r>
      <w:r>
        <w:t xml:space="preserve"> a “</w:t>
      </w:r>
      <w:r w:rsidRPr="0044448B">
        <w:rPr>
          <w:rStyle w:val="StyleUnderline"/>
        </w:rPr>
        <w:t>single payer</w:t>
      </w:r>
      <w:r>
        <w:t>” approach to health insurance, according to a new national survey by Pew Research Center.</w:t>
      </w:r>
    </w:p>
    <w:p w14:paraId="0DA8BBEB" w14:textId="77777777" w:rsidR="00CF6C4C" w:rsidRDefault="00CF6C4C" w:rsidP="00CF6C4C">
      <w:r>
        <w:t>Currently, 60% say the federal government is responsible for ensuring health care coverage for all Americans, while 39% say this is not the government’s responsibility. These views are unchanged from January, but the share saying health coverage is a government responsibility remains at its highest level in nearly a decade.</w:t>
      </w:r>
    </w:p>
    <w:p w14:paraId="1D3DEB02" w14:textId="77777777" w:rsidR="00CF6C4C" w:rsidRPr="00710795" w:rsidRDefault="00CF6C4C" w:rsidP="00CF6C4C">
      <w:pPr>
        <w:rPr>
          <w:rStyle w:val="StyleUnderline"/>
        </w:rPr>
      </w:pPr>
      <w:r w:rsidRPr="00710795">
        <w:rPr>
          <w:rStyle w:val="StyleUnderline"/>
        </w:rPr>
        <w:t>Among those who see a government responsibility to provide health coverage for all, more now say it should be provided through a single health insurance system run by the government</w:t>
      </w:r>
      <w:r>
        <w:t xml:space="preserve">, rather than through a mix of private companies and government programs. Overall, </w:t>
      </w:r>
      <w:r w:rsidRPr="00710795">
        <w:rPr>
          <w:rStyle w:val="StyleUnderline"/>
        </w:rPr>
        <w:t>33% of the public now favors such a “single payer” approach to health insurance, up 5 percentage points since January</w:t>
      </w:r>
      <w:r>
        <w:t xml:space="preserve"> and 12 points since 2014. </w:t>
      </w:r>
      <w:r w:rsidRPr="00710795">
        <w:rPr>
          <w:rStyle w:val="StyleUnderline"/>
        </w:rPr>
        <w:t>Democrats</w:t>
      </w:r>
      <w:r>
        <w:t xml:space="preserve"> – especially liberal Democrats – </w:t>
      </w:r>
      <w:r w:rsidRPr="00710795">
        <w:rPr>
          <w:rStyle w:val="StyleUnderline"/>
        </w:rPr>
        <w:t>are</w:t>
      </w:r>
      <w:r>
        <w:t xml:space="preserve"> much </w:t>
      </w:r>
      <w:r w:rsidRPr="00710795">
        <w:rPr>
          <w:rStyle w:val="StyleUnderline"/>
        </w:rPr>
        <w:t xml:space="preserve">more supportive of this approach than they were even at the start of this year. </w:t>
      </w:r>
    </w:p>
    <w:p w14:paraId="6B6D6DE3" w14:textId="77777777" w:rsidR="00CF6C4C" w:rsidRDefault="00CF6C4C" w:rsidP="00CF6C4C">
      <w:r>
        <w:t xml:space="preserve">Even among those who say the federal government is not responsible for ensuring Americans have health care coverage, </w:t>
      </w:r>
      <w:r w:rsidRPr="00710795">
        <w:rPr>
          <w:rStyle w:val="StyleUnderline"/>
        </w:rPr>
        <w:t>there is little public appetite for government withdrawing</w:t>
      </w:r>
      <w:r>
        <w:t xml:space="preserve"> entirely </w:t>
      </w:r>
      <w:r w:rsidRPr="00710795">
        <w:rPr>
          <w:rStyle w:val="StyleUnderline"/>
        </w:rPr>
        <w:t>from involvement in health care coverage</w:t>
      </w:r>
      <w:r>
        <w:t>. Among the public, 33% say that health care coverage is not the government’s responsibility, but that programs like Medicare and Medicaid should be continued; just 5% of Americans say the government should not be involved at all in providing health insurance.</w:t>
      </w:r>
    </w:p>
    <w:p w14:paraId="601D8637" w14:textId="77777777" w:rsidR="00CF6C4C" w:rsidRDefault="00CF6C4C" w:rsidP="00CF6C4C">
      <w:r>
        <w:t>The issue of the government’s responsibility in ensuring health coverage remains deeply divisive politically, according to the new survey, conducted June 8-18 among 2,504 adults. More than eight-in-ten Democrats and Democratic-leaning independents (85%) say that this responsibility falls to the federal government, while about two-thirds of Republicans and Republican leaners (68%) say it does not.</w:t>
      </w:r>
    </w:p>
    <w:p w14:paraId="67B2C36B" w14:textId="77777777" w:rsidR="00CF6C4C" w:rsidRDefault="00CF6C4C" w:rsidP="00CF6C4C">
      <w:r>
        <w:t xml:space="preserve">Still, </w:t>
      </w:r>
      <w:r w:rsidRPr="00710795">
        <w:rPr>
          <w:rStyle w:val="StyleUnderline"/>
        </w:rPr>
        <w:t>most Republicans (57%) say the government “should continue programs like Medicare and Medicaid for seniors and the very poor.”</w:t>
      </w:r>
      <w:r>
        <w:t xml:space="preserve"> Just 9% of Republicans say the government should not be involved in providing health insurance at all.</w:t>
      </w:r>
    </w:p>
    <w:p w14:paraId="4FFFDF19" w14:textId="77777777" w:rsidR="00CF6C4C" w:rsidRDefault="00CF6C4C" w:rsidP="00CF6C4C">
      <w:r w:rsidRPr="00710795">
        <w:rPr>
          <w:rStyle w:val="StyleUnderline"/>
        </w:rPr>
        <w:t>Among Democrats, 52% now say health insurance should be provided through a single national insurance system run by the government</w:t>
      </w:r>
      <w:r>
        <w:t>, while fewer (31%) say it should be provided through a mix of private companies and government programs. The share of Democrats supporting a single national program to provide health insurance has increased 9 percentage points since January and 19 points since 2014.</w:t>
      </w:r>
    </w:p>
    <w:p w14:paraId="5ED3F9EA" w14:textId="77777777" w:rsidR="00CF6C4C" w:rsidRPr="00CF6C4C" w:rsidRDefault="00CF6C4C" w:rsidP="00CF6C4C"/>
    <w:p w14:paraId="5C5D5B8C" w14:textId="5E7E07F1" w:rsidR="00525EDE" w:rsidRDefault="00525EDE" w:rsidP="00F72042">
      <w:pPr>
        <w:pStyle w:val="Heading1"/>
      </w:pPr>
      <w:r>
        <w:t>AT: Innovation DA</w:t>
      </w:r>
    </w:p>
    <w:p w14:paraId="2322AFF5" w14:textId="77777777" w:rsidR="00525EDE" w:rsidRDefault="00525EDE" w:rsidP="00525EDE">
      <w:pPr>
        <w:pStyle w:val="Heading2"/>
      </w:pPr>
      <w:r>
        <w:t>Innovation</w:t>
      </w:r>
    </w:p>
    <w:p w14:paraId="04C509C6" w14:textId="77777777" w:rsidR="00525EDE" w:rsidRDefault="00525EDE" w:rsidP="00525EDE">
      <w:pPr>
        <w:pStyle w:val="Heading3"/>
      </w:pPr>
      <w:r>
        <w:t>Innovation---2AC</w:t>
      </w:r>
    </w:p>
    <w:p w14:paraId="2E843785" w14:textId="77777777" w:rsidR="00525EDE" w:rsidRDefault="00525EDE" w:rsidP="00525EDE">
      <w:pPr>
        <w:pStyle w:val="Heading4"/>
      </w:pPr>
      <w:r>
        <w:t>Pharma’s inefficient AND not innovative---need to realign incentives</w:t>
      </w:r>
    </w:p>
    <w:p w14:paraId="2152A842" w14:textId="77777777" w:rsidR="00525EDE" w:rsidRDefault="00525EDE" w:rsidP="00525EDE">
      <w:r>
        <w:t xml:space="preserve">Jessie </w:t>
      </w:r>
      <w:r>
        <w:rPr>
          <w:b/>
        </w:rPr>
        <w:t>Romero 18</w:t>
      </w:r>
      <w:r>
        <w:t>, from the Richmond Fed, 3-13-2018, "Americans Pay A Lot For Prescription Drugs. Does That Mean We Pay Too Much?," Econintersect, http://econintersect.com/pages/contributors/contributor.php?post=201803130525</w:t>
      </w:r>
    </w:p>
    <w:p w14:paraId="7B0DB5A1" w14:textId="77777777" w:rsidR="00525EDE" w:rsidRDefault="00525EDE" w:rsidP="00525EDE">
      <w:pPr>
        <w:rPr>
          <w:sz w:val="14"/>
        </w:rPr>
      </w:pPr>
      <w:r>
        <w:rPr>
          <w:rStyle w:val="StyleUnderline"/>
        </w:rPr>
        <w:t xml:space="preserve">While high </w:t>
      </w:r>
      <w:r>
        <w:rPr>
          <w:rStyle w:val="Emphasis"/>
        </w:rPr>
        <w:t>R&amp;D</w:t>
      </w:r>
      <w:r>
        <w:rPr>
          <w:sz w:val="14"/>
        </w:rPr>
        <w:t xml:space="preserve"> spending </w:t>
      </w:r>
      <w:r>
        <w:rPr>
          <w:rStyle w:val="StyleUnderline"/>
        </w:rPr>
        <w:t xml:space="preserve">is often used to explain high </w:t>
      </w:r>
      <w:r>
        <w:rPr>
          <w:rStyle w:val="Emphasis"/>
        </w:rPr>
        <w:t>drug prices</w:t>
      </w:r>
      <w:r>
        <w:rPr>
          <w:rStyle w:val="StyleUnderline"/>
        </w:rPr>
        <w:t>, there is a</w:t>
      </w:r>
      <w:r>
        <w:rPr>
          <w:sz w:val="14"/>
        </w:rPr>
        <w:t xml:space="preserve"> </w:t>
      </w:r>
      <w:r>
        <w:rPr>
          <w:rStyle w:val="Emphasis"/>
        </w:rPr>
        <w:t>flaw in that reasoning</w:t>
      </w:r>
      <w:r>
        <w:rPr>
          <w:sz w:val="14"/>
        </w:rPr>
        <w:t>, says Margaret Kyle, an economist at MINES ParisTech and a visiting professor at Northwestern University. "</w:t>
      </w:r>
      <w:r>
        <w:rPr>
          <w:rStyle w:val="StyleUnderline"/>
        </w:rPr>
        <w:t>The</w:t>
      </w:r>
      <w:r>
        <w:rPr>
          <w:sz w:val="14"/>
        </w:rPr>
        <w:t xml:space="preserve"> </w:t>
      </w:r>
      <w:r>
        <w:rPr>
          <w:rStyle w:val="Emphasis"/>
          <w:highlight w:val="cyan"/>
        </w:rPr>
        <w:t>causality</w:t>
      </w:r>
      <w:r>
        <w:rPr>
          <w:sz w:val="14"/>
          <w:highlight w:val="cyan"/>
        </w:rPr>
        <w:t xml:space="preserve"> </w:t>
      </w:r>
      <w:r>
        <w:rPr>
          <w:rStyle w:val="StyleUnderline"/>
          <w:highlight w:val="cyan"/>
        </w:rPr>
        <w:t>is</w:t>
      </w:r>
      <w:r>
        <w:rPr>
          <w:sz w:val="14"/>
          <w:highlight w:val="cyan"/>
        </w:rPr>
        <w:t xml:space="preserve"> </w:t>
      </w:r>
      <w:r>
        <w:rPr>
          <w:rStyle w:val="Emphasis"/>
          <w:highlight w:val="cyan"/>
        </w:rPr>
        <w:t>reversed</w:t>
      </w:r>
      <w:r>
        <w:rPr>
          <w:sz w:val="14"/>
        </w:rPr>
        <w:t xml:space="preserve">. </w:t>
      </w:r>
      <w:r>
        <w:rPr>
          <w:rStyle w:val="StyleUnderline"/>
        </w:rPr>
        <w:t xml:space="preserve">Pharmaceutical </w:t>
      </w:r>
      <w:r>
        <w:rPr>
          <w:rStyle w:val="StyleUnderline"/>
          <w:highlight w:val="cyan"/>
        </w:rPr>
        <w:t>companies</w:t>
      </w:r>
      <w:r>
        <w:rPr>
          <w:sz w:val="14"/>
          <w:highlight w:val="cyan"/>
        </w:rPr>
        <w:t xml:space="preserve"> </w:t>
      </w:r>
      <w:r>
        <w:rPr>
          <w:rStyle w:val="Emphasis"/>
          <w:highlight w:val="cyan"/>
        </w:rPr>
        <w:t>expect high prices</w:t>
      </w:r>
      <w:r>
        <w:rPr>
          <w:rStyle w:val="StyleUnderline"/>
          <w:highlight w:val="cyan"/>
        </w:rPr>
        <w:t>, which</w:t>
      </w:r>
      <w:r>
        <w:rPr>
          <w:rStyle w:val="StyleUnderline"/>
        </w:rPr>
        <w:t xml:space="preserve"> allows them to </w:t>
      </w:r>
      <w:r>
        <w:rPr>
          <w:rStyle w:val="Emphasis"/>
          <w:highlight w:val="cyan"/>
        </w:rPr>
        <w:t>justify</w:t>
      </w:r>
      <w:r>
        <w:rPr>
          <w:sz w:val="14"/>
        </w:rPr>
        <w:t xml:space="preserve"> making very </w:t>
      </w:r>
      <w:r>
        <w:rPr>
          <w:rStyle w:val="Emphasis"/>
          <w:highlight w:val="cyan"/>
        </w:rPr>
        <w:t>large investments</w:t>
      </w:r>
      <w:r>
        <w:rPr>
          <w:sz w:val="14"/>
          <w:highlight w:val="cyan"/>
        </w:rPr>
        <w:t xml:space="preserve"> </w:t>
      </w:r>
      <w:r>
        <w:rPr>
          <w:rStyle w:val="StyleUnderline"/>
          <w:highlight w:val="cyan"/>
        </w:rPr>
        <w:t>- rather than</w:t>
      </w:r>
      <w:r>
        <w:rPr>
          <w:sz w:val="14"/>
        </w:rPr>
        <w:t xml:space="preserve"> giving them greater incentive to look for ways </w:t>
      </w:r>
      <w:r>
        <w:rPr>
          <w:rStyle w:val="StyleUnderline"/>
        </w:rPr>
        <w:t>to</w:t>
      </w:r>
      <w:r>
        <w:rPr>
          <w:sz w:val="14"/>
        </w:rPr>
        <w:t xml:space="preserve"> </w:t>
      </w:r>
      <w:r>
        <w:rPr>
          <w:rStyle w:val="Emphasis"/>
          <w:highlight w:val="cyan"/>
        </w:rPr>
        <w:t>lower</w:t>
      </w:r>
      <w:r>
        <w:rPr>
          <w:sz w:val="14"/>
        </w:rPr>
        <w:t xml:space="preserve"> their </w:t>
      </w:r>
      <w:r>
        <w:rPr>
          <w:rStyle w:val="Emphasis"/>
          <w:highlight w:val="cyan"/>
        </w:rPr>
        <w:t>costs</w:t>
      </w:r>
      <w:r>
        <w:rPr>
          <w:sz w:val="14"/>
          <w:highlight w:val="cyan"/>
        </w:rPr>
        <w:t xml:space="preserve"> </w:t>
      </w:r>
      <w:r>
        <w:rPr>
          <w:rStyle w:val="StyleUnderline"/>
          <w:highlight w:val="cyan"/>
        </w:rPr>
        <w:t>by</w:t>
      </w:r>
      <w:r>
        <w:rPr>
          <w:rStyle w:val="StyleUnderline"/>
        </w:rPr>
        <w:t xml:space="preserve">, say, </w:t>
      </w:r>
      <w:r>
        <w:rPr>
          <w:rStyle w:val="StyleUnderline"/>
          <w:highlight w:val="cyan"/>
        </w:rPr>
        <w:t>running</w:t>
      </w:r>
      <w:r>
        <w:rPr>
          <w:rStyle w:val="StyleUnderline"/>
        </w:rPr>
        <w:t xml:space="preserve"> clinical </w:t>
      </w:r>
      <w:r>
        <w:rPr>
          <w:rStyle w:val="StyleUnderline"/>
          <w:highlight w:val="cyan"/>
        </w:rPr>
        <w:t>trials</w:t>
      </w:r>
      <w:r>
        <w:rPr>
          <w:sz w:val="14"/>
        </w:rPr>
        <w:t xml:space="preserve"> </w:t>
      </w:r>
      <w:r>
        <w:rPr>
          <w:rStyle w:val="Emphasis"/>
        </w:rPr>
        <w:t xml:space="preserve">more </w:t>
      </w:r>
      <w:r>
        <w:rPr>
          <w:rStyle w:val="Emphasis"/>
          <w:highlight w:val="cyan"/>
        </w:rPr>
        <w:t>efficiently</w:t>
      </w:r>
      <w:r>
        <w:rPr>
          <w:sz w:val="14"/>
        </w:rPr>
        <w:t xml:space="preserve">." In addition, </w:t>
      </w:r>
      <w:r>
        <w:rPr>
          <w:rStyle w:val="StyleUnderline"/>
        </w:rPr>
        <w:t>the</w:t>
      </w:r>
      <w:r>
        <w:rPr>
          <w:sz w:val="14"/>
        </w:rPr>
        <w:t xml:space="preserve"> </w:t>
      </w:r>
      <w:r>
        <w:rPr>
          <w:rStyle w:val="Emphasis"/>
          <w:highlight w:val="cyan"/>
        </w:rPr>
        <w:t>revenues</w:t>
      </w:r>
      <w:r>
        <w:rPr>
          <w:sz w:val="14"/>
        </w:rPr>
        <w:t xml:space="preserve"> </w:t>
      </w:r>
      <w:r>
        <w:rPr>
          <w:rStyle w:val="StyleUnderline"/>
        </w:rPr>
        <w:t>pharmaceutical companies earn from high U.S. prices</w:t>
      </w:r>
      <w:r>
        <w:rPr>
          <w:sz w:val="14"/>
        </w:rPr>
        <w:t xml:space="preserve"> </w:t>
      </w:r>
      <w:r>
        <w:rPr>
          <w:rStyle w:val="Emphasis"/>
          <w:highlight w:val="cyan"/>
        </w:rPr>
        <w:t>far exceed</w:t>
      </w:r>
      <w:r>
        <w:rPr>
          <w:rStyle w:val="Emphasis"/>
        </w:rPr>
        <w:t xml:space="preserve"> their </w:t>
      </w:r>
      <w:r>
        <w:rPr>
          <w:rStyle w:val="Emphasis"/>
          <w:highlight w:val="cyan"/>
        </w:rPr>
        <w:t>R&amp;D</w:t>
      </w:r>
      <w:r>
        <w:rPr>
          <w:rStyle w:val="Emphasis"/>
        </w:rPr>
        <w:t xml:space="preserve"> investments</w:t>
      </w:r>
      <w:r>
        <w:rPr>
          <w:sz w:val="14"/>
        </w:rPr>
        <w:t xml:space="preserve">, according to Yu, Bach, and Helms' research. They contend </w:t>
      </w:r>
      <w:r>
        <w:rPr>
          <w:rStyle w:val="StyleUnderline"/>
        </w:rPr>
        <w:t>this pokes holes in the argument that high prices are necessary to cover high costs</w:t>
      </w:r>
      <w:r>
        <w:rPr>
          <w:sz w:val="14"/>
        </w:rPr>
        <w:t xml:space="preserve">. </w:t>
      </w:r>
      <w:r>
        <w:rPr>
          <w:rStyle w:val="StyleUnderline"/>
        </w:rPr>
        <w:t>For the 20 top-selling drugs in the United States, they compared revenue earned in the United States to the revenue earned in several European countries and Canada. The premium earned in the United States by U.S. net prices being higher than other countries' list prices totaled $116 billion</w:t>
      </w:r>
      <w:r>
        <w:rPr>
          <w:sz w:val="14"/>
        </w:rPr>
        <w:t xml:space="preserve">. </w:t>
      </w:r>
      <w:r>
        <w:rPr>
          <w:rStyle w:val="StyleUnderline"/>
        </w:rPr>
        <w:t>Only</w:t>
      </w:r>
      <w:r>
        <w:rPr>
          <w:sz w:val="14"/>
        </w:rPr>
        <w:t xml:space="preserve"> about </w:t>
      </w:r>
      <w:r>
        <w:rPr>
          <w:rStyle w:val="Emphasis"/>
        </w:rPr>
        <w:t>two-thirds of that "excess" revenue</w:t>
      </w:r>
      <w:r>
        <w:rPr>
          <w:sz w:val="14"/>
        </w:rPr>
        <w:t xml:space="preserve"> </w:t>
      </w:r>
      <w:r>
        <w:rPr>
          <w:rStyle w:val="StyleUnderline"/>
        </w:rPr>
        <w:t>was spent on</w:t>
      </w:r>
      <w:r>
        <w:rPr>
          <w:sz w:val="14"/>
        </w:rPr>
        <w:t xml:space="preserve"> global </w:t>
      </w:r>
      <w:r>
        <w:rPr>
          <w:rStyle w:val="StyleUnderline"/>
        </w:rPr>
        <w:t>R&amp;D</w:t>
      </w:r>
      <w:r>
        <w:rPr>
          <w:sz w:val="14"/>
        </w:rPr>
        <w:t>. But revenue earned today is the result of past investments, and there is no guarantee that today's investments will yield the same returns. In fact, after increasing 290 percent between 2010 and mid-2015, the S&amp;P pharmaceutical stock index fell nearly 30 percent over the subsequent two and a half years. (In comparison, the S&amp;P 500 index increased 111 percent between 2010 and mid-2015 and has risen an additional 32 percent since then.) Research suggests that the returns from pharmaceutical R&amp;D are declining. In a 2015 article, Ernst Berndt of the Massachusetts Institute of Technology and several co-authors from the IMS Institute for Healthcare Informatics calculated net economic returns for drugs launched between 1991 and 2009. They found that the average present value for lifetime sales for drugs launched between 2005 and 2009, the most recent cohort studied, had declined to less than $3 billion from more than $5 billion for the 2000-2004 cohort. "If this level of diminished returns persists," the authors concluded, "we believe that the rewards for innovation will not be sufficient for pharmaceutical manufacturers to maintain the historical rates of investments needed to sustain biomedical innovation." The Government's Role in Prices France made headlines in 2014 when its government negotiated a price of about $51,000 for a 12-week course of Sovaldi, a breakthrough drug that cures Hepatitis C, by threatening to tax drug makers if the health ministry's costs exceeded a certain level. In the United States, the list price for the same treatment was $84,000, a difference that many attributed in part to the increased negotiating power that comes from having a single-payer health care system. The U.S. government does pay a significant portion - roughly 42 percent - of the country's prescription drug costs through Medicare, Medicaid, the Department of Veterans Affairs, and other insurance programs. But the market is still highly fragmented: In 2018, there will be nearly 800 stand-alone prescription drug plans available to seniors through Medicare Part D, for example. (In previous years, there have been more than 1,000 available plans.) The insurers who provide these plans can negotiate with drug manufacturers, but the 2003 law that created Part D also barred Medicare itself from doing the same. In some circumstances the government does intervene in pricing. The federal 340B program requires drug manufacturers to give discounted prices to certain hospitals and other facilities with a high proportion of low-income patients. In addition, Medicaid, the Veterans Administration, and the Department of Defense receive mandatory discounts and rebates and are allowed to negotiate for further reductions. Because these organizations' discounts are based on the prices charged elsewhere in the market, however, some research suggests these rules have actually led drug manufacturers to raise prices overall. At a national level, the United States is the only developed country that does not regulate drug prices in some manner. The primary objection to enacting such regulations, or to allowing Medicare to negotiate lower prices, is that such policies would reduce pharmaceutical companies' incentive to innovate. "Without doubt, government-imposed price controls in the largest market in the world would seriously harm investment in the next generation of medical breakthroughs," according to the Biotechnology Innovation Organization, a Washington, D.C.-based trade group. The group cites research by Joseph Golec of the University of Connecticut and the late John Vernon of the University of North Carolina at Chapel Hill. In a 2010 article, they concluded that if the United States had price controls similar to those in Europe, 117 fewer medicines would have been developed between 1986 and 2004. Other research has found a link between increases in market size and the number of new drugs targeted toward that market. From that perspective, it's possible U.S. consumers are funding innovation that benefits the rest of the world. "Particularly in smaller markets, it is tempting and individ</w:t>
      </w:r>
      <w:r>
        <w:rPr>
          <w:sz w:val="14"/>
        </w:rPr>
        <w:softHyphen/>
        <w:t xml:space="preserve">ually rational for a government to free ride on high prices elsewhere," says Kyle. "If you're a small country, you know you're too small to affect global innovation incentives, even if you double or triple your spending. Pharmaceutical companies are going to make the investment no matter what you do. So why incur the cost?" It's also possible, however, that </w:t>
      </w:r>
      <w:r>
        <w:rPr>
          <w:rStyle w:val="StyleUnderline"/>
        </w:rPr>
        <w:t xml:space="preserve">Americans are paying for </w:t>
      </w:r>
      <w:r>
        <w:rPr>
          <w:rStyle w:val="StyleUnderline"/>
          <w:highlight w:val="cyan"/>
        </w:rPr>
        <w:t>innovation</w:t>
      </w:r>
      <w:r>
        <w:rPr>
          <w:rStyle w:val="StyleUnderline"/>
        </w:rPr>
        <w:t xml:space="preserve"> that</w:t>
      </w:r>
      <w:r>
        <w:rPr>
          <w:sz w:val="14"/>
        </w:rPr>
        <w:t xml:space="preserve"> </w:t>
      </w:r>
      <w:r>
        <w:rPr>
          <w:rStyle w:val="Emphasis"/>
          <w:highlight w:val="cyan"/>
        </w:rPr>
        <w:t>isn't</w:t>
      </w:r>
      <w:r>
        <w:rPr>
          <w:sz w:val="14"/>
        </w:rPr>
        <w:t xml:space="preserve"> actually </w:t>
      </w:r>
      <w:r>
        <w:rPr>
          <w:rStyle w:val="Emphasis"/>
        </w:rPr>
        <w:t xml:space="preserve">all that </w:t>
      </w:r>
      <w:r>
        <w:rPr>
          <w:rStyle w:val="Emphasis"/>
          <w:highlight w:val="cyan"/>
        </w:rPr>
        <w:t>innovative</w:t>
      </w:r>
      <w:r>
        <w:rPr>
          <w:rStyle w:val="StyleUnderline"/>
        </w:rPr>
        <w:t xml:space="preserve">. Many new drugs - as many as </w:t>
      </w:r>
      <w:r>
        <w:rPr>
          <w:rStyle w:val="StyleUnderline"/>
          <w:highlight w:val="cyan"/>
        </w:rPr>
        <w:t>70 percent</w:t>
      </w:r>
      <w:r>
        <w:rPr>
          <w:rStyle w:val="StyleUnderline"/>
        </w:rPr>
        <w:t xml:space="preserve">, according to some estimates - </w:t>
      </w:r>
      <w:r>
        <w:rPr>
          <w:rStyle w:val="StyleUnderline"/>
          <w:highlight w:val="cyan"/>
        </w:rPr>
        <w:t>are</w:t>
      </w:r>
      <w:r>
        <w:rPr>
          <w:rStyle w:val="StyleUnderline"/>
        </w:rPr>
        <w:t xml:space="preserve"> what detractors call </w:t>
      </w:r>
      <w:r>
        <w:rPr>
          <w:rStyle w:val="Emphasis"/>
        </w:rPr>
        <w:t>"</w:t>
      </w:r>
      <w:r>
        <w:rPr>
          <w:rStyle w:val="Emphasis"/>
          <w:highlight w:val="cyan"/>
        </w:rPr>
        <w:t>me-too</w:t>
      </w:r>
      <w:r>
        <w:rPr>
          <w:rStyle w:val="Emphasis"/>
        </w:rPr>
        <w:t>" drugs</w:t>
      </w:r>
      <w:r>
        <w:rPr>
          <w:rStyle w:val="StyleUnderline"/>
        </w:rPr>
        <w:t>. These are treatments that have a different chemical mech</w:t>
      </w:r>
      <w:r>
        <w:rPr>
          <w:rStyle w:val="StyleUnderline"/>
        </w:rPr>
        <w:softHyphen/>
        <w:t xml:space="preserve">anism but </w:t>
      </w:r>
      <w:r>
        <w:rPr>
          <w:rStyle w:val="StyleUnderline"/>
          <w:highlight w:val="cyan"/>
        </w:rPr>
        <w:t>offer</w:t>
      </w:r>
      <w:r>
        <w:rPr>
          <w:rStyle w:val="StyleUnderline"/>
        </w:rPr>
        <w:t xml:space="preserve"> </w:t>
      </w:r>
      <w:r>
        <w:rPr>
          <w:rStyle w:val="Emphasis"/>
        </w:rPr>
        <w:t xml:space="preserve">little or </w:t>
      </w:r>
      <w:r>
        <w:rPr>
          <w:rStyle w:val="Emphasis"/>
          <w:highlight w:val="cyan"/>
        </w:rPr>
        <w:t>no clinical benefit</w:t>
      </w:r>
      <w:r>
        <w:rPr>
          <w:sz w:val="14"/>
        </w:rPr>
        <w:t xml:space="preserve"> </w:t>
      </w:r>
      <w:r>
        <w:rPr>
          <w:rStyle w:val="StyleUnderline"/>
        </w:rPr>
        <w:t xml:space="preserve">over what's already on the market. If a decrease in expected revenue would mostly affect the development of </w:t>
      </w:r>
      <w:r>
        <w:rPr>
          <w:rStyle w:val="Emphasis"/>
        </w:rPr>
        <w:t>me-too drugs</w:t>
      </w:r>
      <w:r>
        <w:rPr>
          <w:rStyle w:val="StyleUnderline"/>
        </w:rPr>
        <w:t xml:space="preserve">, the </w:t>
      </w:r>
      <w:r>
        <w:rPr>
          <w:rStyle w:val="StyleUnderline"/>
          <w:highlight w:val="cyan"/>
        </w:rPr>
        <w:t>effect</w:t>
      </w:r>
      <w:r>
        <w:rPr>
          <w:sz w:val="14"/>
          <w:highlight w:val="cyan"/>
        </w:rPr>
        <w:t xml:space="preserve"> </w:t>
      </w:r>
      <w:r>
        <w:rPr>
          <w:rStyle w:val="StyleUnderline"/>
          <w:highlight w:val="cyan"/>
        </w:rPr>
        <w:t>on</w:t>
      </w:r>
      <w:r>
        <w:rPr>
          <w:sz w:val="14"/>
          <w:highlight w:val="cyan"/>
        </w:rPr>
        <w:t xml:space="preserve"> </w:t>
      </w:r>
      <w:r>
        <w:rPr>
          <w:rStyle w:val="Emphasis"/>
          <w:highlight w:val="cyan"/>
        </w:rPr>
        <w:t>health</w:t>
      </w:r>
      <w:r>
        <w:rPr>
          <w:rStyle w:val="Emphasis"/>
        </w:rPr>
        <w:t xml:space="preserve"> outcomes</w:t>
      </w:r>
      <w:r>
        <w:rPr>
          <w:sz w:val="14"/>
        </w:rPr>
        <w:t xml:space="preserve"> </w:t>
      </w:r>
      <w:r>
        <w:rPr>
          <w:rStyle w:val="Emphasis"/>
          <w:highlight w:val="cyan"/>
        </w:rPr>
        <w:t>might not be large</w:t>
      </w:r>
      <w:r>
        <w:rPr>
          <w:sz w:val="14"/>
        </w:rPr>
        <w:t>. Profit Maximizing … A key assumption of microeconomics is that firms seek to maximize profit. But many people appear to find it distasteful for a company in the health sector to do so. For example, a Senate investigation after the intro</w:t>
      </w:r>
      <w:r>
        <w:rPr>
          <w:sz w:val="14"/>
        </w:rPr>
        <w:softHyphen/>
        <w:t xml:space="preserve">duction of the infamous $84,000 Sovaldi criticized its maker, Gilead Sciences, for employing a pricing strategy that "it believed would maximize revenue" rather than "fostering broad affordable access." (Despite the uproar, some health care economists believe Sovaldi represented a genuine breakthrough that could justify the high price.) Pharmaceutical companies also have been criticized for what they do with their </w:t>
      </w:r>
      <w:r>
        <w:rPr>
          <w:rStyle w:val="StyleUnderline"/>
          <w:highlight w:val="cyan"/>
        </w:rPr>
        <w:t>revenue</w:t>
      </w:r>
      <w:r>
        <w:rPr>
          <w:sz w:val="14"/>
        </w:rPr>
        <w:t xml:space="preserve">. Much of it </w:t>
      </w:r>
      <w:r>
        <w:rPr>
          <w:rStyle w:val="StyleUnderline"/>
          <w:highlight w:val="cyan"/>
        </w:rPr>
        <w:t>goes to</w:t>
      </w:r>
      <w:r>
        <w:rPr>
          <w:rStyle w:val="StyleUnderline"/>
        </w:rPr>
        <w:t>ward</w:t>
      </w:r>
      <w:r>
        <w:rPr>
          <w:sz w:val="14"/>
        </w:rPr>
        <w:t xml:space="preserve"> </w:t>
      </w:r>
      <w:r>
        <w:rPr>
          <w:rStyle w:val="Emphasis"/>
          <w:highlight w:val="cyan"/>
        </w:rPr>
        <w:t>stock</w:t>
      </w:r>
      <w:r>
        <w:rPr>
          <w:rStyle w:val="Emphasis"/>
        </w:rPr>
        <w:t xml:space="preserve"> buyback</w:t>
      </w:r>
      <w:r>
        <w:rPr>
          <w:rStyle w:val="Emphasis"/>
          <w:highlight w:val="cyan"/>
        </w:rPr>
        <w:t>s</w:t>
      </w:r>
      <w:r>
        <w:rPr>
          <w:sz w:val="14"/>
        </w:rPr>
        <w:t>, according to research by William Lazonick of the University of Massachusetts Lowell and several co-authors. Between 2006 and 2015, the 18 pharma compa</w:t>
      </w:r>
      <w:r>
        <w:rPr>
          <w:sz w:val="14"/>
        </w:rPr>
        <w:softHyphen/>
        <w:t>nies in the S&amp;P 500 stock index spent $261 billion to repur</w:t>
      </w:r>
      <w:r>
        <w:rPr>
          <w:sz w:val="14"/>
        </w:rPr>
        <w:softHyphen/>
        <w:t>chase shares, more than half of what they spent on R&amp;D. In Lazonick and his co-authors' view, these buybacks were a means to artificially boost the companies' earnings per share - and thus boost executive compensation that depended on share price. But firms repurchase shares for many rea</w:t>
      </w:r>
      <w:r>
        <w:rPr>
          <w:sz w:val="14"/>
        </w:rPr>
        <w:softHyphen/>
        <w:t>sons, and the practice is not unique to pharmaceutical com</w:t>
      </w:r>
      <w:r>
        <w:rPr>
          <w:sz w:val="14"/>
        </w:rPr>
        <w:softHyphen/>
        <w:t xml:space="preserve">panies; Lazonick and his co-authors also found that the vast majority of the companies in the S&amp;P 500 spent a similar share of their net income on stock repurchases. The fact that </w:t>
      </w:r>
      <w:r>
        <w:rPr>
          <w:rStyle w:val="Emphasis"/>
          <w:highlight w:val="cyan"/>
        </w:rPr>
        <w:t>marketing</w:t>
      </w:r>
      <w:r>
        <w:rPr>
          <w:sz w:val="14"/>
        </w:rPr>
        <w:t xml:space="preserve"> </w:t>
      </w:r>
      <w:r>
        <w:rPr>
          <w:rStyle w:val="StyleUnderline"/>
        </w:rPr>
        <w:t>expenses</w:t>
      </w:r>
      <w:r>
        <w:rPr>
          <w:sz w:val="14"/>
        </w:rPr>
        <w:t xml:space="preserve"> at the largest firms typically </w:t>
      </w:r>
      <w:r>
        <w:rPr>
          <w:rStyle w:val="StyleUnderline"/>
        </w:rPr>
        <w:t>exceed R&amp;D budgets by</w:t>
      </w:r>
      <w:r>
        <w:rPr>
          <w:sz w:val="14"/>
        </w:rPr>
        <w:t xml:space="preserve"> </w:t>
      </w:r>
      <w:r>
        <w:rPr>
          <w:rStyle w:val="Emphasis"/>
        </w:rPr>
        <w:t>billions</w:t>
      </w:r>
      <w:r>
        <w:rPr>
          <w:sz w:val="14"/>
        </w:rPr>
        <w:t xml:space="preserve"> of dollars is often cited as proof that "Big Pharma" has its priorities misaligned. But "economic theory does not tell you that the amount spent on pharmaceutical R&amp;D should exceed that spent on marketing," says Joseph DiMasi, director of economic analysis at Tufts' CSDD and one of the authors of the cost study. "Few if any other industries spend more on R&amp;D than on marketing." In addition, notes Kyle, "the value of an innovation is higher the more people are aware of and purchase the innovation. There's no point spending money to develop a drug if no one knows about it and no one takes it." … or Profiteering? Pharmaceutical </w:t>
      </w:r>
      <w:r>
        <w:rPr>
          <w:rStyle w:val="StyleUnderline"/>
        </w:rPr>
        <w:t>prices</w:t>
      </w:r>
      <w:r>
        <w:rPr>
          <w:sz w:val="14"/>
        </w:rPr>
        <w:t xml:space="preserve"> in the United States might reflect the high costs of drug development and provide necessary incentives for innovation. But they might also </w:t>
      </w:r>
      <w:r>
        <w:rPr>
          <w:rStyle w:val="StyleUnderline"/>
        </w:rPr>
        <w:t>reflect pharma</w:t>
      </w:r>
      <w:r>
        <w:rPr>
          <w:sz w:val="14"/>
        </w:rPr>
        <w:t xml:space="preserve">ceutical </w:t>
      </w:r>
      <w:r>
        <w:rPr>
          <w:rStyle w:val="StyleUnderline"/>
        </w:rPr>
        <w:t xml:space="preserve">companies' attempts to </w:t>
      </w:r>
      <w:r>
        <w:rPr>
          <w:rStyle w:val="Emphasis"/>
        </w:rPr>
        <w:t>avoid competition</w:t>
      </w:r>
      <w:r>
        <w:rPr>
          <w:sz w:val="14"/>
        </w:rPr>
        <w:t xml:space="preserve"> - for which the U.S. legal and regulatory framework provides multiple opportunities. </w:t>
      </w:r>
      <w:r>
        <w:rPr>
          <w:rStyle w:val="StyleUnderline"/>
        </w:rPr>
        <w:t xml:space="preserve">One such opportunity lies in the </w:t>
      </w:r>
      <w:r>
        <w:rPr>
          <w:rStyle w:val="Emphasis"/>
        </w:rPr>
        <w:t>opacity of the distribution system</w:t>
      </w:r>
      <w:r>
        <w:rPr>
          <w:sz w:val="14"/>
        </w:rPr>
        <w:t>. Pharmacy benefit managers typically negoti</w:t>
      </w:r>
      <w:r>
        <w:rPr>
          <w:sz w:val="14"/>
        </w:rPr>
        <w:softHyphen/>
        <w:t>ate large rebates for drugs and keep an undisclosed portion of those rebates for themselves. That might give manufac</w:t>
      </w:r>
      <w:r>
        <w:rPr>
          <w:sz w:val="14"/>
        </w:rPr>
        <w:softHyphen/>
        <w:t>turers an incentive to raise their list prices in order to offer benefit managers more attractive rebates and earn a pref</w:t>
      </w:r>
      <w:r>
        <w:rPr>
          <w:sz w:val="14"/>
        </w:rPr>
        <w:softHyphen/>
        <w:t xml:space="preserve">erential space in their formularies. That's what the three makers of insulin - Sanofi, Novo Nordisk, and Eli Lilly - are alleged to have done in a class action lawsuit filed at the beginning of 2017. Insulin prices increased nearly 300 percent between 2002 and 2013, despite the fact that the drug has been produced commercially since 1923. Since 1994, the share of prescriptions filled with generic drugs has climbed from 36 percent to nearly 90 percent. Pharmaceutical companies also have been accused of exploiting the Orphan Drug Act, a 1983 law that encourages drug manufacturers to develop treatments for rare diseases by offering tax credits and extended market exclusivity. An investigationby Kaiser Health News published in January 2017 found that one-third of the 450 orphan drug approvals granted by the FDA since 1983 were for previously approved mass-market drugs that had been reclassified with a new use, or for drugs that had received multiple orphan designations - and thus multiple incentive packages. Drug makers may also use orphan drug status to delay the entry of generic competitors. (See sidebar.) Since Kaiser published its report, the Government Accountability Office has announced it will investigate the orphan drug system, and the FDA and Congress have begun closing some loopholes. Taking advantage of existing laws or </w:t>
      </w:r>
      <w:r>
        <w:rPr>
          <w:rStyle w:val="StyleUnderline"/>
        </w:rPr>
        <w:t>spending money on</w:t>
      </w:r>
      <w:r>
        <w:rPr>
          <w:sz w:val="14"/>
        </w:rPr>
        <w:t xml:space="preserve"> </w:t>
      </w:r>
      <w:r>
        <w:rPr>
          <w:rStyle w:val="Emphasis"/>
          <w:highlight w:val="cyan"/>
        </w:rPr>
        <w:t>politics</w:t>
      </w:r>
      <w:r>
        <w:rPr>
          <w:sz w:val="14"/>
        </w:rPr>
        <w:t xml:space="preserve"> may not be inherently problematic. But economists tend to be especially wary of the latter when it </w:t>
      </w:r>
      <w:r>
        <w:rPr>
          <w:rStyle w:val="StyleUnderline"/>
        </w:rPr>
        <w:t>takes the form of</w:t>
      </w:r>
      <w:r>
        <w:rPr>
          <w:sz w:val="14"/>
        </w:rPr>
        <w:t xml:space="preserve"> </w:t>
      </w:r>
      <w:r>
        <w:rPr>
          <w:rStyle w:val="Emphasis"/>
        </w:rPr>
        <w:t>rent seeking</w:t>
      </w:r>
      <w:r>
        <w:rPr>
          <w:sz w:val="14"/>
        </w:rPr>
        <w:t xml:space="preserve">, the economic term for attempting to acquire excess profits through political means. </w:t>
      </w:r>
      <w:r>
        <w:rPr>
          <w:rStyle w:val="StyleUnderline"/>
        </w:rPr>
        <w:t>Not only</w:t>
      </w:r>
      <w:r>
        <w:rPr>
          <w:sz w:val="14"/>
        </w:rPr>
        <w:t xml:space="preserve"> is such behavior likely to </w:t>
      </w:r>
      <w:r>
        <w:rPr>
          <w:rStyle w:val="StyleUnderline"/>
          <w:highlight w:val="cyan"/>
        </w:rPr>
        <w:t>result in</w:t>
      </w:r>
      <w:r>
        <w:rPr>
          <w:sz w:val="14"/>
          <w:highlight w:val="cyan"/>
        </w:rPr>
        <w:t xml:space="preserve"> </w:t>
      </w:r>
      <w:r>
        <w:rPr>
          <w:rStyle w:val="Emphasis"/>
          <w:highlight w:val="cyan"/>
        </w:rPr>
        <w:t>inefficient policies</w:t>
      </w:r>
      <w:r>
        <w:rPr>
          <w:sz w:val="14"/>
        </w:rPr>
        <w:t xml:space="preserve">, </w:t>
      </w:r>
      <w:r>
        <w:rPr>
          <w:rStyle w:val="StyleUnderline"/>
        </w:rPr>
        <w:t>the money spent on lobbying</w:t>
      </w:r>
      <w:r>
        <w:rPr>
          <w:sz w:val="14"/>
        </w:rPr>
        <w:t xml:space="preserve"> or campaign donations </w:t>
      </w:r>
      <w:r>
        <w:rPr>
          <w:rStyle w:val="StyleUnderline"/>
        </w:rPr>
        <w:t xml:space="preserve">to influence regulation is money that </w:t>
      </w:r>
      <w:r>
        <w:rPr>
          <w:rStyle w:val="Emphasis"/>
        </w:rPr>
        <w:t>could have been spent on productive uses</w:t>
      </w:r>
      <w:r>
        <w:rPr>
          <w:sz w:val="14"/>
        </w:rPr>
        <w:t xml:space="preserve"> </w:t>
      </w:r>
      <w:r>
        <w:rPr>
          <w:rStyle w:val="StyleUnderline"/>
        </w:rPr>
        <w:t>- such as</w:t>
      </w:r>
      <w:r>
        <w:rPr>
          <w:sz w:val="14"/>
        </w:rPr>
        <w:t xml:space="preserve"> developing </w:t>
      </w:r>
      <w:r>
        <w:rPr>
          <w:rStyle w:val="Emphasis"/>
        </w:rPr>
        <w:t>new drugs</w:t>
      </w:r>
      <w:r>
        <w:rPr>
          <w:sz w:val="14"/>
        </w:rPr>
        <w:t xml:space="preserve">. </w:t>
      </w:r>
      <w:r>
        <w:rPr>
          <w:rStyle w:val="StyleUnderline"/>
        </w:rPr>
        <w:t>Between 1990 and 2016, the pharma</w:t>
      </w:r>
      <w:r>
        <w:rPr>
          <w:sz w:val="14"/>
        </w:rPr>
        <w:t xml:space="preserve">ceutical </w:t>
      </w:r>
      <w:r>
        <w:rPr>
          <w:rStyle w:val="StyleUnderline"/>
        </w:rPr>
        <w:t>industry donated</w:t>
      </w:r>
      <w:r>
        <w:rPr>
          <w:sz w:val="14"/>
        </w:rPr>
        <w:t xml:space="preserve"> </w:t>
      </w:r>
      <w:r>
        <w:rPr>
          <w:rStyle w:val="Emphasis"/>
        </w:rPr>
        <w:t>$185 million</w:t>
      </w:r>
      <w:r>
        <w:rPr>
          <w:rStyle w:val="StyleUnderline"/>
        </w:rPr>
        <w:t xml:space="preserve"> to </w:t>
      </w:r>
      <w:r>
        <w:rPr>
          <w:rStyle w:val="Emphasis"/>
        </w:rPr>
        <w:t>political candidates</w:t>
      </w:r>
      <w:r>
        <w:rPr>
          <w:rStyle w:val="StyleUnderline"/>
        </w:rPr>
        <w:t>,</w:t>
      </w:r>
      <w:r>
        <w:rPr>
          <w:sz w:val="14"/>
        </w:rPr>
        <w:t xml:space="preserve"> </w:t>
      </w:r>
      <w:r>
        <w:rPr>
          <w:rStyle w:val="Emphasis"/>
        </w:rPr>
        <w:t>p</w:t>
      </w:r>
      <w:r>
        <w:rPr>
          <w:sz w:val="14"/>
        </w:rPr>
        <w:t xml:space="preserve">olitical </w:t>
      </w:r>
      <w:r>
        <w:rPr>
          <w:rStyle w:val="Emphasis"/>
        </w:rPr>
        <w:t>a</w:t>
      </w:r>
      <w:r>
        <w:rPr>
          <w:sz w:val="14"/>
        </w:rPr>
        <w:t xml:space="preserve">ction </w:t>
      </w:r>
      <w:r>
        <w:rPr>
          <w:rStyle w:val="Emphasis"/>
        </w:rPr>
        <w:t>c</w:t>
      </w:r>
      <w:r>
        <w:rPr>
          <w:sz w:val="14"/>
        </w:rPr>
        <w:t>ommittee</w:t>
      </w:r>
      <w:r>
        <w:rPr>
          <w:rStyle w:val="Emphasis"/>
        </w:rPr>
        <w:t>s</w:t>
      </w:r>
      <w:r>
        <w:rPr>
          <w:rStyle w:val="StyleUnderline"/>
        </w:rPr>
        <w:t>, and other</w:t>
      </w:r>
      <w:r>
        <w:rPr>
          <w:sz w:val="14"/>
        </w:rPr>
        <w:t xml:space="preserve"> </w:t>
      </w:r>
      <w:r>
        <w:rPr>
          <w:rStyle w:val="Emphasis"/>
        </w:rPr>
        <w:t>political groups</w:t>
      </w:r>
      <w:r>
        <w:rPr>
          <w:sz w:val="14"/>
        </w:rPr>
        <w:t xml:space="preserve">, according to data compiled by the Center for Responsive Politics. Contributions increased from $9.1 million in the 1998 cycle to $19 million in 2000 and $21.3 million in 2002. </w:t>
      </w:r>
      <w:r>
        <w:rPr>
          <w:rStyle w:val="StyleUnderline"/>
        </w:rPr>
        <w:t xml:space="preserve">Many observers believe the pharmaceutical industry was instrumental in adding the ban on Medicare negotiations with drug companies in the 2003 law. </w:t>
      </w:r>
      <w:r>
        <w:rPr>
          <w:rStyle w:val="Emphasis"/>
        </w:rPr>
        <w:t>Campaign contributions</w:t>
      </w:r>
      <w:r>
        <w:rPr>
          <w:rStyle w:val="StyleUnderline"/>
        </w:rPr>
        <w:t xml:space="preserve"> are </w:t>
      </w:r>
      <w:r>
        <w:rPr>
          <w:rStyle w:val="Emphasis"/>
        </w:rPr>
        <w:t>dwarfed</w:t>
      </w:r>
      <w:r>
        <w:rPr>
          <w:sz w:val="14"/>
        </w:rPr>
        <w:t xml:space="preserve"> </w:t>
      </w:r>
      <w:r>
        <w:rPr>
          <w:rStyle w:val="StyleUnderline"/>
        </w:rPr>
        <w:t>by the amount spent on</w:t>
      </w:r>
      <w:r>
        <w:rPr>
          <w:sz w:val="14"/>
        </w:rPr>
        <w:t xml:space="preserve"> </w:t>
      </w:r>
      <w:r>
        <w:rPr>
          <w:rStyle w:val="Emphasis"/>
        </w:rPr>
        <w:t>lobbying</w:t>
      </w:r>
      <w:r>
        <w:rPr>
          <w:sz w:val="14"/>
        </w:rPr>
        <w:t xml:space="preserve">, on which there are no spending restrictions. Since 2007, the pharmaceutical industry has spent about $240 million annually on lobbying; in 2009, a year of intense debate about changes to the health care system, lobbying totaled more than $270 million. At least when it comes to politicians' rhetoric, political spending might not be having much of an effect recently; lawmakers across the political spectrum have declared their intention to lower drug prices. But while that might sound desirable from the consumer's perspective, it's far from clear that lower prices across the board would be an efficient outcome, either. "We pay too much attention to the average price level and not enough to variation across drugs," says Kyle. "Big breakthrough drugs don't get the prices that are justified, but then we pay too much for drugs with only marginal benefits. </w:t>
      </w:r>
      <w:r>
        <w:rPr>
          <w:rStyle w:val="StyleUnderline"/>
          <w:highlight w:val="cyan"/>
        </w:rPr>
        <w:t>Aligning pricing with</w:t>
      </w:r>
      <w:r>
        <w:rPr>
          <w:sz w:val="14"/>
          <w:highlight w:val="cyan"/>
        </w:rPr>
        <w:t xml:space="preserve"> </w:t>
      </w:r>
      <w:r>
        <w:rPr>
          <w:rStyle w:val="Emphasis"/>
          <w:highlight w:val="cyan"/>
        </w:rPr>
        <w:t>clinical benefits</w:t>
      </w:r>
      <w:r>
        <w:rPr>
          <w:sz w:val="14"/>
          <w:highlight w:val="cyan"/>
        </w:rPr>
        <w:t xml:space="preserve"> </w:t>
      </w:r>
      <w:r>
        <w:rPr>
          <w:rStyle w:val="StyleUnderline"/>
          <w:highlight w:val="cyan"/>
        </w:rPr>
        <w:t>would create</w:t>
      </w:r>
      <w:r>
        <w:rPr>
          <w:sz w:val="14"/>
        </w:rPr>
        <w:t xml:space="preserve"> </w:t>
      </w:r>
      <w:r>
        <w:rPr>
          <w:rStyle w:val="Emphasis"/>
        </w:rPr>
        <w:t xml:space="preserve">better </w:t>
      </w:r>
      <w:r>
        <w:rPr>
          <w:rStyle w:val="Emphasis"/>
          <w:highlight w:val="cyan"/>
        </w:rPr>
        <w:t>incentives for innovation</w:t>
      </w:r>
      <w:r>
        <w:rPr>
          <w:sz w:val="14"/>
          <w:highlight w:val="cyan"/>
        </w:rPr>
        <w:t xml:space="preserve"> </w:t>
      </w:r>
      <w:r>
        <w:rPr>
          <w:rStyle w:val="StyleUnderline"/>
          <w:highlight w:val="cyan"/>
        </w:rPr>
        <w:t>and</w:t>
      </w:r>
      <w:r>
        <w:rPr>
          <w:rStyle w:val="StyleUnderline"/>
        </w:rPr>
        <w:t xml:space="preserve"> make </w:t>
      </w:r>
      <w:r>
        <w:rPr>
          <w:rStyle w:val="Emphasis"/>
          <w:highlight w:val="cyan"/>
        </w:rPr>
        <w:t>better use</w:t>
      </w:r>
      <w:r>
        <w:rPr>
          <w:rStyle w:val="Emphasis"/>
        </w:rPr>
        <w:t xml:space="preserve"> of our </w:t>
      </w:r>
      <w:r>
        <w:rPr>
          <w:rStyle w:val="Emphasis"/>
          <w:highlight w:val="cyan"/>
        </w:rPr>
        <w:t>health care resources</w:t>
      </w:r>
      <w:r>
        <w:rPr>
          <w:sz w:val="14"/>
        </w:rPr>
        <w:t>."</w:t>
      </w:r>
    </w:p>
    <w:p w14:paraId="57FDD088" w14:textId="77777777" w:rsidR="00525EDE" w:rsidRDefault="00525EDE" w:rsidP="00525EDE">
      <w:pPr>
        <w:pStyle w:val="Heading4"/>
        <w:rPr>
          <w:u w:val="single"/>
        </w:rPr>
      </w:pPr>
      <w:bookmarkStart w:id="31" w:name="_Hlk503280107"/>
      <w:r>
        <w:t>Single payer’s key---</w:t>
      </w:r>
      <w:r>
        <w:rPr>
          <w:u w:val="single"/>
        </w:rPr>
        <w:t>coordination</w:t>
      </w:r>
    </w:p>
    <w:p w14:paraId="3F35D2BD" w14:textId="77777777" w:rsidR="00525EDE" w:rsidRDefault="00525EDE" w:rsidP="00525EDE">
      <w:r>
        <w:t xml:space="preserve">Victor R. </w:t>
      </w:r>
      <w:r>
        <w:rPr>
          <w:b/>
        </w:rPr>
        <w:t>Fuchs 18</w:t>
      </w:r>
      <w:r>
        <w:t>. Stanford University. 01/02/2018. “Is Single Payer the Answer for the US Health Care System?” JAMA, vol. 319, no. 1, p. 15.</w:t>
      </w:r>
    </w:p>
    <w:p w14:paraId="0EE274A1" w14:textId="77777777" w:rsidR="00525EDE" w:rsidRDefault="00525EDE" w:rsidP="00525EDE">
      <w:pPr>
        <w:rPr>
          <w:b/>
          <w:iCs/>
          <w:highlight w:val="cyan"/>
          <w:u w:val="single"/>
          <w:bdr w:val="single" w:sz="8" w:space="0" w:color="auto" w:frame="1"/>
        </w:rPr>
      </w:pPr>
      <w:r>
        <w:rPr>
          <w:rStyle w:val="StyleUnderline"/>
        </w:rPr>
        <w:t xml:space="preserve">Some opposition to </w:t>
      </w:r>
      <w:r>
        <w:rPr>
          <w:rStyle w:val="StyleUnderline"/>
          <w:highlight w:val="cyan"/>
        </w:rPr>
        <w:t>single payer</w:t>
      </w:r>
      <w:r>
        <w:rPr>
          <w:rStyle w:val="StyleUnderline"/>
        </w:rPr>
        <w:t xml:space="preserve"> reflects concern about its </w:t>
      </w:r>
      <w:r>
        <w:rPr>
          <w:rStyle w:val="Emphasis"/>
          <w:highlight w:val="cyan"/>
        </w:rPr>
        <w:t>effects</w:t>
      </w:r>
      <w:r>
        <w:rPr>
          <w:rStyle w:val="Emphasis"/>
        </w:rPr>
        <w:t xml:space="preserve"> on health care </w:t>
      </w:r>
      <w:r>
        <w:rPr>
          <w:rStyle w:val="Emphasis"/>
          <w:highlight w:val="cyan"/>
        </w:rPr>
        <w:t>innovation</w:t>
      </w:r>
      <w:r>
        <w:rPr>
          <w:sz w:val="16"/>
        </w:rPr>
        <w:t xml:space="preserve">. </w:t>
      </w:r>
      <w:r>
        <w:rPr>
          <w:rStyle w:val="StyleUnderline"/>
        </w:rPr>
        <w:t xml:space="preserve">Less innovation is </w:t>
      </w:r>
      <w:r>
        <w:rPr>
          <w:rStyle w:val="StyleUnderline"/>
          <w:highlight w:val="cyan"/>
        </w:rPr>
        <w:t xml:space="preserve">not always harmful because </w:t>
      </w:r>
      <w:r>
        <w:rPr>
          <w:rStyle w:val="Emphasis"/>
          <w:highlight w:val="cyan"/>
        </w:rPr>
        <w:t>elimination of</w:t>
      </w:r>
      <w:r>
        <w:rPr>
          <w:rStyle w:val="Emphasis"/>
        </w:rPr>
        <w:t xml:space="preserve"> very </w:t>
      </w:r>
      <w:r>
        <w:rPr>
          <w:rStyle w:val="Emphasis"/>
          <w:highlight w:val="cyan"/>
        </w:rPr>
        <w:t>expensive interventions</w:t>
      </w:r>
      <w:r>
        <w:rPr>
          <w:sz w:val="16"/>
          <w:highlight w:val="cyan"/>
        </w:rPr>
        <w:t xml:space="preserve"> </w:t>
      </w:r>
      <w:r>
        <w:rPr>
          <w:rStyle w:val="StyleUnderline"/>
          <w:highlight w:val="cyan"/>
        </w:rPr>
        <w:t xml:space="preserve">that have </w:t>
      </w:r>
      <w:r>
        <w:rPr>
          <w:rStyle w:val="Emphasis"/>
          <w:highlight w:val="cyan"/>
        </w:rPr>
        <w:t>small</w:t>
      </w:r>
      <w:r>
        <w:rPr>
          <w:rStyle w:val="Emphasis"/>
        </w:rPr>
        <w:t xml:space="preserve"> incremental </w:t>
      </w:r>
      <w:r>
        <w:rPr>
          <w:rStyle w:val="Emphasis"/>
          <w:highlight w:val="cyan"/>
        </w:rPr>
        <w:t>benefits</w:t>
      </w:r>
      <w:r>
        <w:rPr>
          <w:rStyle w:val="StyleUnderline"/>
          <w:highlight w:val="cyan"/>
        </w:rPr>
        <w:t xml:space="preserve"> would</w:t>
      </w:r>
      <w:r>
        <w:rPr>
          <w:sz w:val="16"/>
          <w:highlight w:val="cyan"/>
        </w:rPr>
        <w:t xml:space="preserve"> </w:t>
      </w:r>
      <w:r>
        <w:rPr>
          <w:rStyle w:val="Emphasis"/>
          <w:highlight w:val="cyan"/>
        </w:rPr>
        <w:t>free resources for use with greater social value</w:t>
      </w:r>
      <w:r>
        <w:rPr>
          <w:rStyle w:val="StyleUnderline"/>
        </w:rPr>
        <w:t xml:space="preserve">. A free society should allow individuals to acquire more than the universal plan with their own after-tax dollars; the key question concerns care that is collectively paid for by single payer or some other third-party insurance coverage. </w:t>
      </w:r>
      <w:r>
        <w:rPr>
          <w:rStyle w:val="Emphasis"/>
          <w:highlight w:val="cyan"/>
        </w:rPr>
        <w:t>Rational policy would</w:t>
      </w:r>
      <w:r>
        <w:rPr>
          <w:rStyle w:val="Emphasis"/>
        </w:rPr>
        <w:t xml:space="preserve"> want to </w:t>
      </w:r>
      <w:r>
        <w:rPr>
          <w:rStyle w:val="Emphasis"/>
          <w:highlight w:val="cyan"/>
        </w:rPr>
        <w:t>limit</w:t>
      </w:r>
      <w:r>
        <w:rPr>
          <w:rStyle w:val="Emphasis"/>
        </w:rPr>
        <w:t xml:space="preserve"> such </w:t>
      </w:r>
      <w:r>
        <w:rPr>
          <w:rStyle w:val="Emphasis"/>
          <w:highlight w:val="cyan"/>
        </w:rPr>
        <w:t>care to that which is</w:t>
      </w:r>
      <w:r>
        <w:rPr>
          <w:rStyle w:val="Emphasis"/>
        </w:rPr>
        <w:t xml:space="preserve"> reasonably </w:t>
      </w:r>
      <w:r>
        <w:rPr>
          <w:rStyle w:val="Emphasis"/>
          <w:highlight w:val="cyan"/>
        </w:rPr>
        <w:t>cost-effective.</w:t>
      </w:r>
    </w:p>
    <w:p w14:paraId="20A10168" w14:textId="77777777" w:rsidR="00525EDE" w:rsidRDefault="00525EDE" w:rsidP="00525EDE">
      <w:pPr>
        <w:pStyle w:val="Heading4"/>
      </w:pPr>
      <w:r>
        <w:t xml:space="preserve">AND, </w:t>
      </w:r>
      <w:r>
        <w:rPr>
          <w:u w:val="single"/>
        </w:rPr>
        <w:t>bargaining</w:t>
      </w:r>
      <w:r>
        <w:t xml:space="preserve"> spurs efficiency</w:t>
      </w:r>
    </w:p>
    <w:p w14:paraId="5BBFC01B" w14:textId="77777777" w:rsidR="00525EDE" w:rsidRPr="00577828" w:rsidRDefault="00525EDE" w:rsidP="00577828">
      <w:r w:rsidRPr="00577828">
        <w:t xml:space="preserve">John </w:t>
      </w:r>
      <w:r w:rsidRPr="00577828">
        <w:rPr>
          <w:rStyle w:val="Style13ptBold"/>
        </w:rPr>
        <w:t>Kirkwood 16</w:t>
      </w:r>
      <w:r w:rsidRPr="00577828">
        <w:t>, Professor of Law, Seattle University School of Law, and Senior Fellow, American Antitrust Institute, “BUYER POWER AND HEALTHCARE PRICES”, Washington Law Review, March, 91 Wash. L. Rev. 253, Lexis</w:t>
      </w:r>
    </w:p>
    <w:p w14:paraId="6639B707" w14:textId="77777777" w:rsidR="00525EDE" w:rsidRDefault="00525EDE" w:rsidP="00525EDE">
      <w:pPr>
        <w:rPr>
          <w:sz w:val="16"/>
        </w:rPr>
      </w:pPr>
      <w:r>
        <w:rPr>
          <w:sz w:val="16"/>
        </w:rPr>
        <w:t xml:space="preserve">In addition, </w:t>
      </w:r>
      <w:r>
        <w:rPr>
          <w:rStyle w:val="StyleUnderline"/>
        </w:rPr>
        <w:t xml:space="preserve">profits are unlikely to fall significantly </w:t>
      </w:r>
      <w:r>
        <w:rPr>
          <w:rStyle w:val="StyleUnderline"/>
          <w:highlight w:val="cyan"/>
        </w:rPr>
        <w:t>on drugs that have no substitutes</w:t>
      </w:r>
      <w:r>
        <w:rPr>
          <w:rStyle w:val="StyleUnderline"/>
        </w:rPr>
        <w:t>. On these drugs</w:t>
      </w:r>
      <w:r>
        <w:rPr>
          <w:sz w:val="16"/>
        </w:rPr>
        <w:t xml:space="preserve"> - the drugs that matter most to patients - </w:t>
      </w:r>
      <w:r>
        <w:rPr>
          <w:rStyle w:val="StyleUnderline"/>
        </w:rPr>
        <w:t xml:space="preserve">the government's </w:t>
      </w:r>
      <w:r>
        <w:rPr>
          <w:rStyle w:val="StyleUnderline"/>
          <w:highlight w:val="cyan"/>
        </w:rPr>
        <w:t>leverage</w:t>
      </w:r>
      <w:r>
        <w:rPr>
          <w:rStyle w:val="StyleUnderline"/>
        </w:rPr>
        <w:t xml:space="preserve"> to obtain discounts </w:t>
      </w:r>
      <w:r>
        <w:rPr>
          <w:rStyle w:val="StyleUnderline"/>
          <w:highlight w:val="cyan"/>
        </w:rPr>
        <w:t>would be</w:t>
      </w:r>
      <w:r>
        <w:rPr>
          <w:rStyle w:val="StyleUnderline"/>
        </w:rPr>
        <w:t xml:space="preserve"> severely </w:t>
      </w:r>
      <w:r>
        <w:rPr>
          <w:rStyle w:val="StyleUnderline"/>
          <w:highlight w:val="cyan"/>
        </w:rPr>
        <w:t>limited</w:t>
      </w:r>
      <w:r>
        <w:rPr>
          <w:rStyle w:val="StyleUnderline"/>
        </w:rPr>
        <w:t xml:space="preserve">. In consequence, the companies' </w:t>
      </w:r>
      <w:r>
        <w:rPr>
          <w:rStyle w:val="StyleUnderline"/>
          <w:highlight w:val="cyan"/>
        </w:rPr>
        <w:t>motivation to develop</w:t>
      </w:r>
      <w:r>
        <w:rPr>
          <w:rStyle w:val="StyleUnderline"/>
        </w:rPr>
        <w:t xml:space="preserve"> them </w:t>
      </w:r>
      <w:r>
        <w:rPr>
          <w:rStyle w:val="StyleUnderline"/>
          <w:highlight w:val="cyan"/>
        </w:rPr>
        <w:t>would remain</w:t>
      </w:r>
      <w:r>
        <w:rPr>
          <w:rStyle w:val="StyleUnderline"/>
        </w:rPr>
        <w:t xml:space="preserve"> largely, if not completely, </w:t>
      </w:r>
      <w:r>
        <w:rPr>
          <w:rStyle w:val="Emphasis"/>
          <w:highlight w:val="cyan"/>
        </w:rPr>
        <w:t>unchanged</w:t>
      </w:r>
      <w:r>
        <w:rPr>
          <w:sz w:val="16"/>
        </w:rPr>
        <w:t xml:space="preserve">. This motivation is likely [*273] to be substantial, given the way these drugs are priced. Studies of new cancer drugs have found that drug makers base their prices not on the cost of developing them but on the price of the most similar existing treatment. Indeed, the new price is usually set above the price of the existing treatment, producing a steady escalation of new drug prices. n83 Because of the companies' pricing discretion, </w:t>
      </w:r>
      <w:r>
        <w:rPr>
          <w:rStyle w:val="StyleUnderline"/>
        </w:rPr>
        <w:t>the incentive to generate "breakthrough" drugs would remain substantial, even if drug companies were forced to give rebates on all drugs</w:t>
      </w:r>
      <w:r>
        <w:rPr>
          <w:sz w:val="16"/>
        </w:rPr>
        <w:t xml:space="preserve">. n84 </w:t>
      </w:r>
      <w:r>
        <w:rPr>
          <w:rStyle w:val="StyleUnderline"/>
        </w:rPr>
        <w:t xml:space="preserve">In fact, </w:t>
      </w:r>
      <w:r>
        <w:rPr>
          <w:rStyle w:val="StyleUnderline"/>
          <w:highlight w:val="cyan"/>
        </w:rPr>
        <w:t>because federal negotiation</w:t>
      </w:r>
      <w:r>
        <w:rPr>
          <w:rStyle w:val="StyleUnderline"/>
        </w:rPr>
        <w:t xml:space="preserve"> would </w:t>
      </w:r>
      <w:r>
        <w:rPr>
          <w:rStyle w:val="StyleUnderline"/>
          <w:highlight w:val="cyan"/>
        </w:rPr>
        <w:t>increase</w:t>
      </w:r>
      <w:r>
        <w:rPr>
          <w:rStyle w:val="StyleUnderline"/>
        </w:rPr>
        <w:t xml:space="preserve"> the </w:t>
      </w:r>
      <w:r>
        <w:rPr>
          <w:rStyle w:val="Emphasis"/>
          <w:highlight w:val="cyan"/>
        </w:rPr>
        <w:t>relative profitability</w:t>
      </w:r>
      <w:r>
        <w:rPr>
          <w:rStyle w:val="StyleUnderline"/>
          <w:highlight w:val="cyan"/>
        </w:rPr>
        <w:t xml:space="preserve"> of new, unique drugs, it may</w:t>
      </w:r>
      <w:r>
        <w:rPr>
          <w:rStyle w:val="StyleUnderline"/>
        </w:rPr>
        <w:t xml:space="preserve"> </w:t>
      </w:r>
      <w:r>
        <w:rPr>
          <w:rStyle w:val="Emphasis"/>
        </w:rPr>
        <w:t xml:space="preserve">actually </w:t>
      </w:r>
      <w:r>
        <w:rPr>
          <w:rStyle w:val="Emphasis"/>
          <w:highlight w:val="cyan"/>
        </w:rPr>
        <w:t>heighten the incentive to develop them</w:t>
      </w:r>
      <w:r>
        <w:rPr>
          <w:sz w:val="16"/>
        </w:rPr>
        <w:t xml:space="preserve">. n85 Finally, the </w:t>
      </w:r>
      <w:r>
        <w:rPr>
          <w:rStyle w:val="StyleUnderline"/>
        </w:rPr>
        <w:t>companies are aided in their search</w:t>
      </w:r>
      <w:r>
        <w:rPr>
          <w:sz w:val="16"/>
        </w:rPr>
        <w:t xml:space="preserve"> for the next breakthrough drug </w:t>
      </w:r>
      <w:r>
        <w:rPr>
          <w:rStyle w:val="StyleUnderline"/>
        </w:rPr>
        <w:t>by</w:t>
      </w:r>
      <w:r>
        <w:rPr>
          <w:sz w:val="16"/>
        </w:rPr>
        <w:t xml:space="preserve"> the </w:t>
      </w:r>
      <w:r>
        <w:rPr>
          <w:rStyle w:val="Emphasis"/>
        </w:rPr>
        <w:t>federal</w:t>
      </w:r>
      <w:r>
        <w:rPr>
          <w:sz w:val="16"/>
        </w:rPr>
        <w:t xml:space="preserve"> government's extensive </w:t>
      </w:r>
      <w:r>
        <w:rPr>
          <w:rStyle w:val="Emphasis"/>
        </w:rPr>
        <w:t>support</w:t>
      </w:r>
      <w:r>
        <w:rPr>
          <w:sz w:val="16"/>
        </w:rPr>
        <w:t xml:space="preserve"> </w:t>
      </w:r>
      <w:r>
        <w:rPr>
          <w:rStyle w:val="StyleUnderline"/>
        </w:rPr>
        <w:t>of</w:t>
      </w:r>
      <w:r>
        <w:rPr>
          <w:sz w:val="16"/>
        </w:rPr>
        <w:t xml:space="preserve"> </w:t>
      </w:r>
      <w:r>
        <w:rPr>
          <w:rStyle w:val="Emphasis"/>
        </w:rPr>
        <w:t>basic scientific research</w:t>
      </w:r>
      <w:r>
        <w:rPr>
          <w:sz w:val="16"/>
        </w:rPr>
        <w:t xml:space="preserve">. n86 In short, </w:t>
      </w:r>
      <w:r>
        <w:rPr>
          <w:rStyle w:val="StyleUnderline"/>
        </w:rPr>
        <w:t xml:space="preserve">it appears that </w:t>
      </w:r>
      <w:r>
        <w:rPr>
          <w:rStyle w:val="StyleUnderline"/>
          <w:highlight w:val="cyan"/>
        </w:rPr>
        <w:t>fed</w:t>
      </w:r>
      <w:r>
        <w:rPr>
          <w:rStyle w:val="StyleUnderline"/>
        </w:rPr>
        <w:t xml:space="preserve">eral </w:t>
      </w:r>
      <w:r>
        <w:rPr>
          <w:rStyle w:val="StyleUnderline"/>
          <w:highlight w:val="cyan"/>
        </w:rPr>
        <w:t>negotiation</w:t>
      </w:r>
      <w:r>
        <w:rPr>
          <w:rStyle w:val="StyleUnderline"/>
        </w:rPr>
        <w:t xml:space="preserve"> of Medicare prescription drug prices </w:t>
      </w:r>
      <w:r>
        <w:rPr>
          <w:rStyle w:val="StyleUnderline"/>
          <w:highlight w:val="cyan"/>
        </w:rPr>
        <w:t xml:space="preserve">is </w:t>
      </w:r>
      <w:r>
        <w:rPr>
          <w:rStyle w:val="Emphasis"/>
          <w:highlight w:val="cyan"/>
        </w:rPr>
        <w:t xml:space="preserve">unlikely to </w:t>
      </w:r>
      <w:r>
        <w:rPr>
          <w:rStyle w:val="Emphasis"/>
        </w:rPr>
        <w:t xml:space="preserve">cause a large </w:t>
      </w:r>
      <w:r>
        <w:rPr>
          <w:rStyle w:val="Emphasis"/>
          <w:highlight w:val="cyan"/>
        </w:rPr>
        <w:t>decline</w:t>
      </w:r>
      <w:r>
        <w:rPr>
          <w:rStyle w:val="StyleUnderline"/>
          <w:highlight w:val="cyan"/>
        </w:rPr>
        <w:t xml:space="preserve"> </w:t>
      </w:r>
      <w:r>
        <w:rPr>
          <w:rStyle w:val="StyleUnderline"/>
        </w:rPr>
        <w:t xml:space="preserve">in </w:t>
      </w:r>
      <w:r>
        <w:rPr>
          <w:rStyle w:val="StyleUnderline"/>
          <w:highlight w:val="cyan"/>
        </w:rPr>
        <w:t xml:space="preserve">new </w:t>
      </w:r>
      <w:r>
        <w:rPr>
          <w:rStyle w:val="StyleUnderline"/>
        </w:rPr>
        <w:t xml:space="preserve">drug </w:t>
      </w:r>
      <w:r>
        <w:rPr>
          <w:rStyle w:val="StyleUnderline"/>
          <w:highlight w:val="cyan"/>
        </w:rPr>
        <w:t xml:space="preserve">development, particularly of drugs that constitute a </w:t>
      </w:r>
      <w:r>
        <w:rPr>
          <w:rStyle w:val="Emphasis"/>
          <w:highlight w:val="cyan"/>
        </w:rPr>
        <w:t>major therapeutic advance</w:t>
      </w:r>
      <w:r>
        <w:rPr>
          <w:sz w:val="16"/>
        </w:rPr>
        <w:t xml:space="preserve">. At the same time, the prices of those important new drugs are likely to remain high and, so long as they are on patent, to increase significantly each year. </w:t>
      </w:r>
      <w:r>
        <w:rPr>
          <w:rStyle w:val="StyleUnderline"/>
          <w:highlight w:val="cyan"/>
        </w:rPr>
        <w:t xml:space="preserve">Since the government has </w:t>
      </w:r>
      <w:r>
        <w:rPr>
          <w:rStyle w:val="Emphasis"/>
          <w:highlight w:val="cyan"/>
        </w:rPr>
        <w:t>little power to reduce these</w:t>
      </w:r>
      <w:r>
        <w:rPr>
          <w:rStyle w:val="Emphasis"/>
        </w:rPr>
        <w:t xml:space="preserve"> prices </w:t>
      </w:r>
      <w:r>
        <w:rPr>
          <w:rStyle w:val="Emphasis"/>
          <w:highlight w:val="cyan"/>
        </w:rPr>
        <w:t>through negotiation alone</w:t>
      </w:r>
      <w:r>
        <w:rPr>
          <w:sz w:val="16"/>
        </w:rPr>
        <w:t xml:space="preserve">, it may be appropriate, if fiscal pressures [*274] become acute, to turn to compulsory arbitration. </w:t>
      </w:r>
      <w:bookmarkEnd w:id="31"/>
    </w:p>
    <w:p w14:paraId="4F2F84F9" w14:textId="77777777" w:rsidR="00525EDE" w:rsidRDefault="00525EDE" w:rsidP="00525EDE">
      <w:pPr>
        <w:pStyle w:val="Heading4"/>
        <w:rPr>
          <w:u w:val="single"/>
        </w:rPr>
      </w:pPr>
      <w:r>
        <w:t xml:space="preserve">Outweighs </w:t>
      </w:r>
      <w:r>
        <w:rPr>
          <w:u w:val="single"/>
        </w:rPr>
        <w:t>their</w:t>
      </w:r>
      <w:r>
        <w:t xml:space="preserve"> link---which is </w:t>
      </w:r>
      <w:r>
        <w:rPr>
          <w:u w:val="single"/>
        </w:rPr>
        <w:t>tiny</w:t>
      </w:r>
    </w:p>
    <w:p w14:paraId="6D0D20D7" w14:textId="77777777" w:rsidR="00525EDE" w:rsidRDefault="00525EDE" w:rsidP="00525EDE">
      <w:r>
        <w:t xml:space="preserve">Azza </w:t>
      </w:r>
      <w:r>
        <w:rPr>
          <w:b/>
        </w:rPr>
        <w:t>AbuDagga 17</w:t>
      </w:r>
      <w:r>
        <w:t>, Azza AbuDagga is a health services researcher at Public Citizen’s Health Research Group (HRG). She is responsible for designing and conducting HRG’s data-based research projects related to health care access and quality, provider accountability and serious mental illness in jails. Prior to joining Public Citizen in 2013, Dr. AbuDagga held research associate/health outcomes research positions at WellPoint, Inc., LeadingAge, and IMPAQ International LLC, where she wrote research proposals and conducted health services research studies funded by the Centers for Medicare and Medicaid, Agency of Healthcare Research and Quality, and the industry, 4-1-2017, "Exorbitant Prescription Drug Prices: A Solvable American Problem," Public Citizen, https://www.citizen.org/our-work/health-and-safety/exorbitant-prescription-drug-prices-a-solvable-american-problem</w:t>
      </w:r>
    </w:p>
    <w:p w14:paraId="2BB1D6E3" w14:textId="77777777" w:rsidR="00525EDE" w:rsidRDefault="00525EDE" w:rsidP="00525EDE">
      <w:r>
        <w:rPr>
          <w:sz w:val="16"/>
        </w:rPr>
        <w:t xml:space="preserve">Prescription drug corporations’ false claims </w:t>
      </w:r>
      <w:r>
        <w:rPr>
          <w:rStyle w:val="StyleUnderline"/>
          <w:highlight w:val="cyan"/>
        </w:rPr>
        <w:t>Industry</w:t>
      </w:r>
      <w:r>
        <w:rPr>
          <w:rStyle w:val="StyleUnderline"/>
        </w:rPr>
        <w:t xml:space="preserve"> executives </w:t>
      </w:r>
      <w:r>
        <w:rPr>
          <w:rStyle w:val="Emphasis"/>
        </w:rPr>
        <w:t>do not release information</w:t>
      </w:r>
      <w:r>
        <w:rPr>
          <w:sz w:val="16"/>
        </w:rPr>
        <w:t xml:space="preserve"> </w:t>
      </w:r>
      <w:r>
        <w:rPr>
          <w:rStyle w:val="StyleUnderline"/>
        </w:rPr>
        <w:t>concerning how they set drug prices. However, they have tried to justify their excessive pricing practices by claiming that</w:t>
      </w:r>
      <w:r>
        <w:rPr>
          <w:sz w:val="16"/>
        </w:rPr>
        <w:t xml:space="preserve"> the average </w:t>
      </w:r>
      <w:r>
        <w:rPr>
          <w:rStyle w:val="Emphasis"/>
        </w:rPr>
        <w:t>research and development cost</w:t>
      </w:r>
      <w:r>
        <w:rPr>
          <w:sz w:val="16"/>
        </w:rPr>
        <w:t xml:space="preserve"> </w:t>
      </w:r>
      <w:r>
        <w:rPr>
          <w:rStyle w:val="StyleUnderline"/>
        </w:rPr>
        <w:t>associated with a single new drug ranges from $1.2 to $2.6 billion</w:t>
      </w:r>
      <w:r>
        <w:rPr>
          <w:sz w:val="16"/>
        </w:rPr>
        <w:t xml:space="preserve">.[18],[19] </w:t>
      </w:r>
      <w:r>
        <w:rPr>
          <w:rStyle w:val="StyleUnderline"/>
        </w:rPr>
        <w:t xml:space="preserve">They </w:t>
      </w:r>
      <w:r>
        <w:rPr>
          <w:rStyle w:val="StyleUnderline"/>
          <w:highlight w:val="cyan"/>
        </w:rPr>
        <w:t>argue</w:t>
      </w:r>
      <w:r>
        <w:rPr>
          <w:rStyle w:val="StyleUnderline"/>
        </w:rPr>
        <w:t xml:space="preserve"> that </w:t>
      </w:r>
      <w:r>
        <w:rPr>
          <w:rStyle w:val="StyleUnderline"/>
          <w:highlight w:val="cyan"/>
        </w:rPr>
        <w:t>reducing</w:t>
      </w:r>
      <w:r>
        <w:rPr>
          <w:rStyle w:val="StyleUnderline"/>
        </w:rPr>
        <w:t xml:space="preserve"> drug </w:t>
      </w:r>
      <w:r>
        <w:rPr>
          <w:rStyle w:val="StyleUnderline"/>
          <w:highlight w:val="cyan"/>
        </w:rPr>
        <w:t>prices</w:t>
      </w:r>
      <w:r>
        <w:rPr>
          <w:rStyle w:val="StyleUnderline"/>
        </w:rPr>
        <w:t xml:space="preserve"> </w:t>
      </w:r>
      <w:r>
        <w:rPr>
          <w:rStyle w:val="StyleUnderline"/>
          <w:highlight w:val="cyan"/>
        </w:rPr>
        <w:t xml:space="preserve">will </w:t>
      </w:r>
      <w:r>
        <w:rPr>
          <w:rStyle w:val="Emphasis"/>
          <w:highlight w:val="cyan"/>
        </w:rPr>
        <w:t xml:space="preserve">hinder </w:t>
      </w:r>
      <w:r>
        <w:rPr>
          <w:rStyle w:val="Emphasis"/>
        </w:rPr>
        <w:t xml:space="preserve">investment in medical </w:t>
      </w:r>
      <w:r>
        <w:rPr>
          <w:rStyle w:val="Emphasis"/>
          <w:highlight w:val="cyan"/>
        </w:rPr>
        <w:t>research</w:t>
      </w:r>
      <w:r>
        <w:rPr>
          <w:rStyle w:val="Emphasis"/>
        </w:rPr>
        <w:t xml:space="preserve"> and development</w:t>
      </w:r>
      <w:r>
        <w:rPr>
          <w:rStyle w:val="StyleUnderline"/>
        </w:rPr>
        <w:t>, potentially interfering with patients’ access to necessary medications if pharmaceutical companies do not raise drug prices</w:t>
      </w:r>
      <w:r>
        <w:rPr>
          <w:sz w:val="16"/>
        </w:rPr>
        <w:t xml:space="preserve">.[20] However, </w:t>
      </w:r>
      <w:r>
        <w:rPr>
          <w:rStyle w:val="StyleUnderline"/>
        </w:rPr>
        <w:t>these executives</w:t>
      </w:r>
      <w:r>
        <w:rPr>
          <w:sz w:val="16"/>
        </w:rPr>
        <w:t xml:space="preserve"> conveniently </w:t>
      </w:r>
      <w:r>
        <w:rPr>
          <w:rStyle w:val="Emphasis"/>
        </w:rPr>
        <w:t>fail to disclose</w:t>
      </w:r>
      <w:r>
        <w:rPr>
          <w:sz w:val="16"/>
        </w:rPr>
        <w:t xml:space="preserve"> </w:t>
      </w:r>
      <w:r>
        <w:rPr>
          <w:rStyle w:val="StyleUnderline"/>
        </w:rPr>
        <w:t xml:space="preserve">that the </w:t>
      </w:r>
      <w:r>
        <w:rPr>
          <w:rStyle w:val="StyleUnderline"/>
          <w:highlight w:val="cyan"/>
        </w:rPr>
        <w:t>pharma</w:t>
      </w:r>
      <w:r>
        <w:rPr>
          <w:rStyle w:val="StyleUnderline"/>
        </w:rPr>
        <w:t xml:space="preserve">ceutical industry </w:t>
      </w:r>
      <w:r>
        <w:rPr>
          <w:rStyle w:val="StyleUnderline"/>
          <w:highlight w:val="cyan"/>
        </w:rPr>
        <w:t>has been</w:t>
      </w:r>
      <w:r>
        <w:rPr>
          <w:rStyle w:val="StyleUnderline"/>
        </w:rPr>
        <w:t xml:space="preserve"> among </w:t>
      </w:r>
      <w:r>
        <w:rPr>
          <w:rStyle w:val="StyleUnderline"/>
          <w:highlight w:val="cyan"/>
        </w:rPr>
        <w:t xml:space="preserve">the </w:t>
      </w:r>
      <w:r>
        <w:rPr>
          <w:rStyle w:val="Emphasis"/>
          <w:highlight w:val="cyan"/>
        </w:rPr>
        <w:t>most profitable</w:t>
      </w:r>
      <w:r>
        <w:rPr>
          <w:rStyle w:val="Emphasis"/>
        </w:rPr>
        <w:t xml:space="preserve"> economic </w:t>
      </w:r>
      <w:r>
        <w:rPr>
          <w:rStyle w:val="Emphasis"/>
          <w:highlight w:val="cyan"/>
        </w:rPr>
        <w:t>sector</w:t>
      </w:r>
      <w:r>
        <w:rPr>
          <w:rStyle w:val="Emphasis"/>
        </w:rPr>
        <w:t xml:space="preserve">s </w:t>
      </w:r>
      <w:r>
        <w:rPr>
          <w:rStyle w:val="Emphasis"/>
          <w:highlight w:val="cyan"/>
        </w:rPr>
        <w:t>in the U.S.</w:t>
      </w:r>
      <w:r>
        <w:rPr>
          <w:rStyle w:val="Emphasis"/>
        </w:rPr>
        <w:t xml:space="preserve"> for many years</w:t>
      </w:r>
      <w:r>
        <w:rPr>
          <w:sz w:val="16"/>
        </w:rPr>
        <w:t xml:space="preserve">. Additionally, </w:t>
      </w:r>
      <w:r>
        <w:rPr>
          <w:rStyle w:val="StyleUnderline"/>
        </w:rPr>
        <w:t xml:space="preserve">industry executives do not like to discuss the </w:t>
      </w:r>
      <w:r>
        <w:rPr>
          <w:rStyle w:val="Emphasis"/>
        </w:rPr>
        <w:t>enormous profits</w:t>
      </w:r>
      <w:r>
        <w:rPr>
          <w:rStyle w:val="StyleUnderline"/>
        </w:rPr>
        <w:t xml:space="preserve"> they distribute to themselves and their shareholders</w:t>
      </w:r>
      <w:r>
        <w:rPr>
          <w:sz w:val="16"/>
        </w:rPr>
        <w:t xml:space="preserve">. Furthermore, </w:t>
      </w:r>
      <w:r>
        <w:rPr>
          <w:rStyle w:val="StyleUnderline"/>
        </w:rPr>
        <w:t xml:space="preserve">there is </w:t>
      </w:r>
      <w:r>
        <w:rPr>
          <w:rStyle w:val="Emphasis"/>
          <w:highlight w:val="cyan"/>
        </w:rPr>
        <w:t>no evidence</w:t>
      </w:r>
      <w:r>
        <w:rPr>
          <w:rStyle w:val="Emphasis"/>
        </w:rPr>
        <w:t xml:space="preserve"> </w:t>
      </w:r>
      <w:r>
        <w:rPr>
          <w:rStyle w:val="StyleUnderline"/>
        </w:rPr>
        <w:t xml:space="preserve">that </w:t>
      </w:r>
      <w:r>
        <w:rPr>
          <w:rStyle w:val="StyleUnderline"/>
          <w:highlight w:val="cyan"/>
        </w:rPr>
        <w:t>supports an</w:t>
      </w:r>
      <w:r>
        <w:rPr>
          <w:rStyle w:val="StyleUnderline"/>
        </w:rPr>
        <w:t xml:space="preserve">y </w:t>
      </w:r>
      <w:r>
        <w:rPr>
          <w:rStyle w:val="StyleUnderline"/>
          <w:highlight w:val="cyan"/>
        </w:rPr>
        <w:t>association between</w:t>
      </w:r>
      <w:r>
        <w:rPr>
          <w:rStyle w:val="StyleUnderline"/>
        </w:rPr>
        <w:t xml:space="preserve"> drug </w:t>
      </w:r>
      <w:r>
        <w:rPr>
          <w:rStyle w:val="StyleUnderline"/>
          <w:highlight w:val="cyan"/>
        </w:rPr>
        <w:t>research and</w:t>
      </w:r>
      <w:r>
        <w:rPr>
          <w:rStyle w:val="StyleUnderline"/>
        </w:rPr>
        <w:t xml:space="preserve"> development costs and drug </w:t>
      </w:r>
      <w:r>
        <w:rPr>
          <w:rStyle w:val="StyleUnderline"/>
          <w:highlight w:val="cyan"/>
        </w:rPr>
        <w:t>prices</w:t>
      </w:r>
      <w:r>
        <w:rPr>
          <w:sz w:val="16"/>
        </w:rPr>
        <w:t xml:space="preserve">.[21] In fact, </w:t>
      </w:r>
      <w:r>
        <w:rPr>
          <w:rStyle w:val="StyleUnderline"/>
        </w:rPr>
        <w:t xml:space="preserve">large pharmaceutical </w:t>
      </w:r>
      <w:r>
        <w:rPr>
          <w:rStyle w:val="StyleUnderline"/>
          <w:highlight w:val="cyan"/>
        </w:rPr>
        <w:t xml:space="preserve">companies invest only </w:t>
      </w:r>
      <w:r>
        <w:rPr>
          <w:rStyle w:val="Emphasis"/>
          <w:highlight w:val="cyan"/>
        </w:rPr>
        <w:t>10 percent</w:t>
      </w:r>
      <w:r>
        <w:rPr>
          <w:rStyle w:val="StyleUnderline"/>
        </w:rPr>
        <w:t xml:space="preserve"> to 20 percent of their revenue in research and development — these proportions are </w:t>
      </w:r>
      <w:r>
        <w:rPr>
          <w:rStyle w:val="Emphasis"/>
        </w:rPr>
        <w:t>even lower</w:t>
      </w:r>
      <w:r>
        <w:rPr>
          <w:rStyle w:val="StyleUnderline"/>
        </w:rPr>
        <w:t xml:space="preserve"> if </w:t>
      </w:r>
      <w:r>
        <w:rPr>
          <w:rStyle w:val="Emphasis"/>
        </w:rPr>
        <w:t>only innovative product development</w:t>
      </w:r>
      <w:r>
        <w:rPr>
          <w:rStyle w:val="StyleUnderline"/>
        </w:rPr>
        <w:t xml:space="preserve"> is considered</w:t>
      </w:r>
      <w:r>
        <w:rPr>
          <w:sz w:val="16"/>
        </w:rPr>
        <w:t xml:space="preserve">.[22] </w:t>
      </w:r>
      <w:r>
        <w:rPr>
          <w:rStyle w:val="StyleUnderline"/>
        </w:rPr>
        <w:t xml:space="preserve">In contrast, the industry </w:t>
      </w:r>
      <w:r>
        <w:rPr>
          <w:rStyle w:val="StyleUnderline"/>
          <w:highlight w:val="cyan"/>
        </w:rPr>
        <w:t>spends</w:t>
      </w:r>
      <w:r>
        <w:rPr>
          <w:rStyle w:val="StyleUnderline"/>
        </w:rPr>
        <w:t xml:space="preserve"> up to </w:t>
      </w:r>
      <w:r>
        <w:rPr>
          <w:rStyle w:val="Emphasis"/>
          <w:highlight w:val="cyan"/>
        </w:rPr>
        <w:t>twice as much</w:t>
      </w:r>
      <w:r>
        <w:rPr>
          <w:rStyle w:val="Emphasis"/>
        </w:rPr>
        <w:t xml:space="preserve"> or more </w:t>
      </w:r>
      <w:r>
        <w:rPr>
          <w:rStyle w:val="Emphasis"/>
          <w:highlight w:val="cyan"/>
        </w:rPr>
        <w:t>on marketing</w:t>
      </w:r>
      <w:r>
        <w:rPr>
          <w:rStyle w:val="StyleUnderline"/>
        </w:rPr>
        <w:t xml:space="preserve"> and promoting their products as they do on research and development</w:t>
      </w:r>
      <w:r>
        <w:rPr>
          <w:sz w:val="16"/>
        </w:rPr>
        <w:t xml:space="preserve">. For example, Johnson &amp; Johnson spends about 30 percent of its revenue on selling, marketing and administrative expenses but just 13 percent on research and development.[23] Another fact that prescription drug corporations do not publicize is that </w:t>
      </w:r>
      <w:r>
        <w:rPr>
          <w:rStyle w:val="StyleUnderline"/>
        </w:rPr>
        <w:t>the</w:t>
      </w:r>
      <w:r>
        <w:rPr>
          <w:sz w:val="16"/>
        </w:rPr>
        <w:t xml:space="preserve"> </w:t>
      </w:r>
      <w:r>
        <w:rPr>
          <w:rStyle w:val="Emphasis"/>
        </w:rPr>
        <w:t>federal government</w:t>
      </w:r>
      <w:r>
        <w:rPr>
          <w:sz w:val="16"/>
        </w:rPr>
        <w:t xml:space="preserve"> </w:t>
      </w:r>
      <w:r>
        <w:rPr>
          <w:rStyle w:val="StyleUnderline"/>
        </w:rPr>
        <w:t>often plays a critical role in funding new drugs in the first place</w:t>
      </w:r>
      <w:r>
        <w:rPr>
          <w:sz w:val="16"/>
        </w:rPr>
        <w:t xml:space="preserve">, without getting any opportunities to recoup these funds in terms of reduced drug prices for Americans whose taxes funded the development of these drugs: </w:t>
      </w:r>
      <w:r>
        <w:rPr>
          <w:rStyle w:val="StyleUnderline"/>
        </w:rPr>
        <w:t>Nearly</w:t>
      </w:r>
      <w:r>
        <w:rPr>
          <w:sz w:val="16"/>
        </w:rPr>
        <w:t xml:space="preserve"> </w:t>
      </w:r>
      <w:r>
        <w:rPr>
          <w:rStyle w:val="Emphasis"/>
          <w:highlight w:val="cyan"/>
        </w:rPr>
        <w:t>75 percent of</w:t>
      </w:r>
      <w:r>
        <w:rPr>
          <w:rStyle w:val="Emphasis"/>
        </w:rPr>
        <w:t xml:space="preserve"> the most </w:t>
      </w:r>
      <w:r>
        <w:rPr>
          <w:rStyle w:val="Emphasis"/>
          <w:highlight w:val="cyan"/>
        </w:rPr>
        <w:t>innovative drugs</w:t>
      </w:r>
      <w:r>
        <w:rPr>
          <w:sz w:val="16"/>
          <w:highlight w:val="cyan"/>
        </w:rPr>
        <w:t xml:space="preserve"> </w:t>
      </w:r>
      <w:r>
        <w:rPr>
          <w:rStyle w:val="StyleUnderline"/>
          <w:highlight w:val="cyan"/>
        </w:rPr>
        <w:t xml:space="preserve">exist due to </w:t>
      </w:r>
      <w:r>
        <w:rPr>
          <w:rStyle w:val="Emphasis"/>
          <w:highlight w:val="cyan"/>
        </w:rPr>
        <w:t>federal funding</w:t>
      </w:r>
      <w:r>
        <w:rPr>
          <w:sz w:val="16"/>
        </w:rPr>
        <w:t xml:space="preserve">.[24] Additionally, </w:t>
      </w:r>
      <w:r>
        <w:rPr>
          <w:rStyle w:val="StyleUnderline"/>
        </w:rPr>
        <w:t xml:space="preserve">industry funding has focused on </w:t>
      </w:r>
      <w:r>
        <w:rPr>
          <w:rStyle w:val="Emphasis"/>
        </w:rPr>
        <w:t>“me too” drugs,</w:t>
      </w:r>
      <w:r>
        <w:rPr>
          <w:sz w:val="16"/>
        </w:rPr>
        <w:t xml:space="preserve"> </w:t>
      </w:r>
      <w:r>
        <w:rPr>
          <w:rStyle w:val="StyleUnderline"/>
        </w:rPr>
        <w:t xml:space="preserve">which are structurally very similar to already known drugs and are </w:t>
      </w:r>
      <w:r>
        <w:rPr>
          <w:rStyle w:val="Emphasis"/>
        </w:rPr>
        <w:t>not truly innovative</w:t>
      </w:r>
      <w:r>
        <w:rPr>
          <w:sz w:val="16"/>
        </w:rPr>
        <w:t xml:space="preserve">,[25] rendering the true innovation rate of new prescription drugs incommensurate with the vast amounts of money that the U.S. spends on them.[26] The real causes Despite being the nation’s top buyer of prescription drugs,[27] </w:t>
      </w:r>
      <w:r>
        <w:rPr>
          <w:rStyle w:val="StyleUnderline"/>
        </w:rPr>
        <w:t>the U.S. government lacks the authority to dictate the initial prices that drug companies can set for their brand-name and generic drugs for patients covered under Medicare and commercial health plans</w:t>
      </w:r>
      <w:r>
        <w:rPr>
          <w:sz w:val="16"/>
        </w:rPr>
        <w:t xml:space="preserve">. It also cannot restrict the extent to which drug companies can jack up their prices.[28] </w:t>
      </w:r>
      <w:r>
        <w:rPr>
          <w:rStyle w:val="StyleUnderline"/>
        </w:rPr>
        <w:t xml:space="preserve">Instead, drug </w:t>
      </w:r>
      <w:r>
        <w:rPr>
          <w:rStyle w:val="StyleUnderline"/>
          <w:highlight w:val="cyan"/>
        </w:rPr>
        <w:t xml:space="preserve">companies </w:t>
      </w:r>
      <w:r>
        <w:rPr>
          <w:rStyle w:val="Emphasis"/>
          <w:highlight w:val="cyan"/>
        </w:rPr>
        <w:t>charge</w:t>
      </w:r>
      <w:r>
        <w:rPr>
          <w:rStyle w:val="Emphasis"/>
        </w:rPr>
        <w:t xml:space="preserve"> </w:t>
      </w:r>
      <w:r>
        <w:rPr>
          <w:rStyle w:val="Emphasis"/>
          <w:highlight w:val="cyan"/>
        </w:rPr>
        <w:t>what</w:t>
      </w:r>
      <w:r>
        <w:rPr>
          <w:rStyle w:val="Emphasis"/>
        </w:rPr>
        <w:t xml:space="preserve">ever they think </w:t>
      </w:r>
      <w:r>
        <w:rPr>
          <w:rStyle w:val="Emphasis"/>
          <w:highlight w:val="cyan"/>
        </w:rPr>
        <w:t>the</w:t>
      </w:r>
      <w:r>
        <w:rPr>
          <w:rStyle w:val="Emphasis"/>
        </w:rPr>
        <w:t xml:space="preserve"> U.S. </w:t>
      </w:r>
      <w:r>
        <w:rPr>
          <w:rStyle w:val="Emphasis"/>
          <w:highlight w:val="cyan"/>
        </w:rPr>
        <w:t>market will bear</w:t>
      </w:r>
      <w:r>
        <w:rPr>
          <w:sz w:val="16"/>
        </w:rPr>
        <w:t xml:space="preserve">.[29] The persistently high prices for most of the drugs for all consumers that have made headlines in recent years are a testament to this practice. </w:t>
      </w:r>
    </w:p>
    <w:p w14:paraId="608D82D4" w14:textId="77777777" w:rsidR="00525EDE" w:rsidRDefault="00525EDE" w:rsidP="00525EDE">
      <w:pPr>
        <w:pStyle w:val="Heading4"/>
      </w:pPr>
      <w:r>
        <w:t xml:space="preserve">Not intrinsic---logical policymaker could do the aff without price controls. The plan doesn’t commit. </w:t>
      </w:r>
    </w:p>
    <w:p w14:paraId="2FE0D9FB" w14:textId="77777777" w:rsidR="00525EDE" w:rsidRDefault="00525EDE" w:rsidP="00525EDE">
      <w:pPr>
        <w:pStyle w:val="Heading4"/>
        <w:rPr>
          <w:u w:val="single"/>
        </w:rPr>
      </w:pPr>
      <w:r>
        <w:t xml:space="preserve">Aff boosts </w:t>
      </w:r>
      <w:r>
        <w:rPr>
          <w:u w:val="single"/>
        </w:rPr>
        <w:t>cash-flow</w:t>
      </w:r>
      <w:r>
        <w:t xml:space="preserve">---increased </w:t>
      </w:r>
      <w:r>
        <w:rPr>
          <w:u w:val="single"/>
        </w:rPr>
        <w:t>quantity demanded</w:t>
      </w:r>
    </w:p>
    <w:p w14:paraId="6017394A" w14:textId="77777777" w:rsidR="00525EDE" w:rsidRDefault="00525EDE" w:rsidP="00525EDE">
      <w:r>
        <w:t xml:space="preserve">Margaret E. </w:t>
      </w:r>
      <w:r>
        <w:rPr>
          <w:b/>
        </w:rPr>
        <w:t>Blume-Kohout &amp;</w:t>
      </w:r>
      <w:r>
        <w:t xml:space="preserve"> Neeraj </w:t>
      </w:r>
      <w:r>
        <w:rPr>
          <w:b/>
        </w:rPr>
        <w:t>Sood 13</w:t>
      </w:r>
      <w:r>
        <w:t>. Robert Wood Johnson Foundation Center for Health Policy and Department of Economics. 01/2013. “Market Size and Innovation: Effects of Medicare Part D on Pharmaceutical Research and Development.” Journal of Public Economics, vol. 97, pp. 327–336.</w:t>
      </w:r>
    </w:p>
    <w:p w14:paraId="75FDB42E" w14:textId="77777777" w:rsidR="00525EDE" w:rsidRDefault="00525EDE" w:rsidP="00525EDE">
      <w:r>
        <w:rPr>
          <w:rStyle w:val="StyleUnderline"/>
        </w:rPr>
        <w:t xml:space="preserve">Understanding the responsiveness of </w:t>
      </w:r>
      <w:r>
        <w:rPr>
          <w:rStyle w:val="Emphasis"/>
        </w:rPr>
        <w:t>innovation</w:t>
      </w:r>
      <w:r>
        <w:rPr>
          <w:sz w:val="16"/>
        </w:rPr>
        <w:t xml:space="preserve"> </w:t>
      </w:r>
      <w:r>
        <w:rPr>
          <w:rStyle w:val="StyleUnderline"/>
        </w:rPr>
        <w:t>to</w:t>
      </w:r>
      <w:r>
        <w:rPr>
          <w:sz w:val="16"/>
        </w:rPr>
        <w:t xml:space="preserve"> </w:t>
      </w:r>
      <w:r>
        <w:rPr>
          <w:rStyle w:val="Emphasis"/>
        </w:rPr>
        <w:t>expected</w:t>
      </w:r>
      <w:r>
        <w:rPr>
          <w:sz w:val="16"/>
        </w:rPr>
        <w:t xml:space="preserve"> future revenues and </w:t>
      </w:r>
      <w:r>
        <w:rPr>
          <w:rStyle w:val="Emphasis"/>
        </w:rPr>
        <w:t>market expansions</w:t>
      </w:r>
      <w:r>
        <w:rPr>
          <w:sz w:val="16"/>
        </w:rPr>
        <w:t xml:space="preserve"> </w:t>
      </w:r>
      <w:r>
        <w:rPr>
          <w:rStyle w:val="StyleUnderline"/>
        </w:rPr>
        <w:t>is</w:t>
      </w:r>
      <w:r>
        <w:rPr>
          <w:sz w:val="16"/>
        </w:rPr>
        <w:t xml:space="preserve"> </w:t>
      </w:r>
      <w:r>
        <w:rPr>
          <w:rStyle w:val="Emphasis"/>
        </w:rPr>
        <w:t>central</w:t>
      </w:r>
      <w:r>
        <w:rPr>
          <w:sz w:val="16"/>
        </w:rPr>
        <w:t xml:space="preserve"> </w:t>
      </w:r>
      <w:r>
        <w:rPr>
          <w:rStyle w:val="StyleUnderline"/>
        </w:rPr>
        <w:t>to understanding the behavior of private sector innovative firms, and is also critical for evaluating the</w:t>
      </w:r>
      <w:r>
        <w:rPr>
          <w:sz w:val="16"/>
        </w:rPr>
        <w:t xml:space="preserve"> </w:t>
      </w:r>
      <w:r>
        <w:rPr>
          <w:rStyle w:val="Emphasis"/>
        </w:rPr>
        <w:t xml:space="preserve">welfare effects of </w:t>
      </w:r>
      <w:r>
        <w:rPr>
          <w:rStyle w:val="Emphasis"/>
          <w:highlight w:val="cyan"/>
        </w:rPr>
        <w:t>public</w:t>
      </w:r>
      <w:r>
        <w:rPr>
          <w:rStyle w:val="Emphasis"/>
        </w:rPr>
        <w:t xml:space="preserve"> policies</w:t>
      </w:r>
      <w:r>
        <w:rPr>
          <w:sz w:val="16"/>
        </w:rPr>
        <w:t xml:space="preserve"> </w:t>
      </w:r>
      <w:r>
        <w:rPr>
          <w:rStyle w:val="StyleUnderline"/>
        </w:rPr>
        <w:t>such as</w:t>
      </w:r>
      <w:r>
        <w:rPr>
          <w:sz w:val="16"/>
        </w:rPr>
        <w:t xml:space="preserve"> </w:t>
      </w:r>
      <w:r>
        <w:rPr>
          <w:rStyle w:val="Emphasis"/>
          <w:highlight w:val="cyan"/>
        </w:rPr>
        <w:t>insurance</w:t>
      </w:r>
      <w:r>
        <w:rPr>
          <w:rStyle w:val="Emphasis"/>
        </w:rPr>
        <w:t xml:space="preserve"> expansions</w:t>
      </w:r>
      <w:r>
        <w:rPr>
          <w:sz w:val="16"/>
        </w:rPr>
        <w:t xml:space="preserve">, price controls, and patent protection. Although previous studies have shown that </w:t>
      </w:r>
      <w:r>
        <w:rPr>
          <w:rStyle w:val="StyleUnderline"/>
          <w:highlight w:val="cyan"/>
        </w:rPr>
        <w:t>increases</w:t>
      </w:r>
      <w:r>
        <w:rPr>
          <w:rStyle w:val="StyleUnderline"/>
        </w:rPr>
        <w:t xml:space="preserve"> in </w:t>
      </w:r>
      <w:r>
        <w:rPr>
          <w:rStyle w:val="StyleUnderline"/>
          <w:highlight w:val="cyan"/>
        </w:rPr>
        <w:t>market size</w:t>
      </w:r>
      <w:r>
        <w:rPr>
          <w:rStyle w:val="StyleUnderline"/>
        </w:rPr>
        <w:t xml:space="preserve"> are</w:t>
      </w:r>
      <w:r>
        <w:rPr>
          <w:sz w:val="16"/>
        </w:rPr>
        <w:t xml:space="preserve"> </w:t>
      </w:r>
      <w:r>
        <w:rPr>
          <w:rStyle w:val="Emphasis"/>
        </w:rPr>
        <w:t>significant drivers of pharmaceutical innovation</w:t>
      </w:r>
      <w:r>
        <w:rPr>
          <w:sz w:val="16"/>
        </w:rPr>
        <w:t xml:space="preserve">, magnitudes of the estimates of elasticity of innovation with respect to market size vary widely (Acemoglu and Linn, 2004; Dubois et al., 2011) This paper builds on this existing literature on the impact of market size on innovation by analyzing the effects of one of the largest expansions of prescription drug insurance on pharmaceutical research and development (R&amp;D). Specifically, we estimate the elasticity of drug R&amp;D efforts—as measured by preclinical testing and clinical trials—following passage of the Medicare Prescription Drug, Improvement, and Modernization Act of 2003 (MMA), and evaluate changes over time in the magnitude of this investment response. Prior to the MMA’s implementation in 2006, with only a few exceptions1 the Medicare program covered only prescription medicines associated with physician services, i.e., drugs provided in physician offices and hospitals. </w:t>
      </w:r>
      <w:r>
        <w:rPr>
          <w:rStyle w:val="StyleUnderline"/>
        </w:rPr>
        <w:t xml:space="preserve">Medicare Part D </w:t>
      </w:r>
      <w:r>
        <w:rPr>
          <w:rStyle w:val="Emphasis"/>
        </w:rPr>
        <w:t>significantly expanded drug coverage</w:t>
      </w:r>
      <w:r>
        <w:rPr>
          <w:sz w:val="16"/>
        </w:rPr>
        <w:t xml:space="preserve"> </w:t>
      </w:r>
      <w:r>
        <w:rPr>
          <w:rStyle w:val="StyleUnderline"/>
        </w:rPr>
        <w:t>among older individuals</w:t>
      </w:r>
      <w:r>
        <w:rPr>
          <w:sz w:val="16"/>
        </w:rPr>
        <w:t xml:space="preserve">, and as of 2010 approximately 28 million Medicare beneficiaries were enrolled in Part D plans.2,3 Recent evidence indicates that </w:t>
      </w:r>
      <w:r>
        <w:rPr>
          <w:rStyle w:val="StyleUnderline"/>
        </w:rPr>
        <w:t>this expanded insurance coverage</w:t>
      </w:r>
      <w:r>
        <w:rPr>
          <w:sz w:val="16"/>
        </w:rPr>
        <w:t xml:space="preserve"> </w:t>
      </w:r>
      <w:r>
        <w:rPr>
          <w:rStyle w:val="Emphasis"/>
        </w:rPr>
        <w:t>increased prescription drug use</w:t>
      </w:r>
      <w:r>
        <w:rPr>
          <w:sz w:val="16"/>
        </w:rPr>
        <w:t xml:space="preserve"> </w:t>
      </w:r>
      <w:r>
        <w:rPr>
          <w:rStyle w:val="StyleUnderline"/>
        </w:rPr>
        <w:t>by seniors</w:t>
      </w:r>
      <w:r>
        <w:rPr>
          <w:sz w:val="16"/>
        </w:rPr>
        <w:t xml:space="preserve"> (Duggan et al., 2008; Ketcham and Simon, 2008; Lichtenberg and Sun, 2007; Yin et al., 2008). </w:t>
      </w:r>
      <w:r>
        <w:rPr>
          <w:rStyle w:val="StyleUnderline"/>
          <w:highlight w:val="cyan"/>
        </w:rPr>
        <w:t>This</w:t>
      </w:r>
      <w:r>
        <w:rPr>
          <w:rStyle w:val="StyleUnderline"/>
        </w:rPr>
        <w:t xml:space="preserve"> increased use of prescription drugs due to expansion of insurance might be expected to yield </w:t>
      </w:r>
      <w:r>
        <w:rPr>
          <w:rStyle w:val="Emphasis"/>
          <w:highlight w:val="cyan"/>
        </w:rPr>
        <w:t>increases</w:t>
      </w:r>
      <w:r>
        <w:rPr>
          <w:rStyle w:val="Emphasis"/>
        </w:rPr>
        <w:t xml:space="preserve"> in biopharmaceutical firms’ </w:t>
      </w:r>
      <w:r>
        <w:rPr>
          <w:rStyle w:val="Emphasis"/>
          <w:highlight w:val="cyan"/>
        </w:rPr>
        <w:t>R&amp;D</w:t>
      </w:r>
      <w:r>
        <w:rPr>
          <w:sz w:val="16"/>
        </w:rPr>
        <w:t xml:space="preserve"> </w:t>
      </w:r>
      <w:r>
        <w:rPr>
          <w:rStyle w:val="StyleUnderline"/>
        </w:rPr>
        <w:t>via two mechanisms</w:t>
      </w:r>
      <w:r>
        <w:rPr>
          <w:sz w:val="16"/>
        </w:rPr>
        <w:t xml:space="preserve">. </w:t>
      </w:r>
      <w:r>
        <w:rPr>
          <w:rStyle w:val="StyleUnderline"/>
          <w:highlight w:val="cyan"/>
        </w:rPr>
        <w:t>First</w:t>
      </w:r>
      <w:r>
        <w:rPr>
          <w:sz w:val="16"/>
        </w:rPr>
        <w:t xml:space="preserve">, Scherer (2001) previously showed </w:t>
      </w:r>
      <w:r>
        <w:rPr>
          <w:rStyle w:val="StyleUnderline"/>
        </w:rPr>
        <w:t xml:space="preserve">firms’ R&amp;D </w:t>
      </w:r>
      <w:r>
        <w:rPr>
          <w:rStyle w:val="StyleUnderline"/>
          <w:highlight w:val="cyan"/>
        </w:rPr>
        <w:t>expenditures are</w:t>
      </w:r>
      <w:r>
        <w:rPr>
          <w:rStyle w:val="StyleUnderline"/>
        </w:rPr>
        <w:t xml:space="preserve"> </w:t>
      </w:r>
      <w:r>
        <w:rPr>
          <w:rStyle w:val="Emphasis"/>
        </w:rPr>
        <w:t xml:space="preserve">approximately </w:t>
      </w:r>
      <w:r>
        <w:rPr>
          <w:rStyle w:val="Emphasis"/>
          <w:highlight w:val="cyan"/>
        </w:rPr>
        <w:t>unit elastic</w:t>
      </w:r>
      <w:r>
        <w:rPr>
          <w:sz w:val="16"/>
          <w:highlight w:val="cyan"/>
        </w:rPr>
        <w:t xml:space="preserve"> </w:t>
      </w:r>
      <w:r>
        <w:rPr>
          <w:rStyle w:val="StyleUnderline"/>
          <w:highlight w:val="cyan"/>
        </w:rPr>
        <w:t>with</w:t>
      </w:r>
      <w:r>
        <w:rPr>
          <w:rStyle w:val="StyleUnderline"/>
        </w:rPr>
        <w:t xml:space="preserve"> respect to </w:t>
      </w:r>
      <w:r>
        <w:rPr>
          <w:rStyle w:val="StyleUnderline"/>
          <w:highlight w:val="cyan"/>
        </w:rPr>
        <w:t>increases in</w:t>
      </w:r>
      <w:r>
        <w:rPr>
          <w:rStyle w:val="StyleUnderline"/>
        </w:rPr>
        <w:t xml:space="preserve"> their</w:t>
      </w:r>
      <w:r>
        <w:rPr>
          <w:sz w:val="16"/>
        </w:rPr>
        <w:t xml:space="preserve"> </w:t>
      </w:r>
      <w:r>
        <w:rPr>
          <w:rStyle w:val="Emphasis"/>
          <w:highlight w:val="cyan"/>
        </w:rPr>
        <w:t>revenues from sales</w:t>
      </w:r>
      <w:r>
        <w:rPr>
          <w:sz w:val="16"/>
        </w:rPr>
        <w:t xml:space="preserve">. Duggan and Scott Morton (2010) showed that </w:t>
      </w:r>
      <w:r>
        <w:rPr>
          <w:rStyle w:val="StyleUnderline"/>
        </w:rPr>
        <w:t xml:space="preserve">overall revenues for pharmaceutical firms </w:t>
      </w:r>
      <w:r>
        <w:rPr>
          <w:rStyle w:val="Emphasis"/>
        </w:rPr>
        <w:t>increased</w:t>
      </w:r>
      <w:r>
        <w:rPr>
          <w:sz w:val="16"/>
        </w:rPr>
        <w:t xml:space="preserve"> upon implementation of Part D, </w:t>
      </w:r>
      <w:r>
        <w:rPr>
          <w:rStyle w:val="Emphasis"/>
        </w:rPr>
        <w:t>despite the price decreases</w:t>
      </w:r>
      <w:r>
        <w:rPr>
          <w:sz w:val="16"/>
        </w:rPr>
        <w:t xml:space="preserve"> </w:t>
      </w:r>
      <w:r>
        <w:rPr>
          <w:rStyle w:val="StyleUnderline"/>
        </w:rPr>
        <w:t>negotiated by private insurers</w:t>
      </w:r>
      <w:r>
        <w:rPr>
          <w:sz w:val="16"/>
        </w:rPr>
        <w:t xml:space="preserve">. </w:t>
      </w:r>
      <w:r>
        <w:rPr>
          <w:rStyle w:val="StyleUnderline"/>
          <w:highlight w:val="cyan"/>
        </w:rPr>
        <w:t>Thus, R&amp;D might</w:t>
      </w:r>
      <w:r>
        <w:rPr>
          <w:rStyle w:val="StyleUnderline"/>
        </w:rPr>
        <w:t xml:space="preserve"> have </w:t>
      </w:r>
      <w:r>
        <w:rPr>
          <w:rStyle w:val="StyleUnderline"/>
          <w:highlight w:val="cyan"/>
        </w:rPr>
        <w:t>increase</w:t>
      </w:r>
      <w:r>
        <w:rPr>
          <w:rStyle w:val="StyleUnderline"/>
        </w:rPr>
        <w:t xml:space="preserve">d after implementation of Part D simply </w:t>
      </w:r>
      <w:r>
        <w:rPr>
          <w:rStyle w:val="StyleUnderline"/>
          <w:highlight w:val="cyan"/>
        </w:rPr>
        <w:t>due to</w:t>
      </w:r>
      <w:r>
        <w:rPr>
          <w:rStyle w:val="StyleUnderline"/>
        </w:rPr>
        <w:t xml:space="preserve"> established firms’ </w:t>
      </w:r>
      <w:r>
        <w:rPr>
          <w:rStyle w:val="Emphasis"/>
        </w:rPr>
        <w:t xml:space="preserve">increased </w:t>
      </w:r>
      <w:r>
        <w:rPr>
          <w:rStyle w:val="Emphasis"/>
          <w:highlight w:val="cyan"/>
        </w:rPr>
        <w:t>cash flows</w:t>
      </w:r>
      <w:r>
        <w:rPr>
          <w:sz w:val="16"/>
        </w:rPr>
        <w:t xml:space="preserve">. </w:t>
      </w:r>
      <w:r>
        <w:rPr>
          <w:rStyle w:val="StyleUnderline"/>
          <w:highlight w:val="cyan"/>
        </w:rPr>
        <w:t>Second</w:t>
      </w:r>
      <w:r>
        <w:rPr>
          <w:rStyle w:val="StyleUnderline"/>
        </w:rPr>
        <w:t xml:space="preserve">, </w:t>
      </w:r>
      <w:r>
        <w:rPr>
          <w:rStyle w:val="Emphasis"/>
        </w:rPr>
        <w:t>economic theory</w:t>
      </w:r>
      <w:r>
        <w:rPr>
          <w:sz w:val="16"/>
        </w:rPr>
        <w:t xml:space="preserve"> </w:t>
      </w:r>
      <w:r>
        <w:rPr>
          <w:rStyle w:val="StyleUnderline"/>
        </w:rPr>
        <w:t>and</w:t>
      </w:r>
      <w:r>
        <w:rPr>
          <w:sz w:val="16"/>
        </w:rPr>
        <w:t xml:space="preserve"> </w:t>
      </w:r>
      <w:r>
        <w:rPr>
          <w:rStyle w:val="Emphasis"/>
        </w:rPr>
        <w:t>prior studies</w:t>
      </w:r>
      <w:r>
        <w:rPr>
          <w:sz w:val="16"/>
        </w:rPr>
        <w:t xml:space="preserve"> also </w:t>
      </w:r>
      <w:r>
        <w:rPr>
          <w:rStyle w:val="StyleUnderline"/>
        </w:rPr>
        <w:t xml:space="preserve">suggest that firms’ </w:t>
      </w:r>
      <w:r>
        <w:rPr>
          <w:rStyle w:val="StyleUnderline"/>
          <w:highlight w:val="cyan"/>
        </w:rPr>
        <w:t>investments</w:t>
      </w:r>
      <w:r>
        <w:rPr>
          <w:rStyle w:val="StyleUnderline"/>
        </w:rPr>
        <w:t xml:space="preserve"> in R&amp;D </w:t>
      </w:r>
      <w:r>
        <w:rPr>
          <w:rStyle w:val="StyleUnderline"/>
          <w:highlight w:val="cyan"/>
        </w:rPr>
        <w:t>should be</w:t>
      </w:r>
      <w:r>
        <w:rPr>
          <w:sz w:val="16"/>
          <w:highlight w:val="cyan"/>
        </w:rPr>
        <w:t xml:space="preserve"> </w:t>
      </w:r>
      <w:r>
        <w:rPr>
          <w:rStyle w:val="StyleUnderline"/>
          <w:highlight w:val="cyan"/>
        </w:rPr>
        <w:t>responsive to changes</w:t>
      </w:r>
      <w:r>
        <w:rPr>
          <w:sz w:val="16"/>
          <w:highlight w:val="cyan"/>
        </w:rPr>
        <w:t xml:space="preserve"> </w:t>
      </w:r>
      <w:r>
        <w:rPr>
          <w:rStyle w:val="StyleUnderline"/>
          <w:highlight w:val="cyan"/>
        </w:rPr>
        <w:t xml:space="preserve">in the </w:t>
      </w:r>
      <w:r>
        <w:rPr>
          <w:rStyle w:val="Emphasis"/>
          <w:highlight w:val="cyan"/>
        </w:rPr>
        <w:t>expected profitability of</w:t>
      </w:r>
      <w:r>
        <w:rPr>
          <w:rStyle w:val="Emphasis"/>
        </w:rPr>
        <w:t xml:space="preserve"> candidate products</w:t>
      </w:r>
      <w:r>
        <w:rPr>
          <w:sz w:val="16"/>
        </w:rPr>
        <w:t xml:space="preserve"> </w:t>
      </w:r>
      <w:r>
        <w:rPr>
          <w:rStyle w:val="StyleUnderline"/>
        </w:rPr>
        <w:t xml:space="preserve">in </w:t>
      </w:r>
      <w:r>
        <w:rPr>
          <w:rStyle w:val="StyleUnderline"/>
          <w:highlight w:val="cyan"/>
        </w:rPr>
        <w:t xml:space="preserve">their </w:t>
      </w:r>
      <w:r>
        <w:rPr>
          <w:rStyle w:val="Emphasis"/>
          <w:highlight w:val="cyan"/>
        </w:rPr>
        <w:t>pipelines</w:t>
      </w:r>
      <w:r>
        <w:rPr>
          <w:sz w:val="16"/>
        </w:rPr>
        <w:t xml:space="preserve">. Consistent with this notion, </w:t>
      </w:r>
      <w:r>
        <w:rPr>
          <w:rStyle w:val="StyleUnderline"/>
        </w:rPr>
        <w:t>Friedman</w:t>
      </w:r>
      <w:r>
        <w:rPr>
          <w:sz w:val="16"/>
        </w:rPr>
        <w:t xml:space="preserve"> (2009) </w:t>
      </w:r>
      <w:r>
        <w:rPr>
          <w:rStyle w:val="StyleUnderline"/>
          <w:highlight w:val="cyan"/>
        </w:rPr>
        <w:t xml:space="preserve">observed </w:t>
      </w:r>
      <w:r>
        <w:rPr>
          <w:rStyle w:val="Emphasis"/>
          <w:highlight w:val="cyan"/>
        </w:rPr>
        <w:t>immediate increases</w:t>
      </w:r>
      <w:r>
        <w:rPr>
          <w:sz w:val="16"/>
        </w:rPr>
        <w:t xml:space="preserve"> </w:t>
      </w:r>
      <w:r>
        <w:rPr>
          <w:rStyle w:val="StyleUnderline"/>
        </w:rPr>
        <w:t xml:space="preserve">after passage of Part D </w:t>
      </w:r>
      <w:r>
        <w:rPr>
          <w:rStyle w:val="StyleUnderline"/>
          <w:highlight w:val="cyan"/>
        </w:rPr>
        <w:t>in</w:t>
      </w:r>
      <w:r>
        <w:rPr>
          <w:sz w:val="16"/>
        </w:rPr>
        <w:t xml:space="preserve"> </w:t>
      </w:r>
      <w:r>
        <w:rPr>
          <w:rStyle w:val="Emphasis"/>
        </w:rPr>
        <w:t xml:space="preserve">stock market </w:t>
      </w:r>
      <w:r>
        <w:rPr>
          <w:rStyle w:val="Emphasis"/>
          <w:highlight w:val="cyan"/>
        </w:rPr>
        <w:t>share prices</w:t>
      </w:r>
      <w:r>
        <w:rPr>
          <w:sz w:val="16"/>
        </w:rPr>
        <w:t xml:space="preserve"> </w:t>
      </w:r>
      <w:r>
        <w:rPr>
          <w:rStyle w:val="StyleUnderline"/>
        </w:rPr>
        <w:t xml:space="preserve">for firms launching brand-name drugs with </w:t>
      </w:r>
      <w:r>
        <w:rPr>
          <w:rStyle w:val="Emphasis"/>
        </w:rPr>
        <w:t>high exposure</w:t>
      </w:r>
      <w:r>
        <w:rPr>
          <w:rStyle w:val="StyleUnderline"/>
        </w:rPr>
        <w:t xml:space="preserve"> to the Medicare market. These expectations of near-term and future revenues also likely contributed to the pharmaceutical industry’s switch from opposition towards advocacy for Medicare outpatient prescription drug legislation in 1999</w:t>
      </w:r>
      <w:r>
        <w:rPr>
          <w:sz w:val="16"/>
        </w:rPr>
        <w:t xml:space="preserve">: Successfully expanding prescription drug coverage for seniors and disabled persons will ensure that breakthroughs in basic scientific knowledge become safe and effective medicines for patients. If we fail, pharmaceutical innovation—especially with respect to medicines designed to treat the illnesses of aging—may suffer, thereby reducing hope for Medicare beneficiaries and their families. Modernizing Medicare is our best hope that today’s and tomorrow’s beneficiaries will reap the rewards of innovation: longer, happier, healthier, and more fulfilling lives. (Holmer, 1999) In this paper, we identify the effects of Medicare Part D through variation across drug classes in their pre-Part D Medicare market shares, expecting larger increases in R&amp;D for drug classes with higher pre-Part D Medicare market shares. We control for changes in demographics, as one would expect more R&amp;D for higher-Medicare-share drug classes as the post-war Baby Boom population ages. We also control for changes in public expenditures on biomedical research, due to possible complementarities between public and private biomedical research efforts (Blume-Kohout, 2012). To further isolate Part D’s impact, in additional specifications we investigate heterogeneous effects using variation in drug classes’ coverage status, such as whether the drug class was previously covered under Medicare Part B, whether it has “protected” status on plans’ formularies, and whether the class is highly used by Medicare-Medicaid dual eligibles. We expect smaller effects for drugs previously covered by Medicare Part B because the MMA legislation decreased physician reimbursement for cancer chemotherapy drugs covered under Part B, and so neither expected utilization nor prices for those drugs should have increased with the MMA (Shea et al., 2008). In contrast, we expect larger Part D effects for protected drug classes, as the Centers for Medicare and Medicaid Services (CMS) require most marketed drugs in certain protected drug classes to be included on Part D plans’ formularies, which precludes plans from using threat of exclusion to negotiate prices down. Similarly, we also expect larger Part D effects for drug classes heavily used by Medicare-Medicaid dual eligibles, as pharmaceutical firms are no longer required to offer steep Medicaid discounts for drugs sold to these consumers. </w:t>
      </w:r>
      <w:r>
        <w:rPr>
          <w:rStyle w:val="StyleUnderline"/>
        </w:rPr>
        <w:t xml:space="preserve">We find that the passage and implementation of </w:t>
      </w:r>
      <w:r>
        <w:rPr>
          <w:rStyle w:val="StyleUnderline"/>
          <w:highlight w:val="cyan"/>
        </w:rPr>
        <w:t>Medicare</w:t>
      </w:r>
      <w:r>
        <w:rPr>
          <w:rStyle w:val="StyleUnderline"/>
        </w:rPr>
        <w:t xml:space="preserve"> Part D </w:t>
      </w:r>
      <w:r>
        <w:rPr>
          <w:rStyle w:val="StyleUnderline"/>
          <w:highlight w:val="cyan"/>
        </w:rPr>
        <w:t>was associated with</w:t>
      </w:r>
      <w:r>
        <w:rPr>
          <w:sz w:val="16"/>
          <w:highlight w:val="cyan"/>
        </w:rPr>
        <w:t xml:space="preserve"> </w:t>
      </w:r>
      <w:r>
        <w:rPr>
          <w:rStyle w:val="Emphasis"/>
          <w:highlight w:val="cyan"/>
        </w:rPr>
        <w:t>significant increases in</w:t>
      </w:r>
      <w:r>
        <w:rPr>
          <w:rStyle w:val="Emphasis"/>
        </w:rPr>
        <w:t xml:space="preserve"> preclinical </w:t>
      </w:r>
      <w:r>
        <w:rPr>
          <w:rStyle w:val="Emphasis"/>
          <w:highlight w:val="cyan"/>
        </w:rPr>
        <w:t>testing and</w:t>
      </w:r>
      <w:r>
        <w:rPr>
          <w:rStyle w:val="Emphasis"/>
        </w:rPr>
        <w:t xml:space="preserve"> clinical </w:t>
      </w:r>
      <w:r>
        <w:rPr>
          <w:rStyle w:val="Emphasis"/>
          <w:highlight w:val="cyan"/>
        </w:rPr>
        <w:t>trials</w:t>
      </w:r>
      <w:r>
        <w:rPr>
          <w:sz w:val="16"/>
        </w:rPr>
        <w:t xml:space="preserve"> </w:t>
      </w:r>
      <w:r>
        <w:rPr>
          <w:rStyle w:val="StyleUnderline"/>
        </w:rPr>
        <w:t xml:space="preserve">for those drug classes most likely to be affected by Medicare Part D. These effects are robust to controls for expected </w:t>
      </w:r>
      <w:r>
        <w:rPr>
          <w:rStyle w:val="Emphasis"/>
        </w:rPr>
        <w:t>demographic changes</w:t>
      </w:r>
      <w:r>
        <w:rPr>
          <w:rStyle w:val="StyleUnderline"/>
        </w:rPr>
        <w:t xml:space="preserve">, and changes in </w:t>
      </w:r>
      <w:r>
        <w:rPr>
          <w:rStyle w:val="Emphasis"/>
        </w:rPr>
        <w:t>public</w:t>
      </w:r>
      <w:r>
        <w:rPr>
          <w:sz w:val="16"/>
        </w:rPr>
        <w:t xml:space="preserve"> biomedical </w:t>
      </w:r>
      <w:r>
        <w:rPr>
          <w:rStyle w:val="Emphasis"/>
        </w:rPr>
        <w:t>research funding</w:t>
      </w:r>
      <w:r>
        <w:rPr>
          <w:sz w:val="16"/>
        </w:rPr>
        <w:t xml:space="preserve">. </w:t>
      </w:r>
      <w:r>
        <w:rPr>
          <w:rStyle w:val="StyleUnderline"/>
        </w:rPr>
        <w:t>As expected, we also typically find smaller effects for drug classes previously covered by Medicare Part B, and larger effects for protected and dual eligible drug classes</w:t>
      </w:r>
      <w:r>
        <w:rPr>
          <w:sz w:val="16"/>
        </w:rPr>
        <w:t>.</w:t>
      </w:r>
    </w:p>
    <w:p w14:paraId="24C4764C" w14:textId="77777777" w:rsidR="00525EDE" w:rsidRDefault="00525EDE" w:rsidP="00525EDE">
      <w:pPr>
        <w:pStyle w:val="Heading3"/>
      </w:pPr>
      <w:bookmarkStart w:id="32" w:name="_Hlk488504679"/>
      <w:r>
        <w:t>AT: ABR Impact</w:t>
      </w:r>
    </w:p>
    <w:p w14:paraId="1FFB019A" w14:textId="77777777" w:rsidR="00525EDE" w:rsidRDefault="00525EDE" w:rsidP="00525EDE">
      <w:pPr>
        <w:pStyle w:val="Heading4"/>
      </w:pPr>
      <w:r>
        <w:t>Innovation can’t solve UNLESS combined with use limitations</w:t>
      </w:r>
    </w:p>
    <w:p w14:paraId="7B792910" w14:textId="77777777" w:rsidR="00525EDE" w:rsidRDefault="00525EDE" w:rsidP="00525EDE">
      <w:r>
        <w:rPr>
          <w:b/>
        </w:rPr>
        <w:t>DAB 16</w:t>
      </w:r>
      <w:r>
        <w:t>, DRIVE-AB, May 2016, “The Necessity for Greater Antibiotic Innovation,” http://drive-ab.eu/wp-content/uploads/2015/06/Policy-Brief-1-The-Necessity-for-Greater-Antibiotic-Innovation-Final.pdf</w:t>
      </w:r>
    </w:p>
    <w:p w14:paraId="72294CE3" w14:textId="77777777" w:rsidR="00525EDE" w:rsidRDefault="00525EDE" w:rsidP="00525EDE">
      <w:pPr>
        <w:rPr>
          <w:rStyle w:val="StyleUnderline"/>
        </w:rPr>
      </w:pPr>
      <w:r>
        <w:rPr>
          <w:sz w:val="16"/>
        </w:rPr>
        <w:t xml:space="preserve">The interdependencies: </w:t>
      </w:r>
      <w:r>
        <w:rPr>
          <w:rStyle w:val="Emphasis"/>
        </w:rPr>
        <w:t>Stimulating antibiotic innovation alone will not solve the problem</w:t>
      </w:r>
      <w:r>
        <w:rPr>
          <w:sz w:val="16"/>
        </w:rPr>
        <w:t xml:space="preserve">. </w:t>
      </w:r>
      <w:r>
        <w:rPr>
          <w:rStyle w:val="StyleUnderline"/>
        </w:rPr>
        <w:t xml:space="preserve">Promoting sustainable use and greater access are also key. Antibiotic resistance is a </w:t>
      </w:r>
      <w:r>
        <w:rPr>
          <w:rStyle w:val="Emphasis"/>
        </w:rPr>
        <w:t>global problem</w:t>
      </w:r>
      <w:r>
        <w:rPr>
          <w:sz w:val="16"/>
        </w:rPr>
        <w:t xml:space="preserve">, </w:t>
      </w:r>
      <w:r>
        <w:rPr>
          <w:rStyle w:val="StyleUnderline"/>
        </w:rPr>
        <w:t xml:space="preserve">but far more people die today from a </w:t>
      </w:r>
      <w:r>
        <w:rPr>
          <w:rStyle w:val="Emphasis"/>
        </w:rPr>
        <w:t>lack of access</w:t>
      </w:r>
      <w:r>
        <w:rPr>
          <w:rStyle w:val="StyleUnderline"/>
        </w:rPr>
        <w:t xml:space="preserve"> to antibiotics than from resistant infections</w:t>
      </w:r>
      <w:r>
        <w:rPr>
          <w:sz w:val="16"/>
        </w:rPr>
        <w:t xml:space="preserve">. More than one million children die every year from pneumonia and sepsis, both of which are often treatable with inexpensive, older antibiotics. 7 </w:t>
      </w:r>
      <w:r>
        <w:rPr>
          <w:rStyle w:val="StyleUnderline"/>
        </w:rPr>
        <w:t xml:space="preserve">Increasing access to effective antibiotics is a </w:t>
      </w:r>
      <w:r>
        <w:rPr>
          <w:rStyle w:val="Emphasis"/>
        </w:rPr>
        <w:t>global priority</w:t>
      </w:r>
      <w:r>
        <w:rPr>
          <w:sz w:val="16"/>
        </w:rPr>
        <w:t xml:space="preserve">. However, if these antibiotics are used inappropriately, higher numbers of drug-resistant bacteria will occur, increasing the need for innovation. </w:t>
      </w:r>
      <w:r>
        <w:rPr>
          <w:rStyle w:val="StyleUnderline"/>
        </w:rPr>
        <w:t xml:space="preserve">Pharmaceutical innovation is </w:t>
      </w:r>
      <w:r>
        <w:rPr>
          <w:rStyle w:val="Emphasis"/>
        </w:rPr>
        <w:t>time-consuming (at least 10-15 years from discovery to market), risky (approximately 80% of drugs in development fail) and expensive (from USD 250 million to more than one billion).</w:t>
      </w:r>
      <w:r>
        <w:rPr>
          <w:sz w:val="16"/>
        </w:rPr>
        <w:t xml:space="preserve"> 8-12 </w:t>
      </w:r>
      <w:r>
        <w:rPr>
          <w:rStyle w:val="StyleUnderline"/>
        </w:rPr>
        <w:t xml:space="preserve">Developing completely new antibiotics is </w:t>
      </w:r>
      <w:r>
        <w:rPr>
          <w:rStyle w:val="Emphasis"/>
        </w:rPr>
        <w:t>scientifically complex</w:t>
      </w:r>
      <w:r>
        <w:rPr>
          <w:sz w:val="16"/>
        </w:rPr>
        <w:t xml:space="preserve">. </w:t>
      </w:r>
      <w:r>
        <w:rPr>
          <w:rStyle w:val="StyleUnderline"/>
        </w:rPr>
        <w:t xml:space="preserve">It is </w:t>
      </w:r>
      <w:r>
        <w:rPr>
          <w:rStyle w:val="Emphasis"/>
        </w:rPr>
        <w:t>much more costeffective to maintain the effectiveness of the world’s existing antibiotics than trying to continually replace them</w:t>
      </w:r>
      <w:r>
        <w:rPr>
          <w:sz w:val="16"/>
        </w:rPr>
        <w:t xml:space="preserve">. </w:t>
      </w:r>
      <w:r>
        <w:rPr>
          <w:rStyle w:val="StyleUnderline"/>
        </w:rPr>
        <w:t xml:space="preserve">Innovation will always be necessary, but the pressure to find entirely new antibiotics can be </w:t>
      </w:r>
      <w:r>
        <w:rPr>
          <w:rStyle w:val="Emphasis"/>
        </w:rPr>
        <w:t>reduced</w:t>
      </w:r>
      <w:r>
        <w:rPr>
          <w:rStyle w:val="StyleUnderline"/>
        </w:rPr>
        <w:t xml:space="preserve"> by working in parallel to prolong the efficacy of existing antibiotics</w:t>
      </w:r>
      <w:r>
        <w:rPr>
          <w:sz w:val="16"/>
        </w:rPr>
        <w:t>. Yet even a slow pace of innovation is not being achieved today.</w:t>
      </w:r>
      <w:r>
        <w:rPr>
          <w:rStyle w:val="StyleUnderline"/>
        </w:rPr>
        <w:t xml:space="preserve"> </w:t>
      </w:r>
    </w:p>
    <w:p w14:paraId="357786E5" w14:textId="77777777" w:rsidR="00525EDE" w:rsidRDefault="00525EDE" w:rsidP="00525EDE">
      <w:pPr>
        <w:pStyle w:val="Heading4"/>
      </w:pPr>
      <w:r>
        <w:t>Single payer’s key to that</w:t>
      </w:r>
    </w:p>
    <w:p w14:paraId="457EBE5B" w14:textId="77777777" w:rsidR="00525EDE" w:rsidRDefault="00525EDE" w:rsidP="00525EDE">
      <w:r>
        <w:t xml:space="preserve">Edward A. </w:t>
      </w:r>
      <w:r>
        <w:rPr>
          <w:b/>
        </w:rPr>
        <w:t>Belongia &amp;</w:t>
      </w:r>
      <w:r>
        <w:t xml:space="preserve"> Benjamin </w:t>
      </w:r>
      <w:r>
        <w:rPr>
          <w:b/>
        </w:rPr>
        <w:t>Schwartz 98</w:t>
      </w:r>
      <w:r>
        <w:t>. Edward A Belongia, senior epidemiologist @ Epidemiology Research Centre, Marshfield Clinic, and Benjamin Schwartz, medical epidemiologist @ CDC. 09/05/1998. “Strategies for Promoting Judicious Use of Antibiotics by Doctors and Patients.” BMJ : British Medical Journal, vol. 317, no. 7159, pp. 668–671.</w:t>
      </w:r>
    </w:p>
    <w:p w14:paraId="2A59879F" w14:textId="77777777" w:rsidR="00525EDE" w:rsidRDefault="00525EDE" w:rsidP="00525EDE">
      <w:pPr>
        <w:rPr>
          <w:rStyle w:val="StyleUnderline"/>
          <w:sz w:val="14"/>
        </w:rPr>
      </w:pPr>
      <w:r>
        <w:rPr>
          <w:sz w:val="14"/>
        </w:rPr>
        <w:t xml:space="preserve">Recent </w:t>
      </w:r>
      <w:r>
        <w:rPr>
          <w:rStyle w:val="StyleUnderline"/>
          <w:highlight w:val="cyan"/>
        </w:rPr>
        <w:t>antibiotic use is a</w:t>
      </w:r>
      <w:r>
        <w:rPr>
          <w:sz w:val="14"/>
        </w:rPr>
        <w:t xml:space="preserve"> </w:t>
      </w:r>
      <w:r>
        <w:rPr>
          <w:rStyle w:val="Emphasis"/>
        </w:rPr>
        <w:t xml:space="preserve">well documented </w:t>
      </w:r>
      <w:r>
        <w:rPr>
          <w:rStyle w:val="Emphasis"/>
          <w:highlight w:val="cyan"/>
        </w:rPr>
        <w:t>risk factor</w:t>
      </w:r>
      <w:r>
        <w:rPr>
          <w:sz w:val="14"/>
          <w:highlight w:val="cyan"/>
        </w:rPr>
        <w:t xml:space="preserve"> </w:t>
      </w:r>
      <w:r>
        <w:rPr>
          <w:rStyle w:val="StyleUnderline"/>
          <w:highlight w:val="cyan"/>
        </w:rPr>
        <w:t>for</w:t>
      </w:r>
      <w:r>
        <w:rPr>
          <w:rStyle w:val="StyleUnderline"/>
        </w:rPr>
        <w:t xml:space="preserve"> infection or colonisation with</w:t>
      </w:r>
      <w:r>
        <w:rPr>
          <w:sz w:val="14"/>
        </w:rPr>
        <w:t xml:space="preserve"> </w:t>
      </w:r>
      <w:r>
        <w:rPr>
          <w:rStyle w:val="Emphasis"/>
          <w:highlight w:val="cyan"/>
        </w:rPr>
        <w:t>resistant pathogens</w:t>
      </w:r>
      <w:r>
        <w:rPr>
          <w:sz w:val="14"/>
          <w:highlight w:val="cyan"/>
        </w:rPr>
        <w:t>.</w:t>
      </w:r>
      <w:r>
        <w:rPr>
          <w:sz w:val="14"/>
        </w:rPr>
        <w:t xml:space="preserve">1–7 </w:t>
      </w:r>
      <w:r>
        <w:rPr>
          <w:rStyle w:val="StyleUnderline"/>
          <w:highlight w:val="cyan"/>
        </w:rPr>
        <w:t>Despite this</w:t>
      </w:r>
      <w:r>
        <w:rPr>
          <w:rStyle w:val="StyleUnderline"/>
        </w:rPr>
        <w:t xml:space="preserve"> recognition, </w:t>
      </w:r>
      <w:r>
        <w:rPr>
          <w:rStyle w:val="StyleUnderline"/>
          <w:highlight w:val="cyan"/>
        </w:rPr>
        <w:t>unnecessary</w:t>
      </w:r>
      <w:r>
        <w:rPr>
          <w:rStyle w:val="StyleUnderline"/>
        </w:rPr>
        <w:t xml:space="preserve"> antibiotic </w:t>
      </w:r>
      <w:r>
        <w:rPr>
          <w:rStyle w:val="StyleUnderline"/>
          <w:highlight w:val="cyan"/>
        </w:rPr>
        <w:t>prescribing</w:t>
      </w:r>
      <w:r>
        <w:rPr>
          <w:sz w:val="14"/>
          <w:highlight w:val="cyan"/>
        </w:rPr>
        <w:t xml:space="preserve"> </w:t>
      </w:r>
      <w:r>
        <w:rPr>
          <w:rStyle w:val="Emphasis"/>
          <w:highlight w:val="cyan"/>
        </w:rPr>
        <w:t>remains common</w:t>
      </w:r>
      <w:r>
        <w:rPr>
          <w:sz w:val="14"/>
        </w:rPr>
        <w:t xml:space="preserve">. In the United States </w:t>
      </w:r>
      <w:r>
        <w:rPr>
          <w:rStyle w:val="StyleUnderline"/>
        </w:rPr>
        <w:t xml:space="preserve">more than a </w:t>
      </w:r>
      <w:r>
        <w:rPr>
          <w:rStyle w:val="Emphasis"/>
        </w:rPr>
        <w:t>fifth</w:t>
      </w:r>
      <w:r>
        <w:rPr>
          <w:sz w:val="14"/>
        </w:rPr>
        <w:t xml:space="preserve"> </w:t>
      </w:r>
      <w:r>
        <w:rPr>
          <w:rStyle w:val="StyleUnderline"/>
        </w:rPr>
        <w:t>of</w:t>
      </w:r>
      <w:r>
        <w:rPr>
          <w:sz w:val="14"/>
        </w:rPr>
        <w:t xml:space="preserve"> </w:t>
      </w:r>
      <w:r>
        <w:rPr>
          <w:rStyle w:val="Emphasis"/>
        </w:rPr>
        <w:t>all</w:t>
      </w:r>
      <w:r>
        <w:rPr>
          <w:sz w:val="14"/>
        </w:rPr>
        <w:t xml:space="preserve"> antibiotic </w:t>
      </w:r>
      <w:r>
        <w:rPr>
          <w:rStyle w:val="Emphasis"/>
        </w:rPr>
        <w:t>prescriptions</w:t>
      </w:r>
      <w:r>
        <w:rPr>
          <w:sz w:val="14"/>
        </w:rPr>
        <w:t xml:space="preserve"> for children and adults </w:t>
      </w:r>
      <w:r>
        <w:rPr>
          <w:rStyle w:val="StyleUnderline"/>
        </w:rPr>
        <w:t>are</w:t>
      </w:r>
      <w:r>
        <w:rPr>
          <w:sz w:val="14"/>
        </w:rPr>
        <w:t xml:space="preserve"> written </w:t>
      </w:r>
      <w:r>
        <w:rPr>
          <w:rStyle w:val="StyleUnderline"/>
        </w:rPr>
        <w:t>for</w:t>
      </w:r>
      <w:r>
        <w:rPr>
          <w:sz w:val="14"/>
        </w:rPr>
        <w:t xml:space="preserve"> upper respiratory tract infections or bronchitis, </w:t>
      </w:r>
      <w:r>
        <w:rPr>
          <w:rStyle w:val="StyleUnderline"/>
        </w:rPr>
        <w:t>conditions that are</w:t>
      </w:r>
      <w:r>
        <w:rPr>
          <w:sz w:val="14"/>
        </w:rPr>
        <w:t xml:space="preserve"> </w:t>
      </w:r>
      <w:r>
        <w:rPr>
          <w:rStyle w:val="Emphasis"/>
        </w:rPr>
        <w:t>almost always viral</w:t>
      </w:r>
      <w:r>
        <w:rPr>
          <w:sz w:val="14"/>
        </w:rPr>
        <w:t xml:space="preserve">.8,9 </w:t>
      </w:r>
      <w:r>
        <w:rPr>
          <w:rStyle w:val="StyleUnderline"/>
        </w:rPr>
        <w:t xml:space="preserve">Similar rates of unnecessary antibiotic use have been described in </w:t>
      </w:r>
      <w:r>
        <w:rPr>
          <w:rStyle w:val="Emphasis"/>
        </w:rPr>
        <w:t>Britain</w:t>
      </w:r>
      <w:r>
        <w:rPr>
          <w:sz w:val="10"/>
        </w:rPr>
        <w:t>.10 These findings are consistent with results from focus groups among doctors, in which participants have estimated that 10% to 50% of outpatient antibiotic prescriptions are unnecessary.11 Only limited data are available to evaluate whether reducing antibiotic prescribing will reduce the spread of resistance. In Finland the proportion of group A streptococcal infections resistant to macrolides was nearly halved after a successful campaign to reduce the use of macrolide antibiotics.12 A cross sectional survey in Iceland found that carriage of penicillin resistant pneumococci was strongly associated with both individual and community-wide levels of antimicrobial use,13 and there is some evidence that an intervention programme has decreased the proportion of pneumococcal infections caused by penicillin resistant strains.14 Factors contributing to overuse of antibiotics Achieving more judicious prescribing of antibiotics requires (a) an understanding of the factors that promote overuse and the barriers to change and (b) the implementation of effective strategies for changing behaviour. Well targeted but ineffective interventions and effective but poorly targeted strategies are equally futile. Both the message and the media are key elements. Results of formative research in the United States suggest that four major factors promote the overuse of antibiotics: lack of education, prior experience, patients’ expectations, and economics (table). Lack of education applies to both providers and patients. Surveys of primary care doctors show that many have inaccurate knowledge regarding the need for antibiotics in patients with purulent rhinitis,15,16 and many family practitioners do not follow expert recommendations for diagnosis and management of pharyngitis.17 Patients’ lack of knowledge and past experience contribute to increased demand for antibiotics. Many patients have received antibiotics for viral respiratory illness, and these treatments were perceived as effective because the infections were generally self limiting. Patients with lower educational levels seem to have the greatest misconceptions about antibiotic use and upper respiratory infections.18–20 Whether real or perceived, patients’ expectations for antibiotics affect doctors’ prescribing behaviour.10,11 Years of prescribing or taking antibiotics for viral respiratory infections have created a cycle of supply and demand, reinforcing behaviours that are detrimental in an era of increasing antibiotic resistance. Breaking this cycle will require educating the public that past practices are no longer optimal and convincing doctors that a patient’s satisfaction is based more on communication than on prescription.21 Economic factors contributing to overprescription will vary substantially by country, depending on the type of medical care system. However, for providers, time pressures and the desire to maximise the patient’s satisfaction (and thereby also retain him or her as a possible patient in the future), and for both providers and patients the desire to avoid follow up visits, are probably universal. Diagnostic uncertainty can also contribute to unnecessary antibiotic use. Occasional diagnostic uncertainty is inevitable, but it should occur infrequently when an appropriate clinical evaluation is performed and the findings are interpreted accurately. This will reduce the likelihood that a clinician will prescribe an antibiotic “just in case” an infection is bacterial. Performing a throat culture for pharyngitis and use of pneumatic otoscopy for diagnosing otitis media are two evaluation techniques that can reduce diagnostic uncertainty. Appropriate clinical evaluation, combined with good communication and shared decision making, will minimise the risk of incorrect diagnosis, patients’ dissatisfaction, or other adverse outcome. Guidelines have recently been published to help clinicians evaluate common respiratory illnesses appropriately.22 Strategies to reduce inappropriate use of antibiotic Among providers Most doctors are aware that antibiotic resistance is an emerging problem created largely by the overuse of antibiotics.16,23 This widespread awareness suggests that providing information or education alone will be insufficient to change their prescribing behaviour. Overcoming barriers to more judicious prescribing will require development of materials to support change, implementation of effective techniques to catalyse that change, and development of supportive structures in healthcare organisations. Key elements include evidence based recommendations for diagnosis and treatment backed by professional societies; materials for patient education; and information to facilitate provider-patient communication. Materials developed by the US Centers for Disease Control and Prevention in conjunction with other organisations are listed in the box. Similar materials have also been developed by healthcare organisations, health departments, and at academic centres. Guidelines for managing otitis media with effusion are available from the Agency for Health Care Policy and Research.24 The Infectious Diseases Society of America has published guidelines for diagnosing and managing pharyngitis25 and is developing other guidelines. A recent review has suggested that locally developed guidelines are more likely to be accepted and followed than those developed nationally without local input or recognition of local needs.26 Development of clinical practice guidelines must be supported by other educational activities, as multifaceted interventions tend to be more effective than single interventions.27 Formal continuing medical education conferences and distribution of printed materials have little impact on doctors’ behaviour unless reinforced by other strategies.27,28 These and other activities, however, may enhance the adoption of clinical practice guidelines if they are actively promoted to clinicians and endorsed by “opinion leaders” in each community.</w:t>
      </w:r>
      <w:r>
        <w:rPr>
          <w:sz w:val="14"/>
        </w:rPr>
        <w:t xml:space="preserve"> </w:t>
      </w:r>
      <w:r>
        <w:rPr>
          <w:rStyle w:val="Emphasis"/>
        </w:rPr>
        <w:t>Many studies</w:t>
      </w:r>
      <w:r>
        <w:rPr>
          <w:rStyle w:val="StyleUnderline"/>
        </w:rPr>
        <w:t xml:space="preserve"> have shown that</w:t>
      </w:r>
      <w:r>
        <w:rPr>
          <w:sz w:val="14"/>
        </w:rPr>
        <w:t xml:space="preserve"> </w:t>
      </w:r>
      <w:r>
        <w:rPr>
          <w:rStyle w:val="Emphasis"/>
          <w:highlight w:val="cyan"/>
        </w:rPr>
        <w:t>education</w:t>
      </w:r>
      <w:r>
        <w:rPr>
          <w:sz w:val="14"/>
        </w:rPr>
        <w:t xml:space="preserve"> </w:t>
      </w:r>
      <w:r>
        <w:rPr>
          <w:rStyle w:val="StyleUnderline"/>
        </w:rPr>
        <w:t xml:space="preserve">at an </w:t>
      </w:r>
      <w:r>
        <w:rPr>
          <w:rStyle w:val="Emphasis"/>
        </w:rPr>
        <w:t>individual or small group level</w:t>
      </w:r>
      <w:r>
        <w:rPr>
          <w:sz w:val="14"/>
        </w:rPr>
        <w:t xml:space="preserve"> </w:t>
      </w:r>
      <w:r>
        <w:rPr>
          <w:rStyle w:val="StyleUnderline"/>
        </w:rPr>
        <w:t>and</w:t>
      </w:r>
      <w:r>
        <w:rPr>
          <w:sz w:val="14"/>
        </w:rPr>
        <w:t xml:space="preserve"> </w:t>
      </w:r>
      <w:r>
        <w:rPr>
          <w:rStyle w:val="Emphasis"/>
        </w:rPr>
        <w:t>peer education</w:t>
      </w:r>
      <w:r>
        <w:rPr>
          <w:sz w:val="14"/>
        </w:rPr>
        <w:t xml:space="preserve"> </w:t>
      </w:r>
      <w:r>
        <w:rPr>
          <w:rStyle w:val="StyleUnderline"/>
          <w:highlight w:val="cyan"/>
        </w:rPr>
        <w:t>are</w:t>
      </w:r>
      <w:r>
        <w:rPr>
          <w:sz w:val="14"/>
          <w:highlight w:val="cyan"/>
        </w:rPr>
        <w:t xml:space="preserve"> </w:t>
      </w:r>
      <w:r>
        <w:rPr>
          <w:rStyle w:val="Emphasis"/>
          <w:highlight w:val="cyan"/>
        </w:rPr>
        <w:t>effective</w:t>
      </w:r>
      <w:r>
        <w:rPr>
          <w:rStyle w:val="Emphasis"/>
        </w:rPr>
        <w:t xml:space="preserve"> strategies </w:t>
      </w:r>
      <w:r>
        <w:rPr>
          <w:rStyle w:val="Emphasis"/>
          <w:highlight w:val="cyan"/>
        </w:rPr>
        <w:t>to change</w:t>
      </w:r>
      <w:r>
        <w:rPr>
          <w:rStyle w:val="Emphasis"/>
        </w:rPr>
        <w:t xml:space="preserve"> doctors’ antibiotic </w:t>
      </w:r>
      <w:r>
        <w:rPr>
          <w:rStyle w:val="Emphasis"/>
          <w:highlight w:val="cyan"/>
        </w:rPr>
        <w:t>prescribing</w:t>
      </w:r>
      <w:r>
        <w:rPr>
          <w:rStyle w:val="Emphasis"/>
        </w:rPr>
        <w:t xml:space="preserve"> behaviour</w:t>
      </w:r>
      <w:r>
        <w:rPr>
          <w:sz w:val="14"/>
        </w:rPr>
        <w:t xml:space="preserve">.29–33 Face to face interactions are supported by the common practice of pharmaceutical companies sending out representatives to promote their products. The effectiveness of peer education is enhanced when the message is delivered or endorsed by local opinion leaders and is made relevant to the doctor’s own practice. Previous successful programmes have used retired doctors29 and clinical pharmacists.30 Establishing credibility, defining clear objectives for behaviour change, and repetition and reinforcement are all important for peer education.31 In addition, clinicians must have the opportunity to voice their own concerns and provide feedback. Implementing peer education on a broad scale may be difficult and expensive because of the need to identify, train, and support sufficient educators. An alternative worth exploring is video presentation of information. Although costs would be substantially reduced, the ability to tailor discussion to each clinician’s needs would be lost. Providing feedback to clinicians regarding their own antibiotic prescribing practices has been a successful technique for achieving behaviour change.34 Feedback can entail comparisons with peers or with a standard or indicator. As with practice guidelines, feedback may be most effective when the system is developed with local input, where clinicians accept the measures as important, fair, and relevant to their own practices. The availability of prescribing data may be a limiting factor in some healthcare systems. New communications technologies such as the internet enhance the potential to disseminate practice guidelines and provide feedback to clinicians. Computer assisted decision support has been used effectively to improve antibiotic prescribing in hospitals and could be extended to outpatient settings.35 The willingness of a busy practitioner to use computer support during consultations with patients, however, has not been assessed. </w:t>
      </w:r>
      <w:r>
        <w:rPr>
          <w:rStyle w:val="StyleUnderline"/>
          <w:highlight w:val="cyan"/>
        </w:rPr>
        <w:t>A</w:t>
      </w:r>
      <w:r>
        <w:rPr>
          <w:sz w:val="14"/>
          <w:highlight w:val="cyan"/>
        </w:rPr>
        <w:t xml:space="preserve"> </w:t>
      </w:r>
      <w:r>
        <w:rPr>
          <w:rStyle w:val="Emphasis"/>
          <w:highlight w:val="cyan"/>
        </w:rPr>
        <w:t>limitation</w:t>
      </w:r>
      <w:r>
        <w:rPr>
          <w:rStyle w:val="StyleUnderline"/>
        </w:rPr>
        <w:t xml:space="preserve"> of</w:t>
      </w:r>
      <w:r>
        <w:rPr>
          <w:sz w:val="14"/>
        </w:rPr>
        <w:t xml:space="preserve"> all </w:t>
      </w:r>
      <w:r>
        <w:rPr>
          <w:rStyle w:val="StyleUnderline"/>
        </w:rPr>
        <w:t xml:space="preserve">intervention strategies </w:t>
      </w:r>
      <w:r>
        <w:rPr>
          <w:rStyle w:val="StyleUnderline"/>
          <w:highlight w:val="cyan"/>
        </w:rPr>
        <w:t>is that some</w:t>
      </w:r>
      <w:r>
        <w:rPr>
          <w:rStyle w:val="StyleUnderline"/>
        </w:rPr>
        <w:t xml:space="preserve"> providers </w:t>
      </w:r>
      <w:r>
        <w:rPr>
          <w:rStyle w:val="StyleUnderline"/>
          <w:highlight w:val="cyan"/>
        </w:rPr>
        <w:t xml:space="preserve">will participate and </w:t>
      </w:r>
      <w:r>
        <w:rPr>
          <w:rStyle w:val="Emphasis"/>
          <w:highlight w:val="cyan"/>
        </w:rPr>
        <w:t>others will not</w:t>
      </w:r>
      <w:r>
        <w:rPr>
          <w:sz w:val="14"/>
          <w:highlight w:val="cyan"/>
        </w:rPr>
        <w:t xml:space="preserve">. </w:t>
      </w:r>
      <w:r>
        <w:rPr>
          <w:rStyle w:val="StyleUnderline"/>
          <w:highlight w:val="cyan"/>
        </w:rPr>
        <w:t xml:space="preserve">Participation may be </w:t>
      </w:r>
      <w:r>
        <w:rPr>
          <w:rStyle w:val="Emphasis"/>
          <w:highlight w:val="cyan"/>
        </w:rPr>
        <w:t>enhanced in a single payer system</w:t>
      </w:r>
      <w:r>
        <w:rPr>
          <w:sz w:val="14"/>
        </w:rPr>
        <w:t xml:space="preserve"> (</w:t>
      </w:r>
      <w:r>
        <w:rPr>
          <w:rStyle w:val="StyleUnderline"/>
        </w:rPr>
        <w:t xml:space="preserve">system </w:t>
      </w:r>
      <w:r>
        <w:rPr>
          <w:rStyle w:val="StyleUnderline"/>
          <w:highlight w:val="cyan"/>
        </w:rPr>
        <w:t xml:space="preserve">of </w:t>
      </w:r>
      <w:r>
        <w:rPr>
          <w:rStyle w:val="Emphasis"/>
          <w:highlight w:val="cyan"/>
        </w:rPr>
        <w:t>nationalised care where all costs are paid from one source</w:t>
      </w:r>
      <w:r>
        <w:rPr>
          <w:sz w:val="14"/>
        </w:rPr>
        <w:t xml:space="preserve">) or a managed care organisation, </w:t>
      </w:r>
      <w:r>
        <w:rPr>
          <w:rStyle w:val="StyleUnderline"/>
          <w:highlight w:val="cyan"/>
        </w:rPr>
        <w:t>where</w:t>
      </w:r>
      <w:r>
        <w:rPr>
          <w:sz w:val="14"/>
          <w:highlight w:val="cyan"/>
        </w:rPr>
        <w:t xml:space="preserve"> </w:t>
      </w:r>
      <w:r>
        <w:rPr>
          <w:rStyle w:val="Emphasis"/>
          <w:highlight w:val="cyan"/>
        </w:rPr>
        <w:t xml:space="preserve">incentives </w:t>
      </w:r>
      <w:r>
        <w:rPr>
          <w:rStyle w:val="Emphasis"/>
        </w:rPr>
        <w:t xml:space="preserve">or sanctions </w:t>
      </w:r>
      <w:r>
        <w:rPr>
          <w:rStyle w:val="Emphasis"/>
          <w:highlight w:val="cyan"/>
        </w:rPr>
        <w:t>can be provided</w:t>
      </w:r>
      <w:r>
        <w:rPr>
          <w:sz w:val="14"/>
        </w:rPr>
        <w:t xml:space="preserve">. Convincing </w:t>
      </w:r>
      <w:r>
        <w:rPr>
          <w:rStyle w:val="StyleUnderline"/>
        </w:rPr>
        <w:t>local opinion</w:t>
      </w:r>
      <w:r>
        <w:rPr>
          <w:sz w:val="14"/>
        </w:rPr>
        <w:t xml:space="preserve"> leaders to change </w:t>
      </w:r>
      <w:r>
        <w:rPr>
          <w:rStyle w:val="StyleUnderline"/>
          <w:highlight w:val="cyan"/>
        </w:rPr>
        <w:t>practices</w:t>
      </w:r>
      <w:r>
        <w:rPr>
          <w:sz w:val="14"/>
        </w:rPr>
        <w:t xml:space="preserve"> </w:t>
      </w:r>
      <w:r>
        <w:rPr>
          <w:rStyle w:val="StyleUnderline"/>
          <w:highlight w:val="cyan"/>
        </w:rPr>
        <w:t>will</w:t>
      </w:r>
      <w:r>
        <w:rPr>
          <w:rStyle w:val="StyleUnderline"/>
        </w:rPr>
        <w:t xml:space="preserve"> result in eventual</w:t>
      </w:r>
      <w:r>
        <w:rPr>
          <w:sz w:val="14"/>
        </w:rPr>
        <w:t xml:space="preserve"> </w:t>
      </w:r>
      <w:r>
        <w:rPr>
          <w:rStyle w:val="Emphasis"/>
          <w:highlight w:val="cyan"/>
        </w:rPr>
        <w:t>diffus</w:t>
      </w:r>
      <w:r>
        <w:rPr>
          <w:rStyle w:val="Emphasis"/>
        </w:rPr>
        <w:t xml:space="preserve">ion of the changes </w:t>
      </w:r>
      <w:r>
        <w:rPr>
          <w:rStyle w:val="Emphasis"/>
          <w:highlight w:val="cyan"/>
        </w:rPr>
        <w:t>throughout the community</w:t>
      </w:r>
      <w:r>
        <w:rPr>
          <w:sz w:val="14"/>
        </w:rPr>
        <w:t xml:space="preserve">, </w:t>
      </w:r>
      <w:r>
        <w:rPr>
          <w:rStyle w:val="StyleUnderline"/>
        </w:rPr>
        <w:t>leading to a change in the</w:t>
      </w:r>
      <w:r>
        <w:rPr>
          <w:sz w:val="14"/>
        </w:rPr>
        <w:t xml:space="preserve"> </w:t>
      </w:r>
      <w:r>
        <w:rPr>
          <w:rStyle w:val="Emphasis"/>
        </w:rPr>
        <w:t>standard of care</w:t>
      </w:r>
      <w:r>
        <w:rPr>
          <w:sz w:val="14"/>
        </w:rPr>
        <w:t xml:space="preserve">. For this reason, identifying and educating opinion leaders as a priority group would be effective, particularly if resources are limited. </w:t>
      </w:r>
      <w:r>
        <w:rPr>
          <w:rStyle w:val="Emphasis"/>
        </w:rPr>
        <w:t>Educating</w:t>
      </w:r>
      <w:r>
        <w:rPr>
          <w:sz w:val="14"/>
        </w:rPr>
        <w:t xml:space="preserve"> future healthcare </w:t>
      </w:r>
      <w:r>
        <w:rPr>
          <w:rStyle w:val="StyleUnderline"/>
        </w:rPr>
        <w:t>providers about the importance of judicious antibiotic use will have long term impact</w:t>
      </w:r>
      <w:r>
        <w:rPr>
          <w:sz w:val="14"/>
        </w:rPr>
        <w:t xml:space="preserve"> and is a useful adjunct to strategies focused on current providers. </w:t>
      </w:r>
    </w:p>
    <w:p w14:paraId="47B49B14" w14:textId="77777777" w:rsidR="00525EDE" w:rsidRDefault="00525EDE" w:rsidP="00525EDE">
      <w:pPr>
        <w:pStyle w:val="Heading4"/>
      </w:pPr>
      <w:r>
        <w:t xml:space="preserve">No distinct impact---can still contain the outbreak, </w:t>
      </w:r>
      <w:r>
        <w:rPr>
          <w:u w:val="single"/>
        </w:rPr>
        <w:t>most cases</w:t>
      </w:r>
      <w:r>
        <w:t xml:space="preserve"> will be manageable even if deaths </w:t>
      </w:r>
      <w:r>
        <w:rPr>
          <w:u w:val="single"/>
        </w:rPr>
        <w:t>incrementally increase</w:t>
      </w:r>
    </w:p>
    <w:p w14:paraId="7DDC62E8" w14:textId="77777777" w:rsidR="00525EDE" w:rsidRDefault="00525EDE" w:rsidP="00525EDE">
      <w:pPr>
        <w:pStyle w:val="Heading3"/>
      </w:pPr>
      <w:r>
        <w:t>AT: ABR Impact---Not Innovating</w:t>
      </w:r>
    </w:p>
    <w:p w14:paraId="0ACB6455" w14:textId="77777777" w:rsidR="00525EDE" w:rsidRDefault="00525EDE" w:rsidP="00525EDE">
      <w:pPr>
        <w:pStyle w:val="Heading4"/>
      </w:pPr>
      <w:r>
        <w:t>Not making antibiotics</w:t>
      </w:r>
    </w:p>
    <w:p w14:paraId="37D4C2B5" w14:textId="77777777" w:rsidR="00525EDE" w:rsidRDefault="00525EDE" w:rsidP="00525EDE">
      <w:r>
        <w:rPr>
          <w:b/>
        </w:rPr>
        <w:t>AARP 17</w:t>
      </w:r>
      <w:r>
        <w:t>, United States-based interest group that focusses on the elderly, AARP Bulletin, 05-2017, “Why Our Drugs Cost So Much,” https://www.aarp.org/health/drugs-supplements/info-2017/rx-prescription-drug-pricing.html</w:t>
      </w:r>
    </w:p>
    <w:p w14:paraId="783E6B93" w14:textId="77777777" w:rsidR="00525EDE" w:rsidRDefault="00525EDE" w:rsidP="00525EDE">
      <w:pPr>
        <w:rPr>
          <w:sz w:val="16"/>
        </w:rPr>
      </w:pPr>
      <w:r>
        <w:rPr>
          <w:rStyle w:val="StyleUnderline"/>
        </w:rPr>
        <w:t xml:space="preserve">In addition, drug </w:t>
      </w:r>
      <w:r>
        <w:rPr>
          <w:rStyle w:val="StyleUnderline"/>
          <w:highlight w:val="cyan"/>
        </w:rPr>
        <w:t>companies</w:t>
      </w:r>
      <w:r>
        <w:rPr>
          <w:rStyle w:val="StyleUnderline"/>
        </w:rPr>
        <w:t xml:space="preserve"> increasingly </w:t>
      </w:r>
      <w:r>
        <w:rPr>
          <w:rStyle w:val="StyleUnderline"/>
          <w:highlight w:val="cyan"/>
        </w:rPr>
        <w:t>focus on</w:t>
      </w:r>
      <w:r>
        <w:rPr>
          <w:rStyle w:val="StyleUnderline"/>
        </w:rPr>
        <w:t xml:space="preserve"> products that can generate </w:t>
      </w:r>
      <w:r>
        <w:rPr>
          <w:rStyle w:val="StyleUnderline"/>
          <w:highlight w:val="cyan"/>
        </w:rPr>
        <w:t xml:space="preserve">the </w:t>
      </w:r>
      <w:r>
        <w:rPr>
          <w:rStyle w:val="Emphasis"/>
          <w:highlight w:val="cyan"/>
        </w:rPr>
        <w:t>highest profits</w:t>
      </w:r>
      <w:r>
        <w:rPr>
          <w:sz w:val="16"/>
        </w:rPr>
        <w:t xml:space="preserve">. The majority of drugs approved by the FDA are now expensive specialty drugs. Many drug companies are also pursuing “orphan drugs” — medicines targeting diseases that afflict fewer than 200,000 people. These medications cost an average of $140,000 a year. The catch: Many orphan drugs eventually receive additional approvals as a treatment for other conditions, dramatically increasing the market for the drug. The government supports orphan drug development with tax breaks and other incentives. </w:t>
      </w:r>
      <w:r>
        <w:rPr>
          <w:rStyle w:val="StyleUnderline"/>
        </w:rPr>
        <w:t xml:space="preserve">In 2016, the pharmaceutical industry netted $1.76 billion in orphan drug tax credits. </w:t>
      </w:r>
      <w:r>
        <w:rPr>
          <w:sz w:val="16"/>
        </w:rPr>
        <w:t xml:space="preserve">“People are concerned about drug prices; more are being forced to make trade-offs between paying for their drugs and for food or rent” — Leigh Purvis, director of health services research for the AARP Public Policy Institute </w:t>
      </w:r>
      <w:r>
        <w:rPr>
          <w:rStyle w:val="StyleUnderline"/>
        </w:rPr>
        <w:t xml:space="preserve">Meanwhile, just </w:t>
      </w:r>
      <w:r>
        <w:rPr>
          <w:rStyle w:val="Emphasis"/>
        </w:rPr>
        <w:t>five</w:t>
      </w:r>
      <w:r>
        <w:rPr>
          <w:rStyle w:val="StyleUnderline"/>
        </w:rPr>
        <w:t xml:space="preserve"> of the top 50 drug companies are spending money on much-needed </w:t>
      </w:r>
      <w:r>
        <w:rPr>
          <w:rStyle w:val="StyleUnderline"/>
          <w:highlight w:val="cyan"/>
        </w:rPr>
        <w:t xml:space="preserve">new </w:t>
      </w:r>
      <w:r>
        <w:rPr>
          <w:rStyle w:val="Emphasis"/>
          <w:highlight w:val="cyan"/>
        </w:rPr>
        <w:t>antibiotics</w:t>
      </w:r>
      <w:r>
        <w:rPr>
          <w:sz w:val="16"/>
        </w:rPr>
        <w:t xml:space="preserve"> — largely </w:t>
      </w:r>
      <w:r>
        <w:rPr>
          <w:rStyle w:val="StyleUnderline"/>
        </w:rPr>
        <w:t xml:space="preserve">because these drugs </w:t>
      </w:r>
      <w:r>
        <w:rPr>
          <w:rStyle w:val="Emphasis"/>
          <w:highlight w:val="cyan"/>
        </w:rPr>
        <w:t>aren’t lucrative</w:t>
      </w:r>
      <w:r>
        <w:rPr>
          <w:sz w:val="16"/>
        </w:rPr>
        <w:t>, the AARP Bulletin reported in November 2016. “</w:t>
      </w:r>
      <w:r>
        <w:rPr>
          <w:rStyle w:val="StyleUnderline"/>
        </w:rPr>
        <w:t xml:space="preserve">In </w:t>
      </w:r>
      <w:r>
        <w:rPr>
          <w:rStyle w:val="StyleUnderline"/>
          <w:highlight w:val="cyan"/>
        </w:rPr>
        <w:t>most cases</w:t>
      </w:r>
      <w:r>
        <w:rPr>
          <w:rStyle w:val="StyleUnderline"/>
        </w:rPr>
        <w:t xml:space="preserve">, people </w:t>
      </w:r>
      <w:r>
        <w:rPr>
          <w:rStyle w:val="StyleUnderline"/>
          <w:highlight w:val="cyan"/>
        </w:rPr>
        <w:t>only need</w:t>
      </w:r>
      <w:r>
        <w:rPr>
          <w:rStyle w:val="StyleUnderline"/>
        </w:rPr>
        <w:t xml:space="preserve"> to take an antibiotic for </w:t>
      </w:r>
      <w:r>
        <w:rPr>
          <w:rStyle w:val="StyleUnderline"/>
          <w:highlight w:val="cyan"/>
        </w:rPr>
        <w:t xml:space="preserve">a </w:t>
      </w:r>
      <w:r>
        <w:rPr>
          <w:rStyle w:val="Emphasis"/>
          <w:highlight w:val="cyan"/>
        </w:rPr>
        <w:t>couple of weeks</w:t>
      </w:r>
      <w:r>
        <w:rPr>
          <w:rStyle w:val="StyleUnderline"/>
        </w:rPr>
        <w:t xml:space="preserve"> to get rid of an infection. </w:t>
      </w:r>
      <w:r>
        <w:rPr>
          <w:rStyle w:val="StyleUnderline"/>
          <w:highlight w:val="cyan"/>
        </w:rPr>
        <w:t>Compare</w:t>
      </w:r>
      <w:r>
        <w:rPr>
          <w:rStyle w:val="StyleUnderline"/>
        </w:rPr>
        <w:t xml:space="preserve"> that </w:t>
      </w:r>
      <w:r>
        <w:rPr>
          <w:rStyle w:val="StyleUnderline"/>
          <w:highlight w:val="cyan"/>
        </w:rPr>
        <w:t>to</w:t>
      </w:r>
      <w:r>
        <w:rPr>
          <w:rStyle w:val="StyleUnderline"/>
        </w:rPr>
        <w:t xml:space="preserve"> medications for </w:t>
      </w:r>
      <w:r>
        <w:rPr>
          <w:rStyle w:val="Emphasis"/>
          <w:highlight w:val="cyan"/>
        </w:rPr>
        <w:t>chronic conditions</w:t>
      </w:r>
      <w:r>
        <w:rPr>
          <w:rStyle w:val="StyleUnderline"/>
        </w:rPr>
        <w:t xml:space="preserve"> — which people go on taking every day for years — </w:t>
      </w:r>
      <w:r>
        <w:rPr>
          <w:rStyle w:val="StyleUnderline"/>
          <w:highlight w:val="cyan"/>
        </w:rPr>
        <w:t>and you</w:t>
      </w:r>
      <w:r>
        <w:rPr>
          <w:rStyle w:val="StyleUnderline"/>
        </w:rPr>
        <w:t xml:space="preserve"> can </w:t>
      </w:r>
      <w:r>
        <w:rPr>
          <w:rStyle w:val="StyleUnderline"/>
          <w:highlight w:val="cyan"/>
        </w:rPr>
        <w:t xml:space="preserve">understand why drugmakers </w:t>
      </w:r>
      <w:r>
        <w:rPr>
          <w:rStyle w:val="Emphasis"/>
          <w:highlight w:val="cyan"/>
        </w:rPr>
        <w:t>aren’t</w:t>
      </w:r>
      <w:r>
        <w:rPr>
          <w:rStyle w:val="Emphasis"/>
        </w:rPr>
        <w:t xml:space="preserve"> particularly </w:t>
      </w:r>
      <w:r>
        <w:rPr>
          <w:rStyle w:val="Emphasis"/>
          <w:highlight w:val="cyan"/>
        </w:rPr>
        <w:t>interested</w:t>
      </w:r>
      <w:r>
        <w:rPr>
          <w:sz w:val="16"/>
        </w:rPr>
        <w:t xml:space="preserve">,” says Erik Gordon, a professor at the University of Michigan Ross School of Business. </w:t>
      </w:r>
      <w:r>
        <w:rPr>
          <w:rStyle w:val="StyleUnderline"/>
        </w:rPr>
        <w:t>There is nothing illegal with any of this: As publicly owned corporations, pharmaceutical firms focus on their bottom line. “Pharmaceutical executives say they have to be more aggressive to satisfy Wall Street,”</w:t>
      </w:r>
      <w:r>
        <w:rPr>
          <w:sz w:val="16"/>
        </w:rPr>
        <w:t xml:space="preserve"> says John Rother, executive director of the Campaign for Sustainable Rx Pricing.</w:t>
      </w:r>
    </w:p>
    <w:bookmarkEnd w:id="32"/>
    <w:p w14:paraId="6502F836" w14:textId="77777777" w:rsidR="00525EDE" w:rsidRDefault="00525EDE" w:rsidP="00525EDE">
      <w:pPr>
        <w:pStyle w:val="Heading3"/>
      </w:pPr>
      <w:r>
        <w:t>AT: Biotech Innovation</w:t>
      </w:r>
    </w:p>
    <w:p w14:paraId="3DF92AF3" w14:textId="77777777" w:rsidR="00525EDE" w:rsidRDefault="00525EDE" w:rsidP="00525EDE">
      <w:pPr>
        <w:pStyle w:val="Heading4"/>
      </w:pPr>
      <w:r>
        <w:t xml:space="preserve">Biotech innovation slowing – </w:t>
      </w:r>
    </w:p>
    <w:p w14:paraId="1AF1855F" w14:textId="77777777" w:rsidR="00525EDE" w:rsidRDefault="00525EDE" w:rsidP="00525EDE">
      <w:r>
        <w:rPr>
          <w:rStyle w:val="Style13ptBold"/>
        </w:rPr>
        <w:t>Baxt 16</w:t>
      </w:r>
      <w:r>
        <w:t xml:space="preserve"> (Josh, "Is the biotech boom slowing down?" Med City News, https://medcitynews.com/2016/06/biotech-boom-slowing/)</w:t>
      </w:r>
    </w:p>
    <w:p w14:paraId="3E963FDD" w14:textId="77777777" w:rsidR="00525EDE" w:rsidRDefault="00525EDE" w:rsidP="00525EDE">
      <w:pPr>
        <w:rPr>
          <w:sz w:val="16"/>
        </w:rPr>
      </w:pPr>
      <w:r>
        <w:rPr>
          <w:sz w:val="16"/>
        </w:rPr>
        <w:t xml:space="preserve">The cover of Ernst &amp; Young’s 2016 biotech report has a picture of a parachutist and the subtitle, “Returning to Earth.” According to EY, the biotech industry has experienced explosive growth over the past few years, but that appears to have slowed in 2015. On its own, a 13 percent increase in biotech revenue looks impressive – unless it’s compared to the 18 percent increase in 2014. So let’s take a few moments to dissect the report. </w:t>
      </w:r>
      <w:r>
        <w:rPr>
          <w:rStyle w:val="StyleUnderline"/>
        </w:rPr>
        <w:t>Are biotechs descending, and if so, can we expect a soft landing</w:t>
      </w:r>
      <w:r>
        <w:rPr>
          <w:sz w:val="16"/>
        </w:rPr>
        <w:t xml:space="preserve">? There’s actually a lot of good news in the EY report. In addition to the 13 percent increase in revenue: R&amp;D spending increased by 16 percent to $40.1 billion; Merger and acquisition value increased 120 percent to $102.2 billion, a 10-year high; Biotechs raised close to $71 billion, fueled by increased venture capital interest; Smaller companies (revenue under $500 million) raised more than $41 billion; 40 new drugs were approved, 22 with orphan designation. But the report also makes an important caveat: </w:t>
      </w:r>
      <w:r>
        <w:rPr>
          <w:rStyle w:val="StyleUnderline"/>
        </w:rPr>
        <w:t>In 2015</w:t>
      </w:r>
      <w:r>
        <w:rPr>
          <w:sz w:val="16"/>
        </w:rPr>
        <w:t xml:space="preserve">, </w:t>
      </w:r>
      <w:r>
        <w:rPr>
          <w:rStyle w:val="StyleUnderline"/>
        </w:rPr>
        <w:t>Gilead produced almost 25 percent of the industry’s total revenue</w:t>
      </w:r>
      <w:r>
        <w:rPr>
          <w:sz w:val="16"/>
        </w:rPr>
        <w:t xml:space="preserve">. In addition, </w:t>
      </w:r>
      <w:r>
        <w:rPr>
          <w:rStyle w:val="Emphasis"/>
        </w:rPr>
        <w:t xml:space="preserve">the </w:t>
      </w:r>
      <w:r>
        <w:rPr>
          <w:rStyle w:val="Emphasis"/>
          <w:highlight w:val="cyan"/>
        </w:rPr>
        <w:t>equity markets have not been</w:t>
      </w:r>
      <w:r>
        <w:rPr>
          <w:rStyle w:val="Emphasis"/>
        </w:rPr>
        <w:t xml:space="preserve"> so </w:t>
      </w:r>
      <w:r>
        <w:rPr>
          <w:rStyle w:val="Emphasis"/>
          <w:highlight w:val="cyan"/>
        </w:rPr>
        <w:t>upbeat</w:t>
      </w:r>
      <w:r>
        <w:rPr>
          <w:sz w:val="16"/>
        </w:rPr>
        <w:t xml:space="preserve">. </w:t>
      </w:r>
      <w:r>
        <w:rPr>
          <w:rStyle w:val="StyleUnderline"/>
          <w:highlight w:val="cyan"/>
        </w:rPr>
        <w:t>Biotech</w:t>
      </w:r>
      <w:r>
        <w:rPr>
          <w:rStyle w:val="StyleUnderline"/>
        </w:rPr>
        <w:t xml:space="preserve">-sector </w:t>
      </w:r>
      <w:r>
        <w:rPr>
          <w:rStyle w:val="StyleUnderline"/>
          <w:highlight w:val="cyan"/>
        </w:rPr>
        <w:t>market capitalization grew 65 percent in 2013</w:t>
      </w:r>
      <w:r>
        <w:rPr>
          <w:sz w:val="16"/>
        </w:rPr>
        <w:t xml:space="preserve">, 28 percent in 2014 </w:t>
      </w:r>
      <w:r>
        <w:rPr>
          <w:sz w:val="16"/>
          <w:highlight w:val="cyan"/>
        </w:rPr>
        <w:t xml:space="preserve">and </w:t>
      </w:r>
      <w:r>
        <w:rPr>
          <w:rStyle w:val="StyleUnderline"/>
          <w:highlight w:val="cyan"/>
        </w:rPr>
        <w:t>a comparatively anemic 5</w:t>
      </w:r>
      <w:r>
        <w:rPr>
          <w:rStyle w:val="StyleUnderline"/>
        </w:rPr>
        <w:t xml:space="preserve"> </w:t>
      </w:r>
      <w:r>
        <w:rPr>
          <w:rStyle w:val="StyleUnderline"/>
          <w:highlight w:val="cyan"/>
        </w:rPr>
        <w:t>percent in 2015</w:t>
      </w:r>
      <w:r>
        <w:rPr>
          <w:sz w:val="16"/>
        </w:rPr>
        <w:t xml:space="preserve">. Plus, its $1.1 trillion market cap has since fallen to around $918 billion as of May 31. </w:t>
      </w:r>
      <w:r>
        <w:rPr>
          <w:rStyle w:val="StyleUnderline"/>
        </w:rPr>
        <w:t>Why are biotech investors going AWOL</w:t>
      </w:r>
      <w:r>
        <w:rPr>
          <w:sz w:val="16"/>
        </w:rPr>
        <w:t xml:space="preserve">? </w:t>
      </w:r>
      <w:r>
        <w:rPr>
          <w:rStyle w:val="StyleUnderline"/>
        </w:rPr>
        <w:t>In a word, pricing</w:t>
      </w:r>
      <w:r>
        <w:rPr>
          <w:sz w:val="16"/>
        </w:rPr>
        <w:t xml:space="preserve">. </w:t>
      </w:r>
      <w:r>
        <w:rPr>
          <w:rStyle w:val="StyleUnderline"/>
          <w:highlight w:val="cyan"/>
        </w:rPr>
        <w:t>Payers have grown larger and more powerful and are not</w:t>
      </w:r>
      <w:r>
        <w:rPr>
          <w:rStyle w:val="StyleUnderline"/>
        </w:rPr>
        <w:t xml:space="preserve"> nearly as </w:t>
      </w:r>
      <w:r>
        <w:rPr>
          <w:rStyle w:val="StyleUnderline"/>
          <w:highlight w:val="cyan"/>
        </w:rPr>
        <w:t>agreeable to</w:t>
      </w:r>
      <w:r>
        <w:rPr>
          <w:rStyle w:val="StyleUnderline"/>
        </w:rPr>
        <w:t xml:space="preserve"> approving </w:t>
      </w:r>
      <w:r>
        <w:rPr>
          <w:rStyle w:val="StyleUnderline"/>
          <w:highlight w:val="cyan"/>
        </w:rPr>
        <w:t>biotech treatments</w:t>
      </w:r>
      <w:r>
        <w:rPr>
          <w:sz w:val="16"/>
        </w:rPr>
        <w:t xml:space="preserve"> as they once were. </w:t>
      </w:r>
      <w:r>
        <w:rPr>
          <w:rStyle w:val="StyleUnderline"/>
          <w:highlight w:val="cyan"/>
        </w:rPr>
        <w:t>Factor in presidential politics and</w:t>
      </w:r>
      <w:r>
        <w:rPr>
          <w:rStyle w:val="StyleUnderline"/>
        </w:rPr>
        <w:t xml:space="preserve"> high-profile outlier</w:t>
      </w:r>
      <w:r>
        <w:rPr>
          <w:sz w:val="16"/>
        </w:rPr>
        <w:t xml:space="preserve"> Martin </w:t>
      </w:r>
      <w:r>
        <w:rPr>
          <w:rStyle w:val="StyleUnderline"/>
        </w:rPr>
        <w:t xml:space="preserve">Shkreli and </w:t>
      </w:r>
      <w:r>
        <w:rPr>
          <w:rStyle w:val="StyleUnderline"/>
          <w:highlight w:val="cyan"/>
        </w:rPr>
        <w:t>drug pricing becomes the political cause du jou</w:t>
      </w:r>
      <w:r>
        <w:rPr>
          <w:rStyle w:val="StyleUnderline"/>
        </w:rPr>
        <w:t xml:space="preserve">r. </w:t>
      </w:r>
      <w:r>
        <w:rPr>
          <w:sz w:val="16"/>
        </w:rPr>
        <w:t>The report notes that “</w:t>
      </w:r>
      <w:r>
        <w:rPr>
          <w:rStyle w:val="StyleUnderline"/>
          <w:highlight w:val="cyan"/>
        </w:rPr>
        <w:t>biopharmaceutical companies struggle</w:t>
      </w:r>
      <w:r>
        <w:rPr>
          <w:rStyle w:val="StyleUnderline"/>
        </w:rPr>
        <w:t xml:space="preserve"> </w:t>
      </w:r>
      <w:r>
        <w:rPr>
          <w:rStyle w:val="StyleUnderline"/>
          <w:highlight w:val="cyan"/>
        </w:rPr>
        <w:t>to make value-based argument</w:t>
      </w:r>
      <w:r>
        <w:rPr>
          <w:rStyle w:val="StyleUnderline"/>
        </w:rPr>
        <w:t>s</w:t>
      </w:r>
      <w:r>
        <w:rPr>
          <w:sz w:val="16"/>
        </w:rPr>
        <w:t xml:space="preserve"> for their medicines. Fear that they will ultimately fail to do so has contributed to ebbing investor sentiment toward the sector.” And with biosimilars on the way in, it’s no time for biotechs to dither. Dr. Michael Sherman, CMO at Harvard Pilgrim Heathcare, offered some thoughts on how to put the value in value-based pricing. Pilgrim has partnered with Amgen, offering exclusivity for cholesterol drug Repatha. However, how much Amgen actually earns will be influenced by how well the drug performs in patients. There are other ideas for addressing the potential slowdown. Roger Longman, CEO of analytics company Real Endpoints, noted that payers are not homogeneous, saying, “Different kinds of payers have different economic incentives.” Biotechs should plan their rollouts accordingly. On the cost side, James Mullen, CEO of contract drug manufacturer Patheon, suggested companies should consider outsourcing their supply chain, creating leaner, more nimble organizations. Ultimately, </w:t>
      </w:r>
      <w:r>
        <w:rPr>
          <w:rStyle w:val="StyleUnderline"/>
        </w:rPr>
        <w:t xml:space="preserve">the EY report paints a picture </w:t>
      </w:r>
      <w:r>
        <w:rPr>
          <w:rStyle w:val="StyleUnderline"/>
          <w:highlight w:val="cyan"/>
        </w:rPr>
        <w:t>of a strong biotech industry</w:t>
      </w:r>
      <w:r>
        <w:rPr>
          <w:rStyle w:val="StyleUnderline"/>
        </w:rPr>
        <w:t xml:space="preserve"> that </w:t>
      </w:r>
      <w:r>
        <w:rPr>
          <w:rStyle w:val="StyleUnderline"/>
          <w:highlight w:val="cyan"/>
        </w:rPr>
        <w:t xml:space="preserve">isn’t </w:t>
      </w:r>
      <w:r>
        <w:rPr>
          <w:rStyle w:val="StyleUnderline"/>
        </w:rPr>
        <w:t xml:space="preserve">quite </w:t>
      </w:r>
      <w:r>
        <w:rPr>
          <w:rStyle w:val="StyleUnderline"/>
          <w:highlight w:val="cyan"/>
        </w:rPr>
        <w:t>as strong as it used to be</w:t>
      </w:r>
      <w:r>
        <w:rPr>
          <w:sz w:val="16"/>
        </w:rPr>
        <w:t>. No need to panic or sit still. As EY noted on several occasions, the biotech sector has matured and must now face adult problems.</w:t>
      </w:r>
    </w:p>
    <w:p w14:paraId="251CDD86" w14:textId="77777777" w:rsidR="00525EDE" w:rsidRDefault="00525EDE" w:rsidP="00525EDE">
      <w:pPr>
        <w:rPr>
          <w:sz w:val="16"/>
        </w:rPr>
      </w:pPr>
    </w:p>
    <w:p w14:paraId="5F6B2828" w14:textId="77777777" w:rsidR="00525EDE" w:rsidRDefault="00525EDE" w:rsidP="00525EDE"/>
    <w:p w14:paraId="2CF07580" w14:textId="77777777" w:rsidR="00525EDE" w:rsidRDefault="00525EDE" w:rsidP="00525EDE">
      <w:pPr>
        <w:pStyle w:val="Heading4"/>
      </w:pPr>
      <w:r>
        <w:t>Innovation has stalled – access to capital</w:t>
      </w:r>
    </w:p>
    <w:p w14:paraId="1FD889B7" w14:textId="77777777" w:rsidR="00525EDE" w:rsidRDefault="00525EDE" w:rsidP="00525EDE">
      <w:r>
        <w:rPr>
          <w:rStyle w:val="Style13ptBold"/>
        </w:rPr>
        <w:t>Young 17</w:t>
      </w:r>
      <w:r>
        <w:t xml:space="preserve"> (Peter, Young &amp; Partners, PharmExec, "Pharma and Biotech Markets: Mostly Sunny, but an Uncertain Forecast, www.pharmexec.com/pharma-and-biotech-markets-mostly-sunny-uncertain-forecast</w:t>
      </w:r>
    </w:p>
    <w:p w14:paraId="5127FFA1" w14:textId="77777777" w:rsidR="00525EDE" w:rsidRDefault="00525EDE" w:rsidP="00525EDE">
      <w:pPr>
        <w:rPr>
          <w:sz w:val="16"/>
        </w:rPr>
      </w:pPr>
      <w:r>
        <w:rPr>
          <w:sz w:val="16"/>
        </w:rPr>
        <w:t xml:space="preserve">Since then, </w:t>
      </w:r>
      <w:r>
        <w:rPr>
          <w:rStyle w:val="StyleUnderline"/>
        </w:rPr>
        <w:t xml:space="preserve">the innovation successes have continued, but </w:t>
      </w:r>
      <w:r>
        <w:rPr>
          <w:rStyle w:val="StyleUnderline"/>
          <w:highlight w:val="cyan"/>
        </w:rPr>
        <w:t>there have been times when</w:t>
      </w:r>
      <w:r>
        <w:rPr>
          <w:rStyle w:val="StyleUnderline"/>
        </w:rPr>
        <w:t xml:space="preserve"> heavy </w:t>
      </w:r>
      <w:r>
        <w:rPr>
          <w:rStyle w:val="StyleUnderline"/>
          <w:highlight w:val="cyan"/>
        </w:rPr>
        <w:t>clouds have</w:t>
      </w:r>
      <w:r>
        <w:rPr>
          <w:rStyle w:val="StyleUnderline"/>
        </w:rPr>
        <w:t xml:space="preserve"> </w:t>
      </w:r>
      <w:r>
        <w:rPr>
          <w:rStyle w:val="StyleUnderline"/>
          <w:highlight w:val="cyan"/>
        </w:rPr>
        <w:t>appeared in terms of the stock market, access to capita</w:t>
      </w:r>
      <w:r>
        <w:rPr>
          <w:rStyle w:val="StyleUnderline"/>
        </w:rPr>
        <w:t xml:space="preserve">l, </w:t>
      </w:r>
      <w:r>
        <w:rPr>
          <w:rStyle w:val="StyleUnderline"/>
          <w:highlight w:val="cyan"/>
        </w:rPr>
        <w:t>pricing controversies, and uncertainties around</w:t>
      </w:r>
      <w:r>
        <w:rPr>
          <w:rStyle w:val="StyleUnderline"/>
        </w:rPr>
        <w:t xml:space="preserve"> the ongoing </w:t>
      </w:r>
      <w:r>
        <w:rPr>
          <w:rStyle w:val="StyleUnderline"/>
          <w:highlight w:val="cyan"/>
        </w:rPr>
        <w:t>structural changes in</w:t>
      </w:r>
      <w:r>
        <w:rPr>
          <w:rStyle w:val="StyleUnderline"/>
        </w:rPr>
        <w:t xml:space="preserve"> a number of </w:t>
      </w:r>
      <w:r>
        <w:rPr>
          <w:rStyle w:val="StyleUnderline"/>
          <w:highlight w:val="cyan"/>
        </w:rPr>
        <w:t>the</w:t>
      </w:r>
      <w:r>
        <w:rPr>
          <w:rStyle w:val="StyleUnderline"/>
        </w:rPr>
        <w:t xml:space="preserve"> major </w:t>
      </w:r>
      <w:r>
        <w:rPr>
          <w:rStyle w:val="StyleUnderline"/>
          <w:highlight w:val="cyan"/>
        </w:rPr>
        <w:t>markets</w:t>
      </w:r>
      <w:r>
        <w:rPr>
          <w:rStyle w:val="StyleUnderline"/>
        </w:rPr>
        <w:t xml:space="preserve"> such as the U.S</w:t>
      </w:r>
      <w:r>
        <w:rPr>
          <w:sz w:val="16"/>
        </w:rPr>
        <w:t xml:space="preserve">. and China. </w:t>
      </w:r>
      <w:r>
        <w:rPr>
          <w:rStyle w:val="StyleUnderline"/>
        </w:rPr>
        <w:t>There also was a slowdown in FDA drug approvals in 2016</w:t>
      </w:r>
      <w:r>
        <w:rPr>
          <w:sz w:val="16"/>
        </w:rPr>
        <w:t xml:space="preserve"> in the U.S. with only 22 approved, but we all hope that the slowdown was only temporary. </w:t>
      </w:r>
      <w:r>
        <w:rPr>
          <w:rStyle w:val="StyleUnderline"/>
        </w:rPr>
        <w:t>Share prices and public valuations have been volatile since late 2014</w:t>
      </w:r>
      <w:r>
        <w:rPr>
          <w:sz w:val="16"/>
        </w:rPr>
        <w:t xml:space="preserve">, </w:t>
      </w:r>
      <w:r>
        <w:rPr>
          <w:rStyle w:val="StyleUnderline"/>
        </w:rPr>
        <w:t>with industry uncertainties and the drug-pricing controversies to blame</w:t>
      </w:r>
      <w:r>
        <w:rPr>
          <w:sz w:val="16"/>
        </w:rPr>
        <w:t xml:space="preserve">. </w:t>
      </w:r>
      <w:r>
        <w:rPr>
          <w:rStyle w:val="StyleUnderline"/>
          <w:highlight w:val="cyan"/>
        </w:rPr>
        <w:t>Public biotech shares were hit</w:t>
      </w:r>
      <w:r>
        <w:rPr>
          <w:rStyle w:val="StyleUnderline"/>
        </w:rPr>
        <w:t xml:space="preserve"> particularly </w:t>
      </w:r>
      <w:r>
        <w:rPr>
          <w:rStyle w:val="StyleUnderline"/>
          <w:highlight w:val="cyan"/>
        </w:rPr>
        <w:t>severely</w:t>
      </w:r>
      <w:r>
        <w:rPr>
          <w:rStyle w:val="StyleUnderline"/>
        </w:rPr>
        <w:t xml:space="preserve"> and, as a result, </w:t>
      </w:r>
      <w:r>
        <w:rPr>
          <w:rStyle w:val="StyleUnderline"/>
          <w:highlight w:val="cyan"/>
        </w:rPr>
        <w:t>the</w:t>
      </w:r>
      <w:r>
        <w:rPr>
          <w:rStyle w:val="StyleUnderline"/>
        </w:rPr>
        <w:t xml:space="preserve"> </w:t>
      </w:r>
      <w:r>
        <w:rPr>
          <w:rStyle w:val="StyleUnderline"/>
          <w:highlight w:val="cyan"/>
        </w:rPr>
        <w:t>IPO market started to cool off</w:t>
      </w:r>
      <w:r>
        <w:rPr>
          <w:rStyle w:val="StyleUnderline"/>
        </w:rPr>
        <w:t xml:space="preserve"> in the second half of 2015 </w:t>
      </w:r>
      <w:r>
        <w:rPr>
          <w:rStyle w:val="StyleUnderline"/>
          <w:highlight w:val="cyan"/>
        </w:rPr>
        <w:t xml:space="preserve">and </w:t>
      </w:r>
      <w:r>
        <w:rPr>
          <w:rStyle w:val="Emphasis"/>
          <w:highlight w:val="cyan"/>
        </w:rPr>
        <w:t>plunged</w:t>
      </w:r>
      <w:r>
        <w:rPr>
          <w:rStyle w:val="StyleUnderline"/>
          <w:highlight w:val="cyan"/>
        </w:rPr>
        <w:t xml:space="preserve"> in 2016</w:t>
      </w:r>
      <w:r>
        <w:rPr>
          <w:sz w:val="16"/>
        </w:rPr>
        <w:t>. Secondary offerings were strong in 2015, but then fell precipitously in 2016. This is creating a difficult equity financing environment for biotech companies, which, in turn, has limited the choices available to biotech firms to continue to fund their companies</w:t>
      </w:r>
      <w:r>
        <w:rPr>
          <w:rStyle w:val="StyleUnderline"/>
        </w:rPr>
        <w:t xml:space="preserve">. </w:t>
      </w:r>
      <w:r>
        <w:rPr>
          <w:rStyle w:val="StyleUnderline"/>
          <w:highlight w:val="cyan"/>
        </w:rPr>
        <w:t>This has contributed to a surge in M&amp;A activity</w:t>
      </w:r>
      <w:r>
        <w:rPr>
          <w:sz w:val="16"/>
        </w:rPr>
        <w:t xml:space="preserve"> in 2015 and 2016 as many biotech companies have had to sell their companies earlier than they would have liked, often just after they achieved certain clinical trial milestones. </w:t>
      </w:r>
    </w:p>
    <w:p w14:paraId="0686AEA4" w14:textId="77777777" w:rsidR="00525EDE" w:rsidRDefault="00525EDE" w:rsidP="00525EDE"/>
    <w:p w14:paraId="77E6734F" w14:textId="77777777" w:rsidR="00525EDE" w:rsidRDefault="00525EDE" w:rsidP="00525EDE">
      <w:pPr>
        <w:pStyle w:val="Heading3"/>
      </w:pPr>
      <w:r>
        <w:t>AT: CRISPR Impact</w:t>
      </w:r>
    </w:p>
    <w:p w14:paraId="5EE2A492" w14:textId="77777777" w:rsidR="00525EDE" w:rsidRDefault="00525EDE" w:rsidP="00525EDE">
      <w:pPr>
        <w:pStyle w:val="Heading4"/>
        <w:rPr>
          <w:u w:val="single"/>
        </w:rPr>
      </w:pPr>
      <w:r>
        <w:t xml:space="preserve">CRISPR exists, I used it last year in a biotech class---BUT it can’t guarantee </w:t>
      </w:r>
      <w:r>
        <w:rPr>
          <w:u w:val="single"/>
        </w:rPr>
        <w:t>safe modifications</w:t>
      </w:r>
      <w:r>
        <w:t xml:space="preserve"> because of </w:t>
      </w:r>
      <w:r>
        <w:rPr>
          <w:u w:val="single"/>
        </w:rPr>
        <w:t>unintended mutations</w:t>
      </w:r>
    </w:p>
    <w:p w14:paraId="37D04D15" w14:textId="77777777" w:rsidR="00525EDE" w:rsidRDefault="00525EDE" w:rsidP="00525EDE">
      <w:r>
        <w:rPr>
          <w:b/>
        </w:rPr>
        <w:t>CUMC 17</w:t>
      </w:r>
      <w:r>
        <w:t>, Columbia University Medical Center, 5-30-2017, "CRISPR Gene Editing Can Cause Hundreds of Unintended Mutations," http://newsroom.cumc.columbia.edu/blog/2017/05/30/crispr-gene-editing-can-cause-hundreds-of-unintended-mutations/</w:t>
      </w:r>
    </w:p>
    <w:p w14:paraId="4D29E283" w14:textId="77777777" w:rsidR="00525EDE" w:rsidRDefault="00525EDE" w:rsidP="00525EDE">
      <w:pPr>
        <w:rPr>
          <w:sz w:val="16"/>
        </w:rPr>
      </w:pPr>
      <w:r>
        <w:rPr>
          <w:rStyle w:val="StyleUnderline"/>
        </w:rPr>
        <w:t xml:space="preserve">As </w:t>
      </w:r>
      <w:r>
        <w:rPr>
          <w:rStyle w:val="StyleUnderline"/>
          <w:highlight w:val="cyan"/>
        </w:rPr>
        <w:t>CRISPR</w:t>
      </w:r>
      <w:r>
        <w:rPr>
          <w:rStyle w:val="StyleUnderline"/>
        </w:rPr>
        <w:t xml:space="preserve">-Cas9 </w:t>
      </w:r>
      <w:r>
        <w:rPr>
          <w:rStyle w:val="StyleUnderline"/>
          <w:highlight w:val="cyan"/>
        </w:rPr>
        <w:t>starts</w:t>
      </w:r>
      <w:r>
        <w:rPr>
          <w:rStyle w:val="StyleUnderline"/>
        </w:rPr>
        <w:t xml:space="preserve"> to move into</w:t>
      </w:r>
      <w:r>
        <w:rPr>
          <w:sz w:val="16"/>
        </w:rPr>
        <w:t xml:space="preserve"> clinical trials, </w:t>
      </w:r>
      <w:r>
        <w:rPr>
          <w:rStyle w:val="StyleUnderline"/>
        </w:rPr>
        <w:t xml:space="preserve">a new study published in Nature Methods has found that the gene-editing technology can introduce hundreds of unintended mutations into the genome. </w:t>
      </w:r>
      <w:r>
        <w:rPr>
          <w:sz w:val="16"/>
        </w:rPr>
        <w:t>“</w:t>
      </w:r>
      <w:r>
        <w:rPr>
          <w:rStyle w:val="StyleUnderline"/>
        </w:rPr>
        <w:t xml:space="preserve">We feel it’s critical that the scientific community consider the potential </w:t>
      </w:r>
      <w:r>
        <w:rPr>
          <w:rStyle w:val="Emphasis"/>
        </w:rPr>
        <w:t xml:space="preserve">hazards of all </w:t>
      </w:r>
      <w:r>
        <w:rPr>
          <w:rStyle w:val="Emphasis"/>
          <w:highlight w:val="cyan"/>
        </w:rPr>
        <w:t>off-target mutations</w:t>
      </w:r>
      <w:r>
        <w:rPr>
          <w:rStyle w:val="Emphasis"/>
        </w:rPr>
        <w:t xml:space="preserve"> caused by CRISPR</w:t>
      </w:r>
      <w:r>
        <w:rPr>
          <w:sz w:val="16"/>
        </w:rPr>
        <w:t xml:space="preserve">, </w:t>
      </w:r>
      <w:r>
        <w:rPr>
          <w:rStyle w:val="StyleUnderline"/>
          <w:highlight w:val="cyan"/>
        </w:rPr>
        <w:t>including</w:t>
      </w:r>
      <w:r>
        <w:rPr>
          <w:sz w:val="16"/>
          <w:highlight w:val="cyan"/>
        </w:rPr>
        <w:t xml:space="preserve"> </w:t>
      </w:r>
      <w:r>
        <w:rPr>
          <w:rStyle w:val="Emphasis"/>
          <w:highlight w:val="cyan"/>
        </w:rPr>
        <w:t>single nucleotide</w:t>
      </w:r>
      <w:r>
        <w:rPr>
          <w:rStyle w:val="Emphasis"/>
        </w:rPr>
        <w:t xml:space="preserve"> mutations</w:t>
      </w:r>
      <w:r>
        <w:rPr>
          <w:sz w:val="16"/>
        </w:rPr>
        <w:t xml:space="preserve"> </w:t>
      </w:r>
      <w:r>
        <w:rPr>
          <w:rStyle w:val="StyleUnderline"/>
          <w:highlight w:val="cyan"/>
        </w:rPr>
        <w:t>and</w:t>
      </w:r>
      <w:r>
        <w:rPr>
          <w:rStyle w:val="StyleUnderline"/>
        </w:rPr>
        <w:t xml:space="preserve"> mutations </w:t>
      </w:r>
      <w:r>
        <w:rPr>
          <w:rStyle w:val="StyleUnderline"/>
          <w:highlight w:val="cyan"/>
        </w:rPr>
        <w:t xml:space="preserve">in </w:t>
      </w:r>
      <w:r>
        <w:rPr>
          <w:rStyle w:val="Emphasis"/>
          <w:highlight w:val="cyan"/>
        </w:rPr>
        <w:t>non-coding regions</w:t>
      </w:r>
      <w:r>
        <w:rPr>
          <w:rStyle w:val="Emphasis"/>
        </w:rPr>
        <w:t xml:space="preserve"> of the genome</w:t>
      </w:r>
      <w:r>
        <w:rPr>
          <w:sz w:val="16"/>
        </w:rPr>
        <w:t xml:space="preserve">,” says co-author Stephen Tsang, MD, PhD, the Laszlo T. Bito Associate Professor of Ophthalmology and associate professor of pathology &amp; cell biology in the Institute of Genomic Medicine and the Institute of Human Nutrition at Columbia University Medical Center. </w:t>
      </w:r>
      <w:r>
        <w:rPr>
          <w:rStyle w:val="StyleUnderline"/>
        </w:rPr>
        <w:t>CRISPR-Cas9 editing technology—by virtue of its speed and unprecedented precision—has been a boon for scientists trying to understand the role of genes in disease</w:t>
      </w:r>
      <w:r>
        <w:rPr>
          <w:sz w:val="16"/>
        </w:rPr>
        <w:t xml:space="preserve">. The technique also has raised hope for more powerful gene therapies that can delete or repair flawed genes, not just add new genes. The first clinical trial to deploy CRISPR is now underway in China, and a U.S. trial is slated to start next year. </w:t>
      </w:r>
      <w:r>
        <w:rPr>
          <w:rStyle w:val="StyleUnderline"/>
        </w:rPr>
        <w:t xml:space="preserve">But even though CRISPR can precisely target specific stretches of DNA, it </w:t>
      </w:r>
      <w:r>
        <w:rPr>
          <w:rStyle w:val="Emphasis"/>
        </w:rPr>
        <w:t>sometimes hits other parts of the genome</w:t>
      </w:r>
      <w:r>
        <w:rPr>
          <w:rStyle w:val="StyleUnderline"/>
        </w:rPr>
        <w:t>.</w:t>
      </w:r>
      <w:r>
        <w:rPr>
          <w:sz w:val="16"/>
        </w:rPr>
        <w:t xml:space="preserve"> Most studies that search for these off-target mutations use computer algorithms to identify areas most likely to be affected and then examine those areas for deletions and insertions. “These predictive algorithms seem to do a good job when CRISPR is performed in cells or tissues in a dish, but whole genome sequencing has not been employed to look for all off-target effects in living animals,” says co-author Alexander Bassuk, MD, PhD, professor of pediatrics at the University of Iowa. In the new study, the researchers sequenced the entire genome of mice that had undergone CRISPR gene editing in the team’s previous study and looked for all mutations, including those that only altered a single nucleotide. The researchers determined that CRISPR had successfully corrected a gene that causes blindness, but Kellie Schaefer, a PhD student in the lab of Vinit Mahajan, MD, PhD, associate professor of ophthalmology at Stanford University, and co-author of the study, found that the </w:t>
      </w:r>
      <w:r>
        <w:rPr>
          <w:rStyle w:val="StyleUnderline"/>
        </w:rPr>
        <w:t xml:space="preserve">genomes of </w:t>
      </w:r>
      <w:r>
        <w:rPr>
          <w:rStyle w:val="StyleUnderline"/>
          <w:highlight w:val="cyan"/>
        </w:rPr>
        <w:t>two</w:t>
      </w:r>
      <w:r>
        <w:rPr>
          <w:rStyle w:val="StyleUnderline"/>
        </w:rPr>
        <w:t xml:space="preserve"> independent gene </w:t>
      </w:r>
      <w:r>
        <w:rPr>
          <w:rStyle w:val="StyleUnderline"/>
          <w:highlight w:val="cyan"/>
        </w:rPr>
        <w:t>therapy recipients</w:t>
      </w:r>
      <w:r>
        <w:rPr>
          <w:rStyle w:val="StyleUnderline"/>
        </w:rPr>
        <w:t xml:space="preserve"> had </w:t>
      </w:r>
      <w:r>
        <w:rPr>
          <w:rStyle w:val="StyleUnderline"/>
          <w:highlight w:val="cyan"/>
        </w:rPr>
        <w:t>sustained</w:t>
      </w:r>
      <w:r>
        <w:rPr>
          <w:rStyle w:val="StyleUnderline"/>
        </w:rPr>
        <w:t xml:space="preserve"> more than </w:t>
      </w:r>
      <w:r>
        <w:rPr>
          <w:rStyle w:val="Emphasis"/>
          <w:highlight w:val="cyan"/>
        </w:rPr>
        <w:t>1,500 single-nucleotide mutations and</w:t>
      </w:r>
      <w:r>
        <w:rPr>
          <w:rStyle w:val="Emphasis"/>
        </w:rPr>
        <w:t xml:space="preserve"> more than </w:t>
      </w:r>
      <w:r>
        <w:rPr>
          <w:rStyle w:val="Emphasis"/>
          <w:highlight w:val="cyan"/>
        </w:rPr>
        <w:t>100 larger deletions and insertions</w:t>
      </w:r>
      <w:r>
        <w:rPr>
          <w:sz w:val="16"/>
        </w:rPr>
        <w:t xml:space="preserve">. </w:t>
      </w:r>
      <w:r>
        <w:rPr>
          <w:rStyle w:val="Emphasis"/>
          <w:highlight w:val="cyan"/>
        </w:rPr>
        <w:t>None</w:t>
      </w:r>
      <w:r>
        <w:rPr>
          <w:sz w:val="16"/>
        </w:rPr>
        <w:t xml:space="preserve"> of these DNA mutations </w:t>
      </w:r>
      <w:r>
        <w:rPr>
          <w:rStyle w:val="StyleUnderline"/>
          <w:highlight w:val="cyan"/>
        </w:rPr>
        <w:t>were predicted by</w:t>
      </w:r>
      <w:r>
        <w:rPr>
          <w:rStyle w:val="StyleUnderline"/>
        </w:rPr>
        <w:t xml:space="preserve"> computer </w:t>
      </w:r>
      <w:r>
        <w:rPr>
          <w:rStyle w:val="StyleUnderline"/>
          <w:highlight w:val="cyan"/>
        </w:rPr>
        <w:t>algorithms</w:t>
      </w:r>
      <w:r>
        <w:rPr>
          <w:rStyle w:val="StyleUnderline"/>
        </w:rPr>
        <w:t xml:space="preserve"> that are widely used by researchers to look for off-target effects. </w:t>
      </w:r>
      <w:r>
        <w:rPr>
          <w:sz w:val="16"/>
        </w:rPr>
        <w:t>“</w:t>
      </w:r>
      <w:r>
        <w:rPr>
          <w:rStyle w:val="StyleUnderline"/>
        </w:rPr>
        <w:t xml:space="preserve">Researchers who aren’t using whole genome sequencing to find off-target effects may be missing potentially </w:t>
      </w:r>
      <w:r>
        <w:rPr>
          <w:rStyle w:val="Emphasis"/>
        </w:rPr>
        <w:t>important mutations</w:t>
      </w:r>
      <w:r>
        <w:rPr>
          <w:sz w:val="16"/>
        </w:rPr>
        <w:t>,” Dr. Tsang says. “</w:t>
      </w:r>
      <w:r>
        <w:rPr>
          <w:rStyle w:val="StyleUnderline"/>
          <w:highlight w:val="cyan"/>
        </w:rPr>
        <w:t xml:space="preserve">Even a </w:t>
      </w:r>
      <w:r>
        <w:rPr>
          <w:rStyle w:val="Emphasis"/>
          <w:highlight w:val="cyan"/>
        </w:rPr>
        <w:t>single nucleotide</w:t>
      </w:r>
      <w:r>
        <w:rPr>
          <w:sz w:val="16"/>
        </w:rPr>
        <w:t xml:space="preserve"> change </w:t>
      </w:r>
      <w:r>
        <w:rPr>
          <w:rStyle w:val="StyleUnderline"/>
          <w:highlight w:val="cyan"/>
        </w:rPr>
        <w:t>can</w:t>
      </w:r>
      <w:r>
        <w:rPr>
          <w:rStyle w:val="StyleUnderline"/>
        </w:rPr>
        <w:t xml:space="preserve"> </w:t>
      </w:r>
      <w:r>
        <w:rPr>
          <w:rStyle w:val="StyleUnderline"/>
          <w:highlight w:val="cyan"/>
        </w:rPr>
        <w:t xml:space="preserve">have a </w:t>
      </w:r>
      <w:r>
        <w:rPr>
          <w:rStyle w:val="Emphasis"/>
          <w:highlight w:val="cyan"/>
        </w:rPr>
        <w:t>huge impact</w:t>
      </w:r>
      <w:r>
        <w:rPr>
          <w:sz w:val="16"/>
        </w:rPr>
        <w:t>.”</w:t>
      </w:r>
    </w:p>
    <w:p w14:paraId="5AE3AB28" w14:textId="77777777" w:rsidR="00525EDE" w:rsidRDefault="00525EDE" w:rsidP="00525EDE">
      <w:pPr>
        <w:pStyle w:val="Heading4"/>
      </w:pPr>
      <w:r>
        <w:t>No evidence says there’s investment in CRISPR now OR that it’d be the marginal technology if profit margins were to decrease</w:t>
      </w:r>
    </w:p>
    <w:p w14:paraId="6B2A0920" w14:textId="77777777" w:rsidR="00525EDE" w:rsidRDefault="00525EDE" w:rsidP="00525EDE">
      <w:pPr>
        <w:pStyle w:val="Heading4"/>
      </w:pPr>
      <w:r>
        <w:t>CRISPR will die from monopoly pricing, the aff is key to increase access</w:t>
      </w:r>
    </w:p>
    <w:p w14:paraId="46AD0A89" w14:textId="77777777" w:rsidR="00525EDE" w:rsidRDefault="00525EDE" w:rsidP="00525EDE">
      <w:r>
        <w:t xml:space="preserve">Jacob S. </w:t>
      </w:r>
      <w:r>
        <w:rPr>
          <w:b/>
        </w:rPr>
        <w:t>Sherkow 17</w:t>
      </w:r>
      <w:r>
        <w:t>. Innovation Center for Law and Technology, New York Law School. 12/19/2017. “CRISPR, Patents, and the Public Health.” The Yale Journal of Biology and Medicine, vol. 90, no. 4, pp. 667–672.</w:t>
      </w:r>
    </w:p>
    <w:p w14:paraId="7779F19F" w14:textId="77777777" w:rsidR="00525EDE" w:rsidRDefault="00525EDE" w:rsidP="00525EDE">
      <w:r>
        <w:rPr>
          <w:sz w:val="16"/>
        </w:rPr>
        <w:t>The gene-editing technology known as clustered regularly interspaced palindromic repeats (</w:t>
      </w:r>
      <w:r>
        <w:rPr>
          <w:rStyle w:val="StyleUnderline"/>
        </w:rPr>
        <w:t>CRISPR</w:t>
      </w:r>
      <w:r>
        <w:rPr>
          <w:sz w:val="16"/>
        </w:rPr>
        <w:t xml:space="preserve">), </w:t>
      </w:r>
      <w:r>
        <w:rPr>
          <w:rStyle w:val="StyleUnderline"/>
        </w:rPr>
        <w:t xml:space="preserve">has the potential to </w:t>
      </w:r>
      <w:r>
        <w:rPr>
          <w:rStyle w:val="Emphasis"/>
        </w:rPr>
        <w:t>revolutionize medicine</w:t>
      </w:r>
      <w:r>
        <w:rPr>
          <w:sz w:val="16"/>
        </w:rPr>
        <w:t xml:space="preserve"> [1]. Gene therapy—the treatment of disease by modifying the genome of patients’ cells—has a long history of scientific and therapeutic complications, as well as failed promises [2]. But CRISPR promises a cheap, precise, high-yield, and—it is hoped—therapeutically tolerable mechanism to edit the genome in living tissue [1]. It is, in the eyes of many, the “holy grail” of genetic engineering [3].  </w:t>
      </w:r>
      <w:r>
        <w:rPr>
          <w:rStyle w:val="StyleUnderline"/>
        </w:rPr>
        <w:t xml:space="preserve">Whether CRISPR will </w:t>
      </w:r>
      <w:r>
        <w:rPr>
          <w:rStyle w:val="Emphasis"/>
        </w:rPr>
        <w:t>fulfill such promises</w:t>
      </w:r>
      <w:r>
        <w:rPr>
          <w:sz w:val="16"/>
        </w:rPr>
        <w:t xml:space="preserve"> </w:t>
      </w:r>
      <w:r>
        <w:rPr>
          <w:rStyle w:val="StyleUnderline"/>
        </w:rPr>
        <w:t>remains</w:t>
      </w:r>
      <w:r>
        <w:rPr>
          <w:sz w:val="16"/>
        </w:rPr>
        <w:t xml:space="preserve"> </w:t>
      </w:r>
      <w:r>
        <w:rPr>
          <w:rStyle w:val="Emphasis"/>
        </w:rPr>
        <w:t>unclear</w:t>
      </w:r>
      <w:r>
        <w:rPr>
          <w:sz w:val="16"/>
        </w:rPr>
        <w:t xml:space="preserve">. But in the meantime, </w:t>
      </w:r>
      <w:r>
        <w:rPr>
          <w:rStyle w:val="StyleUnderline"/>
        </w:rPr>
        <w:t>CRISPR’s basic technology is subject to numerous</w:t>
      </w:r>
      <w:r>
        <w:rPr>
          <w:sz w:val="16"/>
        </w:rPr>
        <w:t xml:space="preserve"> </w:t>
      </w:r>
      <w:r>
        <w:rPr>
          <w:rStyle w:val="Emphasis"/>
        </w:rPr>
        <w:t>foundational patents</w:t>
      </w:r>
      <w:r>
        <w:rPr>
          <w:sz w:val="16"/>
        </w:rPr>
        <w:t xml:space="preserve">, many of which are </w:t>
      </w:r>
      <w:r>
        <w:rPr>
          <w:rStyle w:val="StyleUnderline"/>
        </w:rPr>
        <w:t xml:space="preserve">licensed by </w:t>
      </w:r>
      <w:r>
        <w:rPr>
          <w:rStyle w:val="Emphasis"/>
        </w:rPr>
        <w:t>biotechnology and pharmaceutical companies</w:t>
      </w:r>
      <w:r>
        <w:rPr>
          <w:sz w:val="16"/>
        </w:rPr>
        <w:t xml:space="preserve">. </w:t>
      </w:r>
      <w:r>
        <w:rPr>
          <w:rStyle w:val="StyleUnderline"/>
        </w:rPr>
        <w:t>Those patents</w:t>
      </w:r>
      <w:r>
        <w:rPr>
          <w:sz w:val="16"/>
        </w:rPr>
        <w:t xml:space="preserve">, in turn, </w:t>
      </w:r>
      <w:r>
        <w:rPr>
          <w:rStyle w:val="StyleUnderline"/>
        </w:rPr>
        <w:t>allow therapeutic developers to</w:t>
      </w:r>
      <w:r>
        <w:rPr>
          <w:sz w:val="16"/>
        </w:rPr>
        <w:t xml:space="preserve"> </w:t>
      </w:r>
      <w:r>
        <w:rPr>
          <w:rStyle w:val="Emphasis"/>
        </w:rPr>
        <w:t>control how CRISPR will be developed</w:t>
      </w:r>
      <w:r>
        <w:rPr>
          <w:sz w:val="16"/>
        </w:rPr>
        <w:t xml:space="preserve"> into therapies </w:t>
      </w:r>
      <w:r>
        <w:rPr>
          <w:rStyle w:val="StyleUnderline"/>
        </w:rPr>
        <w:t>and the</w:t>
      </w:r>
      <w:r>
        <w:rPr>
          <w:sz w:val="16"/>
        </w:rPr>
        <w:t xml:space="preserve"> prices—</w:t>
      </w:r>
      <w:r>
        <w:rPr>
          <w:rStyle w:val="Emphasis"/>
        </w:rPr>
        <w:t>often high prices</w:t>
      </w:r>
      <w:r>
        <w:rPr>
          <w:sz w:val="16"/>
        </w:rPr>
        <w:t>—</w:t>
      </w:r>
      <w:r>
        <w:rPr>
          <w:rStyle w:val="StyleUnderline"/>
        </w:rPr>
        <w:t>charged to distribute them</w:t>
      </w:r>
      <w:r>
        <w:rPr>
          <w:sz w:val="16"/>
        </w:rPr>
        <w:t xml:space="preserve"> [4]. </w:t>
      </w:r>
      <w:r>
        <w:rPr>
          <w:rStyle w:val="StyleUnderline"/>
        </w:rPr>
        <w:t xml:space="preserve">To that end, CRISPR is poised to suffer from the </w:t>
      </w:r>
      <w:r>
        <w:rPr>
          <w:rStyle w:val="Emphasis"/>
        </w:rPr>
        <w:t>same pitfalls</w:t>
      </w:r>
      <w:r>
        <w:rPr>
          <w:sz w:val="16"/>
        </w:rPr>
        <w:t xml:space="preserve"> </w:t>
      </w:r>
      <w:r>
        <w:rPr>
          <w:rStyle w:val="StyleUnderline"/>
        </w:rPr>
        <w:t>as other newly developed biopharmaceuticals. It is unknown,</w:t>
      </w:r>
      <w:r>
        <w:rPr>
          <w:sz w:val="16"/>
        </w:rPr>
        <w:t xml:space="preserve"> for example, </w:t>
      </w:r>
      <w:r>
        <w:rPr>
          <w:rStyle w:val="StyleUnderline"/>
        </w:rPr>
        <w:t>how developers will price CRISPR-based therapies, given both the novelty of the treatment and, it seems, unslakable public demand</w:t>
      </w:r>
      <w:r>
        <w:rPr>
          <w:sz w:val="16"/>
        </w:rPr>
        <w:t xml:space="preserve"> [5]. It is also unknown—given recent trends and legislation to the contrary—whether insurers will broadly cover CRISPR therapies [6]. Given the high licensing fees associated with CRISPR patents, it is uncertain whether therapeutic developers will focus on high-impact or neglected genetic diseases, or simply turn to more profitable ones [7]. And it is unclear how patents covering CRISPR therapies will fit into the current legal framework concerning follow-on treatments, like generic drugs and biosimilars [8]. This article explores the future impact of CRISPR patents on these important public health issues.  Pricing The pricing of drugs remains one of the most significant issues to the public interest—and the public health [9]. The public, press, and legislators throughout the country have responded to recent reports of drug price increases with a staccato of fury and investigations [10]. Patients priced out of or underinsured to receive critical medicines stymie larger public health goals [9].  While the logic behind drug pricing remains almost entirely opaque, one element in its calculus is patent protection. </w:t>
      </w:r>
      <w:r>
        <w:rPr>
          <w:rStyle w:val="StyleUnderline"/>
        </w:rPr>
        <w:t>Patents allow drug developers to charge</w:t>
      </w:r>
      <w:r>
        <w:rPr>
          <w:sz w:val="16"/>
        </w:rPr>
        <w:t xml:space="preserve"> </w:t>
      </w:r>
      <w:r>
        <w:rPr>
          <w:rStyle w:val="Emphasis"/>
        </w:rPr>
        <w:t>monopoly prices</w:t>
      </w:r>
      <w:r>
        <w:rPr>
          <w:sz w:val="16"/>
        </w:rPr>
        <w:t xml:space="preserve"> </w:t>
      </w:r>
      <w:r>
        <w:rPr>
          <w:rStyle w:val="StyleUnderline"/>
        </w:rPr>
        <w:t>for limited times</w:t>
      </w:r>
      <w:r>
        <w:rPr>
          <w:sz w:val="16"/>
        </w:rPr>
        <w:t xml:space="preserve"> [11]. </w:t>
      </w:r>
      <w:r>
        <w:rPr>
          <w:rStyle w:val="StyleUnderline"/>
        </w:rPr>
        <w:t>This is, indeed,</w:t>
      </w:r>
      <w:r>
        <w:rPr>
          <w:sz w:val="16"/>
        </w:rPr>
        <w:t xml:space="preserve"> </w:t>
      </w:r>
      <w:r>
        <w:rPr>
          <w:rStyle w:val="Emphasis"/>
        </w:rPr>
        <w:t>the point</w:t>
      </w:r>
      <w:r>
        <w:rPr>
          <w:sz w:val="16"/>
        </w:rPr>
        <w:t xml:space="preserve">. </w:t>
      </w:r>
      <w:r>
        <w:rPr>
          <w:rStyle w:val="StyleUnderline"/>
        </w:rPr>
        <w:t>Research and development is expensive and uncertain. So are clinical trials, more of which fail than succeed</w:t>
      </w:r>
      <w:r>
        <w:rPr>
          <w:sz w:val="16"/>
        </w:rPr>
        <w:t xml:space="preserve"> [12]. </w:t>
      </w:r>
      <w:r>
        <w:rPr>
          <w:rStyle w:val="StyleUnderline"/>
        </w:rPr>
        <w:t>In the classic economic account, patents allow developers of biopharmaceuticals to recoup these costs</w:t>
      </w:r>
      <w:r>
        <w:rPr>
          <w:sz w:val="16"/>
        </w:rPr>
        <w:t xml:space="preserve"> and hedge against the uncertainty of future projects’ successes or failures [13].  </w:t>
      </w:r>
      <w:r>
        <w:rPr>
          <w:rStyle w:val="StyleUnderline"/>
        </w:rPr>
        <w:t xml:space="preserve">This logic has historically dictated the </w:t>
      </w:r>
      <w:r>
        <w:rPr>
          <w:rStyle w:val="Emphasis"/>
        </w:rPr>
        <w:t>extreme cost of gene-therapies</w:t>
      </w:r>
      <w:r>
        <w:rPr>
          <w:sz w:val="16"/>
        </w:rPr>
        <w:t xml:space="preserve">. Gene-therapies are difficult to research, inordinately costly to shepherd through clinical trials, and wildly uncertain in their outcomes [14]. Furthermore, even gene-therapies that receive approval from the U.S. Food and Drug Administration (FDA) often serve limited populations—and what revenue developers cannot make up through demand they must make back by restricting supply [12]. Lastly, gene-therapies are often, by their nature, permanent: there is rarely the possibility that patients will pay for the drug, perennially, throughout their lifetimes [15]. These are among the reasons why the sticker-price for Glybera (alipogene tiparvovec)—a gene-therapy used to treat severe familial lipoprotein lipase deficiency—was $1 million [16].  </w:t>
      </w:r>
      <w:r>
        <w:rPr>
          <w:rStyle w:val="StyleUnderline"/>
        </w:rPr>
        <w:t xml:space="preserve">There is </w:t>
      </w:r>
      <w:r>
        <w:rPr>
          <w:rStyle w:val="Emphasis"/>
        </w:rPr>
        <w:t>no reason</w:t>
      </w:r>
      <w:r>
        <w:rPr>
          <w:rStyle w:val="StyleUnderline"/>
        </w:rPr>
        <w:t xml:space="preserve"> to believe</w:t>
      </w:r>
      <w:r>
        <w:rPr>
          <w:sz w:val="16"/>
        </w:rPr>
        <w:t xml:space="preserve"> </w:t>
      </w:r>
      <w:r>
        <w:rPr>
          <w:rStyle w:val="Emphasis"/>
        </w:rPr>
        <w:t>CRISPR</w:t>
      </w:r>
      <w:r>
        <w:rPr>
          <w:sz w:val="16"/>
        </w:rPr>
        <w:t xml:space="preserve"> therapies </w:t>
      </w:r>
      <w:r>
        <w:rPr>
          <w:rStyle w:val="Emphasis"/>
        </w:rPr>
        <w:t>will not be the same</w:t>
      </w:r>
      <w:r>
        <w:rPr>
          <w:sz w:val="16"/>
        </w:rPr>
        <w:t xml:space="preserve">. </w:t>
      </w:r>
      <w:r>
        <w:rPr>
          <w:rStyle w:val="StyleUnderline"/>
        </w:rPr>
        <w:t>CRISPR, despite its promises of precision and ease, remains</w:t>
      </w:r>
      <w:r>
        <w:rPr>
          <w:sz w:val="16"/>
        </w:rPr>
        <w:t xml:space="preserve"> </w:t>
      </w:r>
      <w:r>
        <w:rPr>
          <w:rStyle w:val="Emphasis"/>
        </w:rPr>
        <w:t>difficult to immediately translate into therapeutic products</w:t>
      </w:r>
      <w:r>
        <w:rPr>
          <w:sz w:val="16"/>
        </w:rPr>
        <w:t xml:space="preserve"> [8]. Juno Therapeutics, for example, spent almost $300 million researching certain immunological-based CRISPR therapies, known as CRISPR CAR-T [17]. CAR-T, short for chimeric antigen receptor T-cell, works by removing T-cells from a patient’s blood, modifying them to express a non-native antibody directed to presenting antigens on leukemic B-cells, and reinjecting them back into the patient [18]. Ideally, these modified T-cells then target the patient’s cancerous B-cells, providing an elegant way of using the body’s own immune system—with modifications—as a cancer treatment. Inexplicable neurotoxicity issues in Juno’s trial, however, left 5 out of 38 trial participants dead, forcing Juno to almost entirely strike its research program [19]. </w:t>
      </w:r>
      <w:r>
        <w:rPr>
          <w:rStyle w:val="StyleUnderline"/>
        </w:rPr>
        <w:t xml:space="preserve">Any eventually successful therapy derived from Juno’s CRISPR CAR-T platform will likely to be priced in a way to </w:t>
      </w:r>
      <w:r>
        <w:rPr>
          <w:rStyle w:val="Emphasis"/>
        </w:rPr>
        <w:t>make up</w:t>
      </w:r>
      <w:r>
        <w:rPr>
          <w:sz w:val="16"/>
        </w:rPr>
        <w:t xml:space="preserve"> for these </w:t>
      </w:r>
      <w:r>
        <w:rPr>
          <w:rStyle w:val="Emphasis"/>
        </w:rPr>
        <w:t>losses</w:t>
      </w:r>
      <w:r>
        <w:rPr>
          <w:sz w:val="16"/>
        </w:rPr>
        <w:t xml:space="preserve"> </w:t>
      </w:r>
      <w:r>
        <w:rPr>
          <w:rStyle w:val="StyleUnderline"/>
        </w:rPr>
        <w:t>and the costs of</w:t>
      </w:r>
      <w:r>
        <w:rPr>
          <w:sz w:val="16"/>
        </w:rPr>
        <w:t xml:space="preserve"> developing </w:t>
      </w:r>
      <w:r>
        <w:rPr>
          <w:rStyle w:val="StyleUnderline"/>
        </w:rPr>
        <w:t>further research</w:t>
      </w:r>
      <w:r>
        <w:rPr>
          <w:sz w:val="16"/>
        </w:rPr>
        <w:t xml:space="preserve"> [20]. To that end, patents covering CRISPR in this area are valuable precisely because they function as an asset to command such prices [14].  Similarly, </w:t>
      </w:r>
      <w:r>
        <w:rPr>
          <w:rStyle w:val="StyleUnderline"/>
        </w:rPr>
        <w:t>patents would allow developers of CRISPR therapies to price their products in a way that makes up for low patient demand</w:t>
      </w:r>
      <w:r>
        <w:rPr>
          <w:sz w:val="16"/>
        </w:rPr>
        <w:t xml:space="preserve">, either because the disease indication sought to be treated is rare or, like Glybera, the treatment is a one-time dose [14]. Glybera, in fact, provides a sterling example of patents covering rare-indication, permanent gene therapies; the treatment is protected by at least eight patent families, covering the viral vector, protein expression systems, and manufacturing processes, with multiple patents and patent applications for each family [21]. CRISPR developers are famously making use of extensive patent families like these, with enormous licensing fees paid to collaborators [4]. The ultimate retail prices of these and related therapies can be astronomical. Novartis’s Kymriah (tisagenlecleucel)—the first approved CAR-T therapy, albeit without using CRISPR—costs $475,000 [22]. It stands to reason that such patents will likely make any CRISPR therapies for rare diseases similarly expensive.  The potential price of patented CRISPR therapies also illuminates a larger point about drug pricing: it allows developers to set profit maximizing prices independent of the marginal costs of production [23]. That is, patents allow drug developers to price their products as high as the market will bear regardless of how much therapies cost to make. </w:t>
      </w:r>
      <w:r>
        <w:rPr>
          <w:rStyle w:val="StyleUnderline"/>
        </w:rPr>
        <w:t>This is important for CRISPR-based therapies sought to replace expensive-to-produce, multi-dose drugs</w:t>
      </w:r>
      <w:r>
        <w:rPr>
          <w:sz w:val="16"/>
        </w:rPr>
        <w:t xml:space="preserve">. Monoclonocal antibody therapy, for example, is typically costly and difficult to manufacture, store, and provide to patients [24]. </w:t>
      </w:r>
      <w:r>
        <w:rPr>
          <w:rStyle w:val="StyleUnderline"/>
        </w:rPr>
        <w:t>CRISPR-based alternatives may ultimately be cheaper</w:t>
      </w:r>
      <w:r>
        <w:rPr>
          <w:sz w:val="16"/>
        </w:rPr>
        <w:t xml:space="preserve"> to produce. </w:t>
      </w:r>
      <w:r>
        <w:rPr>
          <w:rStyle w:val="StyleUnderline"/>
        </w:rPr>
        <w:t xml:space="preserve">But </w:t>
      </w:r>
      <w:r>
        <w:rPr>
          <w:rStyle w:val="Emphasis"/>
        </w:rPr>
        <w:t>patent coverage</w:t>
      </w:r>
      <w:r>
        <w:rPr>
          <w:sz w:val="16"/>
        </w:rPr>
        <w:t xml:space="preserve"> of the product </w:t>
      </w:r>
      <w:r>
        <w:rPr>
          <w:rStyle w:val="StyleUnderline"/>
        </w:rPr>
        <w:t>allows the therapy’s developer to set prices</w:t>
      </w:r>
      <w:r>
        <w:rPr>
          <w:sz w:val="16"/>
        </w:rPr>
        <w:t xml:space="preserve"> </w:t>
      </w:r>
      <w:r>
        <w:rPr>
          <w:rStyle w:val="Emphasis"/>
        </w:rPr>
        <w:t>far enough above this manufacturing cost</w:t>
      </w:r>
      <w:r>
        <w:rPr>
          <w:sz w:val="16"/>
        </w:rPr>
        <w:t xml:space="preserve"> </w:t>
      </w:r>
      <w:r>
        <w:rPr>
          <w:rStyle w:val="StyleUnderline"/>
        </w:rPr>
        <w:t>as to make it</w:t>
      </w:r>
      <w:r>
        <w:rPr>
          <w:sz w:val="16"/>
        </w:rPr>
        <w:t xml:space="preserve"> </w:t>
      </w:r>
      <w:r>
        <w:rPr>
          <w:rStyle w:val="Emphasis"/>
        </w:rPr>
        <w:t>irrelevant</w:t>
      </w:r>
      <w:r>
        <w:rPr>
          <w:sz w:val="16"/>
        </w:rPr>
        <w:t xml:space="preserve"> [23]. </w:t>
      </w:r>
      <w:r>
        <w:rPr>
          <w:rStyle w:val="StyleUnderline"/>
        </w:rPr>
        <w:t xml:space="preserve">The ease, cost, and permanency of CRISPR therapies </w:t>
      </w:r>
      <w:r>
        <w:rPr>
          <w:rStyle w:val="Emphasis"/>
        </w:rPr>
        <w:t>do not</w:t>
      </w:r>
      <w:r>
        <w:rPr>
          <w:sz w:val="16"/>
        </w:rPr>
        <w:t xml:space="preserve"> necessarily </w:t>
      </w:r>
      <w:r>
        <w:rPr>
          <w:rStyle w:val="Emphasis"/>
        </w:rPr>
        <w:t>mean they will be cheaper than companion therapies</w:t>
      </w:r>
      <w:r>
        <w:rPr>
          <w:sz w:val="16"/>
        </w:rPr>
        <w:t xml:space="preserve">, especially </w:t>
      </w:r>
      <w:r>
        <w:rPr>
          <w:rStyle w:val="Emphasis"/>
        </w:rPr>
        <w:t>where patents are involved</w:t>
      </w:r>
      <w:r>
        <w:rPr>
          <w:sz w:val="16"/>
        </w:rPr>
        <w:t xml:space="preserve">.  Go to: Insurance Coverage  </w:t>
      </w:r>
      <w:r>
        <w:rPr>
          <w:rStyle w:val="StyleUnderline"/>
        </w:rPr>
        <w:t xml:space="preserve">Relatedly, patents covering CRISPR therapies may affect </w:t>
      </w:r>
      <w:r>
        <w:rPr>
          <w:rStyle w:val="Emphasis"/>
        </w:rPr>
        <w:t>how and whether insurers are willing to cover them</w:t>
      </w:r>
      <w:r>
        <w:rPr>
          <w:sz w:val="16"/>
        </w:rPr>
        <w:t xml:space="preserve">. Typically, patents for novel therapies mean only a single source of the therapeutic—the original developer—who, in turn, can price the therapy at extraordinary prices. </w:t>
      </w:r>
      <w:r>
        <w:rPr>
          <w:rStyle w:val="StyleUnderline"/>
        </w:rPr>
        <w:t>Insurers, by and large, pick up the tab.</w:t>
      </w:r>
      <w:r>
        <w:rPr>
          <w:sz w:val="16"/>
        </w:rPr>
        <w:t xml:space="preserve"> This system works to maintain high prices for a number of reasons: insurers rarely refuse to cover novel therapies—and, in some instances, public insurance is prohibited from doing so. Increasingly, insurers often work through prescription benefit managers (PBMs) to receive discounts on drugs’ sticker prices [9]. And the American public has become used to the expense of novel therapies [25]. On these points, it would seem that virtually any patented CRISPR therapy would likely be covered by insurers.  But times are changing. In some cases, prices have become so extraordinary that insurers have done the unthinkable: they have refused to cover even novel therapies. Sarepta Therapeutics’ Exondys 51 (eteplirsen) provides a shocking example. Sarepta’s drug—a novel RNA interference oligonucleotide intended to treat Duchenne muscular dystrophy—showed little promise in clinical trials. A single, twelve-person study—the only post-exploratory study presented to an FDA Advisory Committee—showed no statistically significant clinical benefit in patients [26]. Nonetheless, FDA stunningly approved the drug after a contentious internal debate [27]. Insurers, however, were unpersuaded by the clinical data—or the drug’s $750,000 annual price tag, a consequence, in part, of a successful patent campaign against one of its competitors, BioMarin Pharmaceutical [28,29]. As a consequence, a number of insurers have outright refused to cover Exondys 51 or demanded coverage be tied to burdensome testing [24]. A patented, expensive, and clinically questionable CRISPR therapy would likely face the same challenges.  Aside from insurers’ reluctance to pay for new, expensive therapies, the nature of health insurance itself is beginning to change. A number of legislative proposals currently before Congress would both shrink the overall insured population in the United States and, in some cases, allow insurers to refuse coverage to patients with pre-existing conditions. These proposals would drastically limit access to new CRISPR therapies. First, legislative proposals to limit the number of patients receiving Medicaid—by some Congressional Budget Office estimates, 15 million patients—would essentially “price out” any patented, expensive CRISPR therapies of poorer, working class Americans, unlikely to be able to afford such therapies out-of-pocket [6].  Even without shrinking Medicaid, </w:t>
      </w:r>
      <w:r>
        <w:rPr>
          <w:rStyle w:val="StyleUnderline"/>
        </w:rPr>
        <w:t>private insurers would likely refuse to cover patients’ use of CRISPR for pre-existing conditions</w:t>
      </w:r>
      <w:r>
        <w:rPr>
          <w:sz w:val="16"/>
        </w:rPr>
        <w:t xml:space="preserve">, if current proposals become law. As gene therapy, CRISPR therapy would be typically indicated for congenital rather than acquired conditions [8]. Current clinical research using CRISPR has consequently focused on congenital diseases, such as sickle cell anemia, that would indeed be considered “pre-existing conditions” under currently pending legislation [30]. As a consequence, insurers may have few covered beneficiaries to use CRISPR therapies in the first instance. And </w:t>
      </w:r>
      <w:r>
        <w:rPr>
          <w:rStyle w:val="StyleUnderline"/>
        </w:rPr>
        <w:t xml:space="preserve">even though CRISPR therapy may, in fact, make some beneficiaries healthy in the long run, insurers would be further encouraged to </w:t>
      </w:r>
      <w:r>
        <w:rPr>
          <w:rStyle w:val="Emphasis"/>
        </w:rPr>
        <w:t>decline coverage</w:t>
      </w:r>
      <w:r>
        <w:rPr>
          <w:rStyle w:val="StyleUnderline"/>
        </w:rPr>
        <w:t xml:space="preserve"> precisely</w:t>
      </w:r>
      <w:r>
        <w:rPr>
          <w:sz w:val="16"/>
        </w:rPr>
        <w:t xml:space="preserve"> </w:t>
      </w:r>
      <w:r>
        <w:rPr>
          <w:rStyle w:val="Emphasis"/>
        </w:rPr>
        <w:t>because patents</w:t>
      </w:r>
      <w:r>
        <w:rPr>
          <w:sz w:val="16"/>
        </w:rPr>
        <w:t xml:space="preserve"> </w:t>
      </w:r>
      <w:r>
        <w:rPr>
          <w:rStyle w:val="StyleUnderline"/>
        </w:rPr>
        <w:t>covering such treatments would likely</w:t>
      </w:r>
      <w:r>
        <w:rPr>
          <w:sz w:val="16"/>
        </w:rPr>
        <w:t xml:space="preserve"> </w:t>
      </w:r>
      <w:r>
        <w:rPr>
          <w:rStyle w:val="Emphasis"/>
        </w:rPr>
        <w:t>keep prices high</w:t>
      </w:r>
      <w:r>
        <w:rPr>
          <w:sz w:val="16"/>
        </w:rPr>
        <w:t xml:space="preserve"> [9]. </w:t>
      </w:r>
      <w:r>
        <w:rPr>
          <w:rStyle w:val="StyleUnderline"/>
        </w:rPr>
        <w:t xml:space="preserve">Patents, prices, and pre-existing conditions may make CRISPR </w:t>
      </w:r>
      <w:r>
        <w:rPr>
          <w:rStyle w:val="Emphasis"/>
        </w:rPr>
        <w:t>unavailable for many Americans</w:t>
      </w:r>
      <w:r>
        <w:rPr>
          <w:sz w:val="16"/>
        </w:rPr>
        <w:t>. </w:t>
      </w:r>
    </w:p>
    <w:p w14:paraId="1C376862" w14:textId="77777777" w:rsidR="00525EDE" w:rsidRDefault="00525EDE" w:rsidP="00525EDE"/>
    <w:p w14:paraId="14AC48C0" w14:textId="77777777" w:rsidR="00525EDE" w:rsidRDefault="00525EDE" w:rsidP="00525EDE"/>
    <w:p w14:paraId="306FBCBA" w14:textId="77777777" w:rsidR="00525EDE" w:rsidRDefault="00525EDE" w:rsidP="00525EDE">
      <w:pPr>
        <w:pStyle w:val="Heading3"/>
      </w:pPr>
      <w:r>
        <w:t>AT: CRISPR Impact---Hype</w:t>
      </w:r>
    </w:p>
    <w:p w14:paraId="49A7F047" w14:textId="77777777" w:rsidR="00525EDE" w:rsidRDefault="00525EDE" w:rsidP="00525EDE">
      <w:pPr>
        <w:pStyle w:val="Heading4"/>
      </w:pPr>
      <w:r>
        <w:t>CRISPR is hype</w:t>
      </w:r>
    </w:p>
    <w:p w14:paraId="4AB9C349" w14:textId="77777777" w:rsidR="00525EDE" w:rsidRDefault="00525EDE" w:rsidP="00525EDE">
      <w:r>
        <w:t xml:space="preserve">Anne </w:t>
      </w:r>
      <w:r>
        <w:rPr>
          <w:b/>
        </w:rPr>
        <w:t>Fausto-Sterling 15</w:t>
      </w:r>
      <w:r>
        <w:t>, 8-24-2015, "CRISPR: The Latest Biotech Hype," accessed 5-1-2016, https://bostonreview.net/wonders/fausto-sterling-crispr-dna-editing-hype</w:t>
      </w:r>
    </w:p>
    <w:p w14:paraId="5385AC26" w14:textId="77777777" w:rsidR="00525EDE" w:rsidRDefault="00525EDE" w:rsidP="00525EDE">
      <w:r>
        <w:rPr>
          <w:rStyle w:val="StyleUnderline"/>
          <w:highlight w:val="cyan"/>
        </w:rPr>
        <w:t>As useful as CRISPR</w:t>
      </w:r>
      <w:r>
        <w:t xml:space="preserve">-Cas9 </w:t>
      </w:r>
      <w:r>
        <w:rPr>
          <w:rStyle w:val="StyleUnderline"/>
          <w:highlight w:val="cyan"/>
        </w:rPr>
        <w:t>has proven</w:t>
      </w:r>
      <w:r>
        <w:t xml:space="preserve"> in research, </w:t>
      </w:r>
      <w:r>
        <w:rPr>
          <w:rStyle w:val="StyleUnderline"/>
          <w:highlight w:val="cyan"/>
        </w:rPr>
        <w:t xml:space="preserve">we should be </w:t>
      </w:r>
      <w:r>
        <w:rPr>
          <w:rStyle w:val="Emphasis"/>
          <w:highlight w:val="cyan"/>
        </w:rPr>
        <w:t>wary of bio-hype</w:t>
      </w:r>
      <w:r>
        <w:t xml:space="preserve">. We’ve seen enough of that to know </w:t>
      </w:r>
      <w:r>
        <w:rPr>
          <w:rStyle w:val="Emphasis"/>
          <w:highlight w:val="cyan"/>
        </w:rPr>
        <w:t>skepticism is warranted</w:t>
      </w:r>
      <w:r>
        <w:t xml:space="preserve">. The war on cancer began forty-four years ago, but cancer remains one of the major causes of death in the United States. </w:t>
      </w:r>
      <w:r>
        <w:rPr>
          <w:rStyle w:val="StyleUnderline"/>
          <w:highlight w:val="cyan"/>
        </w:rPr>
        <w:t>The Human Genome Project</w:t>
      </w:r>
      <w:r>
        <w:t xml:space="preserve">, for its part, </w:t>
      </w:r>
      <w:r>
        <w:rPr>
          <w:rStyle w:val="StyleUnderline"/>
          <w:highlight w:val="cyan"/>
        </w:rPr>
        <w:t>did not find the expected strong genotype-phenotype connections</w:t>
      </w:r>
      <w:r>
        <w:t xml:space="preserve">: the clear DNA “blueprint” supposedly underlying traits of individuals. And </w:t>
      </w:r>
      <w:r>
        <w:rPr>
          <w:rStyle w:val="StyleUnderline"/>
          <w:highlight w:val="cyan"/>
        </w:rPr>
        <w:t>genome-wide association</w:t>
      </w:r>
      <w:r>
        <w:t xml:space="preserve"> projects </w:t>
      </w:r>
      <w:r>
        <w:rPr>
          <w:rStyle w:val="StyleUnderline"/>
          <w:highlight w:val="cyan"/>
        </w:rPr>
        <w:t xml:space="preserve">have turned up a </w:t>
      </w:r>
      <w:r>
        <w:rPr>
          <w:rStyle w:val="Emphasis"/>
          <w:highlight w:val="cyan"/>
        </w:rPr>
        <w:t>confusing jumble</w:t>
      </w:r>
      <w:r>
        <w:t xml:space="preserve"> of interconnections: many genes with small effects rather than a few variations making obvious contributions to disease. If </w:t>
      </w:r>
      <w:r>
        <w:rPr>
          <w:rStyle w:val="StyleUnderline"/>
          <w:highlight w:val="cyan"/>
        </w:rPr>
        <w:t>expectations for CRISPR</w:t>
      </w:r>
      <w:r>
        <w:t xml:space="preserve">-Cas9 </w:t>
      </w:r>
      <w:r>
        <w:rPr>
          <w:rStyle w:val="StyleUnderline"/>
          <w:highlight w:val="cyan"/>
        </w:rPr>
        <w:t xml:space="preserve">prove </w:t>
      </w:r>
      <w:r>
        <w:rPr>
          <w:rStyle w:val="Emphasis"/>
          <w:highlight w:val="cyan"/>
        </w:rPr>
        <w:t>overheated</w:t>
      </w:r>
      <w:r>
        <w:t xml:space="preserve">, it may be </w:t>
      </w:r>
      <w:r>
        <w:rPr>
          <w:rStyle w:val="StyleUnderline"/>
          <w:highlight w:val="cyan"/>
        </w:rPr>
        <w:t xml:space="preserve">because we keep insisting on a </w:t>
      </w:r>
      <w:r>
        <w:rPr>
          <w:rStyle w:val="Emphasis"/>
          <w:highlight w:val="cyan"/>
        </w:rPr>
        <w:t>false model of development</w:t>
      </w:r>
      <w:r>
        <w:t xml:space="preserve"> in which humans are just the expressions of a genetic code established once and for all at conception. But one can’t accurately read—or write—the future in genes alone.</w:t>
      </w:r>
    </w:p>
    <w:p w14:paraId="4A2A0578" w14:textId="77777777" w:rsidR="00525EDE" w:rsidRDefault="00525EDE" w:rsidP="00525EDE">
      <w:pPr>
        <w:pStyle w:val="Heading4"/>
      </w:pPr>
      <w:r>
        <w:t>CRISPR fails or china solves</w:t>
      </w:r>
    </w:p>
    <w:p w14:paraId="4920BA5D" w14:textId="77777777" w:rsidR="00525EDE" w:rsidRDefault="00525EDE" w:rsidP="00525EDE">
      <w:r>
        <w:t xml:space="preserve">Rebecca </w:t>
      </w:r>
      <w:r>
        <w:rPr>
          <w:b/>
        </w:rPr>
        <w:t>Harrington 15</w:t>
      </w:r>
      <w:r>
        <w:t xml:space="preserve"> –  (Rebecca Harrington, 7-22-2015, "Twitter Turns Down The CRISPR Hype," Popular Science, accessed 5-1-2016, http://www.popsci.com/twitter-turns-down-crispr-hype)</w:t>
      </w:r>
    </w:p>
    <w:p w14:paraId="079A5F99" w14:textId="77777777" w:rsidR="00525EDE" w:rsidRDefault="00525EDE" w:rsidP="00525EDE">
      <w:r>
        <w:rPr>
          <w:rStyle w:val="StyleUnderline"/>
          <w:highlight w:val="cyan"/>
        </w:rPr>
        <w:t>You may recognize CRISPR from when it set off a bioethical firestorm</w:t>
      </w:r>
      <w:r>
        <w:t xml:space="preserve"> this spring after </w:t>
      </w:r>
      <w:r>
        <w:rPr>
          <w:rStyle w:val="StyleUnderline"/>
          <w:highlight w:val="cyan"/>
        </w:rPr>
        <w:t>Chinese scientists published results claiming</w:t>
      </w:r>
      <w:r>
        <w:rPr>
          <w:rStyle w:val="StyleUnderline"/>
        </w:rPr>
        <w:t xml:space="preserve"> </w:t>
      </w:r>
      <w:r>
        <w:t xml:space="preserve">that </w:t>
      </w:r>
      <w:r>
        <w:rPr>
          <w:rStyle w:val="StyleUnderline"/>
          <w:highlight w:val="cyan"/>
        </w:rPr>
        <w:t>they had edited the genome</w:t>
      </w:r>
      <w:r>
        <w:t xml:space="preserve"> of human embryos. Though </w:t>
      </w:r>
      <w:r>
        <w:rPr>
          <w:rStyle w:val="StyleUnderline"/>
          <w:highlight w:val="cyan"/>
        </w:rPr>
        <w:t xml:space="preserve">their experiments were </w:t>
      </w:r>
      <w:r>
        <w:rPr>
          <w:rStyle w:val="Emphasis"/>
          <w:highlight w:val="cyan"/>
        </w:rPr>
        <w:t>not</w:t>
      </w:r>
      <w:r>
        <w:t xml:space="preserve"> entirely </w:t>
      </w:r>
      <w:r>
        <w:rPr>
          <w:rStyle w:val="Emphasis"/>
          <w:highlight w:val="cyan"/>
        </w:rPr>
        <w:t>successful</w:t>
      </w:r>
      <w:r>
        <w:t>, scientists called for a ban on using the technique on humans.</w:t>
      </w:r>
    </w:p>
    <w:p w14:paraId="485233F1" w14:textId="77777777" w:rsidR="00525EDE" w:rsidRDefault="00525EDE" w:rsidP="00525EDE">
      <w:r>
        <w:rPr>
          <w:rStyle w:val="Emphasis"/>
          <w:highlight w:val="cyan"/>
        </w:rPr>
        <w:t>There's still a lot of CRISPR kinks to be worked out</w:t>
      </w:r>
      <w:r>
        <w:t xml:space="preserve">, and the hashtag actually helped to </w:t>
      </w:r>
      <w:r>
        <w:rPr>
          <w:rStyle w:val="Emphasis"/>
          <w:highlight w:val="cyan"/>
        </w:rPr>
        <w:t>turn down the hype</w:t>
      </w:r>
      <w:r>
        <w:t xml:space="preserve"> surrounding the technique a little.</w:t>
      </w:r>
    </w:p>
    <w:p w14:paraId="149F89B5" w14:textId="77777777" w:rsidR="00525EDE" w:rsidRDefault="00525EDE" w:rsidP="00525EDE">
      <w:pPr>
        <w:pStyle w:val="Heading4"/>
      </w:pPr>
      <w:r>
        <w:t>Patents alt cause</w:t>
      </w:r>
    </w:p>
    <w:p w14:paraId="4772A079" w14:textId="77777777" w:rsidR="00525EDE" w:rsidRDefault="00525EDE" w:rsidP="00525EDE">
      <w:r>
        <w:t xml:space="preserve">Anne </w:t>
      </w:r>
      <w:r>
        <w:rPr>
          <w:b/>
        </w:rPr>
        <w:t>Fausto-Sterling 15</w:t>
      </w:r>
      <w:r>
        <w:t xml:space="preserve"> –  (Anne Fausto-Sterling, 8-24-2015, "CRISPR: The Latest Biotech Hype," No Publication, accessed 5-1-2016, https://bostonreview.net/wonders/fausto-sterling-crispr-dna-editing-hype)</w:t>
      </w:r>
    </w:p>
    <w:p w14:paraId="138312E2" w14:textId="77777777" w:rsidR="00525EDE" w:rsidRDefault="00525EDE" w:rsidP="00525EDE">
      <w:r>
        <w:t xml:space="preserve">CRISPR-Cas9 is now the biologist’s fastest, most sequence-specific technique for the rewriting of genetic information. The process can be used to fix genetic information, if it is deemed broken. And CRISPR-Cas9 can be used to change when and where that information is read out in the cell as an RNA molecule. Beyond making stronger yogurt and cheese bacteria, some scientists hope it can be used to correct the products of debilitating genetic mutations, such as sickle cell anemia, and to treat arthritis and cancer. </w:t>
      </w:r>
      <w:r>
        <w:rPr>
          <w:rStyle w:val="StyleUnderline"/>
          <w:highlight w:val="cyan"/>
        </w:rPr>
        <w:t>Like many a good</w:t>
      </w:r>
      <w:r>
        <w:t xml:space="preserve"> Latourian </w:t>
      </w:r>
      <w:r>
        <w:rPr>
          <w:rStyle w:val="StyleUnderline"/>
          <w:highlight w:val="cyan"/>
        </w:rPr>
        <w:t>hybrid</w:t>
      </w:r>
      <w:r>
        <w:t xml:space="preserve">, </w:t>
      </w:r>
      <w:r>
        <w:rPr>
          <w:rStyle w:val="StyleUnderline"/>
          <w:highlight w:val="cyan"/>
        </w:rPr>
        <w:t>CRISPR</w:t>
      </w:r>
      <w:r>
        <w:t xml:space="preserve">-Cas9 </w:t>
      </w:r>
      <w:r>
        <w:rPr>
          <w:rStyle w:val="StyleUnderline"/>
          <w:highlight w:val="cyan"/>
        </w:rPr>
        <w:t xml:space="preserve">is now embroiled in a </w:t>
      </w:r>
      <w:r>
        <w:rPr>
          <w:rStyle w:val="Emphasis"/>
          <w:highlight w:val="cyan"/>
        </w:rPr>
        <w:t>U.S. patent battle</w:t>
      </w:r>
      <w:r>
        <w:t> </w:t>
      </w:r>
      <w:r>
        <w:rPr>
          <w:rStyle w:val="StyleUnderline"/>
          <w:highlight w:val="cyan"/>
        </w:rPr>
        <w:t>over who owns the intellectual rights to</w:t>
      </w:r>
      <w:r>
        <w:t xml:space="preserve"> what may become a highly remunerative </w:t>
      </w:r>
      <w:r>
        <w:rPr>
          <w:rStyle w:val="StyleUnderline"/>
          <w:highlight w:val="cyan"/>
        </w:rPr>
        <w:t>technology</w:t>
      </w:r>
      <w:r>
        <w:t>.</w:t>
      </w:r>
    </w:p>
    <w:p w14:paraId="2678222C" w14:textId="77777777" w:rsidR="00525EDE" w:rsidRDefault="00525EDE" w:rsidP="00525EDE"/>
    <w:p w14:paraId="69C3C30E" w14:textId="77777777" w:rsidR="00525EDE" w:rsidRDefault="00525EDE" w:rsidP="00525EDE">
      <w:pPr>
        <w:pStyle w:val="Heading3"/>
      </w:pPr>
      <w:r>
        <w:t>AT: CRISPR Impact---Inevitable</w:t>
      </w:r>
    </w:p>
    <w:p w14:paraId="161EDE75" w14:textId="77777777" w:rsidR="00525EDE" w:rsidRDefault="00525EDE" w:rsidP="00525EDE">
      <w:pPr>
        <w:pStyle w:val="Heading4"/>
      </w:pPr>
      <w:r>
        <w:t>CRISPR’s inevitable</w:t>
      </w:r>
    </w:p>
    <w:p w14:paraId="3948F756" w14:textId="77777777" w:rsidR="00525EDE" w:rsidRDefault="00525EDE" w:rsidP="00525EDE">
      <w:pPr>
        <w:pStyle w:val="Small"/>
      </w:pPr>
      <w:r>
        <w:rPr>
          <w:rStyle w:val="Style13ptBold"/>
        </w:rPr>
        <w:t>Kozubek 17</w:t>
      </w:r>
      <w:r>
        <w:t xml:space="preserve"> (Jim Kozubek, author of Modern Prometheus: Editing the Human Genome with Crispr-Cas9, “How Gene Editing Could Ruin Human Evolution,” TIME, Jan. 9 2017, </w:t>
      </w:r>
      <w:hyperlink r:id="rId102" w:history="1">
        <w:r>
          <w:rPr>
            <w:rStyle w:val="Hyperlink"/>
            <w:color w:val="000000"/>
          </w:rPr>
          <w:t>http://time.com/4626571/crispr-gene-modification-evolution/</w:t>
        </w:r>
      </w:hyperlink>
      <w:r>
        <w:t xml:space="preserve"> accessed 8/17/17 NLB)</w:t>
      </w:r>
    </w:p>
    <w:p w14:paraId="3F4566FF" w14:textId="77777777" w:rsidR="00525EDE" w:rsidRDefault="00525EDE" w:rsidP="00525EDE">
      <w:pPr>
        <w:pStyle w:val="Small"/>
      </w:pPr>
      <w:r>
        <w:t xml:space="preserve">In the 1960s, Thomas Kuhn suggested that scientific ideas undergo fits of revolution, challenging the foundation of establishment science. But it was Peter </w:t>
      </w:r>
      <w:r>
        <w:rPr>
          <w:rStyle w:val="StyleUnderline"/>
        </w:rPr>
        <w:t>Galison</w:t>
      </w:r>
      <w:r>
        <w:t xml:space="preserve"> who </w:t>
      </w:r>
      <w:r>
        <w:rPr>
          <w:rStyle w:val="StyleUnderline"/>
        </w:rPr>
        <w:t>emphasized the impact of a tool or method</w:t>
      </w:r>
      <w:r>
        <w:t xml:space="preserve">, and encouraged the notion that technology creates the tangible breach or disruption of a field. Alfred </w:t>
      </w:r>
      <w:r>
        <w:rPr>
          <w:rStyle w:val="StyleUnderline"/>
        </w:rPr>
        <w:t>Hersey</w:t>
      </w:r>
      <w:r>
        <w:t xml:space="preserve">, in a similar spirit, </w:t>
      </w:r>
      <w:r>
        <w:rPr>
          <w:rStyle w:val="StyleUnderline"/>
        </w:rPr>
        <w:t xml:space="preserve">once told a colleague, “ideas come and go, but a method lasts.” </w:t>
      </w:r>
      <w:r>
        <w:rPr>
          <w:rStyle w:val="StyleUnderline"/>
          <w:highlight w:val="cyan"/>
        </w:rPr>
        <w:t>CRISPR</w:t>
      </w:r>
      <w:r>
        <w:rPr>
          <w:rStyle w:val="StyleUnderline"/>
        </w:rPr>
        <w:t>-Cas9, the new gene modification tool</w:t>
      </w:r>
      <w:r>
        <w:t xml:space="preserve">, which has been heralded as a means for inserting ourselves into evolution, </w:t>
      </w:r>
      <w:r>
        <w:rPr>
          <w:rStyle w:val="StyleUnderline"/>
          <w:highlight w:val="cyan"/>
        </w:rPr>
        <w:t>is itself evolving as a technology</w:t>
      </w:r>
      <w:r>
        <w:rPr>
          <w:rStyle w:val="StyleUnderline"/>
        </w:rPr>
        <w:t>, even as you read this</w:t>
      </w:r>
      <w:r>
        <w:t xml:space="preserve">. That technology itself can evolve means </w:t>
      </w:r>
      <w:r>
        <w:rPr>
          <w:rStyle w:val="StyleUnderline"/>
          <w:highlight w:val="cyan"/>
        </w:rPr>
        <w:t>there is greater urgency for</w:t>
      </w:r>
      <w:r>
        <w:rPr>
          <w:rStyle w:val="StyleUnderline"/>
        </w:rPr>
        <w:t xml:space="preserve"> how we think of ou</w:t>
      </w:r>
      <w:r>
        <w:rPr>
          <w:rStyle w:val="StyleUnderline"/>
          <w:highlight w:val="cyan"/>
        </w:rPr>
        <w:t>r biology: either as a machine</w:t>
      </w:r>
      <w:r>
        <w:t xml:space="preserve"> (which can break down and get new spare parts) </w:t>
      </w:r>
      <w:r>
        <w:rPr>
          <w:rStyle w:val="StyleUnderline"/>
          <w:highlight w:val="cyan"/>
        </w:rPr>
        <w:t>or as part of ecology</w:t>
      </w:r>
      <w:r>
        <w:t xml:space="preserve"> (whereby breakdown is not necessarily bad and can be part of growth, renewal or reorganization). </w:t>
      </w:r>
      <w:r>
        <w:rPr>
          <w:rStyle w:val="Emphasis"/>
          <w:highlight w:val="cyan"/>
        </w:rPr>
        <w:t>CRISPR</w:t>
      </w:r>
      <w:r>
        <w:t xml:space="preserve"> may be used to repair a gene that has a deficient product, such as an enzyme or receptor, or alter code that merely suggests of risk. Ideas on how to use it change hourly. </w:t>
      </w:r>
      <w:r>
        <w:rPr>
          <w:rStyle w:val="StyleUnderline"/>
        </w:rPr>
        <w:t xml:space="preserve">The method </w:t>
      </w:r>
      <w:r>
        <w:rPr>
          <w:rStyle w:val="Emphasis"/>
          <w:highlight w:val="cyan"/>
        </w:rPr>
        <w:t>is here to last</w:t>
      </w:r>
      <w:r>
        <w:t>. The ethics will only get more fraught. But there is a bigger obstacle to the emergence of “designer babies” and Gattaca-type dystopian futures: the principles of evolution.</w:t>
      </w:r>
    </w:p>
    <w:p w14:paraId="648D2CC9" w14:textId="77777777" w:rsidR="00525EDE" w:rsidRDefault="00525EDE" w:rsidP="00525EDE">
      <w:pPr>
        <w:pStyle w:val="Heading3"/>
      </w:pPr>
      <w:r>
        <w:t>AT: CRISPR Impact---Biod D---2AC</w:t>
      </w:r>
    </w:p>
    <w:p w14:paraId="16FC074B" w14:textId="77777777" w:rsidR="00525EDE" w:rsidRDefault="00525EDE" w:rsidP="00525EDE">
      <w:pPr>
        <w:pStyle w:val="Heading4"/>
      </w:pPr>
      <w:r>
        <w:t>They don’t solve the uniqueness argument for biodiversity, which is physical ecosystem destruction that can’t be fixed with genes</w:t>
      </w:r>
    </w:p>
    <w:p w14:paraId="5DB08DC7" w14:textId="77777777" w:rsidR="00525EDE" w:rsidRDefault="00525EDE" w:rsidP="00525EDE">
      <w:pPr>
        <w:pStyle w:val="Heading4"/>
      </w:pPr>
      <w:r>
        <w:t>It’s resilient</w:t>
      </w:r>
    </w:p>
    <w:p w14:paraId="593BFAB6" w14:textId="77777777" w:rsidR="00525EDE" w:rsidRDefault="00525EDE" w:rsidP="00525EDE">
      <w:r>
        <w:rPr>
          <w:rStyle w:val="Style13ptBold"/>
        </w:rPr>
        <w:t>Kareiva et al. 11</w:t>
      </w:r>
      <w:r>
        <w:t xml:space="preserve">—Peter Kareiva is a Breakthrough Institute Senior Fellow, chief scientist and VP of The Nature Conservancy, and member of the National Academy of Sciences; Robert Lalasz is director of science communications for The Nature Conservancy; Michelle Marvier is a professor and department chair of Environmental Studies and Sciences at Santa Clara University. [ “Conservation in the Anthropocene,” </w:t>
      </w:r>
      <w:r>
        <w:rPr>
          <w:i/>
        </w:rPr>
        <w:t>Breakthrough Journal</w:t>
      </w:r>
      <w:r>
        <w:t>, No. 2, Fall, http://breakthroughjournal.org/content/authors/peter-kareiva-robert-lalasz-an-1/conservation-in-the-anthropoce.shtml]</w:t>
      </w:r>
    </w:p>
    <w:p w14:paraId="6D0DF5C6" w14:textId="77777777" w:rsidR="00525EDE" w:rsidRDefault="00525EDE" w:rsidP="00525EDE">
      <w:pPr>
        <w:rPr>
          <w:sz w:val="16"/>
        </w:rPr>
      </w:pPr>
      <w:r>
        <w:rPr>
          <w:rStyle w:val="StyleUnderline"/>
        </w:rPr>
        <w:t>As conservation became a global enterprise</w:t>
      </w:r>
      <w:r>
        <w:rPr>
          <w:sz w:val="16"/>
        </w:rPr>
        <w:t xml:space="preserve"> in the 1970s and 1980s, the movement's justification for saving nature shifted from spiritual and aesthetic values to focus on biodiversity. </w:t>
      </w:r>
      <w:r>
        <w:rPr>
          <w:rStyle w:val="StyleUnderline"/>
        </w:rPr>
        <w:t>Nature was described as primeval, fragile, and at risk of collapse from too much human use and abuse</w:t>
      </w:r>
      <w:r>
        <w:rPr>
          <w:sz w:val="16"/>
        </w:rPr>
        <w:t xml:space="preserve">. </w:t>
      </w:r>
      <w:r>
        <w:rPr>
          <w:rStyle w:val="StyleUnderline"/>
        </w:rPr>
        <w:t>And indeed, there are consequences when humans convert landscapes for mining, logging, intensive agriculture, and urban development and when key species or ecosystems are lost</w:t>
      </w:r>
      <w:r>
        <w:rPr>
          <w:sz w:val="16"/>
        </w:rPr>
        <w:t>.</w:t>
      </w:r>
    </w:p>
    <w:p w14:paraId="4B9AAF14" w14:textId="77777777" w:rsidR="00525EDE" w:rsidRDefault="00525EDE" w:rsidP="00525EDE">
      <w:pPr>
        <w:rPr>
          <w:sz w:val="16"/>
        </w:rPr>
      </w:pPr>
      <w:r>
        <w:rPr>
          <w:rStyle w:val="StyleUnderline"/>
        </w:rPr>
        <w:t xml:space="preserve">But </w:t>
      </w:r>
      <w:r>
        <w:rPr>
          <w:rStyle w:val="StyleUnderline"/>
          <w:highlight w:val="cyan"/>
        </w:rPr>
        <w:t>ecologists</w:t>
      </w:r>
      <w:r>
        <w:rPr>
          <w:rStyle w:val="StyleUnderline"/>
        </w:rPr>
        <w:t xml:space="preserve"> and conservationists have </w:t>
      </w:r>
      <w:r>
        <w:rPr>
          <w:rStyle w:val="Emphasis"/>
        </w:rPr>
        <w:t xml:space="preserve">grossly </w:t>
      </w:r>
      <w:r>
        <w:rPr>
          <w:rStyle w:val="Emphasis"/>
          <w:highlight w:val="cyan"/>
        </w:rPr>
        <w:t>overstated the fragility of nature</w:t>
      </w:r>
      <w:r>
        <w:rPr>
          <w:rStyle w:val="StyleUnderline"/>
        </w:rPr>
        <w:t>, frequently arguing that once an ecosystem is altered, it is gone forever.</w:t>
      </w:r>
      <w:r>
        <w:rPr>
          <w:sz w:val="16"/>
        </w:rPr>
        <w:t xml:space="preserve"> </w:t>
      </w:r>
      <w:r>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Pr>
          <w:sz w:val="16"/>
        </w:rPr>
        <w:t>.</w:t>
      </w:r>
    </w:p>
    <w:p w14:paraId="083B7FBD" w14:textId="77777777" w:rsidR="00525EDE" w:rsidRDefault="00525EDE" w:rsidP="00525EDE">
      <w:pPr>
        <w:rPr>
          <w:sz w:val="16"/>
        </w:rPr>
      </w:pPr>
      <w:r>
        <w:rPr>
          <w:rStyle w:val="StyleUnderline"/>
        </w:rPr>
        <w:t xml:space="preserve">The </w:t>
      </w:r>
      <w:r>
        <w:rPr>
          <w:rStyle w:val="Emphasis"/>
        </w:rPr>
        <w:t>fragility trope</w:t>
      </w:r>
      <w:r>
        <w:rPr>
          <w:rStyle w:val="StyleUnderline"/>
        </w:rPr>
        <w:t xml:space="preserve"> dates back</w:t>
      </w:r>
      <w:r>
        <w:rPr>
          <w:sz w:val="16"/>
        </w:rPr>
        <w:t xml:space="preserve">, at least, </w:t>
      </w:r>
      <w:r>
        <w:rPr>
          <w:rStyle w:val="StyleUnderline"/>
        </w:rPr>
        <w:t>to Rachel Carson, who</w:t>
      </w:r>
      <w:r>
        <w:rPr>
          <w:sz w:val="16"/>
        </w:rPr>
        <w:t xml:space="preserve"> wrote plaintively in </w:t>
      </w:r>
      <w:r>
        <w:rPr>
          <w:i/>
          <w:sz w:val="16"/>
        </w:rPr>
        <w:t>Silent Spring</w:t>
      </w:r>
      <w:r>
        <w:rPr>
          <w:sz w:val="16"/>
        </w:rPr>
        <w:t xml:space="preserve"> of the delicate web of life and </w:t>
      </w:r>
      <w:r>
        <w:rPr>
          <w:rStyle w:val="StyleUnderline"/>
        </w:rPr>
        <w:t>warned that perturbing the intricate balance of nature could have disastrous consequences.</w:t>
      </w:r>
      <w:r>
        <w:rPr>
          <w:sz w:val="16"/>
        </w:rPr>
        <w:t xml:space="preserve">22 Al Gore made a similar argument in his 1992 book, Earth in the Balance.23 And </w:t>
      </w:r>
      <w:r>
        <w:rPr>
          <w:rStyle w:val="StyleUnderline"/>
        </w:rPr>
        <w:t>the 2005 Millennium Ecosystem Assessment warned darkly that, while the expansion of agriculture and other forms of development have been overwhelmingly positive for the world's poor, ecosystem degradation was simultaneously putting systems in jeopardy of collapse.</w:t>
      </w:r>
      <w:r>
        <w:rPr>
          <w:sz w:val="16"/>
        </w:rPr>
        <w:t>24</w:t>
      </w:r>
    </w:p>
    <w:p w14:paraId="6DA03798" w14:textId="77777777" w:rsidR="00525EDE" w:rsidRDefault="00525EDE" w:rsidP="00525EDE">
      <w:pPr>
        <w:rPr>
          <w:sz w:val="16"/>
        </w:rPr>
      </w:pPr>
      <w:r>
        <w:rPr>
          <w:sz w:val="16"/>
        </w:rPr>
        <w:t xml:space="preserve">The trouble for conservation is that </w:t>
      </w:r>
      <w:r>
        <w:rPr>
          <w:rStyle w:val="StyleUnderline"/>
          <w:highlight w:val="cyan"/>
        </w:rPr>
        <w:t>the data</w:t>
      </w:r>
      <w:r>
        <w:rPr>
          <w:rStyle w:val="StyleUnderline"/>
        </w:rPr>
        <w:t xml:space="preserve"> simply </w:t>
      </w:r>
      <w:r>
        <w:rPr>
          <w:rStyle w:val="StyleUnderline"/>
          <w:highlight w:val="cyan"/>
        </w:rPr>
        <w:t>do not support the idea of</w:t>
      </w:r>
      <w:r>
        <w:rPr>
          <w:rStyle w:val="StyleUnderline"/>
        </w:rPr>
        <w:t xml:space="preserve"> a fragile </w:t>
      </w:r>
      <w:r>
        <w:rPr>
          <w:rStyle w:val="StyleUnderline"/>
          <w:highlight w:val="cyan"/>
        </w:rPr>
        <w:t>nature at risk of collapse</w:t>
      </w:r>
      <w:r>
        <w:rPr>
          <w:rStyle w:val="StyleUnderline"/>
        </w:rPr>
        <w:t>.</w:t>
      </w:r>
      <w:r>
        <w:rPr>
          <w:sz w:val="16"/>
        </w:rPr>
        <w:t xml:space="preserve"> </w:t>
      </w:r>
      <w:r>
        <w:rPr>
          <w:rStyle w:val="StyleUnderline"/>
        </w:rPr>
        <w:t xml:space="preserve">Ecologists now know that </w:t>
      </w:r>
      <w:r>
        <w:rPr>
          <w:rStyle w:val="StyleUnderline"/>
          <w:highlight w:val="cyan"/>
        </w:rPr>
        <w:t>the disappearance of one species does not</w:t>
      </w:r>
      <w:r>
        <w:rPr>
          <w:rStyle w:val="StyleUnderline"/>
        </w:rPr>
        <w:t xml:space="preserve"> necessarily </w:t>
      </w:r>
      <w:r>
        <w:rPr>
          <w:rStyle w:val="StyleUnderline"/>
          <w:highlight w:val="cyan"/>
        </w:rPr>
        <w:t>lead to the extinction of</w:t>
      </w:r>
      <w:r>
        <w:rPr>
          <w:rStyle w:val="StyleUnderline"/>
        </w:rPr>
        <w:t xml:space="preserve"> any </w:t>
      </w:r>
      <w:r>
        <w:rPr>
          <w:rStyle w:val="StyleUnderline"/>
          <w:highlight w:val="cyan"/>
        </w:rPr>
        <w:t>others</w:t>
      </w:r>
      <w:r>
        <w:rPr>
          <w:rStyle w:val="StyleUnderline"/>
        </w:rPr>
        <w:t>, much less all others in the same ecosystem.</w:t>
      </w:r>
      <w:r>
        <w:rPr>
          <w:sz w:val="16"/>
        </w:rPr>
        <w:t xml:space="preserve"> In many circumstances, </w:t>
      </w:r>
      <w:r>
        <w:rPr>
          <w:rStyle w:val="StyleUnderline"/>
          <w:highlight w:val="cyan"/>
        </w:rPr>
        <w:t>the demise of formerly abundant species can be inconsequential</w:t>
      </w:r>
      <w:r>
        <w:rPr>
          <w:rStyle w:val="StyleUnderline"/>
        </w:rPr>
        <w:t xml:space="preserve"> to ecosystem function. The American chestnut, once a dominant tree in eastern North America, has been extinguished by a foreign disease, yet the forest ecosystem is surprisingly unaffected. The passenger pigeon</w:t>
      </w:r>
      <w:r>
        <w:rPr>
          <w:sz w:val="16"/>
        </w:rPr>
        <w:t xml:space="preserve">, once so abundant that its flocks darkened the sky, </w:t>
      </w:r>
      <w:r>
        <w:rPr>
          <w:rStyle w:val="StyleUnderline"/>
        </w:rPr>
        <w:t>went extinct, along with countless other species from the Steller's sea cow to the dodo, with no catastrophic or even measurable effects.</w:t>
      </w:r>
    </w:p>
    <w:p w14:paraId="3681BC6D" w14:textId="77777777" w:rsidR="00525EDE" w:rsidRDefault="00525EDE" w:rsidP="00525EDE">
      <w:pPr>
        <w:rPr>
          <w:sz w:val="16"/>
        </w:rPr>
      </w:pPr>
      <w:r>
        <w:rPr>
          <w:rStyle w:val="StyleUnderline"/>
        </w:rPr>
        <w:t>These stories of resilience are not isolated examples</w:t>
      </w:r>
      <w:r>
        <w:rPr>
          <w:sz w:val="16"/>
        </w:rPr>
        <w:t xml:space="preserve"> -- </w:t>
      </w:r>
      <w:r>
        <w:rPr>
          <w:rStyle w:val="StyleUnderline"/>
          <w:highlight w:val="cyan"/>
        </w:rPr>
        <w:t>a</w:t>
      </w:r>
      <w:r>
        <w:rPr>
          <w:rStyle w:val="StyleUnderline"/>
        </w:rPr>
        <w:t xml:space="preserve"> thorough </w:t>
      </w:r>
      <w:r>
        <w:rPr>
          <w:rStyle w:val="StyleUnderline"/>
          <w:highlight w:val="cyan"/>
        </w:rPr>
        <w:t>review of</w:t>
      </w:r>
      <w:r>
        <w:rPr>
          <w:rStyle w:val="StyleUnderline"/>
        </w:rPr>
        <w:t xml:space="preserve"> the scientific literature identified </w:t>
      </w:r>
      <w:r>
        <w:rPr>
          <w:rStyle w:val="Emphasis"/>
          <w:highlight w:val="cyan"/>
        </w:rPr>
        <w:t>240 studies</w:t>
      </w:r>
      <w:r>
        <w:rPr>
          <w:rStyle w:val="StyleUnderline"/>
          <w:highlight w:val="cyan"/>
        </w:rPr>
        <w:t xml:space="preserve"> of ecosystems following major disturbances such as deforestation, mining, oil spills, and other</w:t>
      </w:r>
      <w:r>
        <w:rPr>
          <w:rStyle w:val="StyleUnderline"/>
        </w:rPr>
        <w:t xml:space="preserve"> types of </w:t>
      </w:r>
      <w:r>
        <w:rPr>
          <w:rStyle w:val="StyleUnderline"/>
          <w:highlight w:val="cyan"/>
        </w:rPr>
        <w:t>pollution</w:t>
      </w:r>
      <w:r>
        <w:rPr>
          <w:rStyle w:val="StyleUnderline"/>
        </w:rPr>
        <w:t xml:space="preserve">. The abundance of plant and animal species as well as other measures of </w:t>
      </w:r>
      <w:r>
        <w:rPr>
          <w:rStyle w:val="StyleUnderline"/>
          <w:highlight w:val="cyan"/>
        </w:rPr>
        <w:t>ecosystem function recovered</w:t>
      </w:r>
      <w:r>
        <w:rPr>
          <w:sz w:val="16"/>
        </w:rPr>
        <w:t xml:space="preserve">, at least partially, </w:t>
      </w:r>
      <w:r>
        <w:rPr>
          <w:rStyle w:val="StyleUnderline"/>
          <w:highlight w:val="cyan"/>
        </w:rPr>
        <w:t>in</w:t>
      </w:r>
      <w:r>
        <w:rPr>
          <w:sz w:val="16"/>
        </w:rPr>
        <w:t xml:space="preserve"> 173 (</w:t>
      </w:r>
      <w:r>
        <w:rPr>
          <w:rStyle w:val="Emphasis"/>
          <w:highlight w:val="cyan"/>
        </w:rPr>
        <w:t>72 percent</w:t>
      </w:r>
      <w:r>
        <w:rPr>
          <w:sz w:val="16"/>
        </w:rPr>
        <w:t xml:space="preserve">) </w:t>
      </w:r>
      <w:r>
        <w:rPr>
          <w:rStyle w:val="StyleUnderline"/>
          <w:highlight w:val="cyan"/>
        </w:rPr>
        <w:t>of the</w:t>
      </w:r>
      <w:r>
        <w:rPr>
          <w:rStyle w:val="StyleUnderline"/>
        </w:rPr>
        <w:t xml:space="preserve">se </w:t>
      </w:r>
      <w:r>
        <w:rPr>
          <w:rStyle w:val="StyleUnderline"/>
          <w:highlight w:val="cyan"/>
        </w:rPr>
        <w:t>studies</w:t>
      </w:r>
      <w:r>
        <w:rPr>
          <w:sz w:val="16"/>
        </w:rPr>
        <w:t>.25</w:t>
      </w:r>
    </w:p>
    <w:p w14:paraId="2A268554" w14:textId="77777777" w:rsidR="00525EDE" w:rsidRDefault="00525EDE" w:rsidP="00525EDE"/>
    <w:p w14:paraId="22D5B84A" w14:textId="77777777" w:rsidR="00525EDE" w:rsidRDefault="00525EDE" w:rsidP="00525EDE"/>
    <w:p w14:paraId="7C0BC160" w14:textId="77777777" w:rsidR="00525EDE" w:rsidRDefault="00525EDE" w:rsidP="00525EDE"/>
    <w:p w14:paraId="6A067F8D" w14:textId="77777777" w:rsidR="00525EDE" w:rsidRDefault="00525EDE" w:rsidP="00525EDE">
      <w:pPr>
        <w:pStyle w:val="Heading3"/>
      </w:pPr>
      <w:r>
        <w:t>AT: CRISPR Impact---Food D---2AC</w:t>
      </w:r>
    </w:p>
    <w:p w14:paraId="165831D8" w14:textId="77777777" w:rsidR="00525EDE" w:rsidRDefault="00525EDE" w:rsidP="00525EDE">
      <w:pPr>
        <w:pStyle w:val="Heading4"/>
      </w:pPr>
      <w:bookmarkStart w:id="33" w:name="_Hlk497028441"/>
      <w:r>
        <w:t>Impact’s denied by decades of bad distribution infrastructure</w:t>
      </w:r>
    </w:p>
    <w:p w14:paraId="507CFB57" w14:textId="77777777" w:rsidR="00525EDE" w:rsidRDefault="00525EDE" w:rsidP="00525EDE">
      <w:pPr>
        <w:pStyle w:val="Heading4"/>
      </w:pPr>
      <w:r>
        <w:t>Scarcity won’t cause wars, it undermines countries’ resource base, more likely they’ll turn inward</w:t>
      </w:r>
    </w:p>
    <w:bookmarkEnd w:id="33"/>
    <w:p w14:paraId="65C32A92" w14:textId="77777777" w:rsidR="00525EDE" w:rsidRDefault="00525EDE" w:rsidP="00525EDE">
      <w:pPr>
        <w:pStyle w:val="Heading3"/>
      </w:pPr>
      <w:r>
        <w:t>AT: CRISPR Impact---Food D---1AR</w:t>
      </w:r>
    </w:p>
    <w:p w14:paraId="0B450772" w14:textId="77777777" w:rsidR="00525EDE" w:rsidRDefault="00525EDE" w:rsidP="00525EDE">
      <w:pPr>
        <w:pStyle w:val="Heading4"/>
      </w:pPr>
      <w:bookmarkStart w:id="34" w:name="_Hlk498117587"/>
      <w:r>
        <w:t>Countries will turn inward because they don’t have the resources to fight a war and have to reallocate to social programs</w:t>
      </w:r>
    </w:p>
    <w:p w14:paraId="723B632C" w14:textId="77777777" w:rsidR="00525EDE" w:rsidRDefault="00525EDE" w:rsidP="00525EDE">
      <w:pPr>
        <w:pStyle w:val="Heading4"/>
      </w:pPr>
      <w:r>
        <w:t>Stats, institutional responses, resilience</w:t>
      </w:r>
    </w:p>
    <w:p w14:paraId="6B58891D" w14:textId="77777777" w:rsidR="00525EDE" w:rsidRDefault="00525EDE" w:rsidP="00525EDE">
      <w:r>
        <w:t xml:space="preserve">Sarah </w:t>
      </w:r>
      <w:r>
        <w:rPr>
          <w:b/>
        </w:rPr>
        <w:t>Cliffe 16</w:t>
      </w:r>
      <w:r>
        <w:t>, Director of the Center on International Cooperation at New York University, 3/29/16, “Food Security, Nutrition, and Peace,” http://cic.nyu.edu/news_commentary/food-security-nutrition-and-peace</w:t>
      </w:r>
    </w:p>
    <w:p w14:paraId="3E9120BC" w14:textId="77777777" w:rsidR="00525EDE" w:rsidRDefault="00525EDE" w:rsidP="00525EDE">
      <w:pPr>
        <w:rPr>
          <w:sz w:val="14"/>
        </w:rPr>
      </w:pPr>
      <w:r>
        <w:rPr>
          <w:sz w:val="14"/>
        </w:rPr>
        <w:t xml:space="preserve">However, </w:t>
      </w:r>
      <w:r>
        <w:rPr>
          <w:u w:val="single"/>
        </w:rPr>
        <w:t xml:space="preserve">current </w:t>
      </w:r>
      <w:r>
        <w:rPr>
          <w:highlight w:val="cyan"/>
          <w:u w:val="single"/>
        </w:rPr>
        <w:t xml:space="preserve">research </w:t>
      </w:r>
      <w:r>
        <w:rPr>
          <w:rStyle w:val="Emphasis"/>
          <w:highlight w:val="cyan"/>
        </w:rPr>
        <w:t>does not</w:t>
      </w:r>
      <w:r>
        <w:rPr>
          <w:sz w:val="14"/>
        </w:rPr>
        <w:t xml:space="preserve"> yet </w:t>
      </w:r>
      <w:r>
        <w:rPr>
          <w:highlight w:val="cyan"/>
          <w:u w:val="single"/>
        </w:rPr>
        <w:t>indicate a</w:t>
      </w:r>
      <w:r>
        <w:rPr>
          <w:u w:val="single"/>
        </w:rPr>
        <w:t xml:space="preserve"> clear </w:t>
      </w:r>
      <w:r>
        <w:rPr>
          <w:highlight w:val="cyan"/>
          <w:u w:val="single"/>
        </w:rPr>
        <w:t>link between</w:t>
      </w:r>
      <w:r>
        <w:rPr>
          <w:sz w:val="14"/>
        </w:rPr>
        <w:t xml:space="preserve"> climate change, </w:t>
      </w:r>
      <w:r>
        <w:rPr>
          <w:highlight w:val="cyan"/>
          <w:u w:val="single"/>
        </w:rPr>
        <w:t>food insecurity and conflict</w:t>
      </w:r>
      <w:r>
        <w:rPr>
          <w:sz w:val="14"/>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Pr>
          <w:u w:val="single"/>
        </w:rPr>
        <w:t>Food security – and food prices – are a highly political issue</w:t>
      </w:r>
      <w:r>
        <w:rPr>
          <w:sz w:val="14"/>
        </w:rPr>
        <w:t xml:space="preserve">, being a very immediate and visible source of popular welfare or popular uncertainty. </w:t>
      </w:r>
      <w:r>
        <w:rPr>
          <w:u w:val="single"/>
        </w:rPr>
        <w:t xml:space="preserve">But their </w:t>
      </w:r>
      <w:r>
        <w:rPr>
          <w:rStyle w:val="Emphasis"/>
        </w:rPr>
        <w:t>link to conflict</w:t>
      </w:r>
      <w:r>
        <w:rPr>
          <w:sz w:val="14"/>
        </w:rPr>
        <w:t xml:space="preserve"> (and the wider links between climate change and conflict) </w:t>
      </w:r>
      <w:r>
        <w:rPr>
          <w:u w:val="single"/>
        </w:rPr>
        <w:t>is indirect</w:t>
      </w:r>
      <w:r>
        <w:rPr>
          <w:sz w:val="14"/>
        </w:rPr>
        <w:t xml:space="preserve"> rather than direct. What makes some countries more resilient than others? </w:t>
      </w:r>
      <w:r>
        <w:rPr>
          <w:rStyle w:val="Emphasis"/>
          <w:highlight w:val="cyan"/>
        </w:rPr>
        <w:t>Many</w:t>
      </w:r>
      <w:r>
        <w:rPr>
          <w:u w:val="single"/>
        </w:rPr>
        <w:t xml:space="preserve"> countries </w:t>
      </w:r>
      <w:r>
        <w:rPr>
          <w:highlight w:val="cyan"/>
          <w:u w:val="single"/>
        </w:rPr>
        <w:t>face food price</w:t>
      </w:r>
      <w:r>
        <w:rPr>
          <w:u w:val="single"/>
        </w:rPr>
        <w:t xml:space="preserve"> or natural resource </w:t>
      </w:r>
      <w:r>
        <w:rPr>
          <w:highlight w:val="cyan"/>
          <w:u w:val="single"/>
        </w:rPr>
        <w:t xml:space="preserve">shocks </w:t>
      </w:r>
      <w:r>
        <w:rPr>
          <w:rStyle w:val="Emphasis"/>
          <w:highlight w:val="cyan"/>
        </w:rPr>
        <w:t>without</w:t>
      </w:r>
      <w:r>
        <w:rPr>
          <w:rStyle w:val="Emphasis"/>
        </w:rPr>
        <w:t xml:space="preserve"> falling into </w:t>
      </w:r>
      <w:r>
        <w:rPr>
          <w:rStyle w:val="Emphasis"/>
          <w:highlight w:val="cyan"/>
        </w:rPr>
        <w:t>conflict</w:t>
      </w:r>
      <w:r>
        <w:rPr>
          <w:sz w:val="14"/>
        </w:rPr>
        <w:t xml:space="preserve">. Essentially, the two important </w:t>
      </w:r>
      <w:r>
        <w:rPr>
          <w:u w:val="single"/>
        </w:rPr>
        <w:t>factors</w:t>
      </w:r>
      <w:r>
        <w:rPr>
          <w:sz w:val="14"/>
        </w:rPr>
        <w:t xml:space="preserve"> in </w:t>
      </w:r>
      <w:r>
        <w:rPr>
          <w:u w:val="single"/>
        </w:rPr>
        <w:t>determining their resilience are</w:t>
      </w:r>
      <w:r>
        <w:rPr>
          <w:sz w:val="14"/>
        </w:rPr>
        <w:t xml:space="preserve">: First, </w:t>
      </w:r>
      <w:r>
        <w:rPr>
          <w:u w:val="single"/>
        </w:rPr>
        <w:t xml:space="preserve">whether food insecurity is combined with </w:t>
      </w:r>
      <w:r>
        <w:rPr>
          <w:rStyle w:val="Emphasis"/>
        </w:rPr>
        <w:t>other stresses</w:t>
      </w:r>
      <w:r>
        <w:rPr>
          <w:sz w:val="14"/>
        </w:rPr>
        <w:t xml:space="preserve"> – issues such as unemployment, but most fundamentally issues such as political exclusion or human rights abuses. </w:t>
      </w:r>
      <w:r>
        <w:rPr>
          <w:u w:val="single"/>
        </w:rPr>
        <w:t>We sometimes read</w:t>
      </w:r>
      <w:r>
        <w:rPr>
          <w:sz w:val="14"/>
        </w:rPr>
        <w:t xml:space="preserve"> nowadays that the 2006-2009 </w:t>
      </w:r>
      <w:r>
        <w:rPr>
          <w:u w:val="single"/>
        </w:rPr>
        <w:t>drought was a factor in the Syrian conflict,</w:t>
      </w:r>
      <w:r>
        <w:rPr>
          <w:sz w:val="14"/>
        </w:rPr>
        <w:t xml:space="preserve"> by driving rural-urban migration that caused societal stresses. It may of course have been one factor amongst many but </w:t>
      </w:r>
      <w:r>
        <w:rPr>
          <w:highlight w:val="cyan"/>
          <w:u w:val="single"/>
        </w:rPr>
        <w:t xml:space="preserve">it would be </w:t>
      </w:r>
      <w:r>
        <w:rPr>
          <w:rStyle w:val="Emphasis"/>
          <w:highlight w:val="cyan"/>
        </w:rPr>
        <w:t>too simplistic</w:t>
      </w:r>
      <w:r>
        <w:rPr>
          <w:highlight w:val="cyan"/>
          <w:u w:val="single"/>
        </w:rPr>
        <w:t xml:space="preserve"> to suggest</w:t>
      </w:r>
      <w:r>
        <w:rPr>
          <w:sz w:val="14"/>
        </w:rPr>
        <w:t xml:space="preserve"> that </w:t>
      </w:r>
      <w:r>
        <w:rPr>
          <w:highlight w:val="cyan"/>
          <w:u w:val="single"/>
        </w:rPr>
        <w:t>it was the primary driver</w:t>
      </w:r>
      <w:r>
        <w:rPr>
          <w:sz w:val="14"/>
        </w:rPr>
        <w:t xml:space="preserve"> of the Syrian conflict. Second, </w:t>
      </w:r>
      <w:r>
        <w:rPr>
          <w:u w:val="single"/>
        </w:rPr>
        <w:t>whether countries have strong enough institutions</w:t>
      </w:r>
      <w:r>
        <w:rPr>
          <w:sz w:val="14"/>
        </w:rPr>
        <w:t xml:space="preserve"> to fulfill a social compact with their citizens, </w:t>
      </w:r>
      <w:r>
        <w:rPr>
          <w:u w:val="single"/>
        </w:rPr>
        <w:t>providing help quickly to citizens affected by food insecurity</w:t>
      </w:r>
      <w:r>
        <w:rPr>
          <w:sz w:val="14"/>
        </w:rPr>
        <w:t xml:space="preserve">, with or without international assistance. </w:t>
      </w:r>
      <w:r>
        <w:rPr>
          <w:highlight w:val="cyan"/>
          <w:u w:val="single"/>
        </w:rPr>
        <w:t>During the</w:t>
      </w:r>
      <w:r>
        <w:rPr>
          <w:sz w:val="14"/>
        </w:rPr>
        <w:t xml:space="preserve"> 2007-20</w:t>
      </w:r>
      <w:r>
        <w:rPr>
          <w:highlight w:val="cyan"/>
          <w:u w:val="single"/>
        </w:rPr>
        <w:t>08</w:t>
      </w:r>
      <w:r>
        <w:rPr>
          <w:u w:val="single"/>
        </w:rPr>
        <w:t xml:space="preserve"> food </w:t>
      </w:r>
      <w:r>
        <w:rPr>
          <w:highlight w:val="cyan"/>
          <w:u w:val="single"/>
        </w:rPr>
        <w:t>crisis</w:t>
      </w:r>
      <w:r>
        <w:rPr>
          <w:u w:val="single"/>
        </w:rPr>
        <w:t>, developing countries with low institutional strength experienced more food price protests</w:t>
      </w:r>
      <w:r>
        <w:rPr>
          <w:sz w:val="14"/>
        </w:rPr>
        <w:t xml:space="preserve"> than those with higher institutional strengths, and more than half these protests turned violent. </w:t>
      </w:r>
      <w:r>
        <w:rPr>
          <w:u w:val="single"/>
        </w:rPr>
        <w:t>This</w:t>
      </w:r>
      <w:r>
        <w:rPr>
          <w:sz w:val="14"/>
        </w:rPr>
        <w:t xml:space="preserve"> for example, </w:t>
      </w:r>
      <w:r>
        <w:rPr>
          <w:u w:val="single"/>
        </w:rPr>
        <w:t>is the difference in the events in Haiti versus</w:t>
      </w:r>
      <w:r>
        <w:rPr>
          <w:sz w:val="14"/>
        </w:rPr>
        <w:t xml:space="preserve"> those in </w:t>
      </w:r>
      <w:r>
        <w:rPr>
          <w:rStyle w:val="Emphasis"/>
        </w:rPr>
        <w:t>Mexico or the Philippines</w:t>
      </w:r>
      <w:r>
        <w:rPr>
          <w:u w:val="single"/>
        </w:rPr>
        <w:t xml:space="preserve"> where far greater </w:t>
      </w:r>
      <w:r>
        <w:rPr>
          <w:highlight w:val="cyan"/>
          <w:u w:val="single"/>
        </w:rPr>
        <w:t>institutional strength existed</w:t>
      </w:r>
      <w:r>
        <w:rPr>
          <w:u w:val="single"/>
        </w:rPr>
        <w:t xml:space="preserve"> to deal with the </w:t>
      </w:r>
      <w:r>
        <w:rPr>
          <w:highlight w:val="cyan"/>
          <w:u w:val="single"/>
        </w:rPr>
        <w:t>food</w:t>
      </w:r>
      <w:r>
        <w:rPr>
          <w:u w:val="single"/>
        </w:rPr>
        <w:t xml:space="preserve"> price </w:t>
      </w:r>
      <w:r>
        <w:rPr>
          <w:highlight w:val="cyan"/>
          <w:u w:val="single"/>
        </w:rPr>
        <w:t xml:space="preserve">shocks </w:t>
      </w:r>
      <w:r>
        <w:rPr>
          <w:u w:val="single"/>
        </w:rPr>
        <w:t xml:space="preserve">and </w:t>
      </w:r>
      <w:r>
        <w:rPr>
          <w:rStyle w:val="Emphasis"/>
        </w:rPr>
        <w:t xml:space="preserve">protests </w:t>
      </w:r>
      <w:r>
        <w:rPr>
          <w:rStyle w:val="Emphasis"/>
          <w:highlight w:val="cyan"/>
        </w:rPr>
        <w:t xml:space="preserve">did not spur deteriorating </w:t>
      </w:r>
      <w:r>
        <w:rPr>
          <w:rStyle w:val="Emphasis"/>
        </w:rPr>
        <w:t xml:space="preserve">national </w:t>
      </w:r>
      <w:r>
        <w:rPr>
          <w:rStyle w:val="Emphasis"/>
          <w:highlight w:val="cyan"/>
        </w:rPr>
        <w:t>security</w:t>
      </w:r>
      <w:r>
        <w:rPr>
          <w:u w:val="single"/>
        </w:rPr>
        <w:t xml:space="preserve"> or widespread violence</w:t>
      </w:r>
      <w:r>
        <w:rPr>
          <w:sz w:val="14"/>
        </w:rPr>
        <w:t>.</w:t>
      </w:r>
    </w:p>
    <w:bookmarkEnd w:id="34"/>
    <w:p w14:paraId="60A1A83B" w14:textId="77777777" w:rsidR="00525EDE" w:rsidRDefault="00525EDE" w:rsidP="00525EDE"/>
    <w:p w14:paraId="34BFDAC4" w14:textId="77777777" w:rsidR="00525EDE" w:rsidRDefault="00525EDE" w:rsidP="00525EDE">
      <w:pPr>
        <w:pStyle w:val="Heading3"/>
      </w:pPr>
      <w:bookmarkStart w:id="35" w:name="_Hlk497028429"/>
      <w:r>
        <w:t>AT: Crop Disease</w:t>
      </w:r>
    </w:p>
    <w:p w14:paraId="3F386A4B" w14:textId="77777777" w:rsidR="00525EDE" w:rsidRDefault="00525EDE" w:rsidP="00525EDE">
      <w:pPr>
        <w:pStyle w:val="Heading4"/>
      </w:pPr>
      <w:r>
        <w:t>Impact’s denied by decades of bad distribution infrastructure</w:t>
      </w:r>
    </w:p>
    <w:p w14:paraId="725297F5" w14:textId="77777777" w:rsidR="00525EDE" w:rsidRDefault="00525EDE" w:rsidP="00525EDE">
      <w:pPr>
        <w:pStyle w:val="Heading4"/>
      </w:pPr>
      <w:r>
        <w:t>Scarcity won’t cause wars, it undermines countries’ resource base, more likely they’ll turn inward</w:t>
      </w:r>
    </w:p>
    <w:p w14:paraId="659C949A" w14:textId="77777777" w:rsidR="00525EDE" w:rsidRDefault="00525EDE" w:rsidP="00525EDE">
      <w:pPr>
        <w:pStyle w:val="Heading4"/>
      </w:pPr>
      <w:r>
        <w:t>International thumps---AND their ev is about existing diseases</w:t>
      </w:r>
    </w:p>
    <w:p w14:paraId="42FDC8DD" w14:textId="77777777" w:rsidR="00525EDE" w:rsidRDefault="00525EDE" w:rsidP="00525EDE">
      <w:r>
        <w:rPr>
          <w:rStyle w:val="Style13ptBold"/>
        </w:rPr>
        <w:t>Clark 10 –</w:t>
      </w:r>
      <w:r>
        <w:t xml:space="preserve"> David Clark, Professor of Microbiology at Southern Illinois University, David, Germs, Genes, and Civilization, p. 250-251</w:t>
      </w:r>
    </w:p>
    <w:p w14:paraId="1D0F95DD" w14:textId="77777777" w:rsidR="00525EDE" w:rsidRDefault="00525EDE" w:rsidP="00525EDE">
      <w:bookmarkStart w:id="36" w:name="_Hlk490890289"/>
      <w:r>
        <w:rPr>
          <w:rStyle w:val="StyleUnderline"/>
        </w:rPr>
        <w:t xml:space="preserve">One way to </w:t>
      </w:r>
      <w:r>
        <w:rPr>
          <w:rStyle w:val="Emphasis"/>
        </w:rPr>
        <w:t>combat resistance</w:t>
      </w:r>
      <w:r>
        <w:rPr>
          <w:rStyle w:val="StyleUnderline"/>
        </w:rPr>
        <w:t xml:space="preserve"> is to </w:t>
      </w:r>
      <w:r>
        <w:rPr>
          <w:rStyle w:val="Emphasis"/>
        </w:rPr>
        <w:t>replace old antibiotics with newly invented ones</w:t>
      </w:r>
      <w:r>
        <w:t xml:space="preserve">. Soon after they were first discovered, there was a big rush to discover new antibiotics or modify old ones chemically, yielding new variants. </w:t>
      </w:r>
      <w:r>
        <w:rPr>
          <w:rStyle w:val="StyleUnderline"/>
        </w:rPr>
        <w:t>When most known bacterial diseases had cures</w:t>
      </w:r>
      <w:r>
        <w:t xml:space="preserve">, </w:t>
      </w:r>
      <w:r>
        <w:rPr>
          <w:rStyle w:val="StyleUnderline"/>
        </w:rPr>
        <w:t>complacency set in</w:t>
      </w:r>
      <w:r>
        <w:t xml:space="preserve">. </w:t>
      </w:r>
      <w:r>
        <w:rPr>
          <w:rStyle w:val="StyleUnderline"/>
          <w:highlight w:val="cyan"/>
        </w:rPr>
        <w:t>Recently, drug resistance has hit the headlines and research has picked up again</w:t>
      </w:r>
      <w:r>
        <w:t xml:space="preserve">. Although some </w:t>
      </w:r>
      <w:r>
        <w:rPr>
          <w:rStyle w:val="StyleUnderline"/>
          <w:highlight w:val="cyan"/>
        </w:rPr>
        <w:t>new antibiotics are</w:t>
      </w:r>
      <w:r>
        <w:t xml:space="preserve"> </w:t>
      </w:r>
      <w:r>
        <w:rPr>
          <w:rStyle w:val="StyleUnderline"/>
          <w:highlight w:val="cyan"/>
        </w:rPr>
        <w:t>now in the pipeline</w:t>
      </w:r>
      <w:r>
        <w:t xml:space="preserve">, it takes several years to get a new drug from laboratory to hospital. </w:t>
      </w:r>
      <w:r>
        <w:rPr>
          <w:rStyle w:val="StyleUnderline"/>
        </w:rPr>
        <w:t>As new antibiotics are deployed</w:t>
      </w:r>
      <w:r>
        <w:t xml:space="preserve">, </w:t>
      </w:r>
      <w:r>
        <w:rPr>
          <w:rStyle w:val="StyleUnderline"/>
        </w:rPr>
        <w:t xml:space="preserve">resistance will </w:t>
      </w:r>
      <w:r>
        <w:rPr>
          <w:rStyle w:val="Emphasis"/>
        </w:rPr>
        <w:t>inevitably</w:t>
      </w:r>
      <w:r>
        <w:rPr>
          <w:rStyle w:val="StyleUnderline"/>
        </w:rPr>
        <w:t xml:space="preserve"> appear</w:t>
      </w:r>
      <w: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Pr>
          <w:rStyle w:val="StyleUnderline"/>
        </w:rPr>
        <w:t>antibiotics were deployed to wage biological warfare in the soil</w:t>
      </w:r>
      <w:r>
        <w:t xml:space="preserve">. </w:t>
      </w:r>
      <w:r>
        <w:rPr>
          <w:rStyle w:val="StyleUnderline"/>
        </w:rPr>
        <w:t>Bacteria and molds have been slugging it out for eons</w:t>
      </w:r>
      <w: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Pr>
          <w:rStyle w:val="StyleUnderline"/>
        </w:rPr>
        <w:t>resistance to most antibiotics probably predates their use by humans</w:t>
      </w:r>
      <w:r>
        <w:t xml:space="preserve">. </w:t>
      </w:r>
      <w:r>
        <w:rPr>
          <w:rStyle w:val="StyleUnderline"/>
        </w:rPr>
        <w:t>Increased use has led to the spread of these resistance genes</w:t>
      </w:r>
      <w:r>
        <w:t xml:space="preserve">. Disease and </w:t>
      </w:r>
      <w:r>
        <w:rPr>
          <w:rStyle w:val="StyleUnderline"/>
        </w:rPr>
        <w:t>the food supply We have focused on human disease, but remember that livestock and crop plants suffer from infections, too. Modern farmers tend to</w:t>
      </w:r>
      <w:r>
        <w:t xml:space="preserve"> </w:t>
      </w:r>
      <w:r>
        <w:rPr>
          <w:rStyle w:val="StyleUnderline"/>
        </w:rPr>
        <w:t>rely heavily on a few main crops, with little crop rotation.</w:t>
      </w:r>
      <w:r>
        <w:t xml:space="preserve"> </w:t>
      </w:r>
      <w:r>
        <w:rPr>
          <w:rStyle w:val="StyleUnderline"/>
        </w:rPr>
        <w:t xml:space="preserve">Large areas of a single crop provide the same opportunities for </w:t>
      </w:r>
      <w:r>
        <w:rPr>
          <w:rStyle w:val="Emphasis"/>
        </w:rPr>
        <w:t>plant diseases</w:t>
      </w:r>
      <w:r>
        <w:rPr>
          <w:rStyle w:val="StyleUnderline"/>
        </w:rPr>
        <w:t xml:space="preserve"> that overcrowded cities provide for human infections</w:t>
      </w:r>
      <w:r>
        <w:t xml:space="preserve">. </w:t>
      </w:r>
      <w:r>
        <w:rPr>
          <w:rStyle w:val="StyleUnderline"/>
        </w:rPr>
        <w:t>The warmer</w:t>
      </w:r>
      <w:r>
        <w:t xml:space="preserve">, </w:t>
      </w:r>
      <w:r>
        <w:rPr>
          <w:rStyle w:val="StyleUnderline"/>
        </w:rPr>
        <w:t>wetter weather that is becoming more prevalent favors fungal infections that attack plants</w:t>
      </w:r>
      <w:r>
        <w:t xml:space="preserve">. For example, wheat scab outbreaks in the United States and Canada caused massive losses in the 1990s. </w:t>
      </w:r>
      <w:r>
        <w:rPr>
          <w:rStyle w:val="StyleUnderline"/>
        </w:rPr>
        <w:t xml:space="preserve">Decreased surpluses in the major grain exporters undermine the </w:t>
      </w:r>
      <w:r>
        <w:rPr>
          <w:rStyle w:val="Emphasis"/>
        </w:rPr>
        <w:t>safety net</w:t>
      </w:r>
      <w:r>
        <w:rPr>
          <w:rStyle w:val="StyleUnderline"/>
        </w:rPr>
        <w:t xml:space="preserve"> for overpopulated third world nations</w:t>
      </w:r>
      <w:r>
        <w:t xml:space="preserve">. </w:t>
      </w:r>
      <w:r>
        <w:rPr>
          <w:rStyle w:val="StyleUnderline"/>
          <w:highlight w:val="cyan"/>
        </w:rPr>
        <w:t>If major drought in tropical areas such as Africa or India coincides with major crop losses in the grain exporters, the result could be widespread famine</w:t>
      </w:r>
      <w:r>
        <w:t xml:space="preserve">. In 2006-2007, world grain reserves fell to 57 days of consumption, the lowest since 1972. </w:t>
      </w:r>
      <w:r>
        <w:rPr>
          <w:rStyle w:val="StyleUnderline"/>
        </w:rPr>
        <w:t xml:space="preserve">Perhaps </w:t>
      </w:r>
      <w:r>
        <w:rPr>
          <w:rStyle w:val="StyleUnderline"/>
          <w:highlight w:val="cyan"/>
        </w:rPr>
        <w:t>the most serious current threat</w:t>
      </w:r>
      <w:r>
        <w:rPr>
          <w:rStyle w:val="StyleUnderline"/>
        </w:rPr>
        <w:t xml:space="preserve"> to our food supply is the wheat rust fungus</w:t>
      </w:r>
      <w:r>
        <w:t xml:space="preserve"> (Puccinia graminis). A new and highly virulent strain </w:t>
      </w:r>
      <w:r>
        <w:rPr>
          <w:rStyle w:val="StyleUnderline"/>
          <w:highlight w:val="cyan"/>
        </w:rPr>
        <w:t>emerged from Uganda</w:t>
      </w:r>
      <w:r>
        <w:t xml:space="preserve"> in 1999 and was, therefore, </w:t>
      </w:r>
      <w:r>
        <w:rPr>
          <w:rStyle w:val="StyleUnderline"/>
        </w:rPr>
        <w:t xml:space="preserve">named </w:t>
      </w:r>
      <w:r>
        <w:rPr>
          <w:rStyle w:val="Emphasis"/>
        </w:rPr>
        <w:t>Ug99</w:t>
      </w:r>
      <w:r>
        <w:t xml:space="preserve">. </w:t>
      </w:r>
      <w:r>
        <w:rPr>
          <w:rStyle w:val="StyleUnderline"/>
          <w:highlight w:val="cyan"/>
        </w:rPr>
        <w:t>It is presently in Africa and parts of Asia</w:t>
      </w:r>
      <w:r>
        <w:t xml:space="preserve">. </w:t>
      </w:r>
      <w:r>
        <w:rPr>
          <w:rStyle w:val="StyleUnderline"/>
        </w:rPr>
        <w:t xml:space="preserve">Because the spores are airborne, this </w:t>
      </w:r>
      <w:r>
        <w:rPr>
          <w:rStyle w:val="Emphasis"/>
        </w:rPr>
        <w:t>fungus will inevitably spread worldwide</w:t>
      </w:r>
      <w:r>
        <w:t xml:space="preserve">. Breeding resistant wheat varieties is in progress but takes several years. Overpopulation and microbial evolution Overpopulation does not merely threaten starvation; it sets the scene for the evolution of new infectious diseases. </w:t>
      </w:r>
      <w:r>
        <w:rPr>
          <w:rStyle w:val="StyleUnderline"/>
        </w:rPr>
        <w:t>The more people there are</w:t>
      </w:r>
      <w:r>
        <w:t>—and the more crowded, unhygienic, and malnourished they are—</w:t>
      </w:r>
      <w:r>
        <w:rPr>
          <w:rStyle w:val="StyleUnderline"/>
        </w:rPr>
        <w:t>the greater the opportunity for some new and virulent plague to emerge</w:t>
      </w:r>
      <w:r>
        <w:t xml:space="preserve">. </w:t>
      </w:r>
      <w:r>
        <w:rPr>
          <w:rStyle w:val="Emphasis"/>
        </w:rPr>
        <w:t>So far, we have kept ahead</w:t>
      </w:r>
      <w:r>
        <w:t>.</w:t>
      </w:r>
    </w:p>
    <w:p w14:paraId="79F4EF03" w14:textId="77777777" w:rsidR="00525EDE" w:rsidRDefault="00525EDE" w:rsidP="00525EDE">
      <w:pPr>
        <w:pStyle w:val="Heading3"/>
      </w:pPr>
      <w:r>
        <w:t>AT: E-Care Impact</w:t>
      </w:r>
    </w:p>
    <w:p w14:paraId="44823AFA" w14:textId="77777777" w:rsidR="00525EDE" w:rsidRDefault="00525EDE" w:rsidP="00525EDE">
      <w:pPr>
        <w:pStyle w:val="Heading4"/>
      </w:pPr>
      <w:r>
        <w:t>Too many barriers</w:t>
      </w:r>
    </w:p>
    <w:p w14:paraId="531D7072" w14:textId="77777777" w:rsidR="00525EDE" w:rsidRDefault="00525EDE" w:rsidP="00525EDE">
      <w:r>
        <w:rPr>
          <w:b/>
        </w:rPr>
        <w:t>Vannieuwenborg et al. 17</w:t>
      </w:r>
      <w:r>
        <w:t>. aInformation Technology Department (INTEC), Ghent University. 07/03/2017. “Bringing eCare Platforms to the Market.” Informatics for Health and Social Care, vol. 42, no. 3, pp. 207–231.</w:t>
      </w:r>
    </w:p>
    <w:p w14:paraId="2B6FA746" w14:textId="77777777" w:rsidR="00525EDE" w:rsidRDefault="00525EDE" w:rsidP="00525EDE">
      <w:pPr>
        <w:rPr>
          <w:sz w:val="14"/>
        </w:rPr>
      </w:pPr>
      <w:r>
        <w:rPr>
          <w:rStyle w:val="Emphasis"/>
        </w:rPr>
        <w:t xml:space="preserve">Challenges concerning the integration of eCare platforms </w:t>
      </w:r>
      <w:r>
        <w:rPr>
          <w:rStyle w:val="StyleUnderline"/>
        </w:rPr>
        <w:t xml:space="preserve">Integrating eCPs and services faces some </w:t>
      </w:r>
      <w:r>
        <w:rPr>
          <w:rStyle w:val="Emphasis"/>
        </w:rPr>
        <w:t>key challenges for adoption</w:t>
      </w:r>
      <w:r>
        <w:rPr>
          <w:sz w:val="14"/>
        </w:rPr>
        <w:t xml:space="preserve"> (14). The following challenging aspects are recognized: (1) A complex value network for eHealth and eCare services, (2) Added value is unclear, and still needs to be proven or is hard to quantify, (3) Technological barriers, and (4–6) Policy- and health system-related barriers. </w:t>
      </w:r>
      <w:r>
        <w:rPr>
          <w:rStyle w:val="Emphasis"/>
        </w:rPr>
        <w:t xml:space="preserve">The complexity of the eHealth and eCare value network </w:t>
      </w:r>
      <w:r>
        <w:rPr>
          <w:sz w:val="14"/>
        </w:rPr>
        <w:t xml:space="preserve">In most countries or regions there is a public health system installed ranging from completely publicly funded systems to almost exclusively private systems. Although many systems show similarities, there exist many differences in organization and reimbursements of care between all countries or regions. The differences result in different attitudes toward adoption of eCare services. For example, in places where health care is paid for by private insurers (e.g. the United States), the incentives and speed to deploy prevention stimulating eCare services or services that lead to reduced cost for care administration are often higher than countries with publicly funded systems (e.g. Belgium). These </w:t>
      </w:r>
      <w:r>
        <w:rPr>
          <w:rStyle w:val="StyleUnderline"/>
        </w:rPr>
        <w:t xml:space="preserve">dissimilarities make it difficult to formulate </w:t>
      </w:r>
      <w:r>
        <w:rPr>
          <w:rStyle w:val="Emphasis"/>
        </w:rPr>
        <w:t>universally valid barriers or benefits</w:t>
      </w:r>
      <w:r>
        <w:rPr>
          <w:sz w:val="14"/>
        </w:rPr>
        <w:t xml:space="preserve"> </w:t>
      </w:r>
      <w:r>
        <w:rPr>
          <w:rStyle w:val="StyleUnderline"/>
        </w:rPr>
        <w:t xml:space="preserve">resulting from integrating eCPs. Another consequence of the dissimilar health-care systems is that the </w:t>
      </w:r>
      <w:r>
        <w:rPr>
          <w:rStyle w:val="Emphasis"/>
        </w:rPr>
        <w:t>go-to-market strategy will need fine-tuning for each country</w:t>
      </w:r>
      <w:r>
        <w:rPr>
          <w:sz w:val="14"/>
        </w:rPr>
        <w:t xml:space="preserve"> or region </w:t>
      </w:r>
      <w:r>
        <w:rPr>
          <w:rStyle w:val="StyleUnderline"/>
        </w:rPr>
        <w:t>to fit in all local regulations and policy frameworks</w:t>
      </w:r>
      <w:r>
        <w:rPr>
          <w:sz w:val="14"/>
        </w:rPr>
        <w:t xml:space="preserve">. This work is situated within the context of the Belgian care system, a care system that is characterized by a compulsory care insurance for all citizens. Many citizens supplement their basic insurance with additional insurance. Currently, care is offered in a very fragmented way in Belgium. Both informal and formal caregivers working privately or for different facilities/organizations are providing different levels of care to the care receiver (daily life assistance versus medical care). All citizens have complete freedom in choosing their care providers. Sharing care data between all involved care providers and care organizations increasingly is being facilitated, sometimes compulsorily, using online platforms deployed by governmental bodies (e.g. online medication schemes (15), online assessment tools for the care need (16), e-prescriptions (17), etc.). The trend is positive, but currently one cannot speak of complete interorganizational collaborations. </w:t>
      </w:r>
      <w:r>
        <w:rPr>
          <w:rStyle w:val="StyleUnderline"/>
        </w:rPr>
        <w:t xml:space="preserve">This complex health-care landscape becomes even </w:t>
      </w:r>
      <w:r>
        <w:rPr>
          <w:rStyle w:val="Emphasis"/>
        </w:rPr>
        <w:t>more confusing</w:t>
      </w:r>
      <w:r>
        <w:rPr>
          <w:rStyle w:val="StyleUnderline"/>
        </w:rPr>
        <w:t xml:space="preserve"> once </w:t>
      </w:r>
      <w:r>
        <w:rPr>
          <w:rStyle w:val="Emphasis"/>
        </w:rPr>
        <w:t>technology and digital health are integrated</w:t>
      </w:r>
      <w:r>
        <w:rPr>
          <w:sz w:val="14"/>
        </w:rPr>
        <w:t xml:space="preserve">. </w:t>
      </w:r>
      <w:r>
        <w:rPr>
          <w:rStyle w:val="StyleUnderline"/>
        </w:rPr>
        <w:t xml:space="preserve">During the process it becomes clear that the value network of digital health care is </w:t>
      </w:r>
      <w:r>
        <w:rPr>
          <w:rStyle w:val="Emphasis"/>
        </w:rPr>
        <w:t>so complex and fragmented</w:t>
      </w:r>
      <w:r>
        <w:rPr>
          <w:sz w:val="14"/>
        </w:rPr>
        <w:t xml:space="preserve"> </w:t>
      </w:r>
      <w:r>
        <w:rPr>
          <w:rStyle w:val="StyleUnderline"/>
        </w:rPr>
        <w:t>that the creation/adoption/consumption of a digital eCP asks for extensive partnerships and collaborations</w:t>
      </w:r>
      <w:r>
        <w:rPr>
          <w:sz w:val="14"/>
        </w:rPr>
        <w:t xml:space="preserve"> (with non-care providing partners, e.g. service integrators, mobile telecommunication providers, hardware developers, etc.) </w:t>
      </w:r>
      <w:r>
        <w:rPr>
          <w:rStyle w:val="StyleUnderline"/>
        </w:rPr>
        <w:t>to get accepted, promoted, and marketed within the health-care sector</w:t>
      </w:r>
      <w:r>
        <w:rPr>
          <w:sz w:val="14"/>
        </w:rPr>
        <w:t xml:space="preserve">. </w:t>
      </w:r>
      <w:r>
        <w:rPr>
          <w:rStyle w:val="StyleUnderline"/>
        </w:rPr>
        <w:t xml:space="preserve">The complex value network is often characterized with an </w:t>
      </w:r>
      <w:r>
        <w:rPr>
          <w:rStyle w:val="Emphasis"/>
        </w:rPr>
        <w:t xml:space="preserve">unbalanced cost and benefit allocation. </w:t>
      </w:r>
      <w:r>
        <w:rPr>
          <w:sz w:val="14"/>
        </w:rPr>
        <w:t xml:space="preserve">Often, </w:t>
      </w:r>
      <w:r>
        <w:rPr>
          <w:rStyle w:val="StyleUnderline"/>
        </w:rPr>
        <w:t xml:space="preserve">the investing actor is </w:t>
      </w:r>
      <w:r>
        <w:rPr>
          <w:rStyle w:val="Emphasis"/>
        </w:rPr>
        <w:t>not the one who will benefit the most</w:t>
      </w:r>
      <w:r>
        <w:rPr>
          <w:sz w:val="14"/>
        </w:rPr>
        <w:t xml:space="preserve"> (13). These distorted cost/benefit allocations need to be solved in order to guarantee a sustainable business case, otherwise disadvantaged actors could slow down or even block the adoption of the service. In Belgium and many other countries or regions the health- and home care market and value network is fragmented and fuzzy to operate in from the perspective of care technology providers (18). Applying for reimbursement and formulating sustainable business models are especially challenging tasks. Also incentives for publicly funded care insurers are currently not strong enough. Added value of such services still needs to be proven </w:t>
      </w:r>
      <w:r>
        <w:rPr>
          <w:rStyle w:val="StyleUnderline"/>
        </w:rPr>
        <w:t>Although health care is in need of new business models</w:t>
      </w:r>
      <w:r>
        <w:rPr>
          <w:sz w:val="14"/>
        </w:rPr>
        <w:t xml:space="preserve"> (1) </w:t>
      </w:r>
      <w:r>
        <w:rPr>
          <w:rStyle w:val="StyleUnderline"/>
        </w:rPr>
        <w:t>and there is a big “</w:t>
      </w:r>
      <w:r>
        <w:rPr>
          <w:rStyle w:val="Emphasis"/>
        </w:rPr>
        <w:t>buzz</w:t>
      </w:r>
      <w:r>
        <w:rPr>
          <w:rStyle w:val="StyleUnderline"/>
        </w:rPr>
        <w:t>” around digital health-care innovation</w:t>
      </w:r>
      <w:r>
        <w:rPr>
          <w:sz w:val="14"/>
        </w:rPr>
        <w:t xml:space="preserve">, </w:t>
      </w:r>
      <w:r>
        <w:rPr>
          <w:rStyle w:val="StyleUnderline"/>
        </w:rPr>
        <w:t xml:space="preserve">there is </w:t>
      </w:r>
      <w:r>
        <w:rPr>
          <w:rStyle w:val="Emphasis"/>
        </w:rPr>
        <w:t>not yet sufficient proof on the added value of new eCare services</w:t>
      </w:r>
      <w:r>
        <w:rPr>
          <w:sz w:val="14"/>
        </w:rPr>
        <w:t xml:space="preserve"> (13). </w:t>
      </w:r>
      <w:r>
        <w:rPr>
          <w:rStyle w:val="StyleUnderline"/>
        </w:rPr>
        <w:t xml:space="preserve">Also the fact that few examples exist of integrated eCPs, </w:t>
      </w:r>
      <w:r>
        <w:rPr>
          <w:rStyle w:val="Emphasis"/>
        </w:rPr>
        <w:t>evidence</w:t>
      </w:r>
      <w:r>
        <w:rPr>
          <w:rStyle w:val="StyleUnderline"/>
        </w:rPr>
        <w:t xml:space="preserve"> on economic impact or sustainable business models is </w:t>
      </w:r>
      <w:r>
        <w:rPr>
          <w:rStyle w:val="Emphasis"/>
        </w:rPr>
        <w:t>limited</w:t>
      </w:r>
      <w:r>
        <w:rPr>
          <w:sz w:val="14"/>
        </w:rPr>
        <w:t xml:space="preserve">. </w:t>
      </w:r>
      <w:r>
        <w:rPr>
          <w:rStyle w:val="StyleUnderline"/>
        </w:rPr>
        <w:t xml:space="preserve">This is a reason why policymakers, health-care practitioners, patients, and other stakeholders are somewhat </w:t>
      </w:r>
      <w:r>
        <w:rPr>
          <w:rStyle w:val="Emphasis"/>
        </w:rPr>
        <w:t>restrained in adoption and reimbursement</w:t>
      </w:r>
      <w:r>
        <w:rPr>
          <w:sz w:val="14"/>
        </w:rPr>
        <w:t xml:space="preserve"> (18,19). Typically reimbursement could be considered when significant scientific evidence is available (cf. evidence based medicine). This poses a chicken or egg duality for eCare services like smart care platforms since its adoption, and therefore also its expected impact would be slowed down by a lack of reimbursement (19). </w:t>
      </w:r>
      <w:r>
        <w:rPr>
          <w:rStyle w:val="StyleUnderline"/>
        </w:rPr>
        <w:t xml:space="preserve">Another characteristic of eCare services is that the added value for many actors is more </w:t>
      </w:r>
      <w:r>
        <w:rPr>
          <w:rStyle w:val="Emphasis"/>
        </w:rPr>
        <w:t>qualitative</w:t>
      </w:r>
      <w:r>
        <w:rPr>
          <w:sz w:val="14"/>
        </w:rPr>
        <w:t xml:space="preserve">. Care supporting services, such as meal delivery services, care agendas, and alerting services, often lead to an increased quality of care, increased peace of mind for the care receiver or care provider, increased social involvement, and an increased quality of life in general. These types of qualitative impacts are more challenging to quantify than pure quantitative effects such as process time reduction. There exist methodologies to quantify these qualitative benefits, (13) such as quality adjusted life years (QALY), (20) but often these methodologies do not cover all impacted aspects (quality of life of patients, formal caregivers, informal caregivers, societal impact, etc.). Further research on cost-effectiveness, value calculations, and user experience research is needed to prove the added value of eCare services and platforms. INFORMATICS FOR HEALTH AND SOCIAL CARE 3 Technological barriers </w:t>
      </w:r>
      <w:r>
        <w:rPr>
          <w:rStyle w:val="StyleUnderline"/>
        </w:rPr>
        <w:t xml:space="preserve">Integrating eCPs also poses a significant </w:t>
      </w:r>
      <w:r>
        <w:rPr>
          <w:rStyle w:val="Emphasis"/>
        </w:rPr>
        <w:t>technological barrier</w:t>
      </w:r>
      <w:r>
        <w:rPr>
          <w:sz w:val="14"/>
        </w:rPr>
        <w:t xml:space="preserve">. On the one hand, </w:t>
      </w:r>
      <w:r>
        <w:rPr>
          <w:rStyle w:val="StyleUnderline"/>
        </w:rPr>
        <w:t>the end users</w:t>
      </w:r>
      <w:r>
        <w:rPr>
          <w:sz w:val="14"/>
        </w:rPr>
        <w:t>—care receiver or care provider—</w:t>
      </w:r>
      <w:r>
        <w:rPr>
          <w:rStyle w:val="StyleUnderline"/>
        </w:rPr>
        <w:t>need to be at least somewhat educated to use and work with new ICT supported care services</w:t>
      </w:r>
      <w:r>
        <w:rPr>
          <w:sz w:val="14"/>
        </w:rPr>
        <w:t xml:space="preserve">. Also using the smartphone, tablet, or television as medium to interact with the eCP is a new given for many people (21). Proper education and time will be needed in order to expect that the users are ready to work with an eCP. On the other hand, </w:t>
      </w:r>
      <w:r>
        <w:rPr>
          <w:rStyle w:val="StyleUnderline"/>
        </w:rPr>
        <w:t xml:space="preserve">there exist many </w:t>
      </w:r>
      <w:r>
        <w:rPr>
          <w:rStyle w:val="Emphasis"/>
        </w:rPr>
        <w:t>standards</w:t>
      </w:r>
      <w:r>
        <w:rPr>
          <w:sz w:val="14"/>
        </w:rPr>
        <w:t xml:space="preserve"> </w:t>
      </w:r>
      <w:r>
        <w:rPr>
          <w:rStyle w:val="StyleUnderline"/>
        </w:rPr>
        <w:t>and</w:t>
      </w:r>
      <w:r>
        <w:rPr>
          <w:sz w:val="14"/>
        </w:rPr>
        <w:t xml:space="preserve"> </w:t>
      </w:r>
      <w:r>
        <w:rPr>
          <w:rStyle w:val="Emphasis"/>
        </w:rPr>
        <w:t>data formats</w:t>
      </w:r>
      <w:r>
        <w:rPr>
          <w:sz w:val="14"/>
        </w:rPr>
        <w:t xml:space="preserve"> </w:t>
      </w:r>
      <w:r>
        <w:rPr>
          <w:rStyle w:val="StyleUnderline"/>
        </w:rPr>
        <w:t>to exchange care related information or to communicate with different sensors.</w:t>
      </w:r>
      <w:r>
        <w:rPr>
          <w:sz w:val="14"/>
        </w:rPr>
        <w:t xml:space="preserve"> Many hardware providers use their own “standard” to protect their technology or use a subset of international standards such as HL7 and DiCom. (22). Luckily, efforts on standardization are still ongoing and fostered by many initiatives such as Continua Health Alliance (23). A lack of financial support In international research of (19) and (24), up to </w:t>
      </w:r>
      <w:r>
        <w:rPr>
          <w:rStyle w:val="StyleUnderline"/>
        </w:rPr>
        <w:t xml:space="preserve">80% of primary health-care practitioners reported a </w:t>
      </w:r>
      <w:r>
        <w:rPr>
          <w:rStyle w:val="Emphasis"/>
        </w:rPr>
        <w:t>lack of financial support for IT applications</w:t>
      </w:r>
      <w:r>
        <w:rPr>
          <w:sz w:val="14"/>
        </w:rPr>
        <w:t xml:space="preserve"> as a barrier for adaption. </w:t>
      </w:r>
      <w:r>
        <w:rPr>
          <w:rStyle w:val="StyleUnderline"/>
        </w:rPr>
        <w:t>Integrating innovative ICT supported care services</w:t>
      </w:r>
      <w:r>
        <w:rPr>
          <w:sz w:val="14"/>
        </w:rPr>
        <w:t xml:space="preserve"> (eCare services) </w:t>
      </w:r>
      <w:r>
        <w:rPr>
          <w:rStyle w:val="StyleUnderline"/>
        </w:rPr>
        <w:t xml:space="preserve">not only requires upfront investments, but often results in changes or even </w:t>
      </w:r>
      <w:r>
        <w:rPr>
          <w:rStyle w:val="Emphasis"/>
        </w:rPr>
        <w:t>completely new operational processes</w:t>
      </w:r>
      <w:r>
        <w:rPr>
          <w:sz w:val="14"/>
        </w:rPr>
        <w:t xml:space="preserve"> for care provisioning. </w:t>
      </w:r>
      <w:r>
        <w:rPr>
          <w:rStyle w:val="StyleUnderline"/>
        </w:rPr>
        <w:t xml:space="preserve">Financial structures to compensate care providers for these new processes are often not in place. The incentive to integrate eCare services is thus </w:t>
      </w:r>
      <w:r>
        <w:rPr>
          <w:rStyle w:val="Emphasis"/>
        </w:rPr>
        <w:t>rather low for</w:t>
      </w:r>
      <w:r>
        <w:rPr>
          <w:rStyle w:val="StyleUnderline"/>
        </w:rPr>
        <w:t xml:space="preserve"> most care providers</w:t>
      </w:r>
      <w:r>
        <w:rPr>
          <w:sz w:val="14"/>
        </w:rPr>
        <w:t xml:space="preserve">. On the other hand, together with the growing interest in eCare services, the number of requests for reimbursement grows as well. So the decisionmakers, who should have a societal perspective, should prioritize the allocation of reimbursement resources according to the simultaneous impact on the cost of care and effect or quality of life of the patient and his or her (in)formal caregivers. Annemans (25) states that on a policy level, where decisionmakers decide on the reimbursements of treatments, there is often a short time vision in order to do quick savings and where there is too little attention to the long-term cost-efficiency of all treatments. Current willingness to pay In many Western European countries, policymakers have installed a health-care system that aims to be high quality, accessible, and affordable for their citizens. In many countries, public health insurance has been installed to make health care affordable. This implies that the costs for health care are borne by society, and therefore citizens themselves only have to pay a fraction of the total cost for their health-care provisioning directly. This results in two crucial impacts. First, health care is affordable and accessible for most citizens. Second, since we are used to paying only a marginal part of the total health-care cost, most citizens do not have an appreciation of the complete cost of health care. Therefore, if eCare services are not (partially) reimbursed by the health insurers or other stakeholders, people face the real and complete costs of those services. This will form an adoption barrier in some cases (26,27). This is an important remark because it can be expected that only a minimum or none of all eCare services will be reimbursed because of the pressure on the financial resources and the current lack of impact/effect evidence. Privacy concerns and legal issues </w:t>
      </w:r>
      <w:r>
        <w:rPr>
          <w:rStyle w:val="Emphasis"/>
        </w:rPr>
        <w:t>Privacy</w:t>
      </w:r>
      <w:r>
        <w:rPr>
          <w:sz w:val="14"/>
        </w:rPr>
        <w:t xml:space="preserve"> </w:t>
      </w:r>
      <w:r>
        <w:rPr>
          <w:rStyle w:val="StyleUnderline"/>
        </w:rPr>
        <w:t>is another barrier hindering implementation of ICT in health care</w:t>
      </w:r>
      <w:r>
        <w:rPr>
          <w:sz w:val="14"/>
        </w:rPr>
        <w:t xml:space="preserve">. </w:t>
      </w:r>
      <w:r>
        <w:rPr>
          <w:rStyle w:val="StyleUnderline"/>
        </w:rPr>
        <w:t xml:space="preserve">Since electronic medical records and other digital health innovations are web-based, many </w:t>
      </w:r>
      <w:r>
        <w:rPr>
          <w:rStyle w:val="Emphasis"/>
        </w:rPr>
        <w:t>physicians and patients</w:t>
      </w:r>
      <w:r>
        <w:rPr>
          <w:rStyle w:val="StyleUnderline"/>
        </w:rPr>
        <w:t xml:space="preserve"> fear that medical </w:t>
      </w:r>
      <w:r>
        <w:rPr>
          <w:rStyle w:val="Emphasis"/>
        </w:rPr>
        <w:t>data may not be secure</w:t>
      </w:r>
      <w:r>
        <w:rPr>
          <w:sz w:val="14"/>
        </w:rPr>
        <w:t xml:space="preserve"> (19). And this fear is even more the case when wireless Internet is used to transmit these data to various locations (28). 4 F. VANNIEUWENBORG ET AL. To counter these privacy concerns, governments impose strong regulations on ICT-supported eCare services in health care. Various laws related to fraud and abuse, malpractice and data security create a rough climate for health-care providers to implement new ICT services. This is the same case for new innovative health entrepreneurs entering the market.</w:t>
      </w:r>
    </w:p>
    <w:p w14:paraId="7570E472" w14:textId="77777777" w:rsidR="00525EDE" w:rsidRDefault="00525EDE" w:rsidP="00525EDE">
      <w:pPr>
        <w:pStyle w:val="Heading4"/>
        <w:rPr>
          <w:u w:val="single"/>
        </w:rPr>
      </w:pPr>
      <w:r>
        <w:t xml:space="preserve">BUT, covering telehealth </w:t>
      </w:r>
      <w:r>
        <w:rPr>
          <w:u w:val="single"/>
        </w:rPr>
        <w:t>makes it competitive</w:t>
      </w:r>
      <w:r>
        <w:t>---</w:t>
      </w:r>
      <w:r>
        <w:rPr>
          <w:u w:val="single"/>
        </w:rPr>
        <w:t>certainty</w:t>
      </w:r>
      <w:r>
        <w:t xml:space="preserve"> AND </w:t>
      </w:r>
      <w:r>
        <w:rPr>
          <w:u w:val="single"/>
        </w:rPr>
        <w:t>marketshare</w:t>
      </w:r>
    </w:p>
    <w:p w14:paraId="06F8D637" w14:textId="77777777" w:rsidR="00525EDE" w:rsidRDefault="00525EDE" w:rsidP="00525EDE">
      <w:r>
        <w:t xml:space="preserve">Tevi D. </w:t>
      </w:r>
      <w:r>
        <w:rPr>
          <w:rStyle w:val="Style13ptBold"/>
        </w:rPr>
        <w:t>Troy 15</w:t>
      </w:r>
      <w:r>
        <w:t>, “How the Government as a Payer Shapes the Health Care Marketplace” American Health Policy Institute, http://www.americanhealthpolicy.org/Content/documents/resources/Government_as_Payer_12012015.pdf</w:t>
      </w:r>
    </w:p>
    <w:p w14:paraId="133EA592" w14:textId="77777777" w:rsidR="00525EDE" w:rsidRDefault="00525EDE" w:rsidP="00525EDE">
      <w:pPr>
        <w:rPr>
          <w:sz w:val="16"/>
        </w:rPr>
      </w:pPr>
      <w:r>
        <w:rPr>
          <w:sz w:val="16"/>
        </w:rPr>
        <w:t xml:space="preserve">Availability of Innovative Products </w:t>
      </w:r>
      <w:r>
        <w:rPr>
          <w:rStyle w:val="StyleUnderline"/>
        </w:rPr>
        <w:t xml:space="preserve">Having one single dominant payer in the marketplace shapes the face of innovation as well. </w:t>
      </w:r>
      <w:r>
        <w:rPr>
          <w:sz w:val="16"/>
        </w:rPr>
        <w:t xml:space="preserve">One way this comes up is with respect to new ways of practicing medicine. </w:t>
      </w:r>
      <w:r>
        <w:rPr>
          <w:rStyle w:val="StyleUnderline"/>
        </w:rPr>
        <w:t>Telehealth,</w:t>
      </w:r>
      <w:r>
        <w:rPr>
          <w:sz w:val="16"/>
        </w:rPr>
        <w:t xml:space="preserve"> for example, </w:t>
      </w:r>
      <w:r>
        <w:rPr>
          <w:rStyle w:val="StyleUnderline"/>
        </w:rPr>
        <w:t>is on the rise due to improvements in technology that will let doctors see patients on screen from a remote location.</w:t>
      </w:r>
      <w:r>
        <w:rPr>
          <w:sz w:val="16"/>
        </w:rPr>
        <w:t xml:space="preserve"> According to the National Business Group on Health (NBGH), </w:t>
      </w:r>
      <w:r>
        <w:rPr>
          <w:rStyle w:val="StyleUnderline"/>
        </w:rPr>
        <w:t xml:space="preserve">74 percent of large U.S. employers say they plan to offer telehealth services where permitted under the law, an increase from 48 percent in an earlier survey. </w:t>
      </w:r>
      <w:r>
        <w:rPr>
          <w:sz w:val="16"/>
        </w:rPr>
        <w:t xml:space="preserve">27 </w:t>
      </w:r>
      <w:r>
        <w:rPr>
          <w:rStyle w:val="Emphasis"/>
        </w:rPr>
        <w:t xml:space="preserve">This suggests that telehealth usage is going to rise rapidly. </w:t>
      </w:r>
      <w:r>
        <w:rPr>
          <w:sz w:val="16"/>
        </w:rPr>
        <w:t xml:space="preserve">When it comes to telehealth adoption, though, </w:t>
      </w:r>
      <w:r>
        <w:rPr>
          <w:rStyle w:val="Emphasis"/>
        </w:rPr>
        <w:t>Medicare reimbursement models are determining how the new technology will be integrated into the practice of medicine</w:t>
      </w:r>
      <w:r>
        <w:rPr>
          <w:sz w:val="16"/>
        </w:rPr>
        <w:t>. According to a Department of Health and Human Services (HHS) guidance document, “</w:t>
      </w:r>
      <w:r>
        <w:rPr>
          <w:rStyle w:val="StyleUnderline"/>
        </w:rPr>
        <w:t>not all telehealth costs are reimbursed.”</w:t>
      </w:r>
      <w:r>
        <w:rPr>
          <w:sz w:val="16"/>
        </w:rPr>
        <w:t xml:space="preserve">28 As the HHS document explains (with less than full clarity): Medicare, which has to some extent set the standard, reimburses for telehealth services when the originating site (where the patient is) is in a Health Professional Shortage Area (HPSA) or in a county that is outside of any Metropolitan Statistical Area (MSA), defined by HRSA and the Census Bureau, respectively. This originating site must be a medical facility and not the patient's home. Medical facilities include practitioners' offices, hospital, and rural health clinics. This reimbursement is not affected by the location from which the telehealth services are being delivered (the ‘distant’ site). Medicare will only pay for ‘face-to-face’, interactive video consultation services wherein the patient is present. That is, </w:t>
      </w:r>
      <w:r>
        <w:rPr>
          <w:rStyle w:val="StyleUnderline"/>
        </w:rPr>
        <w:t>Medicare will cover telemedicine services that mimic normal face-to-face interactions between patients and their health care providers. Medicare does cover store-and-forward applications, such as teleradiology and remote EKG applications, as they do not typically involve direct interactions with patients.</w:t>
      </w:r>
      <w:r>
        <w:rPr>
          <w:sz w:val="16"/>
        </w:rPr>
        <w:t xml:space="preserve"> Medicare does cover store-and-forward applications, such as teledermatology, in Alaska and Hawaii.29 Assuming your doctor can understand the “bureaucratese,” he or she is welcome to use telehealth as an option, as permitted by their most important payer. But as the guidance shows, </w:t>
      </w:r>
      <w:r>
        <w:rPr>
          <w:rStyle w:val="StyleUnderline"/>
        </w:rPr>
        <w:t xml:space="preserve">teleradiology is more likely to be covered than teledermatology, which is covered in more limited areas. </w:t>
      </w:r>
      <w:r>
        <w:rPr>
          <w:rStyle w:val="Emphasis"/>
        </w:rPr>
        <w:t>These differentials in coverage mean that certain specialties will be covered more broadly, and will therefore be developed more quickly, than others</w:t>
      </w:r>
      <w:r>
        <w:rPr>
          <w:sz w:val="16"/>
        </w:rPr>
        <w:t xml:space="preserve">. In any event, </w:t>
      </w:r>
      <w:r>
        <w:rPr>
          <w:rStyle w:val="StyleUnderline"/>
        </w:rPr>
        <w:t>the key point is that Medicare “has to some extent set the standard” for telemedicine. As usual, the largest payer shapes the way in which new technology is applied</w:t>
      </w:r>
      <w:r>
        <w:rPr>
          <w:sz w:val="16"/>
        </w:rPr>
        <w:t>. The largest payer syndrome affects development in the life sciences as well. According to an analysis by the Robert Wood Johnson Foundation’s Changes in Health Care Financing and Organization, “</w:t>
      </w:r>
      <w:r>
        <w:rPr>
          <w:rStyle w:val="StyleUnderline"/>
        </w:rPr>
        <w:t>Medicare’s decisions about the coverage of new technology have the potential to impact patterns of care across the country.”</w:t>
      </w:r>
      <w:r>
        <w:rPr>
          <w:sz w:val="16"/>
        </w:rPr>
        <w:t>31 As the largest single payer</w:t>
      </w:r>
      <w:r>
        <w:rPr>
          <w:rStyle w:val="StyleUnderline"/>
        </w:rPr>
        <w:t>, the federal government helps determine which drugs will be covered, and at what level they will be reimbursed</w:t>
      </w:r>
      <w:r>
        <w:rPr>
          <w:sz w:val="16"/>
        </w:rPr>
        <w:t xml:space="preserve">. CMS makes National Coverage Determinations, or NCDs, to determine which products get covered. </w:t>
      </w:r>
      <w:r>
        <w:rPr>
          <w:rStyle w:val="StyleUnderline"/>
        </w:rPr>
        <w:t xml:space="preserve">Private insurance companies then tend to follow CMS’ lead in making their own coverage decisions. This means that the NCDs have an outsize influence on whether a new product gets covered in both the public and private sector programs, meaning that </w:t>
      </w:r>
      <w:r>
        <w:rPr>
          <w:rStyle w:val="Emphasis"/>
        </w:rPr>
        <w:t xml:space="preserve">a single payer, such as the federal government, can make or break a new product. </w:t>
      </w:r>
      <w:r>
        <w:rPr>
          <w:sz w:val="16"/>
        </w:rPr>
        <w:t xml:space="preserve">Beyond the binary decision of whether or not to cover a product, </w:t>
      </w:r>
      <w:r>
        <w:rPr>
          <w:rStyle w:val="StyleUnderline"/>
        </w:rPr>
        <w:t>there is also the question of the reimbursement level at which the product will be covered.</w:t>
      </w:r>
      <w:r>
        <w:rPr>
          <w:sz w:val="16"/>
        </w:rPr>
        <w:t xml:space="preserve"> A decision that will have a large impact on the product’s success, and on its available supply. For example, a 2011 analysis in the New England Journal of Medicine found that </w:t>
      </w:r>
      <w:r>
        <w:rPr>
          <w:rStyle w:val="StyleUnderline"/>
        </w:rPr>
        <w:t xml:space="preserve">Medicare reimbursement policies contributed to a shortage in generic chemotherapy drugs, </w:t>
      </w:r>
      <w:r>
        <w:rPr>
          <w:sz w:val="16"/>
        </w:rPr>
        <w:t xml:space="preserve">32 and a 2011 Heritage study that looked at 178 drug shortages argued that Medicare reimbursement policies “for outpatient drugs covered under Part B is one of the major reasons for shortages.”33 Whether via coverage itself, or the payment levels for coverage, it is clear that CMS, as the major payer in the health care market, can determine health care products’ success, and control availability of products in the process. </w:t>
      </w:r>
    </w:p>
    <w:p w14:paraId="65627E3F" w14:textId="77777777" w:rsidR="00525EDE" w:rsidRDefault="00525EDE" w:rsidP="00525EDE">
      <w:pPr>
        <w:pStyle w:val="Heading3"/>
      </w:pPr>
      <w:r>
        <w:t>AT: E-Care Impact---1AR</w:t>
      </w:r>
    </w:p>
    <w:p w14:paraId="0E92172C" w14:textId="77777777" w:rsidR="00525EDE" w:rsidRDefault="00525EDE" w:rsidP="00525EDE">
      <w:pPr>
        <w:pStyle w:val="Heading4"/>
      </w:pPr>
      <w:r>
        <w:t>Organizational and attitudinal barriers prevent adoption</w:t>
      </w:r>
    </w:p>
    <w:p w14:paraId="158FB61F" w14:textId="77777777" w:rsidR="00525EDE" w:rsidRDefault="00525EDE" w:rsidP="00525EDE">
      <w:r>
        <w:rPr>
          <w:b/>
        </w:rPr>
        <w:t>Marchesoni et al. 17</w:t>
      </w:r>
      <w:r>
        <w:t>. 1Department of Health Sciences, Luleå University of Technology. 04/03/2017. “Going from ‘paper and Pen’ to ICT Systems: Perspectives on Managing the Change Process.” Informatics for Health and Social Care, vol. 42, no. 2, pp. 109–121.</w:t>
      </w:r>
    </w:p>
    <w:p w14:paraId="454A9383" w14:textId="77777777" w:rsidR="00525EDE" w:rsidRDefault="00525EDE" w:rsidP="00525EDE">
      <w:pPr>
        <w:rPr>
          <w:sz w:val="14"/>
        </w:rPr>
      </w:pPr>
      <w:r>
        <w:rPr>
          <w:rStyle w:val="StyleUnderline"/>
        </w:rPr>
        <w:t>Despite the fact that ICT is recognized to have improved many</w:t>
      </w:r>
      <w:r>
        <w:rPr>
          <w:sz w:val="14"/>
        </w:rPr>
        <w:t xml:space="preserve"> of the </w:t>
      </w:r>
      <w:r>
        <w:rPr>
          <w:rStyle w:val="StyleUnderline"/>
        </w:rPr>
        <w:t>processes in health care</w:t>
      </w:r>
      <w:r>
        <w:rPr>
          <w:sz w:val="14"/>
        </w:rPr>
        <w:t xml:space="preserve"> (e.g., by providing digital patient records and electronic consultations), </w:t>
      </w:r>
      <w:r>
        <w:rPr>
          <w:rStyle w:val="StyleUnderline"/>
        </w:rPr>
        <w:t xml:space="preserve">the </w:t>
      </w:r>
      <w:r>
        <w:rPr>
          <w:rStyle w:val="Emphasis"/>
        </w:rPr>
        <w:t>process of change</w:t>
      </w:r>
      <w:r>
        <w:rPr>
          <w:rStyle w:val="StyleUnderline"/>
        </w:rPr>
        <w:t xml:space="preserve"> can be </w:t>
      </w:r>
      <w:r>
        <w:rPr>
          <w:rStyle w:val="Emphasis"/>
        </w:rPr>
        <w:t>troublesome</w:t>
      </w:r>
      <w:r>
        <w:rPr>
          <w:sz w:val="14"/>
        </w:rPr>
        <w:t xml:space="preserve"> (2). </w:t>
      </w:r>
      <w:r>
        <w:rPr>
          <w:rStyle w:val="StyleUnderline"/>
        </w:rPr>
        <w:t>and</w:t>
      </w:r>
      <w:r>
        <w:rPr>
          <w:sz w:val="14"/>
        </w:rPr>
        <w:t xml:space="preserve"> </w:t>
      </w:r>
      <w:r>
        <w:rPr>
          <w:rStyle w:val="Emphasis"/>
        </w:rPr>
        <w:t>slow</w:t>
      </w:r>
      <w:r>
        <w:rPr>
          <w:sz w:val="14"/>
        </w:rPr>
        <w:t xml:space="preserve"> (3). </w:t>
      </w:r>
      <w:r>
        <w:rPr>
          <w:rStyle w:val="StyleUnderline"/>
        </w:rPr>
        <w:t>There are several studies on success and failure related to the implementation of ICT</w:t>
      </w:r>
      <w:r>
        <w:rPr>
          <w:sz w:val="14"/>
        </w:rPr>
        <w:t xml:space="preserve"> (4–7). </w:t>
      </w:r>
      <w:r>
        <w:rPr>
          <w:rStyle w:val="Emphasis"/>
        </w:rPr>
        <w:t>Organizational management barriers</w:t>
      </w:r>
      <w:r>
        <w:rPr>
          <w:sz w:val="14"/>
        </w:rPr>
        <w:t>—defined as changes in collaboration between health-care teams, roles, rights, and responsibilities—</w:t>
      </w:r>
      <w:r>
        <w:rPr>
          <w:rStyle w:val="StyleUnderline"/>
        </w:rPr>
        <w:t>are one way of explaining the difficulties of implementation</w:t>
      </w:r>
      <w:r>
        <w:rPr>
          <w:sz w:val="14"/>
        </w:rPr>
        <w:t xml:space="preserve"> (8–10). Some studies have concluded that </w:t>
      </w:r>
      <w:r>
        <w:rPr>
          <w:rStyle w:val="Emphasis"/>
        </w:rPr>
        <w:t>staff attitudes</w:t>
      </w:r>
      <w:r>
        <w:rPr>
          <w:sz w:val="14"/>
        </w:rPr>
        <w:t xml:space="preserve"> </w:t>
      </w:r>
      <w:r>
        <w:rPr>
          <w:rStyle w:val="StyleUnderline"/>
        </w:rPr>
        <w:t>and</w:t>
      </w:r>
      <w:r>
        <w:rPr>
          <w:sz w:val="14"/>
        </w:rPr>
        <w:t xml:space="preserve"> </w:t>
      </w:r>
      <w:r>
        <w:rPr>
          <w:rStyle w:val="Emphasis"/>
        </w:rPr>
        <w:t>usability</w:t>
      </w:r>
      <w:r>
        <w:rPr>
          <w:sz w:val="14"/>
        </w:rPr>
        <w:t xml:space="preserve"> </w:t>
      </w:r>
      <w:r>
        <w:rPr>
          <w:rStyle w:val="StyleUnderline"/>
        </w:rPr>
        <w:t>are obstacles to success</w:t>
      </w:r>
      <w:r>
        <w:rPr>
          <w:sz w:val="14"/>
        </w:rPr>
        <w:t xml:space="preserve"> and that they are due to lack of staff involvement in requirement analysis (4,5,11). Others have focused on the needs and benefits of the technology; problems to be solved must be clearly stated, and the technology must be needs-driven (4). and beneficial because dysfunctional technologies can do harm (7). Staff in elderly care have little experience with working with ICT, and this might contribute to difficulties in expressing needs and requirements of any ICT system (12). </w:t>
      </w:r>
      <w:r>
        <w:rPr>
          <w:rStyle w:val="Emphasis"/>
        </w:rPr>
        <w:t>Political decisions and legislation</w:t>
      </w:r>
      <w:r>
        <w:rPr>
          <w:sz w:val="14"/>
        </w:rPr>
        <w:t xml:space="preserve"> </w:t>
      </w:r>
      <w:r>
        <w:rPr>
          <w:rStyle w:val="StyleUnderline"/>
        </w:rPr>
        <w:t>have had an impact</w:t>
      </w:r>
      <w:r>
        <w:rPr>
          <w:sz w:val="14"/>
        </w:rPr>
        <w:t xml:space="preserve"> on introducing staff to new electronic applications, </w:t>
      </w:r>
      <w:r>
        <w:rPr>
          <w:rStyle w:val="StyleUnderline"/>
        </w:rPr>
        <w:t xml:space="preserve">and the driving forces behind changes sometimes </w:t>
      </w:r>
      <w:r>
        <w:rPr>
          <w:rStyle w:val="Emphasis"/>
        </w:rPr>
        <w:t>blur and seem unclear</w:t>
      </w:r>
      <w:r>
        <w:rPr>
          <w:sz w:val="14"/>
        </w:rPr>
        <w:t xml:space="preserve"> (12). Staff expressed that being part of a larger system and the use of ICT were inevitable for future growth (9). They thought that competitive market-based values were one of the reasons for the emphasis on electronic applications (13). Other studies (14,15). found that it was difficult to implement ICT without suitable policies and legislation. Glaser has pointed out some suggestions for management when introducing ICT; initiatives must have a clear purpose and involved managers must show commitment to the process of change. Forbes and While (17). suggest that nurses need to change from being passive to being active managers in the development of ICT systems. Abbot and Coenen (18). have pointed out that nurses unfortunately are often absent in the development process and, therefore, are left to deal with suboptimal systems. Furthermore, it is important to recognize that low contribution is a vicious cycle that needs to be broken (17). Hierarchical organizations often do not empower staff; transparency may not be available in decision-making, and staff may be denied the opportunity to contribute (19). On an individual level, external and internal demands and work control (i.e., making autonomous decisions) are related to self-efficacy. Self-efficacy refers to an individual’s belief in his or her capability to organize and execute a course of action needed to meet the demands of a situation. Job demands refer to the psychological stressors that exist in the work environment, while job decisions denote the workers’ authority to make decisions on the job (19). Lack of transparency and contribution in addition to low self-efficacy might lead to loss of job control and increase job dissatisfaction (20,21). Although studies (16,22). emphasize the need for a management perspective, the introduction of ICT has rarely been studied from a municipality perspective. Unfortunately, </w:t>
      </w:r>
      <w:r>
        <w:rPr>
          <w:rStyle w:val="StyleUnderline"/>
        </w:rPr>
        <w:t xml:space="preserve">there is a </w:t>
      </w:r>
      <w:r>
        <w:rPr>
          <w:rStyle w:val="Emphasis"/>
        </w:rPr>
        <w:t>noninnovative climate</w:t>
      </w:r>
      <w:r>
        <w:rPr>
          <w:sz w:val="14"/>
        </w:rPr>
        <w:t xml:space="preserve"> </w:t>
      </w:r>
      <w:r>
        <w:rPr>
          <w:rStyle w:val="StyleUnderline"/>
        </w:rPr>
        <w:t>in organizations responsible for</w:t>
      </w:r>
      <w:r>
        <w:rPr>
          <w:sz w:val="14"/>
        </w:rPr>
        <w:t xml:space="preserve"> elderly </w:t>
      </w:r>
      <w:r>
        <w:rPr>
          <w:rStyle w:val="StyleUnderline"/>
        </w:rPr>
        <w:t>care</w:t>
      </w:r>
      <w:r>
        <w:rPr>
          <w:sz w:val="14"/>
        </w:rPr>
        <w:t xml:space="preserve">. </w:t>
      </w:r>
      <w:r>
        <w:rPr>
          <w:rStyle w:val="StyleUnderline"/>
        </w:rPr>
        <w:t xml:space="preserve">Managers focus on </w:t>
      </w:r>
      <w:r>
        <w:rPr>
          <w:rStyle w:val="Emphasis"/>
        </w:rPr>
        <w:t>financial survival</w:t>
      </w:r>
      <w:r>
        <w:rPr>
          <w:sz w:val="14"/>
        </w:rPr>
        <w:t xml:space="preserve"> (23). Research on how to develop optimal ICT that suits the work processes is needed (24). Identifying the ideal leadership figure to execute ICT implementation has been shown to be important, but has also proven to be difficult (25). </w:t>
      </w:r>
      <w:r>
        <w:rPr>
          <w:rStyle w:val="Emphasis"/>
        </w:rPr>
        <w:t>Poor project management</w:t>
      </w:r>
      <w:r>
        <w:rPr>
          <w:rStyle w:val="StyleUnderline"/>
        </w:rPr>
        <w:t xml:space="preserve"> and </w:t>
      </w:r>
      <w:r>
        <w:rPr>
          <w:rStyle w:val="Emphasis"/>
        </w:rPr>
        <w:t>organizational uncertainty</w:t>
      </w:r>
      <w:r>
        <w:rPr>
          <w:sz w:val="14"/>
        </w:rPr>
        <w:t xml:space="preserve"> </w:t>
      </w:r>
      <w:r>
        <w:rPr>
          <w:rStyle w:val="StyleUnderline"/>
        </w:rPr>
        <w:t>are also issues that contribute to the failure of ICT projects</w:t>
      </w:r>
      <w:r>
        <w:rPr>
          <w:sz w:val="14"/>
        </w:rPr>
        <w:t xml:space="preserve"> (26). McConnell (27,28). described that first-line managers (FLMs) and employees are more alike than different with regard to their daily work needs. Independent of their positions as FLMs or ward staff, workers place the same demands on the organization in seeking job satisfaction and respond similarly to the behavior of their superior managers. Furthermore, McConnell (27,28). claims that employees want recognition and feedback, and that it is doubtful that supervisors below the level of executive management have any influence at all on changes in the organization. </w:t>
      </w:r>
      <w:r>
        <w:rPr>
          <w:rStyle w:val="StyleUnderline"/>
        </w:rPr>
        <w:t xml:space="preserve">Due to </w:t>
      </w:r>
      <w:r>
        <w:rPr>
          <w:rStyle w:val="Emphasis"/>
        </w:rPr>
        <w:t>lack of management</w:t>
      </w:r>
      <w:r>
        <w:rPr>
          <w:rStyle w:val="StyleUnderline"/>
        </w:rPr>
        <w:t xml:space="preserve">, </w:t>
      </w:r>
      <w:r>
        <w:rPr>
          <w:rStyle w:val="Emphasis"/>
        </w:rPr>
        <w:t>usability needs,</w:t>
      </w:r>
      <w:r>
        <w:rPr>
          <w:rStyle w:val="StyleUnderline"/>
        </w:rPr>
        <w:t xml:space="preserve"> and </w:t>
      </w:r>
      <w:r>
        <w:rPr>
          <w:rStyle w:val="Emphasis"/>
        </w:rPr>
        <w:t>poor technology performance</w:t>
      </w:r>
      <w:r>
        <w:rPr>
          <w:rStyle w:val="StyleUnderline"/>
        </w:rPr>
        <w:t xml:space="preserve">, the </w:t>
      </w:r>
      <w:r>
        <w:rPr>
          <w:rStyle w:val="Emphasis"/>
        </w:rPr>
        <w:t>implementation of ICT often fails</w:t>
      </w:r>
      <w:r>
        <w:rPr>
          <w:rStyle w:val="StyleUnderline"/>
        </w:rPr>
        <w:t>.</w:t>
      </w:r>
      <w:r>
        <w:rPr>
          <w:sz w:val="14"/>
        </w:rPr>
        <w:t xml:space="preserve"> </w:t>
      </w:r>
      <w:r>
        <w:rPr>
          <w:rStyle w:val="StyleUnderline"/>
        </w:rPr>
        <w:t>However, there is still a strong emphasis toward the increased use of ICT</w:t>
      </w:r>
      <w:r>
        <w:rPr>
          <w:sz w:val="14"/>
        </w:rPr>
        <w:t xml:space="preserve">. </w:t>
      </w:r>
      <w:r>
        <w:rPr>
          <w:rStyle w:val="Emphasis"/>
        </w:rPr>
        <w:t>Lack of participation from health-care staff and FLMs</w:t>
      </w:r>
      <w:r>
        <w:rPr>
          <w:rStyle w:val="StyleUnderline"/>
        </w:rPr>
        <w:t xml:space="preserve"> in development processes of ICT has shown to lead to negative consequences, which might be one explanation for the history of failure of many ICT projects.</w:t>
      </w:r>
      <w:r>
        <w:rPr>
          <w:sz w:val="14"/>
        </w:rPr>
        <w:t xml:space="preserve"> Additionally, this might contribute to job dissatisfaction. Consequently, the aim of this study was to describe and interpret management experiences during change processes where ICT was introduced among staff and managers in elderly care.</w:t>
      </w:r>
    </w:p>
    <w:p w14:paraId="5909D0AB" w14:textId="77777777" w:rsidR="00525EDE" w:rsidRDefault="00525EDE" w:rsidP="00525EDE">
      <w:pPr>
        <w:pStyle w:val="Heading3"/>
      </w:pPr>
      <w:r>
        <w:t>AT: Foreign---T/L</w:t>
      </w:r>
    </w:p>
    <w:p w14:paraId="68972648" w14:textId="77777777" w:rsidR="00525EDE" w:rsidRDefault="00525EDE" w:rsidP="00525EDE">
      <w:pPr>
        <w:pStyle w:val="Heading4"/>
        <w:rPr>
          <w:u w:val="single"/>
        </w:rPr>
      </w:pPr>
      <w:r>
        <w:t>Moderate bargaining doesn’t impede spillover effects</w:t>
      </w:r>
    </w:p>
    <w:p w14:paraId="09A48328" w14:textId="77777777" w:rsidR="00525EDE" w:rsidRDefault="00525EDE" w:rsidP="00525EDE">
      <w:r>
        <w:rPr>
          <w:rStyle w:val="Style13ptBold"/>
        </w:rPr>
        <w:t>Chris Lo 17</w:t>
      </w:r>
      <w:r>
        <w:t>, Writer @ NRI Digital's, “Challenging the link between pharma innovation and US drug pricing,” May 12</w:t>
      </w:r>
      <w:r>
        <w:rPr>
          <w:vertAlign w:val="superscript"/>
        </w:rPr>
        <w:t>th</w:t>
      </w:r>
      <w:r>
        <w:t xml:space="preserve"> 2017, http://www.pharmaceutical-technology.com/features/featurechallenging-the-link-between-pharma-innovation-and-us-drug-pricing-5813154/</w:t>
      </w:r>
    </w:p>
    <w:p w14:paraId="074857B2" w14:textId="77777777" w:rsidR="00525EDE" w:rsidRDefault="00525EDE" w:rsidP="00525EDE">
      <w:pPr>
        <w:rPr>
          <w:u w:val="single"/>
        </w:rPr>
      </w:pPr>
      <w:r>
        <w:rPr>
          <w:sz w:val="16"/>
        </w:rPr>
        <w:t xml:space="preserve">There is a complex network of factors contributing to these price discrepancies between the US and the rest of the world. </w:t>
      </w:r>
      <w:r>
        <w:rPr>
          <w:rStyle w:val="StyleUnderline"/>
        </w:rPr>
        <w:t xml:space="preserve">Facets of this network include </w:t>
      </w:r>
      <w:r>
        <w:rPr>
          <w:rStyle w:val="Emphasis"/>
        </w:rPr>
        <w:t>US federal agencies’ inability to negotiate list prices</w:t>
      </w:r>
      <w:r>
        <w:rPr>
          <w:rStyle w:val="StyleUnderline"/>
        </w:rPr>
        <w:t xml:space="preserve"> with pharma companies or set price caps, the uneven price-lowering impacts of generic competition</w:t>
      </w:r>
      <w:r>
        <w:rPr>
          <w:sz w:val="16"/>
        </w:rPr>
        <w:t xml:space="preserve"> and the tacit consensus position that you can’t put a price on a human life when it comes to pricing a drug – a position that is not echoed in countries like the UK. </w:t>
      </w:r>
      <w:r>
        <w:rPr>
          <w:rStyle w:val="StyleUnderline"/>
        </w:rPr>
        <w:t>One of the pharmaceutical industry’s most common defences of high US drug prices is that the premium paid for innovative medicines, in the American market particularly, is vital to fund the R&amp;D that underpins the breakthrough therapies of the future</w:t>
      </w:r>
      <w:r>
        <w:rPr>
          <w:sz w:val="16"/>
        </w:rPr>
        <w:t>. High innovative prices are also necessary, pharma companies argue, as an incentive to push drug developers to commit to hugely expensive, high-risk research. This perception of an American premium funding global research has prompted a natural debate on whether this is a just situation, and whether US patients can afford it. “</w:t>
      </w:r>
      <w:r>
        <w:rPr>
          <w:rStyle w:val="Emphasis"/>
        </w:rPr>
        <w:t>We can no longer sustain a system</w:t>
      </w:r>
      <w:r>
        <w:rPr>
          <w:rStyle w:val="StyleUnderline"/>
        </w:rPr>
        <w:t xml:space="preserve"> where 300 million Americans subsidise drug development for the entire world,”</w:t>
      </w:r>
      <w:r>
        <w:rPr>
          <w:sz w:val="16"/>
        </w:rPr>
        <w:t xml:space="preserve"> said pharmacy benefit management company Express Scripts’ chief medical officer Steve Miller in a 2015 interview with Bloomberg. But is this the right way to frame the debate over American drug prices? </w:t>
      </w:r>
      <w:r>
        <w:rPr>
          <w:rStyle w:val="StyleUnderline"/>
        </w:rPr>
        <w:t>Certainly the story of US drug prices covers much more than the R&amp;D defence, and as one recent study has attempted to demonstrate, this link between drug pricing and industry R&amp;D costs m</w:t>
      </w:r>
      <w:r>
        <w:rPr>
          <w:rStyle w:val="Emphasis"/>
        </w:rPr>
        <w:t xml:space="preserve">ay not be as strong as has been previously assumed. </w:t>
      </w:r>
      <w:r>
        <w:rPr>
          <w:rStyle w:val="StyleUnderline"/>
        </w:rPr>
        <w:t>New study looks to debunk pricing-innovation link The study (the results of which were published on the blog of the Health Affairs journal in March) analysed the price differences of the 20 top-selling drugs in the world between the US and reference countries Canada, Denmark, Ireland and the UK to work out the excess revenue generated from higher prices in the American market</w:t>
      </w:r>
      <w:r>
        <w:rPr>
          <w:sz w:val="16"/>
        </w:rPr>
        <w:t xml:space="preserve">. This US price premium (which included a reduction according to each company’s reported average gross-to-net adjustment after discounts and rebates) was then compared to the relevant companies’ publicly-filed global R&amp;D expenditure. </w:t>
      </w:r>
      <w:r>
        <w:rPr>
          <w:rStyle w:val="StyleUnderline"/>
        </w:rPr>
        <w:t xml:space="preserve">"The </w:t>
      </w:r>
      <w:r>
        <w:rPr>
          <w:rStyle w:val="StyleUnderline"/>
          <w:highlight w:val="cyan"/>
        </w:rPr>
        <w:t>higher prices US patients</w:t>
      </w:r>
      <w:r>
        <w:rPr>
          <w:rStyle w:val="StyleUnderline"/>
        </w:rPr>
        <w:t xml:space="preserve"> and taxpayers </w:t>
      </w:r>
      <w:r>
        <w:rPr>
          <w:rStyle w:val="StyleUnderline"/>
          <w:highlight w:val="cyan"/>
        </w:rPr>
        <w:t>pay</w:t>
      </w:r>
      <w:r>
        <w:rPr>
          <w:rStyle w:val="StyleUnderline"/>
        </w:rPr>
        <w:t xml:space="preserve"> compared to their counterparts in Western Europe </w:t>
      </w:r>
      <w:r>
        <w:rPr>
          <w:rStyle w:val="Emphasis"/>
          <w:highlight w:val="cyan"/>
        </w:rPr>
        <w:t xml:space="preserve">far exceeds </w:t>
      </w:r>
      <w:r>
        <w:rPr>
          <w:rStyle w:val="Emphasis"/>
        </w:rPr>
        <w:t xml:space="preserve">what is spent on </w:t>
      </w:r>
      <w:r>
        <w:rPr>
          <w:rStyle w:val="Emphasis"/>
          <w:highlight w:val="cyan"/>
        </w:rPr>
        <w:t>global R&amp;D."</w:t>
      </w:r>
      <w:r>
        <w:rPr>
          <w:rStyle w:val="StyleUnderline"/>
        </w:rPr>
        <w:t xml:space="preserve"> </w:t>
      </w:r>
      <w:r>
        <w:rPr>
          <w:sz w:val="16"/>
        </w:rPr>
        <w:t xml:space="preserve">The analysis found that </w:t>
      </w:r>
      <w:r>
        <w:rPr>
          <w:rStyle w:val="StyleUnderline"/>
          <w:highlight w:val="cyan"/>
        </w:rPr>
        <w:t xml:space="preserve">the </w:t>
      </w:r>
      <w:r>
        <w:rPr>
          <w:rStyle w:val="StyleUnderline"/>
        </w:rPr>
        <w:t xml:space="preserve">pharma </w:t>
      </w:r>
      <w:r>
        <w:rPr>
          <w:rStyle w:val="StyleUnderline"/>
          <w:highlight w:val="cyan"/>
        </w:rPr>
        <w:t>companies made</w:t>
      </w:r>
      <w:r>
        <w:rPr>
          <w:rStyle w:val="StyleUnderline"/>
        </w:rPr>
        <w:t xml:space="preserve"> around $116bn from </w:t>
      </w:r>
      <w:r>
        <w:rPr>
          <w:rStyle w:val="StyleUnderline"/>
          <w:highlight w:val="cyan"/>
        </w:rPr>
        <w:t>the</w:t>
      </w:r>
      <w:r>
        <w:rPr>
          <w:rStyle w:val="StyleUnderline"/>
        </w:rPr>
        <w:t xml:space="preserve"> US </w:t>
      </w:r>
      <w:r>
        <w:rPr>
          <w:rStyle w:val="StyleUnderline"/>
          <w:highlight w:val="cyan"/>
        </w:rPr>
        <w:t>price premium</w:t>
      </w:r>
      <w:r>
        <w:rPr>
          <w:rStyle w:val="StyleUnderline"/>
        </w:rPr>
        <w:t xml:space="preserve"> on the drugs studied, </w:t>
      </w:r>
      <w:r>
        <w:rPr>
          <w:rStyle w:val="StyleUnderline"/>
          <w:highlight w:val="cyan"/>
        </w:rPr>
        <w:t xml:space="preserve">and </w:t>
      </w:r>
      <w:r>
        <w:rPr>
          <w:rStyle w:val="StyleUnderline"/>
        </w:rPr>
        <w:t xml:space="preserve">that these firms </w:t>
      </w:r>
      <w:r>
        <w:rPr>
          <w:rStyle w:val="Emphasis"/>
          <w:highlight w:val="cyan"/>
        </w:rPr>
        <w:t>spent only</w:t>
      </w:r>
      <w:r>
        <w:rPr>
          <w:rStyle w:val="StyleUnderline"/>
        </w:rPr>
        <w:t xml:space="preserve"> around </w:t>
      </w:r>
      <w:r>
        <w:rPr>
          <w:rStyle w:val="StyleUnderline"/>
          <w:highlight w:val="cyan"/>
        </w:rPr>
        <w:t>66% of this</w:t>
      </w:r>
      <w:r>
        <w:rPr>
          <w:rStyle w:val="StyleUnderline"/>
        </w:rPr>
        <w:t xml:space="preserve"> sum </w:t>
      </w:r>
      <w:r>
        <w:rPr>
          <w:rStyle w:val="StyleUnderline"/>
          <w:highlight w:val="cyan"/>
        </w:rPr>
        <w:t>on</w:t>
      </w:r>
      <w:r>
        <w:rPr>
          <w:rStyle w:val="StyleUnderline"/>
        </w:rPr>
        <w:t xml:space="preserve"> their global </w:t>
      </w:r>
      <w:r>
        <w:rPr>
          <w:rStyle w:val="StyleUnderline"/>
          <w:highlight w:val="cyan"/>
        </w:rPr>
        <w:t>R&amp;D</w:t>
      </w:r>
      <w:r>
        <w:rPr>
          <w:rStyle w:val="StyleUnderline"/>
        </w:rPr>
        <w:t xml:space="preserve"> efforts. “The recent study published in Health Affairs concluded that the </w:t>
      </w:r>
      <w:r>
        <w:rPr>
          <w:rStyle w:val="StyleUnderline"/>
          <w:highlight w:val="cyan"/>
        </w:rPr>
        <w:t>higher prices</w:t>
      </w:r>
      <w:r>
        <w:rPr>
          <w:rStyle w:val="StyleUnderline"/>
        </w:rPr>
        <w:t xml:space="preserve"> US patients and taxpayers pay compared to their counterparts in Western Europe far </w:t>
      </w:r>
      <w:r>
        <w:rPr>
          <w:rStyle w:val="StyleUnderline"/>
          <w:highlight w:val="cyan"/>
        </w:rPr>
        <w:t>exceed</w:t>
      </w:r>
      <w:r>
        <w:rPr>
          <w:rStyle w:val="StyleUnderline"/>
        </w:rPr>
        <w:t xml:space="preserve">s what is spent on </w:t>
      </w:r>
      <w:r>
        <w:rPr>
          <w:rStyle w:val="StyleUnderline"/>
          <w:highlight w:val="cyan"/>
        </w:rPr>
        <w:t xml:space="preserve">global R&amp;D, </w:t>
      </w:r>
      <w:r>
        <w:rPr>
          <w:rStyle w:val="Emphasis"/>
          <w:highlight w:val="cyan"/>
        </w:rPr>
        <w:t>contrary to the claim that higher US prices are necessary for global innovation</w:t>
      </w:r>
      <w:r>
        <w:rPr>
          <w:sz w:val="16"/>
        </w:rPr>
        <w:t>,” says the analysis’s co-author, Memorial Sloan Kettering Cancer Center director of health policy and outcomes Dr Peter B. Bach, a renowned critic of pharma drug pricing. “</w:t>
      </w:r>
      <w:r>
        <w:rPr>
          <w:rStyle w:val="StyleUnderline"/>
        </w:rPr>
        <w:t>If US patients and taxpayers were charged equal to the R&amp;D expenditures, $</w:t>
      </w:r>
      <w:r>
        <w:rPr>
          <w:rStyle w:val="Emphasis"/>
        </w:rPr>
        <w:t>40bn would have been saved in 2015.</w:t>
      </w:r>
      <w:r>
        <w:rPr>
          <w:rStyle w:val="StyleUnderline"/>
        </w:rPr>
        <w:t>”</w:t>
      </w:r>
    </w:p>
    <w:p w14:paraId="7D590A0C" w14:textId="77777777" w:rsidR="00525EDE" w:rsidRDefault="00525EDE" w:rsidP="00525EDE">
      <w:pPr>
        <w:pStyle w:val="Heading3"/>
      </w:pPr>
      <w:r>
        <w:t>AT: Foreign---Not Key---1AR</w:t>
      </w:r>
    </w:p>
    <w:p w14:paraId="5BE36C03" w14:textId="77777777" w:rsidR="00525EDE" w:rsidRDefault="00525EDE" w:rsidP="00525EDE">
      <w:pPr>
        <w:pStyle w:val="Heading4"/>
      </w:pPr>
      <w:r>
        <w:t xml:space="preserve">Others don’t free-ride---our price premium </w:t>
      </w:r>
      <w:r>
        <w:rPr>
          <w:u w:val="single"/>
        </w:rPr>
        <w:t>drastically exceeds</w:t>
      </w:r>
      <w:r>
        <w:t xml:space="preserve"> the R&amp;D gap---that’s Lo</w:t>
      </w:r>
    </w:p>
    <w:p w14:paraId="3EB3A075" w14:textId="77777777" w:rsidR="00525EDE" w:rsidRDefault="00525EDE" w:rsidP="00525EDE">
      <w:pPr>
        <w:pStyle w:val="Heading4"/>
      </w:pPr>
      <w:r>
        <w:t>UK disproves</w:t>
      </w:r>
    </w:p>
    <w:p w14:paraId="0C1F7B87" w14:textId="77777777" w:rsidR="00525EDE" w:rsidRDefault="00525EDE" w:rsidP="00525EDE">
      <w:r>
        <w:t xml:space="preserve">Donald W. </w:t>
      </w:r>
      <w:r>
        <w:rPr>
          <w:b/>
        </w:rPr>
        <w:t>Light &amp;</w:t>
      </w:r>
      <w:r>
        <w:t xml:space="preserve"> Joel </w:t>
      </w:r>
      <w:r>
        <w:rPr>
          <w:b/>
        </w:rPr>
        <w:t>Lexchin 05</w:t>
      </w:r>
      <w:r>
        <w:t>, Donald W. Light, Recipient of the Edmund Pellegrino Medal in Bioethics in 2016, Donald Light is a professor of psychiatry and comparative health policy at the Rowan University School of Osteopathic Medicine. His H-Index citation rate at Google Scholar is in the top 5 percent, and the American Sociological Association awarded him a distinguished career award in 2013, Dr. Joel Lexchin, emergency doctor at the University Health Network and teaches health policy at York University, 10-22-05. “Foreign free riders and the high price of US medicines.” https://www.ncbi.nlm.nih.gov/pmc/articles/PMC1261198/?tool=pubmed</w:t>
      </w:r>
    </w:p>
    <w:p w14:paraId="2ED2A769" w14:textId="77777777" w:rsidR="00525EDE" w:rsidRDefault="00525EDE" w:rsidP="00525EDE">
      <w:pPr>
        <w:rPr>
          <w:sz w:val="16"/>
        </w:rPr>
      </w:pPr>
      <w:r>
        <w:rPr>
          <w:rStyle w:val="Emphasis"/>
        </w:rPr>
        <w:t>The free rider myth</w:t>
      </w:r>
      <w:r>
        <w:rPr>
          <w:sz w:val="16"/>
        </w:rPr>
        <w:t xml:space="preserve"> </w:t>
      </w:r>
      <w:r>
        <w:rPr>
          <w:rStyle w:val="StyleUnderline"/>
          <w:highlight w:val="cyan"/>
        </w:rPr>
        <w:t>We</w:t>
      </w:r>
      <w:r>
        <w:rPr>
          <w:sz w:val="16"/>
        </w:rPr>
        <w:t xml:space="preserve"> can </w:t>
      </w:r>
      <w:r>
        <w:rPr>
          <w:rStyle w:val="StyleUnderline"/>
          <w:highlight w:val="cyan"/>
        </w:rPr>
        <w:t>find</w:t>
      </w:r>
      <w:r>
        <w:rPr>
          <w:sz w:val="16"/>
        </w:rPr>
        <w:t xml:space="preserve"> </w:t>
      </w:r>
      <w:r>
        <w:rPr>
          <w:rStyle w:val="Emphasis"/>
          <w:highlight w:val="cyan"/>
        </w:rPr>
        <w:t>no convincing evidence</w:t>
      </w:r>
      <w:r>
        <w:rPr>
          <w:sz w:val="16"/>
        </w:rPr>
        <w:t xml:space="preserve"> </w:t>
      </w:r>
      <w:r>
        <w:rPr>
          <w:rStyle w:val="StyleUnderline"/>
          <w:highlight w:val="cyan"/>
        </w:rPr>
        <w:t xml:space="preserve">to support the view that </w:t>
      </w:r>
      <w:r>
        <w:rPr>
          <w:rStyle w:val="StyleUnderline"/>
        </w:rPr>
        <w:t>the</w:t>
      </w:r>
      <w:r>
        <w:rPr>
          <w:sz w:val="16"/>
        </w:rPr>
        <w:t xml:space="preserve"> </w:t>
      </w:r>
      <w:r>
        <w:rPr>
          <w:rStyle w:val="StyleUnderline"/>
          <w:highlight w:val="cyan"/>
        </w:rPr>
        <w:t xml:space="preserve">lower prices </w:t>
      </w:r>
      <w:r>
        <w:rPr>
          <w:rStyle w:val="StyleUnderline"/>
        </w:rPr>
        <w:t>in</w:t>
      </w:r>
      <w:r>
        <w:rPr>
          <w:sz w:val="16"/>
        </w:rPr>
        <w:t xml:space="preserve"> affluent </w:t>
      </w:r>
      <w:r>
        <w:rPr>
          <w:rStyle w:val="StyleUnderline"/>
        </w:rPr>
        <w:t xml:space="preserve">countries </w:t>
      </w:r>
      <w:r>
        <w:rPr>
          <w:rStyle w:val="StyleUnderline"/>
          <w:highlight w:val="cyan"/>
        </w:rPr>
        <w:t xml:space="preserve">outside the </w:t>
      </w:r>
      <w:r>
        <w:rPr>
          <w:rStyle w:val="Emphasis"/>
          <w:highlight w:val="cyan"/>
        </w:rPr>
        <w:t>U</w:t>
      </w:r>
      <w:r>
        <w:rPr>
          <w:rStyle w:val="StyleUnderline"/>
        </w:rPr>
        <w:t xml:space="preserve">nited </w:t>
      </w:r>
      <w:r>
        <w:rPr>
          <w:rStyle w:val="Emphasis"/>
          <w:highlight w:val="cyan"/>
        </w:rPr>
        <w:t>S</w:t>
      </w:r>
      <w:r>
        <w:rPr>
          <w:rStyle w:val="StyleUnderline"/>
        </w:rPr>
        <w:t>tates</w:t>
      </w:r>
      <w:r>
        <w:rPr>
          <w:sz w:val="16"/>
        </w:rPr>
        <w:t xml:space="preserve"> </w:t>
      </w:r>
      <w:r>
        <w:rPr>
          <w:rStyle w:val="StyleUnderline"/>
          <w:highlight w:val="cyan"/>
        </w:rPr>
        <w:t>do not pay for</w:t>
      </w:r>
      <w:r>
        <w:rPr>
          <w:sz w:val="16"/>
        </w:rPr>
        <w:t xml:space="preserve"> </w:t>
      </w:r>
      <w:r>
        <w:rPr>
          <w:rStyle w:val="Emphasis"/>
          <w:highlight w:val="cyan"/>
        </w:rPr>
        <w:t>r</w:t>
      </w:r>
      <w:r>
        <w:rPr>
          <w:sz w:val="16"/>
        </w:rPr>
        <w:t xml:space="preserve">esearch </w:t>
      </w:r>
      <w:r>
        <w:rPr>
          <w:rStyle w:val="StyleUnderline"/>
          <w:highlight w:val="cyan"/>
        </w:rPr>
        <w:t>and</w:t>
      </w:r>
      <w:r>
        <w:rPr>
          <w:sz w:val="16"/>
        </w:rPr>
        <w:t xml:space="preserve"> </w:t>
      </w:r>
      <w:r>
        <w:rPr>
          <w:rStyle w:val="Emphasis"/>
          <w:highlight w:val="cyan"/>
        </w:rPr>
        <w:t>d</w:t>
      </w:r>
      <w:r>
        <w:rPr>
          <w:sz w:val="16"/>
        </w:rPr>
        <w:t xml:space="preserve">evelopment </w:t>
      </w:r>
      <w:r>
        <w:rPr>
          <w:rStyle w:val="StyleUnderline"/>
          <w:highlight w:val="cyan"/>
        </w:rPr>
        <w:t>costs</w:t>
      </w:r>
      <w:r>
        <w:rPr>
          <w:sz w:val="16"/>
        </w:rPr>
        <w:t xml:space="preserve">. </w:t>
      </w:r>
      <w:r>
        <w:rPr>
          <w:rStyle w:val="StyleUnderline"/>
        </w:rPr>
        <w:t xml:space="preserve">The latest report from the UK Pharmaceutical Price Regulation Scheme documents that </w:t>
      </w:r>
      <w:r>
        <w:rPr>
          <w:rStyle w:val="StyleUnderline"/>
          <w:highlight w:val="cyan"/>
        </w:rPr>
        <w:t>drug companies in the</w:t>
      </w:r>
      <w:r>
        <w:rPr>
          <w:rStyle w:val="StyleUnderline"/>
        </w:rPr>
        <w:t xml:space="preserve"> </w:t>
      </w:r>
      <w:r>
        <w:rPr>
          <w:rStyle w:val="Emphasis"/>
          <w:highlight w:val="cyan"/>
        </w:rPr>
        <w:t>U</w:t>
      </w:r>
      <w:r>
        <w:rPr>
          <w:rStyle w:val="StyleUnderline"/>
        </w:rPr>
        <w:t xml:space="preserve">nited </w:t>
      </w:r>
      <w:r>
        <w:rPr>
          <w:rStyle w:val="Emphasis"/>
          <w:highlight w:val="cyan"/>
        </w:rPr>
        <w:t>K</w:t>
      </w:r>
      <w:r>
        <w:rPr>
          <w:rStyle w:val="StyleUnderline"/>
        </w:rPr>
        <w:t xml:space="preserve">ingdom </w:t>
      </w:r>
      <w:r>
        <w:rPr>
          <w:rStyle w:val="StyleUnderline"/>
          <w:highlight w:val="cyan"/>
        </w:rPr>
        <w:t xml:space="preserve">invest </w:t>
      </w:r>
      <w:r>
        <w:rPr>
          <w:rStyle w:val="Emphasis"/>
          <w:highlight w:val="cyan"/>
        </w:rPr>
        <w:t>proportionately more</w:t>
      </w:r>
      <w:r>
        <w:rPr>
          <w:rStyle w:val="StyleUnderline"/>
          <w:highlight w:val="cyan"/>
        </w:rPr>
        <w:t xml:space="preserve"> of</w:t>
      </w:r>
      <w:r>
        <w:rPr>
          <w:rStyle w:val="StyleUnderline"/>
        </w:rPr>
        <w:t xml:space="preserve"> their </w:t>
      </w:r>
      <w:r>
        <w:rPr>
          <w:rStyle w:val="StyleUnderline"/>
          <w:highlight w:val="cyan"/>
        </w:rPr>
        <w:t>revenues</w:t>
      </w:r>
      <w:r>
        <w:rPr>
          <w:rStyle w:val="StyleUnderline"/>
        </w:rPr>
        <w:t xml:space="preserve"> from domestic sales </w:t>
      </w:r>
      <w:r>
        <w:rPr>
          <w:rStyle w:val="StyleUnderline"/>
          <w:highlight w:val="cyan"/>
        </w:rPr>
        <w:t>in</w:t>
      </w:r>
      <w:r>
        <w:rPr>
          <w:rStyle w:val="StyleUnderline"/>
        </w:rPr>
        <w:t xml:space="preserve"> </w:t>
      </w:r>
      <w:r>
        <w:rPr>
          <w:rStyle w:val="Emphasis"/>
          <w:highlight w:val="cyan"/>
        </w:rPr>
        <w:t>r</w:t>
      </w:r>
      <w:r>
        <w:rPr>
          <w:rStyle w:val="StyleUnderline"/>
        </w:rPr>
        <w:t xml:space="preserve">esearch </w:t>
      </w:r>
      <w:r>
        <w:rPr>
          <w:rStyle w:val="StyleUnderline"/>
          <w:highlight w:val="cyan"/>
        </w:rPr>
        <w:t>and</w:t>
      </w:r>
      <w:r>
        <w:rPr>
          <w:rStyle w:val="StyleUnderline"/>
        </w:rPr>
        <w:t xml:space="preserve"> </w:t>
      </w:r>
      <w:r>
        <w:rPr>
          <w:rStyle w:val="Emphasis"/>
          <w:highlight w:val="cyan"/>
        </w:rPr>
        <w:t>d</w:t>
      </w:r>
      <w:r>
        <w:rPr>
          <w:rStyle w:val="StyleUnderline"/>
        </w:rPr>
        <w:t xml:space="preserve">evelopment </w:t>
      </w:r>
      <w:r>
        <w:rPr>
          <w:rStyle w:val="StyleUnderline"/>
          <w:highlight w:val="cyan"/>
        </w:rPr>
        <w:t>than</w:t>
      </w:r>
      <w:r>
        <w:rPr>
          <w:rStyle w:val="StyleUnderline"/>
        </w:rPr>
        <w:t xml:space="preserve"> do companies in </w:t>
      </w:r>
      <w:r>
        <w:rPr>
          <w:rStyle w:val="StyleUnderline"/>
          <w:highlight w:val="cyan"/>
        </w:rPr>
        <w:t>the</w:t>
      </w:r>
      <w:r>
        <w:rPr>
          <w:rStyle w:val="StyleUnderline"/>
        </w:rPr>
        <w:t xml:space="preserve"> </w:t>
      </w:r>
      <w:r>
        <w:rPr>
          <w:rStyle w:val="Emphasis"/>
          <w:highlight w:val="cyan"/>
        </w:rPr>
        <w:t>US</w:t>
      </w:r>
      <w:r>
        <w:rPr>
          <w:sz w:val="16"/>
        </w:rPr>
        <w:t xml:space="preserve">. </w:t>
      </w:r>
      <w:r>
        <w:rPr>
          <w:rStyle w:val="StyleUnderline"/>
          <w:highlight w:val="cyan"/>
        </w:rPr>
        <w:t xml:space="preserve">Prices in the UK are </w:t>
      </w:r>
      <w:r>
        <w:rPr>
          <w:rStyle w:val="Emphasis"/>
          <w:highlight w:val="cyan"/>
        </w:rPr>
        <w:t>much lower</w:t>
      </w:r>
      <w:r>
        <w:rPr>
          <w:rStyle w:val="StyleUnderline"/>
        </w:rPr>
        <w:t xml:space="preserve"> than those in the US </w:t>
      </w:r>
      <w:r>
        <w:rPr>
          <w:rStyle w:val="Emphasis"/>
          <w:highlight w:val="cyan"/>
        </w:rPr>
        <w:t>yet</w:t>
      </w:r>
      <w:r>
        <w:rPr>
          <w:rStyle w:val="StyleUnderline"/>
        </w:rPr>
        <w:t xml:space="preserve"> </w:t>
      </w:r>
      <w:r>
        <w:rPr>
          <w:rStyle w:val="StyleUnderline"/>
          <w:highlight w:val="cyan"/>
        </w:rPr>
        <w:t xml:space="preserve">profits </w:t>
      </w:r>
      <w:r>
        <w:rPr>
          <w:rStyle w:val="Emphasis"/>
          <w:highlight w:val="cyan"/>
        </w:rPr>
        <w:t>remain robust</w:t>
      </w:r>
      <w:r>
        <w:rPr>
          <w:sz w:val="16"/>
        </w:rPr>
        <w:t>.</w:t>
      </w:r>
      <w:hyperlink r:id="rId103" w:anchor="ref9" w:history="1">
        <w:r>
          <w:rPr>
            <w:rStyle w:val="Hyperlink"/>
            <w:color w:val="000000"/>
            <w:sz w:val="16"/>
          </w:rPr>
          <w:t>9</w:t>
        </w:r>
      </w:hyperlink>
      <w:r>
        <w:rPr>
          <w:sz w:val="16"/>
        </w:rPr>
        <w:t>,</w:t>
      </w:r>
      <w:hyperlink r:id="rId104" w:anchor="ref10" w:history="1">
        <w:r>
          <w:rPr>
            <w:rStyle w:val="Hyperlink"/>
            <w:color w:val="000000"/>
            <w:sz w:val="16"/>
          </w:rPr>
          <w:t>10</w:t>
        </w:r>
      </w:hyperlink>
      <w:r>
        <w:rPr>
          <w:sz w:val="16"/>
        </w:rPr>
        <w:t xml:space="preserve"> </w:t>
      </w:r>
      <w:r>
        <w:rPr>
          <w:rStyle w:val="StyleUnderline"/>
          <w:highlight w:val="cyan"/>
        </w:rPr>
        <w:t>Companies in other countries</w:t>
      </w:r>
      <w:r>
        <w:rPr>
          <w:rStyle w:val="StyleUnderline"/>
        </w:rPr>
        <w:t xml:space="preserve"> also </w:t>
      </w:r>
      <w:r>
        <w:rPr>
          <w:rStyle w:val="Emphasis"/>
          <w:highlight w:val="cyan"/>
        </w:rPr>
        <w:t>fully recover</w:t>
      </w:r>
      <w:r>
        <w:rPr>
          <w:rStyle w:val="StyleUnderline"/>
        </w:rPr>
        <w:t xml:space="preserve"> </w:t>
      </w:r>
      <w:r>
        <w:rPr>
          <w:rStyle w:val="StyleUnderline"/>
          <w:highlight w:val="cyan"/>
        </w:rPr>
        <w:t>their</w:t>
      </w:r>
      <w:r>
        <w:rPr>
          <w:rStyle w:val="StyleUnderline"/>
        </w:rPr>
        <w:t xml:space="preserve"> </w:t>
      </w:r>
      <w:r>
        <w:rPr>
          <w:rStyle w:val="Emphasis"/>
          <w:highlight w:val="cyan"/>
        </w:rPr>
        <w:t>r</w:t>
      </w:r>
      <w:r>
        <w:rPr>
          <w:rStyle w:val="StyleUnderline"/>
        </w:rPr>
        <w:t xml:space="preserve">esearch </w:t>
      </w:r>
      <w:r>
        <w:rPr>
          <w:rStyle w:val="StyleUnderline"/>
          <w:highlight w:val="cyan"/>
        </w:rPr>
        <w:t>and</w:t>
      </w:r>
      <w:r>
        <w:rPr>
          <w:rStyle w:val="StyleUnderline"/>
        </w:rPr>
        <w:t xml:space="preserve"> </w:t>
      </w:r>
      <w:r>
        <w:rPr>
          <w:rStyle w:val="Emphasis"/>
          <w:highlight w:val="cyan"/>
        </w:rPr>
        <w:t>d</w:t>
      </w:r>
      <w:r>
        <w:rPr>
          <w:rStyle w:val="StyleUnderline"/>
        </w:rPr>
        <w:t xml:space="preserve">evelopment </w:t>
      </w:r>
      <w:r>
        <w:rPr>
          <w:rStyle w:val="StyleUnderline"/>
          <w:highlight w:val="cyan"/>
        </w:rPr>
        <w:t>costs</w:t>
      </w:r>
      <w:r>
        <w:rPr>
          <w:rStyle w:val="StyleUnderline"/>
        </w:rPr>
        <w:t xml:space="preserve">, </w:t>
      </w:r>
      <w:r>
        <w:rPr>
          <w:rStyle w:val="StyleUnderline"/>
          <w:highlight w:val="cyan"/>
        </w:rPr>
        <w:t xml:space="preserve">maintain </w:t>
      </w:r>
      <w:r>
        <w:rPr>
          <w:rStyle w:val="Emphasis"/>
        </w:rPr>
        <w:t xml:space="preserve">high </w:t>
      </w:r>
      <w:r>
        <w:rPr>
          <w:rStyle w:val="Emphasis"/>
          <w:highlight w:val="cyan"/>
        </w:rPr>
        <w:t>profits</w:t>
      </w:r>
      <w:r>
        <w:rPr>
          <w:rStyle w:val="StyleUnderline"/>
          <w:highlight w:val="cyan"/>
        </w:rPr>
        <w:t>, and sell drugs at</w:t>
      </w:r>
      <w:r>
        <w:rPr>
          <w:rStyle w:val="StyleUnderline"/>
        </w:rPr>
        <w:t xml:space="preserve"> </w:t>
      </w:r>
      <w:r>
        <w:rPr>
          <w:rStyle w:val="Emphasis"/>
          <w:highlight w:val="cyan"/>
        </w:rPr>
        <w:t>substantially lower prices</w:t>
      </w:r>
      <w:r>
        <w:rPr>
          <w:rStyle w:val="StyleUnderline"/>
        </w:rPr>
        <w:t xml:space="preserve"> than in the US.</w:t>
      </w:r>
      <w:r>
        <w:rPr>
          <w:sz w:val="16"/>
        </w:rPr>
        <w:t xml:space="preserve"> For example, </w:t>
      </w:r>
      <w:r>
        <w:rPr>
          <w:rStyle w:val="StyleUnderline"/>
        </w:rPr>
        <w:t>in Canada the 35 companies that are members of the brand name industry association report that income from domestic sales is, on average, about 10 times greater than research and development costs</w:t>
      </w:r>
      <w:r>
        <w:rPr>
          <w:sz w:val="16"/>
        </w:rPr>
        <w:t>.</w:t>
      </w:r>
      <w:hyperlink r:id="rId105" w:anchor="ref11" w:history="1">
        <w:r>
          <w:rPr>
            <w:rStyle w:val="Hyperlink"/>
            <w:color w:val="000000"/>
            <w:sz w:val="16"/>
          </w:rPr>
          <w:t>11</w:t>
        </w:r>
      </w:hyperlink>
      <w:r>
        <w:rPr>
          <w:sz w:val="16"/>
        </w:rPr>
        <w:t xml:space="preserve"> They have profits higher than makers of computer equipment and telecommunications carriers</w:t>
      </w:r>
      <w:hyperlink r:id="rId106" w:anchor="ref12" w:history="1">
        <w:r>
          <w:rPr>
            <w:rStyle w:val="Hyperlink"/>
            <w:color w:val="000000"/>
            <w:sz w:val="16"/>
          </w:rPr>
          <w:t>12</w:t>
        </w:r>
      </w:hyperlink>
      <w:r>
        <w:rPr>
          <w:sz w:val="16"/>
        </w:rPr>
        <w:t xml:space="preserve"> despite prices being about 40% lower than in the US.</w:t>
      </w:r>
      <w:hyperlink r:id="rId107" w:anchor="ref11" w:history="1">
        <w:r>
          <w:rPr>
            <w:rStyle w:val="Hyperlink"/>
            <w:color w:val="000000"/>
            <w:sz w:val="16"/>
          </w:rPr>
          <w:t>11</w:t>
        </w:r>
      </w:hyperlink>
      <w:r>
        <w:rPr>
          <w:sz w:val="16"/>
        </w:rPr>
        <w:t xml:space="preserve"> </w:t>
      </w:r>
    </w:p>
    <w:p w14:paraId="626D37EA" w14:textId="77777777" w:rsidR="00525EDE" w:rsidRDefault="00525EDE" w:rsidP="00525EDE">
      <w:pPr>
        <w:pStyle w:val="Heading4"/>
      </w:pPr>
      <w:r>
        <w:t xml:space="preserve">AND the whole silos premise is stupid---everyone depends on everyone, there’s a </w:t>
      </w:r>
      <w:r>
        <w:rPr>
          <w:u w:val="single"/>
        </w:rPr>
        <w:t>global market</w:t>
      </w:r>
      <w:r>
        <w:t xml:space="preserve"> of R&amp;D. </w:t>
      </w:r>
    </w:p>
    <w:p w14:paraId="130704DF" w14:textId="77777777" w:rsidR="00525EDE" w:rsidRDefault="00525EDE" w:rsidP="00525EDE">
      <w:r>
        <w:rPr>
          <w:rStyle w:val="Style13ptBold"/>
        </w:rPr>
        <w:t>Donald W. Light 17</w:t>
      </w:r>
      <w:r>
        <w:t>, Recipient of the Edmund Pellegrino Medal in Bioethics in 2016, Donald Light is a professor of psychiatry and comparative health policy at the Rowan University School of Osteopathic Medicine. His H-Index citation rate at Google Scholar is in the top 5 percent, and the American Sociological Association awarded him a distinguished career award in 2013, 6-2-17. “Debunking The Pharmaceutical Research ‘Free Rider’ Myth: A Response To Yu, Helms, And Bach.” http://healthaffairs.org/blog/2017/06/02/debunking-the-pharmaceutical-research-free-rider-myth-a-response-to-yu-helms-and-bach/</w:t>
      </w:r>
    </w:p>
    <w:p w14:paraId="0F5291F7" w14:textId="77777777" w:rsidR="00525EDE" w:rsidRDefault="00525EDE" w:rsidP="00525EDE">
      <w:pPr>
        <w:rPr>
          <w:sz w:val="16"/>
        </w:rPr>
      </w:pPr>
      <w:r>
        <w:rPr>
          <w:sz w:val="16"/>
        </w:rPr>
        <w:t xml:space="preserve">The one danger posed by this excellent work by Nancy Yu, Zachary Helms, and Peter Bach is that, because it focuses on the excess of US prices over prices in other developed countries, it could promote </w:t>
      </w:r>
      <w:r>
        <w:rPr>
          <w:rStyle w:val="Emphasis"/>
          <w:highlight w:val="cyan"/>
        </w:rPr>
        <w:t>the “foreign free-rider myth”—</w:t>
      </w:r>
      <w:r>
        <w:rPr>
          <w:rStyle w:val="StyleUnderline"/>
          <w:highlight w:val="cyan"/>
        </w:rPr>
        <w:t xml:space="preserve">the idea that US prices </w:t>
      </w:r>
      <w:r>
        <w:rPr>
          <w:rStyle w:val="Emphasis"/>
          <w:highlight w:val="cyan"/>
        </w:rPr>
        <w:t>have to be high</w:t>
      </w:r>
      <w:r>
        <w:rPr>
          <w:rStyle w:val="StyleUnderline"/>
          <w:highlight w:val="cyan"/>
        </w:rPr>
        <w:t xml:space="preserve"> to pay for</w:t>
      </w:r>
      <w:r>
        <w:rPr>
          <w:rStyle w:val="StyleUnderline"/>
        </w:rPr>
        <w:t xml:space="preserve"> pharmaceutical </w:t>
      </w:r>
      <w:r>
        <w:rPr>
          <w:rStyle w:val="Emphasis"/>
          <w:highlight w:val="cyan"/>
        </w:rPr>
        <w:t>r</w:t>
      </w:r>
      <w:r>
        <w:rPr>
          <w:rStyle w:val="StyleUnderline"/>
        </w:rPr>
        <w:t xml:space="preserve">esearch </w:t>
      </w:r>
      <w:r>
        <w:rPr>
          <w:rStyle w:val="StyleUnderline"/>
          <w:highlight w:val="cyan"/>
        </w:rPr>
        <w:t>and</w:t>
      </w:r>
      <w:r>
        <w:rPr>
          <w:rStyle w:val="StyleUnderline"/>
        </w:rPr>
        <w:t xml:space="preserve"> </w:t>
      </w:r>
      <w:r>
        <w:rPr>
          <w:rStyle w:val="Emphasis"/>
          <w:highlight w:val="cyan"/>
        </w:rPr>
        <w:t>d</w:t>
      </w:r>
      <w:r>
        <w:rPr>
          <w:rStyle w:val="StyleUnderline"/>
        </w:rPr>
        <w:t xml:space="preserve">evelopment </w:t>
      </w:r>
      <w:r>
        <w:rPr>
          <w:rStyle w:val="StyleUnderline"/>
          <w:highlight w:val="cyan"/>
        </w:rPr>
        <w:t>because other nations</w:t>
      </w:r>
      <w:r>
        <w:rPr>
          <w:rStyle w:val="StyleUnderline"/>
        </w:rPr>
        <w:t xml:space="preserve"> with lower prices </w:t>
      </w:r>
      <w:r>
        <w:rPr>
          <w:rStyle w:val="StyleUnderline"/>
          <w:highlight w:val="cyan"/>
        </w:rPr>
        <w:t>don’t pay their</w:t>
      </w:r>
      <w:r>
        <w:rPr>
          <w:rStyle w:val="StyleUnderline"/>
        </w:rPr>
        <w:t xml:space="preserve"> </w:t>
      </w:r>
      <w:r>
        <w:rPr>
          <w:rStyle w:val="Emphasis"/>
          <w:highlight w:val="cyan"/>
        </w:rPr>
        <w:t>fair share</w:t>
      </w:r>
      <w:r>
        <w:rPr>
          <w:rStyle w:val="StyleUnderline"/>
        </w:rPr>
        <w:t xml:space="preserve"> of research and development costs</w:t>
      </w:r>
      <w:r>
        <w:rPr>
          <w:sz w:val="16"/>
        </w:rPr>
        <w:t xml:space="preserve">. </w:t>
      </w:r>
      <w:r>
        <w:rPr>
          <w:rStyle w:val="StyleUnderline"/>
          <w:highlight w:val="cyan"/>
        </w:rPr>
        <w:t>This</w:t>
      </w:r>
      <w:r>
        <w:rPr>
          <w:rStyle w:val="StyleUnderline"/>
        </w:rPr>
        <w:t xml:space="preserve"> claim that </w:t>
      </w:r>
      <w:hyperlink r:id="rId108" w:history="1">
        <w:r>
          <w:rPr>
            <w:rStyle w:val="StyleUnderline"/>
            <w:color w:val="000000"/>
          </w:rPr>
          <w:t>“everyone gets a free ride off us,”</w:t>
        </w:r>
      </w:hyperlink>
      <w:r>
        <w:rPr>
          <w:rStyle w:val="StyleUnderline"/>
        </w:rPr>
        <w:t xml:space="preserve"> pushed so vigorously by pharmaceutical companies to the US public and policy makers, </w:t>
      </w:r>
      <w:r>
        <w:rPr>
          <w:rStyle w:val="Emphasis"/>
          <w:highlight w:val="cyan"/>
        </w:rPr>
        <w:t>is simply not true</w:t>
      </w:r>
      <w:r>
        <w:rPr>
          <w:sz w:val="16"/>
        </w:rPr>
        <w:t xml:space="preserve">. </w:t>
      </w:r>
      <w:r>
        <w:rPr>
          <w:rStyle w:val="StyleUnderline"/>
        </w:rPr>
        <w:t xml:space="preserve">The claim has been made so often for so long that many hold it as an economic fact, even though </w:t>
      </w:r>
      <w:r>
        <w:rPr>
          <w:rStyle w:val="Emphasis"/>
          <w:highlight w:val="cyan"/>
        </w:rPr>
        <w:t>no solid evidence</w:t>
      </w:r>
      <w:r>
        <w:rPr>
          <w:rStyle w:val="StyleUnderline"/>
        </w:rPr>
        <w:t xml:space="preserve"> is presented to </w:t>
      </w:r>
      <w:r>
        <w:rPr>
          <w:rStyle w:val="StyleUnderline"/>
          <w:highlight w:val="cyan"/>
        </w:rPr>
        <w:t>back it up</w:t>
      </w:r>
      <w:r>
        <w:rPr>
          <w:sz w:val="16"/>
        </w:rPr>
        <w:t xml:space="preserve">. </w:t>
      </w:r>
      <w:r>
        <w:rPr>
          <w:rStyle w:val="StyleUnderline"/>
        </w:rPr>
        <w:t xml:space="preserve">In fact, other countries such as </w:t>
      </w:r>
      <w:r>
        <w:rPr>
          <w:rStyle w:val="Emphasis"/>
          <w:highlight w:val="cyan"/>
        </w:rPr>
        <w:t>Canada</w:t>
      </w:r>
      <w:r>
        <w:rPr>
          <w:rStyle w:val="StyleUnderline"/>
        </w:rPr>
        <w:t xml:space="preserve"> </w:t>
      </w:r>
      <w:r>
        <w:rPr>
          <w:rStyle w:val="StyleUnderline"/>
          <w:highlight w:val="cyan"/>
        </w:rPr>
        <w:t>and the</w:t>
      </w:r>
      <w:r>
        <w:rPr>
          <w:rStyle w:val="StyleUnderline"/>
        </w:rPr>
        <w:t xml:space="preserve"> </w:t>
      </w:r>
      <w:r>
        <w:rPr>
          <w:rStyle w:val="Emphasis"/>
          <w:highlight w:val="cyan"/>
        </w:rPr>
        <w:t>U</w:t>
      </w:r>
      <w:r>
        <w:rPr>
          <w:rStyle w:val="StyleUnderline"/>
        </w:rPr>
        <w:t xml:space="preserve">nited </w:t>
      </w:r>
      <w:r>
        <w:rPr>
          <w:rStyle w:val="Emphasis"/>
          <w:highlight w:val="cyan"/>
        </w:rPr>
        <w:t>K</w:t>
      </w:r>
      <w:r>
        <w:rPr>
          <w:rStyle w:val="StyleUnderline"/>
        </w:rPr>
        <w:t xml:space="preserve">ingdom are keen to </w:t>
      </w:r>
      <w:r>
        <w:rPr>
          <w:rStyle w:val="StyleUnderline"/>
          <w:highlight w:val="cyan"/>
        </w:rPr>
        <w:t>attract</w:t>
      </w:r>
      <w:r>
        <w:rPr>
          <w:rStyle w:val="StyleUnderline"/>
        </w:rPr>
        <w:t xml:space="preserve"> pharmaceutical </w:t>
      </w:r>
      <w:r>
        <w:rPr>
          <w:rStyle w:val="Emphasis"/>
          <w:highlight w:val="cyan"/>
        </w:rPr>
        <w:t>r</w:t>
      </w:r>
      <w:r>
        <w:rPr>
          <w:rStyle w:val="StyleUnderline"/>
        </w:rPr>
        <w:t xml:space="preserve">esearch </w:t>
      </w:r>
      <w:r>
        <w:rPr>
          <w:rStyle w:val="StyleUnderline"/>
          <w:highlight w:val="cyan"/>
        </w:rPr>
        <w:t>and</w:t>
      </w:r>
      <w:r>
        <w:rPr>
          <w:rStyle w:val="StyleUnderline"/>
        </w:rPr>
        <w:t xml:space="preserve"> </w:t>
      </w:r>
      <w:r>
        <w:rPr>
          <w:rStyle w:val="Emphasis"/>
          <w:highlight w:val="cyan"/>
        </w:rPr>
        <w:t>d</w:t>
      </w:r>
      <w:r>
        <w:rPr>
          <w:rStyle w:val="StyleUnderline"/>
        </w:rPr>
        <w:t xml:space="preserve">evelopment </w:t>
      </w:r>
      <w:r>
        <w:rPr>
          <w:rStyle w:val="StyleUnderline"/>
          <w:highlight w:val="cyan"/>
        </w:rPr>
        <w:t>investments</w:t>
      </w:r>
      <w:r>
        <w:rPr>
          <w:sz w:val="16"/>
        </w:rPr>
        <w:t xml:space="preserve">. </w:t>
      </w:r>
      <w:r>
        <w:rPr>
          <w:rStyle w:val="StyleUnderline"/>
        </w:rPr>
        <w:t xml:space="preserve">Prices in these nations are set to enable companies to recover all research and development, manufacturing, marketing, and overhead costs, and to make </w:t>
      </w:r>
      <w:r>
        <w:rPr>
          <w:rStyle w:val="Emphasis"/>
        </w:rPr>
        <w:t>a reasonable profit</w:t>
      </w:r>
      <w:r>
        <w:rPr>
          <w:sz w:val="16"/>
        </w:rPr>
        <w:t xml:space="preserve">. UK prices, among the lowest in Europe, have long been set to pay for all these costs plus a profit. </w:t>
      </w:r>
      <w:r>
        <w:rPr>
          <w:rStyle w:val="StyleUnderline"/>
        </w:rPr>
        <w:t xml:space="preserve">Government and industry reports in Europe and Canada undercut </w:t>
      </w:r>
      <w:hyperlink r:id="rId109" w:history="1">
        <w:r>
          <w:rPr>
            <w:rStyle w:val="StyleUnderline"/>
            <w:color w:val="000000"/>
          </w:rPr>
          <w:t>the myth of foreign free riders.</w:t>
        </w:r>
      </w:hyperlink>
      <w:r>
        <w:rPr>
          <w:sz w:val="16"/>
        </w:rPr>
        <w:t xml:space="preserve"> As Europeans and Canadians will tell you, the prices charged on new patented drugs are very high, about 30–50 times manufacturing costs. </w:t>
      </w:r>
      <w:r>
        <w:rPr>
          <w:rStyle w:val="StyleUnderline"/>
        </w:rPr>
        <w:t>One reason why Americans pay even more is that our political leaders are richly rewarded by an army of more than 1,000 lobbyists to not set up an independent agency to determine fair prices that reflect the added clinical value for patients</w:t>
      </w:r>
      <w:r>
        <w:rPr>
          <w:sz w:val="16"/>
        </w:rPr>
        <w:t xml:space="preserve">: </w:t>
      </w:r>
      <w:r>
        <w:rPr>
          <w:rStyle w:val="StyleUnderline"/>
        </w:rPr>
        <w:t>Drug companies champion what they call a “free market,” but they want to disarm the purchasing side of the market before bargaining even starts</w:t>
      </w:r>
      <w:r>
        <w:rPr>
          <w:sz w:val="16"/>
        </w:rPr>
        <w:t xml:space="preserve">. We have all witnessed the </w:t>
      </w:r>
      <w:hyperlink r:id="rId110" w:history="1">
        <w:r>
          <w:rPr>
            <w:rStyle w:val="Hyperlink"/>
            <w:color w:val="000000"/>
            <w:sz w:val="16"/>
          </w:rPr>
          <w:t>market pricing spirals</w:t>
        </w:r>
      </w:hyperlink>
      <w:r>
        <w:rPr>
          <w:sz w:val="16"/>
        </w:rPr>
        <w:t xml:space="preserve"> that result in burdens for businesses and taxpayers. </w:t>
      </w:r>
      <w:r>
        <w:rPr>
          <w:rStyle w:val="Emphasis"/>
        </w:rPr>
        <w:t>The Myth Of Silos</w:t>
      </w:r>
      <w:r>
        <w:rPr>
          <w:sz w:val="16"/>
        </w:rPr>
        <w:t xml:space="preserve"> </w:t>
      </w:r>
      <w:r>
        <w:rPr>
          <w:rStyle w:val="StyleUnderline"/>
        </w:rPr>
        <w:t xml:space="preserve">The </w:t>
      </w:r>
      <w:r>
        <w:rPr>
          <w:rStyle w:val="Emphasis"/>
        </w:rPr>
        <w:t>free-rider myth</w:t>
      </w:r>
      <w:r>
        <w:rPr>
          <w:rStyle w:val="StyleUnderline"/>
        </w:rPr>
        <w:t xml:space="preserve"> is based on the claim that Canadian revenues at Canadian prices fall short of paying for Canadian research and development, German revenues at German prices fall short of paying for German research and development, and British revenues at UK prices fall short of paying for British research and development expenses. But such </w:t>
      </w:r>
      <w:r>
        <w:rPr>
          <w:rStyle w:val="Emphasis"/>
        </w:rPr>
        <w:t>market silos</w:t>
      </w:r>
      <w:r>
        <w:rPr>
          <w:rStyle w:val="StyleUnderline"/>
        </w:rPr>
        <w:t xml:space="preserve"> are a myth</w:t>
      </w:r>
      <w:r>
        <w:rPr>
          <w:sz w:val="16"/>
        </w:rPr>
        <w:t xml:space="preserve">. In fact, </w:t>
      </w:r>
      <w:r>
        <w:rPr>
          <w:rStyle w:val="StyleUnderline"/>
          <w:highlight w:val="cyan"/>
        </w:rPr>
        <w:t xml:space="preserve">if a </w:t>
      </w:r>
      <w:r>
        <w:rPr>
          <w:rStyle w:val="Emphasis"/>
          <w:highlight w:val="cyan"/>
        </w:rPr>
        <w:t>better new drug</w:t>
      </w:r>
      <w:r>
        <w:rPr>
          <w:sz w:val="16"/>
        </w:rPr>
        <w:t xml:space="preserve"> </w:t>
      </w:r>
      <w:r>
        <w:rPr>
          <w:rStyle w:val="StyleUnderline"/>
          <w:highlight w:val="cyan"/>
        </w:rPr>
        <w:t>is discovered in one</w:t>
      </w:r>
      <w:r>
        <w:rPr>
          <w:sz w:val="16"/>
        </w:rPr>
        <w:t xml:space="preserve"> </w:t>
      </w:r>
      <w:r>
        <w:rPr>
          <w:rStyle w:val="StyleUnderline"/>
          <w:highlight w:val="cyan"/>
        </w:rPr>
        <w:t>country</w:t>
      </w:r>
      <w:r>
        <w:rPr>
          <w:sz w:val="16"/>
        </w:rPr>
        <w:t xml:space="preserve">, </w:t>
      </w:r>
      <w:r>
        <w:rPr>
          <w:rStyle w:val="StyleUnderline"/>
          <w:highlight w:val="cyan"/>
        </w:rPr>
        <w:t xml:space="preserve">it is sold in </w:t>
      </w:r>
      <w:r>
        <w:rPr>
          <w:rStyle w:val="Emphasis"/>
          <w:highlight w:val="cyan"/>
        </w:rPr>
        <w:t>every other country</w:t>
      </w:r>
      <w:r>
        <w:rPr>
          <w:sz w:val="16"/>
        </w:rPr>
        <w:t xml:space="preserve">. </w:t>
      </w:r>
      <w:r>
        <w:rPr>
          <w:rStyle w:val="StyleUnderline"/>
        </w:rPr>
        <w:t>The myth of foreign free riders</w:t>
      </w:r>
      <w:r>
        <w:rPr>
          <w:sz w:val="16"/>
        </w:rPr>
        <w:t xml:space="preserve"> </w:t>
      </w:r>
      <w:r>
        <w:rPr>
          <w:rStyle w:val="Emphasis"/>
        </w:rPr>
        <w:t>misrepresents</w:t>
      </w:r>
      <w:r>
        <w:rPr>
          <w:sz w:val="16"/>
        </w:rPr>
        <w:t xml:space="preserve"> </w:t>
      </w:r>
      <w:r>
        <w:rPr>
          <w:rStyle w:val="StyleUnderline"/>
        </w:rPr>
        <w:t>how research costs</w:t>
      </w:r>
      <w:r>
        <w:rPr>
          <w:sz w:val="16"/>
        </w:rPr>
        <w:t xml:space="preserve">, </w:t>
      </w:r>
      <w:r>
        <w:rPr>
          <w:rStyle w:val="StyleUnderline"/>
        </w:rPr>
        <w:t>prices</w:t>
      </w:r>
      <w:r>
        <w:rPr>
          <w:sz w:val="16"/>
        </w:rPr>
        <w:t xml:space="preserve">, </w:t>
      </w:r>
      <w:r>
        <w:rPr>
          <w:rStyle w:val="StyleUnderline"/>
        </w:rPr>
        <w:t>and</w:t>
      </w:r>
      <w:r>
        <w:rPr>
          <w:sz w:val="16"/>
        </w:rPr>
        <w:t xml:space="preserve"> </w:t>
      </w:r>
      <w:r>
        <w:rPr>
          <w:rStyle w:val="StyleUnderline"/>
        </w:rPr>
        <w:t xml:space="preserve">revenues are </w:t>
      </w:r>
      <w:r>
        <w:rPr>
          <w:rStyle w:val="Emphasis"/>
        </w:rPr>
        <w:t>related</w:t>
      </w:r>
      <w:r>
        <w:rPr>
          <w:sz w:val="16"/>
        </w:rPr>
        <w:t xml:space="preserve"> in an international pharmaceutical market. </w:t>
      </w:r>
    </w:p>
    <w:p w14:paraId="6DB677FC" w14:textId="77777777" w:rsidR="00525EDE" w:rsidRDefault="00525EDE" w:rsidP="00525EDE">
      <w:pPr>
        <w:pStyle w:val="Heading4"/>
      </w:pPr>
      <w:r>
        <w:t xml:space="preserve">The US makes more because it’s </w:t>
      </w:r>
      <w:r>
        <w:rPr>
          <w:u w:val="single"/>
        </w:rPr>
        <w:t>rich</w:t>
      </w:r>
      <w:r>
        <w:t xml:space="preserve"> not because it has higher prices</w:t>
      </w:r>
    </w:p>
    <w:p w14:paraId="0C25F4CA" w14:textId="77777777" w:rsidR="00525EDE" w:rsidRDefault="00525EDE" w:rsidP="00525EDE">
      <w:r>
        <w:rPr>
          <w:rStyle w:val="Style13ptBold"/>
        </w:rPr>
        <w:t>Keyhani et al. 10</w:t>
      </w:r>
      <w:r>
        <w:t xml:space="preserve">. *MD, MPH, corresponding author. **Steven Wang, MD, Paul Hebert, PhD, Daniel Carpenter, PhD, and Gerard Anderson, PhD. “US Pharmaceutical Innovation in an International Context.” Am J Public Health 100(6): 1075-80. </w:t>
      </w:r>
      <w:hyperlink r:id="rId111" w:history="1">
        <w:r>
          <w:rPr>
            <w:rStyle w:val="Hyperlink"/>
            <w:color w:val="000000"/>
          </w:rPr>
          <w:t>https://www.ncbi.nlm.nih.gov/pmc/articles/PMC2866602/</w:t>
        </w:r>
      </w:hyperlink>
      <w:r>
        <w:t xml:space="preserve">. </w:t>
      </w:r>
    </w:p>
    <w:p w14:paraId="272C8EC6" w14:textId="77777777" w:rsidR="00525EDE" w:rsidRDefault="00525EDE" w:rsidP="00525EDE">
      <w:pPr>
        <w:rPr>
          <w:rStyle w:val="StyleUnderline"/>
        </w:rPr>
      </w:pPr>
      <w:r>
        <w:rPr>
          <w:rStyle w:val="StyleUnderline"/>
          <w:highlight w:val="cyan"/>
          <w:bdr w:val="single" w:sz="4" w:space="0" w:color="auto" w:frame="1"/>
        </w:rPr>
        <w:t>Pharma</w:t>
      </w:r>
      <w:r>
        <w:rPr>
          <w:rStyle w:val="StyleUnderline"/>
        </w:rPr>
        <w:t xml:space="preserve">ceutical </w:t>
      </w:r>
      <w:r>
        <w:rPr>
          <w:rStyle w:val="StyleUnderline"/>
          <w:highlight w:val="cyan"/>
        </w:rPr>
        <w:t xml:space="preserve">innovation is </w:t>
      </w:r>
      <w:r>
        <w:rPr>
          <w:rStyle w:val="StyleUnderline"/>
        </w:rPr>
        <w:t xml:space="preserve">an </w:t>
      </w:r>
      <w:r>
        <w:rPr>
          <w:rStyle w:val="Emphasis"/>
          <w:highlight w:val="cyan"/>
        </w:rPr>
        <w:t xml:space="preserve">international </w:t>
      </w:r>
      <w:r>
        <w:rPr>
          <w:rStyle w:val="Emphasis"/>
        </w:rPr>
        <w:t>enterprise</w:t>
      </w:r>
      <w:r>
        <w:rPr>
          <w:sz w:val="14"/>
        </w:rPr>
        <w:t xml:space="preserve">. </w:t>
      </w:r>
      <w:r>
        <w:rPr>
          <w:rStyle w:val="StyleUnderline"/>
        </w:rPr>
        <w:t>Although the United States is an important contributor</w:t>
      </w:r>
      <w:r>
        <w:rPr>
          <w:sz w:val="14"/>
        </w:rPr>
        <w:t xml:space="preserve"> to pharmaceutical innovation, </w:t>
      </w:r>
      <w:r>
        <w:rPr>
          <w:rStyle w:val="StyleUnderline"/>
        </w:rPr>
        <w:t xml:space="preserve">we found that </w:t>
      </w:r>
      <w:r>
        <w:rPr>
          <w:rStyle w:val="Emphasis"/>
          <w:highlight w:val="cyan"/>
        </w:rPr>
        <w:t xml:space="preserve">more than 20 countries </w:t>
      </w:r>
      <w:r>
        <w:rPr>
          <w:rStyle w:val="StyleUnderline"/>
          <w:highlight w:val="cyan"/>
        </w:rPr>
        <w:t>contribute</w:t>
      </w:r>
      <w:r>
        <w:rPr>
          <w:rStyle w:val="StyleUnderline"/>
        </w:rPr>
        <w:t>d to the development of the 288 NMEs with patents at the time of approval</w:t>
      </w:r>
      <w:r>
        <w:rPr>
          <w:sz w:val="14"/>
        </w:rPr>
        <w:t xml:space="preserve">. </w:t>
      </w:r>
      <w:r>
        <w:rPr>
          <w:rStyle w:val="StyleUnderline"/>
        </w:rPr>
        <w:t>More than 171 companies were involved in the development of these</w:t>
      </w:r>
      <w:r>
        <w:rPr>
          <w:sz w:val="14"/>
        </w:rPr>
        <w:t xml:space="preserve"> </w:t>
      </w:r>
      <w:r>
        <w:rPr>
          <w:rStyle w:val="StyleUnderline"/>
        </w:rPr>
        <w:t xml:space="preserve">NMEs, and the vast majority of companies were </w:t>
      </w:r>
      <w:r>
        <w:rPr>
          <w:rStyle w:val="Emphasis"/>
        </w:rPr>
        <w:t>multinationals</w:t>
      </w:r>
      <w:r>
        <w:rPr>
          <w:rStyle w:val="StyleUnderline"/>
        </w:rPr>
        <w:t xml:space="preserve"> with facilities located in more than 2 countries</w:t>
      </w:r>
      <w:r>
        <w:rPr>
          <w:sz w:val="14"/>
        </w:rPr>
        <w:t xml:space="preserve">. We also found that the United Kingdom, Switzerland, Belgium, and a few other countries innovated proportionally more than their contribution to the global GDP or prescription drug spending, whereas Japan, Spain, Australia, and Italy innovated less. </w:t>
      </w:r>
      <w:r>
        <w:rPr>
          <w:rStyle w:val="StyleUnderline"/>
        </w:rPr>
        <w:t xml:space="preserve">In contrast with the United States, </w:t>
      </w:r>
      <w:r>
        <w:rPr>
          <w:rStyle w:val="StyleUnderline"/>
          <w:highlight w:val="cyan"/>
        </w:rPr>
        <w:t>all other countries</w:t>
      </w:r>
      <w:r>
        <w:rPr>
          <w:rStyle w:val="StyleUnderline"/>
        </w:rPr>
        <w:t xml:space="preserve"> investigated </w:t>
      </w:r>
      <w:r>
        <w:rPr>
          <w:rStyle w:val="StyleUnderline"/>
          <w:highlight w:val="cyan"/>
        </w:rPr>
        <w:t>had</w:t>
      </w:r>
      <w:r>
        <w:rPr>
          <w:rStyle w:val="StyleUnderline"/>
        </w:rPr>
        <w:t xml:space="preserve"> instituted </w:t>
      </w:r>
      <w:r>
        <w:rPr>
          <w:rStyle w:val="StyleUnderline"/>
          <w:highlight w:val="cyan"/>
        </w:rPr>
        <w:t xml:space="preserve">at least 1 </w:t>
      </w:r>
      <w:r>
        <w:rPr>
          <w:rStyle w:val="StyleUnderline"/>
        </w:rPr>
        <w:t xml:space="preserve">form of </w:t>
      </w:r>
      <w:r>
        <w:rPr>
          <w:rStyle w:val="Emphasis"/>
          <w:highlight w:val="cyan"/>
        </w:rPr>
        <w:t>drug pricing regulation</w:t>
      </w:r>
      <w:r>
        <w:rPr>
          <w:rStyle w:val="StyleUnderline"/>
        </w:rPr>
        <w:t>.</w:t>
      </w:r>
      <w:r>
        <w:rPr>
          <w:sz w:val="14"/>
        </w:rPr>
        <w:t xml:space="preserve">1 </w:t>
      </w:r>
      <w:r>
        <w:rPr>
          <w:rStyle w:val="StyleUnderline"/>
          <w:highlight w:val="cyan"/>
        </w:rPr>
        <w:t>Critics</w:t>
      </w:r>
      <w:r>
        <w:rPr>
          <w:rStyle w:val="StyleUnderline"/>
        </w:rPr>
        <w:t xml:space="preserve"> of</w:t>
      </w:r>
      <w:r>
        <w:rPr>
          <w:sz w:val="14"/>
        </w:rPr>
        <w:t xml:space="preserve"> drug price </w:t>
      </w:r>
      <w:r>
        <w:rPr>
          <w:rStyle w:val="StyleUnderline"/>
        </w:rPr>
        <w:t>regulation argue</w:t>
      </w:r>
      <w:r>
        <w:rPr>
          <w:sz w:val="14"/>
        </w:rPr>
        <w:t xml:space="preserve"> that </w:t>
      </w:r>
      <w:r>
        <w:rPr>
          <w:rStyle w:val="StyleUnderline"/>
        </w:rPr>
        <w:t>free market</w:t>
      </w:r>
      <w:r>
        <w:rPr>
          <w:sz w:val="14"/>
        </w:rPr>
        <w:t xml:space="preserve"> pricing </w:t>
      </w:r>
      <w:r>
        <w:rPr>
          <w:rStyle w:val="StyleUnderline"/>
        </w:rPr>
        <w:t>strategies</w:t>
      </w:r>
      <w:r>
        <w:rPr>
          <w:sz w:val="14"/>
        </w:rPr>
        <w:t xml:space="preserve"> and higher prices </w:t>
      </w:r>
      <w:r>
        <w:rPr>
          <w:rStyle w:val="StyleUnderline"/>
        </w:rPr>
        <w:t>in the United States are instrumental to innovation</w:t>
      </w:r>
      <w:r>
        <w:rPr>
          <w:sz w:val="14"/>
        </w:rPr>
        <w:t xml:space="preserve">.20,21 </w:t>
      </w:r>
      <w:r>
        <w:rPr>
          <w:rStyle w:val="StyleUnderline"/>
        </w:rPr>
        <w:t xml:space="preserve">One might therefore </w:t>
      </w:r>
      <w:r>
        <w:rPr>
          <w:rStyle w:val="StyleUnderline"/>
          <w:highlight w:val="cyan"/>
        </w:rPr>
        <w:t>expect the</w:t>
      </w:r>
      <w:r>
        <w:rPr>
          <w:rStyle w:val="StyleUnderline"/>
        </w:rPr>
        <w:t xml:space="preserve"> </w:t>
      </w:r>
      <w:r>
        <w:rPr>
          <w:rStyle w:val="StyleUnderline"/>
          <w:highlight w:val="cyan"/>
          <w:bdr w:val="single" w:sz="4" w:space="0" w:color="auto" w:frame="1"/>
        </w:rPr>
        <w:t>U</w:t>
      </w:r>
      <w:r>
        <w:rPr>
          <w:rStyle w:val="StyleUnderline"/>
        </w:rPr>
        <w:t xml:space="preserve">nited </w:t>
      </w:r>
      <w:r>
        <w:rPr>
          <w:rStyle w:val="StyleUnderline"/>
          <w:highlight w:val="cyan"/>
          <w:bdr w:val="single" w:sz="4" w:space="0" w:color="auto" w:frame="1"/>
        </w:rPr>
        <w:t>S</w:t>
      </w:r>
      <w:r>
        <w:rPr>
          <w:rStyle w:val="StyleUnderline"/>
        </w:rPr>
        <w:t xml:space="preserve">tates </w:t>
      </w:r>
      <w:r>
        <w:rPr>
          <w:rStyle w:val="StyleUnderline"/>
          <w:highlight w:val="cyan"/>
        </w:rPr>
        <w:t>to be the most innovative</w:t>
      </w:r>
      <w:r>
        <w:t xml:space="preserve"> </w:t>
      </w:r>
      <w:r>
        <w:rPr>
          <w:sz w:val="14"/>
        </w:rPr>
        <w:t xml:space="preserve">given that it is the only country with a predominantly unregulated pharmaceutical market. </w:t>
      </w:r>
      <w:r>
        <w:rPr>
          <w:rStyle w:val="StyleUnderline"/>
          <w:highlight w:val="cyan"/>
        </w:rPr>
        <w:t>However</w:t>
      </w:r>
      <w:r>
        <w:rPr>
          <w:sz w:val="14"/>
        </w:rPr>
        <w:t xml:space="preserve">, </w:t>
      </w:r>
      <w:r>
        <w:rPr>
          <w:rStyle w:val="StyleUnderline"/>
        </w:rPr>
        <w:t xml:space="preserve">US pharmaceutical </w:t>
      </w:r>
      <w:r>
        <w:rPr>
          <w:rStyle w:val="StyleUnderline"/>
          <w:highlight w:val="cyan"/>
        </w:rPr>
        <w:t>innovation appeared</w:t>
      </w:r>
      <w:r>
        <w:rPr>
          <w:rStyle w:val="StyleUnderline"/>
        </w:rPr>
        <w:t xml:space="preserve"> roughly to be</w:t>
      </w:r>
      <w:r>
        <w:rPr>
          <w:sz w:val="14"/>
        </w:rPr>
        <w:t xml:space="preserve"> </w:t>
      </w:r>
      <w:r>
        <w:rPr>
          <w:rStyle w:val="Emphasis"/>
          <w:highlight w:val="cyan"/>
        </w:rPr>
        <w:t>proportional</w:t>
      </w:r>
      <w:r>
        <w:rPr>
          <w:sz w:val="14"/>
        </w:rPr>
        <w:t xml:space="preserve"> </w:t>
      </w:r>
      <w:r>
        <w:rPr>
          <w:rStyle w:val="StyleUnderline"/>
        </w:rPr>
        <w:t>to its national wealth and prescription drug spending</w:t>
      </w:r>
      <w:r>
        <w:rPr>
          <w:sz w:val="14"/>
        </w:rPr>
        <w:t xml:space="preserve">. </w:t>
      </w:r>
      <w:r>
        <w:rPr>
          <w:rStyle w:val="StyleUnderline"/>
        </w:rPr>
        <w:t xml:space="preserve">Our data suggest that the United States is important but </w:t>
      </w:r>
      <w:r>
        <w:rPr>
          <w:rStyle w:val="Emphasis"/>
        </w:rPr>
        <w:t>not disproportionate</w:t>
      </w:r>
      <w:r>
        <w:rPr>
          <w:rStyle w:val="StyleUnderline"/>
        </w:rPr>
        <w:t xml:space="preserve"> in its contribution to pharmaceutical innovation</w:t>
      </w:r>
      <w:r>
        <w:rPr>
          <w:sz w:val="14"/>
        </w:rPr>
        <w:t>. Interestingly</w:t>
      </w:r>
      <w:r>
        <w:rPr>
          <w:rStyle w:val="StyleUnderline"/>
        </w:rPr>
        <w:t xml:space="preserve">, some countries with direct price control, profit control, or reference drug pricing appeared to </w:t>
      </w:r>
      <w:r>
        <w:rPr>
          <w:rStyle w:val="Emphasis"/>
        </w:rPr>
        <w:t>innovate proportionally</w:t>
      </w:r>
      <w:r>
        <w:rPr>
          <w:rStyle w:val="StyleUnderline"/>
        </w:rPr>
        <w:t xml:space="preserve"> more than their contribution to the global GDP or prescription drug spending. </w:t>
      </w:r>
      <w:r>
        <w:rPr>
          <w:sz w:val="14"/>
        </w:rPr>
        <w:t xml:space="preserve">There are 3 general types of price regulation strategies that are implemented in OECD countries: (1) direct control of prices, (2) reference pricing and generic substitution, and (3) profit control (an indirect form of price control in which a country limits the profits generated by a company within its territory).20,22 The United Kingdom, Spain, and South Korea1 use profit control to lower drug costs.23 Canada uses a mixture of measures to control drug prices in different provinces.24 Denmark, Germany, the Netherlands, Italy, Norway, Spain have all implemented a form of reference drug pricing.1 Belgium, Switzerland, Sweden, Italy, Austria, and Finland set the manufacturer price, the reimbursement price, or both.1 Although many researchers20,21,25 have speculated that reference drug pricing in the United States would have dire consequences for innovation, our data suggest that the pharmaceutical innovation of countries with reference drug pricing is more or less what one would expect given their prescription drug spending or even the general size of their economies. </w:t>
      </w:r>
      <w:r>
        <w:rPr>
          <w:rStyle w:val="StyleUnderline"/>
        </w:rPr>
        <w:t xml:space="preserve">Many countries with significant price regulation were </w:t>
      </w:r>
      <w:r>
        <w:rPr>
          <w:rStyle w:val="Emphasis"/>
        </w:rPr>
        <w:t>important innovators</w:t>
      </w:r>
      <w:r>
        <w:rPr>
          <w:sz w:val="14"/>
        </w:rPr>
        <w:t xml:space="preserve"> </w:t>
      </w:r>
      <w:r>
        <w:rPr>
          <w:rStyle w:val="StyleUnderline"/>
        </w:rPr>
        <w:t>of pharmaceuticals; therefore, our data suggest that country-specific pricing policies</w:t>
      </w:r>
      <w:r>
        <w:rPr>
          <w:sz w:val="14"/>
        </w:rPr>
        <w:t xml:space="preserve"> probably </w:t>
      </w:r>
      <w:r>
        <w:rPr>
          <w:rStyle w:val="Emphasis"/>
        </w:rPr>
        <w:t>do not affect</w:t>
      </w:r>
      <w:r>
        <w:rPr>
          <w:rStyle w:val="StyleUnderline"/>
        </w:rPr>
        <w:t xml:space="preserve"> country-specific innovation</w:t>
      </w:r>
      <w:r>
        <w:rPr>
          <w:sz w:val="14"/>
        </w:rPr>
        <w:t xml:space="preserve">. For example, </w:t>
      </w:r>
      <w:r>
        <w:rPr>
          <w:rStyle w:val="StyleUnderline"/>
          <w:highlight w:val="cyan"/>
        </w:rPr>
        <w:t>although prices in the</w:t>
      </w:r>
      <w:r>
        <w:rPr>
          <w:rStyle w:val="StyleUnderline"/>
        </w:rPr>
        <w:t xml:space="preserve"> </w:t>
      </w:r>
      <w:r>
        <w:rPr>
          <w:rStyle w:val="StyleUnderline"/>
          <w:highlight w:val="cyan"/>
          <w:bdr w:val="single" w:sz="4" w:space="0" w:color="auto" w:frame="1"/>
        </w:rPr>
        <w:t>U</w:t>
      </w:r>
      <w:r>
        <w:rPr>
          <w:rStyle w:val="StyleUnderline"/>
        </w:rPr>
        <w:t xml:space="preserve">nited </w:t>
      </w:r>
      <w:r>
        <w:rPr>
          <w:rStyle w:val="StyleUnderline"/>
          <w:highlight w:val="cyan"/>
          <w:bdr w:val="single" w:sz="4" w:space="0" w:color="auto" w:frame="1"/>
        </w:rPr>
        <w:t>K</w:t>
      </w:r>
      <w:r>
        <w:rPr>
          <w:rStyle w:val="StyleUnderline"/>
        </w:rPr>
        <w:t xml:space="preserve">ingdom </w:t>
      </w:r>
      <w:r>
        <w:rPr>
          <w:rStyle w:val="StyleUnderline"/>
          <w:highlight w:val="cyan"/>
        </w:rPr>
        <w:t>are</w:t>
      </w:r>
      <w:r>
        <w:rPr>
          <w:sz w:val="14"/>
        </w:rPr>
        <w:t xml:space="preserve"> much </w:t>
      </w:r>
      <w:r>
        <w:rPr>
          <w:rStyle w:val="StyleUnderline"/>
          <w:highlight w:val="cyan"/>
        </w:rPr>
        <w:t>less</w:t>
      </w:r>
      <w:r>
        <w:rPr>
          <w:rStyle w:val="StyleUnderline"/>
        </w:rPr>
        <w:t xml:space="preserve"> than</w:t>
      </w:r>
      <w:r>
        <w:rPr>
          <w:sz w:val="14"/>
        </w:rPr>
        <w:t xml:space="preserve"> are prices </w:t>
      </w:r>
      <w:r>
        <w:rPr>
          <w:rStyle w:val="StyleUnderline"/>
        </w:rPr>
        <w:t xml:space="preserve">in the United States, </w:t>
      </w:r>
      <w:r>
        <w:rPr>
          <w:rStyle w:val="StyleUnderline"/>
          <w:highlight w:val="cyan"/>
        </w:rPr>
        <w:t xml:space="preserve">the industry continues to be very </w:t>
      </w:r>
      <w:r>
        <w:rPr>
          <w:rStyle w:val="Emphasis"/>
          <w:highlight w:val="cyan"/>
        </w:rPr>
        <w:t>profitable and innovative</w:t>
      </w:r>
      <w:r>
        <w:rPr>
          <w:sz w:val="14"/>
        </w:rPr>
        <w:t xml:space="preserve">.11 In Canada, income from domestic sales of brand name companies is, on average, about 10 times greater than is research and development costs, even in the face of prices that are approximately 40% lower than in the United States.11 In addition, companies in the United Kingdom invest proportionately more revenue from domestic sales into research and development activity than do their US counterparts.11 Despite the above average profitability of US-based companies,26 </w:t>
      </w:r>
      <w:r>
        <w:rPr>
          <w:rStyle w:val="StyleUnderline"/>
        </w:rPr>
        <w:t xml:space="preserve">the </w:t>
      </w:r>
      <w:r>
        <w:rPr>
          <w:rStyle w:val="StyleUnderline"/>
          <w:highlight w:val="cyan"/>
        </w:rPr>
        <w:t>higher prices</w:t>
      </w:r>
      <w:r>
        <w:rPr>
          <w:rStyle w:val="StyleUnderline"/>
        </w:rPr>
        <w:t xml:space="preserve"> paid by US consumers </w:t>
      </w:r>
      <w:r>
        <w:rPr>
          <w:rStyle w:val="StyleUnderline"/>
          <w:highlight w:val="cyan"/>
        </w:rPr>
        <w:t xml:space="preserve">are </w:t>
      </w:r>
      <w:r>
        <w:rPr>
          <w:rStyle w:val="Emphasis"/>
          <w:highlight w:val="cyan"/>
        </w:rPr>
        <w:t>not rewarded</w:t>
      </w:r>
      <w:r>
        <w:rPr>
          <w:rStyle w:val="StyleUnderline"/>
          <w:highlight w:val="cyan"/>
        </w:rPr>
        <w:t xml:space="preserve"> by more</w:t>
      </w:r>
      <w:r>
        <w:rPr>
          <w:rStyle w:val="StyleUnderline"/>
        </w:rPr>
        <w:t xml:space="preserve"> than expected domestic </w:t>
      </w:r>
      <w:r>
        <w:rPr>
          <w:rStyle w:val="StyleUnderline"/>
          <w:highlight w:val="cyan"/>
        </w:rPr>
        <w:t>innovation</w:t>
      </w:r>
      <w:r>
        <w:rPr>
          <w:sz w:val="14"/>
        </w:rPr>
        <w:t xml:space="preserve">. </w:t>
      </w:r>
      <w:r>
        <w:rPr>
          <w:rStyle w:val="StyleUnderline"/>
        </w:rPr>
        <w:t xml:space="preserve">US consumers pay disproportionately higher prices for brand name drugs,6 but the </w:t>
      </w:r>
      <w:r>
        <w:rPr>
          <w:rStyle w:val="StyleUnderline"/>
          <w:bdr w:val="single" w:sz="4" w:space="0" w:color="auto" w:frame="1"/>
        </w:rPr>
        <w:t>U</w:t>
      </w:r>
      <w:r>
        <w:rPr>
          <w:rStyle w:val="StyleUnderline"/>
        </w:rPr>
        <w:t xml:space="preserve">nited </w:t>
      </w:r>
      <w:r>
        <w:rPr>
          <w:rStyle w:val="StyleUnderline"/>
          <w:bdr w:val="single" w:sz="4" w:space="0" w:color="auto" w:frame="1"/>
        </w:rPr>
        <w:t>S</w:t>
      </w:r>
      <w:r>
        <w:rPr>
          <w:rStyle w:val="StyleUnderline"/>
        </w:rPr>
        <w:t xml:space="preserve">tates is </w:t>
      </w:r>
      <w:r>
        <w:rPr>
          <w:rStyle w:val="Emphasis"/>
        </w:rPr>
        <w:t>not disproportionately innovative</w:t>
      </w:r>
      <w:r>
        <w:rPr>
          <w:rStyle w:val="StyleUnderline"/>
        </w:rPr>
        <w:t>.</w:t>
      </w:r>
    </w:p>
    <w:p w14:paraId="736E0DE7" w14:textId="77777777" w:rsidR="00525EDE" w:rsidRDefault="00525EDE" w:rsidP="00525EDE"/>
    <w:p w14:paraId="60185E29" w14:textId="77777777" w:rsidR="00525EDE" w:rsidRDefault="00525EDE" w:rsidP="00525EDE">
      <w:pPr>
        <w:pStyle w:val="Heading3"/>
      </w:pPr>
      <w:r>
        <w:t>AT: Foreign---China</w:t>
      </w:r>
    </w:p>
    <w:p w14:paraId="21E145DB" w14:textId="77777777" w:rsidR="00525EDE" w:rsidRDefault="00525EDE" w:rsidP="00525EDE">
      <w:pPr>
        <w:pStyle w:val="Heading4"/>
        <w:rPr>
          <w:u w:val="single"/>
        </w:rPr>
      </w:pPr>
      <w:r>
        <w:t xml:space="preserve">Chinese dependence is </w:t>
      </w:r>
      <w:r>
        <w:rPr>
          <w:u w:val="single"/>
        </w:rPr>
        <w:t>temporary</w:t>
      </w:r>
      <w:r>
        <w:t xml:space="preserve">---they’re developing a </w:t>
      </w:r>
      <w:r>
        <w:rPr>
          <w:u w:val="single"/>
        </w:rPr>
        <w:t>domestic innovation ecosystem</w:t>
      </w:r>
    </w:p>
    <w:p w14:paraId="5A4198CE" w14:textId="77777777" w:rsidR="00525EDE" w:rsidRDefault="00525EDE" w:rsidP="00525EDE">
      <w:r>
        <w:t xml:space="preserve">David </w:t>
      </w:r>
      <w:r>
        <w:rPr>
          <w:b/>
        </w:rPr>
        <w:t>Sabow 15</w:t>
      </w:r>
      <w:r>
        <w:t>, Mr. Sabow is the head of Silicon Valley Bank’s life science and healthcare practice in the United States., 12-7-2015, "How We Should Be Thinking About China's Healthcare Industry," Forbes, https://www.forbes.com/sites/realspin/2015/12/07/how-we-should-be-thinking-about-chinas-healthcare-industry/#74232695f0af</w:t>
      </w:r>
    </w:p>
    <w:p w14:paraId="21900429" w14:textId="77777777" w:rsidR="00525EDE" w:rsidRDefault="00525EDE" w:rsidP="00525EDE">
      <w:r>
        <w:rPr>
          <w:rStyle w:val="StyleUnderline"/>
          <w:highlight w:val="cyan"/>
        </w:rPr>
        <w:t>Discussions of China and healthcare mostly focus on</w:t>
      </w:r>
      <w:r>
        <w:rPr>
          <w:sz w:val="16"/>
        </w:rPr>
        <w:t xml:space="preserve"> one aspect: </w:t>
      </w:r>
      <w:r>
        <w:rPr>
          <w:rStyle w:val="Emphasis"/>
        </w:rPr>
        <w:t xml:space="preserve">how </w:t>
      </w:r>
      <w:r>
        <w:rPr>
          <w:rStyle w:val="Emphasis"/>
          <w:highlight w:val="cyan"/>
        </w:rPr>
        <w:t>U.S. companies</w:t>
      </w:r>
      <w:r>
        <w:rPr>
          <w:rStyle w:val="Emphasis"/>
        </w:rPr>
        <w:t xml:space="preserve"> can gain access to the country’s massive population</w:t>
      </w:r>
      <w:r>
        <w:rPr>
          <w:sz w:val="16"/>
        </w:rPr>
        <w:t xml:space="preserve">. Yes, the market is colossal and yes, understanding how to sell your products in China is complicated. But </w:t>
      </w:r>
      <w:r>
        <w:rPr>
          <w:rStyle w:val="StyleUnderline"/>
          <w:highlight w:val="cyan"/>
        </w:rPr>
        <w:t>the</w:t>
      </w:r>
      <w:r>
        <w:rPr>
          <w:rStyle w:val="StyleUnderline"/>
        </w:rPr>
        <w:t xml:space="preserve"> larger </w:t>
      </w:r>
      <w:r>
        <w:rPr>
          <w:rStyle w:val="StyleUnderline"/>
          <w:highlight w:val="cyan"/>
        </w:rPr>
        <w:t>long-term story will be</w:t>
      </w:r>
      <w:r>
        <w:rPr>
          <w:rStyle w:val="StyleUnderline"/>
        </w:rPr>
        <w:t xml:space="preserve"> how U.S. companies can </w:t>
      </w:r>
      <w:r>
        <w:rPr>
          <w:rStyle w:val="Emphasis"/>
        </w:rPr>
        <w:t xml:space="preserve">connect to </w:t>
      </w:r>
      <w:r>
        <w:rPr>
          <w:rStyle w:val="Emphasis"/>
          <w:highlight w:val="cyan"/>
        </w:rPr>
        <w:t>Chinese</w:t>
      </w:r>
      <w:r>
        <w:rPr>
          <w:rStyle w:val="Emphasis"/>
        </w:rPr>
        <w:t xml:space="preserve"> healthcare </w:t>
      </w:r>
      <w:r>
        <w:rPr>
          <w:rStyle w:val="Emphasis"/>
          <w:highlight w:val="cyan"/>
        </w:rPr>
        <w:t>innovations</w:t>
      </w:r>
      <w:r>
        <w:rPr>
          <w:rStyle w:val="Emphasis"/>
        </w:rPr>
        <w:t xml:space="preserve"> and venture capital</w:t>
      </w:r>
      <w:r>
        <w:rPr>
          <w:rStyle w:val="StyleUnderline"/>
        </w:rPr>
        <w:t xml:space="preserve">. Just as China is modernizing its healthcare system, we need to modernize our thinking around the China healthcare opportunity. </w:t>
      </w:r>
      <w:r>
        <w:rPr>
          <w:sz w:val="16"/>
        </w:rPr>
        <w:t xml:space="preserve">I recently returned from the Healthcare Capital &amp; Connections Summit in Beijing, where I got an on-the-ground look at the promising role China will play in the global healthcare ecosystem. The summit was organized by Silicon Valley Bank (SVB), along with AdvaMed, Piper Jaffray and Vivo Capital. The event brought together more than 200 life science and healthcare investors and executives from the U.S., China and Europe with an aim to drive cross-border collaborations and investments in the healthcare sector. Over the course of the two-day event, I spoke with dozens of Chinese entrepreneurs, government officials, venture capitalists and consultants. The recurring theme is that China is absolutely committed to spurring domestic innovation in the healthcare market. This is driven by the government’s twin promotion of healthcare access to satisfy the demands of a wealthier, aging population and medical innovation to diversify the economy. Financing domestic innovation </w:t>
      </w:r>
      <w:r>
        <w:rPr>
          <w:rStyle w:val="StyleUnderline"/>
          <w:highlight w:val="cyan"/>
        </w:rPr>
        <w:t>The</w:t>
      </w:r>
      <w:r>
        <w:rPr>
          <w:rStyle w:val="StyleUnderline"/>
        </w:rPr>
        <w:t xml:space="preserve"> Chinese </w:t>
      </w:r>
      <w:r>
        <w:rPr>
          <w:rStyle w:val="StyleUnderline"/>
          <w:highlight w:val="cyan"/>
        </w:rPr>
        <w:t xml:space="preserve">government is heavily investing </w:t>
      </w:r>
      <w:r>
        <w:rPr>
          <w:rStyle w:val="Emphasis"/>
          <w:highlight w:val="cyan"/>
        </w:rPr>
        <w:t>in</w:t>
      </w:r>
      <w:r>
        <w:rPr>
          <w:rStyle w:val="Emphasis"/>
        </w:rPr>
        <w:t xml:space="preserve"> biomedical </w:t>
      </w:r>
      <w:r>
        <w:rPr>
          <w:rStyle w:val="Emphasis"/>
          <w:highlight w:val="cyan"/>
        </w:rPr>
        <w:t>innovation</w:t>
      </w:r>
      <w:r>
        <w:rPr>
          <w:rStyle w:val="Emphasis"/>
        </w:rPr>
        <w:t>,</w:t>
      </w:r>
      <w:r>
        <w:rPr>
          <w:sz w:val="16"/>
        </w:rPr>
        <w:t xml:space="preserve"> </w:t>
      </w:r>
      <w:r>
        <w:rPr>
          <w:rStyle w:val="StyleUnderline"/>
        </w:rPr>
        <w:t xml:space="preserve">with estimates indicating more than $70 billion in annual government funding for the life sciences sector. </w:t>
      </w:r>
      <w:r>
        <w:rPr>
          <w:rStyle w:val="StyleUnderline"/>
          <w:highlight w:val="cyan"/>
        </w:rPr>
        <w:t>This is going to have a</w:t>
      </w:r>
      <w:r>
        <w:rPr>
          <w:sz w:val="16"/>
        </w:rPr>
        <w:t xml:space="preserve"> </w:t>
      </w:r>
      <w:r>
        <w:rPr>
          <w:rStyle w:val="Emphasis"/>
          <w:highlight w:val="cyan"/>
        </w:rPr>
        <w:t>massive impact</w:t>
      </w:r>
      <w:r>
        <w:rPr>
          <w:rStyle w:val="Emphasis"/>
        </w:rPr>
        <w:t xml:space="preserve"> on innovation, and</w:t>
      </w:r>
      <w:r>
        <w:rPr>
          <w:sz w:val="16"/>
        </w:rPr>
        <w:t xml:space="preserve"> </w:t>
      </w:r>
      <w:r>
        <w:rPr>
          <w:rStyle w:val="StyleUnderline"/>
          <w:highlight w:val="cyan"/>
        </w:rPr>
        <w:t>we have already seen a</w:t>
      </w:r>
      <w:r>
        <w:rPr>
          <w:rStyle w:val="StyleUnderline"/>
        </w:rPr>
        <w:t xml:space="preserve"> </w:t>
      </w:r>
      <w:r>
        <w:rPr>
          <w:rStyle w:val="Emphasis"/>
          <w:highlight w:val="cyan"/>
        </w:rPr>
        <w:t>significant increase in</w:t>
      </w:r>
      <w:r>
        <w:rPr>
          <w:rStyle w:val="Emphasis"/>
        </w:rPr>
        <w:t xml:space="preserve"> the number of </w:t>
      </w:r>
      <w:r>
        <w:rPr>
          <w:rStyle w:val="Emphasis"/>
          <w:highlight w:val="cyan"/>
        </w:rPr>
        <w:t>Chinese</w:t>
      </w:r>
      <w:r>
        <w:rPr>
          <w:rStyle w:val="Emphasis"/>
        </w:rPr>
        <w:t xml:space="preserve"> investigational </w:t>
      </w:r>
      <w:r>
        <w:rPr>
          <w:rStyle w:val="Emphasis"/>
          <w:highlight w:val="cyan"/>
        </w:rPr>
        <w:t>new drug submissions</w:t>
      </w:r>
      <w:r>
        <w:rPr>
          <w:rStyle w:val="Emphasis"/>
        </w:rPr>
        <w:t xml:space="preserve">. </w:t>
      </w:r>
      <w:r>
        <w:rPr>
          <w:sz w:val="16"/>
        </w:rPr>
        <w:t xml:space="preserve">The government is also intensively recruiting Western-educated Chinese doctors and scientists back home with the promise of financial inducements for live and work spaces, even priority consideration for the government’s major new drug development plans and venture investments. And they seem to be working. According to a ChinaBio Group industry white paper, since 2007 the number of “returnees” has increased more than 400%. Also boosting the innovation wave, </w:t>
      </w:r>
      <w:r>
        <w:rPr>
          <w:rStyle w:val="StyleUnderline"/>
        </w:rPr>
        <w:t xml:space="preserve">the number of Chinese graduates with advanced degrees in science, engineering and medicine has proliferated in recent years. As a result, healthcare innovation is poised to play a </w:t>
      </w:r>
      <w:r>
        <w:rPr>
          <w:rStyle w:val="Emphasis"/>
        </w:rPr>
        <w:t>much larger role in the Chinese economy</w:t>
      </w:r>
      <w:r>
        <w:rPr>
          <w:rStyle w:val="StyleUnderline"/>
        </w:rPr>
        <w:t xml:space="preserve">. </w:t>
      </w:r>
      <w:r>
        <w:rPr>
          <w:sz w:val="16"/>
        </w:rPr>
        <w:t xml:space="preserve">Today, China spends 5.6% of its GDP on healthcare, compared to about 17% in the U.S. While China spends slightly more than $500 billion annually on healthcare today, some estimates forecast those expenditures to exceed $1 trillion by 2020. </w:t>
      </w:r>
      <w:r>
        <w:rPr>
          <w:rStyle w:val="StyleUnderline"/>
        </w:rPr>
        <w:t xml:space="preserve">But </w:t>
      </w:r>
      <w:r>
        <w:rPr>
          <w:rStyle w:val="StyleUnderline"/>
          <w:highlight w:val="cyan"/>
        </w:rPr>
        <w:t>China has no intention of spending</w:t>
      </w:r>
      <w:r>
        <w:rPr>
          <w:rStyle w:val="StyleUnderline"/>
        </w:rPr>
        <w:t xml:space="preserve"> all of this money</w:t>
      </w:r>
      <w:r>
        <w:rPr>
          <w:sz w:val="16"/>
        </w:rPr>
        <w:t xml:space="preserve"> </w:t>
      </w:r>
      <w:r>
        <w:rPr>
          <w:rStyle w:val="Emphasis"/>
          <w:highlight w:val="cyan"/>
        </w:rPr>
        <w:t>solely on foreign</w:t>
      </w:r>
      <w:r>
        <w:rPr>
          <w:rStyle w:val="Emphasis"/>
        </w:rPr>
        <w:t xml:space="preserve"> healthcare </w:t>
      </w:r>
      <w:r>
        <w:rPr>
          <w:rStyle w:val="Emphasis"/>
          <w:highlight w:val="cyan"/>
        </w:rPr>
        <w:t>tech</w:t>
      </w:r>
      <w:r>
        <w:rPr>
          <w:rStyle w:val="Emphasis"/>
        </w:rPr>
        <w:t>nologies and innovations.</w:t>
      </w:r>
      <w:r>
        <w:rPr>
          <w:sz w:val="16"/>
        </w:rPr>
        <w:t xml:space="preserve"> </w:t>
      </w:r>
      <w:r>
        <w:rPr>
          <w:rStyle w:val="StyleUnderline"/>
        </w:rPr>
        <w:t>Rather, the government is intently focused on creating a</w:t>
      </w:r>
      <w:r>
        <w:rPr>
          <w:sz w:val="16"/>
        </w:rPr>
        <w:t xml:space="preserve"> </w:t>
      </w:r>
      <w:r>
        <w:rPr>
          <w:rStyle w:val="Emphasis"/>
        </w:rPr>
        <w:t>financing ecosystem to bolster domestic innovation</w:t>
      </w:r>
      <w:r>
        <w:rPr>
          <w:sz w:val="16"/>
        </w:rPr>
        <w:t xml:space="preserve">. The timing is right There are some early indicators that the timing is right for this initiative. A vibrant local venture capital culture has developed around healthcare, often with the government acting as a limited partner. Chinese-backed life science venture investments, M&amp;A and partnering set records in 2014, according to a new report by ChinaBio. The report also found that since 2012, there has been an increasing focus on services and devices and, in contrast to the U.S. market, less emphasis on biotech and drugs. Even in the face of this year's public market volatility, the venture capital environment in China is showing resilience. While well-funded Chinese investors are actively supporting domestic entrepreneurs, they also are serving as a new capital source for U.S. entrepreneurs. An analysis by SVB found that more than 40 China-based institutional investors are actively investing in private U.S. healthcare companies. Since 2013, SVB estimates that there have been more than $1 billion in cross-border investments from China into U.S. private healthcare companies, representing about 70 deals. This venture momentum has led to some interesting Chinese innovations, and large global healthcare companies are taking notice. Earlier this year, Eli Lilly formed what some described as one of the largest collaborations between a foreign drug giant and a Chinese biotech company. Lilly paid $56 million upfront to Innovent Biologics for marketing rights to specific co-developed experimental cancer drugs. Lilly could pay $400 million or more to four-year-old Innovent, based near Shanghai, if one of the cutting-edge Innovent drugs hits certain goals. Lilly will have U.S. marketing rights and the companies will jointly market the drugs in China, giving Lilly a local partner. </w:t>
      </w:r>
      <w:r>
        <w:rPr>
          <w:rStyle w:val="StyleUnderline"/>
        </w:rPr>
        <w:t xml:space="preserve">Chinese innovation also is manifesting itself in </w:t>
      </w:r>
      <w:r>
        <w:rPr>
          <w:rStyle w:val="Emphasis"/>
        </w:rPr>
        <w:t>digital health developments</w:t>
      </w:r>
      <w:r>
        <w:rPr>
          <w:sz w:val="16"/>
        </w:rPr>
        <w:t>. Alibaba and others are taking particular aim at drug prices. Alibaba is testing a mobile application that allows a customer to upload a picture of a prescription drug and then collect bids from pharmacies, with the transaction completed over Alibaba’s payment platform, AliPay.</w:t>
      </w:r>
    </w:p>
    <w:p w14:paraId="2CFC4CE5" w14:textId="77777777" w:rsidR="00525EDE" w:rsidRDefault="00525EDE" w:rsidP="00525EDE">
      <w:pPr>
        <w:pStyle w:val="Heading3"/>
      </w:pPr>
      <w:bookmarkStart w:id="37" w:name="_Hlk490890408"/>
      <w:bookmarkEnd w:id="36"/>
      <w:r>
        <w:t>AT: Foreign---China---Ageing</w:t>
      </w:r>
    </w:p>
    <w:p w14:paraId="661EC947" w14:textId="77777777" w:rsidR="00525EDE" w:rsidRDefault="00525EDE" w:rsidP="00525EDE">
      <w:pPr>
        <w:pStyle w:val="Heading4"/>
      </w:pPr>
      <w:r>
        <w:t>No impact---</w:t>
      </w:r>
      <w:r>
        <w:rPr>
          <w:u w:val="single"/>
        </w:rPr>
        <w:t>geriatric peace</w:t>
      </w:r>
    </w:p>
    <w:p w14:paraId="461C8BB3" w14:textId="77777777" w:rsidR="00525EDE" w:rsidRDefault="00525EDE" w:rsidP="00525EDE">
      <w:r>
        <w:t xml:space="preserve">Howard W. </w:t>
      </w:r>
      <w:r>
        <w:rPr>
          <w:b/>
        </w:rPr>
        <w:t>French 16</w:t>
      </w:r>
      <w:r>
        <w:t>, HOWARD W. FRENCH is the author of China's Second Continent: How a Million Migrants are Building a New Empire in Africa, and the forthcoming Everything Under the Heavens: Empire, Tribute and the Future of Chinese Power., 6-1-2016, "China’s Twilight Years," Atlantic, https://www.theatlantic.com/magazine/archive/2016/06/chinas-twilight-years/480768/</w:t>
      </w:r>
    </w:p>
    <w:p w14:paraId="502822E0" w14:textId="77777777" w:rsidR="00525EDE" w:rsidRDefault="00525EDE" w:rsidP="00525EDE">
      <w:pPr>
        <w:rPr>
          <w:b/>
          <w:iCs/>
          <w:u w:val="single"/>
          <w:bdr w:val="single" w:sz="8" w:space="0" w:color="auto" w:frame="1"/>
        </w:rPr>
      </w:pPr>
      <w:r>
        <w:rPr>
          <w:sz w:val="14"/>
        </w:rPr>
        <w:t xml:space="preserve">The first debate, which is unfolding in America, concerns immigration. Republicans like Donald Trump and Ted Cruz have staked out some of the more radical positions in this debate, such as urging that the U.S. build a wall to keep out illegal immigrants and that it deport the millions who are already here. </w:t>
      </w:r>
      <w:r>
        <w:rPr>
          <w:rStyle w:val="StyleUnderline"/>
          <w:highlight w:val="cyan"/>
        </w:rPr>
        <w:t>The</w:t>
      </w:r>
      <w:r>
        <w:rPr>
          <w:sz w:val="14"/>
        </w:rPr>
        <w:t xml:space="preserve"> other </w:t>
      </w:r>
      <w:r>
        <w:rPr>
          <w:rStyle w:val="StyleUnderline"/>
          <w:highlight w:val="cyan"/>
        </w:rPr>
        <w:t>debate</w:t>
      </w:r>
      <w:r>
        <w:rPr>
          <w:sz w:val="14"/>
        </w:rPr>
        <w:t xml:space="preserve">, which is </w:t>
      </w:r>
      <w:r>
        <w:rPr>
          <w:rStyle w:val="StyleUnderline"/>
        </w:rPr>
        <w:t xml:space="preserve">playing out </w:t>
      </w:r>
      <w:r>
        <w:rPr>
          <w:rStyle w:val="StyleUnderline"/>
          <w:highlight w:val="cyan"/>
        </w:rPr>
        <w:t>in Beijing, is</w:t>
      </w:r>
      <w:r>
        <w:rPr>
          <w:sz w:val="14"/>
        </w:rPr>
        <w:t xml:space="preserve"> about </w:t>
      </w:r>
      <w:r>
        <w:rPr>
          <w:rStyle w:val="StyleUnderline"/>
          <w:highlight w:val="cyan"/>
        </w:rPr>
        <w:t xml:space="preserve">how </w:t>
      </w:r>
      <w:r>
        <w:rPr>
          <w:rStyle w:val="Emphasis"/>
          <w:highlight w:val="cyan"/>
        </w:rPr>
        <w:t>big a navy</w:t>
      </w:r>
      <w:r>
        <w:rPr>
          <w:rStyle w:val="Emphasis"/>
        </w:rPr>
        <w:t xml:space="preserve"> China should build</w:t>
      </w:r>
      <w:r>
        <w:rPr>
          <w:rStyle w:val="StyleUnderline"/>
        </w:rPr>
        <w:t xml:space="preserve">, </w:t>
      </w:r>
      <w:r>
        <w:rPr>
          <w:rStyle w:val="StyleUnderline"/>
          <w:highlight w:val="cyan"/>
        </w:rPr>
        <w:t>and how much it should</w:t>
      </w:r>
      <w:r>
        <w:rPr>
          <w:sz w:val="14"/>
          <w:highlight w:val="cyan"/>
        </w:rPr>
        <w:t xml:space="preserve"> </w:t>
      </w:r>
      <w:r>
        <w:rPr>
          <w:rStyle w:val="Emphasis"/>
          <w:highlight w:val="cyan"/>
        </w:rPr>
        <w:t>contest America</w:t>
      </w:r>
      <w:r>
        <w:rPr>
          <w:rStyle w:val="Emphasis"/>
        </w:rPr>
        <w:t>’s primacy in the world’s oceans</w:t>
      </w:r>
      <w:r>
        <w:rPr>
          <w:sz w:val="14"/>
        </w:rPr>
        <w:t xml:space="preserve">. To a degree scarcely suspected by most people, </w:t>
      </w:r>
      <w:r>
        <w:rPr>
          <w:rStyle w:val="StyleUnderline"/>
          <w:highlight w:val="cyan"/>
        </w:rPr>
        <w:t>both</w:t>
      </w:r>
      <w:r>
        <w:rPr>
          <w:rStyle w:val="StyleUnderline"/>
        </w:rPr>
        <w:t xml:space="preserve"> debates</w:t>
      </w:r>
      <w:r>
        <w:rPr>
          <w:sz w:val="14"/>
        </w:rPr>
        <w:t>—and more generally, America’s chances of maintaining its standing in the world—</w:t>
      </w:r>
      <w:r>
        <w:rPr>
          <w:rStyle w:val="StyleUnderline"/>
          <w:highlight w:val="cyan"/>
        </w:rPr>
        <w:t>are bound</w:t>
      </w:r>
      <w:r>
        <w:rPr>
          <w:rStyle w:val="StyleUnderline"/>
        </w:rPr>
        <w:t xml:space="preserve"> up </w:t>
      </w:r>
      <w:r>
        <w:rPr>
          <w:rStyle w:val="StyleUnderline"/>
          <w:highlight w:val="cyan"/>
        </w:rPr>
        <w:t>in</w:t>
      </w:r>
      <w:r>
        <w:rPr>
          <w:sz w:val="14"/>
        </w:rPr>
        <w:t xml:space="preserve"> the two countries’ sharply contrasting </w:t>
      </w:r>
      <w:r>
        <w:rPr>
          <w:rStyle w:val="Emphasis"/>
          <w:highlight w:val="cyan"/>
        </w:rPr>
        <w:t>population</w:t>
      </w:r>
      <w:r>
        <w:rPr>
          <w:rStyle w:val="Emphasis"/>
        </w:rPr>
        <w:t xml:space="preserve"> dynamics</w:t>
      </w:r>
      <w:r>
        <w:rPr>
          <w:sz w:val="14"/>
        </w:rPr>
        <w:t xml:space="preserve">. Under President Xi Jinping, China has until very recently appeared to be a global juggernaut—hugely expanding its economic and political relations with Africa; building artificial islands in the South China Sea, an immense body of water that it now proclaims almost entirely its own; launching the Asian Infrastructure Investment Bank, with ambitions to rival the World Bank. The new bank is expected to support a Chinese initiative called One Belt, One Road, a collection of rail, road, and port projects designed to lash China to the rest of Asia and even Europe. Projects like these aim not only to boost China’s already formidable commercial power but also to restore the global centrality that Chinese consider their birthright. FROM OUR JUNE 2016 ISSUE Try 2 FREE issues of The Atlantic SUBSCRIBE As if this were not enough to worry the U.S., </w:t>
      </w:r>
      <w:r>
        <w:rPr>
          <w:rStyle w:val="StyleUnderline"/>
        </w:rPr>
        <w:t xml:space="preserve">China has also showed interest in </w:t>
      </w:r>
      <w:r>
        <w:rPr>
          <w:rStyle w:val="Emphasis"/>
        </w:rPr>
        <w:t>moving into America’s backyard</w:t>
      </w:r>
      <w:r>
        <w:rPr>
          <w:rStyle w:val="StyleUnderline"/>
        </w:rPr>
        <w:t xml:space="preserve">. Easily the most dramatic symbol of this appetite is a Chinese billionaire’s plan to </w:t>
      </w:r>
      <w:r>
        <w:rPr>
          <w:rStyle w:val="Emphasis"/>
        </w:rPr>
        <w:t>build across Nicaragua a canal</w:t>
      </w:r>
      <w:r>
        <w:rPr>
          <w:sz w:val="14"/>
        </w:rPr>
        <w:t xml:space="preserve"> that would dwarf the American-built Panama Canal. But this project is stalled, an apparent victim of recent stock-market crashes in China. Many economists believe that these market plunges are early manifestations of a historic slowdown in the Chinese economy, one that is bringing the country’s soaring growth rates down to earth after three decades of expansion. But the current slowdown pales in comparison with a looming societal crisis: In the years ahead, as China’s Baby Boomers reach retirement age, the country will transition from having a relatively youthful population, and an abundant workforce, to a population with far fewer people in their productive prime. The frightening scope of this decline is best expressed in numbers. China today boasts roughly five workers for every retiree. By 2040, this highly desirable ratio will have collapsed to about 1.6 to 1. From the start of this century to its midway point, the median age in China will go from under 30 to about 46, making China one of the older societies in the world. At the same time, the number of Chinese older than 65 is expected to rise from roughly 100 million in 2005 to more than 329 million in 2050—more than the combined populations of Germany, Japan, France, and Britain. China’s population will shrink to scarcely more than twice the size of America’s. The consequences for China’s finances are profound. With more people now exiting the workforce than entering it, many Chinese economists say that demographics are already becoming a drag on growth. More immediately alarming are the fiscal costs of having far more elderly people and far fewer young people, starting with the expense of creating the country’s first modern national pension system. Unlike residents of China’s prosperous eastern cities, hundreds of millions of peasants and migrant laborers have scant personal savings and rudimentary retirement coverage, if any. “One goal is to extend pension coverage to everyone,” says an economist with the Chinese Academy of Social Sciences, in Beijing. “But that will be very expensive, because most people haven’t paid anything into the system at all. Basically, what this means is a wealth transfer.” Providing health care to these same disadvantaged classes will also be vastly expensive. Mark L. Haas, a Duquesne University political scientist, has for some time warned of a looming contest between guns and canes—a variant on the old idea of guns versus butter—as the world’s major countries grapple with demographic change. </w:t>
      </w:r>
      <w:r>
        <w:rPr>
          <w:rStyle w:val="StyleUnderline"/>
        </w:rPr>
        <w:t>“</w:t>
      </w:r>
      <w:r>
        <w:rPr>
          <w:rStyle w:val="StyleUnderline"/>
          <w:highlight w:val="cyan"/>
        </w:rPr>
        <w:t>China’s</w:t>
      </w:r>
      <w:r>
        <w:rPr>
          <w:rStyle w:val="StyleUnderline"/>
        </w:rPr>
        <w:t xml:space="preserve"> political </w:t>
      </w:r>
      <w:r>
        <w:rPr>
          <w:rStyle w:val="StyleUnderline"/>
          <w:highlight w:val="cyan"/>
        </w:rPr>
        <w:t>leaders</w:t>
      </w:r>
      <w:r>
        <w:rPr>
          <w:rStyle w:val="StyleUnderline"/>
        </w:rPr>
        <w:t xml:space="preserve"> beginning in roughly 2020 </w:t>
      </w:r>
      <w:r>
        <w:rPr>
          <w:rStyle w:val="StyleUnderline"/>
          <w:highlight w:val="cyan"/>
        </w:rPr>
        <w:t>will</w:t>
      </w:r>
      <w:r>
        <w:rPr>
          <w:rStyle w:val="StyleUnderline"/>
        </w:rPr>
        <w:t xml:space="preserve"> be </w:t>
      </w:r>
      <w:r>
        <w:rPr>
          <w:rStyle w:val="StyleUnderline"/>
          <w:highlight w:val="cyan"/>
        </w:rPr>
        <w:t>face</w:t>
      </w:r>
      <w:r>
        <w:rPr>
          <w:rStyle w:val="StyleUnderline"/>
        </w:rPr>
        <w:t xml:space="preserve">d with </w:t>
      </w:r>
      <w:r>
        <w:rPr>
          <w:rStyle w:val="StyleUnderline"/>
          <w:highlight w:val="cyan"/>
        </w:rPr>
        <w:t>a</w:t>
      </w:r>
      <w:r>
        <w:rPr>
          <w:rStyle w:val="StyleUnderline"/>
        </w:rPr>
        <w:t xml:space="preserve"> </w:t>
      </w:r>
      <w:r>
        <w:rPr>
          <w:rStyle w:val="Emphasis"/>
        </w:rPr>
        <w:t xml:space="preserve">difficult </w:t>
      </w:r>
      <w:r>
        <w:rPr>
          <w:rStyle w:val="Emphasis"/>
          <w:highlight w:val="cyan"/>
        </w:rPr>
        <w:t>choice</w:t>
      </w:r>
      <w:r>
        <w:rPr>
          <w:sz w:val="14"/>
        </w:rPr>
        <w:t xml:space="preserve">: </w:t>
      </w:r>
      <w:r>
        <w:rPr>
          <w:rStyle w:val="StyleUnderline"/>
        </w:rPr>
        <w:t>allow</w:t>
      </w:r>
      <w:r>
        <w:rPr>
          <w:sz w:val="14"/>
        </w:rPr>
        <w:t xml:space="preserve"> </w:t>
      </w:r>
      <w:r>
        <w:rPr>
          <w:rStyle w:val="Emphasis"/>
        </w:rPr>
        <w:t>growing</w:t>
      </w:r>
      <w:r>
        <w:rPr>
          <w:sz w:val="14"/>
        </w:rPr>
        <w:t xml:space="preserve"> levels of </w:t>
      </w:r>
      <w:r>
        <w:rPr>
          <w:rStyle w:val="Emphasis"/>
          <w:highlight w:val="cyan"/>
        </w:rPr>
        <w:t>poverty</w:t>
      </w:r>
      <w:r>
        <w:rPr>
          <w:sz w:val="14"/>
        </w:rPr>
        <w:t xml:space="preserve"> within an exploding elderly population, </w:t>
      </w:r>
      <w:r>
        <w:rPr>
          <w:rStyle w:val="StyleUnderline"/>
          <w:highlight w:val="cyan"/>
        </w:rPr>
        <w:t>or</w:t>
      </w:r>
      <w:r>
        <w:rPr>
          <w:rStyle w:val="StyleUnderline"/>
        </w:rPr>
        <w:t xml:space="preserve"> provide the </w:t>
      </w:r>
      <w:r>
        <w:rPr>
          <w:rStyle w:val="Emphasis"/>
          <w:highlight w:val="cyan"/>
        </w:rPr>
        <w:t>resources</w:t>
      </w:r>
      <w:r>
        <w:rPr>
          <w:rStyle w:val="StyleUnderline"/>
        </w:rPr>
        <w:t xml:space="preserve"> necessary to</w:t>
      </w:r>
      <w:r>
        <w:rPr>
          <w:sz w:val="14"/>
        </w:rPr>
        <w:t xml:space="preserve"> </w:t>
      </w:r>
      <w:r>
        <w:rPr>
          <w:rStyle w:val="Emphasis"/>
        </w:rPr>
        <w:t>avoid this situation</w:t>
      </w:r>
      <w:r>
        <w:rPr>
          <w:sz w:val="14"/>
        </w:rPr>
        <w:t xml:space="preserve">,” Haas writes in Political Demography. </w:t>
      </w:r>
      <w:r>
        <w:rPr>
          <w:rStyle w:val="StyleUnderline"/>
        </w:rPr>
        <w:t xml:space="preserve">If China’s government decides </w:t>
      </w:r>
      <w:r>
        <w:rPr>
          <w:rStyle w:val="StyleUnderline"/>
          <w:highlight w:val="cyan"/>
        </w:rPr>
        <w:t>in</w:t>
      </w:r>
      <w:r>
        <w:rPr>
          <w:rStyle w:val="StyleUnderline"/>
        </w:rPr>
        <w:t xml:space="preserve"> favor of </w:t>
      </w:r>
      <w:r>
        <w:rPr>
          <w:rStyle w:val="StyleUnderline"/>
          <w:highlight w:val="cyan"/>
        </w:rPr>
        <w:t>the latter option</w:t>
      </w:r>
      <w:r>
        <w:rPr>
          <w:sz w:val="14"/>
        </w:rPr>
        <w:t xml:space="preserve">, Haas argues, </w:t>
      </w:r>
      <w:r>
        <w:rPr>
          <w:rStyle w:val="Emphasis"/>
          <w:highlight w:val="cyan"/>
        </w:rPr>
        <w:t>American power will benefit</w:t>
      </w:r>
      <w:r>
        <w:rPr>
          <w:sz w:val="14"/>
        </w:rPr>
        <w:t xml:space="preserve">. More broadly, </w:t>
      </w:r>
      <w:r>
        <w:rPr>
          <w:rStyle w:val="StyleUnderline"/>
        </w:rPr>
        <w:t xml:space="preserve">he foresees </w:t>
      </w:r>
      <w:r>
        <w:rPr>
          <w:rStyle w:val="StyleUnderline"/>
          <w:highlight w:val="cyan"/>
        </w:rPr>
        <w:t>a</w:t>
      </w:r>
      <w:r>
        <w:rPr>
          <w:sz w:val="14"/>
        </w:rPr>
        <w:t xml:space="preserve"> </w:t>
      </w:r>
      <w:r>
        <w:rPr>
          <w:rStyle w:val="Emphasis"/>
        </w:rPr>
        <w:t xml:space="preserve">coming </w:t>
      </w:r>
      <w:r>
        <w:rPr>
          <w:rStyle w:val="Emphasis"/>
          <w:highlight w:val="cyan"/>
        </w:rPr>
        <w:t>“geriatric peace,”</w:t>
      </w:r>
      <w:r>
        <w:rPr>
          <w:sz w:val="14"/>
        </w:rPr>
        <w:t xml:space="preserve"> </w:t>
      </w:r>
      <w:r>
        <w:rPr>
          <w:rStyle w:val="StyleUnderline"/>
          <w:highlight w:val="cyan"/>
        </w:rPr>
        <w:t xml:space="preserve">as nations around the world find themselves </w:t>
      </w:r>
      <w:r>
        <w:rPr>
          <w:rStyle w:val="Emphasis"/>
          <w:highlight w:val="cyan"/>
        </w:rPr>
        <w:t xml:space="preserve">too burdened to challenge America’s </w:t>
      </w:r>
      <w:r>
        <w:rPr>
          <w:rStyle w:val="Emphasis"/>
        </w:rPr>
        <w:t xml:space="preserve">military </w:t>
      </w:r>
      <w:r>
        <w:rPr>
          <w:rStyle w:val="Emphasis"/>
          <w:highlight w:val="cyan"/>
        </w:rPr>
        <w:t>preeminence</w:t>
      </w:r>
      <w:r>
        <w:rPr>
          <w:rStyle w:val="Emphasis"/>
        </w:rPr>
        <w:t>.</w:t>
      </w:r>
    </w:p>
    <w:p w14:paraId="2ECEC4D7" w14:textId="77777777" w:rsidR="00525EDE" w:rsidRDefault="00525EDE" w:rsidP="00525EDE">
      <w:pPr>
        <w:pStyle w:val="Heading4"/>
      </w:pPr>
      <w:r>
        <w:t>No China ageing crisis</w:t>
      </w:r>
    </w:p>
    <w:p w14:paraId="4D62414C" w14:textId="77777777" w:rsidR="00525EDE" w:rsidRDefault="00525EDE" w:rsidP="00525EDE">
      <w:r>
        <w:t xml:space="preserve">Frederic </w:t>
      </w:r>
      <w:r>
        <w:rPr>
          <w:b/>
        </w:rPr>
        <w:t>Neumann 16</w:t>
      </w:r>
      <w:r>
        <w:t xml:space="preserve"> – Frederic Neumann is co-head of Asian economics research at HSBC (Frederic Neumann, 5-30-2016, "Demographic time bomb? China’s army of young, educated and willing workers will keep economy on track ," South China Morning Post, accessed 2-12-2017, http://www.scmp.com/comment/insight-opinion/article/1919654/demographic-time-bomb-chinas-army-young-educated-and-willing)</w:t>
      </w:r>
    </w:p>
    <w:p w14:paraId="4D6FEE9B" w14:textId="77777777" w:rsidR="00525EDE" w:rsidRDefault="00525EDE" w:rsidP="00525EDE">
      <w:pPr>
        <w:rPr>
          <w:rStyle w:val="StyleUnderline"/>
        </w:rPr>
      </w:pPr>
      <w:r>
        <w:rPr>
          <w:rStyle w:val="StyleUnderline"/>
        </w:rPr>
        <w:t>There are plenty of dire predictions around</w:t>
      </w:r>
      <w:r>
        <w:rPr>
          <w:sz w:val="12"/>
        </w:rPr>
        <w:t xml:space="preserve">. China’s economy might suffocate under a mountain of debt. If not, then pollution – witness Beijing’s toxic skies – could bring growth to a screeching halt. If these arguments fail to impress, sceptics point to China’s supposed demographic time bomb: the country’s population is among the most rapidly ageing in the world. </w:t>
      </w:r>
      <w:r>
        <w:rPr>
          <w:rStyle w:val="Emphasis"/>
          <w:highlight w:val="cyan"/>
        </w:rPr>
        <w:t>Having fewer workers, doomsayers argue, will</w:t>
      </w:r>
      <w:r>
        <w:rPr>
          <w:rStyle w:val="Emphasis"/>
        </w:rPr>
        <w:t xml:space="preserve"> put a </w:t>
      </w:r>
      <w:r>
        <w:rPr>
          <w:rStyle w:val="Emphasis"/>
          <w:highlight w:val="cyan"/>
        </w:rPr>
        <w:t>dent</w:t>
      </w:r>
      <w:r>
        <w:rPr>
          <w:rStyle w:val="Emphasis"/>
        </w:rPr>
        <w:t xml:space="preserve"> in </w:t>
      </w:r>
      <w:r>
        <w:rPr>
          <w:rStyle w:val="Emphasis"/>
          <w:highlight w:val="cyan"/>
        </w:rPr>
        <w:t>China’s</w:t>
      </w:r>
      <w:r>
        <w:rPr>
          <w:rStyle w:val="Emphasis"/>
        </w:rPr>
        <w:t xml:space="preserve"> bright future</w:t>
      </w:r>
      <w:r>
        <w:rPr>
          <w:sz w:val="12"/>
        </w:rPr>
        <w:t xml:space="preserve">, </w:t>
      </w:r>
      <w:r>
        <w:rPr>
          <w:rStyle w:val="Emphasis"/>
        </w:rPr>
        <w:t>decimating</w:t>
      </w:r>
      <w:r>
        <w:rPr>
          <w:sz w:val="12"/>
        </w:rPr>
        <w:t xml:space="preserve"> its </w:t>
      </w:r>
      <w:r>
        <w:rPr>
          <w:rStyle w:val="Emphasis"/>
        </w:rPr>
        <w:t xml:space="preserve">impressive </w:t>
      </w:r>
      <w:r>
        <w:rPr>
          <w:rStyle w:val="Emphasis"/>
          <w:highlight w:val="cyan"/>
        </w:rPr>
        <w:t>growth</w:t>
      </w:r>
      <w:r>
        <w:rPr>
          <w:sz w:val="12"/>
        </w:rPr>
        <w:t xml:space="preserve"> rates, which, for all the economy’s recent travails, are still the envy of the world. </w:t>
      </w:r>
      <w:r>
        <w:rPr>
          <w:rStyle w:val="StyleUnderline"/>
        </w:rPr>
        <w:t xml:space="preserve">Well, </w:t>
      </w:r>
      <w:r>
        <w:rPr>
          <w:rStyle w:val="StyleUnderline"/>
          <w:highlight w:val="cyan"/>
        </w:rPr>
        <w:t>the demographic issue</w:t>
      </w:r>
      <w:r>
        <w:rPr>
          <w:rStyle w:val="StyleUnderline"/>
        </w:rPr>
        <w:t xml:space="preserve"> at least </w:t>
      </w:r>
      <w:r>
        <w:rPr>
          <w:rStyle w:val="StyleUnderline"/>
          <w:highlight w:val="cyan"/>
        </w:rPr>
        <w:t>will turn out to be</w:t>
      </w:r>
      <w:r>
        <w:rPr>
          <w:rStyle w:val="StyleUnderline"/>
        </w:rPr>
        <w:t xml:space="preserve"> </w:t>
      </w:r>
      <w:r>
        <w:rPr>
          <w:rStyle w:val="Emphasis"/>
        </w:rPr>
        <w:t xml:space="preserve">more of </w:t>
      </w:r>
      <w:r>
        <w:rPr>
          <w:rStyle w:val="Emphasis"/>
          <w:highlight w:val="cyan"/>
        </w:rPr>
        <w:t>a damp squib</w:t>
      </w:r>
      <w:r>
        <w:rPr>
          <w:sz w:val="12"/>
        </w:rPr>
        <w:t xml:space="preserve">. </w:t>
      </w:r>
      <w:r>
        <w:rPr>
          <w:rStyle w:val="StyleUnderline"/>
        </w:rPr>
        <w:t xml:space="preserve">True, at the </w:t>
      </w:r>
      <w:r>
        <w:rPr>
          <w:rStyle w:val="Emphasis"/>
        </w:rPr>
        <w:t>surface</w:t>
      </w:r>
      <w:r>
        <w:rPr>
          <w:sz w:val="12"/>
        </w:rPr>
        <w:t xml:space="preserve">, </w:t>
      </w:r>
      <w:r>
        <w:rPr>
          <w:rStyle w:val="StyleUnderline"/>
        </w:rPr>
        <w:t>China is beginning to grapple with one of the most severe demographic challenges in living memory</w:t>
      </w:r>
      <w:r>
        <w:rPr>
          <w:sz w:val="12"/>
        </w:rPr>
        <w:t xml:space="preserve">. Due to its one-child policy, the country is now ageing fast. By some estimates, its working-age population has started to shrink this year as more citizens retire than join the labour market. </w:t>
      </w:r>
      <w:r>
        <w:rPr>
          <w:rStyle w:val="StyleUnderline"/>
        </w:rPr>
        <w:t>Over the coming decade, some 3 million fewer workers will be available every single year</w:t>
      </w:r>
      <w:r>
        <w:rPr>
          <w:sz w:val="12"/>
        </w:rPr>
        <w:t xml:space="preserve">. Parallels with Japan come to mind: the number of Japanese workers has steadily declined since the mid-1990s, leading to two decades (and counting) of stagnant growth. It’s not that </w:t>
      </w:r>
      <w:r>
        <w:rPr>
          <w:rStyle w:val="StyleUnderline"/>
        </w:rPr>
        <w:t>Beijing officials have</w:t>
      </w:r>
      <w:r>
        <w:rPr>
          <w:sz w:val="12"/>
        </w:rPr>
        <w:t xml:space="preserve">n’t </w:t>
      </w:r>
      <w:r>
        <w:rPr>
          <w:rStyle w:val="StyleUnderline"/>
        </w:rPr>
        <w:t>noticed</w:t>
      </w:r>
      <w:r>
        <w:rPr>
          <w:sz w:val="12"/>
        </w:rPr>
        <w:t xml:space="preserve">. </w:t>
      </w:r>
      <w:r>
        <w:rPr>
          <w:rStyle w:val="StyleUnderline"/>
        </w:rPr>
        <w:t>They</w:t>
      </w:r>
      <w:r>
        <w:rPr>
          <w:sz w:val="12"/>
        </w:rPr>
        <w:t xml:space="preserve"> recently </w:t>
      </w:r>
      <w:r>
        <w:rPr>
          <w:rStyle w:val="StyleUnderline"/>
        </w:rPr>
        <w:t>switched to a two-child policy</w:t>
      </w:r>
      <w:r>
        <w:rPr>
          <w:sz w:val="12"/>
        </w:rPr>
        <w:t xml:space="preserve">, after allowing parents without siblings to have two children. That might help, but it’s not going to arrest the decline in the labour force. To stabilise population growth, on average, 2.1 births are needed per woman. Even under optimistic assumptions, the current average of 1.7 might only rise to perhaps 1.9. One challenge is that few young Chinese are keen to have larger families, not least because of the soaring costs involved. That’s all troubling. But </w:t>
      </w:r>
      <w:r>
        <w:rPr>
          <w:rStyle w:val="StyleUnderline"/>
          <w:highlight w:val="cyan"/>
        </w:rPr>
        <w:t>there are two reasons</w:t>
      </w:r>
      <w:r>
        <w:rPr>
          <w:rStyle w:val="StyleUnderline"/>
        </w:rPr>
        <w:t xml:space="preserve"> why China’s alleged demographic time bomb will </w:t>
      </w:r>
      <w:r>
        <w:rPr>
          <w:rStyle w:val="Emphasis"/>
        </w:rPr>
        <w:t>fail to detonate the way pessimists allege</w:t>
      </w:r>
      <w:r>
        <w:rPr>
          <w:sz w:val="12"/>
        </w:rPr>
        <w:t xml:space="preserve">. </w:t>
      </w:r>
      <w:r>
        <w:rPr>
          <w:rStyle w:val="StyleUnderline"/>
          <w:highlight w:val="cyan"/>
        </w:rPr>
        <w:t>The first has to do with</w:t>
      </w:r>
      <w:r>
        <w:rPr>
          <w:rStyle w:val="StyleUnderline"/>
        </w:rPr>
        <w:t xml:space="preserve"> the </w:t>
      </w:r>
      <w:r>
        <w:rPr>
          <w:rStyle w:val="Emphasis"/>
        </w:rPr>
        <w:t xml:space="preserve">enormous reservoir of </w:t>
      </w:r>
      <w:r>
        <w:rPr>
          <w:rStyle w:val="Emphasis"/>
          <w:highlight w:val="cyan"/>
        </w:rPr>
        <w:t>underused workers</w:t>
      </w:r>
      <w:r>
        <w:rPr>
          <w:rStyle w:val="Emphasis"/>
        </w:rPr>
        <w:t xml:space="preserve"> in the country</w:t>
      </w:r>
      <w:r>
        <w:rPr>
          <w:sz w:val="12"/>
        </w:rPr>
        <w:t xml:space="preserve">. </w:t>
      </w:r>
      <w:r>
        <w:rPr>
          <w:rStyle w:val="StyleUnderline"/>
          <w:highlight w:val="cyan"/>
        </w:rPr>
        <w:t xml:space="preserve">A mere </w:t>
      </w:r>
      <w:r>
        <w:rPr>
          <w:rStyle w:val="Emphasis"/>
          <w:highlight w:val="cyan"/>
        </w:rPr>
        <w:t>54 per cent</w:t>
      </w:r>
      <w:r>
        <w:rPr>
          <w:rStyle w:val="Emphasis"/>
        </w:rPr>
        <w:t xml:space="preserve"> of Chinese officially </w:t>
      </w:r>
      <w:r>
        <w:rPr>
          <w:rStyle w:val="Emphasis"/>
          <w:highlight w:val="cyan"/>
        </w:rPr>
        <w:t>reside in cities</w:t>
      </w:r>
      <w:r>
        <w:rPr>
          <w:sz w:val="12"/>
        </w:rPr>
        <w:t xml:space="preserve">. </w:t>
      </w:r>
      <w:r>
        <w:rPr>
          <w:rStyle w:val="StyleUnderline"/>
          <w:highlight w:val="cyan"/>
        </w:rPr>
        <w:t>That</w:t>
      </w:r>
      <w:r>
        <w:rPr>
          <w:rStyle w:val="StyleUnderline"/>
        </w:rPr>
        <w:t xml:space="preserve"> still </w:t>
      </w:r>
      <w:r>
        <w:rPr>
          <w:rStyle w:val="StyleUnderline"/>
          <w:highlight w:val="cyan"/>
        </w:rPr>
        <w:t>leaves</w:t>
      </w:r>
      <w:r>
        <w:rPr>
          <w:rStyle w:val="StyleUnderline"/>
        </w:rPr>
        <w:t xml:space="preserve"> some </w:t>
      </w:r>
      <w:r>
        <w:rPr>
          <w:rStyle w:val="StyleUnderline"/>
          <w:highlight w:val="cyan"/>
        </w:rPr>
        <w:t>620 million</w:t>
      </w:r>
      <w:r>
        <w:rPr>
          <w:rStyle w:val="StyleUnderline"/>
        </w:rPr>
        <w:t xml:space="preserve"> Chinese people in the countryside, </w:t>
      </w:r>
      <w:r>
        <w:rPr>
          <w:rStyle w:val="StyleUnderline"/>
          <w:highlight w:val="cyan"/>
        </w:rPr>
        <w:t>not contributing</w:t>
      </w:r>
      <w:r>
        <w:rPr>
          <w:rStyle w:val="StyleUnderline"/>
        </w:rPr>
        <w:t xml:space="preserve"> as </w:t>
      </w:r>
      <w:r>
        <w:rPr>
          <w:rStyle w:val="StyleUnderline"/>
          <w:highlight w:val="cyan"/>
        </w:rPr>
        <w:t>effectively</w:t>
      </w:r>
      <w:r>
        <w:rPr>
          <w:rStyle w:val="StyleUnderline"/>
        </w:rPr>
        <w:t xml:space="preserve"> to economic output as their counterparts in urban areas</w:t>
      </w:r>
      <w:r>
        <w:rPr>
          <w:sz w:val="12"/>
        </w:rPr>
        <w:t xml:space="preserve">. </w:t>
      </w:r>
      <w:r>
        <w:rPr>
          <w:rStyle w:val="StyleUnderline"/>
        </w:rPr>
        <w:t xml:space="preserve">How many of these might conceivably move to cities to join the modern economy in the coming years? Not everyone </w:t>
      </w:r>
      <w:r>
        <w:rPr>
          <w:sz w:val="12"/>
        </w:rPr>
        <w:t xml:space="preserve">will pack up and leave, of course. The elderly might stay put, and many of the young and adventurous have presumably already left. </w:t>
      </w:r>
      <w:r>
        <w:rPr>
          <w:rStyle w:val="StyleUnderline"/>
        </w:rPr>
        <w:t>But</w:t>
      </w:r>
      <w:r>
        <w:rPr>
          <w:sz w:val="12"/>
        </w:rPr>
        <w:t xml:space="preserve">, even then, </w:t>
      </w:r>
      <w:r>
        <w:rPr>
          <w:rStyle w:val="StyleUnderline"/>
        </w:rPr>
        <w:t>there are still</w:t>
      </w:r>
      <w:r>
        <w:rPr>
          <w:sz w:val="12"/>
        </w:rPr>
        <w:t xml:space="preserve"> some </w:t>
      </w:r>
      <w:r>
        <w:rPr>
          <w:rStyle w:val="Emphasis"/>
        </w:rPr>
        <w:t>190 million rural residents under the age of 40</w:t>
      </w:r>
      <w:r>
        <w:rPr>
          <w:sz w:val="12"/>
        </w:rPr>
        <w:t xml:space="preserve">. </w:t>
      </w:r>
      <w:r>
        <w:rPr>
          <w:rStyle w:val="Emphasis"/>
        </w:rPr>
        <w:t xml:space="preserve">Better </w:t>
      </w:r>
      <w:r>
        <w:rPr>
          <w:rStyle w:val="Emphasis"/>
          <w:highlight w:val="cyan"/>
        </w:rPr>
        <w:t>jobs and</w:t>
      </w:r>
      <w:r>
        <w:rPr>
          <w:rStyle w:val="Emphasis"/>
        </w:rPr>
        <w:t xml:space="preserve"> higher </w:t>
      </w:r>
      <w:r>
        <w:rPr>
          <w:rStyle w:val="Emphasis"/>
          <w:highlight w:val="cyan"/>
        </w:rPr>
        <w:t>pay</w:t>
      </w:r>
      <w:r>
        <w:rPr>
          <w:sz w:val="12"/>
          <w:highlight w:val="cyan"/>
        </w:rPr>
        <w:t xml:space="preserve"> </w:t>
      </w:r>
      <w:r>
        <w:rPr>
          <w:rStyle w:val="StyleUnderline"/>
          <w:highlight w:val="cyan"/>
        </w:rPr>
        <w:t>should</w:t>
      </w:r>
      <w:r>
        <w:rPr>
          <w:rStyle w:val="StyleUnderline"/>
        </w:rPr>
        <w:t xml:space="preserve"> ultimately </w:t>
      </w:r>
      <w:r>
        <w:rPr>
          <w:rStyle w:val="StyleUnderline"/>
          <w:highlight w:val="cyan"/>
        </w:rPr>
        <w:t>lure many</w:t>
      </w:r>
      <w:r>
        <w:rPr>
          <w:rStyle w:val="StyleUnderline"/>
        </w:rPr>
        <w:t xml:space="preserve"> of them </w:t>
      </w:r>
      <w:r>
        <w:rPr>
          <w:rStyle w:val="StyleUnderline"/>
          <w:highlight w:val="cyan"/>
        </w:rPr>
        <w:t>into factories and service jobs</w:t>
      </w:r>
      <w:r>
        <w:rPr>
          <w:rStyle w:val="StyleUnderline"/>
        </w:rPr>
        <w:t xml:space="preserve">. Even assuming that only half of them take the plunge, that would add some </w:t>
      </w:r>
      <w:r>
        <w:rPr>
          <w:rStyle w:val="Emphasis"/>
        </w:rPr>
        <w:t>100 million workers to the urban workforce in the coming years</w:t>
      </w:r>
      <w:r>
        <w:rPr>
          <w:sz w:val="12"/>
        </w:rPr>
        <w:t xml:space="preserve">, roughly </w:t>
      </w:r>
      <w:r>
        <w:rPr>
          <w:rStyle w:val="StyleUnderline"/>
        </w:rPr>
        <w:t xml:space="preserve">the population of the </w:t>
      </w:r>
      <w:r>
        <w:rPr>
          <w:rStyle w:val="Emphasis"/>
        </w:rPr>
        <w:t>UK and South Korea combined.</w:t>
      </w:r>
      <w:r>
        <w:rPr>
          <w:sz w:val="12"/>
        </w:rPr>
        <w:t xml:space="preserve"> </w:t>
      </w:r>
      <w:r>
        <w:rPr>
          <w:rStyle w:val="StyleUnderline"/>
        </w:rPr>
        <w:t xml:space="preserve">These migrants will certainly not move all at once: the process could take 10 or 20 years. That means, conservatively estimated, that some </w:t>
      </w:r>
      <w:r>
        <w:rPr>
          <w:rStyle w:val="StyleUnderline"/>
          <w:highlight w:val="cyan"/>
        </w:rPr>
        <w:t>4 to 8 million</w:t>
      </w:r>
      <w:r>
        <w:rPr>
          <w:rStyle w:val="StyleUnderline"/>
        </w:rPr>
        <w:t xml:space="preserve"> workers </w:t>
      </w:r>
      <w:r>
        <w:rPr>
          <w:rStyle w:val="StyleUnderline"/>
          <w:highlight w:val="cyan"/>
        </w:rPr>
        <w:t>could join</w:t>
      </w:r>
      <w:r>
        <w:rPr>
          <w:rStyle w:val="StyleUnderline"/>
        </w:rPr>
        <w:t xml:space="preserve"> the </w:t>
      </w:r>
      <w:r>
        <w:rPr>
          <w:rStyle w:val="StyleUnderline"/>
          <w:highlight w:val="cyan"/>
        </w:rPr>
        <w:t>urban labour</w:t>
      </w:r>
      <w:r>
        <w:rPr>
          <w:rStyle w:val="StyleUnderline"/>
        </w:rPr>
        <w:t xml:space="preserve"> force </w:t>
      </w:r>
      <w:r>
        <w:rPr>
          <w:rStyle w:val="StyleUnderline"/>
          <w:highlight w:val="cyan"/>
        </w:rPr>
        <w:t>each year</w:t>
      </w:r>
      <w:r>
        <w:rPr>
          <w:rStyle w:val="StyleUnderline"/>
        </w:rPr>
        <w:t xml:space="preserve"> for the foreseeable future, </w:t>
      </w:r>
      <w:r>
        <w:rPr>
          <w:rStyle w:val="Emphasis"/>
          <w:highlight w:val="cyan"/>
        </w:rPr>
        <w:t>comfortably offsetting</w:t>
      </w:r>
      <w:r>
        <w:rPr>
          <w:rStyle w:val="Emphasis"/>
        </w:rPr>
        <w:t xml:space="preserve"> the </w:t>
      </w:r>
      <w:r>
        <w:rPr>
          <w:rStyle w:val="Emphasis"/>
          <w:highlight w:val="cyan"/>
        </w:rPr>
        <w:t>impending</w:t>
      </w:r>
      <w:r>
        <w:rPr>
          <w:rStyle w:val="Emphasis"/>
        </w:rPr>
        <w:t xml:space="preserve"> surge of </w:t>
      </w:r>
      <w:r>
        <w:rPr>
          <w:rStyle w:val="Emphasis"/>
          <w:highlight w:val="cyan"/>
        </w:rPr>
        <w:t>retirements</w:t>
      </w:r>
      <w:r>
        <w:rPr>
          <w:rStyle w:val="Emphasis"/>
        </w:rPr>
        <w:t xml:space="preserve">. </w:t>
      </w:r>
      <w:r>
        <w:rPr>
          <w:rStyle w:val="StyleUnderline"/>
        </w:rPr>
        <w:t>But will they come? So far, yes: the proportion of people living in urban areas has doubled since the late 1980s</w:t>
      </w:r>
      <w:r>
        <w:rPr>
          <w:sz w:val="12"/>
        </w:rPr>
        <w:t xml:space="preserve">. Life amid the paddies doesn’t match the lure of city lights. Easier residency requirements, recently relaxed, should help to sustain migration. Economics, too, exerts a pull: wherever labour shortages emerge due to rising retirements, wages climb, and migrants arrive. </w:t>
      </w:r>
      <w:r>
        <w:rPr>
          <w:rStyle w:val="StyleUnderline"/>
          <w:highlight w:val="cyan"/>
        </w:rPr>
        <w:t>The second reason</w:t>
      </w:r>
      <w:r>
        <w:rPr>
          <w:rStyle w:val="StyleUnderline"/>
        </w:rPr>
        <w:t xml:space="preserve"> not to fret </w:t>
      </w:r>
      <w:r>
        <w:rPr>
          <w:rStyle w:val="StyleUnderline"/>
          <w:highlight w:val="cyan"/>
        </w:rPr>
        <w:t>is</w:t>
      </w:r>
      <w:r>
        <w:rPr>
          <w:rStyle w:val="StyleUnderline"/>
        </w:rPr>
        <w:t xml:space="preserve"> the rapid improvement in </w:t>
      </w:r>
      <w:r>
        <w:rPr>
          <w:rStyle w:val="Emphasis"/>
          <w:highlight w:val="cyan"/>
        </w:rPr>
        <w:t>education</w:t>
      </w:r>
      <w:r>
        <w:rPr>
          <w:rStyle w:val="Emphasis"/>
        </w:rPr>
        <w:t>al attainment</w:t>
      </w:r>
      <w:r>
        <w:rPr>
          <w:sz w:val="12"/>
        </w:rPr>
        <w:t xml:space="preserve">. </w:t>
      </w:r>
      <w:r>
        <w:rPr>
          <w:rStyle w:val="StyleUnderline"/>
        </w:rPr>
        <w:t>Those currently retiring were educated during the latter days of the Cultural Revolution</w:t>
      </w:r>
      <w:r>
        <w:rPr>
          <w:sz w:val="12"/>
        </w:rPr>
        <w:t xml:space="preserve"> or at the very beginning of the country’s spurt towards prosperity. </w:t>
      </w:r>
      <w:r>
        <w:rPr>
          <w:rStyle w:val="StyleUnderline"/>
        </w:rPr>
        <w:t>At the time, people managed six years of schooling</w:t>
      </w:r>
      <w:r>
        <w:rPr>
          <w:sz w:val="12"/>
        </w:rPr>
        <w:t xml:space="preserve">, on average, with its quality no match for the standards of the modern era. </w:t>
      </w:r>
      <w:r>
        <w:rPr>
          <w:rStyle w:val="StyleUnderline"/>
        </w:rPr>
        <w:t xml:space="preserve">Today, young Chinese enjoy an average of nearly </w:t>
      </w:r>
      <w:r>
        <w:rPr>
          <w:rStyle w:val="Emphasis"/>
        </w:rPr>
        <w:t>11 years of schooling</w:t>
      </w:r>
      <w:r>
        <w:rPr>
          <w:rStyle w:val="StyleUnderline"/>
        </w:rPr>
        <w:t xml:space="preserve">, with the number of university graduates having jumped from 1 million in the early 1990s to more than 7 million last year. </w:t>
      </w:r>
      <w:r>
        <w:rPr>
          <w:sz w:val="12"/>
        </w:rPr>
        <w:t xml:space="preserve">The latest global Pisa study of educational attainment by the OECD, for example, shows that 15-year-old students in Shanghai top the world not only in mathematics and science, but also reading. It is easy to dismiss this finding as representing a mere subset of the country, and even of the city. But </w:t>
      </w:r>
      <w:r>
        <w:rPr>
          <w:rStyle w:val="StyleUnderline"/>
        </w:rPr>
        <w:t>the quality of Chinese education more broadly has undoubtedly improved by leaps and bounds</w:t>
      </w:r>
      <w:r>
        <w:rPr>
          <w:sz w:val="12"/>
        </w:rPr>
        <w:t xml:space="preserve"> in recent decades. Today, Chinese job applicants comfortably match their global peers in education, ambition and creativity. </w:t>
      </w:r>
      <w:r>
        <w:rPr>
          <w:rStyle w:val="StyleUnderline"/>
        </w:rPr>
        <w:t>And they are increasingly globally minded: nearly 300,000 Chinese now study in the US. None of this is to say that China’s ageing population doesn’t throw up challenges.</w:t>
      </w:r>
      <w:r>
        <w:rPr>
          <w:sz w:val="12"/>
        </w:rPr>
        <w:t xml:space="preserve"> It will require more resources to be devoted to health care and pensions. Wage pressures could also climb further, requiring yet more productivity gains to maintain stable prices and protect corporate profitability. But, by itself, </w:t>
      </w:r>
      <w:r>
        <w:rPr>
          <w:rStyle w:val="Emphasis"/>
          <w:highlight w:val="cyan"/>
        </w:rPr>
        <w:t>the demographic shift will not</w:t>
      </w:r>
      <w:r>
        <w:rPr>
          <w:rStyle w:val="Emphasis"/>
        </w:rPr>
        <w:t xml:space="preserve"> be the </w:t>
      </w:r>
      <w:r>
        <w:rPr>
          <w:rStyle w:val="Emphasis"/>
          <w:highlight w:val="cyan"/>
        </w:rPr>
        <w:t>undo</w:t>
      </w:r>
      <w:r>
        <w:rPr>
          <w:rStyle w:val="Emphasis"/>
        </w:rPr>
        <w:t xml:space="preserve">ing of </w:t>
      </w:r>
      <w:r>
        <w:rPr>
          <w:rStyle w:val="Emphasis"/>
          <w:highlight w:val="cyan"/>
        </w:rPr>
        <w:t>China’s</w:t>
      </w:r>
      <w:r>
        <w:rPr>
          <w:rStyle w:val="Emphasis"/>
        </w:rPr>
        <w:t xml:space="preserve"> economic </w:t>
      </w:r>
      <w:r>
        <w:rPr>
          <w:rStyle w:val="Emphasis"/>
          <w:highlight w:val="cyan"/>
        </w:rPr>
        <w:t>miracle</w:t>
      </w:r>
      <w:r>
        <w:rPr>
          <w:sz w:val="12"/>
        </w:rPr>
        <w:t xml:space="preserve">. The country may be ageing, but </w:t>
      </w:r>
      <w:r>
        <w:rPr>
          <w:rStyle w:val="StyleUnderline"/>
        </w:rPr>
        <w:t xml:space="preserve">there are still </w:t>
      </w:r>
      <w:r>
        <w:rPr>
          <w:rStyle w:val="Emphasis"/>
        </w:rPr>
        <w:t>plenty of eager and increasingly better-educated workers</w:t>
      </w:r>
      <w:r>
        <w:rPr>
          <w:rStyle w:val="StyleUnderline"/>
        </w:rPr>
        <w:t xml:space="preserve"> left to keep the wheels turning for many more years.</w:t>
      </w:r>
    </w:p>
    <w:p w14:paraId="5A217CA9" w14:textId="77777777" w:rsidR="00525EDE" w:rsidRDefault="00525EDE" w:rsidP="00525EDE">
      <w:pPr>
        <w:pStyle w:val="Heading4"/>
      </w:pPr>
      <w:r>
        <w:t>They can’t solve the aging crisis---paying for old people’s healthcare is why they’re bad for the economy</w:t>
      </w:r>
    </w:p>
    <w:p w14:paraId="51B83CC1" w14:textId="77777777" w:rsidR="00525EDE" w:rsidRDefault="00525EDE" w:rsidP="00525EDE">
      <w:r>
        <w:t xml:space="preserve">Niraj </w:t>
      </w:r>
      <w:r>
        <w:rPr>
          <w:b/>
        </w:rPr>
        <w:t>Kumar 16</w:t>
      </w:r>
      <w:r>
        <w:t>, 7-15-2016, "Will China's ageing population slow it down?," Quora, https://www.quora.com/Will-Chinas-ageing-population-slow-it-down</w:t>
      </w:r>
    </w:p>
    <w:p w14:paraId="23FF9E64" w14:textId="77777777" w:rsidR="00525EDE" w:rsidRDefault="00525EDE" w:rsidP="00525EDE">
      <w:pPr>
        <w:rPr>
          <w:sz w:val="16"/>
        </w:rPr>
      </w:pPr>
      <w:r>
        <w:rPr>
          <w:sz w:val="16"/>
        </w:rPr>
        <w:t xml:space="preserve">It already is. </w:t>
      </w:r>
      <w:r>
        <w:rPr>
          <w:rStyle w:val="StyleUnderline"/>
          <w:highlight w:val="cyan"/>
        </w:rPr>
        <w:t xml:space="preserve">China's population is </w:t>
      </w:r>
      <w:r>
        <w:rPr>
          <w:rStyle w:val="Emphasis"/>
          <w:highlight w:val="cyan"/>
        </w:rPr>
        <w:t>increasingly aging</w:t>
      </w:r>
      <w:r>
        <w:rPr>
          <w:sz w:val="16"/>
        </w:rPr>
        <w:t xml:space="preserve">, with over 500 million people over the age of 60 by 2050. </w:t>
      </w:r>
      <w:r>
        <w:rPr>
          <w:rStyle w:val="StyleUnderline"/>
          <w:highlight w:val="cyan"/>
        </w:rPr>
        <w:t>This means</w:t>
      </w:r>
      <w:r>
        <w:rPr>
          <w:rStyle w:val="StyleUnderline"/>
        </w:rPr>
        <w:t xml:space="preserve"> that</w:t>
      </w:r>
      <w:r>
        <w:rPr>
          <w:sz w:val="16"/>
        </w:rPr>
        <w:t xml:space="preserve">: There is a smaller workforce, which means that the overall size of the economy will shrink, as there isn't enough people to sustain the number of businesses that are present in China right now, forcing them to close, leading to unemployment and also to a reduction in income, for the government and the people, which can spiral down further. </w:t>
      </w:r>
      <w:r>
        <w:rPr>
          <w:rStyle w:val="StyleUnderline"/>
          <w:highlight w:val="cyan"/>
        </w:rPr>
        <w:t xml:space="preserve">The government is forced to </w:t>
      </w:r>
      <w:r>
        <w:rPr>
          <w:rStyle w:val="Emphasis"/>
          <w:highlight w:val="cyan"/>
        </w:rPr>
        <w:t>spend more money on</w:t>
      </w:r>
      <w:r>
        <w:rPr>
          <w:rStyle w:val="Emphasis"/>
        </w:rPr>
        <w:t xml:space="preserve"> the </w:t>
      </w:r>
      <w:r>
        <w:rPr>
          <w:rStyle w:val="Emphasis"/>
          <w:highlight w:val="cyan"/>
        </w:rPr>
        <w:t>healthcare</w:t>
      </w:r>
      <w:r>
        <w:rPr>
          <w:rStyle w:val="Emphasis"/>
        </w:rPr>
        <w:t xml:space="preserve"> and old age homes to support for these people</w:t>
      </w:r>
      <w:r>
        <w:rPr>
          <w:rStyle w:val="StyleUnderline"/>
        </w:rPr>
        <w:t>, as due to the one child policy, there aren't enough of the next generation to cope with the burden</w:t>
      </w:r>
      <w:r>
        <w:rPr>
          <w:sz w:val="16"/>
        </w:rPr>
        <w:t xml:space="preserve"> (the 4-2-1 principle is a great example of this). </w:t>
      </w:r>
      <w:r>
        <w:rPr>
          <w:rStyle w:val="StyleUnderline"/>
          <w:highlight w:val="cyan"/>
        </w:rPr>
        <w:t xml:space="preserve">This </w:t>
      </w:r>
      <w:r>
        <w:rPr>
          <w:rStyle w:val="Emphasis"/>
          <w:highlight w:val="cyan"/>
        </w:rPr>
        <w:t>diverts key funds</w:t>
      </w:r>
      <w:r>
        <w:rPr>
          <w:rStyle w:val="StyleUnderline"/>
          <w:highlight w:val="cyan"/>
        </w:rPr>
        <w:t xml:space="preserve"> away from </w:t>
      </w:r>
      <w:r>
        <w:rPr>
          <w:rStyle w:val="Emphasis"/>
          <w:highlight w:val="cyan"/>
        </w:rPr>
        <w:t>infrastructure and business investments, meaning that</w:t>
      </w:r>
      <w:r>
        <w:rPr>
          <w:rStyle w:val="Emphasis"/>
        </w:rPr>
        <w:t xml:space="preserve"> the economic </w:t>
      </w:r>
      <w:r>
        <w:rPr>
          <w:rStyle w:val="Emphasis"/>
          <w:highlight w:val="cyan"/>
        </w:rPr>
        <w:t>growth is</w:t>
      </w:r>
      <w:r>
        <w:rPr>
          <w:sz w:val="16"/>
          <w:highlight w:val="cyan"/>
        </w:rPr>
        <w:t xml:space="preserve"> </w:t>
      </w:r>
      <w:r>
        <w:rPr>
          <w:rStyle w:val="Emphasis"/>
          <w:highlight w:val="cyan"/>
        </w:rPr>
        <w:t>slowed</w:t>
      </w:r>
      <w:r>
        <w:rPr>
          <w:sz w:val="16"/>
        </w:rPr>
        <w:t>.</w:t>
      </w:r>
      <w:r>
        <w:t xml:space="preserve"> </w:t>
      </w:r>
    </w:p>
    <w:bookmarkEnd w:id="37"/>
    <w:p w14:paraId="206C39D9" w14:textId="77777777" w:rsidR="00525EDE" w:rsidRDefault="00525EDE" w:rsidP="00525EDE">
      <w:pPr>
        <w:pStyle w:val="Heading3"/>
      </w:pPr>
      <w:r>
        <w:t>AT: Foreign---China---US Not Key</w:t>
      </w:r>
    </w:p>
    <w:p w14:paraId="72F3F34D" w14:textId="77777777" w:rsidR="00525EDE" w:rsidRDefault="00525EDE" w:rsidP="00525EDE">
      <w:pPr>
        <w:pStyle w:val="Heading4"/>
      </w:pPr>
      <w:r>
        <w:t>US not key---China’s good at medical innovation</w:t>
      </w:r>
    </w:p>
    <w:p w14:paraId="13C9B707" w14:textId="77777777" w:rsidR="00525EDE" w:rsidRDefault="00525EDE" w:rsidP="00525EDE">
      <w:r>
        <w:t xml:space="preserve">Gary </w:t>
      </w:r>
      <w:r>
        <w:rPr>
          <w:b/>
        </w:rPr>
        <w:t>Locke 16</w:t>
      </w:r>
      <w:r>
        <w:t>, Former Governor of Washington, 4-6-2016, "Why China's Medical Discovery Initiative Is Worth Watching," HuffPost, http://www.huffingtonpost.com/gary-locke/why-chinas-medical-discov_b_9619872.html</w:t>
      </w:r>
    </w:p>
    <w:p w14:paraId="3C7F4A4E" w14:textId="77777777" w:rsidR="00525EDE" w:rsidRDefault="00525EDE" w:rsidP="00525EDE">
      <w:r>
        <w:rPr>
          <w:sz w:val="14"/>
        </w:rPr>
        <w:t xml:space="preserve">In recent weeks, much of the world has been wondering whether we’re on the verge of another economic slowdown, this time with China driving the headlines. As someone who knows the world’s second largest economy well, it’s fair to say that the level of concern is justified. However, I have no doubt that China will double down on key initiatives to stem turbulence in its markets and maintain a longstanding focus on achieving growth (albeit at a less rapid pace than before). During any slowdown period, any nation’s natural instinct is to look to industries and sectors that have been the pillars of growth in the past: defense, high-tech and energy, to name a few. </w:t>
      </w:r>
      <w:r>
        <w:rPr>
          <w:rStyle w:val="StyleUnderline"/>
          <w:highlight w:val="cyan"/>
        </w:rPr>
        <w:t>In</w:t>
      </w:r>
      <w:r>
        <w:rPr>
          <w:rStyle w:val="StyleUnderline"/>
        </w:rPr>
        <w:t xml:space="preserve"> </w:t>
      </w:r>
      <w:r>
        <w:rPr>
          <w:rStyle w:val="StyleUnderline"/>
          <w:highlight w:val="cyan"/>
        </w:rPr>
        <w:t>Chin</w:t>
      </w:r>
      <w:r>
        <w:rPr>
          <w:rStyle w:val="StyleUnderline"/>
        </w:rPr>
        <w:t>a</w:t>
      </w:r>
      <w:r>
        <w:rPr>
          <w:sz w:val="14"/>
        </w:rPr>
        <w:t>’s case</w:t>
      </w:r>
      <w:r>
        <w:rPr>
          <w:rStyle w:val="StyleUnderline"/>
        </w:rPr>
        <w:t xml:space="preserve">, policymakers and </w:t>
      </w:r>
      <w:r>
        <w:rPr>
          <w:rStyle w:val="StyleUnderline"/>
          <w:highlight w:val="cyan"/>
        </w:rPr>
        <w:t>business leaders recognize a unique opportunity in</w:t>
      </w:r>
      <w:r>
        <w:rPr>
          <w:rStyle w:val="StyleUnderline"/>
        </w:rPr>
        <w:t xml:space="preserve"> the life </w:t>
      </w:r>
      <w:r>
        <w:rPr>
          <w:rStyle w:val="StyleUnderline"/>
          <w:highlight w:val="cyan"/>
        </w:rPr>
        <w:t>sciences to</w:t>
      </w:r>
      <w:r>
        <w:rPr>
          <w:sz w:val="14"/>
          <w:highlight w:val="cyan"/>
        </w:rPr>
        <w:t xml:space="preserve"> </w:t>
      </w:r>
      <w:r>
        <w:rPr>
          <w:rStyle w:val="Emphasis"/>
          <w:highlight w:val="cyan"/>
        </w:rPr>
        <w:t>claim the world’s top spot in research</w:t>
      </w:r>
      <w:r>
        <w:rPr>
          <w:rStyle w:val="Emphasis"/>
        </w:rPr>
        <w:t xml:space="preserve"> and development</w:t>
      </w:r>
      <w:r>
        <w:rPr>
          <w:sz w:val="14"/>
        </w:rPr>
        <w:t xml:space="preserve">. </w:t>
      </w:r>
      <w:r>
        <w:rPr>
          <w:rStyle w:val="StyleUnderline"/>
        </w:rPr>
        <w:t xml:space="preserve">The U.S. stands to </w:t>
      </w:r>
      <w:r>
        <w:rPr>
          <w:rStyle w:val="Emphasis"/>
        </w:rPr>
        <w:t>lose out</w:t>
      </w:r>
      <w:r>
        <w:rPr>
          <w:sz w:val="14"/>
        </w:rPr>
        <w:t xml:space="preserve"> if we do not take steps to match the Chinese efforts. According to the Council on Foreign Relations, China spent close to $1.2 billion promoting life and medical sciences in 2012 - nearly ten times its 2004 level of investment. A report by the Information Technology and Innovation Foundation found that China will have invested almost $309 billion in biotechnology between 2011 and 2016. </w:t>
      </w:r>
      <w:r>
        <w:rPr>
          <w:rStyle w:val="StyleUnderline"/>
        </w:rPr>
        <w:t>China is in a position to gain a</w:t>
      </w:r>
      <w:r>
        <w:rPr>
          <w:sz w:val="14"/>
        </w:rPr>
        <w:t xml:space="preserve"> </w:t>
      </w:r>
      <w:r>
        <w:rPr>
          <w:rStyle w:val="Emphasis"/>
        </w:rPr>
        <w:t>global leadership position in research and development</w:t>
      </w:r>
      <w:r>
        <w:rPr>
          <w:sz w:val="14"/>
        </w:rPr>
        <w:t xml:space="preserve"> (R&amp;D) in the next 10 years. </w:t>
      </w:r>
      <w:r>
        <w:rPr>
          <w:rStyle w:val="StyleUnderline"/>
        </w:rPr>
        <w:t>For decades, the U.S. has been the leader in medical discovery and breakthroughs</w:t>
      </w:r>
      <w:r>
        <w:rPr>
          <w:sz w:val="14"/>
        </w:rPr>
        <w:t xml:space="preserve"> that change lives because of unprecedented investment in R&amp;D. </w:t>
      </w:r>
      <w:r>
        <w:rPr>
          <w:rStyle w:val="StyleUnderline"/>
          <w:highlight w:val="cyan"/>
        </w:rPr>
        <w:t>With moves</w:t>
      </w:r>
      <w:r>
        <w:rPr>
          <w:rStyle w:val="StyleUnderline"/>
        </w:rPr>
        <w:t xml:space="preserve"> by China </w:t>
      </w:r>
      <w:r>
        <w:rPr>
          <w:rStyle w:val="StyleUnderline"/>
          <w:highlight w:val="cyan"/>
        </w:rPr>
        <w:t>and</w:t>
      </w:r>
      <w:r>
        <w:rPr>
          <w:rStyle w:val="StyleUnderline"/>
        </w:rPr>
        <w:t xml:space="preserve"> others to discover the next round of </w:t>
      </w:r>
      <w:r>
        <w:rPr>
          <w:rStyle w:val="StyleUnderline"/>
          <w:highlight w:val="cyan"/>
        </w:rPr>
        <w:t>breakthrough treatments, the U.S. is</w:t>
      </w:r>
      <w:r>
        <w:rPr>
          <w:rStyle w:val="StyleUnderline"/>
        </w:rPr>
        <w:t xml:space="preserve"> </w:t>
      </w:r>
      <w:r>
        <w:rPr>
          <w:rStyle w:val="Emphasis"/>
        </w:rPr>
        <w:t xml:space="preserve">at risk of </w:t>
      </w:r>
      <w:r>
        <w:rPr>
          <w:rStyle w:val="Emphasis"/>
          <w:highlight w:val="cyan"/>
        </w:rPr>
        <w:t>falling behind</w:t>
      </w:r>
      <w:r>
        <w:rPr>
          <w:rStyle w:val="StyleUnderline"/>
        </w:rPr>
        <w:t xml:space="preserve"> in a field that has set us apart for decades</w:t>
      </w:r>
      <w:r>
        <w:rPr>
          <w:sz w:val="14"/>
        </w:rPr>
        <w:t>. An increase in National Institutes of Health (NIH) funding alone will not lead to a secure medical R&amp;D leadership position, as it is clear innovators across the biosciences are essential to developing new treatments for the world’s most pressing medical challenges. Recent concern over the Zika virus — specifically the need for an effective treatment and vaccine to help address its spread — is a prime example of the need for close collaboration among public and private sector researchers.</w:t>
      </w:r>
    </w:p>
    <w:p w14:paraId="7A52661A" w14:textId="77777777" w:rsidR="00525EDE" w:rsidRDefault="00525EDE" w:rsidP="00525EDE">
      <w:pPr>
        <w:pStyle w:val="Heading4"/>
      </w:pPr>
      <w:r>
        <w:t>The US sucks at innovation nnow</w:t>
      </w:r>
    </w:p>
    <w:p w14:paraId="4623F67F" w14:textId="77777777" w:rsidR="00525EDE" w:rsidRDefault="00525EDE" w:rsidP="00525EDE">
      <w:r>
        <w:t xml:space="preserve">Mark </w:t>
      </w:r>
      <w:r>
        <w:rPr>
          <w:b/>
        </w:rPr>
        <w:t>Michaud 15</w:t>
      </w:r>
      <w:r>
        <w:t>, media contact for the University of Rochester, 1-13-15, “U.S. Slipping as Global Leader in Medical Research,” https://www.urmc.rochester.edu/news/story/4233/u.s.-slipping-as-global-leader-in-medical-research.aspx</w:t>
      </w:r>
    </w:p>
    <w:p w14:paraId="6CB43422" w14:textId="77777777" w:rsidR="00525EDE" w:rsidRDefault="00525EDE" w:rsidP="00525EDE">
      <w:r>
        <w:rPr>
          <w:rStyle w:val="StyleUnderline"/>
        </w:rPr>
        <w:t>Once the undisputed center of global innovation in medicine, the U.S. is</w:t>
      </w:r>
      <w:r>
        <w:rPr>
          <w:sz w:val="16"/>
        </w:rPr>
        <w:t xml:space="preserve"> </w:t>
      </w:r>
      <w:r>
        <w:rPr>
          <w:rStyle w:val="Emphasis"/>
        </w:rPr>
        <w:t>steadily losing ground to Asia</w:t>
      </w:r>
      <w:r>
        <w:rPr>
          <w:sz w:val="16"/>
        </w:rPr>
        <w:t xml:space="preserve"> and Europe </w:t>
      </w:r>
      <w:r>
        <w:rPr>
          <w:rStyle w:val="StyleUnderline"/>
        </w:rPr>
        <w:t>and will, if trends continue,</w:t>
      </w:r>
      <w:r>
        <w:rPr>
          <w:sz w:val="16"/>
        </w:rPr>
        <w:t xml:space="preserve"> </w:t>
      </w:r>
      <w:r>
        <w:rPr>
          <w:rStyle w:val="Emphasis"/>
        </w:rPr>
        <w:t>relinquish its leadership in the coming decade</w:t>
      </w:r>
      <w:r>
        <w:rPr>
          <w:sz w:val="16"/>
        </w:rPr>
        <w:t xml:space="preserve">. That is the conclusion of an analysis appearing today in the Journal of the American Medical Association. “U.S. medical research remains the primary global source of new discoveries, drugs, medical devices, and clinical procedures,” said University of Rochester neurologist Ray Dorsey, M.D., M.B.A., a co-author of the study. “However, </w:t>
      </w:r>
      <w:r>
        <w:rPr>
          <w:rStyle w:val="StyleUnderline"/>
        </w:rPr>
        <w:t>a decade of unprecedented growth in research activity has been followed by</w:t>
      </w:r>
      <w:r>
        <w:rPr>
          <w:sz w:val="16"/>
        </w:rPr>
        <w:t xml:space="preserve"> </w:t>
      </w:r>
      <w:r>
        <w:rPr>
          <w:rStyle w:val="Emphasis"/>
        </w:rPr>
        <w:t>a decade of steady decline</w:t>
      </w:r>
      <w:r>
        <w:rPr>
          <w:sz w:val="16"/>
        </w:rPr>
        <w:t xml:space="preserve"> </w:t>
      </w:r>
      <w:r>
        <w:rPr>
          <w:rStyle w:val="StyleUnderline"/>
        </w:rPr>
        <w:t xml:space="preserve">which now leaves open the possibility that </w:t>
      </w:r>
      <w:r>
        <w:rPr>
          <w:rStyle w:val="Emphasis"/>
        </w:rPr>
        <w:t>other nations could assume global leadership</w:t>
      </w:r>
      <w:r>
        <w:rPr>
          <w:sz w:val="16"/>
        </w:rPr>
        <w:t xml:space="preserve"> </w:t>
      </w:r>
      <w:r>
        <w:rPr>
          <w:rStyle w:val="StyleUnderline"/>
        </w:rPr>
        <w:t xml:space="preserve">given their increasing investment in biomedical research.” </w:t>
      </w:r>
      <w:r>
        <w:rPr>
          <w:sz w:val="16"/>
        </w:rPr>
        <w:t xml:space="preserve">The study tracked medical research activity from 1994 to 2014 in the U.S., Europe, Asia, Canada, and Australia, compiling data on funding by public and private sources, the creation of intellectual property, and the size of the medical and scientific workforce. U.S. spending on medical research grew at an average annual rate of 6 percent between 1994 and 2004. This pace fell sharply in the following decade, where the annual rate of growth decreased to 0.6 percent, falling behind the pace of inflation. With the exception of the temporary increases brought about by federal stimulus spending in 2009 and 2010, the last five years have seen a decrease in research funding when adjusted for inflation. Overall, medical R&amp;D funding has declined in real terms by 13 percent since 2004. Research funding, particularly by the private sector, has also shifted to later stages development and away from basic science. Guided primarily by the desire to realize short-term economic benefits, the share of spending by pharmaceutical, biotechnology, and medical device companies on phase 3 clinical trials – large studies in people that often represent the final step before regulatory approval – grew by 36 percent between 2004 and 2012. Industry spending is also now the largest component of U.S. medical R&amp;D, increasing from 46 percent in 2004 to 58 percent in 2012. </w:t>
      </w:r>
      <w:r>
        <w:rPr>
          <w:rStyle w:val="StyleUnderline"/>
        </w:rPr>
        <w:t xml:space="preserve">The move away from investing in early stage research has significant </w:t>
      </w:r>
      <w:r>
        <w:rPr>
          <w:rStyle w:val="Emphasis"/>
        </w:rPr>
        <w:t>long-term implications</w:t>
      </w:r>
      <w:r>
        <w:rPr>
          <w:sz w:val="16"/>
        </w:rPr>
        <w:t xml:space="preserve">, according to the authors. They point out that </w:t>
      </w:r>
      <w:r>
        <w:rPr>
          <w:rStyle w:val="StyleUnderline"/>
        </w:rPr>
        <w:t>new knowledge often takes from 15 to 25 years to move from the discovery made in the lab to its clinical application in people. With the private sector moving more resources to late-stage research, this leaves</w:t>
      </w:r>
      <w:r>
        <w:rPr>
          <w:sz w:val="16"/>
        </w:rPr>
        <w:t xml:space="preserve"> the </w:t>
      </w:r>
      <w:r>
        <w:rPr>
          <w:rStyle w:val="Emphasis"/>
        </w:rPr>
        <w:t>shrinking resources</w:t>
      </w:r>
      <w:r>
        <w:rPr>
          <w:sz w:val="16"/>
        </w:rPr>
        <w:t xml:space="preserve"> provide by the federal government and often very small companies </w:t>
      </w:r>
      <w:r>
        <w:rPr>
          <w:rStyle w:val="Emphasis"/>
        </w:rPr>
        <w:t>as the primary sources of funding for early-stage, high-risk research</w:t>
      </w:r>
      <w:r>
        <w:rPr>
          <w:sz w:val="16"/>
        </w:rPr>
        <w:t xml:space="preserve">. The authors also found that the allocation of research resources does not reflect the burden of disease on society. Diseases that represent more than 80 percent of all U.S. deaths receive less than half of the funding from the National Institutes of Health. The portion of total funding for cancer and HIV/AIDS research in particular are well above the levels that these diseases inflict in terms of death and disability. The amount of money spent by the pharmaceutical industry on finding treatments for rare diseases is also high, driven primarily by the lower barriers to market set forth in the Orphan Drug Act of 1983. </w:t>
      </w:r>
      <w:r>
        <w:rPr>
          <w:rStyle w:val="StyleUnderline"/>
        </w:rPr>
        <w:t xml:space="preserve">Medical research has become an increasingly </w:t>
      </w:r>
      <w:r>
        <w:rPr>
          <w:rStyle w:val="Emphasis"/>
        </w:rPr>
        <w:t>global endeavor</w:t>
      </w:r>
      <w:r>
        <w:rPr>
          <w:sz w:val="16"/>
        </w:rPr>
        <w:t xml:space="preserve"> </w:t>
      </w:r>
      <w:r>
        <w:rPr>
          <w:rStyle w:val="StyleUnderline"/>
        </w:rPr>
        <w:t xml:space="preserve">and investments by other countries, particularly in Asia, are </w:t>
      </w:r>
      <w:r>
        <w:rPr>
          <w:rStyle w:val="Emphasis"/>
        </w:rPr>
        <w:t>eroding U.S. leadership</w:t>
      </w:r>
      <w:r>
        <w:rPr>
          <w:sz w:val="16"/>
        </w:rPr>
        <w:t xml:space="preserve">. In 2004, U.S. medical R&amp;D spending represented 57 percent of the global total. By 2014, the U.S. share had fallen to 44 percent with Asia – led by China, Japan, South Korea, India, and Singapore – rapidly making up ground and increasing investment by 9.4 percent per year. </w:t>
      </w:r>
      <w:r>
        <w:rPr>
          <w:rStyle w:val="StyleUnderline"/>
        </w:rPr>
        <w:t>If current trends continue, the U.S. will be overtaken by China as the global leader in medical R&amp;D in the next ten years. China has already surpassed the U.S. in terms of the</w:t>
      </w:r>
      <w:r>
        <w:rPr>
          <w:sz w:val="16"/>
        </w:rPr>
        <w:t xml:space="preserve"> </w:t>
      </w:r>
      <w:r>
        <w:rPr>
          <w:rStyle w:val="Emphasis"/>
        </w:rPr>
        <w:t>size of its science and technology workforce and global share of patents</w:t>
      </w:r>
      <w:r>
        <w:rPr>
          <w:sz w:val="16"/>
        </w:rPr>
        <w:t xml:space="preserve"> for medical technologies, and is closing the gap in published biomedical research articles. The authors point to the low levels of research funding in the field of health services as area in particular need of remedy. Health services – which study topics such as access to care, cost, quality of care, and efforts to promote well-being – represent only 0.3 percent of U.S. research expenditures. “The low levels of investment in health services research represent a missed opportunity to improve many aspects of health, especially the burden of chronic illness, aging populations, and the need for more effective ways to deliver care,” said Dorsey. The trends are reversible, the authors note. However, given the political environment in Washington and the pressures by shareholders on industry for short-term returns, new sources of revenue will need to be identified. They recommend several possible options, including providing tax incentives that will allow medical and pharmaceutical companies to reinvest profits held overseas in research in the U.S., a commitment by insurance companies and the health care sector to invest more money in health services research, and government-backed research bonds and trusts similar to those employed in the United Kingdom, Australia, and Canada. </w:t>
      </w:r>
      <w:r>
        <w:rPr>
          <w:rStyle w:val="StyleUnderline"/>
        </w:rPr>
        <w:t xml:space="preserve">“Clearly the pace of scientific discovery has outstripped the capacity of current </w:t>
      </w:r>
      <w:r>
        <w:rPr>
          <w:rStyle w:val="Emphasis"/>
        </w:rPr>
        <w:t>financial and organizational models</w:t>
      </w:r>
      <w:r>
        <w:rPr>
          <w:sz w:val="16"/>
        </w:rPr>
        <w:t xml:space="preserve"> </w:t>
      </w:r>
      <w:r>
        <w:rPr>
          <w:rStyle w:val="StyleUnderline"/>
        </w:rPr>
        <w:t>to support the opportunities afforded</w:t>
      </w:r>
      <w:r>
        <w:rPr>
          <w:sz w:val="16"/>
        </w:rPr>
        <w:t>,” said University of Rochester neurology resident Benjamin George, M.D., M.P.H., a co-author of the study. “This analysis underscores the need for the U.S. to find new sources to support biomedical and health services research if we wish to remain the world’s leader in medical innovation.”</w:t>
      </w:r>
    </w:p>
    <w:p w14:paraId="5840FFED" w14:textId="77777777" w:rsidR="00525EDE" w:rsidRDefault="00525EDE" w:rsidP="00525EDE"/>
    <w:p w14:paraId="50A6FF70" w14:textId="77777777" w:rsidR="00525EDE" w:rsidRDefault="00525EDE" w:rsidP="00525EDE"/>
    <w:p w14:paraId="31A24B72" w14:textId="77777777" w:rsidR="00525EDE" w:rsidRDefault="00525EDE" w:rsidP="00525EDE"/>
    <w:bookmarkEnd w:id="35"/>
    <w:p w14:paraId="3A353380" w14:textId="77777777" w:rsidR="00525EDE" w:rsidRDefault="00525EDE" w:rsidP="00525EDE">
      <w:pPr>
        <w:pStyle w:val="Heading3"/>
      </w:pPr>
      <w:r>
        <w:t>AT: Foreign---Developing Countries</w:t>
      </w:r>
    </w:p>
    <w:p w14:paraId="26057C3C" w14:textId="77777777" w:rsidR="00525EDE" w:rsidRDefault="00525EDE" w:rsidP="00525EDE">
      <w:pPr>
        <w:pStyle w:val="Heading4"/>
      </w:pPr>
      <w:r>
        <w:t xml:space="preserve">Wouldn’t be offset through decreases in charity medicine---there’d be price hikes in other developed countries. </w:t>
      </w:r>
    </w:p>
    <w:p w14:paraId="3B7BCF42" w14:textId="77777777" w:rsidR="00525EDE" w:rsidRDefault="00525EDE" w:rsidP="00525EDE">
      <w:r>
        <w:t xml:space="preserve">Jordan A. </w:t>
      </w:r>
      <w:r>
        <w:rPr>
          <w:b/>
        </w:rPr>
        <w:t>Huffman 17</w:t>
      </w:r>
      <w:r>
        <w:t>. “Cause and Effect: A Comparative Analysis on How Allowing Medicare Pharmaceutical Price Negotiations Could Impact Research and the Greater Pharmaceutical Industry Notes.” Arizona Journal of International and Comparative Law, vol. 34, pp. 227–252.</w:t>
      </w:r>
    </w:p>
    <w:p w14:paraId="17CAD911" w14:textId="77777777" w:rsidR="00525EDE" w:rsidRDefault="00525EDE" w:rsidP="00525EDE">
      <w:r>
        <w:rPr>
          <w:sz w:val="16"/>
        </w:rPr>
        <w:t xml:space="preserve">2. Increased Profitability in Wealthy Nations Allows for Greater Access to Pharmaceuticals in Poor Nations </w:t>
      </w:r>
      <w:r>
        <w:rPr>
          <w:rStyle w:val="StyleUnderline"/>
        </w:rPr>
        <w:t xml:space="preserve">A second argument often made to justify unequal international drug pricing is if </w:t>
      </w:r>
      <w:r>
        <w:rPr>
          <w:rStyle w:val="Emphasis"/>
        </w:rPr>
        <w:t>prices were held equal</w:t>
      </w:r>
      <w:r>
        <w:rPr>
          <w:sz w:val="16"/>
        </w:rPr>
        <w:t xml:space="preserve"> </w:t>
      </w:r>
      <w:r>
        <w:rPr>
          <w:rStyle w:val="StyleUnderline"/>
        </w:rPr>
        <w:t xml:space="preserve">around the world, many </w:t>
      </w:r>
      <w:r>
        <w:rPr>
          <w:rStyle w:val="Emphasis"/>
        </w:rPr>
        <w:t>poor people</w:t>
      </w:r>
      <w:r>
        <w:rPr>
          <w:sz w:val="16"/>
        </w:rPr>
        <w:t xml:space="preserve"> </w:t>
      </w:r>
      <w:r>
        <w:rPr>
          <w:rStyle w:val="StyleUnderline"/>
        </w:rPr>
        <w:t>in</w:t>
      </w:r>
      <w:r>
        <w:rPr>
          <w:sz w:val="16"/>
        </w:rPr>
        <w:t xml:space="preserve"> </w:t>
      </w:r>
      <w:r>
        <w:rPr>
          <w:rStyle w:val="Emphasis"/>
        </w:rPr>
        <w:t>developing areas</w:t>
      </w:r>
      <w:r>
        <w:rPr>
          <w:sz w:val="16"/>
        </w:rPr>
        <w:t xml:space="preserve"> </w:t>
      </w:r>
      <w:r>
        <w:rPr>
          <w:rStyle w:val="StyleUnderline"/>
        </w:rPr>
        <w:t>would lose access to medications because they would not be able to afford prices similar to those charged in richer nations</w:t>
      </w:r>
      <w:r>
        <w:rPr>
          <w:sz w:val="16"/>
        </w:rPr>
        <w:t xml:space="preserve">.129 </w:t>
      </w:r>
      <w:r>
        <w:rPr>
          <w:rStyle w:val="StyleUnderline"/>
        </w:rPr>
        <w:t xml:space="preserve">The fact </w:t>
      </w:r>
      <w:r>
        <w:rPr>
          <w:rStyle w:val="StyleUnderline"/>
          <w:highlight w:val="cyan"/>
        </w:rPr>
        <w:t>that</w:t>
      </w:r>
      <w:r>
        <w:rPr>
          <w:rStyle w:val="StyleUnderline"/>
        </w:rPr>
        <w:t xml:space="preserve"> pharmaceutical </w:t>
      </w:r>
      <w:r>
        <w:rPr>
          <w:rStyle w:val="StyleUnderline"/>
          <w:highlight w:val="cyan"/>
        </w:rPr>
        <w:t>companies</w:t>
      </w:r>
      <w:r>
        <w:rPr>
          <w:rStyle w:val="StyleUnderline"/>
        </w:rPr>
        <w:t xml:space="preserve"> most often </w:t>
      </w:r>
      <w:r>
        <w:rPr>
          <w:rStyle w:val="StyleUnderline"/>
          <w:highlight w:val="cyan"/>
        </w:rPr>
        <w:t>sell</w:t>
      </w:r>
      <w:r>
        <w:rPr>
          <w:rStyle w:val="StyleUnderline"/>
        </w:rPr>
        <w:t xml:space="preserve"> their medications in these countries </w:t>
      </w:r>
      <w:r>
        <w:rPr>
          <w:rStyle w:val="StyleUnderline"/>
          <w:highlight w:val="cyan"/>
        </w:rPr>
        <w:t>at</w:t>
      </w:r>
      <w:r>
        <w:rPr>
          <w:rStyle w:val="StyleUnderline"/>
        </w:rPr>
        <w:t xml:space="preserve"> </w:t>
      </w:r>
      <w:r>
        <w:rPr>
          <w:rStyle w:val="Emphasis"/>
        </w:rPr>
        <w:t xml:space="preserve">deeply </w:t>
      </w:r>
      <w:r>
        <w:rPr>
          <w:rStyle w:val="Emphasis"/>
          <w:highlight w:val="cyan"/>
        </w:rPr>
        <w:t>discounted rates</w:t>
      </w:r>
      <w:r>
        <w:rPr>
          <w:sz w:val="16"/>
          <w:highlight w:val="cyan"/>
        </w:rPr>
        <w:t xml:space="preserve"> </w:t>
      </w:r>
      <w:r>
        <w:rPr>
          <w:rStyle w:val="StyleUnderline"/>
          <w:highlight w:val="cyan"/>
        </w:rPr>
        <w:t>helps</w:t>
      </w:r>
      <w:r>
        <w:rPr>
          <w:sz w:val="16"/>
        </w:rPr>
        <w:t xml:space="preserve"> to </w:t>
      </w:r>
      <w:r>
        <w:rPr>
          <w:rStyle w:val="Emphasis"/>
          <w:highlight w:val="cyan"/>
        </w:rPr>
        <w:t>protect</w:t>
      </w:r>
      <w:r>
        <w:rPr>
          <w:sz w:val="16"/>
        </w:rPr>
        <w:t xml:space="preserve"> the </w:t>
      </w:r>
      <w:r>
        <w:rPr>
          <w:rStyle w:val="Emphasis"/>
        </w:rPr>
        <w:t>local</w:t>
      </w:r>
      <w:r>
        <w:rPr>
          <w:sz w:val="16"/>
        </w:rPr>
        <w:t xml:space="preserve"> population's </w:t>
      </w:r>
      <w:r>
        <w:rPr>
          <w:rStyle w:val="Emphasis"/>
          <w:highlight w:val="cyan"/>
        </w:rPr>
        <w:t>access</w:t>
      </w:r>
      <w:r>
        <w:rPr>
          <w:sz w:val="16"/>
        </w:rPr>
        <w:t xml:space="preserve"> </w:t>
      </w:r>
      <w:r>
        <w:rPr>
          <w:rStyle w:val="StyleUnderline"/>
        </w:rPr>
        <w:t>to these medicines. This</w:t>
      </w:r>
      <w:r>
        <w:rPr>
          <w:sz w:val="16"/>
        </w:rPr>
        <w:t xml:space="preserve"> type of unequal pricing </w:t>
      </w:r>
      <w:r>
        <w:rPr>
          <w:rStyle w:val="StyleUnderline"/>
        </w:rPr>
        <w:t>can be differentiated</w:t>
      </w:r>
      <w:r>
        <w:rPr>
          <w:sz w:val="16"/>
        </w:rPr>
        <w:t xml:space="preserve"> from the unequal pricing experienced between higher income nations </w:t>
      </w:r>
      <w:r>
        <w:rPr>
          <w:rStyle w:val="StyleUnderline"/>
        </w:rPr>
        <w:t>by recognizing</w:t>
      </w:r>
      <w:r>
        <w:rPr>
          <w:sz w:val="16"/>
        </w:rPr>
        <w:t xml:space="preserve"> the </w:t>
      </w:r>
      <w:r>
        <w:rPr>
          <w:rStyle w:val="StyleUnderline"/>
        </w:rPr>
        <w:t>differences in price elasticity of consumers from different income levels</w:t>
      </w:r>
      <w:r>
        <w:rPr>
          <w:sz w:val="16"/>
        </w:rPr>
        <w:t xml:space="preserve">. Generally, </w:t>
      </w:r>
      <w:r>
        <w:rPr>
          <w:rStyle w:val="StyleUnderline"/>
        </w:rPr>
        <w:t>consumers in wealthier nations pay prices below the maximum price they would be willing to pay to have access to an effective medicine to treat their diseases</w:t>
      </w:r>
      <w:r>
        <w:rPr>
          <w:sz w:val="16"/>
        </w:rPr>
        <w:t xml:space="preserve">.13 0 Thus, </w:t>
      </w:r>
      <w:r>
        <w:rPr>
          <w:rStyle w:val="StyleUnderline"/>
        </w:rPr>
        <w:t xml:space="preserve">there tends to be </w:t>
      </w:r>
      <w:r>
        <w:rPr>
          <w:rStyle w:val="Emphasis"/>
        </w:rPr>
        <w:t>lower levels of upward price elasticity</w:t>
      </w:r>
      <w:r>
        <w:rPr>
          <w:sz w:val="16"/>
        </w:rPr>
        <w:t xml:space="preserve"> </w:t>
      </w:r>
      <w:r>
        <w:rPr>
          <w:rStyle w:val="StyleUnderline"/>
        </w:rPr>
        <w:t xml:space="preserve">in these markets compared to lower income markets where consumers </w:t>
      </w:r>
      <w:r>
        <w:rPr>
          <w:rStyle w:val="Emphasis"/>
        </w:rPr>
        <w:t>could not afford increased prices</w:t>
      </w:r>
      <w:r>
        <w:rPr>
          <w:sz w:val="16"/>
        </w:rPr>
        <w:t xml:space="preserve"> </w:t>
      </w:r>
      <w:r>
        <w:rPr>
          <w:rStyle w:val="StyleUnderline"/>
        </w:rPr>
        <w:t>and even a</w:t>
      </w:r>
      <w:r>
        <w:rPr>
          <w:sz w:val="16"/>
        </w:rPr>
        <w:t xml:space="preserve"> relatively </w:t>
      </w:r>
      <w:r>
        <w:rPr>
          <w:rStyle w:val="Emphasis"/>
        </w:rPr>
        <w:t>small increase</w:t>
      </w:r>
      <w:r>
        <w:rPr>
          <w:sz w:val="16"/>
        </w:rPr>
        <w:t xml:space="preserve"> in price </w:t>
      </w:r>
      <w:r>
        <w:rPr>
          <w:rStyle w:val="StyleUnderline"/>
        </w:rPr>
        <w:t>might result in non-sales</w:t>
      </w:r>
      <w:r>
        <w:rPr>
          <w:sz w:val="16"/>
        </w:rPr>
        <w:t xml:space="preserve">. However, </w:t>
      </w:r>
      <w:r>
        <w:rPr>
          <w:rStyle w:val="StyleUnderline"/>
          <w:highlight w:val="cyan"/>
        </w:rPr>
        <w:t xml:space="preserve">even when comparing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 xml:space="preserve">against nations with </w:t>
      </w:r>
      <w:r>
        <w:rPr>
          <w:rStyle w:val="Emphasis"/>
          <w:highlight w:val="cyan"/>
        </w:rPr>
        <w:t>similar</w:t>
      </w:r>
      <w:r>
        <w:rPr>
          <w:rStyle w:val="Emphasis"/>
        </w:rPr>
        <w:t xml:space="preserve"> economic and </w:t>
      </w:r>
      <w:r>
        <w:rPr>
          <w:rStyle w:val="Emphasis"/>
          <w:highlight w:val="cyan"/>
        </w:rPr>
        <w:t>market characteristics</w:t>
      </w:r>
      <w:r>
        <w:rPr>
          <w:sz w:val="16"/>
        </w:rPr>
        <w:t xml:space="preserve">, </w:t>
      </w:r>
      <w:r>
        <w:rPr>
          <w:rStyle w:val="StyleUnderline"/>
          <w:highlight w:val="cyan"/>
        </w:rPr>
        <w:t>Americans</w:t>
      </w:r>
      <w:r>
        <w:rPr>
          <w:sz w:val="16"/>
        </w:rPr>
        <w:t xml:space="preserve"> </w:t>
      </w:r>
      <w:r>
        <w:rPr>
          <w:rStyle w:val="Emphasis"/>
        </w:rPr>
        <w:t xml:space="preserve">still </w:t>
      </w:r>
      <w:r>
        <w:rPr>
          <w:rStyle w:val="Emphasis"/>
          <w:highlight w:val="cyan"/>
        </w:rPr>
        <w:t>pay prices above those paid by</w:t>
      </w:r>
      <w:r>
        <w:rPr>
          <w:sz w:val="16"/>
        </w:rPr>
        <w:t xml:space="preserve"> virtually all of </w:t>
      </w:r>
      <w:r>
        <w:rPr>
          <w:rStyle w:val="Emphasis"/>
          <w:highlight w:val="cyan"/>
        </w:rPr>
        <w:t>our economic peers</w:t>
      </w:r>
      <w:r>
        <w:rPr>
          <w:sz w:val="16"/>
        </w:rPr>
        <w:t xml:space="preserve">.132 </w:t>
      </w:r>
      <w:r>
        <w:rPr>
          <w:rStyle w:val="StyleUnderline"/>
        </w:rPr>
        <w:t xml:space="preserve">This means that the previously mentioned drug </w:t>
      </w:r>
      <w:r>
        <w:rPr>
          <w:rStyle w:val="StyleUnderline"/>
          <w:highlight w:val="cyan"/>
        </w:rPr>
        <w:t>access</w:t>
      </w:r>
      <w:r>
        <w:rPr>
          <w:rStyle w:val="StyleUnderline"/>
        </w:rPr>
        <w:t>ibility argument, while a valid</w:t>
      </w:r>
      <w:r>
        <w:rPr>
          <w:sz w:val="16"/>
        </w:rPr>
        <w:t xml:space="preserve"> </w:t>
      </w:r>
      <w:r>
        <w:rPr>
          <w:rStyle w:val="Emphasis"/>
        </w:rPr>
        <w:t>moral</w:t>
      </w:r>
      <w:r>
        <w:rPr>
          <w:sz w:val="16"/>
        </w:rPr>
        <w:t xml:space="preserve"> </w:t>
      </w:r>
      <w:r>
        <w:rPr>
          <w:rStyle w:val="StyleUnderline"/>
        </w:rPr>
        <w:t>argument</w:t>
      </w:r>
      <w:r>
        <w:rPr>
          <w:sz w:val="16"/>
        </w:rPr>
        <w:t xml:space="preserve"> generally, </w:t>
      </w:r>
      <w:r>
        <w:rPr>
          <w:rStyle w:val="StyleUnderline"/>
        </w:rPr>
        <w:t xml:space="preserve">still </w:t>
      </w:r>
      <w:r>
        <w:rPr>
          <w:rStyle w:val="Emphasis"/>
          <w:highlight w:val="cyan"/>
        </w:rPr>
        <w:t>cannot account for</w:t>
      </w:r>
      <w:r>
        <w:rPr>
          <w:sz w:val="16"/>
        </w:rPr>
        <w:t xml:space="preserve"> the levels of </w:t>
      </w:r>
      <w:r>
        <w:rPr>
          <w:rStyle w:val="Emphasis"/>
          <w:highlight w:val="cyan"/>
        </w:rPr>
        <w:t>price inequality</w:t>
      </w:r>
      <w:r>
        <w:rPr>
          <w:sz w:val="16"/>
        </w:rPr>
        <w:t xml:space="preserve"> between the United States and other developed nations with similar financial circumstances. Thus, </w:t>
      </w:r>
      <w:r>
        <w:rPr>
          <w:rStyle w:val="StyleUnderline"/>
          <w:highlight w:val="cyan"/>
        </w:rPr>
        <w:t>while</w:t>
      </w:r>
      <w:r>
        <w:rPr>
          <w:rStyle w:val="StyleUnderline"/>
        </w:rPr>
        <w:t xml:space="preserve"> there is ethical merit in accepting that</w:t>
      </w:r>
      <w:r>
        <w:rPr>
          <w:sz w:val="16"/>
        </w:rPr>
        <w:t xml:space="preserve"> </w:t>
      </w:r>
      <w:r>
        <w:rPr>
          <w:rStyle w:val="Emphasis"/>
          <w:highlight w:val="cyan"/>
        </w:rPr>
        <w:t xml:space="preserve">higher income nations </w:t>
      </w:r>
      <w:r>
        <w:rPr>
          <w:rStyle w:val="StyleUnderline"/>
          <w:highlight w:val="cyan"/>
        </w:rPr>
        <w:t xml:space="preserve">should pay higher prices, the </w:t>
      </w:r>
      <w:r>
        <w:rPr>
          <w:rStyle w:val="Emphasis"/>
          <w:highlight w:val="cyan"/>
        </w:rPr>
        <w:t>U</w:t>
      </w:r>
      <w:r>
        <w:rPr>
          <w:rStyle w:val="StyleUnderline"/>
        </w:rPr>
        <w:t xml:space="preserve">nites </w:t>
      </w:r>
      <w:r>
        <w:rPr>
          <w:rStyle w:val="Emphasis"/>
          <w:highlight w:val="cyan"/>
        </w:rPr>
        <w:t>S</w:t>
      </w:r>
      <w:r>
        <w:rPr>
          <w:rStyle w:val="StyleUnderline"/>
        </w:rPr>
        <w:t xml:space="preserve">tates </w:t>
      </w:r>
      <w:r>
        <w:rPr>
          <w:rStyle w:val="StyleUnderline"/>
          <w:highlight w:val="cyan"/>
        </w:rPr>
        <w:t>is</w:t>
      </w:r>
      <w:r>
        <w:rPr>
          <w:sz w:val="16"/>
          <w:highlight w:val="cyan"/>
        </w:rPr>
        <w:t xml:space="preserve"> </w:t>
      </w:r>
      <w:r>
        <w:rPr>
          <w:rStyle w:val="StyleUnderline"/>
          <w:highlight w:val="cyan"/>
        </w:rPr>
        <w:t>doing</w:t>
      </w:r>
      <w:r>
        <w:rPr>
          <w:sz w:val="16"/>
          <w:highlight w:val="cyan"/>
        </w:rPr>
        <w:t xml:space="preserve"> </w:t>
      </w:r>
      <w:r>
        <w:rPr>
          <w:rStyle w:val="Emphasis"/>
          <w:highlight w:val="cyan"/>
        </w:rPr>
        <w:t>more than its fair share</w:t>
      </w:r>
      <w:r>
        <w:rPr>
          <w:sz w:val="16"/>
        </w:rPr>
        <w:t xml:space="preserve"> in this regard by paying significantly more for its medicines than other nations of similar economic prosperity. </w:t>
      </w:r>
      <w:r>
        <w:rPr>
          <w:rStyle w:val="StyleUnderline"/>
        </w:rPr>
        <w:t xml:space="preserve">Ideally, countries with equal economic advantage would pay </w:t>
      </w:r>
      <w:r>
        <w:rPr>
          <w:rStyle w:val="Emphasis"/>
        </w:rPr>
        <w:t>equally</w:t>
      </w:r>
      <w:r>
        <w:rPr>
          <w:rStyle w:val="StyleUnderline"/>
        </w:rPr>
        <w:t xml:space="preserve"> to cover the costs of developing and manufacturing medicines. This is a reality when comparing many developed nations, but not for the United States, which remains a high paying nation </w:t>
      </w:r>
      <w:r>
        <w:rPr>
          <w:rStyle w:val="StyleUnderline"/>
          <w:highlight w:val="cyan"/>
        </w:rPr>
        <w:t xml:space="preserve">in the </w:t>
      </w:r>
      <w:r>
        <w:rPr>
          <w:rStyle w:val="Emphasis"/>
          <w:highlight w:val="cyan"/>
        </w:rPr>
        <w:t>developed world</w:t>
      </w:r>
      <w:r>
        <w:rPr>
          <w:sz w:val="16"/>
        </w:rPr>
        <w:t>.1 3 3</w:t>
      </w:r>
    </w:p>
    <w:p w14:paraId="5BF61C98" w14:textId="77777777" w:rsidR="00525EDE" w:rsidRDefault="00525EDE" w:rsidP="00525EDE">
      <w:pPr>
        <w:pStyle w:val="Heading3"/>
      </w:pPr>
      <w:r>
        <w:t>AT: Foreign---EU</w:t>
      </w:r>
    </w:p>
    <w:p w14:paraId="0BB3CEA3" w14:textId="77777777" w:rsidR="00525EDE" w:rsidRDefault="00525EDE" w:rsidP="00525EDE">
      <w:pPr>
        <w:pStyle w:val="Heading4"/>
      </w:pPr>
      <w:r>
        <w:t>Econ impact’s disproven by Spain, Brexit, Greece</w:t>
      </w:r>
    </w:p>
    <w:p w14:paraId="0C0AE769" w14:textId="77777777" w:rsidR="00525EDE" w:rsidRDefault="00525EDE" w:rsidP="00525EDE">
      <w:pPr>
        <w:pStyle w:val="Heading4"/>
      </w:pPr>
      <w:r>
        <w:t>Aff boosts research in Europe</w:t>
      </w:r>
    </w:p>
    <w:p w14:paraId="195C505C" w14:textId="77777777" w:rsidR="00525EDE" w:rsidRDefault="00525EDE" w:rsidP="00525EDE">
      <w:r>
        <w:t xml:space="preserve">Mark </w:t>
      </w:r>
      <w:r>
        <w:rPr>
          <w:b/>
        </w:rPr>
        <w:t>Thoma 6</w:t>
      </w:r>
      <w:r>
        <w:t>, Professor of Economics @ Department of Economics @ University of Oregon, 10-5-2006, "Single-Payer Health Care and Medical Innovation," Economist’s View, http://economistsview.typepad.com/economistsview/2006/10/singlepayer_hea.html</w:t>
      </w:r>
    </w:p>
    <w:p w14:paraId="05838928" w14:textId="77777777" w:rsidR="00525EDE" w:rsidRDefault="00525EDE" w:rsidP="00525EDE">
      <w:pPr>
        <w:rPr>
          <w:sz w:val="14"/>
        </w:rPr>
      </w:pPr>
      <w:r>
        <w:rPr>
          <w:sz w:val="14"/>
        </w:rPr>
        <w:t xml:space="preserve">First, </w:t>
      </w:r>
      <w:r>
        <w:rPr>
          <w:rStyle w:val="StyleUnderline"/>
        </w:rPr>
        <w:t>the main argument is that switching to</w:t>
      </w:r>
      <w:r>
        <w:rPr>
          <w:sz w:val="14"/>
        </w:rPr>
        <w:t xml:space="preserve"> a </w:t>
      </w:r>
      <w:r>
        <w:rPr>
          <w:rStyle w:val="StyleUnderline"/>
        </w:rPr>
        <w:t>single-payer</w:t>
      </w:r>
      <w:r>
        <w:rPr>
          <w:sz w:val="14"/>
        </w:rPr>
        <w:t xml:space="preserve"> system </w:t>
      </w:r>
      <w:r>
        <w:rPr>
          <w:rStyle w:val="StyleUnderline"/>
        </w:rPr>
        <w:t>would</w:t>
      </w:r>
      <w:r>
        <w:rPr>
          <w:sz w:val="14"/>
        </w:rPr>
        <w:t xml:space="preserve"> </w:t>
      </w:r>
      <w:r>
        <w:rPr>
          <w:rStyle w:val="Emphasis"/>
        </w:rPr>
        <w:t>stifle innovation</w:t>
      </w:r>
      <w:r>
        <w:rPr>
          <w:sz w:val="14"/>
        </w:rPr>
        <w:t xml:space="preserve">. But </w:t>
      </w:r>
      <w:r>
        <w:rPr>
          <w:rStyle w:val="StyleUnderline"/>
        </w:rPr>
        <w:t>I'm</w:t>
      </w:r>
      <w:r>
        <w:rPr>
          <w:sz w:val="14"/>
        </w:rPr>
        <w:t xml:space="preserve"> </w:t>
      </w:r>
      <w:r>
        <w:rPr>
          <w:rStyle w:val="Emphasis"/>
        </w:rPr>
        <w:t>not convinced</w:t>
      </w:r>
      <w:r>
        <w:rPr>
          <w:sz w:val="14"/>
        </w:rPr>
        <w:t xml:space="preserve"> the case has been made </w:t>
      </w:r>
      <w:r>
        <w:rPr>
          <w:rStyle w:val="StyleUnderline"/>
        </w:rPr>
        <w:t>that it is</w:t>
      </w:r>
      <w:r>
        <w:rPr>
          <w:sz w:val="14"/>
        </w:rPr>
        <w:t xml:space="preserve"> the </w:t>
      </w:r>
      <w:r>
        <w:rPr>
          <w:rStyle w:val="Emphasis"/>
        </w:rPr>
        <w:t>difference in health care systems</w:t>
      </w:r>
      <w:r>
        <w:rPr>
          <w:sz w:val="14"/>
        </w:rPr>
        <w:t xml:space="preserve"> </w:t>
      </w:r>
      <w:r>
        <w:rPr>
          <w:rStyle w:val="StyleUnderline"/>
        </w:rPr>
        <w:t>that has caused</w:t>
      </w:r>
      <w:r>
        <w:rPr>
          <w:sz w:val="14"/>
        </w:rPr>
        <w:t xml:space="preserve"> the agglomeration of </w:t>
      </w:r>
      <w:r>
        <w:rPr>
          <w:rStyle w:val="StyleUnderline"/>
        </w:rPr>
        <w:t xml:space="preserve">research facilities in the U.S. </w:t>
      </w:r>
      <w:r>
        <w:rPr>
          <w:rStyle w:val="Emphasis"/>
        </w:rPr>
        <w:t xml:space="preserve">Even </w:t>
      </w:r>
      <w:r>
        <w:rPr>
          <w:rStyle w:val="Emphasis"/>
          <w:highlight w:val="cyan"/>
        </w:rPr>
        <w:t>if the U.S. were</w:t>
      </w:r>
      <w:r>
        <w:rPr>
          <w:sz w:val="14"/>
        </w:rPr>
        <w:t xml:space="preserve"> a </w:t>
      </w:r>
      <w:r>
        <w:rPr>
          <w:rStyle w:val="Emphasis"/>
          <w:highlight w:val="cyan"/>
        </w:rPr>
        <w:t>single-payer</w:t>
      </w:r>
      <w:r>
        <w:rPr>
          <w:sz w:val="14"/>
        </w:rPr>
        <w:t xml:space="preserve"> system, drug </w:t>
      </w:r>
      <w:r>
        <w:rPr>
          <w:rStyle w:val="StyleUnderline"/>
          <w:highlight w:val="cyan"/>
        </w:rPr>
        <w:t>companies</w:t>
      </w:r>
      <w:r>
        <w:rPr>
          <w:sz w:val="14"/>
        </w:rPr>
        <w:t xml:space="preserve">, etc. </w:t>
      </w:r>
      <w:r>
        <w:rPr>
          <w:rStyle w:val="StyleUnderline"/>
          <w:highlight w:val="cyan"/>
        </w:rPr>
        <w:t>would</w:t>
      </w:r>
      <w:r>
        <w:rPr>
          <w:sz w:val="14"/>
          <w:highlight w:val="cyan"/>
        </w:rPr>
        <w:t xml:space="preserve"> </w:t>
      </w:r>
      <w:r>
        <w:rPr>
          <w:rStyle w:val="Emphasis"/>
          <w:highlight w:val="cyan"/>
        </w:rPr>
        <w:t>still</w:t>
      </w:r>
      <w:r>
        <w:rPr>
          <w:rStyle w:val="Emphasis"/>
        </w:rPr>
        <w:t xml:space="preserve"> do </w:t>
      </w:r>
      <w:r>
        <w:rPr>
          <w:rStyle w:val="Emphasis"/>
          <w:highlight w:val="cyan"/>
        </w:rPr>
        <w:t>research</w:t>
      </w:r>
      <w:r>
        <w:rPr>
          <w:sz w:val="14"/>
        </w:rPr>
        <w:t xml:space="preserve"> </w:t>
      </w:r>
      <w:r>
        <w:rPr>
          <w:rStyle w:val="StyleUnderline"/>
        </w:rPr>
        <w:t>and</w:t>
      </w:r>
      <w:r>
        <w:rPr>
          <w:sz w:val="14"/>
        </w:rPr>
        <w:t xml:space="preserve"> it is likely that </w:t>
      </w:r>
      <w:r>
        <w:rPr>
          <w:rStyle w:val="Emphasis"/>
        </w:rPr>
        <w:t>much of it would be</w:t>
      </w:r>
      <w:r>
        <w:rPr>
          <w:sz w:val="14"/>
        </w:rPr>
        <w:t xml:space="preserve"> carried out </w:t>
      </w:r>
      <w:r>
        <w:rPr>
          <w:rStyle w:val="Emphasis"/>
        </w:rPr>
        <w:t>in the U.S.</w:t>
      </w:r>
      <w:r>
        <w:rPr>
          <w:sz w:val="14"/>
        </w:rPr>
        <w:t xml:space="preserve"> just as it is now. In addition, as noted in the article, </w:t>
      </w:r>
      <w:r>
        <w:rPr>
          <w:rStyle w:val="StyleUnderline"/>
        </w:rPr>
        <w:t>much of the research that is done here is funded</w:t>
      </w:r>
      <w:r>
        <w:rPr>
          <w:sz w:val="14"/>
        </w:rPr>
        <w:t xml:space="preserve"> directly or indirectly </w:t>
      </w:r>
      <w:r>
        <w:rPr>
          <w:rStyle w:val="Emphasis"/>
        </w:rPr>
        <w:t>by the government</w:t>
      </w:r>
      <w:r>
        <w:rPr>
          <w:sz w:val="14"/>
        </w:rPr>
        <w:t xml:space="preserve">. Second, </w:t>
      </w:r>
      <w:r>
        <w:rPr>
          <w:rStyle w:val="StyleUnderline"/>
        </w:rPr>
        <w:t xml:space="preserve">given that </w:t>
      </w:r>
      <w:r>
        <w:rPr>
          <w:rStyle w:val="StyleUnderline"/>
          <w:highlight w:val="cyan"/>
        </w:rPr>
        <w:t>European countries</w:t>
      </w:r>
      <w:r>
        <w:rPr>
          <w:rStyle w:val="StyleUnderline"/>
        </w:rPr>
        <w:t xml:space="preserve"> can </w:t>
      </w:r>
      <w:r>
        <w:rPr>
          <w:rStyle w:val="Emphasis"/>
          <w:highlight w:val="cyan"/>
        </w:rPr>
        <w:t>free ride</w:t>
      </w:r>
      <w:r>
        <w:rPr>
          <w:rStyle w:val="StyleUnderline"/>
          <w:highlight w:val="cyan"/>
        </w:rPr>
        <w:t xml:space="preserve"> on</w:t>
      </w:r>
      <w:r>
        <w:rPr>
          <w:rStyle w:val="StyleUnderline"/>
        </w:rPr>
        <w:t xml:space="preserve"> this </w:t>
      </w:r>
      <w:r>
        <w:rPr>
          <w:rStyle w:val="StyleUnderline"/>
          <w:highlight w:val="cyan"/>
        </w:rPr>
        <w:t>research</w:t>
      </w:r>
      <w:r>
        <w:rPr>
          <w:rStyle w:val="StyleUnderline"/>
        </w:rPr>
        <w:t xml:space="preserve">, </w:t>
      </w:r>
      <w:r>
        <w:rPr>
          <w:rStyle w:val="StyleUnderline"/>
          <w:highlight w:val="cyan"/>
        </w:rPr>
        <w:t>comparing the amount spent</w:t>
      </w:r>
      <w:r>
        <w:rPr>
          <w:rStyle w:val="StyleUnderline"/>
        </w:rPr>
        <w:t xml:space="preserve"> in the two countries </w:t>
      </w:r>
      <w:r>
        <w:rPr>
          <w:rStyle w:val="Emphasis"/>
          <w:highlight w:val="cyan"/>
        </w:rPr>
        <w:t>may not accurately reflect European willingness to fund</w:t>
      </w:r>
      <w:r>
        <w:rPr>
          <w:sz w:val="14"/>
        </w:rPr>
        <w:t xml:space="preserve"> health care </w:t>
      </w:r>
      <w:r>
        <w:rPr>
          <w:rStyle w:val="Emphasis"/>
          <w:highlight w:val="cyan"/>
        </w:rPr>
        <w:t>research</w:t>
      </w:r>
      <w:r>
        <w:rPr>
          <w:sz w:val="14"/>
          <w:highlight w:val="cyan"/>
        </w:rPr>
        <w:t xml:space="preserve"> </w:t>
      </w:r>
      <w:r>
        <w:rPr>
          <w:rStyle w:val="StyleUnderline"/>
          <w:highlight w:val="cyan"/>
        </w:rPr>
        <w:t>since the two</w:t>
      </w:r>
      <w:r>
        <w:rPr>
          <w:rStyle w:val="StyleUnderline"/>
        </w:rPr>
        <w:t xml:space="preserve"> figures </w:t>
      </w:r>
      <w:r>
        <w:rPr>
          <w:rStyle w:val="StyleUnderline"/>
          <w:highlight w:val="cyan"/>
        </w:rPr>
        <w:t xml:space="preserve">may not be independent. If the U.S. spent less, </w:t>
      </w:r>
      <w:r>
        <w:rPr>
          <w:rStyle w:val="Emphasis"/>
          <w:highlight w:val="cyan"/>
        </w:rPr>
        <w:t>Europe</w:t>
      </w:r>
      <w:r>
        <w:rPr>
          <w:rStyle w:val="Emphasis"/>
        </w:rPr>
        <w:t xml:space="preserve">an countries </w:t>
      </w:r>
      <w:r>
        <w:rPr>
          <w:rStyle w:val="Emphasis"/>
          <w:highlight w:val="cyan"/>
        </w:rPr>
        <w:t>might</w:t>
      </w:r>
      <w:r>
        <w:rPr>
          <w:sz w:val="14"/>
        </w:rPr>
        <w:t xml:space="preserve"> be induced to </w:t>
      </w:r>
      <w:r>
        <w:rPr>
          <w:rStyle w:val="Emphasis"/>
          <w:highlight w:val="cyan"/>
        </w:rPr>
        <w:t>spend more</w:t>
      </w:r>
      <w:r>
        <w:rPr>
          <w:sz w:val="14"/>
        </w:rPr>
        <w:t xml:space="preserve">. </w:t>
      </w:r>
    </w:p>
    <w:p w14:paraId="22316BB2" w14:textId="77777777" w:rsidR="00525EDE" w:rsidRDefault="00525EDE" w:rsidP="00525EDE">
      <w:pPr>
        <w:pStyle w:val="Heading4"/>
      </w:pPr>
      <w:r>
        <w:t>No scenario for Europe war</w:t>
      </w:r>
    </w:p>
    <w:p w14:paraId="5CFD4CED" w14:textId="77777777" w:rsidR="00525EDE" w:rsidRDefault="00525EDE" w:rsidP="00525EDE">
      <w:r>
        <w:rPr>
          <w:rStyle w:val="Style13ptBold"/>
        </w:rPr>
        <w:t>Wright 12</w:t>
      </w:r>
      <w:r>
        <w:t xml:space="preserve"> </w:t>
      </w:r>
    </w:p>
    <w:p w14:paraId="7C7D01F3" w14:textId="77777777" w:rsidR="00525EDE" w:rsidRDefault="00525EDE" w:rsidP="00525EDE">
      <w:r>
        <w:t>Thomas Wright is a fellow at the Brookings Institution in the Managing Global Order project. “What if Europe fails?” Spring, The Washington Quarterly, 35:3, pp. 23-41, http://csis.org/files/publication/twq12SummerWright.pdf</w:t>
      </w:r>
    </w:p>
    <w:p w14:paraId="62C0D005" w14:textId="77777777" w:rsidR="00525EDE" w:rsidRDefault="00525EDE" w:rsidP="00525EDE">
      <w:pPr>
        <w:rPr>
          <w:rStyle w:val="StyleUnderline"/>
        </w:rPr>
      </w:pPr>
      <w:r>
        <w:rPr>
          <w:sz w:val="10"/>
        </w:rPr>
        <w:t xml:space="preserve">The contemporary international economic order is in a state of crisis, which may be akin to the crisis of the interwar economic order from 1929—1932. We have yet to see if the crisis deepens even further, as it did then, but the early stages have been similar.15 However, the effect of an economic order’s collapse depends upon the geopolitical climate in which it occurs. </w:t>
      </w:r>
      <w:r>
        <w:rPr>
          <w:rStyle w:val="StyleUnderline"/>
        </w:rPr>
        <w:t>The 1930s was a particularly harsh, vulnerable, and unforgiving period</w:t>
      </w:r>
      <w:r>
        <w:rPr>
          <w:sz w:val="10"/>
        </w:rPr>
        <w:t xml:space="preserve">. Odd as it seems, it is our great fortune that </w:t>
      </w:r>
      <w:r>
        <w:rPr>
          <w:rStyle w:val="StyleUnderline"/>
          <w:highlight w:val="cyan"/>
        </w:rPr>
        <w:t>the current</w:t>
      </w:r>
      <w:r>
        <w:rPr>
          <w:sz w:val="10"/>
        </w:rPr>
        <w:t xml:space="preserve"> once-a-century economic </w:t>
      </w:r>
      <w:r>
        <w:rPr>
          <w:rStyle w:val="StyleUnderline"/>
          <w:highlight w:val="cyan"/>
        </w:rPr>
        <w:t>crisis takes place in a</w:t>
      </w:r>
      <w:r>
        <w:rPr>
          <w:rStyle w:val="StyleUnderline"/>
        </w:rPr>
        <w:t xml:space="preserve"> </w:t>
      </w:r>
      <w:r>
        <w:rPr>
          <w:rStyle w:val="Emphasis"/>
        </w:rPr>
        <w:t xml:space="preserve">much </w:t>
      </w:r>
      <w:r>
        <w:rPr>
          <w:rStyle w:val="Emphasis"/>
          <w:highlight w:val="cyan"/>
        </w:rPr>
        <w:t>more benign geopolitical environment</w:t>
      </w:r>
      <w:r>
        <w:rPr>
          <w:b/>
          <w:sz w:val="10"/>
          <w:highlight w:val="cyan"/>
        </w:rPr>
        <w:t>,</w:t>
      </w:r>
      <w:r>
        <w:rPr>
          <w:sz w:val="10"/>
        </w:rPr>
        <w:t xml:space="preserve"> at least </w:t>
      </w:r>
      <w:r>
        <w:rPr>
          <w:rStyle w:val="StyleUnderline"/>
        </w:rPr>
        <w:t>as far as Europe is concerned.</w:t>
      </w:r>
      <w:r>
        <w:rPr>
          <w:sz w:val="10"/>
        </w:rPr>
        <w:t xml:space="preserve"> </w:t>
      </w:r>
      <w:r>
        <w:rPr>
          <w:rStyle w:val="StyleUnderline"/>
          <w:highlight w:val="cyan"/>
        </w:rPr>
        <w:t>Europe has</w:t>
      </w:r>
      <w:r>
        <w:rPr>
          <w:rStyle w:val="StyleUnderline"/>
        </w:rPr>
        <w:t xml:space="preserve"> invaluable </w:t>
      </w:r>
      <w:r>
        <w:rPr>
          <w:rStyle w:val="Emphasis"/>
          <w:highlight w:val="cyan"/>
        </w:rPr>
        <w:t>antibodies</w:t>
      </w:r>
      <w:r>
        <w:rPr>
          <w:rStyle w:val="StyleUnderline"/>
        </w:rPr>
        <w:t xml:space="preserve"> today </w:t>
      </w:r>
      <w:r>
        <w:rPr>
          <w:rStyle w:val="StyleUnderline"/>
          <w:highlight w:val="cyan"/>
        </w:rPr>
        <w:t>which would slow</w:t>
      </w:r>
      <w:r>
        <w:rPr>
          <w:rStyle w:val="StyleUnderline"/>
        </w:rPr>
        <w:t xml:space="preserve"> the </w:t>
      </w:r>
      <w:r>
        <w:rPr>
          <w:rStyle w:val="StyleUnderline"/>
          <w:highlight w:val="cyan"/>
        </w:rPr>
        <w:t>effects of</w:t>
      </w:r>
      <w:r>
        <w:rPr>
          <w:rStyle w:val="StyleUnderline"/>
        </w:rPr>
        <w:t xml:space="preserve"> any </w:t>
      </w:r>
      <w:r>
        <w:rPr>
          <w:rStyle w:val="StyleUnderline"/>
          <w:highlight w:val="cyan"/>
        </w:rPr>
        <w:t>political cancer</w:t>
      </w:r>
      <w:r>
        <w:rPr>
          <w:rStyle w:val="StyleUnderline"/>
        </w:rPr>
        <w:t xml:space="preserve"> stemming from a second great depression.</w:t>
      </w:r>
      <w:r>
        <w:rPr>
          <w:sz w:val="10"/>
        </w:rPr>
        <w:t xml:space="preserve"> Fortunately, </w:t>
      </w:r>
      <w:r>
        <w:rPr>
          <w:rStyle w:val="StyleUnderline"/>
          <w:highlight w:val="cyan"/>
        </w:rPr>
        <w:t>European politics</w:t>
      </w:r>
      <w:r>
        <w:rPr>
          <w:rStyle w:val="StyleUnderline"/>
        </w:rPr>
        <w:t xml:space="preserve"> today </w:t>
      </w:r>
      <w:r>
        <w:rPr>
          <w:rStyle w:val="StyleUnderline"/>
          <w:highlight w:val="cyan"/>
        </w:rPr>
        <w:t>is not dominated by</w:t>
      </w:r>
      <w:r>
        <w:rPr>
          <w:rStyle w:val="StyleUnderline"/>
        </w:rPr>
        <w:t xml:space="preserve"> ideological competition between the </w:t>
      </w:r>
      <w:r>
        <w:rPr>
          <w:rStyle w:val="StyleUnderline"/>
          <w:highlight w:val="cyan"/>
        </w:rPr>
        <w:t>extremes.</w:t>
      </w:r>
      <w:r>
        <w:rPr>
          <w:rStyle w:val="StyleUnderline"/>
        </w:rPr>
        <w:t xml:space="preserve"> Voters do not have to choose one evil over another. Western </w:t>
      </w:r>
      <w:r>
        <w:rPr>
          <w:rStyle w:val="StyleUnderline"/>
          <w:highlight w:val="cyan"/>
        </w:rPr>
        <w:t xml:space="preserve">Europe has enjoyed over half a century of </w:t>
      </w:r>
      <w:r>
        <w:rPr>
          <w:rStyle w:val="Emphasis"/>
          <w:highlight w:val="cyan"/>
        </w:rPr>
        <w:t>stable liberal democracy</w:t>
      </w:r>
      <w:r>
        <w:rPr>
          <w:rStyle w:val="Emphasis"/>
        </w:rPr>
        <w:t xml:space="preserve"> </w:t>
      </w:r>
      <w:r>
        <w:rPr>
          <w:rStyle w:val="StyleUnderline"/>
        </w:rPr>
        <w:t>, widely perceived as the only legitimate means of government. No major party calls openly for a new authoritarian system of government</w:t>
      </w:r>
      <w:r>
        <w:rPr>
          <w:sz w:val="10"/>
        </w:rPr>
        <w:t xml:space="preserve">, although it is important to add the caveat that some small extremist parties, such as the Greek Nazi party Golden Dawn, do seek to overthrow democracy (they have been condemned and isolated by the rest of the Greek political system). Europe has long struggled with a ‘‘democratic deficit,’’ whereby technocratic elites operate without a popular mandate, but it is not remotely comparable in scale to the legitimacy crisis of the early 1930s or even the 1920s. The </w:t>
      </w:r>
      <w:r>
        <w:rPr>
          <w:rStyle w:val="StyleUnderline"/>
        </w:rPr>
        <w:t xml:space="preserve">strength of democracy means fringe parties have a far higher mountain to climb. </w:t>
      </w:r>
      <w:r>
        <w:rPr>
          <w:sz w:val="10"/>
        </w:rPr>
        <w:t xml:space="preserve">The Great Depression led to Europe’s apocalypse, at least in part, because the basis of the post-World War I order, the Treaty of Versailles, was generally regarded by Germans as punitive and unjust. Thankfully, </w:t>
      </w:r>
      <w:r>
        <w:rPr>
          <w:rStyle w:val="StyleUnderline"/>
        </w:rPr>
        <w:t>there is no European geopolitical grievance remotely comparable to Versailles.</w:t>
      </w:r>
      <w:r>
        <w:rPr>
          <w:sz w:val="10"/>
        </w:rPr>
        <w:t xml:space="preserve"> </w:t>
      </w:r>
      <w:r>
        <w:rPr>
          <w:rStyle w:val="StyleUnderline"/>
        </w:rPr>
        <w:t xml:space="preserve">The European Union is a security community where </w:t>
      </w:r>
      <w:r>
        <w:rPr>
          <w:rStyle w:val="StyleUnderline"/>
          <w:highlight w:val="cyan"/>
        </w:rPr>
        <w:t xml:space="preserve">war </w:t>
      </w:r>
      <w:r>
        <w:rPr>
          <w:rStyle w:val="StyleUnderline"/>
        </w:rPr>
        <w:t xml:space="preserve">between its </w:t>
      </w:r>
      <w:r>
        <w:rPr>
          <w:rStyle w:val="StyleUnderline"/>
          <w:highlight w:val="cyan"/>
        </w:rPr>
        <w:t xml:space="preserve">member states is </w:t>
      </w:r>
      <w:r>
        <w:rPr>
          <w:rStyle w:val="Emphasis"/>
          <w:highlight w:val="cyan"/>
        </w:rPr>
        <w:t>unthinkable</w:t>
      </w:r>
      <w:r>
        <w:rPr>
          <w:rStyle w:val="StyleUnderline"/>
        </w:rPr>
        <w:t xml:space="preserve"> and unplanned for.</w:t>
      </w:r>
      <w:r>
        <w:rPr>
          <w:sz w:val="10"/>
        </w:rPr>
        <w:t xml:space="preserve"> By contrast with the interwar period, </w:t>
      </w:r>
      <w:r>
        <w:rPr>
          <w:rStyle w:val="StyleUnderline"/>
        </w:rPr>
        <w:t xml:space="preserve">Europe’s </w:t>
      </w:r>
      <w:r>
        <w:rPr>
          <w:rStyle w:val="StyleUnderline"/>
          <w:highlight w:val="cyan"/>
        </w:rPr>
        <w:t>fringe parties appeal to domestic issues rather than rearmament</w:t>
      </w:r>
      <w:r>
        <w:rPr>
          <w:sz w:val="10"/>
        </w:rPr>
        <w:t xml:space="preserve"> and a more assertive foreign policy. </w:t>
      </w:r>
      <w:r>
        <w:rPr>
          <w:rStyle w:val="Emphasis"/>
          <w:highlight w:val="cyan"/>
        </w:rPr>
        <w:t>Even if the E</w:t>
      </w:r>
      <w:r>
        <w:rPr>
          <w:rStyle w:val="StyleUnderline"/>
        </w:rPr>
        <w:t xml:space="preserve">uropean </w:t>
      </w:r>
      <w:r>
        <w:rPr>
          <w:rStyle w:val="Emphasis"/>
          <w:highlight w:val="cyan"/>
        </w:rPr>
        <w:t>U</w:t>
      </w:r>
      <w:r>
        <w:rPr>
          <w:rStyle w:val="StyleUnderline"/>
        </w:rPr>
        <w:t xml:space="preserve">nion </w:t>
      </w:r>
      <w:r>
        <w:rPr>
          <w:rStyle w:val="Emphasis"/>
          <w:highlight w:val="cyan"/>
        </w:rPr>
        <w:t>fell</w:t>
      </w:r>
      <w:r>
        <w:rPr>
          <w:rStyle w:val="Emphasis"/>
        </w:rPr>
        <w:t xml:space="preserve"> apart</w:t>
      </w:r>
      <w:r>
        <w:rPr>
          <w:rStyle w:val="StyleUnderline"/>
        </w:rPr>
        <w:t xml:space="preserve">, one could safely assume that </w:t>
      </w:r>
      <w:r>
        <w:rPr>
          <w:rStyle w:val="Emphasis"/>
          <w:highlight w:val="cyan"/>
        </w:rPr>
        <w:t>Europe’s leaders would still make strenuous efforts to preserve the peace.</w:t>
      </w:r>
      <w:r>
        <w:rPr>
          <w:rStyle w:val="Emphasis"/>
        </w:rPr>
        <w:t xml:space="preserve"> </w:t>
      </w:r>
      <w:r>
        <w:rPr>
          <w:rStyle w:val="StyleUnderline"/>
        </w:rPr>
        <w:t xml:space="preserve">The </w:t>
      </w:r>
      <w:r>
        <w:rPr>
          <w:rStyle w:val="StyleUnderline"/>
          <w:highlight w:val="cyan"/>
        </w:rPr>
        <w:t>U.S. commitment through NATO</w:t>
      </w:r>
      <w:r>
        <w:rPr>
          <w:rStyle w:val="StyleUnderline"/>
        </w:rPr>
        <w:t xml:space="preserve"> also </w:t>
      </w:r>
      <w:r>
        <w:rPr>
          <w:rStyle w:val="StyleUnderline"/>
          <w:highlight w:val="cyan"/>
        </w:rPr>
        <w:t>has a positive pacifying effect.</w:t>
      </w:r>
      <w:r>
        <w:rPr>
          <w:rStyle w:val="StyleUnderline"/>
        </w:rPr>
        <w:t xml:space="preserve"> </w:t>
      </w:r>
      <w:r>
        <w:rPr>
          <w:sz w:val="10"/>
        </w:rPr>
        <w:t xml:space="preserve">In a greater Europe, only Russia would like to revise the order in its favor. Yet, </w:t>
      </w:r>
      <w:r>
        <w:rPr>
          <w:rStyle w:val="StyleUnderline"/>
        </w:rPr>
        <w:t>Moscow has significant constraints preventing its resurgence</w:t>
      </w:r>
      <w:r>
        <w:rPr>
          <w:sz w:val="10"/>
        </w:rPr>
        <w:t xml:space="preserve">, </w:t>
      </w:r>
      <w:r>
        <w:rPr>
          <w:rStyle w:val="StyleUnderline"/>
        </w:rPr>
        <w:t>including a weak economy, demographic trends, and NATO’s enlargement.</w:t>
      </w:r>
    </w:p>
    <w:p w14:paraId="19F93CB1" w14:textId="77777777" w:rsidR="00525EDE" w:rsidRDefault="00525EDE" w:rsidP="00525EDE">
      <w:pPr>
        <w:rPr>
          <w:sz w:val="14"/>
        </w:rPr>
      </w:pPr>
    </w:p>
    <w:p w14:paraId="099A02DC" w14:textId="77777777" w:rsidR="00525EDE" w:rsidRDefault="00525EDE" w:rsidP="00525EDE">
      <w:pPr>
        <w:pStyle w:val="Heading3"/>
      </w:pPr>
      <w:r>
        <w:t>AT: Foreign---EU---No Impact</w:t>
      </w:r>
    </w:p>
    <w:p w14:paraId="746C5A01" w14:textId="77777777" w:rsidR="00525EDE" w:rsidRDefault="00525EDE" w:rsidP="00525EDE">
      <w:pPr>
        <w:pStyle w:val="Heading4"/>
        <w:rPr>
          <w:rFonts w:cs="Times New Roman"/>
        </w:rPr>
      </w:pPr>
      <w:r>
        <w:rPr>
          <w:rFonts w:cs="Times New Roman"/>
        </w:rPr>
        <w:t>Eurozone is resilient --- ’08 proves crisis spurs further integration.</w:t>
      </w:r>
    </w:p>
    <w:p w14:paraId="7BC5DF61" w14:textId="77777777" w:rsidR="00525EDE" w:rsidRDefault="00525EDE" w:rsidP="00525EDE">
      <w:r>
        <w:t xml:space="preserve">Christopher </w:t>
      </w:r>
      <w:r>
        <w:rPr>
          <w:rStyle w:val="Style13ptBold"/>
        </w:rPr>
        <w:t>SMART 17</w:t>
      </w:r>
      <w:r>
        <w:t xml:space="preserve">. Senior Fellow, Center for Business and Government &amp; Institute of Politics, Harvard; Senior Fellow, Chatham House, former Special Assistant to Obama; former Deputy Assistant Secretary of Europe and Eurasia at the Treasury, and PhD in IR, Columbia. “The Financial Education of the Eurozone.” </w:t>
      </w:r>
      <w:r>
        <w:rPr>
          <w:i/>
        </w:rPr>
        <w:t>Center for Business and Government</w:t>
      </w:r>
      <w:r>
        <w:t xml:space="preserve">. Harvard. Working Paper No. 69. January. </w:t>
      </w:r>
    </w:p>
    <w:p w14:paraId="711798BA" w14:textId="77777777" w:rsidR="00525EDE" w:rsidRDefault="00525EDE" w:rsidP="00525EDE">
      <w:pPr>
        <w:rPr>
          <w:sz w:val="16"/>
        </w:rPr>
      </w:pPr>
      <w:r>
        <w:rPr>
          <w:rStyle w:val="StyleUnderline"/>
        </w:rPr>
        <w:t>The European Project looks in trouble once again. Mounting political extremism, feeble growth and the loss of its second largest economy</w:t>
      </w:r>
      <w:r>
        <w:rPr>
          <w:sz w:val="16"/>
        </w:rPr>
        <w:t xml:space="preserve"> shape a convincing case that the integration of Europe’s political and economic institutions has failed to deliver. The common currency, it appears, has created more mutual resentment among its members than mutual solidarity, and the calls for more exits has led many to conclude it was all a terrible mistake. </w:t>
      </w:r>
      <w:r>
        <w:rPr>
          <w:rStyle w:val="StyleUnderline"/>
        </w:rPr>
        <w:t>And yet, it survives and</w:t>
      </w:r>
      <w:r>
        <w:rPr>
          <w:sz w:val="16"/>
        </w:rPr>
        <w:t xml:space="preserve"> in many ways </w:t>
      </w:r>
      <w:r>
        <w:rPr>
          <w:rStyle w:val="StyleUnderline"/>
        </w:rPr>
        <w:t>prospers</w:t>
      </w:r>
      <w:r>
        <w:rPr>
          <w:sz w:val="16"/>
        </w:rPr>
        <w:t xml:space="preserve">. </w:t>
      </w:r>
      <w:r>
        <w:rPr>
          <w:rStyle w:val="StyleUnderline"/>
        </w:rPr>
        <w:t xml:space="preserve">The </w:t>
      </w:r>
      <w:r>
        <w:rPr>
          <w:rStyle w:val="Emphasis"/>
          <w:highlight w:val="cyan"/>
        </w:rPr>
        <w:t>reinforcement</w:t>
      </w:r>
      <w:r>
        <w:rPr>
          <w:rStyle w:val="StyleUnderline"/>
          <w:highlight w:val="cyan"/>
        </w:rPr>
        <w:t xml:space="preserve"> of euro</w:t>
      </w:r>
      <w:r>
        <w:rPr>
          <w:rStyle w:val="StyleUnderline"/>
        </w:rPr>
        <w:t xml:space="preserve"> area </w:t>
      </w:r>
      <w:r>
        <w:rPr>
          <w:rStyle w:val="StyleUnderline"/>
          <w:highlight w:val="cyan"/>
        </w:rPr>
        <w:t>institutions following a sudden stop in</w:t>
      </w:r>
      <w:r>
        <w:rPr>
          <w:rStyle w:val="StyleUnderline"/>
        </w:rPr>
        <w:t xml:space="preserve"> global </w:t>
      </w:r>
      <w:r>
        <w:rPr>
          <w:rStyle w:val="StyleUnderline"/>
          <w:highlight w:val="cyan"/>
        </w:rPr>
        <w:t xml:space="preserve">financial flows suggests a </w:t>
      </w:r>
      <w:r>
        <w:rPr>
          <w:rStyle w:val="Emphasis"/>
          <w:highlight w:val="cyan"/>
        </w:rPr>
        <w:t>surprising resilience</w:t>
      </w:r>
      <w:r>
        <w:rPr>
          <w:sz w:val="16"/>
        </w:rPr>
        <w:t xml:space="preserve">. Indeed, </w:t>
      </w:r>
      <w:r>
        <w:rPr>
          <w:rStyle w:val="StyleUnderline"/>
          <w:highlight w:val="cyan"/>
        </w:rPr>
        <w:t>the euro</w:t>
      </w:r>
      <w:r>
        <w:rPr>
          <w:rStyle w:val="StyleUnderline"/>
        </w:rPr>
        <w:t xml:space="preserve"> as a store of value </w:t>
      </w:r>
      <w:r>
        <w:rPr>
          <w:rStyle w:val="Emphasis"/>
          <w:highlight w:val="cyan"/>
        </w:rPr>
        <w:t>did not</w:t>
      </w:r>
      <w:r>
        <w:rPr>
          <w:rStyle w:val="StyleUnderline"/>
          <w:highlight w:val="cyan"/>
        </w:rPr>
        <w:t xml:space="preserve"> suffer</w:t>
      </w:r>
      <w:r>
        <w:rPr>
          <w:rStyle w:val="StyleUnderline"/>
        </w:rPr>
        <w:t xml:space="preserve"> directly from the crisis</w:t>
      </w:r>
      <w:r>
        <w:rPr>
          <w:sz w:val="16"/>
        </w:rPr>
        <w:t xml:space="preserve">. </w:t>
      </w:r>
      <w:r>
        <w:rPr>
          <w:rStyle w:val="StyleUnderline"/>
        </w:rPr>
        <w:t xml:space="preserve">And for all the gnashing of teeth, euro area </w:t>
      </w:r>
      <w:r>
        <w:rPr>
          <w:rStyle w:val="StyleUnderline"/>
          <w:highlight w:val="cyan"/>
        </w:rPr>
        <w:t>governments</w:t>
      </w:r>
      <w:r>
        <w:rPr>
          <w:rStyle w:val="StyleUnderline"/>
        </w:rPr>
        <w:t xml:space="preserve"> were forced to </w:t>
      </w:r>
      <w:r>
        <w:rPr>
          <w:rStyle w:val="Emphasis"/>
          <w:highlight w:val="cyan"/>
        </w:rPr>
        <w:t>double down</w:t>
      </w:r>
      <w:r>
        <w:rPr>
          <w:rStyle w:val="StyleUnderline"/>
          <w:highlight w:val="cyan"/>
        </w:rPr>
        <w:t xml:space="preserve"> on</w:t>
      </w:r>
      <w:r>
        <w:rPr>
          <w:rStyle w:val="StyleUnderline"/>
        </w:rPr>
        <w:t xml:space="preserve"> their </w:t>
      </w:r>
      <w:r>
        <w:rPr>
          <w:rStyle w:val="StyleUnderline"/>
          <w:highlight w:val="cyan"/>
        </w:rPr>
        <w:t>commitments</w:t>
      </w:r>
      <w:r>
        <w:rPr>
          <w:rStyle w:val="StyleUnderline"/>
        </w:rPr>
        <w:t xml:space="preserve"> to one another</w:t>
      </w:r>
      <w:r>
        <w:rPr>
          <w:sz w:val="16"/>
        </w:rPr>
        <w:t xml:space="preserve"> under the skeptical watch of global financial markets. </w:t>
      </w:r>
      <w:r>
        <w:rPr>
          <w:rStyle w:val="Emphasis"/>
          <w:highlight w:val="cyan"/>
        </w:rPr>
        <w:t>Even</w:t>
      </w:r>
      <w:r>
        <w:rPr>
          <w:rStyle w:val="StyleUnderline"/>
          <w:highlight w:val="cyan"/>
        </w:rPr>
        <w:t xml:space="preserve"> in the face of </w:t>
      </w:r>
      <w:r>
        <w:rPr>
          <w:rStyle w:val="Emphasis"/>
          <w:highlight w:val="cyan"/>
        </w:rPr>
        <w:t>certain voter rebellion</w:t>
      </w:r>
      <w:r>
        <w:rPr>
          <w:rStyle w:val="StyleUnderline"/>
          <w:highlight w:val="cyan"/>
        </w:rPr>
        <w:t xml:space="preserve">, they opted for </w:t>
      </w:r>
      <w:r>
        <w:rPr>
          <w:rStyle w:val="StyleUnderline"/>
        </w:rPr>
        <w:t xml:space="preserve">measures for </w:t>
      </w:r>
      <w:r>
        <w:rPr>
          <w:rStyle w:val="Emphasis"/>
          <w:highlight w:val="cyan"/>
        </w:rPr>
        <w:t>integration</w:t>
      </w:r>
      <w:r>
        <w:rPr>
          <w:rStyle w:val="Emphasis"/>
        </w:rPr>
        <w:t xml:space="preserve"> rather than separation</w:t>
      </w:r>
      <w:r>
        <w:rPr>
          <w:rStyle w:val="StyleUnderline"/>
        </w:rPr>
        <w:t xml:space="preserve"> or dissolution</w:t>
      </w:r>
      <w:r>
        <w:rPr>
          <w:sz w:val="16"/>
        </w:rPr>
        <w:t xml:space="preserve">. For a project that is perennially on the verge of collapse, it is worth re-examining how </w:t>
      </w:r>
      <w:r>
        <w:rPr>
          <w:rStyle w:val="StyleUnderline"/>
        </w:rPr>
        <w:t>these leaders committed significant sums of taxpayer resources and agreed to an unprecedented sharing of sovereignty</w:t>
      </w:r>
      <w:r>
        <w:rPr>
          <w:sz w:val="16"/>
        </w:rPr>
        <w:t>.</w:t>
      </w:r>
      <w:r>
        <w:rPr>
          <w:sz w:val="12"/>
        </w:rPr>
        <w:t xml:space="preserve">¶ </w:t>
      </w:r>
      <w:r>
        <w:rPr>
          <w:sz w:val="16"/>
        </w:rPr>
        <w:t xml:space="preserve">This paper argues that </w:t>
      </w:r>
      <w:r>
        <w:rPr>
          <w:rStyle w:val="StyleUnderline"/>
        </w:rPr>
        <w:t xml:space="preserve">the </w:t>
      </w:r>
      <w:r>
        <w:rPr>
          <w:rStyle w:val="Emphasis"/>
          <w:highlight w:val="cyan"/>
        </w:rPr>
        <w:t>resilience</w:t>
      </w:r>
      <w:r>
        <w:rPr>
          <w:rStyle w:val="StyleUnderline"/>
          <w:highlight w:val="cyan"/>
        </w:rPr>
        <w:t xml:space="preserve"> comes from</w:t>
      </w:r>
      <w:r>
        <w:rPr>
          <w:rStyle w:val="StyleUnderline"/>
        </w:rPr>
        <w:t xml:space="preserve"> the </w:t>
      </w:r>
      <w:r>
        <w:rPr>
          <w:rStyle w:val="Emphasis"/>
          <w:highlight w:val="cyan"/>
        </w:rPr>
        <w:t>deep financial integration</w:t>
      </w:r>
      <w:r>
        <w:rPr>
          <w:rStyle w:val="StyleUnderline"/>
        </w:rPr>
        <w:t xml:space="preserve"> of the currency union </w:t>
      </w:r>
      <w:r>
        <w:rPr>
          <w:rStyle w:val="StyleUnderline"/>
          <w:highlight w:val="cyan"/>
        </w:rPr>
        <w:t>that created</w:t>
      </w:r>
      <w:r>
        <w:rPr>
          <w:rStyle w:val="StyleUnderline"/>
        </w:rPr>
        <w:t xml:space="preserve"> both </w:t>
      </w:r>
      <w:r>
        <w:rPr>
          <w:rStyle w:val="StyleUnderline"/>
          <w:highlight w:val="cyan"/>
        </w:rPr>
        <w:t>stronger</w:t>
      </w:r>
      <w:r>
        <w:rPr>
          <w:rStyle w:val="StyleUnderline"/>
        </w:rPr>
        <w:t xml:space="preserve"> links of </w:t>
      </w:r>
      <w:r>
        <w:rPr>
          <w:rStyle w:val="Emphasis"/>
          <w:highlight w:val="cyan"/>
        </w:rPr>
        <w:t>interdependence</w:t>
      </w:r>
      <w:r>
        <w:rPr>
          <w:rStyle w:val="StyleUnderline"/>
        </w:rPr>
        <w:t xml:space="preserve"> among its members </w:t>
      </w:r>
      <w:r>
        <w:rPr>
          <w:rStyle w:val="StyleUnderline"/>
          <w:highlight w:val="cyan"/>
        </w:rPr>
        <w:t>as well as</w:t>
      </w:r>
      <w:r>
        <w:rPr>
          <w:rStyle w:val="StyleUnderline"/>
        </w:rPr>
        <w:t xml:space="preserve"> greater </w:t>
      </w:r>
      <w:r>
        <w:rPr>
          <w:rStyle w:val="Emphasis"/>
          <w:highlight w:val="cyan"/>
        </w:rPr>
        <w:t>flexibility to absorb shocks</w:t>
      </w:r>
      <w:r>
        <w:rPr>
          <w:sz w:val="16"/>
        </w:rPr>
        <w:t xml:space="preserve">. On the one hand, the financial market turmoil made it painfully clear to European leaders that investors viewed Europe as more or less a single borrower notwithstanding a treaty that said otherwise. On the other hand, </w:t>
      </w:r>
      <w:r>
        <w:rPr>
          <w:rStyle w:val="StyleUnderline"/>
        </w:rPr>
        <w:t xml:space="preserve">this </w:t>
      </w:r>
      <w:r>
        <w:rPr>
          <w:rStyle w:val="StyleUnderline"/>
          <w:highlight w:val="cyan"/>
        </w:rPr>
        <w:t>integration</w:t>
      </w:r>
      <w:r>
        <w:rPr>
          <w:rStyle w:val="StyleUnderline"/>
        </w:rPr>
        <w:t xml:space="preserve">, especially through the banking system, </w:t>
      </w:r>
      <w:r>
        <w:rPr>
          <w:rStyle w:val="StyleUnderline"/>
          <w:highlight w:val="cyan"/>
        </w:rPr>
        <w:t xml:space="preserve">provided mechanisms to </w:t>
      </w:r>
      <w:r>
        <w:rPr>
          <w:rStyle w:val="Emphasis"/>
          <w:highlight w:val="cyan"/>
        </w:rPr>
        <w:t>reallocate resources</w:t>
      </w:r>
      <w:r>
        <w:rPr>
          <w:rStyle w:val="StyleUnderline"/>
        </w:rPr>
        <w:t xml:space="preserve"> throughout the currency union in order to absorb the asymmetric hocks through liquidity injections, market purchases and the euro area payments system</w:t>
      </w:r>
      <w:r>
        <w:rPr>
          <w:sz w:val="16"/>
        </w:rPr>
        <w:t xml:space="preserve">. Like the large noisy family they claim to be, </w:t>
      </w:r>
      <w:r>
        <w:rPr>
          <w:rStyle w:val="StyleUnderline"/>
        </w:rPr>
        <w:t>European leaders found themselves</w:t>
      </w:r>
      <w:r>
        <w:rPr>
          <w:sz w:val="16"/>
        </w:rPr>
        <w:t xml:space="preserve"> stuck with the costs of their relatives’ mistakes, yet </w:t>
      </w:r>
      <w:r>
        <w:rPr>
          <w:rStyle w:val="StyleUnderline"/>
        </w:rPr>
        <w:t>able to reallocate emergency resources under the table even as they sought to set up formal new rules to provide support and enforce discipline</w:t>
      </w:r>
      <w:r>
        <w:rPr>
          <w:sz w:val="16"/>
        </w:rPr>
        <w:t xml:space="preserve">. If there is an optimistic case to be made for the euro area, it may be that </w:t>
      </w:r>
      <w:r>
        <w:rPr>
          <w:rStyle w:val="StyleUnderline"/>
        </w:rPr>
        <w:t>strengthening its Banking Union can proceed even as the political climate makes structural reforms</w:t>
      </w:r>
      <w:r>
        <w:rPr>
          <w:sz w:val="16"/>
        </w:rPr>
        <w:t xml:space="preserve">, fiscal pooling or labor mobility more </w:t>
      </w:r>
      <w:r>
        <w:rPr>
          <w:rStyle w:val="StyleUnderline"/>
        </w:rPr>
        <w:t>difficult</w:t>
      </w:r>
      <w:r>
        <w:rPr>
          <w:sz w:val="16"/>
        </w:rPr>
        <w:t xml:space="preserve">.2 Moreover, </w:t>
      </w:r>
      <w:r>
        <w:rPr>
          <w:rStyle w:val="StyleUnderline"/>
        </w:rPr>
        <w:t xml:space="preserve">financial </w:t>
      </w:r>
      <w:r>
        <w:rPr>
          <w:rStyle w:val="Emphasis"/>
          <w:highlight w:val="cyan"/>
        </w:rPr>
        <w:t>market forces</w:t>
      </w:r>
      <w:r>
        <w:rPr>
          <w:sz w:val="16"/>
        </w:rPr>
        <w:t xml:space="preserve"> may </w:t>
      </w:r>
      <w:r>
        <w:rPr>
          <w:rStyle w:val="StyleUnderline"/>
          <w:highlight w:val="cyan"/>
        </w:rPr>
        <w:t xml:space="preserve">encourage </w:t>
      </w:r>
      <w:r>
        <w:rPr>
          <w:rStyle w:val="Emphasis"/>
          <w:highlight w:val="cyan"/>
        </w:rPr>
        <w:t>progress</w:t>
      </w:r>
      <w:r>
        <w:rPr>
          <w:rStyle w:val="StyleUnderline"/>
          <w:highlight w:val="cyan"/>
        </w:rPr>
        <w:t xml:space="preserve"> on banking supervision and stability </w:t>
      </w:r>
      <w:r>
        <w:rPr>
          <w:rStyle w:val="Emphasis"/>
          <w:highlight w:val="cyan"/>
        </w:rPr>
        <w:t>in spite of</w:t>
      </w:r>
      <w:r>
        <w:rPr>
          <w:rStyle w:val="Emphasis"/>
        </w:rPr>
        <w:t xml:space="preserve"> lingering </w:t>
      </w:r>
      <w:r>
        <w:rPr>
          <w:rStyle w:val="Emphasis"/>
          <w:highlight w:val="cyan"/>
        </w:rPr>
        <w:t>voter doubts</w:t>
      </w:r>
      <w:r>
        <w:rPr>
          <w:sz w:val="16"/>
        </w:rPr>
        <w:t xml:space="preserve">. Arguably, the European political calendar over the next year will put these ideas to their most severe test yet in key national elections. Until now, however, the “Financial Education of the Eurozone” is both the story of global markets forcing political leaders to take unpalatable steps to reinforce their monetary union, and the dawning realization that </w:t>
      </w:r>
      <w:r>
        <w:rPr>
          <w:rStyle w:val="StyleUnderline"/>
        </w:rPr>
        <w:t>this very interdependence through markets and banks will likely drive further integration</w:t>
      </w:r>
      <w:r>
        <w:rPr>
          <w:sz w:val="16"/>
        </w:rPr>
        <w:t>. Steady progress on the technical steps required to enshrine Banking Union and capital market integration may not be sufficient to secure the euro’s long-term survival, but they are necessary and realistic next steps amid the current political turmoil.</w:t>
      </w:r>
      <w:r>
        <w:rPr>
          <w:sz w:val="12"/>
        </w:rPr>
        <w:t xml:space="preserve">¶ </w:t>
      </w:r>
      <w:r>
        <w:rPr>
          <w:sz w:val="16"/>
        </w:rPr>
        <w:t>Europe still falls far short on key elements of what constitutes an “optimum currency union” (Mundell 1961; McKinnon 1963; Kenen 1969). Roughly summarized, economists have cited four key criteria to achieve optimality: factor mobility, including especially capital and labor, pooling of fiscal responsibility and synchronization of business cycles. Moreover, the political will to accept the economic policies of other members can make or break a currency union (Frankel 2004). While capital mobility has been relatively free within the euro area--and this paper argues crucial in keeping the common currency together--labor mobility has been more constrained. The absence of a common language seems to be a detail that many early champions of the common currency assumed away. As for fiscal integration, of course, the euro area has no central fiscal authority, with the EU budget itself representing only 1 percent of gross domestic product. On business cycles, while Europe’s commercial links were deep, it became clear from the emerging imbalances that these economies were hardly synchronized.3 These failures, in the context of a single currency, have substantially slowed the European recovery such that only in 2014 had it returned to its levels of output before the crisis.4 As for political will, even the successful summits have often come amid sniping and threats. Arguably, the costs of membership have rapidly surged to exceed the potential benefits.5</w:t>
      </w:r>
      <w:r>
        <w:rPr>
          <w:sz w:val="12"/>
        </w:rPr>
        <w:t xml:space="preserve">¶ </w:t>
      </w:r>
      <w:r>
        <w:rPr>
          <w:sz w:val="16"/>
        </w:rPr>
        <w:t>Indeed, the classic cyclical shock to a monetary union tips some member states into recession and opens disparities in growth rates and unemployment levels that are then locked in by a single currency. With other parts of the union relatively unaffected, there is no incentive to make the difficult decision to share resources for more than humanitarian needs. This leaves the only path of adjustment through a grinding nominal decline in wages and prices that triggers recriminations, populism and ultimately the decision to exit. In the case of the global financial crisis, the shock to Europe revealed very different problems in different places: a fiscal gap in Greece, a property bubble in Ireland, low growth in Portugal and myriad banking issues in Spain, Italy and Cyprus Left to fester individually, none of these disparate problems would have forced a significant response from other European members, either in terms of new rules to bolster better policy or new money to soften the pain of adjustment. As such, it is not difficult to imagine a much more turbulent series of events that included more than one euro member exiting the union</w:t>
      </w:r>
      <w:r>
        <w:rPr>
          <w:sz w:val="12"/>
        </w:rPr>
        <w:t xml:space="preserve">¶ </w:t>
      </w:r>
      <w:r>
        <w:rPr>
          <w:rStyle w:val="StyleUnderline"/>
        </w:rPr>
        <w:t>What early observers saw</w:t>
      </w:r>
      <w:r>
        <w:rPr>
          <w:sz w:val="16"/>
        </w:rPr>
        <w:t xml:space="preserve"> less clearly, however, </w:t>
      </w:r>
      <w:r>
        <w:rPr>
          <w:rStyle w:val="StyleUnderline"/>
        </w:rPr>
        <w:t>was the surprising integration and interdependence of the member states through financial markets and their banking systems</w:t>
      </w:r>
      <w:r>
        <w:rPr>
          <w:sz w:val="16"/>
        </w:rPr>
        <w:t xml:space="preserve">.6 If trade and investment did not flourish as promised, the single currency did open enormous opportunities in banking and finance. </w:t>
      </w:r>
      <w:r>
        <w:rPr>
          <w:rStyle w:val="StyleUnderline"/>
        </w:rPr>
        <w:t>Banks rapidly expanded their exposures to other euro markets in search of higher returns where currency risk had apparently disappeared</w:t>
      </w:r>
      <w:r>
        <w:rPr>
          <w:sz w:val="16"/>
        </w:rPr>
        <w:t xml:space="preserve">.7 </w:t>
      </w:r>
      <w:r>
        <w:rPr>
          <w:rStyle w:val="StyleUnderline"/>
        </w:rPr>
        <w:t>This led to European economies that were both more integrated with one another and at the same time more susceptible to one another’s risks</w:t>
      </w:r>
      <w:r>
        <w:rPr>
          <w:sz w:val="16"/>
        </w:rPr>
        <w:t xml:space="preserve">. Thus did isolated national issues like Greek public payrolls and Irish overbuilding suddenly become everyone’s problem. Each of these qualitatively different economic imbalances was quickly transmitted as large, undifferentiated potential losses through the financial system. Some of these potential losses arose from direct lending by French and German banks, for example, to the periphery. Some appeared from nowhere as suspicion turned to fear that much larger countries like Spain and Italy might lose market access. In any case, </w:t>
      </w:r>
      <w:r>
        <w:rPr>
          <w:rStyle w:val="StyleUnderline"/>
        </w:rPr>
        <w:t xml:space="preserve">the sudden transmission of the global shock throughout the European financial system forced European leaders to </w:t>
      </w:r>
      <w:r>
        <w:rPr>
          <w:rStyle w:val="Emphasis"/>
        </w:rPr>
        <w:t>pool resources</w:t>
      </w:r>
      <w:r>
        <w:rPr>
          <w:rStyle w:val="StyleUnderline"/>
        </w:rPr>
        <w:t xml:space="preserve"> and </w:t>
      </w:r>
      <w:r>
        <w:rPr>
          <w:rStyle w:val="Emphasis"/>
        </w:rPr>
        <w:t>share sovereignty</w:t>
      </w:r>
      <w:r>
        <w:rPr>
          <w:rStyle w:val="StyleUnderline"/>
        </w:rPr>
        <w:t xml:space="preserve"> in ways that would have been unimaginable before the crisis</w:t>
      </w:r>
      <w:r>
        <w:rPr>
          <w:sz w:val="16"/>
        </w:rPr>
        <w:t xml:space="preserve">. </w:t>
      </w:r>
      <w:r>
        <w:rPr>
          <w:rStyle w:val="StyleUnderline"/>
        </w:rPr>
        <w:t>Whenever the price of further pooling of sovereignty and resources looked unacceptably high, euro governments determined that the costs of dissolution would be even higher and could not be compartmentalized</w:t>
      </w:r>
      <w:r>
        <w:rPr>
          <w:sz w:val="16"/>
        </w:rPr>
        <w:t xml:space="preserve">. Indeed, </w:t>
      </w:r>
      <w:r>
        <w:rPr>
          <w:rStyle w:val="StyleUnderline"/>
        </w:rPr>
        <w:t>most leaders chose policies that eventually lost them their own jobs over the prospect of immediate financial calamity</w:t>
      </w:r>
      <w:r>
        <w:rPr>
          <w:sz w:val="16"/>
        </w:rPr>
        <w:t>.8</w:t>
      </w:r>
      <w:r>
        <w:rPr>
          <w:sz w:val="12"/>
        </w:rPr>
        <w:t xml:space="preserve">¶ </w:t>
      </w:r>
      <w:r>
        <w:rPr>
          <w:sz w:val="16"/>
        </w:rPr>
        <w:t xml:space="preserve">This study reviews the historical and political context that shaped European monetary union through the financial crisis, and then traces how unexpected </w:t>
      </w:r>
      <w:r>
        <w:rPr>
          <w:rStyle w:val="StyleUnderline"/>
        </w:rPr>
        <w:t>financial market pressures forced European leaders to sweep aside treaty restrictions in order to build a joint fiscal backstop and consent to active central bank intervention on their joint accounts</w:t>
      </w:r>
      <w:r>
        <w:rPr>
          <w:sz w:val="16"/>
        </w:rPr>
        <w:t xml:space="preserve">. A third section explores the efforts to encourage, and at times impose, structural reforms, which created a framework to address the currency union’s structural imbalances, even if its credibility remains dubious. Fourth, the study examines the financial interdependence of the currency union that, for all the concerns about fiscal transfers, actually provided a mechanism for financial transfers that helped absorb the shocks. At the same time, these deep financial linkages also made each member vulnerable to the instability of the others and prompted euro governments to impose unprecedented centralized supervision on their own largest banks. In a fifth and final section, this paper assesses the resilience of what must for the foreseeable future remain a “suboptimum currency union” and suggests a policy agenda to secure the recent gains. While further fiscal integration or structural reforms that boost labor mobility may be difficult to imagine short of another </w:t>
      </w:r>
      <w:r>
        <w:rPr>
          <w:rStyle w:val="StyleUnderline"/>
        </w:rPr>
        <w:t>crisis</w:t>
      </w:r>
      <w:r>
        <w:rPr>
          <w:sz w:val="16"/>
        </w:rPr>
        <w:t xml:space="preserve">, steady and quiet progress on banking union may still be possible. The </w:t>
      </w:r>
      <w:r>
        <w:rPr>
          <w:rStyle w:val="StyleUnderline"/>
        </w:rPr>
        <w:t>outcomes are hardly inevitable</w:t>
      </w:r>
      <w:r>
        <w:rPr>
          <w:sz w:val="16"/>
        </w:rPr>
        <w:t xml:space="preserve">, as political leaders could miscalculate and voter moods could sour further. Competitive adjustments and structural reforms do not immediately boost growth, which creates fertile ground for populism and isolationism. 9 Still, </w:t>
      </w:r>
      <w:r>
        <w:rPr>
          <w:rStyle w:val="StyleUnderline"/>
        </w:rPr>
        <w:t>the lesson of the last several years suggests that members of the euro area must either hang together or hang separately</w:t>
      </w:r>
      <w:r>
        <w:rPr>
          <w:sz w:val="16"/>
        </w:rPr>
        <w:t xml:space="preserve">. Ironically, perhaps, </w:t>
      </w:r>
      <w:r>
        <w:rPr>
          <w:rStyle w:val="StyleUnderline"/>
          <w:highlight w:val="cyan"/>
        </w:rPr>
        <w:t>the</w:t>
      </w:r>
      <w:r>
        <w:rPr>
          <w:rStyle w:val="StyleUnderline"/>
        </w:rPr>
        <w:t xml:space="preserve"> same </w:t>
      </w:r>
      <w:r>
        <w:rPr>
          <w:rStyle w:val="StyleUnderline"/>
          <w:highlight w:val="cyan"/>
        </w:rPr>
        <w:t>integration</w:t>
      </w:r>
      <w:r>
        <w:rPr>
          <w:rStyle w:val="StyleUnderline"/>
        </w:rPr>
        <w:t xml:space="preserve"> through financial markets and banks </w:t>
      </w:r>
      <w:r>
        <w:rPr>
          <w:rStyle w:val="StyleUnderline"/>
          <w:highlight w:val="cyan"/>
        </w:rPr>
        <w:t>that makes members</w:t>
      </w:r>
      <w:r>
        <w:rPr>
          <w:rStyle w:val="StyleUnderline"/>
        </w:rPr>
        <w:t xml:space="preserve"> of Europe’s currency union </w:t>
      </w:r>
      <w:r>
        <w:rPr>
          <w:rStyle w:val="StyleUnderline"/>
          <w:highlight w:val="cyan"/>
        </w:rPr>
        <w:t>vulnerable to one another</w:t>
      </w:r>
      <w:r>
        <w:rPr>
          <w:rStyle w:val="StyleUnderline"/>
        </w:rPr>
        <w:t xml:space="preserve"> also </w:t>
      </w:r>
      <w:r>
        <w:rPr>
          <w:rStyle w:val="StyleUnderline"/>
          <w:highlight w:val="cyan"/>
        </w:rPr>
        <w:t xml:space="preserve">makes the </w:t>
      </w:r>
      <w:r>
        <w:rPr>
          <w:rStyle w:val="Emphasis"/>
          <w:highlight w:val="cyan"/>
        </w:rPr>
        <w:t>entire structure</w:t>
      </w:r>
      <w:r>
        <w:rPr>
          <w:rStyle w:val="StyleUnderline"/>
          <w:sz w:val="24"/>
        </w:rPr>
        <w:t xml:space="preserve"> </w:t>
      </w:r>
      <w:r>
        <w:rPr>
          <w:rStyle w:val="StyleUnderline"/>
        </w:rPr>
        <w:t xml:space="preserve">more </w:t>
      </w:r>
      <w:r>
        <w:rPr>
          <w:rStyle w:val="Emphasis"/>
          <w:highlight w:val="cyan"/>
        </w:rPr>
        <w:t>likely to endure</w:t>
      </w:r>
      <w:r>
        <w:rPr>
          <w:sz w:val="16"/>
        </w:rPr>
        <w:t xml:space="preserve">. As one journalist put it, </w:t>
      </w:r>
      <w:r>
        <w:rPr>
          <w:rStyle w:val="StyleUnderline"/>
        </w:rPr>
        <w:t xml:space="preserve">Europe finds itself in </w:t>
      </w:r>
      <w:r>
        <w:rPr>
          <w:rStyle w:val="StyleUnderline"/>
          <w:highlight w:val="cyan"/>
        </w:rPr>
        <w:t xml:space="preserve">an unhappy marriage with </w:t>
      </w:r>
      <w:r>
        <w:rPr>
          <w:rStyle w:val="Emphasis"/>
          <w:highlight w:val="cyan"/>
        </w:rPr>
        <w:t>prohibitive divorce costs</w:t>
      </w:r>
      <w:r>
        <w:rPr>
          <w:sz w:val="16"/>
        </w:rPr>
        <w:t xml:space="preserve"> (Walker 2016). </w:t>
      </w:r>
    </w:p>
    <w:p w14:paraId="314B0797" w14:textId="77777777" w:rsidR="00525EDE" w:rsidRDefault="00525EDE" w:rsidP="00525EDE">
      <w:pPr>
        <w:pStyle w:val="Heading4"/>
        <w:rPr>
          <w:u w:val="single"/>
        </w:rPr>
      </w:pPr>
      <w:r>
        <w:t xml:space="preserve">OR collapse is </w:t>
      </w:r>
      <w:r>
        <w:rPr>
          <w:u w:val="single"/>
        </w:rPr>
        <w:t>inevitable</w:t>
      </w:r>
    </w:p>
    <w:p w14:paraId="266EF49D" w14:textId="77777777" w:rsidR="00525EDE" w:rsidRDefault="00525EDE" w:rsidP="00525EDE">
      <w:r>
        <w:t xml:space="preserve">John </w:t>
      </w:r>
      <w:r>
        <w:rPr>
          <w:rStyle w:val="Style13ptBold"/>
        </w:rPr>
        <w:t>Feffer 15</w:t>
      </w:r>
      <w:r>
        <w:t>, co-director of Foreign Policy In Focus, The European Union May Be on the Verge of Collapse, Jan 27, The Nation, http://www.thenation.com/article/196193/european-union-may-be-verge-collapse#</w:t>
      </w:r>
    </w:p>
    <w:p w14:paraId="09AAECD3" w14:textId="77777777" w:rsidR="00525EDE" w:rsidRDefault="00525EDE" w:rsidP="00525EDE">
      <w:pPr>
        <w:rPr>
          <w:highlight w:val="cyan"/>
          <w:u w:val="single"/>
        </w:rPr>
      </w:pPr>
      <w:r>
        <w:rPr>
          <w:sz w:val="12"/>
        </w:rPr>
        <w:t xml:space="preserve">And yet, for all this success, </w:t>
      </w:r>
      <w:r>
        <w:rPr>
          <w:rStyle w:val="StyleUnderline"/>
          <w:highlight w:val="cyan"/>
        </w:rPr>
        <w:t>the Eu</w:t>
      </w:r>
      <w:r>
        <w:rPr>
          <w:rStyle w:val="StyleUnderline"/>
        </w:rPr>
        <w:t xml:space="preserve">ropean </w:t>
      </w:r>
      <w:r>
        <w:rPr>
          <w:rStyle w:val="StyleUnderline"/>
          <w:highlight w:val="cyan"/>
        </w:rPr>
        <w:t>project is</w:t>
      </w:r>
      <w:r>
        <w:rPr>
          <w:sz w:val="12"/>
        </w:rPr>
        <w:t xml:space="preserve"> currently </w:t>
      </w:r>
      <w:r>
        <w:rPr>
          <w:rStyle w:val="StyleUnderline"/>
        </w:rPr>
        <w:t xml:space="preserve">teetering </w:t>
      </w:r>
      <w:r>
        <w:rPr>
          <w:rStyle w:val="StyleUnderline"/>
          <w:highlight w:val="cyan"/>
        </w:rPr>
        <w:t xml:space="preserve">on the edge of </w:t>
      </w:r>
      <w:r>
        <w:rPr>
          <w:rStyle w:val="Emphasis"/>
          <w:highlight w:val="cyan"/>
        </w:rPr>
        <w:t>failure</w:t>
      </w:r>
      <w:r>
        <w:rPr>
          <w:rStyle w:val="StyleUnderline"/>
          <w:highlight w:val="cyan"/>
        </w:rPr>
        <w:t xml:space="preserve">. Growth is </w:t>
      </w:r>
      <w:r>
        <w:rPr>
          <w:rStyle w:val="Emphasis"/>
          <w:highlight w:val="cyan"/>
        </w:rPr>
        <w:t>anemic</w:t>
      </w:r>
      <w:r>
        <w:rPr>
          <w:rStyle w:val="StyleUnderline"/>
        </w:rPr>
        <w:t xml:space="preserve"> at best </w:t>
      </w:r>
      <w:r>
        <w:rPr>
          <w:rStyle w:val="StyleUnderline"/>
          <w:highlight w:val="cyan"/>
        </w:rPr>
        <w:t>and socio-economic inequality</w:t>
      </w:r>
      <w:r>
        <w:rPr>
          <w:rStyle w:val="StyleUnderline"/>
        </w:rPr>
        <w:t xml:space="preserve"> is </w:t>
      </w:r>
      <w:r>
        <w:rPr>
          <w:rStyle w:val="StyleUnderline"/>
          <w:highlight w:val="cyan"/>
        </w:rPr>
        <w:t>on the rise</w:t>
      </w:r>
      <w:r>
        <w:rPr>
          <w:rStyle w:val="StyleUnderline"/>
        </w:rPr>
        <w:t xml:space="preserve">. The countries of </w:t>
      </w:r>
      <w:r>
        <w:rPr>
          <w:rStyle w:val="StyleUnderline"/>
          <w:highlight w:val="cyan"/>
        </w:rPr>
        <w:t>Eastern and Central Europe,</w:t>
      </w:r>
      <w:r>
        <w:rPr>
          <w:sz w:val="12"/>
        </w:rPr>
        <w:t xml:space="preserve"> even relatively successful Poland, </w:t>
      </w:r>
      <w:r>
        <w:rPr>
          <w:rStyle w:val="StyleUnderline"/>
          <w:highlight w:val="cyan"/>
        </w:rPr>
        <w:t>have failed to bridge</w:t>
      </w:r>
      <w:r>
        <w:rPr>
          <w:rStyle w:val="StyleUnderline"/>
        </w:rPr>
        <w:t xml:space="preserve"> </w:t>
      </w:r>
      <w:r>
        <w:rPr>
          <w:rStyle w:val="StyleUnderline"/>
          <w:highlight w:val="cyan"/>
        </w:rPr>
        <w:t xml:space="preserve">the </w:t>
      </w:r>
      <w:r>
        <w:rPr>
          <w:rStyle w:val="Emphasis"/>
          <w:highlight w:val="cyan"/>
        </w:rPr>
        <w:t>income gap</w:t>
      </w:r>
      <w:r>
        <w:rPr>
          <w:rStyle w:val="StyleUnderline"/>
        </w:rPr>
        <w:t xml:space="preserve"> with the richer half of the continent. And </w:t>
      </w:r>
      <w:r>
        <w:rPr>
          <w:rStyle w:val="StyleUnderline"/>
          <w:highlight w:val="cyan"/>
        </w:rPr>
        <w:t xml:space="preserve">the highly indebted periphery is in </w:t>
      </w:r>
      <w:r>
        <w:rPr>
          <w:rStyle w:val="Emphasis"/>
          <w:highlight w:val="cyan"/>
        </w:rPr>
        <w:t>revolt</w:t>
      </w:r>
      <w:r>
        <w:rPr>
          <w:rStyle w:val="StyleUnderline"/>
        </w:rPr>
        <w:t xml:space="preserve">. </w:t>
      </w:r>
      <w:r>
        <w:rPr>
          <w:rStyle w:val="StyleUnderline"/>
          <w:highlight w:val="cyan"/>
        </w:rPr>
        <w:t>Politically</w:t>
      </w:r>
      <w:r>
        <w:rPr>
          <w:sz w:val="12"/>
        </w:rPr>
        <w:t xml:space="preserve">, the center may not hold and </w:t>
      </w:r>
      <w:r>
        <w:rPr>
          <w:rStyle w:val="StyleUnderline"/>
          <w:highlight w:val="cyan"/>
        </w:rPr>
        <w:t xml:space="preserve">things seem to be </w:t>
      </w:r>
      <w:r>
        <w:rPr>
          <w:rStyle w:val="Emphasis"/>
          <w:highlight w:val="cyan"/>
        </w:rPr>
        <w:t>falling apart.</w:t>
      </w:r>
      <w:r>
        <w:rPr>
          <w:sz w:val="12"/>
        </w:rPr>
        <w:t xml:space="preserve"> From the left, </w:t>
      </w:r>
      <w:r>
        <w:rPr>
          <w:rStyle w:val="StyleUnderline"/>
        </w:rPr>
        <w:t xml:space="preserve">parties like Syriza in </w:t>
      </w:r>
      <w:r>
        <w:rPr>
          <w:rStyle w:val="StyleUnderline"/>
          <w:highlight w:val="cyan"/>
        </w:rPr>
        <w:t>Greece are challenging</w:t>
      </w:r>
      <w:r>
        <w:rPr>
          <w:rStyle w:val="StyleUnderline"/>
        </w:rPr>
        <w:t xml:space="preserve"> the EU’s prescriptions of </w:t>
      </w:r>
      <w:r>
        <w:rPr>
          <w:rStyle w:val="StyleUnderline"/>
          <w:highlight w:val="cyan"/>
        </w:rPr>
        <w:t>austerity</w:t>
      </w:r>
      <w:r>
        <w:rPr>
          <w:sz w:val="12"/>
        </w:rPr>
        <w:t xml:space="preserve">. From the right, Euroskeptic parties are taking aim at the entire quasi-federal model. </w:t>
      </w:r>
      <w:r>
        <w:rPr>
          <w:rStyle w:val="StyleUnderline"/>
          <w:highlight w:val="cyan"/>
        </w:rPr>
        <w:t>Racism</w:t>
      </w:r>
      <w:r>
        <w:rPr>
          <w:rStyle w:val="StyleUnderline"/>
        </w:rPr>
        <w:t xml:space="preserve"> and xenophobia are </w:t>
      </w:r>
      <w:r>
        <w:rPr>
          <w:rStyle w:val="StyleUnderline"/>
          <w:highlight w:val="cyan"/>
        </w:rPr>
        <w:t>gaining</w:t>
      </w:r>
      <w:r>
        <w:rPr>
          <w:rStyle w:val="StyleUnderline"/>
        </w:rPr>
        <w:t xml:space="preserve"> ever </w:t>
      </w:r>
      <w:r>
        <w:rPr>
          <w:rStyle w:val="StyleUnderline"/>
          <w:highlight w:val="cyan"/>
        </w:rPr>
        <w:t>more adherents</w:t>
      </w:r>
      <w:r>
        <w:rPr>
          <w:sz w:val="12"/>
        </w:rPr>
        <w:t xml:space="preserve">, even in previously placid regions like Scandinavia. Perhaps </w:t>
      </w:r>
      <w:r>
        <w:rPr>
          <w:rStyle w:val="StyleUnderline"/>
        </w:rPr>
        <w:t>the primary social challenge facing Europe</w:t>
      </w:r>
      <w:r>
        <w:rPr>
          <w:sz w:val="12"/>
        </w:rPr>
        <w:t xml:space="preserve"> at the moment, however, </w:t>
      </w:r>
      <w:r>
        <w:rPr>
          <w:rStyle w:val="StyleUnderline"/>
        </w:rPr>
        <w:t>is the surging popularity of Islamophobia,</w:t>
      </w:r>
      <w:r>
        <w:rPr>
          <w:sz w:val="12"/>
        </w:rPr>
        <w:t xml:space="preserve"> the latest “socialism of fools.” From the killings at the Munich Olympics in 1972 to the recent attacks at Charlie Hebdo and a kosher supermarket in Paris, wars in the Middle East have long inspired proxy battles in Europe. </w:t>
      </w:r>
      <w:r>
        <w:rPr>
          <w:rStyle w:val="StyleUnderline"/>
        </w:rPr>
        <w:t>Today, however</w:t>
      </w:r>
      <w:r>
        <w:rPr>
          <w:rStyle w:val="StyleUnderline"/>
          <w:highlight w:val="cyan"/>
        </w:rPr>
        <w:t>, the continent finds itself</w:t>
      </w:r>
      <w:r>
        <w:rPr>
          <w:rStyle w:val="StyleUnderline"/>
        </w:rPr>
        <w:t xml:space="preserve"> ever more </w:t>
      </w:r>
      <w:r>
        <w:rPr>
          <w:rStyle w:val="StyleUnderline"/>
          <w:highlight w:val="cyan"/>
        </w:rPr>
        <w:t>divided between a handful of would-be combatants</w:t>
      </w:r>
      <w:r>
        <w:rPr>
          <w:rStyle w:val="StyleUnderline"/>
        </w:rPr>
        <w:t xml:space="preserve"> who claim the mantle of true Islam and an ever-growing contingent who believe Islam—all of Islam—has no place in Europe. </w:t>
      </w:r>
      <w:r>
        <w:rPr>
          <w:sz w:val="12"/>
        </w:rPr>
        <w:t xml:space="preserve">The fracturing European Union of 2015 is not the Europe that political scientist Frances Fukuyama imagined when, in 1989, he so famously predicted “the end of history,” as well as the ultimate triumph of liberal democracy and the bureaucracy in Brussels, the EU’s headquarters, that now oversees continental affairs. Nor is it the Europe that British Prime Minister Margaret Thatcher imagined when, in the 1980s, she spoke of the global triumph of TINA (“there is no alternative”) and of her brand of market liberalism. Instead, today’s Europe increasingly harkens back to the period between the two world wars when politicians of the far right and left polarized public debate, economies went into a financial tailspin, anti-Semitism surged out of the sewer and storm clouds gathered on the horizon. Another continent-wide war may not be in the offing, but </w:t>
      </w:r>
      <w:r>
        <w:rPr>
          <w:rStyle w:val="StyleUnderline"/>
        </w:rPr>
        <w:t>Europe does face the potential for regime collapse</w:t>
      </w:r>
      <w:r>
        <w:rPr>
          <w:sz w:val="12"/>
        </w:rPr>
        <w:t xml:space="preserve">: that is, the end of the Eurozone and the unraveling of regional integration. Its possible dystopian future can be glimpsed in what has happened in its eastern borderlands. There, federal structures binding together culturally diverse people have had a lousy track record over the last quarter-century. After all, the Soviet Union imploded in 1991; Czechoslovakia divorced in 1993; and Yugoslavia was torn asunder in a series of wars later in the 1990s. If its economic, political and social structures succumb to fractiousness, the European Union could well follow the Soviet Union and Yugoslavia into the waste bin of failed federalisms. Europe as a continent will remain, its nation-states will continue to enjoy varying degrees of prosperity, but Europe as an idea will be over. Worse yet, if, in the end, the EU snatches defeat from the jaws of its Cold War victory, it will have no one to blame but itself. The Rise and Fall of TINA The Cold War was an era of alternatives. The United States offered its version of freewheeling capitalism, while the Soviet Union peddled its brand of centralized planning. In the middle, continental Europe offered the compromise of a social market: capitalism with a touch of planning and a deepening concern for the welfare of all members of society. Cooperation, not competition, was the byword of the European alternative. Americans could have their dog-eat-dog, frontier capitalism. Europeans would instead stress greater coordination between labor and management and the European Community (the precursor to the EU) would put genuine effort into bringing its new members up to the economic and political level of its core countries. Then, at a point in the 1980s when the Soviet model had ceased to exert any influence at all globally, along came TINA. At the time, British Prime Minister Margaret Thatcher and American President Ronald Reagan were ramping up their campaigns to shrink government, while what later became known as globalization—knocking down trade walls and opening up new opportunities for the financial sector—began to be felt everywhere. Thatcher summed up this brave new world with her TINA acronym: the planet no longer had any alternative to globalized market democracy. Not surprisingly, then, in the post-Cold War era, European integration shifted its focus toward removing barriers to the flow of capital. As a result, the expansion of Europe no longer came with an implied guarantee of eventual equality. The deals that Ireland (1973) and Portugal (1986) had received on accession were now, like the post-World War II Marshall Plan, artifacts of another era. The sheer number of potential new members knocking on Europe’s door put a strain on the EU’s coffers, particularly since the economic performance of countries like Romania and Bulgaria was so far below the European average. But even if the EU had been overflowing with funds, it might not have mattered, since the new “neoliberal” spirit of capitalism now animated its headquarters in Brussels where the order of the day had become: cut government, unleash the market. At the heart of Europe, as well as of this new orthodoxy, lies Germany, the exemplar of continental fiscal rectitude. Yet in the 1990s, that newly reunified nation engaged in enormous deficit spending, even if packaged under a different name, to bring the former East Germany up to the level of the rest of the country. It did not, however, care to apply this “reunification exception” to other former members of the Soviet bloc. Acting as the effective central bank for the European Union, Germany instead demanded balanced budgets and austerity from all newcomers (and some old timers as well) as the only effective answer to debt and fears of a future depression. The rest of the old Warsaw Pact has had access to some EU funds for infrastructure development, but nothing on the order of the East German deal. As such, they remain in a kind of economic halfway house. The standard of living in Hungary, 25 years after the fall of Communism, remains approximately half that of neighboring Austria. Similarly, it took Romania fourteen years just to regain the gross national product (GDP) it had in 1989 and it remains stuck at the bottom of the European Union. People who visit only the capital cities of Eastern and Central Europe come away with a distorted view of the economic situation there, since Warsaw and Bratislava are wealthier than Vienna, and Budapest nearly on a par with it, even though Poland, Slovakia and Hungary all remain economically far behind Austria. What those countries experienced after 1989—one course of “shock therapy” after another—became the medicine of choice for all EU members at risk of default following the financial crisis of 2007 and then the sovereign debt crisis of 2009. Forget deficit spending to enable countries to grow their way out of economic crisis. Forget debt renegotiation. The unemployment rate in Greece and Spain now hovers around 25 percent, with youth unemployment over 50 percent and all the EU members subjected to heavy doses of austerity have witnessed a steep rise in the number of people living below the poverty line. The recent European Central Bank announcement of “quantitative easing”—a monetary sleight-of-hand to pump money into the Eurozone—is too little, too late. The major principle of European integration has been reversed. Instead of Eastern and Central Europe catching up to the rest of the EU, pockets of the “west” have begun to fall behind the “east.” The GDP per capita of Greece, for example, has slipped below that of Slovenia and, when measured in terms of purchasing power, even Slovakia, both former Communist countries. The Axis of Illiberalism Europeans are beginning to realize that Margaret Thatcher was wrong and there are alternatives—to liberalism and European integration. The most notorious example of this new illiberalism is Hungary. On July 26, 2014, in a speech to his party faithful, Prime Minister Viktor Orban confided that he intended a thorough reorganization of the country. The reform model Orban had in mind, however, had nothing to do with the United States, Britain, or France. Rather, he aspired to create what he bluntly called an “illiberal state” in the very heart of Europe, one strong on Christian values and light on the libertine ways of the West. More precisely, what he wanted was to turn Hungary into a mini-Russia or mini-China. “Societies founded upon the principle of the liberal way,” Orban intoned,“will not be able to sustain their world-competitiveness in the following years, and more likely they will suffer a setback, unless they will be able to substantially reform themselves.” He was also eager to reorient to the east, relying ever less on Brussels and ever more on potentially lucrative markets in and investments from Russia, China and the Middle East. That July speech represented a truly Oedipal moment, for Orban was eager to drive a stake right through the heart of the ideology that had fathered him. As a young man more than 25 years earlier, he had led the Alliance of Young Democrats—Fidesz—one of the region’s most promising liberal parties. In the intervening years, sensing political opportunity elsewhere on the political spectrum, he had guided Fidesz out of the Liberal International and into the European People’s Party, alongside German Chancellor Angela Merkel’s Christian Democrats. Now, however, he was on the move again and his new role model wasn’t Merkel, but Russian President Vladimir Putin and his iron-fisted style of politics. Given the disappointing performance of liberal economic reforms and the stinginess of the EU, it was hardly surprising that Orban had decided to hedge his bets by looking east. The European Union has responded by harshly criticizing Orban’s government for pushing through a raft of constitutional changes that restrict the media and compromise the independence of the judiciary. Racism and xenophobia are on the uptick in Hungary, particularly anti-Roma sentiment and anti-Semitism. And the state has taken steps to reassert control over the economy and impose controls on foreign investment. For some, the relationship between Hungary and the rest of Europe is reminiscent of the moment in the 1960s when Albania fled the Soviet bloc and, in an act of transcontinental audacity, aligned itself with Communist China. But Albania was then a marginal player and China still a poor peasant country. Hungary is an important EU member and China’s illiberal development model, which has vaulted it to the top of the global economy, now has increasing international influence. This, in other words, is no Albanian mouse that roared. A new illiberal axis connecting Budapest to Beijing and Moscow would have far-reaching implications. The Hungarian prime minister, after all, has many European allies in his Euroskeptical project. Far right parties are climbing in the polls across the continent. With 25 percent of the votes, Marine Le Pen’s National Front, for instance, topped the French elections for the European parliament last May. In local elections in 2014, it also seized twelve mayoralties, and polls show that Le Pen would win the 2017 presidential race if it were held today. In the wake of the Charlie Hebdo shootings, the National Front has been pushing a range of policies from reinstating the death penalty to closing borders that would deliberately challenge the whole European project. In Denmark, the far-right People’s Party also won the most votes in the European parliamentary elections. In November, it topped opinion polls for the first time. The People’s Party has called for Denmark to slam shut its open-door policy toward refugees and re-introduce border controls. Much as the Green Party did in Germany in the 1970s, groupings like Great Britain’s Independence Party, the Finns Party and even Sweden’s Democrats are shattering the comfortable conservative-social democratic duopoly that has rotated in power throughout Europe during the Cold War and in its aftermath. The Islamophobia that has surged in the wake of the murders in France provides an even more potent arrow in the quiver of these parties as they take on the mainstream. The sentiment currently expressed against Islam—at rallies, in the media and in the occasional criminal act—recalls a Europe of long ago, when armed pilgrims set out on a multiple crusades against Muslim powers, when early nation-states mobilized against the Ottoman Empire, and when European unity was forged not out of economic interest or political agreement but as a “civilizational” response to the infidel. Please support our journalism. Get a digital subscription for just $9.50! The Europe of today is, of course, a far more multicultural place and regional integration depends on “unity in diversity,” as the EU’s motto puts it. As a result, rising anti-Islamic sentiment challenges the inclusive nature of the European project. If the EU cannot accommodate Islam, the complex balancing act among all its different ethnic, religious and cultural groups will be thrown into question. Euroskepticism doesn’t only come from the right side of the political spectrum. In Greece, the Syriza party has challenged liberalism from the left, as it leads protests against EU and International Monetary Fund austerity programs that have plunged the population into recession and revolt. As elsewhere in Europe, the far right might have taken advantage of this economic crisis, too, had the government not arrested the Golden Dawn leadership on murder and other charges. In parliamentary elections on Sunday, Syriza won an overwhelming victory, coming only a couple seats short of an absolute majority. In a sign of the ongoing realignment of European politics, that party then formed a new government not with the center-left, but with the right-wing Independent Greeks, which is similarly anti-austerity but also skeptical of the EU and in favor of a crackdown on illegal immigration. European integration continues to be a bipartisan project for the parties that straddle the middle of the political spectrum, but the Euroskeptics are now winning votes with their anti-federalist rhetoric. Though they tend to moderate their more apocalyptic rhetoric about “despotic Brussels” as they get closer to power, by pulling on a loose thread here and another there, they could very well unravel the European tapestry. When the Virtuous Turn Vicious For decades, European integration created a virtuous circle—prosperity generating political support for further integration that, in turn, grew the European economy. It was a winning formula in a competitive world. However, as the European model has become associated with austerity, not prosperity, that virtuous circle has turned vicious. A challenge to the Eurozone in one country, a repeal of open borders in another, the reinstitution of the death penalty in a third—it, too, is a process that could feed on itself, potentially sending the EU into a death spiral, even if, at first, no member states take the fateful step of withdrawing. In Eastern and Central Europe, the growing crew who distrust the EU complain that Brussels has simply taken the place of Moscow in the post-Soviet era. (The Euroskeptics in the former Yugoslavia prefer to cite Belgrade.) Brussels, they insist, establishes the parameters of economic policy that its member states ignore at their peril, while Eurozone members find themselves with ever less control over their finances. Even if the edicts coming from Brussels are construed as economically sensible and possessed of a modicum of democratic legitimacy, to the Euroskeptics they still represent a devastating loss of sovereignty. In this way, </w:t>
      </w:r>
      <w:r>
        <w:rPr>
          <w:rStyle w:val="StyleUnderline"/>
        </w:rPr>
        <w:t xml:space="preserve">the same </w:t>
      </w:r>
      <w:r>
        <w:rPr>
          <w:rStyle w:val="StyleUnderline"/>
          <w:highlight w:val="cyan"/>
        </w:rPr>
        <w:t>resentments</w:t>
      </w:r>
      <w:r>
        <w:rPr>
          <w:rStyle w:val="StyleUnderline"/>
        </w:rPr>
        <w:t xml:space="preserve"> that ate away at the Soviet and Yugoslav federations </w:t>
      </w:r>
      <w:r>
        <w:rPr>
          <w:rStyle w:val="StyleUnderline"/>
          <w:highlight w:val="cyan"/>
        </w:rPr>
        <w:t>have begun to erode popular support for the E</w:t>
      </w:r>
      <w:r>
        <w:rPr>
          <w:rStyle w:val="StyleUnderline"/>
        </w:rPr>
        <w:t xml:space="preserve">uropean </w:t>
      </w:r>
      <w:r>
        <w:rPr>
          <w:rStyle w:val="StyleUnderline"/>
          <w:highlight w:val="cyan"/>
        </w:rPr>
        <w:t>U</w:t>
      </w:r>
      <w:r>
        <w:rPr>
          <w:rStyle w:val="StyleUnderline"/>
        </w:rPr>
        <w:t>nion.</w:t>
      </w:r>
      <w:r>
        <w:rPr>
          <w:sz w:val="12"/>
        </w:rPr>
        <w:t xml:space="preserve"> Aside from Poland and Germany, where enthusiasm remains strong, </w:t>
      </w:r>
      <w:r>
        <w:rPr>
          <w:rStyle w:val="Emphasis"/>
          <w:highlight w:val="cyan"/>
        </w:rPr>
        <w:t>sentiment toward the EU remains lukewarm at best</w:t>
      </w:r>
      <w:r>
        <w:rPr>
          <w:rStyle w:val="StyleUnderline"/>
        </w:rPr>
        <w:t xml:space="preserve"> across much of the rest of the continent, despite a post-euro crisis rebound. </w:t>
      </w:r>
      <w:r>
        <w:rPr>
          <w:sz w:val="12"/>
        </w:rPr>
        <w:t xml:space="preserve">Its popularity now hovers at around 50 percent in many member states and below that in places like Italy and Greece. The European Union has without question been a remarkable achievement of modern statecraft. It turned a continent that seemed destined to wallow in “ancestral hatreds” into one of the most harmonious regions on the planet. But as with the portmanteau states of the Soviet Union, Yugoslavia and Czechoslovakia, </w:t>
      </w:r>
      <w:r>
        <w:rPr>
          <w:rStyle w:val="StyleUnderline"/>
        </w:rPr>
        <w:t>the complex federal project of the EU has proven fragile in the absence of a strong external threat</w:t>
      </w:r>
      <w:r>
        <w:rPr>
          <w:sz w:val="12"/>
        </w:rPr>
        <w:t xml:space="preserve"> like the one that the Cold War provided. </w:t>
      </w:r>
      <w:r>
        <w:rPr>
          <w:rStyle w:val="StyleUnderline"/>
          <w:highlight w:val="cyan"/>
        </w:rPr>
        <w:t>Another</w:t>
      </w:r>
      <w:r>
        <w:rPr>
          <w:rStyle w:val="StyleUnderline"/>
        </w:rPr>
        <w:t xml:space="preserve"> economic </w:t>
      </w:r>
      <w:r>
        <w:rPr>
          <w:rStyle w:val="StyleUnderline"/>
          <w:highlight w:val="cyan"/>
        </w:rPr>
        <w:t>shock or</w:t>
      </w:r>
      <w:r>
        <w:rPr>
          <w:rStyle w:val="StyleUnderline"/>
        </w:rPr>
        <w:t xml:space="preserve"> a </w:t>
      </w:r>
      <w:r>
        <w:rPr>
          <w:rStyle w:val="StyleUnderline"/>
          <w:highlight w:val="cyan"/>
        </w:rPr>
        <w:t>coordinated</w:t>
      </w:r>
      <w:r>
        <w:rPr>
          <w:rStyle w:val="StyleUnderline"/>
        </w:rPr>
        <w:t xml:space="preserve"> political </w:t>
      </w:r>
      <w:r>
        <w:rPr>
          <w:rStyle w:val="StyleUnderline"/>
          <w:highlight w:val="cyan"/>
        </w:rPr>
        <w:t>challenge could</w:t>
      </w:r>
      <w:r>
        <w:rPr>
          <w:rStyle w:val="StyleUnderline"/>
        </w:rPr>
        <w:t xml:space="preserve"> </w:t>
      </w:r>
      <w:r>
        <w:rPr>
          <w:rStyle w:val="Emphasis"/>
          <w:highlight w:val="cyan"/>
        </w:rPr>
        <w:t>tip it over the edge.</w:t>
      </w:r>
      <w:r>
        <w:rPr>
          <w:sz w:val="12"/>
        </w:rPr>
        <w:t xml:space="preserve"> Unity in diversity may be an appealing concept, but </w:t>
      </w:r>
      <w:r>
        <w:rPr>
          <w:rStyle w:val="StyleUnderline"/>
        </w:rPr>
        <w:t>the EU needs more than pretty rhetoric and good intentions to stay glued together.</w:t>
      </w:r>
      <w:r>
        <w:rPr>
          <w:sz w:val="12"/>
        </w:rPr>
        <w:t xml:space="preserve"> </w:t>
      </w:r>
      <w:r>
        <w:rPr>
          <w:rStyle w:val="StyleUnderline"/>
          <w:highlight w:val="cyan"/>
        </w:rPr>
        <w:t>If it doesn’t</w:t>
      </w:r>
      <w:r>
        <w:rPr>
          <w:sz w:val="12"/>
        </w:rPr>
        <w:t xml:space="preserve"> come up with a better recipe for </w:t>
      </w:r>
      <w:r>
        <w:rPr>
          <w:rStyle w:val="StyleUnderline"/>
          <w:highlight w:val="cyan"/>
        </w:rPr>
        <w:t>deal</w:t>
      </w:r>
      <w:r>
        <w:rPr>
          <w:sz w:val="12"/>
        </w:rPr>
        <w:t xml:space="preserve">ing </w:t>
      </w:r>
      <w:r>
        <w:rPr>
          <w:rStyle w:val="StyleUnderline"/>
          <w:highlight w:val="cyan"/>
        </w:rPr>
        <w:t>with</w:t>
      </w:r>
      <w:r>
        <w:rPr>
          <w:sz w:val="12"/>
        </w:rPr>
        <w:t xml:space="preserve"> </w:t>
      </w:r>
      <w:r>
        <w:rPr>
          <w:rStyle w:val="StyleUnderline"/>
        </w:rPr>
        <w:t xml:space="preserve">economic </w:t>
      </w:r>
      <w:r>
        <w:rPr>
          <w:rStyle w:val="StyleUnderline"/>
          <w:highlight w:val="cyan"/>
        </w:rPr>
        <w:t>inequality</w:t>
      </w:r>
      <w:r>
        <w:rPr>
          <w:rStyle w:val="StyleUnderline"/>
        </w:rPr>
        <w:t xml:space="preserve">, political </w:t>
      </w:r>
      <w:r>
        <w:rPr>
          <w:rStyle w:val="StyleUnderline"/>
          <w:highlight w:val="cyan"/>
        </w:rPr>
        <w:t>extremism and</w:t>
      </w:r>
      <w:r>
        <w:rPr>
          <w:rStyle w:val="StyleUnderline"/>
        </w:rPr>
        <w:t xml:space="preserve"> social </w:t>
      </w:r>
      <w:r>
        <w:rPr>
          <w:rStyle w:val="StyleUnderline"/>
          <w:highlight w:val="cyan"/>
        </w:rPr>
        <w:t>intolerance, its opponents will</w:t>
      </w:r>
      <w:r>
        <w:rPr>
          <w:rStyle w:val="StyleUnderline"/>
        </w:rPr>
        <w:t xml:space="preserve"> soon </w:t>
      </w:r>
      <w:r>
        <w:rPr>
          <w:rStyle w:val="StyleUnderline"/>
          <w:highlight w:val="cyan"/>
        </w:rPr>
        <w:t>have the power to hit</w:t>
      </w:r>
      <w:r>
        <w:rPr>
          <w:rStyle w:val="StyleUnderline"/>
        </w:rPr>
        <w:t xml:space="preserve"> the </w:t>
      </w:r>
      <w:r>
        <w:rPr>
          <w:rStyle w:val="Emphasis"/>
          <w:highlight w:val="cyan"/>
        </w:rPr>
        <w:t>rewind button</w:t>
      </w:r>
      <w:r>
        <w:rPr>
          <w:rStyle w:val="StyleUnderline"/>
        </w:rPr>
        <w:t xml:space="preserve"> </w:t>
      </w:r>
      <w:r>
        <w:rPr>
          <w:rStyle w:val="StyleUnderline"/>
          <w:highlight w:val="cyan"/>
        </w:rPr>
        <w:t>on</w:t>
      </w:r>
      <w:r>
        <w:rPr>
          <w:rStyle w:val="StyleUnderline"/>
        </w:rPr>
        <w:t xml:space="preserve"> European </w:t>
      </w:r>
      <w:r>
        <w:rPr>
          <w:rStyle w:val="StyleUnderline"/>
          <w:highlight w:val="cyan"/>
        </w:rPr>
        <w:t>integration</w:t>
      </w:r>
      <w:r>
        <w:rPr>
          <w:rStyle w:val="StyleUnderline"/>
        </w:rPr>
        <w:t>.</w:t>
      </w:r>
      <w:r>
        <w:rPr>
          <w:sz w:val="12"/>
        </w:rPr>
        <w:t xml:space="preserve"> The ensuing regime collapse would not only be a tragedy for Europe, but for all those who hope to overcome the dangerous rivalries of the past and provide shelter from the murderous conflicts of the present.</w:t>
      </w:r>
    </w:p>
    <w:p w14:paraId="7D4C208F" w14:textId="77777777" w:rsidR="00525EDE" w:rsidRDefault="00525EDE" w:rsidP="00525EDE">
      <w:pPr>
        <w:pStyle w:val="Heading3"/>
      </w:pPr>
      <w:r>
        <w:t>AT: Foreign---EU---US Not Key</w:t>
      </w:r>
    </w:p>
    <w:p w14:paraId="6C89F9D8" w14:textId="77777777" w:rsidR="00525EDE" w:rsidRDefault="00525EDE" w:rsidP="00525EDE">
      <w:pPr>
        <w:pStyle w:val="Heading4"/>
      </w:pPr>
      <w:r>
        <w:t xml:space="preserve">Free riding not key---EU innovates on its own </w:t>
      </w:r>
    </w:p>
    <w:p w14:paraId="0442C2E4" w14:textId="77777777" w:rsidR="00525EDE" w:rsidRDefault="00525EDE" w:rsidP="00525EDE">
      <w:r>
        <w:t xml:space="preserve">Joel </w:t>
      </w:r>
      <w:r>
        <w:rPr>
          <w:b/>
        </w:rPr>
        <w:t>Lexchin 17</w:t>
      </w:r>
      <w:r>
        <w:t>. School of Health Policy and Management, York University. 06/01/2017. “Myths and Realities About Why Prescription Drug Prices in the United States Are So High.” Pharmaceutical Medicine, vol. 31, no. 3, pp. 143–148.</w:t>
      </w:r>
    </w:p>
    <w:p w14:paraId="103B5C34" w14:textId="77777777" w:rsidR="00525EDE" w:rsidRDefault="00525EDE" w:rsidP="00525EDE">
      <w:r>
        <w:rPr>
          <w:sz w:val="16"/>
        </w:rPr>
        <w:t xml:space="preserve">2.2 USA Subsidizes Drug Prices in Other Countries Perhaps the most high-profile exponent of the idea that other high-income countries were ‘‘free-riding’’ off US prices was Mark McClellan when he was commissioner of the US FDA. In a 2003 speech at the First International Colloquium on Generic Medicine, he said ‘‘This year, Americans, who account for a fraction of prescription drug use worldwide, will pay for about half of all pharmaceutical spending worldwide. By contrast, citizens in the world’s third largest economy, Germany, paid less than 5%… The truth is that the main reason prices are higher is that our country is paying the bulk of the costs of developing new treatments’’ [15]. </w:t>
      </w:r>
      <w:r>
        <w:rPr>
          <w:rStyle w:val="StyleUnderline"/>
        </w:rPr>
        <w:t xml:space="preserve">The essence of the argument is that US prices are so high because the US pays for the bulk of the costs of R&amp;D for new drugs. In a similar vein, </w:t>
      </w:r>
      <w:r>
        <w:rPr>
          <w:rStyle w:val="Emphasis"/>
        </w:rPr>
        <w:t>Grabowski</w:t>
      </w:r>
      <w:r>
        <w:rPr>
          <w:sz w:val="16"/>
        </w:rPr>
        <w:t xml:space="preserve"> and Wang [16] </w:t>
      </w:r>
      <w:r>
        <w:rPr>
          <w:rStyle w:val="StyleUnderline"/>
        </w:rPr>
        <w:t xml:space="preserve">argued that ‘‘a market-oriented approach to the pricing of new drugs’’ was one of the factors that </w:t>
      </w:r>
      <w:r>
        <w:rPr>
          <w:rStyle w:val="Emphasis"/>
        </w:rPr>
        <w:t>enabled the US to overtake Europe in research productivity</w:t>
      </w:r>
      <w:r>
        <w:rPr>
          <w:sz w:val="16"/>
        </w:rPr>
        <w:t xml:space="preserve">. </w:t>
      </w:r>
      <w:r>
        <w:rPr>
          <w:rStyle w:val="StyleUnderline"/>
        </w:rPr>
        <w:t>However, these arguments ignore</w:t>
      </w:r>
      <w:r>
        <w:rPr>
          <w:sz w:val="16"/>
        </w:rPr>
        <w:t xml:space="preserve"> some </w:t>
      </w:r>
      <w:r>
        <w:rPr>
          <w:rStyle w:val="Emphasis"/>
        </w:rPr>
        <w:t>basic facts</w:t>
      </w:r>
      <w:r>
        <w:rPr>
          <w:sz w:val="16"/>
        </w:rPr>
        <w:t xml:space="preserve">. First, </w:t>
      </w:r>
      <w:r>
        <w:rPr>
          <w:rStyle w:val="StyleUnderline"/>
        </w:rPr>
        <w:t xml:space="preserve">the latest report to the </w:t>
      </w:r>
      <w:r>
        <w:rPr>
          <w:rStyle w:val="Emphasis"/>
        </w:rPr>
        <w:t>UK Parliament</w:t>
      </w:r>
      <w:r>
        <w:rPr>
          <w:sz w:val="16"/>
        </w:rPr>
        <w:t xml:space="preserve"> on the Pharmaceutical Price Regulation Scheme </w:t>
      </w:r>
      <w:r>
        <w:rPr>
          <w:rStyle w:val="StyleUnderline"/>
        </w:rPr>
        <w:t xml:space="preserve">found that the rate of return on capital was </w:t>
      </w:r>
      <w:r>
        <w:rPr>
          <w:rStyle w:val="Emphasis"/>
        </w:rPr>
        <w:t>17.3%</w:t>
      </w:r>
      <w:r>
        <w:rPr>
          <w:sz w:val="16"/>
        </w:rPr>
        <w:t xml:space="preserve"> [17], </w:t>
      </w:r>
      <w:r>
        <w:rPr>
          <w:rStyle w:val="StyleUnderline"/>
        </w:rPr>
        <w:t xml:space="preserve">a figure almost </w:t>
      </w:r>
      <w:r>
        <w:rPr>
          <w:rStyle w:val="Emphasis"/>
        </w:rPr>
        <w:t>exactly the same</w:t>
      </w:r>
      <w:r>
        <w:rPr>
          <w:rStyle w:val="StyleUnderline"/>
        </w:rPr>
        <w:t xml:space="preserve"> as the mean for 11 large US pharmaceutical companies</w:t>
      </w:r>
      <w:r>
        <w:rPr>
          <w:sz w:val="16"/>
        </w:rPr>
        <w:t xml:space="preserve"> [18]. </w:t>
      </w:r>
      <w:r>
        <w:rPr>
          <w:rStyle w:val="StyleUnderline"/>
        </w:rPr>
        <w:t xml:space="preserve">Second, lower prices </w:t>
      </w:r>
      <w:r>
        <w:rPr>
          <w:rStyle w:val="Emphasis"/>
        </w:rPr>
        <w:t>do not lead to less research intensity</w:t>
      </w:r>
      <w:r>
        <w:rPr>
          <w:sz w:val="16"/>
        </w:rPr>
        <w:t xml:space="preserve">. </w:t>
      </w:r>
      <w:r>
        <w:rPr>
          <w:rStyle w:val="StyleUnderline"/>
        </w:rPr>
        <w:t xml:space="preserve">Despite McClellan’s claim, an analysis of pharmaceutical research productivity between 1982 and 2003 showed that the ratio of R&amp;D spending to new drugs discovered was </w:t>
      </w:r>
      <w:r>
        <w:rPr>
          <w:rStyle w:val="Emphasis"/>
        </w:rPr>
        <w:t>as good as or even slightly better in Europe than in the USA</w:t>
      </w:r>
      <w:r>
        <w:rPr>
          <w:sz w:val="16"/>
        </w:rPr>
        <w:t xml:space="preserve"> [19]. </w:t>
      </w:r>
      <w:r>
        <w:rPr>
          <w:rStyle w:val="StyleUnderline"/>
        </w:rPr>
        <w:t xml:space="preserve">Third, a comparison of the ratio of </w:t>
      </w:r>
      <w:r>
        <w:rPr>
          <w:rStyle w:val="Emphasis"/>
        </w:rPr>
        <w:t>pharmaceutical R&amp;D spending-to-sales ratios</w:t>
      </w:r>
      <w:r>
        <w:rPr>
          <w:rStyle w:val="StyleUnderline"/>
        </w:rPr>
        <w:t xml:space="preserve"> in the USA and seven other developed countries showed that the USA is </w:t>
      </w:r>
      <w:r>
        <w:rPr>
          <w:rStyle w:val="Emphasis"/>
        </w:rPr>
        <w:t>about at the mean</w:t>
      </w:r>
      <w:r>
        <w:rPr>
          <w:rStyle w:val="StyleUnderline"/>
        </w:rPr>
        <w:t xml:space="preserve">, whereas prices in the USA are </w:t>
      </w:r>
      <w:r>
        <w:rPr>
          <w:rStyle w:val="Emphasis"/>
        </w:rPr>
        <w:t>more than 2.5 times higher</w:t>
      </w:r>
      <w:r>
        <w:rPr>
          <w:sz w:val="16"/>
        </w:rPr>
        <w:t xml:space="preserve"> </w:t>
      </w:r>
      <w:r>
        <w:rPr>
          <w:rStyle w:val="StyleUnderline"/>
        </w:rPr>
        <w:t xml:space="preserve">than in any of the other countries. The </w:t>
      </w:r>
      <w:r>
        <w:rPr>
          <w:rStyle w:val="Emphasis"/>
        </w:rPr>
        <w:t>clear message</w:t>
      </w:r>
      <w:r>
        <w:rPr>
          <w:rStyle w:val="StyleUnderline"/>
        </w:rPr>
        <w:t xml:space="preserve"> is that high prices are </w:t>
      </w:r>
      <w:r>
        <w:rPr>
          <w:rStyle w:val="Emphasis"/>
        </w:rPr>
        <w:t>not tied to R&amp;D to sales ratios</w:t>
      </w:r>
      <w:r>
        <w:rPr>
          <w:sz w:val="16"/>
        </w:rPr>
        <w:t xml:space="preserve"> [3, 20].</w:t>
      </w:r>
    </w:p>
    <w:p w14:paraId="504CF348" w14:textId="77777777" w:rsidR="00525EDE" w:rsidRDefault="00525EDE" w:rsidP="00525EDE">
      <w:pPr>
        <w:pStyle w:val="Heading3"/>
      </w:pPr>
      <w:r>
        <w:t>AT: Medtech</w:t>
      </w:r>
    </w:p>
    <w:p w14:paraId="331DFA6E" w14:textId="77777777" w:rsidR="00525EDE" w:rsidRDefault="00525EDE" w:rsidP="00525EDE">
      <w:pPr>
        <w:pStyle w:val="Heading4"/>
      </w:pPr>
      <w:r>
        <w:t>US innovation low AND other countries solve</w:t>
      </w:r>
    </w:p>
    <w:p w14:paraId="201D2FAB" w14:textId="77777777" w:rsidR="00525EDE" w:rsidRDefault="00525EDE" w:rsidP="00525EDE">
      <w:r>
        <w:rPr>
          <w:rStyle w:val="Style13ptBold"/>
        </w:rPr>
        <w:t>Gunnar</w:t>
      </w:r>
      <w:r>
        <w:t xml:space="preserve"> B.J., 10-4-</w:t>
      </w:r>
      <w:r>
        <w:rPr>
          <w:rStyle w:val="Style13ptBold"/>
        </w:rPr>
        <w:t>2016</w:t>
      </w:r>
      <w:r>
        <w:t>, From the Department Orthopedic Surgery, Rush University Medical Center, "Medical Device Innovation in the United States: Why Are We... : Spine", LWW, https://journals.lww.com/spinejournal/Citation/2016/07150/Medical_Device_Innovation_in_the_United_States_.2.aspx</w:t>
      </w:r>
    </w:p>
    <w:p w14:paraId="1ABA8791" w14:textId="77777777" w:rsidR="00525EDE" w:rsidRDefault="00525EDE" w:rsidP="00525EDE">
      <w:r>
        <w:rPr>
          <w:rStyle w:val="StyleUnderline"/>
        </w:rPr>
        <w:t xml:space="preserve">The environment of </w:t>
      </w:r>
      <w:r>
        <w:rPr>
          <w:rStyle w:val="StyleUnderline"/>
          <w:highlight w:val="cyan"/>
        </w:rPr>
        <w:t>cumbersome</w:t>
      </w:r>
      <w:r>
        <w:rPr>
          <w:highlight w:val="cyan"/>
        </w:rPr>
        <w:t xml:space="preserve"> </w:t>
      </w:r>
      <w:r>
        <w:rPr>
          <w:rStyle w:val="StyleUnderline"/>
          <w:highlight w:val="cyan"/>
        </w:rPr>
        <w:t>regulatory approval</w:t>
      </w:r>
      <w:r>
        <w:t xml:space="preserve"> processes in the U.S. </w:t>
      </w:r>
      <w:r>
        <w:rPr>
          <w:rStyle w:val="StyleUnderline"/>
          <w:highlight w:val="cyan"/>
        </w:rPr>
        <w:t xml:space="preserve">results in </w:t>
      </w:r>
      <w:r>
        <w:rPr>
          <w:rStyle w:val="Emphasis"/>
          <w:highlight w:val="cyan"/>
        </w:rPr>
        <w:t>stagnant and delayed innovation</w:t>
      </w:r>
      <w:r>
        <w:rPr>
          <w:highlight w:val="cyan"/>
        </w:rPr>
        <w:t xml:space="preserve">, </w:t>
      </w:r>
      <w:r>
        <w:rPr>
          <w:rStyle w:val="StyleUnderline"/>
          <w:highlight w:val="cyan"/>
        </w:rPr>
        <w:t>generating treatment</w:t>
      </w:r>
      <w:r>
        <w:rPr>
          <w:rStyle w:val="StyleUnderline"/>
        </w:rPr>
        <w:t xml:space="preserve"> options</w:t>
      </w:r>
      <w:r>
        <w:t xml:space="preserve"> that are often </w:t>
      </w:r>
      <w:r>
        <w:rPr>
          <w:rStyle w:val="Emphasis"/>
        </w:rPr>
        <w:t xml:space="preserve">substantially </w:t>
      </w:r>
      <w:r>
        <w:rPr>
          <w:rStyle w:val="Emphasis"/>
          <w:highlight w:val="cyan"/>
        </w:rPr>
        <w:t>behind</w:t>
      </w:r>
      <w:r>
        <w:rPr>
          <w:rStyle w:val="Emphasis"/>
        </w:rPr>
        <w:t xml:space="preserve"> most </w:t>
      </w:r>
      <w:r>
        <w:rPr>
          <w:rStyle w:val="Emphasis"/>
          <w:highlight w:val="cyan"/>
        </w:rPr>
        <w:t>European countries</w:t>
      </w:r>
      <w:r>
        <w:t xml:space="preserve">.4 </w:t>
      </w:r>
      <w:r>
        <w:rPr>
          <w:rStyle w:val="StyleUnderline"/>
        </w:rPr>
        <w:t>Consequently</w:t>
      </w:r>
      <w:r>
        <w:t xml:space="preserve">, U.S. </w:t>
      </w:r>
      <w:r>
        <w:rPr>
          <w:rStyle w:val="StyleUnderline"/>
        </w:rPr>
        <w:t>patients have no access to the</w:t>
      </w:r>
      <w:r>
        <w:t xml:space="preserve"> potential health </w:t>
      </w:r>
      <w:r>
        <w:rPr>
          <w:rStyle w:val="StyleUnderline"/>
        </w:rPr>
        <w:t>benefits</w:t>
      </w:r>
      <w:r>
        <w:t xml:space="preserve"> of improved treatments during these lengthy delays, including reduced disability, improved quality of life, and greater patient choice. </w:t>
      </w:r>
      <w:r>
        <w:rPr>
          <w:rStyle w:val="StyleUnderline"/>
          <w:highlight w:val="cyan"/>
        </w:rPr>
        <w:t>A</w:t>
      </w:r>
      <w:r>
        <w:rPr>
          <w:rStyle w:val="StyleUnderline"/>
        </w:rPr>
        <w:t xml:space="preserve">nother </w:t>
      </w:r>
      <w:r>
        <w:rPr>
          <w:rStyle w:val="StyleUnderline"/>
          <w:highlight w:val="cyan"/>
        </w:rPr>
        <w:t>consequence</w:t>
      </w:r>
      <w:r>
        <w:t xml:space="preserve"> of this restrictive environment </w:t>
      </w:r>
      <w:r>
        <w:rPr>
          <w:rStyle w:val="StyleUnderline"/>
          <w:highlight w:val="cyan"/>
        </w:rPr>
        <w:t>is a shift away from U.S.-</w:t>
      </w:r>
      <w:r>
        <w:rPr>
          <w:rStyle w:val="StyleUnderline"/>
        </w:rPr>
        <w:t xml:space="preserve">based </w:t>
      </w:r>
      <w:r>
        <w:rPr>
          <w:rStyle w:val="StyleUnderline"/>
          <w:highlight w:val="cyan"/>
        </w:rPr>
        <w:t>research</w:t>
      </w:r>
      <w:r>
        <w:rPr>
          <w:rStyle w:val="StyleUnderline"/>
        </w:rPr>
        <w:t xml:space="preserve"> and development </w:t>
      </w:r>
      <w:r>
        <w:rPr>
          <w:rStyle w:val="StyleUnderline"/>
          <w:highlight w:val="cyan"/>
        </w:rPr>
        <w:t>to international markets, where</w:t>
      </w:r>
      <w:r>
        <w:rPr>
          <w:rStyle w:val="StyleUnderline"/>
        </w:rPr>
        <w:t xml:space="preserve"> </w:t>
      </w:r>
      <w:r>
        <w:rPr>
          <w:rStyle w:val="Emphasis"/>
          <w:highlight w:val="cyan"/>
        </w:rPr>
        <w:t>cost</w:t>
      </w:r>
      <w:r>
        <w:rPr>
          <w:rStyle w:val="Emphasis"/>
        </w:rPr>
        <w:t xml:space="preserve"> and regulatory and infrastructure </w:t>
      </w:r>
      <w:r>
        <w:rPr>
          <w:rStyle w:val="Emphasis"/>
          <w:highlight w:val="cyan"/>
        </w:rPr>
        <w:t>barriers are less burdensome</w:t>
      </w:r>
      <w:r>
        <w:rPr>
          <w:highlight w:val="cyan"/>
        </w:rPr>
        <w:t xml:space="preserve">.4 </w:t>
      </w:r>
      <w:r>
        <w:rPr>
          <w:rStyle w:val="StyleUnderline"/>
          <w:highlight w:val="cyan"/>
        </w:rPr>
        <w:t>Due to</w:t>
      </w:r>
      <w:r>
        <w:rPr>
          <w:rStyle w:val="StyleUnderline"/>
        </w:rPr>
        <w:t xml:space="preserve"> the </w:t>
      </w:r>
      <w:r>
        <w:rPr>
          <w:rStyle w:val="StyleUnderline"/>
          <w:highlight w:val="cyan"/>
        </w:rPr>
        <w:t>cost</w:t>
      </w:r>
      <w:r>
        <w:rPr>
          <w:rStyle w:val="StyleUnderline"/>
        </w:rPr>
        <w:t xml:space="preserve"> and complexity </w:t>
      </w:r>
      <w:r>
        <w:rPr>
          <w:rStyle w:val="StyleUnderline"/>
          <w:highlight w:val="cyan"/>
        </w:rPr>
        <w:t>of</w:t>
      </w:r>
      <w:r>
        <w:rPr>
          <w:rStyle w:val="StyleUnderline"/>
        </w:rPr>
        <w:t xml:space="preserve"> running </w:t>
      </w:r>
      <w:r>
        <w:rPr>
          <w:rStyle w:val="StyleUnderline"/>
          <w:highlight w:val="cyan"/>
        </w:rPr>
        <w:t>a</w:t>
      </w:r>
      <w:r>
        <w:rPr>
          <w:highlight w:val="cyan"/>
        </w:rPr>
        <w:t xml:space="preserve"> </w:t>
      </w:r>
      <w:r>
        <w:rPr>
          <w:rStyle w:val="StyleUnderline"/>
          <w:highlight w:val="cyan"/>
        </w:rPr>
        <w:t>clinical trial</w:t>
      </w:r>
      <w:r>
        <w:t xml:space="preserve"> to support regulatory filings, more </w:t>
      </w:r>
      <w:r>
        <w:rPr>
          <w:rStyle w:val="StyleUnderline"/>
        </w:rPr>
        <w:t xml:space="preserve">device </w:t>
      </w:r>
      <w:r>
        <w:rPr>
          <w:rStyle w:val="StyleUnderline"/>
          <w:highlight w:val="cyan"/>
        </w:rPr>
        <w:t xml:space="preserve">manufacturers </w:t>
      </w:r>
      <w:r>
        <w:rPr>
          <w:rStyle w:val="Emphasis"/>
          <w:highlight w:val="cyan"/>
        </w:rPr>
        <w:t>are outsourcing</w:t>
      </w:r>
      <w:r>
        <w:rPr>
          <w:rStyle w:val="Emphasis"/>
        </w:rPr>
        <w:t xml:space="preserve"> their clinical trials </w:t>
      </w:r>
      <w:r>
        <w:rPr>
          <w:rStyle w:val="Emphasis"/>
          <w:highlight w:val="cyan"/>
        </w:rPr>
        <w:t>to Europe</w:t>
      </w:r>
      <w:r>
        <w:rPr>
          <w:rStyle w:val="Emphasis"/>
        </w:rPr>
        <w:t xml:space="preserve"> or other countries</w:t>
      </w:r>
      <w:r>
        <w:t xml:space="preserve">.5 In fact, </w:t>
      </w:r>
      <w:r>
        <w:rPr>
          <w:rStyle w:val="StyleUnderline"/>
          <w:highlight w:val="cyan"/>
        </w:rPr>
        <w:t>fewer than half</w:t>
      </w:r>
      <w:r>
        <w:t xml:space="preserve"> (41%) </w:t>
      </w:r>
      <w:r>
        <w:rPr>
          <w:rStyle w:val="StyleUnderline"/>
          <w:highlight w:val="cyan"/>
        </w:rPr>
        <w:t>of recruiting</w:t>
      </w:r>
      <w:r>
        <w:rPr>
          <w:rStyle w:val="StyleUnderline"/>
        </w:rPr>
        <w:t xml:space="preserve"> clinical </w:t>
      </w:r>
      <w:r>
        <w:rPr>
          <w:rStyle w:val="StyleUnderline"/>
          <w:highlight w:val="cyan"/>
        </w:rPr>
        <w:t>studies registered with the U.S.</w:t>
      </w:r>
      <w:r>
        <w:rPr>
          <w:rStyle w:val="StyleUnderline"/>
        </w:rPr>
        <w:t xml:space="preserve"> government </w:t>
      </w:r>
      <w:r>
        <w:rPr>
          <w:rStyle w:val="StyleUnderline"/>
          <w:highlight w:val="cyan"/>
        </w:rPr>
        <w:t>are being conducted exclusively in the U.S</w:t>
      </w:r>
      <w:r>
        <w:rPr>
          <w:rStyle w:val="StyleUnderline"/>
        </w:rPr>
        <w:t>.</w:t>
      </w:r>
      <w:r>
        <w:t xml:space="preserve"> (see Figure 1).6 </w:t>
      </w:r>
      <w:r>
        <w:rPr>
          <w:rStyle w:val="StyleUnderline"/>
        </w:rPr>
        <w:t>Not only do patients outside of the U.S. have faster access to new innovation</w:t>
      </w:r>
      <w:r>
        <w:t xml:space="preserve">, with an average time lag between European approval to PMA in the U.S. at 3.9 years in 2010,7 </w:t>
      </w:r>
      <w:r>
        <w:rPr>
          <w:rStyle w:val="StyleUnderline"/>
        </w:rPr>
        <w:t>the export of such</w:t>
      </w:r>
      <w:r>
        <w:t xml:space="preserve"> important research </w:t>
      </w:r>
      <w:r>
        <w:rPr>
          <w:rStyle w:val="StyleUnderline"/>
        </w:rPr>
        <w:t>creates an increasing “trade deficit” as U.S. academic institutions see fewer and fewer research opportunities</w:t>
      </w:r>
      <w:r>
        <w:t>.7 This shift hurts the American economy, reduces our country’s reputation, limits patient care, and diminishes our standing as an innovation leader.</w:t>
      </w:r>
    </w:p>
    <w:p w14:paraId="00EF945B" w14:textId="77777777" w:rsidR="00525EDE" w:rsidRDefault="00525EDE" w:rsidP="00525EDE"/>
    <w:p w14:paraId="021B0FE6" w14:textId="77777777" w:rsidR="00525EDE" w:rsidRDefault="00525EDE" w:rsidP="00525EDE">
      <w:pPr>
        <w:pStyle w:val="Heading3"/>
      </w:pPr>
      <w:r>
        <w:t>AT: Medtech---AT: Aging</w:t>
      </w:r>
    </w:p>
    <w:p w14:paraId="633D9DCE" w14:textId="77777777" w:rsidR="00525EDE" w:rsidRDefault="00525EDE" w:rsidP="00525EDE">
      <w:pPr>
        <w:pStyle w:val="Heading4"/>
      </w:pPr>
      <w:r>
        <w:t xml:space="preserve">This isn’t a da with an internal link to an impact – neg internal link evidence is about new tech coming to help old people remember to take their medicine or to bathe them, no evidence says new tech is coming that </w:t>
      </w:r>
      <w:r>
        <w:rPr>
          <w:i/>
          <w:u w:val="single"/>
        </w:rPr>
        <w:t>prevents or reverses aging</w:t>
      </w:r>
      <w:r>
        <w:t xml:space="preserve"> which is what their impact evidence says is key</w:t>
      </w:r>
    </w:p>
    <w:p w14:paraId="4DDBD677" w14:textId="77777777" w:rsidR="00525EDE" w:rsidRDefault="00525EDE" w:rsidP="00525EDE">
      <w:pPr>
        <w:pStyle w:val="Heading4"/>
      </w:pPr>
      <w:r>
        <w:t>And their impact evidence is about three things</w:t>
      </w:r>
    </w:p>
    <w:p w14:paraId="05BF70AC" w14:textId="77777777" w:rsidR="00525EDE" w:rsidRDefault="00525EDE" w:rsidP="00525EDE">
      <w:pPr>
        <w:pStyle w:val="Heading4"/>
      </w:pPr>
      <w:r>
        <w:t>1. aging causing economic stagnation because of retirements – the Aff solves by making the economy productive</w:t>
      </w:r>
    </w:p>
    <w:p w14:paraId="1C521701" w14:textId="77777777" w:rsidR="00525EDE" w:rsidRDefault="00525EDE" w:rsidP="00525EDE">
      <w:pPr>
        <w:pStyle w:val="Heading4"/>
      </w:pPr>
      <w:r>
        <w:t xml:space="preserve">2. Domestic social unrest – that’s inevitable because of rising nationalism  </w:t>
      </w:r>
    </w:p>
    <w:p w14:paraId="144954C3" w14:textId="77777777" w:rsidR="00525EDE" w:rsidRDefault="00525EDE" w:rsidP="00525EDE">
      <w:pPr>
        <w:pStyle w:val="Heading4"/>
      </w:pPr>
      <w:r>
        <w:t xml:space="preserve">3. Its about Russia and china aging crisis – no internal link evidence says us med tech goes global. </w:t>
      </w:r>
    </w:p>
    <w:p w14:paraId="5C4576AF" w14:textId="77777777" w:rsidR="00525EDE" w:rsidRDefault="00525EDE" w:rsidP="00525EDE">
      <w:pPr>
        <w:pStyle w:val="Heading4"/>
      </w:pPr>
      <w:r>
        <w:t>Medical innovation for aging isn’t happening since no one cares about old people</w:t>
      </w:r>
    </w:p>
    <w:p w14:paraId="6FE6FA1A" w14:textId="77777777" w:rsidR="00525EDE" w:rsidRDefault="00525EDE" w:rsidP="00525EDE">
      <w:r>
        <w:t xml:space="preserve">Paul </w:t>
      </w:r>
      <w:r>
        <w:rPr>
          <w:b/>
        </w:rPr>
        <w:t>Baldwin 17</w:t>
      </w:r>
      <w:r>
        <w:t>. Baldwin Health Policy Group LLC. 09/01/2017. “Can Washington Reform Health Care?” The Consultant Pharmacist, vol. 32, no. 9, pp. 547–547.</w:t>
      </w:r>
    </w:p>
    <w:p w14:paraId="0B15B22E" w14:textId="77777777" w:rsidR="00525EDE" w:rsidRDefault="00525EDE" w:rsidP="00525EDE">
      <w:pPr>
        <w:rPr>
          <w:b/>
          <w:u w:val="single"/>
        </w:rPr>
      </w:pPr>
      <w:r>
        <w:rPr>
          <w:sz w:val="16"/>
        </w:rPr>
        <w:t xml:space="preserve">By some estimates, </w:t>
      </w:r>
      <w:r>
        <w:rPr>
          <w:rStyle w:val="StyleUnderline"/>
        </w:rPr>
        <w:t>almost</w:t>
      </w:r>
      <w:r>
        <w:rPr>
          <w:sz w:val="16"/>
        </w:rPr>
        <w:t xml:space="preserve"> </w:t>
      </w:r>
      <w:r>
        <w:rPr>
          <w:rStyle w:val="Emphasis"/>
          <w:highlight w:val="cyan"/>
        </w:rPr>
        <w:t>40%</w:t>
      </w:r>
      <w:r>
        <w:rPr>
          <w:sz w:val="16"/>
          <w:highlight w:val="cyan"/>
        </w:rPr>
        <w:t xml:space="preserve"> </w:t>
      </w:r>
      <w:r>
        <w:rPr>
          <w:rStyle w:val="StyleUnderline"/>
          <w:highlight w:val="cyan"/>
        </w:rPr>
        <w:t>of all U.S.</w:t>
      </w:r>
      <w:r>
        <w:rPr>
          <w:rStyle w:val="StyleUnderline"/>
        </w:rPr>
        <w:t xml:space="preserve"> health </w:t>
      </w:r>
      <w:r>
        <w:rPr>
          <w:rStyle w:val="StyleUnderline"/>
          <w:highlight w:val="cyan"/>
        </w:rPr>
        <w:t>spending goes to support</w:t>
      </w:r>
      <w:r>
        <w:rPr>
          <w:sz w:val="16"/>
          <w:highlight w:val="cyan"/>
        </w:rPr>
        <w:t xml:space="preserve"> </w:t>
      </w:r>
      <w:r>
        <w:rPr>
          <w:rStyle w:val="Emphasis"/>
          <w:highlight w:val="cyan"/>
        </w:rPr>
        <w:t>bureaucracy</w:t>
      </w:r>
      <w:r>
        <w:rPr>
          <w:sz w:val="16"/>
          <w:highlight w:val="cyan"/>
        </w:rPr>
        <w:t xml:space="preserve">, </w:t>
      </w:r>
      <w:r>
        <w:rPr>
          <w:rStyle w:val="Emphasis"/>
          <w:highlight w:val="cyan"/>
        </w:rPr>
        <w:t>admin</w:t>
      </w:r>
      <w:r>
        <w:rPr>
          <w:rStyle w:val="Emphasis"/>
        </w:rPr>
        <w:t>istration</w:t>
      </w:r>
      <w:r>
        <w:rPr>
          <w:sz w:val="16"/>
        </w:rPr>
        <w:t xml:space="preserve">, rules, </w:t>
      </w:r>
      <w:r>
        <w:rPr>
          <w:rStyle w:val="Emphasis"/>
          <w:highlight w:val="cyan"/>
        </w:rPr>
        <w:t>regulation</w:t>
      </w:r>
      <w:r>
        <w:rPr>
          <w:rStyle w:val="StyleUnderline"/>
          <w:highlight w:val="cyan"/>
        </w:rPr>
        <w:t>, and</w:t>
      </w:r>
      <w:r>
        <w:rPr>
          <w:sz w:val="16"/>
          <w:highlight w:val="cyan"/>
        </w:rPr>
        <w:t xml:space="preserve"> </w:t>
      </w:r>
      <w:r>
        <w:rPr>
          <w:rStyle w:val="Emphasis"/>
          <w:highlight w:val="cyan"/>
        </w:rPr>
        <w:t>compliance</w:t>
      </w:r>
      <w:r>
        <w:rPr>
          <w:sz w:val="16"/>
        </w:rPr>
        <w:t xml:space="preserve">. </w:t>
      </w:r>
      <w:r>
        <w:rPr>
          <w:rStyle w:val="StyleUnderline"/>
        </w:rPr>
        <w:t xml:space="preserve">Does any other modern American industry tolerate this? </w:t>
      </w:r>
      <w:r>
        <w:rPr>
          <w:rStyle w:val="StyleUnderline"/>
          <w:highlight w:val="cyan"/>
        </w:rPr>
        <w:t>Long-term care is the</w:t>
      </w:r>
      <w:r>
        <w:rPr>
          <w:sz w:val="16"/>
          <w:highlight w:val="cyan"/>
        </w:rPr>
        <w:t xml:space="preserve"> </w:t>
      </w:r>
      <w:r>
        <w:rPr>
          <w:rStyle w:val="Emphasis"/>
          <w:highlight w:val="cyan"/>
        </w:rPr>
        <w:t>most difficult</w:t>
      </w:r>
      <w:r>
        <w:rPr>
          <w:rStyle w:val="Emphasis"/>
        </w:rPr>
        <w:t xml:space="preserve"> </w:t>
      </w:r>
      <w:r>
        <w:rPr>
          <w:rStyle w:val="Emphasis"/>
          <w:highlight w:val="cyan"/>
        </w:rPr>
        <w:t>sector</w:t>
      </w:r>
      <w:r>
        <w:rPr>
          <w:rStyle w:val="Emphasis"/>
        </w:rPr>
        <w:t xml:space="preserve"> of health care in which </w:t>
      </w:r>
      <w:r>
        <w:rPr>
          <w:rStyle w:val="Emphasis"/>
          <w:highlight w:val="cyan"/>
        </w:rPr>
        <w:t>to achieve</w:t>
      </w:r>
      <w:r>
        <w:rPr>
          <w:sz w:val="16"/>
        </w:rPr>
        <w:t xml:space="preserve"> significant </w:t>
      </w:r>
      <w:r>
        <w:rPr>
          <w:rStyle w:val="Emphasis"/>
          <w:highlight w:val="cyan"/>
        </w:rPr>
        <w:t>innovation</w:t>
      </w:r>
      <w:r>
        <w:rPr>
          <w:rStyle w:val="StyleUnderline"/>
        </w:rPr>
        <w:t xml:space="preserve">. The </w:t>
      </w:r>
      <w:r>
        <w:rPr>
          <w:rStyle w:val="StyleUnderline"/>
          <w:highlight w:val="cyan"/>
        </w:rPr>
        <w:t>patients</w:t>
      </w:r>
      <w:r>
        <w:rPr>
          <w:rStyle w:val="StyleUnderline"/>
        </w:rPr>
        <w:t xml:space="preserve"> we serve </w:t>
      </w:r>
      <w:r>
        <w:rPr>
          <w:rStyle w:val="StyleUnderline"/>
          <w:highlight w:val="cyan"/>
        </w:rPr>
        <w:t>are</w:t>
      </w:r>
      <w:r>
        <w:rPr>
          <w:rStyle w:val="StyleUnderline"/>
        </w:rPr>
        <w:t xml:space="preserve"> frequently </w:t>
      </w:r>
      <w:r>
        <w:rPr>
          <w:rStyle w:val="Emphasis"/>
          <w:highlight w:val="cyan"/>
        </w:rPr>
        <w:t>unable to participate</w:t>
      </w:r>
      <w:r>
        <w:rPr>
          <w:rStyle w:val="StyleUnderline"/>
        </w:rPr>
        <w:t xml:space="preserve"> in their care. </w:t>
      </w:r>
      <w:r>
        <w:rPr>
          <w:rStyle w:val="StyleUnderline"/>
          <w:highlight w:val="cyan"/>
        </w:rPr>
        <w:t>Many</w:t>
      </w:r>
      <w:r>
        <w:rPr>
          <w:rStyle w:val="StyleUnderline"/>
        </w:rPr>
        <w:t xml:space="preserve"> not only </w:t>
      </w:r>
      <w:r>
        <w:rPr>
          <w:rStyle w:val="StyleUnderline"/>
          <w:highlight w:val="cyan"/>
        </w:rPr>
        <w:t>suffer severe physical limitations</w:t>
      </w:r>
      <w:r>
        <w:rPr>
          <w:rStyle w:val="StyleUnderline"/>
        </w:rPr>
        <w:t>, but also serious cognitive impairment.</w:t>
      </w:r>
      <w:r>
        <w:rPr>
          <w:rStyle w:val="Emphasis"/>
        </w:rPr>
        <w:t xml:space="preserve"> </w:t>
      </w:r>
      <w:r>
        <w:rPr>
          <w:rStyle w:val="Emphasis"/>
          <w:highlight w:val="cyan"/>
        </w:rPr>
        <w:t>Entrenched interests</w:t>
      </w:r>
      <w:r>
        <w:rPr>
          <w:rStyle w:val="Emphasis"/>
        </w:rPr>
        <w:t xml:space="preserve"> often </w:t>
      </w:r>
      <w:r>
        <w:rPr>
          <w:rStyle w:val="Emphasis"/>
          <w:highlight w:val="cyan"/>
        </w:rPr>
        <w:t>punish innovation</w:t>
      </w:r>
      <w:r>
        <w:rPr>
          <w:rStyle w:val="StyleUnderline"/>
        </w:rPr>
        <w:t xml:space="preserve">, and the public tends to see our residents as </w:t>
      </w:r>
      <w:r>
        <w:rPr>
          <w:rStyle w:val="Emphasis"/>
        </w:rPr>
        <w:t>victims</w:t>
      </w:r>
      <w:r>
        <w:rPr>
          <w:rStyle w:val="StyleUnderline"/>
        </w:rPr>
        <w:t xml:space="preserve">. </w:t>
      </w:r>
    </w:p>
    <w:p w14:paraId="5A615691" w14:textId="77777777" w:rsidR="00525EDE" w:rsidRDefault="00525EDE" w:rsidP="00525EDE">
      <w:pPr>
        <w:pStyle w:val="Heading3"/>
      </w:pPr>
      <w:r>
        <w:t>AT: Medtech---AT: Aging---AT: China</w:t>
      </w:r>
    </w:p>
    <w:p w14:paraId="6342D9EE" w14:textId="77777777" w:rsidR="00525EDE" w:rsidRDefault="00525EDE" w:rsidP="00525EDE">
      <w:pPr>
        <w:pStyle w:val="Heading4"/>
      </w:pPr>
      <w:r>
        <w:t>No China ageing crisis</w:t>
      </w:r>
    </w:p>
    <w:p w14:paraId="16AF76D3" w14:textId="77777777" w:rsidR="00525EDE" w:rsidRDefault="00525EDE" w:rsidP="00525EDE">
      <w:r>
        <w:t xml:space="preserve">Frederic </w:t>
      </w:r>
      <w:r>
        <w:rPr>
          <w:b/>
        </w:rPr>
        <w:t>Neumann 16</w:t>
      </w:r>
      <w:r>
        <w:t xml:space="preserve"> – Frederic Neumann is co-head of Asian economics research at HSBC (Frederic Neumann, 5-30-2016, "Demographic time bomb? China’s army of young, educated and willing workers will keep economy on track ," South China Morning Post, accessed 2-12-2017, http://www.scmp.com/comment/insight-opinion/article/1919654/demographic-time-bomb-chinas-army-young-educated-and-willing)</w:t>
      </w:r>
    </w:p>
    <w:p w14:paraId="646E3DB0" w14:textId="77777777" w:rsidR="00525EDE" w:rsidRDefault="00525EDE" w:rsidP="00525EDE">
      <w:pPr>
        <w:rPr>
          <w:rStyle w:val="StyleUnderline"/>
        </w:rPr>
      </w:pPr>
      <w:r>
        <w:rPr>
          <w:rStyle w:val="StyleUnderline"/>
        </w:rPr>
        <w:t>There are plenty of dire predictions around</w:t>
      </w:r>
      <w:r>
        <w:rPr>
          <w:sz w:val="12"/>
        </w:rPr>
        <w:t xml:space="preserve">. China’s economy might suffocate under a mountain of debt. If not, then pollution – witness Beijing’s toxic skies – could bring growth to a screeching halt. If these arguments fail to impress, sceptics point to China’s supposed demographic time bomb: the country’s population is among the most rapidly ageing in the world. </w:t>
      </w:r>
      <w:r>
        <w:rPr>
          <w:rStyle w:val="Emphasis"/>
          <w:highlight w:val="cyan"/>
        </w:rPr>
        <w:t>Having fewer workers, doomsayers argue, will</w:t>
      </w:r>
      <w:r>
        <w:rPr>
          <w:rStyle w:val="Emphasis"/>
        </w:rPr>
        <w:t xml:space="preserve"> put a </w:t>
      </w:r>
      <w:r>
        <w:rPr>
          <w:rStyle w:val="Emphasis"/>
          <w:highlight w:val="cyan"/>
        </w:rPr>
        <w:t>dent</w:t>
      </w:r>
      <w:r>
        <w:rPr>
          <w:rStyle w:val="Emphasis"/>
        </w:rPr>
        <w:t xml:space="preserve"> in </w:t>
      </w:r>
      <w:r>
        <w:rPr>
          <w:rStyle w:val="Emphasis"/>
          <w:highlight w:val="cyan"/>
        </w:rPr>
        <w:t>China’s</w:t>
      </w:r>
      <w:r>
        <w:rPr>
          <w:rStyle w:val="Emphasis"/>
        </w:rPr>
        <w:t xml:space="preserve"> bright future</w:t>
      </w:r>
      <w:r>
        <w:rPr>
          <w:sz w:val="12"/>
        </w:rPr>
        <w:t xml:space="preserve">, </w:t>
      </w:r>
      <w:r>
        <w:rPr>
          <w:rStyle w:val="Emphasis"/>
        </w:rPr>
        <w:t>decimating</w:t>
      </w:r>
      <w:r>
        <w:rPr>
          <w:sz w:val="12"/>
        </w:rPr>
        <w:t xml:space="preserve"> its </w:t>
      </w:r>
      <w:r>
        <w:rPr>
          <w:rStyle w:val="Emphasis"/>
        </w:rPr>
        <w:t xml:space="preserve">impressive </w:t>
      </w:r>
      <w:r>
        <w:rPr>
          <w:rStyle w:val="Emphasis"/>
          <w:highlight w:val="cyan"/>
        </w:rPr>
        <w:t>growth</w:t>
      </w:r>
      <w:r>
        <w:rPr>
          <w:sz w:val="12"/>
        </w:rPr>
        <w:t xml:space="preserve"> rates, which, for all the economy’s recent travails, are still the envy of the world. </w:t>
      </w:r>
      <w:r>
        <w:rPr>
          <w:rStyle w:val="StyleUnderline"/>
        </w:rPr>
        <w:t xml:space="preserve">Well, </w:t>
      </w:r>
      <w:r>
        <w:rPr>
          <w:rStyle w:val="StyleUnderline"/>
          <w:highlight w:val="cyan"/>
        </w:rPr>
        <w:t>the demographic issue</w:t>
      </w:r>
      <w:r>
        <w:rPr>
          <w:rStyle w:val="StyleUnderline"/>
        </w:rPr>
        <w:t xml:space="preserve"> at least </w:t>
      </w:r>
      <w:r>
        <w:rPr>
          <w:rStyle w:val="StyleUnderline"/>
          <w:highlight w:val="cyan"/>
        </w:rPr>
        <w:t>will turn out to be</w:t>
      </w:r>
      <w:r>
        <w:rPr>
          <w:rStyle w:val="StyleUnderline"/>
        </w:rPr>
        <w:t xml:space="preserve"> </w:t>
      </w:r>
      <w:r>
        <w:rPr>
          <w:rStyle w:val="Emphasis"/>
        </w:rPr>
        <w:t xml:space="preserve">more of </w:t>
      </w:r>
      <w:r>
        <w:rPr>
          <w:rStyle w:val="Emphasis"/>
          <w:highlight w:val="cyan"/>
        </w:rPr>
        <w:t>a damp squib</w:t>
      </w:r>
      <w:r>
        <w:rPr>
          <w:sz w:val="12"/>
        </w:rPr>
        <w:t xml:space="preserve">. </w:t>
      </w:r>
      <w:r>
        <w:rPr>
          <w:rStyle w:val="StyleUnderline"/>
        </w:rPr>
        <w:t xml:space="preserve">True, at the </w:t>
      </w:r>
      <w:r>
        <w:rPr>
          <w:rStyle w:val="Emphasis"/>
        </w:rPr>
        <w:t>surface</w:t>
      </w:r>
      <w:r>
        <w:rPr>
          <w:sz w:val="12"/>
        </w:rPr>
        <w:t xml:space="preserve">, </w:t>
      </w:r>
      <w:r>
        <w:rPr>
          <w:rStyle w:val="StyleUnderline"/>
        </w:rPr>
        <w:t>China is beginning to grapple with one of the most severe demographic challenges in living memory</w:t>
      </w:r>
      <w:r>
        <w:rPr>
          <w:sz w:val="12"/>
        </w:rPr>
        <w:t xml:space="preserve">. Due to its one-child policy, the country is now ageing fast. By some estimates, its working-age population has started to shrink this year as more citizens retire than join the labour market. </w:t>
      </w:r>
      <w:r>
        <w:rPr>
          <w:rStyle w:val="StyleUnderline"/>
        </w:rPr>
        <w:t>Over the coming decade, some 3 million fewer workers will be available every single year</w:t>
      </w:r>
      <w:r>
        <w:rPr>
          <w:sz w:val="12"/>
        </w:rPr>
        <w:t xml:space="preserve">. Parallels with Japan come to mind: the number of Japanese workers has steadily declined since the mid-1990s, leading to two decades (and counting) of stagnant growth. It’s not that </w:t>
      </w:r>
      <w:r>
        <w:rPr>
          <w:rStyle w:val="StyleUnderline"/>
        </w:rPr>
        <w:t>Beijing officials have</w:t>
      </w:r>
      <w:r>
        <w:rPr>
          <w:sz w:val="12"/>
        </w:rPr>
        <w:t xml:space="preserve">n’t </w:t>
      </w:r>
      <w:r>
        <w:rPr>
          <w:rStyle w:val="StyleUnderline"/>
        </w:rPr>
        <w:t>noticed</w:t>
      </w:r>
      <w:r>
        <w:rPr>
          <w:sz w:val="12"/>
        </w:rPr>
        <w:t xml:space="preserve">. </w:t>
      </w:r>
      <w:r>
        <w:rPr>
          <w:rStyle w:val="StyleUnderline"/>
        </w:rPr>
        <w:t>They</w:t>
      </w:r>
      <w:r>
        <w:rPr>
          <w:sz w:val="12"/>
        </w:rPr>
        <w:t xml:space="preserve"> recently </w:t>
      </w:r>
      <w:r>
        <w:rPr>
          <w:rStyle w:val="StyleUnderline"/>
        </w:rPr>
        <w:t>switched to a two-child policy</w:t>
      </w:r>
      <w:r>
        <w:rPr>
          <w:sz w:val="12"/>
        </w:rPr>
        <w:t xml:space="preserve">, after allowing parents without siblings to have two children. That might help, but it’s not going to arrest the decline in the labour force. To stabilise population growth, on average, 2.1 births are needed per woman. Even under optimistic assumptions, the current average of 1.7 might only rise to perhaps 1.9. One challenge is that few young Chinese are keen to have larger families, not least because of the soaring costs involved. That’s all troubling. But </w:t>
      </w:r>
      <w:r>
        <w:rPr>
          <w:rStyle w:val="StyleUnderline"/>
          <w:highlight w:val="cyan"/>
        </w:rPr>
        <w:t>there are two reasons</w:t>
      </w:r>
      <w:r>
        <w:rPr>
          <w:rStyle w:val="StyleUnderline"/>
        </w:rPr>
        <w:t xml:space="preserve"> why China’s alleged demographic time bomb will </w:t>
      </w:r>
      <w:r>
        <w:rPr>
          <w:rStyle w:val="Emphasis"/>
        </w:rPr>
        <w:t>fail to detonate the way pessimists allege</w:t>
      </w:r>
      <w:r>
        <w:rPr>
          <w:sz w:val="12"/>
        </w:rPr>
        <w:t xml:space="preserve">. </w:t>
      </w:r>
      <w:r>
        <w:rPr>
          <w:rStyle w:val="StyleUnderline"/>
          <w:highlight w:val="cyan"/>
        </w:rPr>
        <w:t>The first has to do with</w:t>
      </w:r>
      <w:r>
        <w:rPr>
          <w:rStyle w:val="StyleUnderline"/>
        </w:rPr>
        <w:t xml:space="preserve"> the </w:t>
      </w:r>
      <w:r>
        <w:rPr>
          <w:rStyle w:val="Emphasis"/>
        </w:rPr>
        <w:t xml:space="preserve">enormous reservoir of </w:t>
      </w:r>
      <w:r>
        <w:rPr>
          <w:rStyle w:val="Emphasis"/>
          <w:highlight w:val="cyan"/>
        </w:rPr>
        <w:t>underused workers</w:t>
      </w:r>
      <w:r>
        <w:rPr>
          <w:rStyle w:val="Emphasis"/>
        </w:rPr>
        <w:t xml:space="preserve"> in the country</w:t>
      </w:r>
      <w:r>
        <w:rPr>
          <w:sz w:val="12"/>
        </w:rPr>
        <w:t xml:space="preserve">. </w:t>
      </w:r>
      <w:r>
        <w:rPr>
          <w:rStyle w:val="StyleUnderline"/>
          <w:highlight w:val="cyan"/>
        </w:rPr>
        <w:t xml:space="preserve">A mere </w:t>
      </w:r>
      <w:r>
        <w:rPr>
          <w:rStyle w:val="Emphasis"/>
          <w:highlight w:val="cyan"/>
        </w:rPr>
        <w:t>54 per cent</w:t>
      </w:r>
      <w:r>
        <w:rPr>
          <w:rStyle w:val="Emphasis"/>
        </w:rPr>
        <w:t xml:space="preserve"> of Chinese officially </w:t>
      </w:r>
      <w:r>
        <w:rPr>
          <w:rStyle w:val="Emphasis"/>
          <w:highlight w:val="cyan"/>
        </w:rPr>
        <w:t>reside in cities</w:t>
      </w:r>
      <w:r>
        <w:rPr>
          <w:sz w:val="12"/>
        </w:rPr>
        <w:t xml:space="preserve">. </w:t>
      </w:r>
      <w:r>
        <w:rPr>
          <w:rStyle w:val="StyleUnderline"/>
          <w:highlight w:val="cyan"/>
        </w:rPr>
        <w:t>That</w:t>
      </w:r>
      <w:r>
        <w:rPr>
          <w:rStyle w:val="StyleUnderline"/>
        </w:rPr>
        <w:t xml:space="preserve"> still </w:t>
      </w:r>
      <w:r>
        <w:rPr>
          <w:rStyle w:val="StyleUnderline"/>
          <w:highlight w:val="cyan"/>
        </w:rPr>
        <w:t>leaves</w:t>
      </w:r>
      <w:r>
        <w:rPr>
          <w:rStyle w:val="StyleUnderline"/>
        </w:rPr>
        <w:t xml:space="preserve"> some </w:t>
      </w:r>
      <w:r>
        <w:rPr>
          <w:rStyle w:val="StyleUnderline"/>
          <w:highlight w:val="cyan"/>
        </w:rPr>
        <w:t>620 million</w:t>
      </w:r>
      <w:r>
        <w:rPr>
          <w:rStyle w:val="StyleUnderline"/>
        </w:rPr>
        <w:t xml:space="preserve"> Chinese people in the countryside, </w:t>
      </w:r>
      <w:r>
        <w:rPr>
          <w:rStyle w:val="StyleUnderline"/>
          <w:highlight w:val="cyan"/>
        </w:rPr>
        <w:t>not contributing</w:t>
      </w:r>
      <w:r>
        <w:rPr>
          <w:rStyle w:val="StyleUnderline"/>
        </w:rPr>
        <w:t xml:space="preserve"> as </w:t>
      </w:r>
      <w:r>
        <w:rPr>
          <w:rStyle w:val="StyleUnderline"/>
          <w:highlight w:val="cyan"/>
        </w:rPr>
        <w:t>effectively</w:t>
      </w:r>
      <w:r>
        <w:rPr>
          <w:rStyle w:val="StyleUnderline"/>
        </w:rPr>
        <w:t xml:space="preserve"> to economic output as their counterparts in urban areas</w:t>
      </w:r>
      <w:r>
        <w:rPr>
          <w:sz w:val="12"/>
        </w:rPr>
        <w:t xml:space="preserve">. </w:t>
      </w:r>
      <w:r>
        <w:rPr>
          <w:rStyle w:val="StyleUnderline"/>
        </w:rPr>
        <w:t xml:space="preserve">How many of these might conceivably move to cities to join the modern economy in the coming years? Not everyone </w:t>
      </w:r>
      <w:r>
        <w:rPr>
          <w:sz w:val="12"/>
        </w:rPr>
        <w:t xml:space="preserve">will pack up and leave, of course. The elderly might stay put, and many of the young and adventurous have presumably already left. </w:t>
      </w:r>
      <w:r>
        <w:rPr>
          <w:rStyle w:val="StyleUnderline"/>
        </w:rPr>
        <w:t>But</w:t>
      </w:r>
      <w:r>
        <w:rPr>
          <w:sz w:val="12"/>
        </w:rPr>
        <w:t xml:space="preserve">, even then, </w:t>
      </w:r>
      <w:r>
        <w:rPr>
          <w:rStyle w:val="StyleUnderline"/>
        </w:rPr>
        <w:t>there are still</w:t>
      </w:r>
      <w:r>
        <w:rPr>
          <w:sz w:val="12"/>
        </w:rPr>
        <w:t xml:space="preserve"> some </w:t>
      </w:r>
      <w:r>
        <w:rPr>
          <w:rStyle w:val="Emphasis"/>
        </w:rPr>
        <w:t>190 million rural residents under the age of 40</w:t>
      </w:r>
      <w:r>
        <w:rPr>
          <w:sz w:val="12"/>
        </w:rPr>
        <w:t xml:space="preserve">. </w:t>
      </w:r>
      <w:r>
        <w:rPr>
          <w:rStyle w:val="Emphasis"/>
        </w:rPr>
        <w:t xml:space="preserve">Better </w:t>
      </w:r>
      <w:r>
        <w:rPr>
          <w:rStyle w:val="Emphasis"/>
          <w:highlight w:val="cyan"/>
        </w:rPr>
        <w:t>jobs and</w:t>
      </w:r>
      <w:r>
        <w:rPr>
          <w:rStyle w:val="Emphasis"/>
        </w:rPr>
        <w:t xml:space="preserve"> higher </w:t>
      </w:r>
      <w:r>
        <w:rPr>
          <w:rStyle w:val="Emphasis"/>
          <w:highlight w:val="cyan"/>
        </w:rPr>
        <w:t>pay</w:t>
      </w:r>
      <w:r>
        <w:rPr>
          <w:sz w:val="12"/>
          <w:highlight w:val="cyan"/>
        </w:rPr>
        <w:t xml:space="preserve"> </w:t>
      </w:r>
      <w:r>
        <w:rPr>
          <w:rStyle w:val="StyleUnderline"/>
          <w:highlight w:val="cyan"/>
        </w:rPr>
        <w:t>should</w:t>
      </w:r>
      <w:r>
        <w:rPr>
          <w:rStyle w:val="StyleUnderline"/>
        </w:rPr>
        <w:t xml:space="preserve"> ultimately </w:t>
      </w:r>
      <w:r>
        <w:rPr>
          <w:rStyle w:val="StyleUnderline"/>
          <w:highlight w:val="cyan"/>
        </w:rPr>
        <w:t>lure many</w:t>
      </w:r>
      <w:r>
        <w:rPr>
          <w:rStyle w:val="StyleUnderline"/>
        </w:rPr>
        <w:t xml:space="preserve"> of them </w:t>
      </w:r>
      <w:r>
        <w:rPr>
          <w:rStyle w:val="StyleUnderline"/>
          <w:highlight w:val="cyan"/>
        </w:rPr>
        <w:t>into factories and service jobs</w:t>
      </w:r>
      <w:r>
        <w:rPr>
          <w:rStyle w:val="StyleUnderline"/>
        </w:rPr>
        <w:t xml:space="preserve">. Even assuming that only half of them take the plunge, that would add some </w:t>
      </w:r>
      <w:r>
        <w:rPr>
          <w:rStyle w:val="Emphasis"/>
        </w:rPr>
        <w:t>100 million workers to the urban workforce in the coming years</w:t>
      </w:r>
      <w:r>
        <w:rPr>
          <w:sz w:val="12"/>
        </w:rPr>
        <w:t xml:space="preserve">, roughly </w:t>
      </w:r>
      <w:r>
        <w:rPr>
          <w:rStyle w:val="StyleUnderline"/>
        </w:rPr>
        <w:t xml:space="preserve">the population of the </w:t>
      </w:r>
      <w:r>
        <w:rPr>
          <w:rStyle w:val="Emphasis"/>
        </w:rPr>
        <w:t>UK and South Korea combined.</w:t>
      </w:r>
      <w:r>
        <w:rPr>
          <w:sz w:val="12"/>
        </w:rPr>
        <w:t xml:space="preserve"> </w:t>
      </w:r>
      <w:r>
        <w:rPr>
          <w:rStyle w:val="StyleUnderline"/>
        </w:rPr>
        <w:t xml:space="preserve">These migrants will certainly not move all at once: the process could take 10 or 20 years. That means, conservatively estimated, that some </w:t>
      </w:r>
      <w:r>
        <w:rPr>
          <w:rStyle w:val="StyleUnderline"/>
          <w:highlight w:val="cyan"/>
        </w:rPr>
        <w:t>4 to 8 million</w:t>
      </w:r>
      <w:r>
        <w:rPr>
          <w:rStyle w:val="StyleUnderline"/>
        </w:rPr>
        <w:t xml:space="preserve"> workers </w:t>
      </w:r>
      <w:r>
        <w:rPr>
          <w:rStyle w:val="StyleUnderline"/>
          <w:highlight w:val="cyan"/>
        </w:rPr>
        <w:t>could join</w:t>
      </w:r>
      <w:r>
        <w:rPr>
          <w:rStyle w:val="StyleUnderline"/>
        </w:rPr>
        <w:t xml:space="preserve"> the </w:t>
      </w:r>
      <w:r>
        <w:rPr>
          <w:rStyle w:val="StyleUnderline"/>
          <w:highlight w:val="cyan"/>
        </w:rPr>
        <w:t>urban labour</w:t>
      </w:r>
      <w:r>
        <w:rPr>
          <w:rStyle w:val="StyleUnderline"/>
        </w:rPr>
        <w:t xml:space="preserve"> force </w:t>
      </w:r>
      <w:r>
        <w:rPr>
          <w:rStyle w:val="StyleUnderline"/>
          <w:highlight w:val="cyan"/>
        </w:rPr>
        <w:t>each year</w:t>
      </w:r>
      <w:r>
        <w:rPr>
          <w:rStyle w:val="StyleUnderline"/>
        </w:rPr>
        <w:t xml:space="preserve"> for the foreseeable future, </w:t>
      </w:r>
      <w:r>
        <w:rPr>
          <w:rStyle w:val="Emphasis"/>
          <w:highlight w:val="cyan"/>
        </w:rPr>
        <w:t>comfortably offsetting</w:t>
      </w:r>
      <w:r>
        <w:rPr>
          <w:rStyle w:val="Emphasis"/>
        </w:rPr>
        <w:t xml:space="preserve"> the </w:t>
      </w:r>
      <w:r>
        <w:rPr>
          <w:rStyle w:val="Emphasis"/>
          <w:highlight w:val="cyan"/>
        </w:rPr>
        <w:t>impending</w:t>
      </w:r>
      <w:r>
        <w:rPr>
          <w:rStyle w:val="Emphasis"/>
        </w:rPr>
        <w:t xml:space="preserve"> surge of </w:t>
      </w:r>
      <w:r>
        <w:rPr>
          <w:rStyle w:val="Emphasis"/>
          <w:highlight w:val="cyan"/>
        </w:rPr>
        <w:t>retirements</w:t>
      </w:r>
      <w:r>
        <w:rPr>
          <w:rStyle w:val="Emphasis"/>
        </w:rPr>
        <w:t xml:space="preserve">. </w:t>
      </w:r>
      <w:r>
        <w:rPr>
          <w:rStyle w:val="StyleUnderline"/>
        </w:rPr>
        <w:t>But will they come? So far, yes: the proportion of people living in urban areas has doubled since the late 1980s</w:t>
      </w:r>
      <w:r>
        <w:rPr>
          <w:sz w:val="12"/>
        </w:rPr>
        <w:t xml:space="preserve">. Life amid the paddies doesn’t match the lure of city lights. Easier residency requirements, recently relaxed, should help to sustain migration. Economics, too, exerts a pull: wherever labour shortages emerge due to rising retirements, wages climb, and migrants arrive. </w:t>
      </w:r>
      <w:r>
        <w:rPr>
          <w:rStyle w:val="StyleUnderline"/>
          <w:highlight w:val="cyan"/>
        </w:rPr>
        <w:t>The second reason</w:t>
      </w:r>
      <w:r>
        <w:rPr>
          <w:rStyle w:val="StyleUnderline"/>
        </w:rPr>
        <w:t xml:space="preserve"> not to fret </w:t>
      </w:r>
      <w:r>
        <w:rPr>
          <w:rStyle w:val="StyleUnderline"/>
          <w:highlight w:val="cyan"/>
        </w:rPr>
        <w:t>is</w:t>
      </w:r>
      <w:r>
        <w:rPr>
          <w:rStyle w:val="StyleUnderline"/>
        </w:rPr>
        <w:t xml:space="preserve"> the rapid improvement in </w:t>
      </w:r>
      <w:r>
        <w:rPr>
          <w:rStyle w:val="Emphasis"/>
          <w:highlight w:val="cyan"/>
        </w:rPr>
        <w:t>education</w:t>
      </w:r>
      <w:r>
        <w:rPr>
          <w:rStyle w:val="Emphasis"/>
        </w:rPr>
        <w:t>al attainment</w:t>
      </w:r>
      <w:r>
        <w:rPr>
          <w:sz w:val="12"/>
        </w:rPr>
        <w:t xml:space="preserve">. </w:t>
      </w:r>
      <w:r>
        <w:rPr>
          <w:rStyle w:val="StyleUnderline"/>
        </w:rPr>
        <w:t>Those currently retiring were educated during the latter days of the Cultural Revolution</w:t>
      </w:r>
      <w:r>
        <w:rPr>
          <w:sz w:val="12"/>
        </w:rPr>
        <w:t xml:space="preserve"> or at the very beginning of the country’s spurt towards prosperity. </w:t>
      </w:r>
      <w:r>
        <w:rPr>
          <w:rStyle w:val="StyleUnderline"/>
        </w:rPr>
        <w:t>At the time, people managed six years of schooling</w:t>
      </w:r>
      <w:r>
        <w:rPr>
          <w:sz w:val="12"/>
        </w:rPr>
        <w:t xml:space="preserve">, on average, with its quality no match for the standards of the modern era. </w:t>
      </w:r>
      <w:r>
        <w:rPr>
          <w:rStyle w:val="StyleUnderline"/>
        </w:rPr>
        <w:t xml:space="preserve">Today, young Chinese enjoy an average of nearly </w:t>
      </w:r>
      <w:r>
        <w:rPr>
          <w:rStyle w:val="Emphasis"/>
        </w:rPr>
        <w:t>11 years of schooling</w:t>
      </w:r>
      <w:r>
        <w:rPr>
          <w:rStyle w:val="StyleUnderline"/>
        </w:rPr>
        <w:t xml:space="preserve">, with the number of university graduates having jumped from 1 million in the early 1990s to more than 7 million last year. </w:t>
      </w:r>
      <w:r>
        <w:rPr>
          <w:sz w:val="12"/>
        </w:rPr>
        <w:t xml:space="preserve">The latest global Pisa study of educational attainment by the OECD, for example, shows that 15-year-old students in Shanghai top the world not only in mathematics and science, but also reading. It is easy to dismiss this finding as representing a mere subset of the country, and even of the city. But </w:t>
      </w:r>
      <w:r>
        <w:rPr>
          <w:rStyle w:val="StyleUnderline"/>
        </w:rPr>
        <w:t>the quality of Chinese education more broadly has undoubtedly improved by leaps and bounds</w:t>
      </w:r>
      <w:r>
        <w:rPr>
          <w:sz w:val="12"/>
        </w:rPr>
        <w:t xml:space="preserve"> in recent decades. Today, Chinese job applicants comfortably match their global peers in education, ambition and creativity. </w:t>
      </w:r>
      <w:r>
        <w:rPr>
          <w:rStyle w:val="StyleUnderline"/>
        </w:rPr>
        <w:t>And they are increasingly globally minded: nearly 300,000 Chinese now study in the US. None of this is to say that China’s ageing population doesn’t throw up challenges.</w:t>
      </w:r>
      <w:r>
        <w:rPr>
          <w:sz w:val="12"/>
        </w:rPr>
        <w:t xml:space="preserve"> It will require more resources to be devoted to health care and pensions. Wage pressures could also climb further, requiring yet more productivity gains to maintain stable prices and protect corporate profitability. But, by itself, </w:t>
      </w:r>
      <w:r>
        <w:rPr>
          <w:rStyle w:val="Emphasis"/>
          <w:highlight w:val="cyan"/>
        </w:rPr>
        <w:t>the demographic shift will not</w:t>
      </w:r>
      <w:r>
        <w:rPr>
          <w:rStyle w:val="Emphasis"/>
        </w:rPr>
        <w:t xml:space="preserve"> be the </w:t>
      </w:r>
      <w:r>
        <w:rPr>
          <w:rStyle w:val="Emphasis"/>
          <w:highlight w:val="cyan"/>
        </w:rPr>
        <w:t>undo</w:t>
      </w:r>
      <w:r>
        <w:rPr>
          <w:rStyle w:val="Emphasis"/>
        </w:rPr>
        <w:t xml:space="preserve">ing of </w:t>
      </w:r>
      <w:r>
        <w:rPr>
          <w:rStyle w:val="Emphasis"/>
          <w:highlight w:val="cyan"/>
        </w:rPr>
        <w:t>China’s</w:t>
      </w:r>
      <w:r>
        <w:rPr>
          <w:rStyle w:val="Emphasis"/>
        </w:rPr>
        <w:t xml:space="preserve"> economic </w:t>
      </w:r>
      <w:r>
        <w:rPr>
          <w:rStyle w:val="Emphasis"/>
          <w:highlight w:val="cyan"/>
        </w:rPr>
        <w:t>miracle</w:t>
      </w:r>
      <w:r>
        <w:rPr>
          <w:sz w:val="12"/>
        </w:rPr>
        <w:t xml:space="preserve">. The country may be ageing, but </w:t>
      </w:r>
      <w:r>
        <w:rPr>
          <w:rStyle w:val="StyleUnderline"/>
        </w:rPr>
        <w:t xml:space="preserve">there are still </w:t>
      </w:r>
      <w:r>
        <w:rPr>
          <w:rStyle w:val="Emphasis"/>
        </w:rPr>
        <w:t>plenty of eager and increasingly better-educated workers</w:t>
      </w:r>
      <w:r>
        <w:rPr>
          <w:rStyle w:val="StyleUnderline"/>
        </w:rPr>
        <w:t xml:space="preserve"> left to keep the wheels turning for many more years.</w:t>
      </w:r>
    </w:p>
    <w:p w14:paraId="74417C40" w14:textId="77777777" w:rsidR="00525EDE" w:rsidRDefault="00525EDE" w:rsidP="00525EDE">
      <w:pPr>
        <w:pStyle w:val="Heading4"/>
      </w:pPr>
      <w:r>
        <w:t>Japan solves aging tech</w:t>
      </w:r>
    </w:p>
    <w:p w14:paraId="0F4891FF" w14:textId="77777777" w:rsidR="00525EDE" w:rsidRDefault="00525EDE" w:rsidP="00525EDE">
      <w:r>
        <w:t xml:space="preserve">Daniel </w:t>
      </w:r>
      <w:r>
        <w:rPr>
          <w:rStyle w:val="Style13ptBold"/>
        </w:rPr>
        <w:t>Hurst</w:t>
      </w:r>
      <w:r>
        <w:t>, 2-5-</w:t>
      </w:r>
      <w:r>
        <w:rPr>
          <w:rStyle w:val="Style13ptBold"/>
        </w:rPr>
        <w:t>2018</w:t>
      </w:r>
      <w:r>
        <w:t>, "Japan lays groundwork for boom in robot carers", Guardian, https://www.theguardian.com/world/2018/feb/06/japan-robots-will-care-for-80-of-elderly-by-2020</w:t>
      </w:r>
    </w:p>
    <w:p w14:paraId="6E15A918" w14:textId="77777777" w:rsidR="00525EDE" w:rsidRDefault="00525EDE" w:rsidP="00525EDE">
      <w:pPr>
        <w:rPr>
          <w:sz w:val="12"/>
        </w:rPr>
      </w:pPr>
      <w:r>
        <w:rPr>
          <w:rStyle w:val="StyleUnderline"/>
        </w:rPr>
        <w:t xml:space="preserve">Japan’s elderly are being told to get used to being looked after by robots. </w:t>
      </w:r>
      <w:r>
        <w:rPr>
          <w:rStyle w:val="StyleUnderline"/>
          <w:highlight w:val="cyan"/>
        </w:rPr>
        <w:t>With Japan’s ageing society</w:t>
      </w:r>
      <w:r>
        <w:rPr>
          <w:sz w:val="12"/>
        </w:rPr>
        <w:t xml:space="preserve"> facing a predicted shortfall of 370,000 caregivers by 2025, </w:t>
      </w:r>
      <w:r>
        <w:rPr>
          <w:rStyle w:val="StyleUnderline"/>
          <w:highlight w:val="cyan"/>
        </w:rPr>
        <w:t xml:space="preserve">the government wants to </w:t>
      </w:r>
      <w:r>
        <w:rPr>
          <w:rStyle w:val="Emphasis"/>
          <w:highlight w:val="cyan"/>
        </w:rPr>
        <w:t>increase</w:t>
      </w:r>
      <w:r>
        <w:rPr>
          <w:sz w:val="12"/>
        </w:rPr>
        <w:t xml:space="preserve"> community acceptance of </w:t>
      </w:r>
      <w:r>
        <w:rPr>
          <w:rStyle w:val="Emphasis"/>
          <w:highlight w:val="cyan"/>
        </w:rPr>
        <w:t>tech</w:t>
      </w:r>
      <w:r>
        <w:rPr>
          <w:rStyle w:val="Emphasis"/>
        </w:rPr>
        <w:t xml:space="preserve">nology </w:t>
      </w:r>
      <w:r>
        <w:rPr>
          <w:rStyle w:val="Emphasis"/>
          <w:highlight w:val="cyan"/>
        </w:rPr>
        <w:t>that could</w:t>
      </w:r>
      <w:r>
        <w:rPr>
          <w:rStyle w:val="Emphasis"/>
        </w:rPr>
        <w:t xml:space="preserve"> help </w:t>
      </w:r>
      <w:r>
        <w:rPr>
          <w:rStyle w:val="Emphasis"/>
          <w:highlight w:val="cyan"/>
        </w:rPr>
        <w:t>fill the gap</w:t>
      </w:r>
      <w:r>
        <w:rPr>
          <w:rStyle w:val="Emphasis"/>
        </w:rPr>
        <w:t xml:space="preserve"> </w:t>
      </w:r>
      <w:r>
        <w:rPr>
          <w:sz w:val="12"/>
        </w:rPr>
        <w:t xml:space="preserve">in the nursing workforce. </w:t>
      </w:r>
      <w:r>
        <w:rPr>
          <w:rStyle w:val="StyleUnderline"/>
        </w:rPr>
        <w:t>Developers</w:t>
      </w:r>
      <w:r>
        <w:rPr>
          <w:sz w:val="12"/>
        </w:rPr>
        <w:t xml:space="preserve"> have </w:t>
      </w:r>
      <w:r>
        <w:rPr>
          <w:rStyle w:val="StyleUnderline"/>
          <w:highlight w:val="cyan"/>
        </w:rPr>
        <w:t>focused</w:t>
      </w:r>
      <w:r>
        <w:rPr>
          <w:sz w:val="12"/>
        </w:rPr>
        <w:t xml:space="preserve"> their efforts </w:t>
      </w:r>
      <w:r>
        <w:rPr>
          <w:rStyle w:val="StyleUnderline"/>
          <w:highlight w:val="cyan"/>
        </w:rPr>
        <w:t>on producing</w:t>
      </w:r>
      <w:r>
        <w:rPr>
          <w:sz w:val="12"/>
        </w:rPr>
        <w:t xml:space="preserve"> simple robotic </w:t>
      </w:r>
      <w:r>
        <w:rPr>
          <w:rStyle w:val="Emphasis"/>
          <w:highlight w:val="cyan"/>
        </w:rPr>
        <w:t>devices</w:t>
      </w:r>
      <w:r>
        <w:rPr>
          <w:sz w:val="12"/>
          <w:highlight w:val="cyan"/>
        </w:rPr>
        <w:t xml:space="preserve"> </w:t>
      </w:r>
      <w:r>
        <w:rPr>
          <w:rStyle w:val="StyleUnderline"/>
          <w:highlight w:val="cyan"/>
        </w:rPr>
        <w:t>that help frail residents</w:t>
      </w:r>
      <w:r>
        <w:rPr>
          <w:sz w:val="12"/>
        </w:rPr>
        <w:t xml:space="preserve"> get out of their bed and into a wheelchair, or that can ease senior citizens into bathtubs. </w:t>
      </w:r>
      <w:r>
        <w:rPr>
          <w:rStyle w:val="StyleUnderline"/>
        </w:rPr>
        <w:t xml:space="preserve">But </w:t>
      </w:r>
      <w:r>
        <w:rPr>
          <w:rStyle w:val="StyleUnderline"/>
          <w:highlight w:val="cyan"/>
        </w:rPr>
        <w:t>the government</w:t>
      </w:r>
      <w:r>
        <w:rPr>
          <w:rStyle w:val="StyleUnderline"/>
        </w:rPr>
        <w:t xml:space="preserve"> sees a wider range of potential applications</w:t>
      </w:r>
      <w:r>
        <w:rPr>
          <w:sz w:val="12"/>
        </w:rPr>
        <w:t xml:space="preserve"> </w:t>
      </w:r>
      <w:r>
        <w:rPr>
          <w:rStyle w:val="StyleUnderline"/>
        </w:rPr>
        <w:t>and</w:t>
      </w:r>
      <w:r>
        <w:rPr>
          <w:sz w:val="12"/>
        </w:rPr>
        <w:t xml:space="preserve"> recently </w:t>
      </w:r>
      <w:r>
        <w:rPr>
          <w:rStyle w:val="Emphasis"/>
          <w:highlight w:val="cyan"/>
        </w:rPr>
        <w:t>revised its list of</w:t>
      </w:r>
      <w:r>
        <w:rPr>
          <w:rStyle w:val="Emphasis"/>
        </w:rPr>
        <w:t xml:space="preserve"> </w:t>
      </w:r>
      <w:r>
        <w:rPr>
          <w:rStyle w:val="Emphasis"/>
          <w:highlight w:val="cyan"/>
        </w:rPr>
        <w:t>priorities</w:t>
      </w:r>
      <w:r>
        <w:rPr>
          <w:sz w:val="12"/>
        </w:rPr>
        <w:t xml:space="preserve"> to include robots that can predict when patients might need to use the toilet. Dr Hirohisa </w:t>
      </w:r>
      <w:r>
        <w:rPr>
          <w:rStyle w:val="StyleUnderline"/>
        </w:rPr>
        <w:t xml:space="preserve">Hirukawa, director of robot innovation research at Japan’s National Institute of Advanced Industrial Science </w:t>
      </w:r>
      <w:r>
        <w:rPr>
          <w:rStyle w:val="StyleUnderline"/>
          <w:highlight w:val="cyan"/>
        </w:rPr>
        <w:t>and</w:t>
      </w:r>
      <w:r>
        <w:rPr>
          <w:rStyle w:val="StyleUnderline"/>
        </w:rPr>
        <w:t xml:space="preserve"> Technology, said the aims included easing the burden on nursing staff</w:t>
      </w:r>
      <w:r>
        <w:rPr>
          <w:sz w:val="12"/>
        </w:rPr>
        <w:t xml:space="preserve"> and boosting the autonomy of people still living at home. “Robotics cannot solve all of these issues; however, robotics will be able to make a contribution to some of these difficulties,” he said. Hirukawa said lifting robotics had so far been deployed in only about 8% of nursing homes in Japan, partly because of the cost and partly because of the “the mindset by the people on the frontline of caregiving that after all it must be human beings who provide this kind of care”. He added: “On the side of those who receive care, of course initially there will be psychological resistance.” </w:t>
      </w:r>
      <w:r>
        <w:rPr>
          <w:rStyle w:val="StyleUnderline"/>
        </w:rPr>
        <w:t xml:space="preserve">Hirukawa’s research centre has </w:t>
      </w:r>
      <w:r>
        <w:rPr>
          <w:rStyle w:val="StyleUnderline"/>
          <w:highlight w:val="cyan"/>
        </w:rPr>
        <w:t>worked on</w:t>
      </w:r>
      <w:r>
        <w:rPr>
          <w:rStyle w:val="StyleUnderline"/>
        </w:rPr>
        <w:t xml:space="preserve"> a </w:t>
      </w:r>
      <w:r>
        <w:rPr>
          <w:rStyle w:val="StyleUnderline"/>
          <w:highlight w:val="cyan"/>
        </w:rPr>
        <w:t>government-backed project to help 98 manufacturers test</w:t>
      </w:r>
      <w:r>
        <w:rPr>
          <w:rStyle w:val="StyleUnderline"/>
        </w:rPr>
        <w:t xml:space="preserve"> nursing-care robotic </w:t>
      </w:r>
      <w:r>
        <w:rPr>
          <w:rStyle w:val="StyleUnderline"/>
          <w:highlight w:val="cyan"/>
        </w:rPr>
        <w:t>devices</w:t>
      </w:r>
      <w:r>
        <w:rPr>
          <w:sz w:val="12"/>
        </w:rPr>
        <w:t xml:space="preserve"> over the past five years, 15 of which have been developed into commercial products.</w:t>
      </w:r>
    </w:p>
    <w:p w14:paraId="5004E62B" w14:textId="77777777" w:rsidR="00525EDE" w:rsidRDefault="00525EDE" w:rsidP="00525EDE">
      <w:pPr>
        <w:pStyle w:val="Heading3"/>
      </w:pPr>
      <w:r>
        <w:t>AT: Medtech---AT: Aging---US Not Key</w:t>
      </w:r>
    </w:p>
    <w:p w14:paraId="66FEE18D" w14:textId="77777777" w:rsidR="00525EDE" w:rsidRDefault="00525EDE" w:rsidP="00525EDE">
      <w:pPr>
        <w:pStyle w:val="Heading4"/>
      </w:pPr>
      <w:r>
        <w:t xml:space="preserve">Reject their generic US k2 innovation cards – none of them are about the DA’s specific impact scenario. Other countries aren’t just rolling over waiting for their aging crisis to happen. </w:t>
      </w:r>
    </w:p>
    <w:p w14:paraId="5B1FC792" w14:textId="77777777" w:rsidR="00525EDE" w:rsidRDefault="00525EDE" w:rsidP="00525EDE">
      <w:pPr>
        <w:pStyle w:val="Heading4"/>
      </w:pPr>
      <w:r>
        <w:t>Japan will make new aging tech</w:t>
      </w:r>
    </w:p>
    <w:p w14:paraId="6D3814B6" w14:textId="77777777" w:rsidR="00525EDE" w:rsidRDefault="00525EDE" w:rsidP="00525EDE">
      <w:r>
        <w:t xml:space="preserve">Paul A. </w:t>
      </w:r>
      <w:r>
        <w:rPr>
          <w:rStyle w:val="Style13ptBold"/>
        </w:rPr>
        <w:t>Laudicina</w:t>
      </w:r>
      <w:r>
        <w:t>, 9-21-</w:t>
      </w:r>
      <w:r>
        <w:rPr>
          <w:rStyle w:val="Style13ptBold"/>
        </w:rPr>
        <w:t>2016</w:t>
      </w:r>
      <w:r>
        <w:t>, chairman of AT Kearney's Global Business Policy Council, "The secret to Japan's economy was long underutilized", CNBC, https://www.cnbc.com/2018/02/09/what-is-japans-secret-women-and-technology.html</w:t>
      </w:r>
    </w:p>
    <w:p w14:paraId="1B7F80CE" w14:textId="77777777" w:rsidR="00525EDE" w:rsidRDefault="00525EDE" w:rsidP="00525EDE">
      <w:pPr>
        <w:rPr>
          <w:b/>
          <w:iCs/>
          <w:u w:val="single"/>
          <w:bdr w:val="single" w:sz="8" w:space="0" w:color="auto" w:frame="1"/>
        </w:rPr>
      </w:pPr>
      <w:r>
        <w:rPr>
          <w:rStyle w:val="StyleUnderline"/>
        </w:rPr>
        <w:t xml:space="preserve">"Demography is destiny." </w:t>
      </w:r>
      <w:r>
        <w:rPr>
          <w:sz w:val="12"/>
        </w:rPr>
        <w:t xml:space="preserve">It's a popular phrase, but </w:t>
      </w:r>
      <w:r>
        <w:rPr>
          <w:rStyle w:val="StyleUnderline"/>
        </w:rPr>
        <w:t>it's incorrect</w:t>
      </w:r>
      <w:r>
        <w:rPr>
          <w:sz w:val="12"/>
        </w:rPr>
        <w:t xml:space="preserve">. That was made apparent to me </w:t>
      </w:r>
      <w:r>
        <w:rPr>
          <w:rStyle w:val="StyleUnderline"/>
        </w:rPr>
        <w:t>on a recent visit to Tokyo</w:t>
      </w:r>
      <w:r>
        <w:rPr>
          <w:sz w:val="12"/>
        </w:rPr>
        <w:t xml:space="preserve">, where </w:t>
      </w:r>
      <w:r>
        <w:rPr>
          <w:rStyle w:val="StyleUnderline"/>
        </w:rPr>
        <w:t>gray-haired individuals far outnumbered children in the streets. But the hustle and bustle</w:t>
      </w:r>
      <w:r>
        <w:rPr>
          <w:sz w:val="12"/>
        </w:rPr>
        <w:t xml:space="preserve"> also </w:t>
      </w:r>
      <w:r>
        <w:rPr>
          <w:rStyle w:val="StyleUnderline"/>
        </w:rPr>
        <w:t>revealed that Japan does not accept that its aging population means its economic prospects must diminish</w:t>
      </w:r>
      <w:r>
        <w:rPr>
          <w:sz w:val="12"/>
        </w:rPr>
        <w:t xml:space="preserve">. On the contrary, </w:t>
      </w:r>
      <w:r>
        <w:rPr>
          <w:rStyle w:val="StyleUnderline"/>
        </w:rPr>
        <w:t>Japan is harnessing two of its assets</w:t>
      </w:r>
      <w:r>
        <w:rPr>
          <w:sz w:val="12"/>
        </w:rPr>
        <w:t xml:space="preserve"> — one long underutilized and the other a long-standing source of strength — </w:t>
      </w:r>
      <w:r>
        <w:rPr>
          <w:rStyle w:val="Emphasis"/>
        </w:rPr>
        <w:t>to support continued economic expansion</w:t>
      </w:r>
      <w:r>
        <w:rPr>
          <w:sz w:val="12"/>
        </w:rPr>
        <w:t xml:space="preserve">. </w:t>
      </w:r>
      <w:r>
        <w:rPr>
          <w:rStyle w:val="StyleUnderline"/>
        </w:rPr>
        <w:t>Japan</w:t>
      </w:r>
      <w:r>
        <w:rPr>
          <w:sz w:val="12"/>
        </w:rPr>
        <w:t xml:space="preserve"> certainly faces demographic challenges. It </w:t>
      </w:r>
      <w:r>
        <w:rPr>
          <w:rStyle w:val="StyleUnderline"/>
        </w:rPr>
        <w:t>is already the oldest country in the world,</w:t>
      </w:r>
      <w:r>
        <w:rPr>
          <w:sz w:val="12"/>
        </w:rPr>
        <w:t xml:space="preserve"> as measured by both the median age of the population (46.3 years) and the share of the population aged 65 years or more (26 percent). That compares to just 40.4 years and 17 percent, respectively, among all high-income countries. </w:t>
      </w:r>
      <w:r>
        <w:rPr>
          <w:rStyle w:val="StyleUnderline"/>
        </w:rPr>
        <w:t>And Japan's birthrate and inward immigration rate are low</w:t>
      </w:r>
      <w:r>
        <w:rPr>
          <w:sz w:val="12"/>
        </w:rPr>
        <w:t xml:space="preserve">—as a result, the population is not only aging, but shrinking. Japan's working-age population peaked more than 20 years ago, in 1995. And </w:t>
      </w:r>
      <w:r>
        <w:rPr>
          <w:rStyle w:val="StyleUnderline"/>
        </w:rPr>
        <w:t>yet, Japan's economy is chugging along</w:t>
      </w:r>
      <w:r>
        <w:rPr>
          <w:sz w:val="12"/>
        </w:rPr>
        <w:t xml:space="preserve">. It is by no means the fastest-growing major economy in the world, but it nonetheless continues to expand. In fact, Japan's GDP per capita growth averaged 1.42 percent annually over the last five years — slightly ahead of the OECD average of 1.36 percent. As any economist will tell you, the two keys to sustained economic growth and higher living standards are increases in the size of a country's labor force and rises in those workers' productivity. Economies cannot grow in the long run without at least one of the two forces in play. In spite of its demographics, both forces are now propelling the Japanese economy forward. </w:t>
      </w:r>
      <w:r>
        <w:rPr>
          <w:rStyle w:val="StyleUnderline"/>
        </w:rPr>
        <w:t>How</w:t>
      </w:r>
      <w:r>
        <w:rPr>
          <w:sz w:val="12"/>
        </w:rPr>
        <w:t xml:space="preserve"> has Japan's economy remained resilient in the face of its demographic challenges? Sunday offers the answer: It's the International Day of Women and Girls in Science. Both aspects of what the world is celebrating today — </w:t>
      </w:r>
      <w:r>
        <w:rPr>
          <w:rStyle w:val="Emphasis"/>
        </w:rPr>
        <w:t>women and science</w:t>
      </w:r>
      <w:r>
        <w:rPr>
          <w:sz w:val="12"/>
        </w:rPr>
        <w:t xml:space="preserve"> — are at play in Japan's economic resilience. First, the Japanese government has actively sought to increase the size of its labor force by encouraging more women to work. Prime Minister Shinzo Abe's launched his "Womenomics" program in 2013, which has increased the rate of replacement pay for those on parental leave and expanded the capacity of daycare facilities. In addition, the government now requires companies with more than 300 employees to disclose gender diversity targets and associated action plans for achieving them. In part due to those efforts, female participation in the labor force has risen from 65 percent in 2013 to 68.1 percent in 2016 — far ahead of the OECD average of 63.6 percent. That built on gains in previous years thanks to labor market reforms in the late 1990s and early 2000s. These policies recognize the imperative to grow the country's workforce by harnessing the economic potential of women — a long underutilized segment of Japan's working-age population. Second, </w:t>
      </w:r>
      <w:r>
        <w:rPr>
          <w:rStyle w:val="StyleUnderline"/>
        </w:rPr>
        <w:t>Japan is leveraging</w:t>
      </w:r>
      <w:r>
        <w:rPr>
          <w:sz w:val="12"/>
        </w:rPr>
        <w:t xml:space="preserve"> </w:t>
      </w:r>
      <w:r>
        <w:rPr>
          <w:rStyle w:val="StyleUnderline"/>
        </w:rPr>
        <w:t>science</w:t>
      </w:r>
      <w:r>
        <w:rPr>
          <w:sz w:val="12"/>
        </w:rPr>
        <w:t xml:space="preserve"> — more accurately, science, technology, engineering, and math (</w:t>
      </w:r>
      <w:r>
        <w:rPr>
          <w:rStyle w:val="StyleUnderline"/>
        </w:rPr>
        <w:t>STEM</w:t>
      </w:r>
      <w:r>
        <w:rPr>
          <w:sz w:val="12"/>
        </w:rPr>
        <w:t xml:space="preserve">), for which science is used as the shorthand in the name of Sunday's holiday — </w:t>
      </w:r>
      <w:r>
        <w:rPr>
          <w:rStyle w:val="StyleUnderline"/>
        </w:rPr>
        <w:t>to boost its productivity. The country has</w:t>
      </w:r>
      <w:r>
        <w:rPr>
          <w:sz w:val="12"/>
        </w:rPr>
        <w:t xml:space="preserve"> long </w:t>
      </w:r>
      <w:r>
        <w:rPr>
          <w:rStyle w:val="StyleUnderline"/>
        </w:rPr>
        <w:t xml:space="preserve">been a </w:t>
      </w:r>
      <w:r>
        <w:rPr>
          <w:rStyle w:val="Emphasis"/>
        </w:rPr>
        <w:t>leader in technological innovation</w:t>
      </w:r>
      <w:r>
        <w:rPr>
          <w:sz w:val="12"/>
        </w:rPr>
        <w:t xml:space="preserve">, </w:t>
      </w:r>
      <w:r>
        <w:rPr>
          <w:rStyle w:val="StyleUnderline"/>
        </w:rPr>
        <w:t>but now its technological edge is helping the economy</w:t>
      </w:r>
      <w:r>
        <w:rPr>
          <w:sz w:val="12"/>
        </w:rPr>
        <w:t xml:space="preserve"> </w:t>
      </w:r>
      <w:r>
        <w:rPr>
          <w:rStyle w:val="StyleUnderline"/>
        </w:rPr>
        <w:t>overcome</w:t>
      </w:r>
      <w:r>
        <w:rPr>
          <w:sz w:val="12"/>
        </w:rPr>
        <w:t xml:space="preserve"> so-called </w:t>
      </w:r>
      <w:r>
        <w:rPr>
          <w:rStyle w:val="Emphasis"/>
        </w:rPr>
        <w:t xml:space="preserve">demographic destiny </w:t>
      </w:r>
      <w:r>
        <w:rPr>
          <w:sz w:val="12"/>
        </w:rPr>
        <w:t xml:space="preserve">in two fields. </w:t>
      </w:r>
      <w:r>
        <w:rPr>
          <w:rStyle w:val="StyleUnderline"/>
        </w:rPr>
        <w:t>Automation and robotics are</w:t>
      </w:r>
      <w:r>
        <w:rPr>
          <w:sz w:val="12"/>
        </w:rPr>
        <w:t xml:space="preserve"> being </w:t>
      </w:r>
      <w:r>
        <w:rPr>
          <w:rStyle w:val="Emphasis"/>
        </w:rPr>
        <w:t>utilized to enable greater levels of output with fewer workers</w:t>
      </w:r>
      <w:r>
        <w:rPr>
          <w:sz w:val="12"/>
        </w:rPr>
        <w:t xml:space="preserve">. That is particularly apparent in the manufacturing and construction sectors. For instance, electronic parts maker Nidec is developing automating robots and an accompanying system of Internet of Things devices to improve efficiency and more easily adjust factory output to demand levels. And in construction, Taisei Corporation and the Chiba Institute of Technology recently introduced a robot that automates rebar binding — a process that normally accounts for 20 percent of the man-hours associated with constructing building frameworks. </w:t>
      </w:r>
      <w:r>
        <w:rPr>
          <w:rStyle w:val="StyleUnderline"/>
        </w:rPr>
        <w:t xml:space="preserve">Technology is also enabling Japan to </w:t>
      </w:r>
      <w:r>
        <w:rPr>
          <w:rStyle w:val="Emphasis"/>
        </w:rPr>
        <w:t>better care for its expanding elderly population</w:t>
      </w:r>
      <w:r>
        <w:rPr>
          <w:rStyle w:val="StyleUnderline"/>
        </w:rPr>
        <w:t xml:space="preserve">. Toyota is among the companies that have launched robots to help </w:t>
      </w:r>
      <w:r>
        <w:rPr>
          <w:sz w:val="12"/>
        </w:rPr>
        <w:t>Japan's</w:t>
      </w:r>
      <w:r>
        <w:rPr>
          <w:rStyle w:val="StyleUnderline"/>
        </w:rPr>
        <w:t xml:space="preserve"> elder</w:t>
      </w:r>
      <w:r>
        <w:rPr>
          <w:sz w:val="12"/>
        </w:rPr>
        <w:t xml:space="preserve">ly people walk independently, while Panasonic has developed a bed that can split apart into a wheelchair. Many companies have also developed companionship robots designed for the elderly, including Paro, a baby harp seal that nuzzles people who pet it, and Chapit, a mouse that chit-chats with bed-bound patients. Such </w:t>
      </w:r>
      <w:r>
        <w:rPr>
          <w:rStyle w:val="StyleUnderline"/>
        </w:rPr>
        <w:t>developments not only solve for a shortage of workers in health care and elder care, but also enables younger family members to continue working rather than take time off to care for their aging relatives.</w:t>
      </w:r>
      <w:r>
        <w:rPr>
          <w:sz w:val="12"/>
        </w:rPr>
        <w:t xml:space="preserve"> As we celebrate the International Day of Women and Girls in Science, it is worth keeping in mind the example of Japan. </w:t>
      </w:r>
      <w:r>
        <w:rPr>
          <w:rStyle w:val="StyleUnderline"/>
        </w:rPr>
        <w:t xml:space="preserve">Demography is by no means destiny if a country has smart government policies and an innovative spirit. Other countries struggling with demographic or productivity challenges </w:t>
      </w:r>
      <w:r>
        <w:rPr>
          <w:rStyle w:val="Emphasis"/>
        </w:rPr>
        <w:t>would do well to emulate Japan's winning formula.</w:t>
      </w:r>
    </w:p>
    <w:p w14:paraId="057D2DE4" w14:textId="77777777" w:rsidR="00525EDE" w:rsidRDefault="00525EDE" w:rsidP="00525EDE">
      <w:pPr>
        <w:pStyle w:val="Heading3"/>
      </w:pPr>
      <w:r>
        <w:t>AT: Medtech---AT: 3D Meat</w:t>
      </w:r>
    </w:p>
    <w:p w14:paraId="2E562925" w14:textId="77777777" w:rsidR="00525EDE" w:rsidRDefault="00525EDE" w:rsidP="00525EDE">
      <w:pPr>
        <w:rPr>
          <w:sz w:val="12"/>
        </w:rPr>
      </w:pPr>
    </w:p>
    <w:p w14:paraId="3A753573" w14:textId="77777777" w:rsidR="00525EDE" w:rsidRDefault="00525EDE" w:rsidP="00525EDE">
      <w:pPr>
        <w:pStyle w:val="Heading4"/>
      </w:pPr>
      <w:r>
        <w:t xml:space="preserve">Their I/L ev is about the Netherlands---US won’t spill over there. </w:t>
      </w:r>
    </w:p>
    <w:p w14:paraId="3D9061C8" w14:textId="77777777" w:rsidR="00525EDE" w:rsidRDefault="00525EDE" w:rsidP="00525EDE">
      <w:pPr>
        <w:pStyle w:val="Heading4"/>
      </w:pPr>
      <w:r>
        <w:t xml:space="preserve">No impact---scarcity won’t cause wars, it undermines countries’ resource base, more likely they’ll turn inward. </w:t>
      </w:r>
    </w:p>
    <w:p w14:paraId="670409CC" w14:textId="77777777" w:rsidR="00525EDE" w:rsidRDefault="00525EDE" w:rsidP="00525EDE">
      <w:pPr>
        <w:pStyle w:val="Heading4"/>
      </w:pPr>
      <w:r>
        <w:t>Single payer is key to tissue engineering</w:t>
      </w:r>
    </w:p>
    <w:p w14:paraId="20F8D6A4" w14:textId="77777777" w:rsidR="00525EDE" w:rsidRDefault="00525EDE" w:rsidP="00525EDE">
      <w:r>
        <w:rPr>
          <w:b/>
        </w:rPr>
        <w:t>Caplan et al. 17</w:t>
      </w:r>
      <w:r>
        <w:t>. aSkeletal Research Center, Department of Biology, Case Western Reserve University, Cleveland, Ohio, USA. 01/2017. “The 3Rs of Cell Therapy: The 3Rs of Cell Therapy.” STEM CELLS Translational Medicine, vol. 6, no. 1, pp. 17–21.</w:t>
      </w:r>
    </w:p>
    <w:p w14:paraId="054F0AE7" w14:textId="77777777" w:rsidR="00525EDE" w:rsidRDefault="00525EDE" w:rsidP="00525EDE">
      <w:pPr>
        <w:rPr>
          <w:rStyle w:val="Emphasis"/>
          <w:sz w:val="28"/>
        </w:rPr>
      </w:pPr>
      <w:r>
        <w:rPr>
          <w:sz w:val="14"/>
        </w:rPr>
        <w:t xml:space="preserve">INTRODUCTION </w:t>
      </w:r>
      <w:r>
        <w:rPr>
          <w:rStyle w:val="StyleUnderline"/>
          <w:highlight w:val="cyan"/>
        </w:rPr>
        <w:t>Cell therapy involves</w:t>
      </w:r>
      <w:r>
        <w:rPr>
          <w:rStyle w:val="StyleUnderline"/>
        </w:rPr>
        <w:t xml:space="preserve"> the </w:t>
      </w:r>
      <w:r>
        <w:rPr>
          <w:rStyle w:val="Emphasis"/>
        </w:rPr>
        <w:t>introduction of live cells</w:t>
      </w:r>
      <w:r>
        <w:rPr>
          <w:sz w:val="14"/>
        </w:rPr>
        <w:t xml:space="preserve"> directly from the patient or froman exogenous source </w:t>
      </w:r>
      <w:r>
        <w:rPr>
          <w:rStyle w:val="Emphasis"/>
        </w:rPr>
        <w:t>into tissues</w:t>
      </w:r>
      <w:r>
        <w:rPr>
          <w:sz w:val="14"/>
        </w:rPr>
        <w:t xml:space="preserve"> or the bloodstream to affect a therapeutic outcome. </w:t>
      </w:r>
      <w:r>
        <w:rPr>
          <w:rStyle w:val="StyleUnderline"/>
        </w:rPr>
        <w:t>The cells may be used</w:t>
      </w:r>
      <w:r>
        <w:rPr>
          <w:sz w:val="14"/>
        </w:rPr>
        <w:t xml:space="preserve"> alone (cell therapy) or </w:t>
      </w:r>
      <w:r>
        <w:rPr>
          <w:rStyle w:val="StyleUnderline"/>
        </w:rPr>
        <w:t xml:space="preserve">in </w:t>
      </w:r>
      <w:r>
        <w:rPr>
          <w:rStyle w:val="Emphasis"/>
        </w:rPr>
        <w:t>combination with a scaffold</w:t>
      </w:r>
      <w:r>
        <w:rPr>
          <w:sz w:val="14"/>
        </w:rPr>
        <w:t xml:space="preserve"> </w:t>
      </w:r>
      <w:r>
        <w:rPr>
          <w:rStyle w:val="Emphasis"/>
        </w:rPr>
        <w:t>(</w:t>
      </w:r>
      <w:r>
        <w:rPr>
          <w:rStyle w:val="Emphasis"/>
          <w:highlight w:val="cyan"/>
        </w:rPr>
        <w:t>tissue engineering</w:t>
      </w:r>
      <w:r>
        <w:rPr>
          <w:rStyle w:val="Emphasis"/>
        </w:rPr>
        <w:t xml:space="preserve">). </w:t>
      </w:r>
      <w:r>
        <w:rPr>
          <w:sz w:val="14"/>
        </w:rPr>
        <w:t xml:space="preserve">The technology has been in play since the mid-1950s, when hematopoieticbonemarrowwas first successfully transplantedtorepopulate patients previously exposed to depopulating chemotherapy; the first recorded bone marrow implantation took place in Ulster, Ireland, in about 500 BC [1]. Further back in time, rudimentary cell therapies have been used for thousands of years if one considers aspects of animal husbandry [2]. In the 21st century, embryonic and adult cells, both fresh and culture-expanded, allogeneic and autologous, have been used in variousmedical circumstances [3]. The science had progressed sufficiently so that by the 1980s and 1990s many companies had started to produce tissue-engineered skin substitutes ormesenchymal stemcells (MSCs) for clinical conditions [4, 5]. Now, in the 2010s, companies are in the clinic with additional mature and progenitor cell types (such as neural cells, retinal cells, cardiac cells, and pancreatic cells) from a variety of sources for a broad set of disease states. Not considered here are the businesses that deal with hematological diseases, themanipulation of hematopoietic cells or their descendants, or gene therapy. Whether the cells in question are from an autologous or allogeneic source, </w:t>
      </w:r>
      <w:r>
        <w:rPr>
          <w:rStyle w:val="StyleUnderline"/>
          <w:highlight w:val="cyan"/>
        </w:rPr>
        <w:t>cell therapy</w:t>
      </w:r>
      <w:r>
        <w:rPr>
          <w:rStyle w:val="StyleUnderline"/>
        </w:rPr>
        <w:t xml:space="preserve"> as a clinical solution </w:t>
      </w:r>
      <w:r>
        <w:rPr>
          <w:rStyle w:val="StyleUnderline"/>
          <w:highlight w:val="cyan"/>
        </w:rPr>
        <w:t xml:space="preserve">presents a </w:t>
      </w:r>
      <w:r>
        <w:rPr>
          <w:rStyle w:val="Emphasis"/>
          <w:highlight w:val="cyan"/>
        </w:rPr>
        <w:t>business model challenge</w:t>
      </w:r>
      <w:r>
        <w:rPr>
          <w:sz w:val="14"/>
        </w:rPr>
        <w:t xml:space="preserve">, especially </w:t>
      </w:r>
      <w:r>
        <w:rPr>
          <w:rStyle w:val="StyleUnderline"/>
          <w:highlight w:val="cyan"/>
        </w:rPr>
        <w:t>in an environment</w:t>
      </w:r>
      <w:r>
        <w:rPr>
          <w:rStyle w:val="StyleUnderline"/>
        </w:rPr>
        <w:t xml:space="preserve"> that is </w:t>
      </w:r>
      <w:r>
        <w:rPr>
          <w:rStyle w:val="StyleUnderline"/>
          <w:highlight w:val="cyan"/>
        </w:rPr>
        <w:t>dominated by</w:t>
      </w:r>
      <w:r>
        <w:rPr>
          <w:rStyle w:val="StyleUnderline"/>
        </w:rPr>
        <w:t xml:space="preserve"> </w:t>
      </w:r>
      <w:r>
        <w:rPr>
          <w:rStyle w:val="Emphasis"/>
        </w:rPr>
        <w:t xml:space="preserve">large, highly successful </w:t>
      </w:r>
      <w:r>
        <w:rPr>
          <w:rStyle w:val="Emphasis"/>
          <w:highlight w:val="cyan"/>
        </w:rPr>
        <w:t>pharma</w:t>
      </w:r>
      <w:r>
        <w:rPr>
          <w:rStyle w:val="Emphasis"/>
        </w:rPr>
        <w:t>ceutical corporations</w:t>
      </w:r>
      <w:r>
        <w:rPr>
          <w:sz w:val="14"/>
        </w:rPr>
        <w:t xml:space="preserve"> </w:t>
      </w:r>
      <w:r>
        <w:rPr>
          <w:rStyle w:val="StyleUnderline"/>
        </w:rPr>
        <w:t xml:space="preserve">that are </w:t>
      </w:r>
      <w:r>
        <w:rPr>
          <w:rStyle w:val="StyleUnderline"/>
          <w:highlight w:val="cyan"/>
        </w:rPr>
        <w:t>used to selling</w:t>
      </w:r>
      <w:r>
        <w:rPr>
          <w:sz w:val="14"/>
        </w:rPr>
        <w:t xml:space="preserve"> “blockbusters”: </w:t>
      </w:r>
      <w:r>
        <w:rPr>
          <w:rStyle w:val="Emphasis"/>
          <w:highlight w:val="cyan"/>
        </w:rPr>
        <w:t>high-volume, low-cost goods</w:t>
      </w:r>
      <w:r>
        <w:rPr>
          <w:rStyle w:val="Emphasis"/>
        </w:rPr>
        <w:t xml:space="preserve"> and high-margin off-the-shelf products</w:t>
      </w:r>
      <w:r>
        <w:rPr>
          <w:sz w:val="14"/>
        </w:rPr>
        <w:t xml:space="preserve">. </w:t>
      </w:r>
      <w:r>
        <w:rPr>
          <w:rStyle w:val="StyleUnderline"/>
        </w:rPr>
        <w:t xml:space="preserve">Cell therapies are </w:t>
      </w:r>
      <w:r>
        <w:rPr>
          <w:rStyle w:val="Emphasis"/>
        </w:rPr>
        <w:t>far from</w:t>
      </w:r>
      <w:r>
        <w:rPr>
          <w:sz w:val="14"/>
        </w:rPr>
        <w:t xml:space="preserve"> being in the “</w:t>
      </w:r>
      <w:r>
        <w:rPr>
          <w:rStyle w:val="Emphasis"/>
        </w:rPr>
        <w:t>blockbuster</w:t>
      </w:r>
      <w:r>
        <w:rPr>
          <w:sz w:val="14"/>
        </w:rPr>
        <w:t xml:space="preserve">” space, </w:t>
      </w:r>
      <w:r>
        <w:rPr>
          <w:rStyle w:val="StyleUnderline"/>
        </w:rPr>
        <w:t>being</w:t>
      </w:r>
      <w:r>
        <w:rPr>
          <w:sz w:val="14"/>
        </w:rPr>
        <w:t xml:space="preserve"> </w:t>
      </w:r>
      <w:r>
        <w:rPr>
          <w:rStyle w:val="Emphasis"/>
        </w:rPr>
        <w:t>low-volume and costly</w:t>
      </w:r>
      <w:r>
        <w:rPr>
          <w:sz w:val="14"/>
        </w:rPr>
        <w:t xml:space="preserve"> to manufacture, </w:t>
      </w:r>
      <w:r>
        <w:rPr>
          <w:rStyle w:val="StyleUnderline"/>
        </w:rPr>
        <w:t xml:space="preserve">whether they are </w:t>
      </w:r>
      <w:r>
        <w:rPr>
          <w:rStyle w:val="Emphasis"/>
          <w:highlight w:val="cyan"/>
        </w:rPr>
        <w:t>individually made</w:t>
      </w:r>
      <w:r>
        <w:rPr>
          <w:sz w:val="14"/>
        </w:rPr>
        <w:t xml:space="preserve"> autologous therapies (more akin to a service) </w:t>
      </w:r>
      <w:r>
        <w:rPr>
          <w:rStyle w:val="StyleUnderline"/>
        </w:rPr>
        <w:t>or</w:t>
      </w:r>
      <w:r>
        <w:rPr>
          <w:sz w:val="14"/>
        </w:rPr>
        <w:t xml:space="preserve"> </w:t>
      </w:r>
      <w:r>
        <w:rPr>
          <w:rStyle w:val="Emphasis"/>
        </w:rPr>
        <w:t>universal</w:t>
      </w:r>
      <w:r>
        <w:rPr>
          <w:sz w:val="14"/>
        </w:rPr>
        <w:t xml:space="preserve"> allogeneic products. Now that the science and translation of cell therapy have advanced, the </w:t>
      </w:r>
      <w:r>
        <w:rPr>
          <w:rStyle w:val="StyleUnderline"/>
        </w:rPr>
        <w:t>business model questions have extended beyond</w:t>
      </w:r>
      <w:r>
        <w:rPr>
          <w:sz w:val="14"/>
        </w:rPr>
        <w:t xml:space="preserve"> the allogeneic versus autologous debates of the last few years </w:t>
      </w:r>
      <w:r>
        <w:rPr>
          <w:rStyle w:val="StyleUnderline"/>
        </w:rPr>
        <w:t>to</w:t>
      </w:r>
      <w:r>
        <w:rPr>
          <w:sz w:val="14"/>
        </w:rPr>
        <w:t xml:space="preserve"> a broader set of issues that get to </w:t>
      </w:r>
      <w:r>
        <w:rPr>
          <w:rStyle w:val="Emphasis"/>
        </w:rPr>
        <w:t>how</w:t>
      </w:r>
      <w:r>
        <w:rPr>
          <w:sz w:val="14"/>
        </w:rPr>
        <w:t xml:space="preserve"> such </w:t>
      </w:r>
      <w:r>
        <w:rPr>
          <w:rStyle w:val="Emphasis"/>
          <w:highlight w:val="cyan"/>
        </w:rPr>
        <w:t>products</w:t>
      </w:r>
      <w:r>
        <w:rPr>
          <w:rStyle w:val="Emphasis"/>
        </w:rPr>
        <w:t xml:space="preserve"> are approved</w:t>
      </w:r>
      <w:r>
        <w:rPr>
          <w:sz w:val="14"/>
        </w:rPr>
        <w:t xml:space="preserve">, </w:t>
      </w:r>
      <w:r>
        <w:rPr>
          <w:rStyle w:val="StyleUnderline"/>
        </w:rPr>
        <w:t>how the</w:t>
      </w:r>
      <w:r>
        <w:rPr>
          <w:sz w:val="14"/>
        </w:rPr>
        <w:t xml:space="preserve"> </w:t>
      </w:r>
      <w:r>
        <w:rPr>
          <w:rStyle w:val="Emphasis"/>
        </w:rPr>
        <w:t>health authorities see their economic value</w:t>
      </w:r>
      <w:r>
        <w:rPr>
          <w:sz w:val="14"/>
        </w:rPr>
        <w:t xml:space="preserve"> relative to that of other solutions, </w:t>
      </w:r>
      <w:r>
        <w:rPr>
          <w:rStyle w:val="StyleUnderline"/>
        </w:rPr>
        <w:t>and</w:t>
      </w:r>
      <w:r>
        <w:rPr>
          <w:rStyle w:val="Emphasis"/>
        </w:rPr>
        <w:t xml:space="preserve"> how companies will deliver</w:t>
      </w:r>
      <w:r>
        <w:rPr>
          <w:sz w:val="14"/>
        </w:rPr>
        <w:t xml:space="preserve"> on that value. The historic precedents for value propositioning have been set in the biotech era of the 1980s with the emergence of Genentech, Amgen, and Biogen, to name but a few. These new corporations followed the business pattern established previously for smallmolecule drugs that produced major health care gains. The production of vaccines in the 1940s and 1950s had a profound effect in setting the business tone for the biotech companies of the 1980s. Indeed, the failure to produce safe polio vaccines [5, 6] was one of the primary drivers for the formation of the U.S. Food and Drug Administration (FDA) and its current central impact on economics and business strategies for new products for medical care delivery. THE 3RS In the past century, it was widely said that the basis of a good education was the 3Rs of “reading, ’riting, and ’rithmetic.” In today’s world of high health care costs ($17% of U.S. gross domestic product) and a plethora of new, exciting technologies, the basis for good health care solutions can also be thought of as the 3Rs: regulation, reimbursement, and realization of value. Both public sector (especially the National Institutes of Health) and private funding have led to the invention and development of severalmedically driven sectors. Products in the device sector, such as implantable devices in orthopedics and cardiology, have led to an increase in longevity and have solved clinical problems of substantial scope and proportions. Corporations making such products have been allowed to fast-track their products, often without the need for a clinical trial through the device-specific 510(k) route. Most new medical devices enter the market via this route, which requires only demonstration of “substantial equivalence” to a previously marketed device. For example, in this context, more than 1 million knees and hips will be replaced with metal devices in 2014, and that number is predicted to increase by 10%–20% per year with the entrance of the baby boomers into the age range needing joint replacement. However, with the emergence of cell therapy potentially enabling joint tissue regeneration, this device segment may shrink during the coming years. Given the potential of cell therapy solutions to have long-lasting, even curative, effects and given the inherent complexity of manufacturing and delivering such solutions to patients, paying close attention to the 3Rs will be even more important for companies trying to bring cell therapies into the health care marketplace than it is for the other three therapeutic pillars of health care: small-molecule drugs, biologics, and medical devices [7]. EXEMPLAR: MSCS The cell therapy industry is facing many unique challenges. MSCs will be used as an exemplar for the sector as a whole to illustrate the requirement for novel business models, as well as regulatory and reimbursement challenges, to enable these potentially gamechanging therapies to deliver transformative or curative therapies as part of everyday clinical practice. MSCs reside in every tissue of the body as perivascular cells (pericytes) and function naturally at sites of blood vessel breakage or inflammation [8–10]. From the front of the newly released and activated MSCs, a curtain [11] of biofactors is secreted that inhibits the overaggressive immune system from surveying the damaged tissue (the first line of defense against the establishment of autoimmune reactions). From the back of the MSC, trophic factors [12] are secreted that inhibit ischemia-caused apoptosis, inhibit scar formation, stimulate angiogenesis, and stimulate the mitosis of tissue-specific progenitors. The molecular mechanisms for these activities and functions are becoming known [13]. More than 600 clinical trials usingMSCs (as shown on http:// www.clinicaltrials.gov with “mesenchymal stem cells” used as the search term) are in progress around the world for clinical conditions such as multiple sclerosis, amyotrophic lateral sclerosis, stroke, acute and chronic heart failure, rheumatoid arthritis and osteoarthritis, kidney or liver fibrosis, spinal cord cuts or contusions, and sepsis. Thirty to forty corporations using various formulations of MSCs or MSC-like cells from multiple tissue sources for various clinical indications have emerged. One of the biggest companies, Mesoblast Ltd., has a market capitalization of more than $1 billion and has recently purchased the cell-therapy products and intellectual property from Osiris Therapeutics, Inc. (the first MSC company, founded in 1992). But in the face of challenging approval pathways and in the wake of unexpected adverse reimbursement changes, such as those encountered by Organogenesis and Dendreon in 2015, a key question remains: What is the pathway to success for the MSC products and the companies that are bringing them and similar cell therapy technologies forward? REGULATION </w:t>
      </w:r>
      <w:r>
        <w:rPr>
          <w:rStyle w:val="StyleUnderline"/>
        </w:rPr>
        <w:t xml:space="preserve">Like any small-molecule drug or biologic, a cell therapy </w:t>
      </w:r>
      <w:r>
        <w:rPr>
          <w:rStyle w:val="StyleUnderline"/>
          <w:highlight w:val="cyan"/>
        </w:rPr>
        <w:t>must</w:t>
      </w:r>
      <w:r>
        <w:rPr>
          <w:rStyle w:val="StyleUnderline"/>
        </w:rPr>
        <w:t xml:space="preserve"> </w:t>
      </w:r>
      <w:r>
        <w:rPr>
          <w:rStyle w:val="Emphasis"/>
        </w:rPr>
        <w:t xml:space="preserve">satisfactorily </w:t>
      </w:r>
      <w:r>
        <w:rPr>
          <w:rStyle w:val="Emphasis"/>
          <w:highlight w:val="cyan"/>
        </w:rPr>
        <w:t>demonstrate safety</w:t>
      </w:r>
      <w:r>
        <w:rPr>
          <w:rStyle w:val="Emphasis"/>
        </w:rPr>
        <w:t xml:space="preserve"> and positive therapeutic effects </w:t>
      </w:r>
      <w:r>
        <w:rPr>
          <w:sz w:val="14"/>
        </w:rPr>
        <w:t xml:space="preserve">in preclinical animal models, </w:t>
      </w:r>
      <w:r>
        <w:rPr>
          <w:rStyle w:val="StyleUnderline"/>
        </w:rPr>
        <w:t xml:space="preserve">after which it transitions into human testing as a component or product to be tested in clinical trials under the auspices of a for-profit company or, in academia, in an </w:t>
      </w:r>
      <w:r>
        <w:rPr>
          <w:rStyle w:val="Emphasis"/>
        </w:rPr>
        <w:t>investigator-initiated clinical trial.</w:t>
      </w:r>
      <w:r>
        <w:rPr>
          <w:sz w:val="14"/>
        </w:rPr>
        <w:t xml:space="preserve"> Indeed, the first-in-humans MSC therapy was conducted at Case Western Reserve University and University Hospitals of Cleveland in an investigator-initiated study [14]. In either case, the standard pathway for the testing and acceptance of any new therapy in humans has been established by the sequential stepwise process of phase I, II, and III clinical trials. This process has its roots in the days of big pharma before the entry of biologics; the process then adapted to accommodate the biologics. These same procedures and outcome measures that were established for small- and macro-molecule drugs are now used by national regulatory agencies to assess and approve cell therapies. But unlike drugs, whose structure, potency, and purity can be routinely documented, cell therapies are not so easily characterized because cells are complex multicomponent entities. This means that </w:t>
      </w:r>
      <w:r>
        <w:rPr>
          <w:rStyle w:val="StyleUnderline"/>
          <w:highlight w:val="cyan"/>
        </w:rPr>
        <w:t>no</w:t>
      </w:r>
      <w:r>
        <w:rPr>
          <w:rStyle w:val="StyleUnderline"/>
        </w:rPr>
        <w:t xml:space="preserve"> standard </w:t>
      </w:r>
      <w:r>
        <w:rPr>
          <w:rStyle w:val="StyleUnderline"/>
          <w:highlight w:val="cyan"/>
        </w:rPr>
        <w:t>regulatory route is now in place</w:t>
      </w:r>
      <w:r>
        <w:rPr>
          <w:rStyle w:val="StyleUnderline"/>
        </w:rPr>
        <w:t xml:space="preserve"> that is </w:t>
      </w:r>
      <w:r>
        <w:rPr>
          <w:rStyle w:val="Emphasis"/>
        </w:rPr>
        <w:t>entirely appropriate, let alone favorable</w:t>
      </w:r>
      <w:r>
        <w:rPr>
          <w:rStyle w:val="StyleUnderline"/>
        </w:rPr>
        <w:t xml:space="preserve">, for cell therapy. </w:t>
      </w:r>
      <w:r>
        <w:rPr>
          <w:sz w:val="14"/>
        </w:rPr>
        <w:t xml:space="preserve">The current guidelines for certification of cells for therapeutic use attempt tomimic aspects of the criteria long established for drugs and, consequently, bring with them several problems because they are not “fit for purpose.” The first problemis one of scope. </w:t>
      </w:r>
      <w:r>
        <w:rPr>
          <w:rStyle w:val="StyleUnderline"/>
        </w:rPr>
        <w:t xml:space="preserve">The standard phased clinical trials have been set up by large, multibillion-dollar pharmaceutical companies that have the </w:t>
      </w:r>
      <w:r>
        <w:rPr>
          <w:rStyle w:val="Emphasis"/>
        </w:rPr>
        <w:t>resources to conduct such trials,</w:t>
      </w:r>
      <w:r>
        <w:rPr>
          <w:sz w:val="14"/>
        </w:rPr>
        <w:t xml:space="preserve"> some of which can cost hundreds of million dollars all-in. </w:t>
      </w:r>
      <w:r>
        <w:rPr>
          <w:rStyle w:val="StyleUnderline"/>
          <w:highlight w:val="cyan"/>
        </w:rPr>
        <w:t>Small companies</w:t>
      </w:r>
      <w:r>
        <w:rPr>
          <w:rStyle w:val="StyleUnderline"/>
        </w:rPr>
        <w:t xml:space="preserve"> specializing </w:t>
      </w:r>
      <w:r>
        <w:rPr>
          <w:rStyle w:val="StyleUnderline"/>
          <w:highlight w:val="cyan"/>
        </w:rPr>
        <w:t xml:space="preserve">in cell therapy </w:t>
      </w:r>
      <w:r>
        <w:rPr>
          <w:rStyle w:val="Emphasis"/>
          <w:highlight w:val="cyan"/>
        </w:rPr>
        <w:t>do not have</w:t>
      </w:r>
      <w:r>
        <w:rPr>
          <w:rStyle w:val="Emphasis"/>
        </w:rPr>
        <w:t xml:space="preserve"> that wherewithal</w:t>
      </w:r>
      <w:r>
        <w:rPr>
          <w:sz w:val="14"/>
        </w:rPr>
        <w:t xml:space="preserve">. </w:t>
      </w:r>
      <w:r>
        <w:rPr>
          <w:rStyle w:val="StyleUnderline"/>
        </w:rPr>
        <w:t xml:space="preserve">As a consequence, many clinical studies to date have been </w:t>
      </w:r>
      <w:r>
        <w:rPr>
          <w:rStyle w:val="Emphasis"/>
        </w:rPr>
        <w:t>uncontrolled and underpowered</w:t>
      </w:r>
      <w:r>
        <w:rPr>
          <w:sz w:val="14"/>
        </w:rPr>
        <w:t xml:space="preserve">, </w:t>
      </w:r>
      <w:r>
        <w:rPr>
          <w:rStyle w:val="StyleUnderline"/>
        </w:rPr>
        <w:t xml:space="preserve">leading to </w:t>
      </w:r>
      <w:r>
        <w:rPr>
          <w:rStyle w:val="Emphasis"/>
        </w:rPr>
        <w:t xml:space="preserve">anecdotal </w:t>
      </w:r>
      <w:r>
        <w:rPr>
          <w:rStyle w:val="Emphasis"/>
          <w:highlight w:val="cyan"/>
        </w:rPr>
        <w:t>results</w:t>
      </w:r>
      <w:r>
        <w:rPr>
          <w:rStyle w:val="Emphasis"/>
        </w:rPr>
        <w:t>, unclear benefits, and, often, failure</w:t>
      </w:r>
      <w:r>
        <w:rPr>
          <w:sz w:val="14"/>
        </w:rPr>
        <w:t xml:space="preserve"> in subsequent phases with larger patient populations. Second, one can analyze and characterize a chemical or biologic drug to prove its composition, purity, and consistency of manufacturing lot. Defining and certifying the purity and composition of a group of living cells and ensuring that consistency over time is not so easy and, in many cases, is not 100% possible. Furthermore, in many cells, let alone mixtures of cell populations, onemay not know exactly which components of the cell are critical and efficacious for a specific clinical indication. Third, unlike a drug that is metabolized and excreted, cells may continue to live on in the body. Therefore, the regulatory authorities are right to be concerned about understanding what the cells do and where they go in the body (i.e., issues of homing, engraftment, cell division, and tumorigenicity that are nonissues for conventional drug products). For some cell types, such as MSCs, that may not live long in the body and for which there is sufficient clinical history of safety in the clinic, this will be less of an issue than for others. For many cell preparations, however, clinical approval may be dependent on other technologies, such as sophisticated in vivo tracking, which can be problematic especially for a small, resource-constrained company. Not addressed here are the questions of how to “tune” therapeutic cells, such as MSCs, to be optimal for the disease being treated and optimal for each patient. Currently, companies tend to use one batch of MSCs for all clinical situations and thus can be expected to have high “nonresponder” rates because of the lack of disease-specific tuning. In short, </w:t>
      </w:r>
      <w:r>
        <w:rPr>
          <w:rStyle w:val="StyleUnderline"/>
        </w:rPr>
        <w:t xml:space="preserve">the current regulatory process can appear </w:t>
      </w:r>
      <w:r>
        <w:rPr>
          <w:rStyle w:val="Emphasis"/>
        </w:rPr>
        <w:t>long, expensive, and disproportionately regulated</w:t>
      </w:r>
      <w:r>
        <w:rPr>
          <w:sz w:val="14"/>
        </w:rPr>
        <w:t xml:space="preserve">, </w:t>
      </w:r>
      <w:r>
        <w:rPr>
          <w:rStyle w:val="StyleUnderline"/>
        </w:rPr>
        <w:t xml:space="preserve">especially given that several cell therapies appear to be </w:t>
      </w:r>
      <w:r>
        <w:rPr>
          <w:rStyle w:val="Emphasis"/>
        </w:rPr>
        <w:t>transformative and</w:t>
      </w:r>
      <w:r>
        <w:rPr>
          <w:sz w:val="14"/>
        </w:rPr>
        <w:t xml:space="preserve"> in some cases </w:t>
      </w:r>
      <w:r>
        <w:rPr>
          <w:rStyle w:val="Emphasis"/>
        </w:rPr>
        <w:t>curative</w:t>
      </w:r>
      <w:r>
        <w:rPr>
          <w:sz w:val="14"/>
        </w:rPr>
        <w:t xml:space="preserve">, but the FDA has been receptive to criteria proposed by different companies and organizations with new proposals for judging the efficacy and therapeutic potential of cell therapies. One such new process, recently instituted in Japan under their new Regenerative Medicine Act, enables a rapid (2- to 3-year) route to conditional time-limited approval with reimbursement. This requires an initial study to demonstrate clear safety and, at aminimum, a suggestion of efficacy [15]. Full approval is subject to ongoing monitoring and longer-term studies. Such innovative regulation is essential for the field to flourish. The first product has just emerged successfully through this route: HeartSheet (autologous skeletal myoblast sheets) from Terumu (Tokyo, Japan, http://www.terumo. com), with a reimbursement price of approximately $120,000. This and other types of new processes must be tailored to not only the new emerging technologies but also the limited resources of small corporations or academia because that is where most new cell-based therapies are being developed and first tested in humans. In the U.S., one provision of the Regenerative Medicine Promotion Act, introduced in March 2014, was to direct the Department of Health and Human Services to establish a Regenerative Medicine Coordinating Council, with one of its goals being development of “consensus standards regarding scientific issues critical to regulatory approval of regenerative medicine products.” In the meantime, in early November 2014, the FDA released new draft guidelines for human cells, tissues, and cellular and tissue-based products to clarify what constitutes “minimal manipulation” for a cell therapy. Minimal manipulation of a cell population has been a key criterion for determining whether a given cell therapy is deployed under the practice of medicine or has to undergo the lengthier and more complex route of a traditional biologics license application. Clarity of definition and consistency around the world will be useful for the field because there is considerable confusion among all the stakeholders. However, in February 2015 the FDA started to progress the debate by issuing draft guidelines [16]. Last, because regulatory bodies change relatively slowly in response to the introduction of new therapies, it may be useful for legislative bodies to take the lead in effecting regulatory change. Certainly, the legislation brought forth in Japan has all the world watching its progression into product approvals for cell and gene therapies. Groups such as the Bipartisan Policy Center in Washington are exploring ways to have the U.S. Congress pass progressive legislation for cell-based therapy (http://www. bipartisanpolicy.org; a conference titled “Advancing a New Policy Framework for Regenerative Cell Therapy” was held in April 2016). If successful, new legislation will enhance the FDA’s regulatory capacity by settling both regulatory and societal goals. A proposal in this regard has been made previously [17]. REIMBURSEMENT To state the obvious, for a company to produce a health care product on an ongoing basis, it must be paid for and the company must be able to make a profit. Although in theory the health care system in the U.S. gives great leeway to producers to set price and determine value of a given therapeutic, in practice it puts huge control capacity in the hands of insurance companies and government agencies (especially the Centers for Medicare &amp; Medicaid Services) to set the monetary standards for specific procedures and therapies. This is even more stringent in countries, such as the United Kingdom, that have explicit cost-effectiveness controls in place through bodies such as the National Institute for Health and Care Excellence, where comparator based cost-effectiveness may be hard to prove for early stage therapies. </w:t>
      </w:r>
      <w:r>
        <w:rPr>
          <w:rStyle w:val="StyleUnderline"/>
        </w:rPr>
        <w:t xml:space="preserve">For the foreseeable future, cell therapies will </w:t>
      </w:r>
      <w:r>
        <w:rPr>
          <w:rStyle w:val="Emphasis"/>
        </w:rPr>
        <w:t>continue to be high priced</w:t>
      </w:r>
      <w:r>
        <w:rPr>
          <w:sz w:val="14"/>
        </w:rPr>
        <w:t xml:space="preserve"> </w:t>
      </w:r>
      <w:r>
        <w:rPr>
          <w:rStyle w:val="StyleUnderline"/>
        </w:rPr>
        <w:t xml:space="preserve">because the cost to produce the large numbers of cells needed for a given therapy is </w:t>
      </w:r>
      <w:r>
        <w:rPr>
          <w:rStyle w:val="Emphasis"/>
        </w:rPr>
        <w:t>substantial</w:t>
      </w:r>
      <w:r>
        <w:rPr>
          <w:sz w:val="14"/>
        </w:rPr>
        <w:t xml:space="preserve"> </w:t>
      </w:r>
      <w:r>
        <w:rPr>
          <w:rStyle w:val="StyleUnderline"/>
        </w:rPr>
        <w:t xml:space="preserve">and the </w:t>
      </w:r>
      <w:r>
        <w:rPr>
          <w:rStyle w:val="Emphasis"/>
        </w:rPr>
        <w:t>production runs are relatively small, with high production costs</w:t>
      </w:r>
      <w:r>
        <w:rPr>
          <w:sz w:val="14"/>
        </w:rPr>
        <w:t xml:space="preserve">. However, the cost-of-goods can be expected to come down for several major reasons. First, future generations of bioprocessing tools, disposables and reagents, and acquired experience will reduce the cost of manufacturing. Second, increasing cell potency and the development of improved targeting strategies will lower the number of cells needed for a specific therapy, further reducing cost and variation. Third, economies of scale will begin to have a major impact in much the same way as has occurred for other drug platform technologies in the past (e.g., penicillin). Overall, this means that in the current early stages of the cell therapy era, inefficiency must be paid for to ensure efficacy and proof of principle for some of these treatments. Once a collection of cell therapy is approved and put into practice, the marketplace will reward companies that can do “more for less” money. We can expect that new production and innovative cell-delivery strategies will emerge exactly as new strategies did in the monoclonal antibody production business during the past 20 years. Companies that provide therapeutic cells need to be paid for producing and making such therapies accessible. Large pharmaceutical companies mayhave the resources to wait to obtain compensation should marketing approval come long after initial regulatory approval, but small companies do not have the same luxury. Mechanisms must be found to provide payment or reimbursement early in the approval process, provided there are the right contingencies regarding safety and efficacy. To date, some cell therapies have been approved by regulatory agencies, but reimbursement is still lacking. Japan’snewlegislation, as mentioned earlier in this article, which became effective at the end of November 2014, is an attempt to solve this conundrum.Manycompanies can be expected to take advantage of that. To date, Athersys, Cytori Therapeutics Inc., and Mesoblast Ltd. and others have set up shop in Japan to do so. Likewise, other governments and national regulatory bodies are observing the impact of the changes in Japan. Mesoblast’s graft-versus-host product, Prochymal (marketed as Temcell by JCR Pharmaceuticals Co., Hyogo, Japan, http://www.jcrpharm.co.jp) was priced at the end of 2015 by the Japanese regulatory agency at approximately $7,000 per bag of 72 million MSCs (about 16–24 bags are used for a complete therapeutic course). Another issue that will come to the fore in the cell therapy field is that many cell therapy solutions have the promise of treating the underlying cause of a disease. This is unlike many conventional drug products that manage the disease and/or its symptoms. If a therapy can affect a cure or a transformative change (e.g., a long-term halt in disease progression),howis the company compensated for that? Currently, we pay for drugs and devices on an interventional basis, the potentially “once-and-done” approach deployed by cell and gene therapies is therefore a new challenge for reimbursement compared with the pay for a pilla- day-for-life pharmaceutical practice. The recent discussion in the U.S. about the pricing of Sovaldi (Gilead, Foster City, CA, http://www.gilead.com)—$1,000 a pill, $84,000 for a 3-month regimen—brought this issue out as the debate raged as to whether the value of avoided liver transplants was the appropriate determinant. Likewise, in Europe the pricing of Glybera (uni- Qure, Amsterdam, The Netherlands, http://www.uniqure.com/), at $1.4 million per treatment regimen, generated controversy. Now that human pancreatic progenitor cell therapy is starting clinical trials, we can envision the time, for example, when b islet cell transplants for patients with diabetes removes the need for a lifetime of blood tests and insulin injections, not to mention avoiding the complications of the disease and their attendant costs. The latter are often twice the direct costs of the disease itself. In such a case, how does a company get reimbursed appropriately? Should it be based on the cost of the therapeutic itself or on the entire stream of value it creates, or somewhere in between? </w:t>
      </w:r>
      <w:r>
        <w:rPr>
          <w:rStyle w:val="StyleUnderline"/>
        </w:rPr>
        <w:t xml:space="preserve">Recognizing that this value is created and captured only over time has led to proposed reimbursement plans whereby a company receives payment initially for the therapeutic intervention and </w:t>
      </w:r>
      <w:r>
        <w:rPr>
          <w:rStyle w:val="Emphasis"/>
        </w:rPr>
        <w:t>on a periodic basis as the therapy proves out</w:t>
      </w:r>
      <w:r>
        <w:rPr>
          <w:sz w:val="14"/>
        </w:rPr>
        <w:t xml:space="preserve"> for an individualover time[18]. </w:t>
      </w:r>
      <w:r>
        <w:rPr>
          <w:rStyle w:val="StyleUnderline"/>
        </w:rPr>
        <w:t xml:space="preserve">This type of </w:t>
      </w:r>
      <w:r>
        <w:rPr>
          <w:rStyle w:val="StyleUnderline"/>
          <w:highlight w:val="cyan"/>
        </w:rPr>
        <w:t xml:space="preserve">outcomes-based compensation is attractive in that it </w:t>
      </w:r>
      <w:r>
        <w:rPr>
          <w:rStyle w:val="Emphasis"/>
          <w:highlight w:val="cyan"/>
        </w:rPr>
        <w:t>aligns economic and health interests</w:t>
      </w:r>
      <w:r>
        <w:rPr>
          <w:sz w:val="14"/>
          <w:highlight w:val="cyan"/>
        </w:rPr>
        <w:t xml:space="preserve"> </w:t>
      </w:r>
      <w:r>
        <w:rPr>
          <w:rStyle w:val="StyleUnderline"/>
          <w:highlight w:val="cyan"/>
        </w:rPr>
        <w:t>but</w:t>
      </w:r>
      <w:r>
        <w:rPr>
          <w:rStyle w:val="StyleUnderline"/>
        </w:rPr>
        <w:t xml:space="preserve"> </w:t>
      </w:r>
      <w:r>
        <w:rPr>
          <w:rStyle w:val="StyleUnderline"/>
          <w:highlight w:val="cyan"/>
        </w:rPr>
        <w:t xml:space="preserve">will be </w:t>
      </w:r>
      <w:r>
        <w:rPr>
          <w:rStyle w:val="Emphasis"/>
          <w:highlight w:val="cyan"/>
        </w:rPr>
        <w:t>difficult to implement in practice</w:t>
      </w:r>
      <w:r>
        <w:rPr>
          <w:sz w:val="14"/>
          <w:highlight w:val="cyan"/>
        </w:rPr>
        <w:t xml:space="preserve"> </w:t>
      </w:r>
      <w:r>
        <w:rPr>
          <w:rStyle w:val="StyleUnderline"/>
          <w:highlight w:val="cyan"/>
        </w:rPr>
        <w:t>because it involves</w:t>
      </w:r>
      <w:r>
        <w:rPr>
          <w:rStyle w:val="StyleUnderline"/>
        </w:rPr>
        <w:t xml:space="preserve"> </w:t>
      </w:r>
      <w:r>
        <w:rPr>
          <w:rStyle w:val="StyleUnderline"/>
          <w:highlight w:val="cyan"/>
        </w:rPr>
        <w:t xml:space="preserve">assignment of </w:t>
      </w:r>
      <w:r>
        <w:rPr>
          <w:rStyle w:val="Emphasis"/>
          <w:highlight w:val="cyan"/>
        </w:rPr>
        <w:t>cause and effect</w:t>
      </w:r>
      <w:r>
        <w:rPr>
          <w:sz w:val="14"/>
          <w:highlight w:val="cyan"/>
        </w:rPr>
        <w:t xml:space="preserve"> </w:t>
      </w:r>
      <w:r>
        <w:rPr>
          <w:rStyle w:val="StyleUnderline"/>
          <w:highlight w:val="cyan"/>
        </w:rPr>
        <w:t>and requires</w:t>
      </w:r>
      <w:r>
        <w:rPr>
          <w:sz w:val="14"/>
          <w:highlight w:val="cyan"/>
        </w:rPr>
        <w:t xml:space="preserve"> </w:t>
      </w:r>
      <w:r>
        <w:rPr>
          <w:rStyle w:val="Emphasis"/>
          <w:sz w:val="28"/>
          <w:highlight w:val="cyan"/>
        </w:rPr>
        <w:t>complex patient tracking and reporting over time, a special challenge in environments, such as the U.S., without a single-payer system</w:t>
      </w:r>
      <w:r>
        <w:rPr>
          <w:rStyle w:val="Emphasis"/>
          <w:sz w:val="28"/>
        </w:rPr>
        <w:t>.</w:t>
      </w:r>
    </w:p>
    <w:p w14:paraId="4461F1AC" w14:textId="77777777" w:rsidR="00525EDE" w:rsidRDefault="00525EDE" w:rsidP="00525EDE">
      <w:pPr>
        <w:pStyle w:val="Heading4"/>
      </w:pPr>
      <w:r>
        <w:t>Without it, tech doesn’t scale</w:t>
      </w:r>
    </w:p>
    <w:p w14:paraId="7C811E56" w14:textId="77777777" w:rsidR="00525EDE" w:rsidRDefault="00525EDE" w:rsidP="00525EDE">
      <w:r>
        <w:t xml:space="preserve">Christina </w:t>
      </w:r>
      <w:r>
        <w:rPr>
          <w:b/>
        </w:rPr>
        <w:t>Agapakis 12</w:t>
      </w:r>
      <w:r>
        <w:t xml:space="preserve">, is a synthetic biologist and postdoctoral research fellow at UCLA who blogs about about biology, engineering, biological engineering, and biologically inspired engineering at Oscillator, “Steak of the Art: The Fatal Flaws of In Vitro Meat,” </w:t>
      </w:r>
      <w:hyperlink r:id="rId112" w:anchor=".VOXzIPnF8g0" w:history="1">
        <w:r>
          <w:rPr>
            <w:rStyle w:val="Hyperlink"/>
            <w:color w:val="000000"/>
          </w:rPr>
          <w:t>http://blogs.discovermagazine.com/crux/2012/04/24/steak-of-the-art-the-fatal-flaws-of-in-vitro-meat/#.VOXzIPnF8g0</w:t>
        </w:r>
      </w:hyperlink>
    </w:p>
    <w:p w14:paraId="0075B4B2" w14:textId="77777777" w:rsidR="00525EDE" w:rsidRDefault="00525EDE" w:rsidP="00525EDE">
      <w:pPr>
        <w:rPr>
          <w:sz w:val="14"/>
        </w:rPr>
      </w:pPr>
      <w:r>
        <w:rPr>
          <w:sz w:val="14"/>
        </w:rPr>
        <w:t xml:space="preserve">In this vision of the future, </w:t>
      </w:r>
      <w:r>
        <w:rPr>
          <w:rStyle w:val="StyleUnderline"/>
        </w:rPr>
        <w:t>our steaks are grown in vats rather than in cows</w:t>
      </w:r>
      <w:r>
        <w:rPr>
          <w:sz w:val="14"/>
        </w:rPr>
        <w:t xml:space="preserve">, with layers of cow cells nurtured on complex machinery to create a cruelty-free, sustainable meat alternative. The technology involved is today used mainly to grow cells for pharmaceutical development, but that hasn’t stopped several groups from experimenting with “in vitro meat,” as it’s called, over the last decade. In fact, a team of tissue engineers led by professor Mark Post at Maastricht University in the Netherlands recently announced their goal to make the world’s first in vitro hamburger by October 2012. </w:t>
      </w:r>
      <w:r>
        <w:rPr>
          <w:rStyle w:val="StyleUnderline"/>
        </w:rPr>
        <w:t>The price tag is expected to be</w:t>
      </w:r>
      <w:r>
        <w:rPr>
          <w:sz w:val="14"/>
        </w:rPr>
        <w:t xml:space="preserve"> €250,000 (</w:t>
      </w:r>
      <w:r>
        <w:rPr>
          <w:rStyle w:val="StyleUnderline"/>
        </w:rPr>
        <w:t>over $330,000</w:t>
      </w:r>
      <w:r>
        <w:rPr>
          <w:sz w:val="14"/>
        </w:rPr>
        <w:t xml:space="preserve">), </w:t>
      </w:r>
      <w:r>
        <w:rPr>
          <w:rStyle w:val="StyleUnderline"/>
        </w:rPr>
        <w:t>but we’re assured</w:t>
      </w:r>
      <w:r>
        <w:rPr>
          <w:sz w:val="14"/>
        </w:rPr>
        <w:t xml:space="preserve"> that as </w:t>
      </w:r>
      <w:r>
        <w:rPr>
          <w:rStyle w:val="StyleUnderline"/>
        </w:rPr>
        <w:t>the technology scales up to industrial levels</w:t>
      </w:r>
      <w:r>
        <w:rPr>
          <w:sz w:val="14"/>
        </w:rPr>
        <w:t xml:space="preserve"> over the next ten years, the cost will scale down to mass-market prices. </w:t>
      </w:r>
      <w:r>
        <w:rPr>
          <w:rStyle w:val="StyleUnderline"/>
        </w:rPr>
        <w:t>Whenever I hear</w:t>
      </w:r>
      <w:r>
        <w:rPr>
          <w:sz w:val="14"/>
        </w:rPr>
        <w:t xml:space="preserve"> about </w:t>
      </w:r>
      <w:r>
        <w:rPr>
          <w:rStyle w:val="StyleUnderline"/>
          <w:highlight w:val="cyan"/>
        </w:rPr>
        <w:t>industrial scaling as a cure-all</w:t>
      </w:r>
      <w:r>
        <w:rPr>
          <w:sz w:val="14"/>
        </w:rPr>
        <w:t xml:space="preserve">, </w:t>
      </w:r>
      <w:r>
        <w:rPr>
          <w:rStyle w:val="StyleUnderline"/>
        </w:rPr>
        <w:t>my skeptic alarms</w:t>
      </w:r>
      <w:r>
        <w:rPr>
          <w:sz w:val="14"/>
        </w:rPr>
        <w:t xml:space="preserve"> start </w:t>
      </w:r>
      <w:r>
        <w:rPr>
          <w:rStyle w:val="StyleUnderline"/>
        </w:rPr>
        <w:t>go</w:t>
      </w:r>
      <w:r>
        <w:rPr>
          <w:sz w:val="14"/>
        </w:rPr>
        <w:t xml:space="preserve">ing </w:t>
      </w:r>
      <w:r>
        <w:rPr>
          <w:rStyle w:val="StyleUnderline"/>
        </w:rPr>
        <w:t>off</w:t>
      </w:r>
      <w:r>
        <w:rPr>
          <w:sz w:val="14"/>
        </w:rPr>
        <w:t xml:space="preserve">, </w:t>
      </w:r>
      <w:r>
        <w:rPr>
          <w:rStyle w:val="StyleUnderline"/>
        </w:rPr>
        <w:t xml:space="preserve">because scaling </w:t>
      </w:r>
      <w:r>
        <w:rPr>
          <w:rStyle w:val="StyleUnderline"/>
          <w:highlight w:val="cyan"/>
        </w:rPr>
        <w:t>is</w:t>
      </w:r>
      <w:r>
        <w:rPr>
          <w:sz w:val="14"/>
          <w:highlight w:val="cyan"/>
        </w:rPr>
        <w:t xml:space="preserve"> </w:t>
      </w:r>
      <w:r>
        <w:rPr>
          <w:rStyle w:val="StyleUnderline"/>
          <w:highlight w:val="cyan"/>
        </w:rPr>
        <w:t xml:space="preserve">the </w:t>
      </w:r>
      <w:r>
        <w:rPr>
          <w:rStyle w:val="Emphasis"/>
          <w:highlight w:val="cyan"/>
        </w:rPr>
        <w:t>deus ex machina</w:t>
      </w:r>
      <w:r>
        <w:rPr>
          <w:rStyle w:val="StyleUnderline"/>
        </w:rPr>
        <w:t xml:space="preserve"> </w:t>
      </w:r>
      <w:r>
        <w:rPr>
          <w:rStyle w:val="StyleUnderline"/>
          <w:highlight w:val="cyan"/>
        </w:rPr>
        <w:t>of</w:t>
      </w:r>
      <w:r>
        <w:rPr>
          <w:sz w:val="14"/>
        </w:rPr>
        <w:t xml:space="preserve"> so many </w:t>
      </w:r>
      <w:r>
        <w:rPr>
          <w:rStyle w:val="StyleUnderline"/>
        </w:rPr>
        <w:t xml:space="preserve">scientific </w:t>
      </w:r>
      <w:r>
        <w:rPr>
          <w:rStyle w:val="StyleUnderline"/>
          <w:highlight w:val="cyan"/>
        </w:rPr>
        <w:t>proposals</w:t>
      </w:r>
      <w:r>
        <w:rPr>
          <w:sz w:val="14"/>
        </w:rPr>
        <w:t xml:space="preserve">, often </w:t>
      </w:r>
      <w:r>
        <w:rPr>
          <w:rStyle w:val="StyleUnderline"/>
        </w:rPr>
        <w:t>minimized by</w:t>
      </w:r>
      <w:r>
        <w:rPr>
          <w:sz w:val="14"/>
        </w:rPr>
        <w:t xml:space="preserve"> </w:t>
      </w:r>
      <w:r>
        <w:rPr>
          <w:rStyle w:val="StyleUnderline"/>
        </w:rPr>
        <w:t>scientists</w:t>
      </w:r>
      <w:r>
        <w:rPr>
          <w:sz w:val="14"/>
        </w:rPr>
        <w:t xml:space="preserve"> (myself included) </w:t>
      </w:r>
      <w:r>
        <w:rPr>
          <w:rStyle w:val="StyleUnderline"/>
        </w:rPr>
        <w:t>as simply an “engineering problem</w:t>
      </w:r>
      <w:r>
        <w:rPr>
          <w:sz w:val="14"/>
        </w:rPr>
        <w:t xml:space="preserve">.” But when we’re talking about food and sustainability, that scaling is exactly what feeds a large and growing population. Scaling isn’t just an afterthought, it’s often the key factor that determines if a laboratory-proven technology becomes an environmentally and economically sustainable reality. </w:t>
      </w:r>
      <w:r>
        <w:rPr>
          <w:rStyle w:val="StyleUnderline"/>
          <w:highlight w:val="cyan"/>
        </w:rPr>
        <w:t>Looking beyond</w:t>
      </w:r>
      <w:r>
        <w:rPr>
          <w:rStyle w:val="StyleUnderline"/>
        </w:rPr>
        <w:t xml:space="preserve"> the </w:t>
      </w:r>
      <w:r>
        <w:rPr>
          <w:rStyle w:val="StyleUnderline"/>
          <w:highlight w:val="cyan"/>
        </w:rPr>
        <w:t>hype of “sustainable</w:t>
      </w:r>
      <w:r>
        <w:rPr>
          <w:rStyle w:val="StyleUnderline"/>
        </w:rPr>
        <w:t xml:space="preserve">” and “cruelty-free” </w:t>
      </w:r>
      <w:r>
        <w:rPr>
          <w:rStyle w:val="StyleUnderline"/>
          <w:highlight w:val="cyan"/>
        </w:rPr>
        <w:t>meat to the details</w:t>
      </w:r>
      <w:r>
        <w:rPr>
          <w:rStyle w:val="StyleUnderline"/>
        </w:rPr>
        <w:t xml:space="preserve"> of how cell culture works </w:t>
      </w:r>
      <w:r>
        <w:rPr>
          <w:rStyle w:val="StyleUnderline"/>
          <w:highlight w:val="cyan"/>
        </w:rPr>
        <w:t>exposes</w:t>
      </w:r>
      <w:r>
        <w:rPr>
          <w:rStyle w:val="StyleUnderline"/>
        </w:rPr>
        <w:t xml:space="preserve"> just </w:t>
      </w:r>
      <w:r>
        <w:rPr>
          <w:rStyle w:val="StyleUnderline"/>
          <w:highlight w:val="cyan"/>
        </w:rPr>
        <w:t>how difficult this</w:t>
      </w:r>
      <w:r>
        <w:rPr>
          <w:rStyle w:val="StyleUnderline"/>
        </w:rPr>
        <w:t xml:space="preserve"> scaling </w:t>
      </w:r>
      <w:r>
        <w:rPr>
          <w:rStyle w:val="StyleUnderline"/>
          <w:highlight w:val="cyan"/>
        </w:rPr>
        <w:t>would be.</w:t>
      </w:r>
      <w:r>
        <w:rPr>
          <w:sz w:val="14"/>
          <w:highlight w:val="cyan"/>
        </w:rPr>
        <w:t xml:space="preserve"> </w:t>
      </w:r>
      <w:r>
        <w:rPr>
          <w:rStyle w:val="StyleUnderline"/>
          <w:highlight w:val="cyan"/>
        </w:rPr>
        <w:t>Cell culture is</w:t>
      </w:r>
      <w:r>
        <w:rPr>
          <w:rStyle w:val="StyleUnderline"/>
        </w:rPr>
        <w:t xml:space="preserve"> one of the most </w:t>
      </w:r>
      <w:r>
        <w:rPr>
          <w:rStyle w:val="StyleUnderline"/>
          <w:highlight w:val="cyan"/>
        </w:rPr>
        <w:t>expensive</w:t>
      </w:r>
      <w:r>
        <w:rPr>
          <w:sz w:val="14"/>
        </w:rPr>
        <w:t xml:space="preserve"> and </w:t>
      </w:r>
      <w:r>
        <w:rPr>
          <w:rStyle w:val="StyleUnderline"/>
        </w:rPr>
        <w:t xml:space="preserve">resource-intensive </w:t>
      </w:r>
      <w:r>
        <w:rPr>
          <w:rStyle w:val="StyleUnderline"/>
          <w:highlight w:val="cyan"/>
        </w:rPr>
        <w:t>techniques</w:t>
      </w:r>
      <w:r>
        <w:rPr>
          <w:sz w:val="14"/>
        </w:rPr>
        <w:t xml:space="preserve"> in modern biology. </w:t>
      </w:r>
      <w:r>
        <w:rPr>
          <w:rStyle w:val="StyleUnderline"/>
          <w:highlight w:val="cyan"/>
        </w:rPr>
        <w:t>Keeping the cells warm</w:t>
      </w:r>
      <w:r>
        <w:rPr>
          <w:sz w:val="14"/>
        </w:rPr>
        <w:t xml:space="preserve">, healthy, well-fed, and free of contamination </w:t>
      </w:r>
      <w:r>
        <w:rPr>
          <w:rStyle w:val="StyleUnderline"/>
          <w:highlight w:val="cyan"/>
        </w:rPr>
        <w:t>takes incredible labor</w:t>
      </w:r>
      <w:r>
        <w:rPr>
          <w:sz w:val="14"/>
        </w:rPr>
        <w:t xml:space="preserve"> and energy, </w:t>
      </w:r>
      <w:r>
        <w:rPr>
          <w:rStyle w:val="StyleUnderline"/>
          <w:highlight w:val="cyan"/>
        </w:rPr>
        <w:t>even when scaled</w:t>
      </w:r>
      <w:r>
        <w:rPr>
          <w:rStyle w:val="StyleUnderline"/>
        </w:rPr>
        <w:t xml:space="preserve"> to the 10,000-liter vats</w:t>
      </w:r>
      <w:r>
        <w:rPr>
          <w:sz w:val="14"/>
        </w:rPr>
        <w:t xml:space="preserve"> that biotech companies use. In addition, even in those sophisticated vats, the </w:t>
      </w:r>
      <w:r>
        <w:rPr>
          <w:rStyle w:val="StyleUnderline"/>
        </w:rPr>
        <w:t xml:space="preserve">three-dimensional </w:t>
      </w:r>
      <w:r>
        <w:rPr>
          <w:rStyle w:val="StyleUnderline"/>
          <w:highlight w:val="cyan"/>
        </w:rPr>
        <w:t>techniques</w:t>
      </w:r>
      <w:r>
        <w:rPr>
          <w:sz w:val="14"/>
        </w:rPr>
        <w:t xml:space="preserve"> that would be </w:t>
      </w:r>
      <w:r>
        <w:rPr>
          <w:rStyle w:val="StyleUnderline"/>
          <w:highlight w:val="cyan"/>
        </w:rPr>
        <w:t>required</w:t>
      </w:r>
      <w:r>
        <w:rPr>
          <w:rStyle w:val="StyleUnderline"/>
        </w:rPr>
        <w:t xml:space="preserve"> to grow</w:t>
      </w:r>
      <w:r>
        <w:rPr>
          <w:sz w:val="14"/>
        </w:rPr>
        <w:t xml:space="preserve"> actual </w:t>
      </w:r>
      <w:r>
        <w:rPr>
          <w:rStyle w:val="StyleUnderline"/>
        </w:rPr>
        <w:t>steaks</w:t>
      </w:r>
      <w:r>
        <w:rPr>
          <w:sz w:val="14"/>
        </w:rPr>
        <w:t xml:space="preserve"> with a mix of muscle and fat </w:t>
      </w:r>
      <w:r>
        <w:rPr>
          <w:rStyle w:val="StyleUnderline"/>
          <w:highlight w:val="cyan"/>
        </w:rPr>
        <w:t>have not</w:t>
      </w:r>
      <w:r>
        <w:rPr>
          <w:sz w:val="14"/>
          <w:highlight w:val="cyan"/>
        </w:rPr>
        <w:t xml:space="preserve"> </w:t>
      </w:r>
      <w:r>
        <w:rPr>
          <w:rStyle w:val="StyleUnderline"/>
          <w:highlight w:val="cyan"/>
        </w:rPr>
        <w:t>been invented</w:t>
      </w:r>
      <w:r>
        <w:rPr>
          <w:sz w:val="14"/>
        </w:rPr>
        <w:t xml:space="preserve"> yet, though not for lack of trying. (This technology would primarily benefit our ability to make artificial organ replacements.) Add on top of that the fact that </w:t>
      </w:r>
      <w:r>
        <w:rPr>
          <w:rStyle w:val="StyleUnderline"/>
          <w:b/>
        </w:rPr>
        <w:t xml:space="preserve">these </w:t>
      </w:r>
      <w:r>
        <w:rPr>
          <w:rStyle w:val="StyleUnderline"/>
          <w:b/>
          <w:highlight w:val="cyan"/>
        </w:rPr>
        <w:t>three-dimensional wads</w:t>
      </w:r>
      <w:r>
        <w:rPr>
          <w:rStyle w:val="StyleUnderline"/>
          <w:b/>
        </w:rPr>
        <w:t xml:space="preserve"> of meat </w:t>
      </w:r>
      <w:r>
        <w:rPr>
          <w:rStyle w:val="StyleUnderline"/>
          <w:b/>
          <w:highlight w:val="cyan"/>
        </w:rPr>
        <w:t>would have to be exercised regularly with s</w:t>
      </w:r>
      <w:r>
        <w:rPr>
          <w:rStyle w:val="StyleUnderline"/>
          <w:b/>
        </w:rPr>
        <w:t xml:space="preserve">tretching machinery, essentially elaborate </w:t>
      </w:r>
      <w:r>
        <w:rPr>
          <w:rStyle w:val="StyleUnderline"/>
          <w:b/>
          <w:highlight w:val="cyan"/>
        </w:rPr>
        <w:t>meat gyms</w:t>
      </w:r>
      <w:r>
        <w:rPr>
          <w:rStyle w:val="StyleUnderline"/>
          <w:b/>
        </w:rPr>
        <w:t>, and you can begin to understand the incredible challenge of scaling in vitro meat.</w:t>
      </w:r>
    </w:p>
    <w:p w14:paraId="3EA1B00F" w14:textId="77777777" w:rsidR="00525EDE" w:rsidRDefault="00525EDE" w:rsidP="00525EDE">
      <w:pPr>
        <w:pStyle w:val="Heading3"/>
      </w:pPr>
      <w:r>
        <w:t>AT: Medtech---AT: 3D Meat---Fails</w:t>
      </w:r>
    </w:p>
    <w:p w14:paraId="5BEC0D69" w14:textId="77777777" w:rsidR="00525EDE" w:rsidRDefault="00525EDE" w:rsidP="00525EDE">
      <w:pPr>
        <w:pStyle w:val="Heading4"/>
      </w:pPr>
      <w:r>
        <w:t>Synthetic meat fails: hype, not scalable, doesn’t solve their impacts</w:t>
      </w:r>
    </w:p>
    <w:p w14:paraId="09CB51E9" w14:textId="77777777" w:rsidR="00525EDE" w:rsidRDefault="00525EDE" w:rsidP="00525EDE">
      <w:r>
        <w:t xml:space="preserve">Ryan </w:t>
      </w:r>
      <w:r>
        <w:rPr>
          <w:b/>
        </w:rPr>
        <w:t>Mandelbaum 8-14</w:t>
      </w:r>
      <w:r>
        <w:t>, Behind the Hype of 'Lab-Grown' Meat, Gizmodo, August 14, 2017, </w:t>
      </w:r>
      <w:hyperlink r:id="rId113" w:tgtFrame="_blank" w:history="1">
        <w:r>
          <w:rPr>
            <w:rStyle w:val="Hyperlink"/>
            <w:color w:val="000000"/>
          </w:rPr>
          <w:t>http://gizmodo.com/behind-the-hype-of-lab-grown-meat-1797383294</w:t>
        </w:r>
      </w:hyperlink>
    </w:p>
    <w:p w14:paraId="5812062D" w14:textId="77777777" w:rsidR="00525EDE" w:rsidRDefault="00525EDE" w:rsidP="00525EDE">
      <w:r>
        <w:rPr>
          <w:rFonts w:cs="Arial"/>
          <w:color w:val="222222"/>
          <w:sz w:val="16"/>
        </w:rPr>
        <w:t xml:space="preserve">That future is on the minds of a cadre of Silicon Valley startup founders and at least one nonprofit in the world of cultured meat. Some are sure it will heal the environmental woes caused by American agriculture while protecting the welfare of farm animals. But these future foods’ promises are hypothetical, with many claims based on a futurist optimism in line with Silicon Valley’s startup culture. </w:t>
      </w:r>
      <w:r>
        <w:rPr>
          <w:rStyle w:val="Emphasis"/>
          <w:rFonts w:cs="Arial"/>
          <w:color w:val="222222"/>
          <w:highlight w:val="cyan"/>
          <w:shd w:val="clear" w:color="auto" w:fill="FFFF00"/>
        </w:rPr>
        <w:t>Cultured meat is still in its research and development phase and must overcome massive hurdles</w:t>
      </w:r>
      <w:r>
        <w:rPr>
          <w:rStyle w:val="Emphasis"/>
          <w:rFonts w:cs="Arial"/>
          <w:color w:val="222222"/>
        </w:rPr>
        <w:t xml:space="preserve"> before hitting market</w:t>
      </w:r>
      <w:r>
        <w:rPr>
          <w:rFonts w:cs="Arial"/>
          <w:color w:val="222222"/>
          <w:sz w:val="16"/>
        </w:rPr>
        <w:t xml:space="preserve">. </w:t>
      </w:r>
      <w:r>
        <w:rPr>
          <w:rStyle w:val="m-8082899869479211226gmail-styleunderline"/>
          <w:rFonts w:cs="Arial"/>
          <w:color w:val="222222"/>
          <w:sz w:val="16"/>
        </w:rPr>
        <w:t>A consumer-ready product does not yet exist and its progress is heavily shrouded by</w:t>
      </w:r>
      <w:r>
        <w:rPr>
          <w:rFonts w:cs="Arial"/>
          <w:color w:val="222222"/>
          <w:sz w:val="16"/>
        </w:rPr>
        <w:t xml:space="preserve"> intellectual property claims and </w:t>
      </w:r>
      <w:r>
        <w:rPr>
          <w:rStyle w:val="m-8082899869479211226gmail-styleunderline"/>
          <w:rFonts w:cs="Arial"/>
          <w:color w:val="222222"/>
          <w:sz w:val="16"/>
        </w:rPr>
        <w:t>sensationalist press</w:t>
      </w:r>
      <w:r>
        <w:rPr>
          <w:rFonts w:cs="Arial"/>
          <w:color w:val="222222"/>
          <w:sz w:val="16"/>
        </w:rPr>
        <w:t xml:space="preserve">. Today, </w:t>
      </w:r>
      <w:r>
        <w:rPr>
          <w:rStyle w:val="Emphasis"/>
          <w:rFonts w:cs="Arial"/>
          <w:color w:val="222222"/>
          <w:highlight w:val="cyan"/>
          <w:shd w:val="clear" w:color="auto" w:fill="FFFF00"/>
        </w:rPr>
        <w:t>cultured meat is a lot of hype and no consumer product</w:t>
      </w:r>
      <w:r>
        <w:rPr>
          <w:rFonts w:cs="Arial"/>
          <w:color w:val="222222"/>
          <w:sz w:val="16"/>
          <w:highlight w:val="cyan"/>
          <w:shd w:val="clear" w:color="auto" w:fill="FFFF00"/>
        </w:rPr>
        <w:t>.</w:t>
      </w:r>
      <w:r>
        <w:rPr>
          <w:rFonts w:cs="Arial"/>
          <w:color w:val="222222"/>
          <w:sz w:val="16"/>
          <w:highlight w:val="cyan"/>
        </w:rPr>
        <w:t xml:space="preserve"> “</w:t>
      </w:r>
      <w:r>
        <w:rPr>
          <w:rStyle w:val="m-8082899869479211226gmail-styleunderline"/>
          <w:rFonts w:cs="Arial"/>
          <w:color w:val="222222"/>
          <w:highlight w:val="cyan"/>
          <w:u w:val="single"/>
          <w:shd w:val="clear" w:color="auto" w:fill="FFFF00"/>
        </w:rPr>
        <w:t>Much of what happens</w:t>
      </w:r>
      <w:r>
        <w:rPr>
          <w:rStyle w:val="m-8082899869479211226gmail-styleunderline"/>
          <w:rFonts w:cs="Arial"/>
          <w:color w:val="222222"/>
          <w:u w:val="single"/>
        </w:rPr>
        <w:t xml:space="preserve"> in the world of cultured meat </w:t>
      </w:r>
      <w:r>
        <w:rPr>
          <w:rStyle w:val="m-8082899869479211226gmail-styleunderline"/>
          <w:rFonts w:cs="Arial"/>
          <w:color w:val="222222"/>
          <w:highlight w:val="cyan"/>
          <w:u w:val="single"/>
          <w:shd w:val="clear" w:color="auto" w:fill="FFFF00"/>
        </w:rPr>
        <w:t>is done for</w:t>
      </w:r>
      <w:r>
        <w:rPr>
          <w:rStyle w:val="m-8082899869479211226gmail-styleunderline"/>
          <w:rFonts w:cs="Arial"/>
          <w:color w:val="222222"/>
          <w:u w:val="single"/>
        </w:rPr>
        <w:t xml:space="preserve"> the sake of </w:t>
      </w:r>
      <w:r>
        <w:rPr>
          <w:rStyle w:val="m-8082899869479211226gmail-styleunderline"/>
          <w:rFonts w:cs="Arial"/>
          <w:color w:val="222222"/>
          <w:highlight w:val="cyan"/>
          <w:u w:val="single"/>
          <w:shd w:val="clear" w:color="auto" w:fill="FFFF00"/>
        </w:rPr>
        <w:t>PR</w:t>
      </w:r>
      <w:r>
        <w:rPr>
          <w:rFonts w:cs="Arial"/>
          <w:color w:val="222222"/>
          <w:u w:val="single"/>
        </w:rPr>
        <w:t xml:space="preserve">,” </w:t>
      </w:r>
      <w:r>
        <w:rPr>
          <w:rFonts w:cs="Arial"/>
          <w:color w:val="222222"/>
          <w:sz w:val="16"/>
        </w:rPr>
        <w:t xml:space="preserve">Ben </w:t>
      </w:r>
      <w:r>
        <w:rPr>
          <w:rStyle w:val="m-8082899869479211226gmail-styleunderline"/>
          <w:rFonts w:cs="Arial"/>
          <w:color w:val="222222"/>
          <w:sz w:val="16"/>
        </w:rPr>
        <w:t>Wurgaft, an MIT-based post-doctoral researcher writing a book on cultured meat, told Gizmodo</w:t>
      </w:r>
      <w:r>
        <w:rPr>
          <w:rFonts w:cs="Arial"/>
          <w:color w:val="222222"/>
          <w:sz w:val="16"/>
        </w:rPr>
        <w:t xml:space="preserve">. Wurgaft finds it hard to believe many predictions about cultured meat’s future, including the promise of an FDA-approved consumer product within a year. </w:t>
      </w:r>
      <w:r>
        <w:rPr>
          <w:rFonts w:cs="Arial"/>
          <w:color w:val="222222"/>
          <w:u w:val="single"/>
        </w:rPr>
        <w:t xml:space="preserve">The truth is that </w:t>
      </w:r>
      <w:r>
        <w:rPr>
          <w:rStyle w:val="m-8082899869479211226gmail-styleunderline"/>
          <w:rFonts w:cs="Arial"/>
          <w:color w:val="222222"/>
          <w:highlight w:val="cyan"/>
          <w:u w:val="single"/>
          <w:shd w:val="clear" w:color="auto" w:fill="FFFF00"/>
        </w:rPr>
        <w:t>only a few successful prototypes have yet been shown</w:t>
      </w:r>
      <w:r>
        <w:rPr>
          <w:rStyle w:val="m-8082899869479211226gmail-styleunderline"/>
          <w:rFonts w:cs="Arial"/>
          <w:color w:val="222222"/>
          <w:u w:val="single"/>
        </w:rPr>
        <w:t xml:space="preserve"> to the public</w:t>
      </w:r>
      <w:r>
        <w:rPr>
          <w:rFonts w:cs="Arial"/>
          <w:color w:val="222222"/>
          <w:sz w:val="16"/>
        </w:rPr>
        <w:t xml:space="preserve">, </w:t>
      </w:r>
      <w:r>
        <w:rPr>
          <w:rStyle w:val="m-8082899869479211226gmail-styleunderline"/>
          <w:rFonts w:cs="Arial"/>
          <w:color w:val="222222"/>
          <w:sz w:val="16"/>
        </w:rPr>
        <w:t>including a NASA-funded goldfish-based protein in the early 2000s</w:t>
      </w:r>
      <w:r>
        <w:rPr>
          <w:rFonts w:cs="Arial"/>
          <w:color w:val="222222"/>
          <w:sz w:val="16"/>
        </w:rPr>
        <w:t xml:space="preserve">, and a steak grown from frog cells in 2003 for an art exhibit. More have come recently: Mark </w:t>
      </w:r>
      <w:r>
        <w:rPr>
          <w:rStyle w:val="m-8082899869479211226gmail-styleunderline"/>
          <w:rFonts w:cs="Arial"/>
          <w:color w:val="222222"/>
          <w:sz w:val="16"/>
        </w:rPr>
        <w:t>Post unveiled a $330,000 cultured burger in 2013</w:t>
      </w:r>
      <w:r>
        <w:rPr>
          <w:rFonts w:cs="Arial"/>
          <w:color w:val="222222"/>
          <w:sz w:val="16"/>
        </w:rPr>
        <w:t xml:space="preserve">, startup Memphis Meats has produced cultured meatballs and poultry last and this year, and Hampton Creek plans to have a product reveal dinner by the end of the year. (Memphis Meats declined to be interviewed for this story, and all quotes attributed to them come from prior reporting.) Because many in the cultured meat industry see this meat as cruelty-free, animal rights groups have become more vocal about cultured meat in its recent past. </w:t>
      </w:r>
      <w:r>
        <w:rPr>
          <w:rStyle w:val="m-8082899869479211226gmail-styleunderline"/>
          <w:rFonts w:cs="Arial"/>
          <w:color w:val="222222"/>
          <w:sz w:val="16"/>
        </w:rPr>
        <w:t>P</w:t>
      </w:r>
      <w:r>
        <w:rPr>
          <w:rFonts w:cs="Arial"/>
          <w:color w:val="222222"/>
          <w:sz w:val="16"/>
        </w:rPr>
        <w:t xml:space="preserve">eople for the </w:t>
      </w:r>
      <w:r>
        <w:rPr>
          <w:rStyle w:val="m-8082899869479211226gmail-styleunderline"/>
          <w:rFonts w:cs="Arial"/>
          <w:color w:val="222222"/>
          <w:sz w:val="16"/>
        </w:rPr>
        <w:t>E</w:t>
      </w:r>
      <w:r>
        <w:rPr>
          <w:rFonts w:cs="Arial"/>
          <w:color w:val="222222"/>
          <w:sz w:val="16"/>
        </w:rPr>
        <w:t xml:space="preserve">thical </w:t>
      </w:r>
      <w:r>
        <w:rPr>
          <w:rStyle w:val="m-8082899869479211226gmail-styleunderline"/>
          <w:rFonts w:cs="Arial"/>
          <w:color w:val="222222"/>
          <w:sz w:val="16"/>
        </w:rPr>
        <w:t>T</w:t>
      </w:r>
      <w:r>
        <w:rPr>
          <w:rFonts w:cs="Arial"/>
          <w:color w:val="222222"/>
          <w:sz w:val="16"/>
        </w:rPr>
        <w:t xml:space="preserve">reatment of </w:t>
      </w:r>
      <w:r>
        <w:rPr>
          <w:rStyle w:val="m-8082899869479211226gmail-styleunderline"/>
          <w:rFonts w:cs="Arial"/>
          <w:color w:val="222222"/>
          <w:sz w:val="16"/>
        </w:rPr>
        <w:t>A</w:t>
      </w:r>
      <w:r>
        <w:rPr>
          <w:rFonts w:cs="Arial"/>
          <w:color w:val="222222"/>
          <w:sz w:val="16"/>
        </w:rPr>
        <w:t xml:space="preserve">nimals </w:t>
      </w:r>
      <w:r>
        <w:rPr>
          <w:rStyle w:val="m-8082899869479211226gmail-styleunderline"/>
          <w:rFonts w:cs="Arial"/>
          <w:color w:val="222222"/>
          <w:sz w:val="16"/>
        </w:rPr>
        <w:t>offered a one million dollar prize</w:t>
      </w:r>
      <w:r>
        <w:rPr>
          <w:rFonts w:cs="Arial"/>
          <w:color w:val="222222"/>
          <w:sz w:val="16"/>
        </w:rPr>
        <w:t xml:space="preserve"> for whoever could “produce commercially viable quantities of in vitro (lab-grown) chicken meat” </w:t>
      </w:r>
      <w:r>
        <w:rPr>
          <w:rStyle w:val="m-8082899869479211226gmail-styleunderline"/>
          <w:rFonts w:cs="Arial"/>
          <w:color w:val="222222"/>
          <w:sz w:val="16"/>
        </w:rPr>
        <w:t>in 2008. That contest’s deadline lapsed in 2014</w:t>
      </w:r>
      <w:r>
        <w:rPr>
          <w:rFonts w:cs="Arial"/>
          <w:color w:val="222222"/>
          <w:sz w:val="16"/>
        </w:rPr>
        <w:t xml:space="preserve">, but in 2016 a non-profit called the Good Food Institute spun off of animal rights organization Mercy for Animals. The GFI’s mission is to promote what they call “clean meat,” or “meat that is produced through cellular agriculture” instead of slaughter, Bruce Friedrich, the Good Food Institute’s executive director told Gizmodo. Today, several startups have entered the cellular agriculture space, many of whose founders are vegan or who tout their product’s presumed ethical superiority. (Memphis Meat’s website explicitly states that their product is not vegetarian or vegan, though it has been promoted by the GFI and vegan company employees have said they would eat their own product.) “We have a food system that isn’t working, people are eating food that degrade their body, a billion go to bed hungry every night,” Josh Tetrick, CEO of the controversial food company Hampton Creek, told Gizmodo. He proposed that all these crises could be solved “with plants” but since “people love meat,” cultured meat can help. The problem is real: Meat consumption continues to increase, and could increase by “4 percent per person over the next ten years,” according to Ensia reporting. Livestock represent approximately 15 percent of man-made greenhouse gas emissions, according to the Food and Agriculture Organization of the United Nations. But first, </w:t>
      </w:r>
      <w:r>
        <w:rPr>
          <w:rStyle w:val="m-8082899869479211226gmail-styleunderline"/>
          <w:rFonts w:cs="Arial"/>
          <w:color w:val="222222"/>
          <w:sz w:val="16"/>
        </w:rPr>
        <w:t>startups need to actually launch the consumer product, which means overcoming critical production and distribution challenges before even thinking about selling it as a reasonable, affordable alternative to slaughtered meat.</w:t>
      </w:r>
      <w:r>
        <w:rPr>
          <w:rFonts w:cs="Arial"/>
          <w:color w:val="222222"/>
          <w:sz w:val="16"/>
        </w:rPr>
        <w:t xml:space="preserve"> “The important point is that </w:t>
      </w:r>
      <w:r>
        <w:rPr>
          <w:rStyle w:val="Emphasis"/>
          <w:rFonts w:cs="Arial"/>
          <w:color w:val="222222"/>
          <w:highlight w:val="cyan"/>
          <w:shd w:val="clear" w:color="auto" w:fill="FFFF00"/>
        </w:rPr>
        <w:t>no one has done this at scale yet.”</w:t>
      </w:r>
      <w:r>
        <w:rPr>
          <w:rFonts w:cs="Arial"/>
          <w:color w:val="222222"/>
          <w:sz w:val="16"/>
          <w:highlight w:val="cyan"/>
          <w:shd w:val="clear" w:color="auto" w:fill="FFFF00"/>
        </w:rPr>
        <w:t xml:space="preserve"> </w:t>
      </w:r>
      <w:r>
        <w:rPr>
          <w:rStyle w:val="m-8082899869479211226gmail-styleunderline"/>
          <w:rFonts w:cs="Arial"/>
          <w:color w:val="222222"/>
          <w:highlight w:val="cyan"/>
          <w:u w:val="single"/>
          <w:shd w:val="clear" w:color="auto" w:fill="FFFF00"/>
        </w:rPr>
        <w:t>Existing cost estimates relying on prototypes “are based on existing extrapolation of lab-scale processes</w:t>
      </w:r>
      <w:r>
        <w:rPr>
          <w:rStyle w:val="m-8082899869479211226gmail-styleunderline"/>
          <w:rFonts w:cs="Arial"/>
          <w:color w:val="222222"/>
          <w:sz w:val="16"/>
        </w:rPr>
        <w:t xml:space="preserve"> that aren’t just unsustainable</w:t>
      </w:r>
      <w:r>
        <w:rPr>
          <w:rFonts w:cs="Arial"/>
          <w:color w:val="222222"/>
          <w:sz w:val="16"/>
        </w:rPr>
        <w:t>, but also not an accurate representation of what this would look like,” Eitan Fischer, director of Cellular Agriculture at Hampton Creek told Gizmodo.</w:t>
      </w:r>
    </w:p>
    <w:p w14:paraId="4683BE78" w14:textId="77777777" w:rsidR="00525EDE" w:rsidRDefault="00525EDE" w:rsidP="00525EDE"/>
    <w:p w14:paraId="472EDE6E" w14:textId="77777777" w:rsidR="00525EDE" w:rsidRDefault="00525EDE" w:rsidP="00525EDE">
      <w:pPr>
        <w:pStyle w:val="Heading3"/>
      </w:pPr>
      <w:r>
        <w:t>AT: Medtech---AT: 3D Meat---US Not Key</w:t>
      </w:r>
    </w:p>
    <w:p w14:paraId="6C17FDD2" w14:textId="77777777" w:rsidR="00525EDE" w:rsidRDefault="00525EDE" w:rsidP="00525EDE">
      <w:pPr>
        <w:pStyle w:val="Heading4"/>
      </w:pPr>
      <w:r>
        <w:br/>
        <w:t>US isn’t key to global 3d meat – Australia solves</w:t>
      </w:r>
    </w:p>
    <w:p w14:paraId="6F7155A6" w14:textId="77777777" w:rsidR="00525EDE" w:rsidRDefault="00525EDE" w:rsidP="00525EDE">
      <w:r>
        <w:t xml:space="preserve">Sinead </w:t>
      </w:r>
      <w:r>
        <w:rPr>
          <w:rStyle w:val="Style13ptBold"/>
        </w:rPr>
        <w:t>Maclaughlin</w:t>
      </w:r>
      <w:r>
        <w:t xml:space="preserve"> For Daily Mail Australia, 5-3-</w:t>
      </w:r>
      <w:r>
        <w:rPr>
          <w:rStyle w:val="Style13ptBold"/>
        </w:rPr>
        <w:t>2017</w:t>
      </w:r>
      <w:r>
        <w:t>, "New 3D printed meat exhibited in Melbourne", Mail Online, http://www.dailymail.co.uk/news/article-4468296/New-3D-printed-meat-exhibited-Melbourne.html</w:t>
      </w:r>
    </w:p>
    <w:p w14:paraId="69EFC4F4" w14:textId="77777777" w:rsidR="00525EDE" w:rsidRDefault="00525EDE" w:rsidP="00525EDE">
      <w:pPr>
        <w:rPr>
          <w:sz w:val="12"/>
        </w:rPr>
      </w:pPr>
      <w:r>
        <w:rPr>
          <w:sz w:val="12"/>
        </w:rPr>
        <w:t xml:space="preserve">The latest blend of cooking and technology may have gone too far. </w:t>
      </w:r>
      <w:r>
        <w:rPr>
          <w:rStyle w:val="StyleUnderline"/>
        </w:rPr>
        <w:t>Scientists and industry body Meat and Livestock Australia</w:t>
      </w:r>
      <w:r>
        <w:rPr>
          <w:sz w:val="12"/>
        </w:rPr>
        <w:t xml:space="preserve"> has </w:t>
      </w:r>
      <w:r>
        <w:rPr>
          <w:rStyle w:val="Emphasis"/>
        </w:rPr>
        <w:t>unveiled 3D printed meat</w:t>
      </w:r>
      <w:r>
        <w:rPr>
          <w:sz w:val="12"/>
        </w:rPr>
        <w:t xml:space="preserve"> - using a benchtop machine to create serves from liquefied offal and mince. </w:t>
      </w:r>
      <w:r>
        <w:rPr>
          <w:rStyle w:val="StyleUnderline"/>
        </w:rPr>
        <w:t>Experts claim 3D-food printers will one day be as common as coffee machines and microwaves</w:t>
      </w:r>
      <w:r>
        <w:rPr>
          <w:sz w:val="12"/>
        </w:rPr>
        <w:t xml:space="preserve">, with hungry diners simply loading a cartridge full of emulsified beef or lamb offcuts into the machine, which prints the meaty mouthful up in layers. </w:t>
      </w:r>
      <w:r>
        <w:rPr>
          <w:rStyle w:val="StyleUnderline"/>
        </w:rPr>
        <w:t>'This is real; this is happening now; we</w:t>
      </w:r>
      <w:r>
        <w:rPr>
          <w:sz w:val="12"/>
        </w:rPr>
        <w:t xml:space="preserve"> are not saying this technology will replace all sausages and steaks but that on some occasions, </w:t>
      </w:r>
      <w:r>
        <w:rPr>
          <w:rStyle w:val="StyleUnderline"/>
        </w:rPr>
        <w:t>3D printed meat will be available and sometimes preferable</w:t>
      </w:r>
      <w:r>
        <w:rPr>
          <w:sz w:val="12"/>
        </w:rPr>
        <w:t xml:space="preserve">,' Michael </w:t>
      </w:r>
      <w:r>
        <w:rPr>
          <w:rStyle w:val="StyleUnderline"/>
        </w:rPr>
        <w:t>Lee from</w:t>
      </w:r>
      <w:r>
        <w:rPr>
          <w:sz w:val="12"/>
        </w:rPr>
        <w:t xml:space="preserve"> Meat and Livestock </w:t>
      </w:r>
      <w:r>
        <w:rPr>
          <w:rStyle w:val="Emphasis"/>
        </w:rPr>
        <w:t>Australia told</w:t>
      </w:r>
      <w:r>
        <w:rPr>
          <w:sz w:val="12"/>
        </w:rPr>
        <w:t xml:space="preserve"> The Australian. </w:t>
      </w:r>
      <w:r>
        <w:rPr>
          <w:rStyle w:val="StyleUnderline"/>
        </w:rPr>
        <w:t>'This may also present a value opportunity</w:t>
      </w:r>
      <w:r>
        <w:rPr>
          <w:sz w:val="12"/>
        </w:rPr>
        <w:t xml:space="preserve"> (to the </w:t>
      </w:r>
      <w:r>
        <w:rPr>
          <w:rStyle w:val="StyleUnderline"/>
        </w:rPr>
        <w:t>industry</w:t>
      </w:r>
      <w:r>
        <w:rPr>
          <w:sz w:val="12"/>
        </w:rPr>
        <w:t xml:space="preserve">); currently one-third of each animal (slaughtered) ends up as low-value burger trimmings for retailers like McDonald's. </w:t>
      </w:r>
      <w:r>
        <w:rPr>
          <w:rStyle w:val="StyleUnderline"/>
        </w:rPr>
        <w:t>'Why not see if this new technology gives us the opportunity to create more value for our farmers?' The technique was launched by Meat and Livestock Australia at a Monash University conference on Tuesday</w:t>
      </w:r>
      <w:r>
        <w:rPr>
          <w:sz w:val="12"/>
        </w:rPr>
        <w:t>, where curious foodies could sink their teeth into a new era of dining technology.</w:t>
      </w:r>
    </w:p>
    <w:p w14:paraId="2E63A407" w14:textId="77777777" w:rsidR="00525EDE" w:rsidRDefault="00525EDE" w:rsidP="00525EDE"/>
    <w:p w14:paraId="3F985CC9" w14:textId="77777777" w:rsidR="00525EDE" w:rsidRDefault="00525EDE" w:rsidP="00525EDE"/>
    <w:p w14:paraId="532C665B" w14:textId="77777777" w:rsidR="00525EDE" w:rsidRDefault="00525EDE" w:rsidP="00525EDE">
      <w:pPr>
        <w:pStyle w:val="Heading3"/>
      </w:pPr>
      <w:r>
        <w:t>AT: Medtech---AT: 3D Organs</w:t>
      </w:r>
    </w:p>
    <w:p w14:paraId="695F9B01" w14:textId="77777777" w:rsidR="00525EDE" w:rsidRDefault="00525EDE" w:rsidP="00525EDE">
      <w:pPr>
        <w:pStyle w:val="Heading4"/>
      </w:pPr>
      <w:r>
        <w:t>3D organs fail</w:t>
      </w:r>
    </w:p>
    <w:p w14:paraId="13CA6F6D" w14:textId="77777777" w:rsidR="00525EDE" w:rsidRDefault="00525EDE" w:rsidP="00525EDE">
      <w:r>
        <w:t xml:space="preserve">Tim </w:t>
      </w:r>
      <w:r>
        <w:rPr>
          <w:rStyle w:val="Style13ptBold"/>
        </w:rPr>
        <w:t>Lewis 17</w:t>
      </w:r>
      <w:r>
        <w:t>, Guardian contributor, 7-30-2017,  "Could 3D printing solve the organ transplant shortage?", , https://www.theguardian.com/technology/2017/jul/30/will-3d-printing-solve-the-organ-transplant-shortage</w:t>
      </w:r>
    </w:p>
    <w:p w14:paraId="582157F4" w14:textId="77777777" w:rsidR="00525EDE" w:rsidRDefault="00525EDE" w:rsidP="00525EDE">
      <w:pPr>
        <w:rPr>
          <w:sz w:val="12"/>
        </w:rPr>
      </w:pPr>
      <w:r>
        <w:rPr>
          <w:rStyle w:val="StyleUnderline"/>
          <w:highlight w:val="cyan"/>
        </w:rPr>
        <w:t>A</w:t>
      </w:r>
      <w:r>
        <w:rPr>
          <w:sz w:val="12"/>
        </w:rPr>
        <w:t xml:space="preserve"> much </w:t>
      </w:r>
      <w:r>
        <w:rPr>
          <w:rStyle w:val="Emphasis"/>
          <w:highlight w:val="cyan"/>
        </w:rPr>
        <w:t xml:space="preserve">bigger hurdle </w:t>
      </w:r>
      <w:r>
        <w:rPr>
          <w:rStyle w:val="StyleUnderline"/>
          <w:highlight w:val="cyan"/>
        </w:rPr>
        <w:t>that 3D bioprinting needs to overcome</w:t>
      </w:r>
      <w:r>
        <w:rPr>
          <w:sz w:val="12"/>
        </w:rPr>
        <w:t xml:space="preserve">, they believe, </w:t>
      </w:r>
      <w:r>
        <w:rPr>
          <w:rStyle w:val="StyleUnderline"/>
          <w:highlight w:val="cyan"/>
        </w:rPr>
        <w:t>are</w:t>
      </w:r>
      <w:r>
        <w:rPr>
          <w:sz w:val="12"/>
        </w:rPr>
        <w:t xml:space="preserve"> the </w:t>
      </w:r>
      <w:r>
        <w:rPr>
          <w:rStyle w:val="Emphasis"/>
          <w:highlight w:val="cyan"/>
        </w:rPr>
        <w:t>costs</w:t>
      </w:r>
      <w:r>
        <w:rPr>
          <w:sz w:val="12"/>
        </w:rPr>
        <w:t xml:space="preserve">. </w:t>
      </w:r>
      <w:r>
        <w:rPr>
          <w:rStyle w:val="StyleUnderline"/>
          <w:highlight w:val="cyan"/>
        </w:rPr>
        <w:t xml:space="preserve">Although it is </w:t>
      </w:r>
      <w:r>
        <w:rPr>
          <w:rStyle w:val="Emphasis"/>
          <w:highlight w:val="cyan"/>
        </w:rPr>
        <w:t>tempting to hope</w:t>
      </w:r>
      <w:r>
        <w:rPr>
          <w:rStyle w:val="Emphasis"/>
        </w:rPr>
        <w:t xml:space="preserve"> that </w:t>
      </w:r>
      <w:r>
        <w:rPr>
          <w:rStyle w:val="Emphasis"/>
          <w:highlight w:val="cyan"/>
        </w:rPr>
        <w:t>the ability to make</w:t>
      </w:r>
      <w:r>
        <w:rPr>
          <w:rStyle w:val="Emphasis"/>
        </w:rPr>
        <w:t xml:space="preserve"> artificial </w:t>
      </w:r>
      <w:r>
        <w:rPr>
          <w:rStyle w:val="Emphasis"/>
          <w:highlight w:val="cyan"/>
        </w:rPr>
        <w:t>organs will solve</w:t>
      </w:r>
      <w:r>
        <w:rPr>
          <w:rStyle w:val="Emphasis"/>
        </w:rPr>
        <w:t xml:space="preserve"> the problem of waiting lists</w:t>
      </w:r>
      <w:r>
        <w:rPr>
          <w:sz w:val="12"/>
        </w:rPr>
        <w:t xml:space="preserve">, </w:t>
      </w:r>
      <w:r>
        <w:rPr>
          <w:rStyle w:val="StyleUnderline"/>
          <w:highlight w:val="cyan"/>
        </w:rPr>
        <w:t>that is unlikely</w:t>
      </w:r>
      <w:r>
        <w:rPr>
          <w:rStyle w:val="StyleUnderline"/>
        </w:rPr>
        <w:t xml:space="preserve"> to be the</w:t>
      </w:r>
      <w:r>
        <w:rPr>
          <w:sz w:val="12"/>
        </w:rPr>
        <w:t xml:space="preserve"> </w:t>
      </w:r>
      <w:r>
        <w:rPr>
          <w:rStyle w:val="StyleUnderline"/>
        </w:rPr>
        <w:t>case</w:t>
      </w:r>
      <w:r>
        <w:rPr>
          <w:sz w:val="12"/>
        </w:rPr>
        <w:t>. “</w:t>
      </w:r>
      <w:r>
        <w:rPr>
          <w:rStyle w:val="StyleUnderline"/>
          <w:highlight w:val="cyan"/>
        </w:rPr>
        <w:t>This is</w:t>
      </w:r>
      <w:r>
        <w:rPr>
          <w:rStyle w:val="StyleUnderline"/>
        </w:rPr>
        <w:t xml:space="preserve"> </w:t>
      </w:r>
      <w:r>
        <w:rPr>
          <w:sz w:val="12"/>
        </w:rPr>
        <w:t xml:space="preserve">an </w:t>
      </w:r>
      <w:r>
        <w:rPr>
          <w:rStyle w:val="Emphasis"/>
          <w:highlight w:val="cyan"/>
        </w:rPr>
        <w:t>extremely expensive</w:t>
      </w:r>
      <w:r>
        <w:rPr>
          <w:rStyle w:val="Emphasis"/>
        </w:rPr>
        <w:t xml:space="preserve"> technology</w:t>
      </w:r>
      <w:r>
        <w:rPr>
          <w:sz w:val="12"/>
        </w:rPr>
        <w:t xml:space="preserve"> </w:t>
      </w:r>
      <w:r>
        <w:rPr>
          <w:rStyle w:val="StyleUnderline"/>
        </w:rPr>
        <w:t>that</w:t>
      </w:r>
      <w:r>
        <w:rPr>
          <w:sz w:val="12"/>
        </w:rPr>
        <w:t xml:space="preserve">, if it is realised, </w:t>
      </w:r>
      <w:r>
        <w:rPr>
          <w:rStyle w:val="Emphasis"/>
          <w:highlight w:val="cyan"/>
        </w:rPr>
        <w:t>only a few will</w:t>
      </w:r>
      <w:r>
        <w:rPr>
          <w:rStyle w:val="Emphasis"/>
        </w:rPr>
        <w:t xml:space="preserve"> be able to </w:t>
      </w:r>
      <w:r>
        <w:rPr>
          <w:rStyle w:val="Emphasis"/>
          <w:highlight w:val="cyan"/>
        </w:rPr>
        <w:t>afford</w:t>
      </w:r>
      <w:r>
        <w:rPr>
          <w:sz w:val="12"/>
        </w:rPr>
        <w:t xml:space="preserve">,” warns Vermeulen. “There is a risk that the </w:t>
      </w:r>
      <w:r>
        <w:rPr>
          <w:rStyle w:val="Emphasis"/>
          <w:highlight w:val="cyan"/>
        </w:rPr>
        <w:t>health inequalities</w:t>
      </w:r>
      <w:r>
        <w:rPr>
          <w:sz w:val="12"/>
        </w:rPr>
        <w:t xml:space="preserve"> </w:t>
      </w:r>
      <w:r>
        <w:rPr>
          <w:rStyle w:val="StyleUnderline"/>
        </w:rPr>
        <w:t>and postcode lottery</w:t>
      </w:r>
      <w:r>
        <w:rPr>
          <w:sz w:val="12"/>
        </w:rPr>
        <w:t xml:space="preserve"> </w:t>
      </w:r>
      <w:r>
        <w:rPr>
          <w:rStyle w:val="StyleUnderline"/>
        </w:rPr>
        <w:t>that currently exist</w:t>
      </w:r>
      <w:r>
        <w:rPr>
          <w:sz w:val="12"/>
        </w:rPr>
        <w:t xml:space="preserve"> </w:t>
      </w:r>
      <w:r>
        <w:rPr>
          <w:rStyle w:val="Emphasis"/>
          <w:highlight w:val="cyan"/>
        </w:rPr>
        <w:t>will</w:t>
      </w:r>
      <w:r>
        <w:rPr>
          <w:rStyle w:val="Emphasis"/>
        </w:rPr>
        <w:t xml:space="preserve"> also </w:t>
      </w:r>
      <w:r>
        <w:rPr>
          <w:rStyle w:val="Emphasis"/>
          <w:highlight w:val="cyan"/>
        </w:rPr>
        <w:t>make it unavailable</w:t>
      </w:r>
      <w:r>
        <w:rPr>
          <w:rStyle w:val="Emphasis"/>
        </w:rPr>
        <w:t xml:space="preserve"> for most people.” </w:t>
      </w:r>
      <w:r>
        <w:rPr>
          <w:sz w:val="12"/>
        </w:rPr>
        <w:t xml:space="preserve">In short, they conclude, </w:t>
      </w:r>
      <w:r>
        <w:rPr>
          <w:rStyle w:val="StyleUnderline"/>
        </w:rPr>
        <w:t xml:space="preserve">the problems and </w:t>
      </w:r>
      <w:r>
        <w:rPr>
          <w:rStyle w:val="StyleUnderline"/>
          <w:highlight w:val="cyan"/>
        </w:rPr>
        <w:t>delays</w:t>
      </w:r>
      <w:r>
        <w:rPr>
          <w:rStyle w:val="StyleUnderline"/>
        </w:rPr>
        <w:t xml:space="preserve"> that </w:t>
      </w:r>
      <w:r>
        <w:rPr>
          <w:rStyle w:val="StyleUnderline"/>
          <w:highlight w:val="cyan"/>
        </w:rPr>
        <w:t>patients experience</w:t>
      </w:r>
      <w:r>
        <w:rPr>
          <w:sz w:val="12"/>
        </w:rPr>
        <w:t xml:space="preserve"> in the NHS, the US healthcare system and elsewhere “</w:t>
      </w:r>
      <w:r>
        <w:rPr>
          <w:rStyle w:val="StyleUnderline"/>
          <w:highlight w:val="cyan"/>
        </w:rPr>
        <w:t>will persist</w:t>
      </w:r>
      <w:r>
        <w:rPr>
          <w:rStyle w:val="StyleUnderline"/>
        </w:rPr>
        <w:t xml:space="preserve"> in the context of bioprinting</w:t>
      </w:r>
      <w:r>
        <w:rPr>
          <w:sz w:val="12"/>
        </w:rPr>
        <w:t xml:space="preserve">”. “Ideally, </w:t>
      </w:r>
      <w:r>
        <w:rPr>
          <w:rStyle w:val="StyleUnderline"/>
          <w:highlight w:val="cyan"/>
        </w:rPr>
        <w:t xml:space="preserve">you’d like to think that </w:t>
      </w:r>
      <w:r>
        <w:rPr>
          <w:rStyle w:val="Emphasis"/>
          <w:highlight w:val="cyan"/>
        </w:rPr>
        <w:t>exporting</w:t>
      </w:r>
      <w:r>
        <w:rPr>
          <w:sz w:val="12"/>
        </w:rPr>
        <w:t xml:space="preserve"> a </w:t>
      </w:r>
      <w:r>
        <w:rPr>
          <w:rStyle w:val="StyleUnderline"/>
        </w:rPr>
        <w:t xml:space="preserve">relatively cheap </w:t>
      </w:r>
      <w:r>
        <w:rPr>
          <w:rStyle w:val="StyleUnderline"/>
          <w:highlight w:val="cyan"/>
        </w:rPr>
        <w:t>bioprinter to a country</w:t>
      </w:r>
      <w:r>
        <w:rPr>
          <w:rStyle w:val="StyleUnderline"/>
        </w:rPr>
        <w:t xml:space="preserve"> or region </w:t>
      </w:r>
      <w:r>
        <w:rPr>
          <w:rStyle w:val="StyleUnderline"/>
          <w:highlight w:val="cyan"/>
        </w:rPr>
        <w:t>with a non-optimal</w:t>
      </w:r>
      <w:r>
        <w:rPr>
          <w:rStyle w:val="StyleUnderline"/>
        </w:rPr>
        <w:t xml:space="preserve"> healthcare </w:t>
      </w:r>
      <w:r>
        <w:rPr>
          <w:rStyle w:val="StyleUnderline"/>
          <w:highlight w:val="cyan"/>
        </w:rPr>
        <w:t>structure</w:t>
      </w:r>
      <w:r>
        <w:rPr>
          <w:sz w:val="12"/>
          <w:highlight w:val="cyan"/>
        </w:rPr>
        <w:t xml:space="preserve"> </w:t>
      </w:r>
      <w:r>
        <w:rPr>
          <w:rStyle w:val="StyleUnderline"/>
          <w:highlight w:val="cyan"/>
        </w:rPr>
        <w:t>would enable people to have access to</w:t>
      </w:r>
      <w:r>
        <w:rPr>
          <w:rStyle w:val="StyleUnderline"/>
        </w:rPr>
        <w:t xml:space="preserve"> the </w:t>
      </w:r>
      <w:r>
        <w:rPr>
          <w:rStyle w:val="StyleUnderline"/>
          <w:highlight w:val="cyan"/>
        </w:rPr>
        <w:t>therapies</w:t>
      </w:r>
      <w:r>
        <w:rPr>
          <w:rStyle w:val="StyleUnderline"/>
        </w:rPr>
        <w:t xml:space="preserve"> such a machine could provide. </w:t>
      </w:r>
      <w:r>
        <w:rPr>
          <w:rStyle w:val="StyleUnderline"/>
          <w:highlight w:val="cyan"/>
        </w:rPr>
        <w:t>In</w:t>
      </w:r>
      <w:r>
        <w:rPr>
          <w:sz w:val="12"/>
          <w:highlight w:val="cyan"/>
        </w:rPr>
        <w:t xml:space="preserve"> </w:t>
      </w:r>
      <w:r>
        <w:rPr>
          <w:rStyle w:val="StyleUnderline"/>
          <w:highlight w:val="cyan"/>
        </w:rPr>
        <w:t>reality</w:t>
      </w:r>
      <w:r>
        <w:rPr>
          <w:sz w:val="12"/>
        </w:rPr>
        <w:t xml:space="preserve">, </w:t>
      </w:r>
      <w:r>
        <w:rPr>
          <w:rStyle w:val="StyleUnderline"/>
        </w:rPr>
        <w:t xml:space="preserve">these </w:t>
      </w:r>
      <w:r>
        <w:rPr>
          <w:rStyle w:val="StyleUnderline"/>
          <w:highlight w:val="cyan"/>
        </w:rPr>
        <w:t>printers</w:t>
      </w:r>
      <w:r>
        <w:rPr>
          <w:rStyle w:val="StyleUnderline"/>
        </w:rPr>
        <w:t xml:space="preserve"> can </w:t>
      </w:r>
      <w:r>
        <w:rPr>
          <w:rStyle w:val="Emphasis"/>
          <w:highlight w:val="cyan"/>
        </w:rPr>
        <w:t>only work within an existing</w:t>
      </w:r>
      <w:r>
        <w:rPr>
          <w:rStyle w:val="Emphasis"/>
        </w:rPr>
        <w:t xml:space="preserve"> healthcare </w:t>
      </w:r>
      <w:r>
        <w:rPr>
          <w:rStyle w:val="Emphasis"/>
          <w:highlight w:val="cyan"/>
        </w:rPr>
        <w:t>infrastructure</w:t>
      </w:r>
      <w:r>
        <w:rPr>
          <w:rStyle w:val="StyleUnderline"/>
        </w:rPr>
        <w:t xml:space="preserve"> that has the capacity to make use of it.”</w:t>
      </w:r>
      <w:r>
        <w:rPr>
          <w:sz w:val="12"/>
        </w:rPr>
        <w:t xml:space="preserve"> </w:t>
      </w:r>
      <w:r>
        <w:rPr>
          <w:rStyle w:val="StyleUnderline"/>
        </w:rPr>
        <w:t>Cost</w:t>
      </w:r>
      <w:r>
        <w:rPr>
          <w:sz w:val="12"/>
        </w:rPr>
        <w:t xml:space="preserve"> has certainly </w:t>
      </w:r>
      <w:r>
        <w:rPr>
          <w:rStyle w:val="Emphasis"/>
        </w:rPr>
        <w:t>been a prohibitive barrier</w:t>
      </w:r>
      <w:r>
        <w:rPr>
          <w:sz w:val="12"/>
        </w:rPr>
        <w:t xml:space="preserve"> in these early days of 3D bioprinting. </w:t>
      </w:r>
      <w:r>
        <w:rPr>
          <w:rStyle w:val="StyleUnderline"/>
        </w:rPr>
        <w:t>The best machines</w:t>
      </w:r>
      <w:r>
        <w:rPr>
          <w:sz w:val="12"/>
        </w:rPr>
        <w:t xml:space="preserve">, such as EnvisionTEC’s 3D Bioplotter and RegenHU’s 3DDiscovery, are priced in excess of £150,000 and, as a result, </w:t>
      </w:r>
      <w:r>
        <w:rPr>
          <w:rStyle w:val="StyleUnderline"/>
        </w:rPr>
        <w:t>are</w:t>
      </w:r>
      <w:r>
        <w:rPr>
          <w:sz w:val="12"/>
        </w:rPr>
        <w:t xml:space="preserve"> usually </w:t>
      </w:r>
      <w:r>
        <w:rPr>
          <w:rStyle w:val="Emphasis"/>
        </w:rPr>
        <w:t xml:space="preserve">only </w:t>
      </w:r>
      <w:r>
        <w:rPr>
          <w:rStyle w:val="Emphasis"/>
          <w:highlight w:val="cyan"/>
        </w:rPr>
        <w:t>found</w:t>
      </w:r>
      <w:r>
        <w:rPr>
          <w:rStyle w:val="Emphasis"/>
        </w:rPr>
        <w:t xml:space="preserve"> in labs </w:t>
      </w:r>
      <w:r>
        <w:rPr>
          <w:rStyle w:val="Emphasis"/>
          <w:highlight w:val="cyan"/>
        </w:rPr>
        <w:t>at universities</w:t>
      </w:r>
      <w:r>
        <w:rPr>
          <w:sz w:val="12"/>
        </w:rPr>
        <w:t>. However, here, too, Cellink is keen to shake things up a little. Although it started out supplying bioink, the company soon moved into hardware. On the table next to us in Gatenholm’s office is “Bob”, his pet name for the Inkredible+ 3D bioprinter that Cellink developed and which he carts around trade shows.</w:t>
      </w:r>
    </w:p>
    <w:p w14:paraId="1237FDB1" w14:textId="77777777" w:rsidR="00525EDE" w:rsidRDefault="00525EDE" w:rsidP="00525EDE">
      <w:pPr>
        <w:pStyle w:val="Heading4"/>
      </w:pPr>
      <w:r>
        <w:t>Single payer is key to tissue engineering</w:t>
      </w:r>
    </w:p>
    <w:p w14:paraId="090C1ECF" w14:textId="77777777" w:rsidR="00525EDE" w:rsidRDefault="00525EDE" w:rsidP="00525EDE">
      <w:r>
        <w:rPr>
          <w:b/>
        </w:rPr>
        <w:t>Caplan et al. 17</w:t>
      </w:r>
      <w:r>
        <w:t>. aSkeletal Research Center, Department of Biology, Case Western Reserve University, Cleveland, Ohio, USA. 01/2017. “The 3Rs of Cell Therapy: The 3Rs of Cell Therapy.” STEM CELLS Translational Medicine, vol. 6, no. 1, pp. 17–21.</w:t>
      </w:r>
    </w:p>
    <w:p w14:paraId="3106A4D2" w14:textId="77777777" w:rsidR="00525EDE" w:rsidRDefault="00525EDE" w:rsidP="00525EDE">
      <w:pPr>
        <w:rPr>
          <w:rStyle w:val="Emphasis"/>
          <w:sz w:val="28"/>
        </w:rPr>
      </w:pPr>
      <w:r>
        <w:rPr>
          <w:sz w:val="14"/>
        </w:rPr>
        <w:t xml:space="preserve">INTRODUCTION </w:t>
      </w:r>
      <w:r>
        <w:rPr>
          <w:rStyle w:val="StyleUnderline"/>
          <w:highlight w:val="cyan"/>
        </w:rPr>
        <w:t>Cell therapy involves</w:t>
      </w:r>
      <w:r>
        <w:rPr>
          <w:rStyle w:val="StyleUnderline"/>
        </w:rPr>
        <w:t xml:space="preserve"> the </w:t>
      </w:r>
      <w:r>
        <w:rPr>
          <w:rStyle w:val="Emphasis"/>
        </w:rPr>
        <w:t>introduction of live cells</w:t>
      </w:r>
      <w:r>
        <w:rPr>
          <w:sz w:val="14"/>
        </w:rPr>
        <w:t xml:space="preserve"> directly from the patient or froman exogenous source </w:t>
      </w:r>
      <w:r>
        <w:rPr>
          <w:rStyle w:val="Emphasis"/>
        </w:rPr>
        <w:t>into tissues</w:t>
      </w:r>
      <w:r>
        <w:rPr>
          <w:sz w:val="14"/>
        </w:rPr>
        <w:t xml:space="preserve"> or the bloodstream to affect a therapeutic outcome. </w:t>
      </w:r>
      <w:r>
        <w:rPr>
          <w:rStyle w:val="StyleUnderline"/>
        </w:rPr>
        <w:t>The cells may be used</w:t>
      </w:r>
      <w:r>
        <w:rPr>
          <w:sz w:val="14"/>
        </w:rPr>
        <w:t xml:space="preserve"> alone (cell therapy) or </w:t>
      </w:r>
      <w:r>
        <w:rPr>
          <w:rStyle w:val="StyleUnderline"/>
        </w:rPr>
        <w:t xml:space="preserve">in </w:t>
      </w:r>
      <w:r>
        <w:rPr>
          <w:rStyle w:val="Emphasis"/>
        </w:rPr>
        <w:t>combination with a scaffold</w:t>
      </w:r>
      <w:r>
        <w:rPr>
          <w:sz w:val="14"/>
        </w:rPr>
        <w:t xml:space="preserve"> </w:t>
      </w:r>
      <w:r>
        <w:rPr>
          <w:rStyle w:val="Emphasis"/>
        </w:rPr>
        <w:t>(</w:t>
      </w:r>
      <w:r>
        <w:rPr>
          <w:rStyle w:val="Emphasis"/>
          <w:highlight w:val="cyan"/>
        </w:rPr>
        <w:t>tissue engineering</w:t>
      </w:r>
      <w:r>
        <w:rPr>
          <w:rStyle w:val="Emphasis"/>
        </w:rPr>
        <w:t xml:space="preserve">). </w:t>
      </w:r>
      <w:r>
        <w:rPr>
          <w:sz w:val="14"/>
        </w:rPr>
        <w:t xml:space="preserve">The technology has been in play since the mid-1950s, when hematopoieticbonemarrowwas first successfully transplantedtorepopulate patients previously exposed to depopulating chemotherapy; the first recorded bone marrow implantation took place in Ulster, Ireland, in about 500 BC [1]. Further back in time, rudimentary cell therapies have been used for thousands of years if one considers aspects of animal husbandry [2]. In the 21st century, embryonic and adult cells, both fresh and culture-expanded, allogeneic and autologous, have been used in variousmedical circumstances [3]. The science had progressed sufficiently so that by the 1980s and 1990s many companies had started to produce tissue-engineered skin substitutes ormesenchymal stemcells (MSCs) for clinical conditions [4, 5]. Now, in the 2010s, companies are in the clinic with additional mature and progenitor cell types (such as neural cells, retinal cells, cardiac cells, and pancreatic cells) from a variety of sources for a broad set of disease states. Not considered here are the businesses that deal with hematological diseases, themanipulation of hematopoietic cells or their descendants, or gene therapy. Whether the cells in question are from an autologous or allogeneic source, </w:t>
      </w:r>
      <w:r>
        <w:rPr>
          <w:rStyle w:val="StyleUnderline"/>
          <w:highlight w:val="cyan"/>
        </w:rPr>
        <w:t>cell therapy</w:t>
      </w:r>
      <w:r>
        <w:rPr>
          <w:rStyle w:val="StyleUnderline"/>
        </w:rPr>
        <w:t xml:space="preserve"> as a clinical solution </w:t>
      </w:r>
      <w:r>
        <w:rPr>
          <w:rStyle w:val="StyleUnderline"/>
          <w:highlight w:val="cyan"/>
        </w:rPr>
        <w:t xml:space="preserve">presents a </w:t>
      </w:r>
      <w:r>
        <w:rPr>
          <w:rStyle w:val="Emphasis"/>
          <w:highlight w:val="cyan"/>
        </w:rPr>
        <w:t>business model challenge</w:t>
      </w:r>
      <w:r>
        <w:rPr>
          <w:sz w:val="14"/>
        </w:rPr>
        <w:t xml:space="preserve">, especially </w:t>
      </w:r>
      <w:r>
        <w:rPr>
          <w:rStyle w:val="StyleUnderline"/>
          <w:highlight w:val="cyan"/>
        </w:rPr>
        <w:t>in an environment</w:t>
      </w:r>
      <w:r>
        <w:rPr>
          <w:rStyle w:val="StyleUnderline"/>
        </w:rPr>
        <w:t xml:space="preserve"> that is </w:t>
      </w:r>
      <w:r>
        <w:rPr>
          <w:rStyle w:val="StyleUnderline"/>
          <w:highlight w:val="cyan"/>
        </w:rPr>
        <w:t>dominated by</w:t>
      </w:r>
      <w:r>
        <w:rPr>
          <w:rStyle w:val="StyleUnderline"/>
        </w:rPr>
        <w:t xml:space="preserve"> </w:t>
      </w:r>
      <w:r>
        <w:rPr>
          <w:rStyle w:val="Emphasis"/>
        </w:rPr>
        <w:t xml:space="preserve">large, highly successful </w:t>
      </w:r>
      <w:r>
        <w:rPr>
          <w:rStyle w:val="Emphasis"/>
          <w:highlight w:val="cyan"/>
        </w:rPr>
        <w:t>pharma</w:t>
      </w:r>
      <w:r>
        <w:rPr>
          <w:rStyle w:val="Emphasis"/>
        </w:rPr>
        <w:t>ceutical corporations</w:t>
      </w:r>
      <w:r>
        <w:rPr>
          <w:sz w:val="14"/>
        </w:rPr>
        <w:t xml:space="preserve"> </w:t>
      </w:r>
      <w:r>
        <w:rPr>
          <w:rStyle w:val="StyleUnderline"/>
        </w:rPr>
        <w:t xml:space="preserve">that are </w:t>
      </w:r>
      <w:r>
        <w:rPr>
          <w:rStyle w:val="StyleUnderline"/>
          <w:highlight w:val="cyan"/>
        </w:rPr>
        <w:t>used to selling</w:t>
      </w:r>
      <w:r>
        <w:rPr>
          <w:sz w:val="14"/>
        </w:rPr>
        <w:t xml:space="preserve"> “blockbusters”: </w:t>
      </w:r>
      <w:r>
        <w:rPr>
          <w:rStyle w:val="Emphasis"/>
          <w:highlight w:val="cyan"/>
        </w:rPr>
        <w:t>high-volume, low-cost goods</w:t>
      </w:r>
      <w:r>
        <w:rPr>
          <w:rStyle w:val="Emphasis"/>
        </w:rPr>
        <w:t xml:space="preserve"> and high-margin off-the-shelf products</w:t>
      </w:r>
      <w:r>
        <w:rPr>
          <w:sz w:val="14"/>
        </w:rPr>
        <w:t xml:space="preserve">. </w:t>
      </w:r>
      <w:r>
        <w:rPr>
          <w:rStyle w:val="StyleUnderline"/>
        </w:rPr>
        <w:t xml:space="preserve">Cell therapies are </w:t>
      </w:r>
      <w:r>
        <w:rPr>
          <w:rStyle w:val="Emphasis"/>
        </w:rPr>
        <w:t>far from</w:t>
      </w:r>
      <w:r>
        <w:rPr>
          <w:sz w:val="14"/>
        </w:rPr>
        <w:t xml:space="preserve"> being in the “</w:t>
      </w:r>
      <w:r>
        <w:rPr>
          <w:rStyle w:val="Emphasis"/>
        </w:rPr>
        <w:t>blockbuster</w:t>
      </w:r>
      <w:r>
        <w:rPr>
          <w:sz w:val="14"/>
        </w:rPr>
        <w:t xml:space="preserve">” space, </w:t>
      </w:r>
      <w:r>
        <w:rPr>
          <w:rStyle w:val="StyleUnderline"/>
        </w:rPr>
        <w:t>being</w:t>
      </w:r>
      <w:r>
        <w:rPr>
          <w:sz w:val="14"/>
        </w:rPr>
        <w:t xml:space="preserve"> </w:t>
      </w:r>
      <w:r>
        <w:rPr>
          <w:rStyle w:val="Emphasis"/>
        </w:rPr>
        <w:t>low-volume and costly</w:t>
      </w:r>
      <w:r>
        <w:rPr>
          <w:sz w:val="14"/>
        </w:rPr>
        <w:t xml:space="preserve"> to manufacture, </w:t>
      </w:r>
      <w:r>
        <w:rPr>
          <w:rStyle w:val="StyleUnderline"/>
        </w:rPr>
        <w:t xml:space="preserve">whether they are </w:t>
      </w:r>
      <w:r>
        <w:rPr>
          <w:rStyle w:val="Emphasis"/>
          <w:highlight w:val="cyan"/>
        </w:rPr>
        <w:t>individually made</w:t>
      </w:r>
      <w:r>
        <w:rPr>
          <w:sz w:val="14"/>
        </w:rPr>
        <w:t xml:space="preserve"> autologous therapies (more akin to a service) </w:t>
      </w:r>
      <w:r>
        <w:rPr>
          <w:rStyle w:val="StyleUnderline"/>
        </w:rPr>
        <w:t>or</w:t>
      </w:r>
      <w:r>
        <w:rPr>
          <w:sz w:val="14"/>
        </w:rPr>
        <w:t xml:space="preserve"> </w:t>
      </w:r>
      <w:r>
        <w:rPr>
          <w:rStyle w:val="Emphasis"/>
        </w:rPr>
        <w:t>universal</w:t>
      </w:r>
      <w:r>
        <w:rPr>
          <w:sz w:val="14"/>
        </w:rPr>
        <w:t xml:space="preserve"> allogeneic products. Now that the science and translation of cell therapy have advanced, the </w:t>
      </w:r>
      <w:r>
        <w:rPr>
          <w:rStyle w:val="StyleUnderline"/>
        </w:rPr>
        <w:t>business model questions have extended beyond</w:t>
      </w:r>
      <w:r>
        <w:rPr>
          <w:sz w:val="14"/>
        </w:rPr>
        <w:t xml:space="preserve"> the allogeneic versus autologous debates of the last few years </w:t>
      </w:r>
      <w:r>
        <w:rPr>
          <w:rStyle w:val="StyleUnderline"/>
        </w:rPr>
        <w:t>to</w:t>
      </w:r>
      <w:r>
        <w:rPr>
          <w:sz w:val="14"/>
        </w:rPr>
        <w:t xml:space="preserve"> a broader set of issues that get to </w:t>
      </w:r>
      <w:r>
        <w:rPr>
          <w:rStyle w:val="Emphasis"/>
        </w:rPr>
        <w:t>how</w:t>
      </w:r>
      <w:r>
        <w:rPr>
          <w:sz w:val="14"/>
        </w:rPr>
        <w:t xml:space="preserve"> such </w:t>
      </w:r>
      <w:r>
        <w:rPr>
          <w:rStyle w:val="Emphasis"/>
          <w:highlight w:val="cyan"/>
        </w:rPr>
        <w:t>products</w:t>
      </w:r>
      <w:r>
        <w:rPr>
          <w:rStyle w:val="Emphasis"/>
        </w:rPr>
        <w:t xml:space="preserve"> are approved</w:t>
      </w:r>
      <w:r>
        <w:rPr>
          <w:sz w:val="14"/>
        </w:rPr>
        <w:t xml:space="preserve">, </w:t>
      </w:r>
      <w:r>
        <w:rPr>
          <w:rStyle w:val="StyleUnderline"/>
        </w:rPr>
        <w:t>how the</w:t>
      </w:r>
      <w:r>
        <w:rPr>
          <w:sz w:val="14"/>
        </w:rPr>
        <w:t xml:space="preserve"> </w:t>
      </w:r>
      <w:r>
        <w:rPr>
          <w:rStyle w:val="Emphasis"/>
        </w:rPr>
        <w:t>health authorities see their economic value</w:t>
      </w:r>
      <w:r>
        <w:rPr>
          <w:sz w:val="14"/>
        </w:rPr>
        <w:t xml:space="preserve"> relative to that of other solutions, </w:t>
      </w:r>
      <w:r>
        <w:rPr>
          <w:rStyle w:val="StyleUnderline"/>
        </w:rPr>
        <w:t>and</w:t>
      </w:r>
      <w:r>
        <w:rPr>
          <w:rStyle w:val="Emphasis"/>
        </w:rPr>
        <w:t xml:space="preserve"> how companies will deliver</w:t>
      </w:r>
      <w:r>
        <w:rPr>
          <w:sz w:val="14"/>
        </w:rPr>
        <w:t xml:space="preserve"> on that value. The historic precedents for value propositioning have been set in the biotech era of the 1980s with the emergence of Genentech, Amgen, and Biogen, to name but a few. These new corporations followed the business pattern established previously for smallmolecule drugs that produced major health care gains. The production of vaccines in the 1940s and 1950s had a profound effect in setting the business tone for the biotech companies of the 1980s. Indeed, the failure to produce safe polio vaccines [5, 6] was one of the primary drivers for the formation of the U.S. Food and Drug Administration (FDA) and its current central impact on economics and business strategies for new products for medical care delivery. THE 3RS In the past century, it was widely said that the basis of a good education was the 3Rs of “reading, ’riting, and ’rithmetic.” In today’s world of high health care costs ($17% of U.S. gross domestic product) and a plethora of new, exciting technologies, the basis for good health care solutions can also be thought of as the 3Rs: regulation, reimbursement, and realization of value. Both public sector (especially the National Institutes of Health) and private funding have led to the invention and development of severalmedically driven sectors. Products in the device sector, such as implantable devices in orthopedics and cardiology, have led to an increase in longevity and have solved clinical problems of substantial scope and proportions. Corporations making such products have been allowed to fast-track their products, often without the need for a clinical trial through the device-specific 510(k) route. Most new medical devices enter the market via this route, which requires only demonstration of “substantial equivalence” to a previously marketed device. For example, in this context, more than 1 million knees and hips will be replaced with metal devices in 2014, and that number is predicted to increase by 10%–20% per year with the entrance of the baby boomers into the age range needing joint replacement. However, with the emergence of cell therapy potentially enabling joint tissue regeneration, this device segment may shrink during the coming years. Given the potential of cell therapy solutions to have long-lasting, even curative, effects and given the inherent complexity of manufacturing and delivering such solutions to patients, paying close attention to the 3Rs will be even more important for companies trying to bring cell therapies into the health care marketplace than it is for the other three therapeutic pillars of health care: small-molecule drugs, biologics, and medical devices [7]. EXEMPLAR: MSCS The cell therapy industry is facing many unique challenges. MSCs will be used as an exemplar for the sector as a whole to illustrate the requirement for novel business models, as well as regulatory and reimbursement challenges, to enable these potentially gamechanging therapies to deliver transformative or curative therapies as part of everyday clinical practice. MSCs reside in every tissue of the body as perivascular cells (pericytes) and function naturally at sites of blood vessel breakage or inflammation [8–10]. From the front of the newly released and activated MSCs, a curtain [11] of biofactors is secreted that inhibits the overaggressive immune system from surveying the damaged tissue (the first line of defense against the establishment of autoimmune reactions). From the back of the MSC, trophic factors [12] are secreted that inhibit ischemia-caused apoptosis, inhibit scar formation, stimulate angiogenesis, and stimulate the mitosis of tissue-specific progenitors. The molecular mechanisms for these activities and functions are becoming known [13]. More than 600 clinical trials usingMSCs (as shown on http:// www.clinicaltrials.gov with “mesenchymal stem cells” used as the search term) are in progress around the world for clinical conditions such as multiple sclerosis, amyotrophic lateral sclerosis, stroke, acute and chronic heart failure, rheumatoid arthritis and osteoarthritis, kidney or liver fibrosis, spinal cord cuts or contusions, and sepsis. Thirty to forty corporations using various formulations of MSCs or MSC-like cells from multiple tissue sources for various clinical indications have emerged. One of the biggest companies, Mesoblast Ltd., has a market capitalization of more than $1 billion and has recently purchased the cell-therapy products and intellectual property from Osiris Therapeutics, Inc. (the first MSC company, founded in 1992). But in the face of challenging approval pathways and in the wake of unexpected adverse reimbursement changes, such as those encountered by Organogenesis and Dendreon in 2015, a key question remains: What is the pathway to success for the MSC products and the companies that are bringing them and similar cell therapy technologies forward? REGULATION </w:t>
      </w:r>
      <w:r>
        <w:rPr>
          <w:rStyle w:val="StyleUnderline"/>
        </w:rPr>
        <w:t xml:space="preserve">Like any small-molecule drug or biologic, a cell therapy </w:t>
      </w:r>
      <w:r>
        <w:rPr>
          <w:rStyle w:val="StyleUnderline"/>
          <w:highlight w:val="cyan"/>
        </w:rPr>
        <w:t>must</w:t>
      </w:r>
      <w:r>
        <w:rPr>
          <w:rStyle w:val="StyleUnderline"/>
        </w:rPr>
        <w:t xml:space="preserve"> </w:t>
      </w:r>
      <w:r>
        <w:rPr>
          <w:rStyle w:val="Emphasis"/>
        </w:rPr>
        <w:t xml:space="preserve">satisfactorily </w:t>
      </w:r>
      <w:r>
        <w:rPr>
          <w:rStyle w:val="Emphasis"/>
          <w:highlight w:val="cyan"/>
        </w:rPr>
        <w:t>demonstrate safety</w:t>
      </w:r>
      <w:r>
        <w:rPr>
          <w:rStyle w:val="Emphasis"/>
        </w:rPr>
        <w:t xml:space="preserve"> and positive therapeutic effects </w:t>
      </w:r>
      <w:r>
        <w:rPr>
          <w:sz w:val="14"/>
        </w:rPr>
        <w:t xml:space="preserve">in preclinical animal models, </w:t>
      </w:r>
      <w:r>
        <w:rPr>
          <w:rStyle w:val="StyleUnderline"/>
        </w:rPr>
        <w:t xml:space="preserve">after which it transitions into human testing as a component or product to be tested in clinical trials under the auspices of a for-profit company or, in academia, in an </w:t>
      </w:r>
      <w:r>
        <w:rPr>
          <w:rStyle w:val="Emphasis"/>
        </w:rPr>
        <w:t>investigator-initiated clinical trial.</w:t>
      </w:r>
      <w:r>
        <w:rPr>
          <w:sz w:val="14"/>
        </w:rPr>
        <w:t xml:space="preserve"> Indeed, the first-in-humans MSC therapy was conducted at Case Western Reserve University and University Hospitals of Cleveland in an investigator-initiated study [14]. In either case, the standard pathway for the testing and acceptance of any new therapy in humans has been established by the sequential stepwise process of phase I, II, and III clinical trials. This process has its roots in the days of big pharma before the entry of biologics; the process then adapted to accommodate the biologics. These same procedures and outcome measures that were established for small- and macro-molecule drugs are now used by national regulatory agencies to assess and approve cell therapies. But unlike drugs, whose structure, potency, and purity can be routinely documented, cell therapies are not so easily characterized because cells are complex multicomponent entities. This means that </w:t>
      </w:r>
      <w:r>
        <w:rPr>
          <w:rStyle w:val="StyleUnderline"/>
          <w:highlight w:val="cyan"/>
        </w:rPr>
        <w:t>no</w:t>
      </w:r>
      <w:r>
        <w:rPr>
          <w:rStyle w:val="StyleUnderline"/>
        </w:rPr>
        <w:t xml:space="preserve"> standard </w:t>
      </w:r>
      <w:r>
        <w:rPr>
          <w:rStyle w:val="StyleUnderline"/>
          <w:highlight w:val="cyan"/>
        </w:rPr>
        <w:t>regulatory route is now in place</w:t>
      </w:r>
      <w:r>
        <w:rPr>
          <w:rStyle w:val="StyleUnderline"/>
        </w:rPr>
        <w:t xml:space="preserve"> that is </w:t>
      </w:r>
      <w:r>
        <w:rPr>
          <w:rStyle w:val="Emphasis"/>
        </w:rPr>
        <w:t>entirely appropriate, let alone favorable</w:t>
      </w:r>
      <w:r>
        <w:rPr>
          <w:rStyle w:val="StyleUnderline"/>
        </w:rPr>
        <w:t xml:space="preserve">, for cell therapy. </w:t>
      </w:r>
      <w:r>
        <w:rPr>
          <w:sz w:val="14"/>
        </w:rPr>
        <w:t xml:space="preserve">The current guidelines for certification of cells for therapeutic use attempt tomimic aspects of the criteria long established for drugs and, consequently, bring with them several problems because they are not “fit for purpose.” The first problemis one of scope. </w:t>
      </w:r>
      <w:r>
        <w:rPr>
          <w:rStyle w:val="StyleUnderline"/>
        </w:rPr>
        <w:t xml:space="preserve">The standard phased clinical trials have been set up by large, multibillion-dollar pharmaceutical companies that have the </w:t>
      </w:r>
      <w:r>
        <w:rPr>
          <w:rStyle w:val="Emphasis"/>
        </w:rPr>
        <w:t>resources to conduct such trials,</w:t>
      </w:r>
      <w:r>
        <w:rPr>
          <w:sz w:val="14"/>
        </w:rPr>
        <w:t xml:space="preserve"> some of which can cost hundreds of million dollars all-in. </w:t>
      </w:r>
      <w:r>
        <w:rPr>
          <w:rStyle w:val="StyleUnderline"/>
          <w:highlight w:val="cyan"/>
        </w:rPr>
        <w:t>Small companies</w:t>
      </w:r>
      <w:r>
        <w:rPr>
          <w:rStyle w:val="StyleUnderline"/>
        </w:rPr>
        <w:t xml:space="preserve"> specializing </w:t>
      </w:r>
      <w:r>
        <w:rPr>
          <w:rStyle w:val="StyleUnderline"/>
          <w:highlight w:val="cyan"/>
        </w:rPr>
        <w:t xml:space="preserve">in cell therapy </w:t>
      </w:r>
      <w:r>
        <w:rPr>
          <w:rStyle w:val="Emphasis"/>
          <w:highlight w:val="cyan"/>
        </w:rPr>
        <w:t>do not have</w:t>
      </w:r>
      <w:r>
        <w:rPr>
          <w:rStyle w:val="Emphasis"/>
        </w:rPr>
        <w:t xml:space="preserve"> that wherewithal</w:t>
      </w:r>
      <w:r>
        <w:rPr>
          <w:sz w:val="14"/>
        </w:rPr>
        <w:t xml:space="preserve">. </w:t>
      </w:r>
      <w:r>
        <w:rPr>
          <w:rStyle w:val="StyleUnderline"/>
        </w:rPr>
        <w:t xml:space="preserve">As a consequence, many clinical studies to date have been </w:t>
      </w:r>
      <w:r>
        <w:rPr>
          <w:rStyle w:val="Emphasis"/>
        </w:rPr>
        <w:t>uncontrolled and underpowered</w:t>
      </w:r>
      <w:r>
        <w:rPr>
          <w:sz w:val="14"/>
        </w:rPr>
        <w:t xml:space="preserve">, </w:t>
      </w:r>
      <w:r>
        <w:rPr>
          <w:rStyle w:val="StyleUnderline"/>
        </w:rPr>
        <w:t xml:space="preserve">leading to </w:t>
      </w:r>
      <w:r>
        <w:rPr>
          <w:rStyle w:val="Emphasis"/>
        </w:rPr>
        <w:t xml:space="preserve">anecdotal </w:t>
      </w:r>
      <w:r>
        <w:rPr>
          <w:rStyle w:val="Emphasis"/>
          <w:highlight w:val="cyan"/>
        </w:rPr>
        <w:t>results</w:t>
      </w:r>
      <w:r>
        <w:rPr>
          <w:rStyle w:val="Emphasis"/>
        </w:rPr>
        <w:t>, unclear benefits, and, often, failure</w:t>
      </w:r>
      <w:r>
        <w:rPr>
          <w:sz w:val="14"/>
        </w:rPr>
        <w:t xml:space="preserve"> in subsequent phases with larger patient populations. Second, one can analyze and characterize a chemical or biologic drug to prove its composition, purity, and consistency of manufacturing lot. Defining and certifying the purity and composition of a group of living cells and ensuring that consistency over time is not so easy and, in many cases, is not 100% possible. Furthermore, in many cells, let alone mixtures of cell populations, onemay not know exactly which components of the cell are critical and efficacious for a specific clinical indication. Third, unlike a drug that is metabolized and excreted, cells may continue to live on in the body. Therefore, the regulatory authorities are right to be concerned about understanding what the cells do and where they go in the body (i.e., issues of homing, engraftment, cell division, and tumorigenicity that are nonissues for conventional drug products). For some cell types, such as MSCs, that may not live long in the body and for which there is sufficient clinical history of safety in the clinic, this will be less of an issue than for others. For many cell preparations, however, clinical approval may be dependent on other technologies, such as sophisticated in vivo tracking, which can be problematic especially for a small, resource-constrained company. Not addressed here are the questions of how to “tune” therapeutic cells, such as MSCs, to be optimal for the disease being treated and optimal for each patient. Currently, companies tend to use one batch of MSCs for all clinical situations and thus can be expected to have high “nonresponder” rates because of the lack of disease-specific tuning. In short, </w:t>
      </w:r>
      <w:r>
        <w:rPr>
          <w:rStyle w:val="StyleUnderline"/>
        </w:rPr>
        <w:t xml:space="preserve">the current regulatory process can appear </w:t>
      </w:r>
      <w:r>
        <w:rPr>
          <w:rStyle w:val="Emphasis"/>
        </w:rPr>
        <w:t>long, expensive, and disproportionately regulated</w:t>
      </w:r>
      <w:r>
        <w:rPr>
          <w:sz w:val="14"/>
        </w:rPr>
        <w:t xml:space="preserve">, </w:t>
      </w:r>
      <w:r>
        <w:rPr>
          <w:rStyle w:val="StyleUnderline"/>
        </w:rPr>
        <w:t xml:space="preserve">especially given that several cell therapies appear to be </w:t>
      </w:r>
      <w:r>
        <w:rPr>
          <w:rStyle w:val="Emphasis"/>
        </w:rPr>
        <w:t>transformative and</w:t>
      </w:r>
      <w:r>
        <w:rPr>
          <w:sz w:val="14"/>
        </w:rPr>
        <w:t xml:space="preserve"> in some cases </w:t>
      </w:r>
      <w:r>
        <w:rPr>
          <w:rStyle w:val="Emphasis"/>
        </w:rPr>
        <w:t>curative</w:t>
      </w:r>
      <w:r>
        <w:rPr>
          <w:sz w:val="14"/>
        </w:rPr>
        <w:t xml:space="preserve">, but the FDA has been receptive to criteria proposed by different companies and organizations with new proposals for judging the efficacy and therapeutic potential of cell therapies. One such new process, recently instituted in Japan under their new Regenerative Medicine Act, enables a rapid (2- to 3-year) route to conditional time-limited approval with reimbursement. This requires an initial study to demonstrate clear safety and, at aminimum, a suggestion of efficacy [15]. Full approval is subject to ongoing monitoring and longer-term studies. Such innovative regulation is essential for the field to flourish. The first product has just emerged successfully through this route: HeartSheet (autologous skeletal myoblast sheets) from Terumu (Tokyo, Japan, http://www.terumo. com), with a reimbursement price of approximately $120,000. This and other types of new processes must be tailored to not only the new emerging technologies but also the limited resources of small corporations or academia because that is where most new cell-based therapies are being developed and first tested in humans. In the U.S., one provision of the Regenerative Medicine Promotion Act, introduced in March 2014, was to direct the Department of Health and Human Services to establish a Regenerative Medicine Coordinating Council, with one of its goals being development of “consensus standards regarding scientific issues critical to regulatory approval of regenerative medicine products.” In the meantime, in early November 2014, the FDA released new draft guidelines for human cells, tissues, and cellular and tissue-based products to clarify what constitutes “minimal manipulation” for a cell therapy. Minimal manipulation of a cell population has been a key criterion for determining whether a given cell therapy is deployed under the practice of medicine or has to undergo the lengthier and more complex route of a traditional biologics license application. Clarity of definition and consistency around the world will be useful for the field because there is considerable confusion among all the stakeholders. However, in February 2015 the FDA started to progress the debate by issuing draft guidelines [16]. Last, because regulatory bodies change relatively slowly in response to the introduction of new therapies, it may be useful for legislative bodies to take the lead in effecting regulatory change. Certainly, the legislation brought forth in Japan has all the world watching its progression into product approvals for cell and gene therapies. Groups such as the Bipartisan Policy Center in Washington are exploring ways to have the U.S. Congress pass progressive legislation for cell-based therapy (http://www. bipartisanpolicy.org; a conference titled “Advancing a New Policy Framework for Regenerative Cell Therapy” was held in April 2016). If successful, new legislation will enhance the FDA’s regulatory capacity by settling both regulatory and societal goals. A proposal in this regard has been made previously [17]. REIMBURSEMENT To state the obvious, for a company to produce a health care product on an ongoing basis, it must be paid for and the company must be able to make a profit. Although in theory the health care system in the U.S. gives great leeway to producers to set price and determine value of a given therapeutic, in practice it puts huge control capacity in the hands of insurance companies and government agencies (especially the Centers for Medicare &amp; Medicaid Services) to set the monetary standards for specific procedures and therapies. This is even more stringent in countries, such as the United Kingdom, that have explicit cost-effectiveness controls in place through bodies such as the National Institute for Health and Care Excellence, where comparator based cost-effectiveness may be hard to prove for early stage therapies. </w:t>
      </w:r>
      <w:r>
        <w:rPr>
          <w:rStyle w:val="StyleUnderline"/>
        </w:rPr>
        <w:t xml:space="preserve">For the foreseeable future, cell therapies will </w:t>
      </w:r>
      <w:r>
        <w:rPr>
          <w:rStyle w:val="Emphasis"/>
        </w:rPr>
        <w:t>continue to be high priced</w:t>
      </w:r>
      <w:r>
        <w:rPr>
          <w:sz w:val="14"/>
        </w:rPr>
        <w:t xml:space="preserve"> </w:t>
      </w:r>
      <w:r>
        <w:rPr>
          <w:rStyle w:val="StyleUnderline"/>
        </w:rPr>
        <w:t xml:space="preserve">because the cost to produce the large numbers of cells needed for a given therapy is </w:t>
      </w:r>
      <w:r>
        <w:rPr>
          <w:rStyle w:val="Emphasis"/>
        </w:rPr>
        <w:t>substantial</w:t>
      </w:r>
      <w:r>
        <w:rPr>
          <w:sz w:val="14"/>
        </w:rPr>
        <w:t xml:space="preserve"> </w:t>
      </w:r>
      <w:r>
        <w:rPr>
          <w:rStyle w:val="StyleUnderline"/>
        </w:rPr>
        <w:t xml:space="preserve">and the </w:t>
      </w:r>
      <w:r>
        <w:rPr>
          <w:rStyle w:val="Emphasis"/>
        </w:rPr>
        <w:t>production runs are relatively small, with high production costs</w:t>
      </w:r>
      <w:r>
        <w:rPr>
          <w:sz w:val="14"/>
        </w:rPr>
        <w:t xml:space="preserve">. However, the cost-of-goods can be expected to come down for several major reasons. First, future generations of bioprocessing tools, disposables and reagents, and acquired experience will reduce the cost of manufacturing. Second, increasing cell potency and the development of improved targeting strategies will lower the number of cells needed for a specific therapy, further reducing cost and variation. Third, economies of scale will begin to have a major impact in much the same way as has occurred for other drug platform technologies in the past (e.g., penicillin). Overall, this means that in the current early stages of the cell therapy era, inefficiency must be paid for to ensure efficacy and proof of principle for some of these treatments. Once a collection of cell therapy is approved and put into practice, the marketplace will reward companies that can do “more for less” money. We can expect that new production and innovative cell-delivery strategies will emerge exactly as new strategies did in the monoclonal antibody production business during the past 20 years. Companies that provide therapeutic cells need to be paid for producing and making such therapies accessible. Large pharmaceutical companies mayhave the resources to wait to obtain compensation should marketing approval come long after initial regulatory approval, but small companies do not have the same luxury. Mechanisms must be found to provide payment or reimbursement early in the approval process, provided there are the right contingencies regarding safety and efficacy. To date, some cell therapies have been approved by regulatory agencies, but reimbursement is still lacking. Japan’snewlegislation, as mentioned earlier in this article, which became effective at the end of November 2014, is an attempt to solve this conundrum.Manycompanies can be expected to take advantage of that. To date, Athersys, Cytori Therapeutics Inc., and Mesoblast Ltd. and others have set up shop in Japan to do so. Likewise, other governments and national regulatory bodies are observing the impact of the changes in Japan. Mesoblast’s graft-versus-host product, Prochymal (marketed as Temcell by JCR Pharmaceuticals Co., Hyogo, Japan, http://www.jcrpharm.co.jp) was priced at the end of 2015 by the Japanese regulatory agency at approximately $7,000 per bag of 72 million MSCs (about 16–24 bags are used for a complete therapeutic course). Another issue that will come to the fore in the cell therapy field is that many cell therapy solutions have the promise of treating the underlying cause of a disease. This is unlike many conventional drug products that manage the disease and/or its symptoms. If a therapy can affect a cure or a transformative change (e.g., a long-term halt in disease progression),howis the company compensated for that? Currently, we pay for drugs and devices on an interventional basis, the potentially “once-and-done” approach deployed by cell and gene therapies is therefore a new challenge for reimbursement compared with the pay for a pilla- day-for-life pharmaceutical practice. The recent discussion in the U.S. about the pricing of Sovaldi (Gilead, Foster City, CA, http://www.gilead.com)—$1,000 a pill, $84,000 for a 3-month regimen—brought this issue out as the debate raged as to whether the value of avoided liver transplants was the appropriate determinant. Likewise, in Europe the pricing of Glybera (uni- Qure, Amsterdam, The Netherlands, http://www.uniqure.com/), at $1.4 million per treatment regimen, generated controversy. Now that human pancreatic progenitor cell therapy is starting clinical trials, we can envision the time, for example, when b islet cell transplants for patients with diabetes removes the need for a lifetime of blood tests and insulin injections, not to mention avoiding the complications of the disease and their attendant costs. The latter are often twice the direct costs of the disease itself. In such a case, how does a company get reimbursed appropriately? Should it be based on the cost of the therapeutic itself or on the entire stream of value it creates, or somewhere in between? </w:t>
      </w:r>
      <w:r>
        <w:rPr>
          <w:rStyle w:val="StyleUnderline"/>
        </w:rPr>
        <w:t xml:space="preserve">Recognizing that this value is created and captured only over time has led to proposed reimbursement plans whereby a company receives payment initially for the therapeutic intervention and </w:t>
      </w:r>
      <w:r>
        <w:rPr>
          <w:rStyle w:val="Emphasis"/>
        </w:rPr>
        <w:t>on a periodic basis as the therapy proves out</w:t>
      </w:r>
      <w:r>
        <w:rPr>
          <w:sz w:val="14"/>
        </w:rPr>
        <w:t xml:space="preserve"> for an individualover time[18]. </w:t>
      </w:r>
      <w:r>
        <w:rPr>
          <w:rStyle w:val="StyleUnderline"/>
        </w:rPr>
        <w:t xml:space="preserve">This type of </w:t>
      </w:r>
      <w:r>
        <w:rPr>
          <w:rStyle w:val="StyleUnderline"/>
          <w:highlight w:val="cyan"/>
        </w:rPr>
        <w:t xml:space="preserve">outcomes-based compensation is attractive in that it </w:t>
      </w:r>
      <w:r>
        <w:rPr>
          <w:rStyle w:val="Emphasis"/>
          <w:highlight w:val="cyan"/>
        </w:rPr>
        <w:t>aligns economic and health interests</w:t>
      </w:r>
      <w:r>
        <w:rPr>
          <w:sz w:val="14"/>
          <w:highlight w:val="cyan"/>
        </w:rPr>
        <w:t xml:space="preserve"> </w:t>
      </w:r>
      <w:r>
        <w:rPr>
          <w:rStyle w:val="StyleUnderline"/>
          <w:highlight w:val="cyan"/>
        </w:rPr>
        <w:t>but</w:t>
      </w:r>
      <w:r>
        <w:rPr>
          <w:rStyle w:val="StyleUnderline"/>
        </w:rPr>
        <w:t xml:space="preserve"> </w:t>
      </w:r>
      <w:r>
        <w:rPr>
          <w:rStyle w:val="StyleUnderline"/>
          <w:highlight w:val="cyan"/>
        </w:rPr>
        <w:t xml:space="preserve">will be </w:t>
      </w:r>
      <w:r>
        <w:rPr>
          <w:rStyle w:val="Emphasis"/>
          <w:highlight w:val="cyan"/>
        </w:rPr>
        <w:t>difficult to implement in practice</w:t>
      </w:r>
      <w:r>
        <w:rPr>
          <w:sz w:val="14"/>
          <w:highlight w:val="cyan"/>
        </w:rPr>
        <w:t xml:space="preserve"> </w:t>
      </w:r>
      <w:r>
        <w:rPr>
          <w:rStyle w:val="StyleUnderline"/>
          <w:highlight w:val="cyan"/>
        </w:rPr>
        <w:t>because it involves</w:t>
      </w:r>
      <w:r>
        <w:rPr>
          <w:rStyle w:val="StyleUnderline"/>
        </w:rPr>
        <w:t xml:space="preserve"> </w:t>
      </w:r>
      <w:r>
        <w:rPr>
          <w:rStyle w:val="StyleUnderline"/>
          <w:highlight w:val="cyan"/>
        </w:rPr>
        <w:t xml:space="preserve">assignment of </w:t>
      </w:r>
      <w:r>
        <w:rPr>
          <w:rStyle w:val="Emphasis"/>
          <w:highlight w:val="cyan"/>
        </w:rPr>
        <w:t>cause and effect</w:t>
      </w:r>
      <w:r>
        <w:rPr>
          <w:sz w:val="14"/>
          <w:highlight w:val="cyan"/>
        </w:rPr>
        <w:t xml:space="preserve"> </w:t>
      </w:r>
      <w:r>
        <w:rPr>
          <w:rStyle w:val="StyleUnderline"/>
          <w:highlight w:val="cyan"/>
        </w:rPr>
        <w:t>and requires</w:t>
      </w:r>
      <w:r>
        <w:rPr>
          <w:sz w:val="14"/>
          <w:highlight w:val="cyan"/>
        </w:rPr>
        <w:t xml:space="preserve"> </w:t>
      </w:r>
      <w:r>
        <w:rPr>
          <w:rStyle w:val="Emphasis"/>
          <w:sz w:val="28"/>
          <w:highlight w:val="cyan"/>
        </w:rPr>
        <w:t>complex patient tracking and reporting over time, a special challenge in environments, such as the U.S., without a single-payer system</w:t>
      </w:r>
      <w:r>
        <w:rPr>
          <w:rStyle w:val="Emphasis"/>
          <w:sz w:val="28"/>
        </w:rPr>
        <w:t>.</w:t>
      </w:r>
    </w:p>
    <w:p w14:paraId="66EDD9EA" w14:textId="77777777" w:rsidR="00525EDE" w:rsidRDefault="00525EDE" w:rsidP="00525EDE">
      <w:pPr>
        <w:pStyle w:val="Heading3"/>
      </w:pPr>
      <w:r>
        <w:t>AT: Medtech---AT: 3D Organs---Fails</w:t>
      </w:r>
    </w:p>
    <w:p w14:paraId="4DCDC6BD" w14:textId="77777777" w:rsidR="00525EDE" w:rsidRDefault="00525EDE" w:rsidP="00525EDE">
      <w:pPr>
        <w:pStyle w:val="Heading4"/>
      </w:pPr>
      <w:r>
        <w:t>Printing won’t solve organs anytime soon AND even if they print organs it is used with ANIMALS which is what your impact evidence says is bad</w:t>
      </w:r>
    </w:p>
    <w:p w14:paraId="6A4E2D9B" w14:textId="77777777" w:rsidR="00525EDE" w:rsidRDefault="00525EDE" w:rsidP="00525EDE">
      <w:r>
        <w:rPr>
          <w:rStyle w:val="Style13ptBold"/>
        </w:rPr>
        <w:t>Baggaley 17 –</w:t>
      </w:r>
      <w:r>
        <w:t xml:space="preserve"> Kate Baggaley, Reporter at NBC News, “Self-Driving Cars Will Create Organ Shortage — Can Science Meet Demand?”, NBC News, 2-10, https://www.nbcnews.com/mach/science/can-science-curb-donor-organ-shortage-self-driving-cars-will-n719386</w:t>
      </w:r>
    </w:p>
    <w:p w14:paraId="54387131" w14:textId="77777777" w:rsidR="00525EDE" w:rsidRDefault="00525EDE" w:rsidP="00525EDE">
      <w:pPr>
        <w:rPr>
          <w:sz w:val="12"/>
        </w:rPr>
      </w:pPr>
      <w:r>
        <w:rPr>
          <w:rStyle w:val="StyleUnderline"/>
          <w:highlight w:val="cyan"/>
        </w:rPr>
        <w:t>Scientists are</w:t>
      </w:r>
      <w:r>
        <w:rPr>
          <w:sz w:val="12"/>
        </w:rPr>
        <w:t xml:space="preserve"> also </w:t>
      </w:r>
      <w:r>
        <w:rPr>
          <w:rStyle w:val="StyleUnderline"/>
          <w:highlight w:val="cyan"/>
        </w:rPr>
        <w:t>hoping to build organs from scratch</w:t>
      </w:r>
      <w:r>
        <w:rPr>
          <w:rStyle w:val="StyleUnderline"/>
        </w:rPr>
        <w:t xml:space="preserve"> using 3-D printing</w:t>
      </w:r>
      <w:r>
        <w:rPr>
          <w:sz w:val="12"/>
        </w:rPr>
        <w:t xml:space="preserve">. Basically, the machine would set down many layers of “ink” made from cells and other materials to build a full-sized organ. Eventually, these organs could be tweaked and customized for each patient’s body. </w:t>
      </w:r>
      <w:r>
        <w:rPr>
          <w:rStyle w:val="StyleUnderline"/>
        </w:rPr>
        <w:t>Researchers have printed ear, bone, and muscle tissue</w:t>
      </w:r>
      <w:r>
        <w:rPr>
          <w:sz w:val="12"/>
        </w:rPr>
        <w:t xml:space="preserve"> and transplanted it </w:t>
      </w:r>
      <w:r>
        <w:rPr>
          <w:rStyle w:val="StyleUnderline"/>
        </w:rPr>
        <w:t>into animals</w:t>
      </w:r>
      <w:r>
        <w:rPr>
          <w:sz w:val="12"/>
        </w:rPr>
        <w:t xml:space="preserve">, </w:t>
      </w:r>
      <w:r>
        <w:rPr>
          <w:rStyle w:val="Emphasis"/>
          <w:highlight w:val="cyan"/>
        </w:rPr>
        <w:t>but it’s going to be a while before this</w:t>
      </w:r>
      <w:r>
        <w:rPr>
          <w:rStyle w:val="Emphasis"/>
        </w:rPr>
        <w:t xml:space="preserve"> technique </w:t>
      </w:r>
      <w:r>
        <w:rPr>
          <w:rStyle w:val="Emphasis"/>
          <w:highlight w:val="cyan"/>
        </w:rPr>
        <w:t>is</w:t>
      </w:r>
      <w:r>
        <w:rPr>
          <w:rStyle w:val="Emphasis"/>
        </w:rPr>
        <w:t xml:space="preserve"> perfected </w:t>
      </w:r>
      <w:r>
        <w:rPr>
          <w:rStyle w:val="Emphasis"/>
          <w:highlight w:val="cyan"/>
        </w:rPr>
        <w:t>for humans.</w:t>
      </w:r>
      <w:r>
        <w:rPr>
          <w:sz w:val="12"/>
          <w:highlight w:val="cyan"/>
        </w:rPr>
        <w:t xml:space="preserve"> </w:t>
      </w:r>
      <w:r>
        <w:rPr>
          <w:rStyle w:val="StyleUnderline"/>
          <w:highlight w:val="cyan"/>
        </w:rPr>
        <w:t>There’s a</w:t>
      </w:r>
      <w:r>
        <w:rPr>
          <w:sz w:val="12"/>
          <w:highlight w:val="cyan"/>
        </w:rPr>
        <w:t xml:space="preserve"> </w:t>
      </w:r>
      <w:r>
        <w:rPr>
          <w:rStyle w:val="StyleUnderline"/>
          <w:highlight w:val="cyan"/>
        </w:rPr>
        <w:t>lot we</w:t>
      </w:r>
      <w:r>
        <w:rPr>
          <w:rStyle w:val="StyleUnderline"/>
        </w:rPr>
        <w:t xml:space="preserve"> </w:t>
      </w:r>
      <w:r>
        <w:rPr>
          <w:rStyle w:val="Emphasis"/>
        </w:rPr>
        <w:t xml:space="preserve">still </w:t>
      </w:r>
      <w:r>
        <w:rPr>
          <w:rStyle w:val="Emphasis"/>
          <w:highlight w:val="cyan"/>
        </w:rPr>
        <w:t>don’t know</w:t>
      </w:r>
      <w:r>
        <w:rPr>
          <w:rStyle w:val="Emphasis"/>
        </w:rPr>
        <w:t xml:space="preserve"> </w:t>
      </w:r>
      <w:r>
        <w:rPr>
          <w:rStyle w:val="StyleUnderline"/>
        </w:rPr>
        <w:t xml:space="preserve">about </w:t>
      </w:r>
      <w:r>
        <w:rPr>
          <w:rStyle w:val="StyleUnderline"/>
          <w:highlight w:val="cyan"/>
        </w:rPr>
        <w:t>how</w:t>
      </w:r>
      <w:r>
        <w:rPr>
          <w:rStyle w:val="StyleUnderline"/>
        </w:rPr>
        <w:t xml:space="preserve"> our </w:t>
      </w:r>
      <w:r>
        <w:rPr>
          <w:rStyle w:val="StyleUnderline"/>
          <w:highlight w:val="cyan"/>
        </w:rPr>
        <w:t>organs are put together</w:t>
      </w:r>
      <w:r>
        <w:rPr>
          <w:rStyle w:val="StyleUnderline"/>
        </w:rPr>
        <w:t xml:space="preserve"> on a microscopic level,</w:t>
      </w:r>
      <w:r>
        <w:rPr>
          <w:sz w:val="12"/>
        </w:rPr>
        <w:t xml:space="preserve"> </w:t>
      </w:r>
      <w:r>
        <w:rPr>
          <w:rStyle w:val="StyleUnderline"/>
          <w:highlight w:val="cyan"/>
        </w:rPr>
        <w:t>and what directions they need</w:t>
      </w:r>
      <w:r>
        <w:rPr>
          <w:rStyle w:val="StyleUnderline"/>
        </w:rPr>
        <w:t xml:space="preserve"> from the body.</w:t>
      </w:r>
      <w:r>
        <w:rPr>
          <w:sz w:val="12"/>
        </w:rPr>
        <w:t xml:space="preserve"> “I know the general shape of a liver," Badylak says. "What I don’t know is how the cells are layered exactly next to each other. </w:t>
      </w:r>
      <w:r>
        <w:rPr>
          <w:rStyle w:val="Emphasis"/>
          <w:highlight w:val="cyan"/>
        </w:rPr>
        <w:t>Technology</w:t>
      </w:r>
      <w:r>
        <w:rPr>
          <w:rStyle w:val="Emphasis"/>
        </w:rPr>
        <w:t xml:space="preserve"> has </w:t>
      </w:r>
      <w:r>
        <w:rPr>
          <w:rStyle w:val="Emphasis"/>
          <w:highlight w:val="cyan"/>
        </w:rPr>
        <w:t>outpaced</w:t>
      </w:r>
      <w:r>
        <w:rPr>
          <w:rStyle w:val="Emphasis"/>
        </w:rPr>
        <w:t xml:space="preserve"> our </w:t>
      </w:r>
      <w:r>
        <w:rPr>
          <w:rStyle w:val="Emphasis"/>
          <w:highlight w:val="cyan"/>
        </w:rPr>
        <w:t>understanding</w:t>
      </w:r>
      <w:r>
        <w:rPr>
          <w:rStyle w:val="Emphasis"/>
        </w:rPr>
        <w:t xml:space="preserve"> of biology, </w:t>
      </w:r>
      <w:r>
        <w:rPr>
          <w:rStyle w:val="Emphasis"/>
          <w:highlight w:val="cyan"/>
        </w:rPr>
        <w:t>and we need to understand</w:t>
      </w:r>
      <w:r>
        <w:rPr>
          <w:rStyle w:val="Emphasis"/>
        </w:rPr>
        <w:t xml:space="preserve"> more about what we want </w:t>
      </w:r>
      <w:r>
        <w:rPr>
          <w:rStyle w:val="Emphasis"/>
          <w:highlight w:val="cyan"/>
        </w:rPr>
        <w:t>to print</w:t>
      </w:r>
      <w:r>
        <w:rPr>
          <w:rStyle w:val="Emphasis"/>
        </w:rPr>
        <w:t xml:space="preserve">.” </w:t>
      </w:r>
      <w:r>
        <w:rPr>
          <w:rStyle w:val="StyleUnderline"/>
          <w:highlight w:val="cyan"/>
        </w:rPr>
        <w:t>Scientists could</w:t>
      </w:r>
      <w:r>
        <w:rPr>
          <w:rStyle w:val="StyleUnderline"/>
        </w:rPr>
        <w:t xml:space="preserve"> also one day </w:t>
      </w:r>
      <w:r>
        <w:rPr>
          <w:rStyle w:val="Emphasis"/>
          <w:highlight w:val="cyan"/>
        </w:rPr>
        <w:t>engineer animals</w:t>
      </w:r>
      <w:r>
        <w:rPr>
          <w:rStyle w:val="StyleUnderline"/>
        </w:rPr>
        <w:t xml:space="preserve"> to</w:t>
      </w:r>
      <w:r>
        <w:rPr>
          <w:sz w:val="12"/>
        </w:rPr>
        <w:t xml:space="preserve"> </w:t>
      </w:r>
      <w:r>
        <w:rPr>
          <w:rStyle w:val="StyleUnderline"/>
        </w:rPr>
        <w:t xml:space="preserve">grow human-like </w:t>
      </w:r>
      <w:r>
        <w:rPr>
          <w:rStyle w:val="StyleUnderline"/>
          <w:highlight w:val="cyan"/>
        </w:rPr>
        <w:t>organs</w:t>
      </w:r>
      <w:r>
        <w:rPr>
          <w:rStyle w:val="StyleUnderline"/>
        </w:rPr>
        <w:t xml:space="preserve"> </w:t>
      </w:r>
      <w:r>
        <w:rPr>
          <w:rStyle w:val="StyleUnderline"/>
          <w:highlight w:val="cyan"/>
        </w:rPr>
        <w:t>that could be transplanted into people</w:t>
      </w:r>
      <w:r>
        <w:rPr>
          <w:sz w:val="12"/>
        </w:rPr>
        <w:t xml:space="preserve">. </w:t>
      </w:r>
      <w:r>
        <w:rPr>
          <w:rStyle w:val="StyleUnderline"/>
          <w:highlight w:val="cyan"/>
        </w:rPr>
        <w:t>Researchers are</w:t>
      </w:r>
      <w:r>
        <w:rPr>
          <w:rStyle w:val="StyleUnderline"/>
        </w:rPr>
        <w:t xml:space="preserve"> </w:t>
      </w:r>
      <w:r>
        <w:rPr>
          <w:sz w:val="12"/>
        </w:rPr>
        <w:t xml:space="preserve">currently </w:t>
      </w:r>
      <w:r>
        <w:rPr>
          <w:rStyle w:val="Emphasis"/>
          <w:highlight w:val="cyan"/>
        </w:rPr>
        <w:t>examining pigs</w:t>
      </w:r>
      <w:r>
        <w:rPr>
          <w:rStyle w:val="Emphasis"/>
        </w:rPr>
        <w:t xml:space="preserve"> because they have similar organs and physiology to humans</w:t>
      </w:r>
      <w:r>
        <w:rPr>
          <w:sz w:val="12"/>
        </w:rPr>
        <w:t>. Their immune systems, however, are definitely not compatible with ours.</w:t>
      </w:r>
    </w:p>
    <w:p w14:paraId="145B557F" w14:textId="77777777" w:rsidR="00525EDE" w:rsidRDefault="00525EDE" w:rsidP="00525EDE"/>
    <w:p w14:paraId="0EEBA3CF" w14:textId="77777777" w:rsidR="00525EDE" w:rsidRDefault="00525EDE" w:rsidP="00525EDE"/>
    <w:p w14:paraId="00F7F84C" w14:textId="77777777" w:rsidR="00525EDE" w:rsidRDefault="00525EDE" w:rsidP="00525EDE">
      <w:pPr>
        <w:pStyle w:val="Heading3"/>
      </w:pPr>
      <w:r>
        <w:t>AT: Medtech---UQ</w:t>
      </w:r>
    </w:p>
    <w:p w14:paraId="43FD22A6" w14:textId="77777777" w:rsidR="00525EDE" w:rsidRDefault="00525EDE" w:rsidP="00525EDE">
      <w:pPr>
        <w:pStyle w:val="Heading4"/>
      </w:pPr>
      <w:r>
        <w:t>US sucks at med tech innovation</w:t>
      </w:r>
    </w:p>
    <w:p w14:paraId="61270622" w14:textId="77777777" w:rsidR="00525EDE" w:rsidRDefault="00525EDE" w:rsidP="00525EDE">
      <w:r>
        <w:rPr>
          <w:rStyle w:val="Style13ptBold"/>
        </w:rPr>
        <w:t>Gunnar</w:t>
      </w:r>
      <w:r>
        <w:t xml:space="preserve"> B.J., 10-4-</w:t>
      </w:r>
      <w:r>
        <w:rPr>
          <w:rStyle w:val="Style13ptBold"/>
        </w:rPr>
        <w:t>2016</w:t>
      </w:r>
      <w:r>
        <w:t>, From the Department Orthopedic Surgery, Rush University Medical Center, "Medical Device Innovation in the United States: Why Are We... : Spine", LWW, https://journals.lww.com/spinejournal/Citation/2016/07150/Medical_Device_Innovation_in_the_United_States_.2.aspx</w:t>
      </w:r>
    </w:p>
    <w:p w14:paraId="312324C3" w14:textId="77777777" w:rsidR="00525EDE" w:rsidRDefault="00525EDE" w:rsidP="00525EDE">
      <w:pPr>
        <w:rPr>
          <w:sz w:val="12"/>
        </w:rPr>
      </w:pPr>
      <w:r>
        <w:rPr>
          <w:sz w:val="12"/>
        </w:rPr>
        <w:t xml:space="preserve">Many U.S citizens feel that patients deserve a pathway that enables cutting-edge treatment options in the era of modern healthcare. </w:t>
      </w:r>
      <w:r>
        <w:rPr>
          <w:rStyle w:val="StyleUnderline"/>
        </w:rPr>
        <w:t>Historically, the U.S.</w:t>
      </w:r>
      <w:r>
        <w:rPr>
          <w:sz w:val="12"/>
        </w:rPr>
        <w:t xml:space="preserve"> has </w:t>
      </w:r>
      <w:r>
        <w:rPr>
          <w:rStyle w:val="StyleUnderline"/>
        </w:rPr>
        <w:t>led the world in medical device innovation1</w:t>
      </w:r>
      <w:r>
        <w:rPr>
          <w:sz w:val="12"/>
        </w:rPr>
        <w:t xml:space="preserve"> and millions of patients have benefited from these devices each year.2 </w:t>
      </w:r>
      <w:r>
        <w:rPr>
          <w:rStyle w:val="StyleUnderline"/>
        </w:rPr>
        <w:t>Unfortunately</w:t>
      </w:r>
      <w:r>
        <w:rPr>
          <w:sz w:val="12"/>
        </w:rPr>
        <w:t xml:space="preserve">, medical device </w:t>
      </w:r>
      <w:r>
        <w:rPr>
          <w:rStyle w:val="StyleUnderline"/>
        </w:rPr>
        <w:t>innovation</w:t>
      </w:r>
      <w:r>
        <w:rPr>
          <w:sz w:val="12"/>
        </w:rPr>
        <w:t xml:space="preserve"> in the U.S. has </w:t>
      </w:r>
      <w:r>
        <w:rPr>
          <w:rStyle w:val="Emphasis"/>
        </w:rPr>
        <w:t>stalled in the past decade</w:t>
      </w:r>
      <w:r>
        <w:rPr>
          <w:sz w:val="12"/>
        </w:rPr>
        <w:t xml:space="preserve">, primarily </w:t>
      </w:r>
      <w:r>
        <w:rPr>
          <w:rStyle w:val="StyleUnderline"/>
        </w:rPr>
        <w:t xml:space="preserve">due to </w:t>
      </w:r>
      <w:r>
        <w:rPr>
          <w:rStyle w:val="Emphasis"/>
        </w:rPr>
        <w:t>cumbersome regulatory approval</w:t>
      </w:r>
      <w:r>
        <w:rPr>
          <w:sz w:val="12"/>
        </w:rPr>
        <w:t xml:space="preserve"> </w:t>
      </w:r>
      <w:r>
        <w:rPr>
          <w:rStyle w:val="StyleUnderline"/>
        </w:rPr>
        <w:t>and</w:t>
      </w:r>
      <w:r>
        <w:rPr>
          <w:sz w:val="12"/>
        </w:rPr>
        <w:t xml:space="preserve"> </w:t>
      </w:r>
      <w:r>
        <w:rPr>
          <w:rStyle w:val="Emphasis"/>
        </w:rPr>
        <w:t>reimbursement processes</w:t>
      </w:r>
      <w:r>
        <w:rPr>
          <w:sz w:val="12"/>
        </w:rPr>
        <w:t xml:space="preserve">. The purpose of this paper is to begin a conversation about the state of medical device innovation in the U.S. and suggest possible solutions to restore our position as leaders within the global medical device ecosystem. State of medical device innovation in the U.S. Currently, </w:t>
      </w:r>
      <w:r>
        <w:rPr>
          <w:rStyle w:val="StyleUnderline"/>
        </w:rPr>
        <w:t>large device companies deliver the vast majority of products</w:t>
      </w:r>
      <w:r>
        <w:rPr>
          <w:sz w:val="12"/>
        </w:rPr>
        <w:t xml:space="preserve"> to the marketplace. They remain essential to delivering the promise to patients of devices that meet the highest standards of manufacturing and quality. Large companies also deliver critical education to the various surgical specialties to ensure the best possible patient outcomes. </w:t>
      </w:r>
      <w:r>
        <w:rPr>
          <w:rStyle w:val="StyleUnderline"/>
        </w:rPr>
        <w:t>However</w:t>
      </w:r>
      <w:r>
        <w:rPr>
          <w:sz w:val="12"/>
        </w:rPr>
        <w:t xml:space="preserve">, most of </w:t>
      </w:r>
      <w:r>
        <w:rPr>
          <w:rStyle w:val="StyleUnderline"/>
        </w:rPr>
        <w:t>these</w:t>
      </w:r>
      <w:r>
        <w:rPr>
          <w:sz w:val="12"/>
        </w:rPr>
        <w:t xml:space="preserve"> large organizations </w:t>
      </w:r>
      <w:r>
        <w:rPr>
          <w:rStyle w:val="Emphasis"/>
        </w:rPr>
        <w:t>shy away from expensive</w:t>
      </w:r>
      <w:r>
        <w:rPr>
          <w:sz w:val="12"/>
        </w:rPr>
        <w:t xml:space="preserve"> </w:t>
      </w:r>
      <w:r>
        <w:rPr>
          <w:rStyle w:val="StyleUnderline"/>
        </w:rPr>
        <w:t>development programs</w:t>
      </w:r>
      <w:r>
        <w:rPr>
          <w:sz w:val="12"/>
        </w:rPr>
        <w:t xml:space="preserve"> </w:t>
      </w:r>
      <w:r>
        <w:rPr>
          <w:rStyle w:val="StyleUnderline"/>
        </w:rPr>
        <w:t>that carry high risks</w:t>
      </w:r>
      <w:r>
        <w:rPr>
          <w:sz w:val="12"/>
        </w:rPr>
        <w:t xml:space="preserve"> of regulatory and reimbursement delays. Therefore, they require a steady diet of small and innovative start-up companies to acquire after the smaller companies have removed most of the FDA approval and insurance risks.</w:t>
      </w:r>
    </w:p>
    <w:p w14:paraId="2C462196" w14:textId="77777777" w:rsidR="00525EDE" w:rsidRDefault="00525EDE" w:rsidP="00525EDE">
      <w:pPr>
        <w:pStyle w:val="Heading4"/>
      </w:pPr>
      <w:r>
        <w:t>And uncertain reimbursement from the government already triggers the link – only the aff oslves</w:t>
      </w:r>
    </w:p>
    <w:p w14:paraId="19833BAE" w14:textId="77777777" w:rsidR="00525EDE" w:rsidRDefault="00525EDE" w:rsidP="00525EDE">
      <w:r>
        <w:rPr>
          <w:rStyle w:val="Style13ptBold"/>
        </w:rPr>
        <w:t>Gunnar</w:t>
      </w:r>
      <w:r>
        <w:t xml:space="preserve"> B.J., 10-4-</w:t>
      </w:r>
      <w:r>
        <w:rPr>
          <w:rStyle w:val="Style13ptBold"/>
        </w:rPr>
        <w:t>2016</w:t>
      </w:r>
      <w:r>
        <w:t>, From the Department Orthopedic Surgery, Rush University Medical Center, "Medical Device Innovation in the United States: Why Are We... : Spine", LWW, https://journals.lww.com/spinejournal/Citation/2016/07150/Medical_Device_Innovation_in_the_United_States_.2.aspx</w:t>
      </w:r>
    </w:p>
    <w:p w14:paraId="5A9540ED" w14:textId="77777777" w:rsidR="00525EDE" w:rsidRDefault="00525EDE" w:rsidP="00525EDE">
      <w:pPr>
        <w:rPr>
          <w:sz w:val="10"/>
        </w:rPr>
      </w:pPr>
      <w:r>
        <w:rPr>
          <w:rStyle w:val="StyleUnderline"/>
        </w:rPr>
        <w:t>In addition to regulatory challenges</w:t>
      </w:r>
      <w:r>
        <w:rPr>
          <w:sz w:val="10"/>
        </w:rPr>
        <w:t xml:space="preserve"> with FDA approval pathways, </w:t>
      </w:r>
      <w:r>
        <w:rPr>
          <w:rStyle w:val="StyleUnderline"/>
        </w:rPr>
        <w:t>the other</w:t>
      </w:r>
      <w:r>
        <w:rPr>
          <w:sz w:val="10"/>
        </w:rPr>
        <w:t xml:space="preserve"> </w:t>
      </w:r>
      <w:r>
        <w:rPr>
          <w:rStyle w:val="StyleUnderline"/>
        </w:rPr>
        <w:t>major factor that slows</w:t>
      </w:r>
      <w:r>
        <w:rPr>
          <w:sz w:val="10"/>
        </w:rPr>
        <w:t xml:space="preserve"> patient access to </w:t>
      </w:r>
      <w:r>
        <w:rPr>
          <w:rStyle w:val="StyleUnderline"/>
        </w:rPr>
        <w:t>medical device innovation</w:t>
      </w:r>
      <w:r>
        <w:rPr>
          <w:sz w:val="10"/>
        </w:rPr>
        <w:t xml:space="preserve"> </w:t>
      </w:r>
      <w:r>
        <w:rPr>
          <w:rStyle w:val="StyleUnderline"/>
        </w:rPr>
        <w:t>is</w:t>
      </w:r>
      <w:r>
        <w:rPr>
          <w:sz w:val="10"/>
        </w:rPr>
        <w:t xml:space="preserve"> </w:t>
      </w:r>
      <w:r>
        <w:rPr>
          <w:rStyle w:val="Emphasis"/>
        </w:rPr>
        <w:t>reimbursement</w:t>
      </w:r>
      <w:r>
        <w:rPr>
          <w:sz w:val="10"/>
        </w:rPr>
        <w:t xml:space="preserve"> </w:t>
      </w:r>
      <w:r>
        <w:rPr>
          <w:rStyle w:val="StyleUnderline"/>
        </w:rPr>
        <w:t>by the</w:t>
      </w:r>
      <w:r>
        <w:rPr>
          <w:sz w:val="10"/>
        </w:rPr>
        <w:t xml:space="preserve"> Centers for Medicare and Medicaid Services (</w:t>
      </w:r>
      <w:r>
        <w:rPr>
          <w:rStyle w:val="StyleUnderline"/>
        </w:rPr>
        <w:t>CMS) and</w:t>
      </w:r>
      <w:r>
        <w:rPr>
          <w:sz w:val="10"/>
        </w:rPr>
        <w:t xml:space="preserve"> </w:t>
      </w:r>
      <w:r>
        <w:rPr>
          <w:rStyle w:val="StyleUnderline"/>
        </w:rPr>
        <w:t>private payers</w:t>
      </w:r>
      <w:r>
        <w:rPr>
          <w:sz w:val="10"/>
        </w:rPr>
        <w:t xml:space="preserve">. Most of us are aware that </w:t>
      </w:r>
      <w:r>
        <w:rPr>
          <w:rStyle w:val="StyleUnderline"/>
        </w:rPr>
        <w:t xml:space="preserve">regulatory approval </w:t>
      </w:r>
      <w:r>
        <w:rPr>
          <w:sz w:val="10"/>
        </w:rPr>
        <w:t>in the U.S</w:t>
      </w:r>
      <w:r>
        <w:rPr>
          <w:rStyle w:val="StyleUnderline"/>
        </w:rPr>
        <w:t>. is the first step</w:t>
      </w:r>
      <w:r>
        <w:rPr>
          <w:sz w:val="10"/>
        </w:rPr>
        <w:t xml:space="preserve"> toward gaining market access. </w:t>
      </w:r>
      <w:r>
        <w:rPr>
          <w:rStyle w:val="StyleUnderline"/>
        </w:rPr>
        <w:t>Once this has been achieved, only then can companies begin to address reimbursement</w:t>
      </w:r>
      <w:r>
        <w:rPr>
          <w:sz w:val="10"/>
        </w:rPr>
        <w:t xml:space="preserve"> approval by third party payors. </w:t>
      </w:r>
      <w:r>
        <w:rPr>
          <w:rStyle w:val="StyleUnderline"/>
        </w:rPr>
        <w:t>This stepwise sequence not only adds time to market introduction, it</w:t>
      </w:r>
      <w:r>
        <w:rPr>
          <w:sz w:val="10"/>
        </w:rPr>
        <w:t xml:space="preserve"> also </w:t>
      </w:r>
      <w:r>
        <w:rPr>
          <w:rStyle w:val="StyleUnderline"/>
        </w:rPr>
        <w:t>generates</w:t>
      </w:r>
      <w:r>
        <w:rPr>
          <w:sz w:val="10"/>
        </w:rPr>
        <w:t xml:space="preserve"> a level of </w:t>
      </w:r>
      <w:r>
        <w:rPr>
          <w:rStyle w:val="StyleUnderline"/>
        </w:rPr>
        <w:t>complexity</w:t>
      </w:r>
      <w:r>
        <w:rPr>
          <w:sz w:val="10"/>
        </w:rPr>
        <w:t xml:space="preserve"> </w:t>
      </w:r>
      <w:r>
        <w:rPr>
          <w:rStyle w:val="StyleUnderline"/>
        </w:rPr>
        <w:t>due to the fact that agencies</w:t>
      </w:r>
      <w:r>
        <w:rPr>
          <w:sz w:val="10"/>
        </w:rPr>
        <w:t xml:space="preserve"> in charge of these processes often </w:t>
      </w:r>
      <w:r>
        <w:rPr>
          <w:rStyle w:val="Emphasis"/>
        </w:rPr>
        <w:t>use different approval criteria</w:t>
      </w:r>
      <w:r>
        <w:rPr>
          <w:sz w:val="10"/>
        </w:rPr>
        <w:t xml:space="preserve">. For example, </w:t>
      </w:r>
      <w:r>
        <w:rPr>
          <w:rStyle w:val="StyleUnderline"/>
        </w:rPr>
        <w:t>evidence standards for the FDA do</w:t>
      </w:r>
      <w:r>
        <w:rPr>
          <w:sz w:val="10"/>
        </w:rPr>
        <w:t xml:space="preserve"> </w:t>
      </w:r>
      <w:r>
        <w:rPr>
          <w:rStyle w:val="Emphasis"/>
        </w:rPr>
        <w:t>not match Medicare coverage requirements</w:t>
      </w:r>
      <w:r>
        <w:rPr>
          <w:sz w:val="10"/>
        </w:rPr>
        <w:t xml:space="preserve">.8 </w:t>
      </w:r>
      <w:r>
        <w:rPr>
          <w:rStyle w:val="StyleUnderline"/>
        </w:rPr>
        <w:t>Even more challenging is that private insurers</w:t>
      </w:r>
      <w:r>
        <w:rPr>
          <w:sz w:val="10"/>
        </w:rPr>
        <w:t xml:space="preserve"> </w:t>
      </w:r>
      <w:r>
        <w:rPr>
          <w:rStyle w:val="StyleUnderline"/>
        </w:rPr>
        <w:t>use</w:t>
      </w:r>
      <w:r>
        <w:rPr>
          <w:sz w:val="10"/>
        </w:rPr>
        <w:t xml:space="preserve"> yet </w:t>
      </w:r>
      <w:r>
        <w:rPr>
          <w:rStyle w:val="Emphasis"/>
        </w:rPr>
        <w:t xml:space="preserve">another set of standards that are unique for each payer </w:t>
      </w:r>
      <w:r>
        <w:rPr>
          <w:rStyle w:val="StyleUnderline"/>
        </w:rPr>
        <w:t>with</w:t>
      </w:r>
      <w:r>
        <w:rPr>
          <w:sz w:val="10"/>
        </w:rPr>
        <w:t xml:space="preserve"> very </w:t>
      </w:r>
      <w:r>
        <w:rPr>
          <w:rStyle w:val="Emphasis"/>
        </w:rPr>
        <w:t>little transparency</w:t>
      </w:r>
      <w:r>
        <w:rPr>
          <w:sz w:val="10"/>
        </w:rPr>
        <w:t xml:space="preserve"> </w:t>
      </w:r>
      <w:r>
        <w:rPr>
          <w:rStyle w:val="StyleUnderline"/>
        </w:rPr>
        <w:t xml:space="preserve">regarding what </w:t>
      </w:r>
      <w:r>
        <w:rPr>
          <w:sz w:val="10"/>
        </w:rPr>
        <w:t xml:space="preserve">level of </w:t>
      </w:r>
      <w:r>
        <w:rPr>
          <w:rStyle w:val="StyleUnderline"/>
        </w:rPr>
        <w:t>support is required. Not only is there a lack of predictability</w:t>
      </w:r>
      <w:r>
        <w:rPr>
          <w:sz w:val="10"/>
        </w:rPr>
        <w:t xml:space="preserve"> of the process, </w:t>
      </w:r>
      <w:r>
        <w:rPr>
          <w:rStyle w:val="StyleUnderline"/>
        </w:rPr>
        <w:t>but</w:t>
      </w:r>
      <w:r>
        <w:rPr>
          <w:sz w:val="10"/>
        </w:rPr>
        <w:t xml:space="preserve"> </w:t>
      </w:r>
      <w:r>
        <w:rPr>
          <w:rStyle w:val="StyleUnderline"/>
        </w:rPr>
        <w:t xml:space="preserve">because there is no </w:t>
      </w:r>
      <w:r>
        <w:rPr>
          <w:rStyle w:val="Emphasis"/>
        </w:rPr>
        <w:t>single reimbursement approval process</w:t>
      </w:r>
      <w:r>
        <w:rPr>
          <w:sz w:val="10"/>
        </w:rPr>
        <w:t xml:space="preserve">, </w:t>
      </w:r>
      <w:r>
        <w:rPr>
          <w:rStyle w:val="StyleUnderline"/>
        </w:rPr>
        <w:t xml:space="preserve">time and effort </w:t>
      </w:r>
      <w:r>
        <w:rPr>
          <w:rStyle w:val="Emphasis"/>
        </w:rPr>
        <w:t>must be spent on negotiations</w:t>
      </w:r>
      <w:r>
        <w:rPr>
          <w:sz w:val="10"/>
        </w:rPr>
        <w:t xml:space="preserve"> </w:t>
      </w:r>
      <w:r>
        <w:rPr>
          <w:rStyle w:val="StyleUnderline"/>
        </w:rPr>
        <w:t xml:space="preserve">with </w:t>
      </w:r>
      <w:r>
        <w:rPr>
          <w:rStyle w:val="Emphasis"/>
        </w:rPr>
        <w:t>hundreds of individual payors that can change policies at whim</w:t>
      </w:r>
      <w:r>
        <w:rPr>
          <w:sz w:val="10"/>
        </w:rPr>
        <w:t xml:space="preserve">. </w:t>
      </w:r>
      <w:r>
        <w:rPr>
          <w:rStyle w:val="StyleUnderline"/>
        </w:rPr>
        <w:t xml:space="preserve">It is easy to understand </w:t>
      </w:r>
      <w:r>
        <w:rPr>
          <w:sz w:val="10"/>
        </w:rPr>
        <w:t xml:space="preserve">that </w:t>
      </w:r>
      <w:r>
        <w:rPr>
          <w:rStyle w:val="StyleUnderline"/>
        </w:rPr>
        <w:t xml:space="preserve">these disparate evidence requirements lead to </w:t>
      </w:r>
      <w:r>
        <w:rPr>
          <w:rStyle w:val="Emphasis"/>
        </w:rPr>
        <w:t>confusion, expense, delays, and limit patient access.</w:t>
      </w:r>
      <w:r>
        <w:rPr>
          <w:sz w:val="10"/>
        </w:rPr>
        <w:t xml:space="preserve">10 </w:t>
      </w:r>
      <w:r>
        <w:rPr>
          <w:rStyle w:val="StyleUnderline"/>
        </w:rPr>
        <w:t>Greater alignment between regulatory and reimbursement processes is needed.</w:t>
      </w:r>
      <w:r>
        <w:rPr>
          <w:sz w:val="10"/>
        </w:rPr>
        <w:t xml:space="preserve"> The ongoing FDA-CMS parallel review pilot project may be a step in the right direction, but the delay in getting this project implemented across a broad spectrum of companies does not bode well for meaningful progress.</w:t>
      </w:r>
    </w:p>
    <w:p w14:paraId="2AE89F36" w14:textId="77777777" w:rsidR="00525EDE" w:rsidRDefault="00525EDE" w:rsidP="00525EDE"/>
    <w:p w14:paraId="3930AFA9" w14:textId="77777777" w:rsidR="00525EDE" w:rsidRDefault="00525EDE" w:rsidP="00525EDE">
      <w:pPr>
        <w:pStyle w:val="Heading4"/>
      </w:pPr>
      <w:r>
        <w:t>No med tech innovations now – lack of trust bc of profits – only the aff solves</w:t>
      </w:r>
    </w:p>
    <w:p w14:paraId="1BCFC675" w14:textId="77777777" w:rsidR="00525EDE" w:rsidRDefault="00525EDE" w:rsidP="00525EDE">
      <w:r>
        <w:t xml:space="preserve">Howard </w:t>
      </w:r>
      <w:r>
        <w:rPr>
          <w:b/>
        </w:rPr>
        <w:t>Bauchner &amp;</w:t>
      </w:r>
      <w:r>
        <w:t xml:space="preserve"> Phil B. </w:t>
      </w:r>
      <w:r>
        <w:rPr>
          <w:b/>
        </w:rPr>
        <w:t>Fontanarosa 13</w:t>
      </w:r>
      <w:r>
        <w:t>. Dr Bauchner is Editor in Chief and Dr Fontanarosa is Executive Editor, JAMA. 02/13/2013. “Restoring Confidence in the Pharmaceutical Industry.” JAMA, vol. 309, no. 6, pp. 607–609.</w:t>
      </w:r>
    </w:p>
    <w:p w14:paraId="0CFD24BD" w14:textId="77777777" w:rsidR="00525EDE" w:rsidRDefault="00525EDE" w:rsidP="00525EDE">
      <w:pPr>
        <w:rPr>
          <w:sz w:val="16"/>
        </w:rPr>
      </w:pPr>
      <w:r>
        <w:rPr>
          <w:rStyle w:val="StyleUnderline"/>
          <w:highlight w:val="cyan"/>
        </w:rPr>
        <w:t>Lack of trust</w:t>
      </w:r>
      <w:r>
        <w:rPr>
          <w:rStyle w:val="StyleUnderline"/>
        </w:rPr>
        <w:t xml:space="preserve"> in the pharmaceutical industry </w:t>
      </w:r>
      <w:r>
        <w:rPr>
          <w:rStyle w:val="Emphasis"/>
          <w:highlight w:val="cyan"/>
        </w:rPr>
        <w:t>threatens the future of</w:t>
      </w:r>
      <w:r>
        <w:rPr>
          <w:rStyle w:val="Emphasis"/>
        </w:rPr>
        <w:t xml:space="preserve"> bio</w:t>
      </w:r>
      <w:r>
        <w:rPr>
          <w:rStyle w:val="Emphasis"/>
          <w:highlight w:val="cyan"/>
        </w:rPr>
        <w:t>medical research</w:t>
      </w:r>
      <w:r>
        <w:rPr>
          <w:rStyle w:val="StyleUnderline"/>
        </w:rPr>
        <w:t>. Although more than half of funded clinical trials in the United States are supported by industry</w:t>
      </w:r>
      <w:r>
        <w:rPr>
          <w:sz w:val="16"/>
        </w:rPr>
        <w:t xml:space="preserve">1 </w:t>
      </w:r>
      <w:r>
        <w:rPr>
          <w:rStyle w:val="StyleUnderline"/>
        </w:rPr>
        <w:t>and</w:t>
      </w:r>
      <w:r>
        <w:rPr>
          <w:sz w:val="16"/>
        </w:rPr>
        <w:t xml:space="preserve"> many </w:t>
      </w:r>
      <w:r>
        <w:rPr>
          <w:rStyle w:val="StyleUnderline"/>
        </w:rPr>
        <w:t>scientists</w:t>
      </w:r>
      <w:r>
        <w:rPr>
          <w:sz w:val="16"/>
        </w:rPr>
        <w:t xml:space="preserve">, clinicians, and others </w:t>
      </w:r>
      <w:r>
        <w:rPr>
          <w:rStyle w:val="StyleUnderline"/>
        </w:rPr>
        <w:t>in industry are committed to advancing</w:t>
      </w:r>
      <w:r>
        <w:rPr>
          <w:sz w:val="16"/>
        </w:rPr>
        <w:t xml:space="preserve"> biomedical </w:t>
      </w:r>
      <w:r>
        <w:rPr>
          <w:rStyle w:val="StyleUnderline"/>
        </w:rPr>
        <w:t>science and improving</w:t>
      </w:r>
      <w:r>
        <w:rPr>
          <w:sz w:val="16"/>
        </w:rPr>
        <w:t xml:space="preserve"> the </w:t>
      </w:r>
      <w:r>
        <w:rPr>
          <w:rStyle w:val="StyleUnderline"/>
        </w:rPr>
        <w:t>health</w:t>
      </w:r>
      <w:r>
        <w:rPr>
          <w:sz w:val="16"/>
        </w:rPr>
        <w:t xml:space="preserve"> of patients, </w:t>
      </w:r>
      <w:r>
        <w:rPr>
          <w:rStyle w:val="StyleUnderline"/>
          <w:highlight w:val="cyan"/>
        </w:rPr>
        <w:t xml:space="preserve">there is a need to </w:t>
      </w:r>
      <w:r>
        <w:rPr>
          <w:rStyle w:val="Emphasis"/>
          <w:highlight w:val="cyan"/>
        </w:rPr>
        <w:t>restore confidence</w:t>
      </w:r>
      <w:r>
        <w:rPr>
          <w:rStyle w:val="Emphasis"/>
        </w:rPr>
        <w:t xml:space="preserve"> in</w:t>
      </w:r>
      <w:r>
        <w:rPr>
          <w:sz w:val="16"/>
        </w:rPr>
        <w:t xml:space="preserve"> pharmaceutical companies and the </w:t>
      </w:r>
      <w:r>
        <w:rPr>
          <w:rStyle w:val="Emphasis"/>
        </w:rPr>
        <w:t>research</w:t>
      </w:r>
      <w:r>
        <w:rPr>
          <w:sz w:val="16"/>
        </w:rPr>
        <w:t xml:space="preserve"> they sponsor. As editors of a journal that publishes articles supported by industry, we are familiar with many of the complicated issues related to industry-supported and industry-analyzed studies. We have had discussions with leaders of the pharmaceutical industry about concerns they have regarding the erosion of trust in their companies. We also have had discussions with academic leaders and leading scientists about ways to improve the reputation of pharmaceutical industry research and have participated in initiatives to harmonize reporting by physicians, investigators, and others who have financial relationships with industry and other conflicts of interest.2 The last 2 decades have seen major changes in the pharmaceutical industry. Consolidation among companies has occurred; revenues and profit margins have increased; and until recently, many “blockbuster” drugs had entered the marketplace. However, in more recent years, innovation leading to new product development has declined, resulting in limited numbers of new drugs and other agents in the once robust pharmaceutical pipeline. In 2013, the industry will face substantial drug patent expirations, with more than 40 brand-name products losing patent protection with an estimated value of $35 billion in annual sales.3 To maintain market share, some companies have proposed new uses for or minor modifications to existing products. At the same time, </w:t>
      </w:r>
      <w:r>
        <w:rPr>
          <w:rStyle w:val="StyleUnderline"/>
          <w:highlight w:val="cyan"/>
        </w:rPr>
        <w:t>the</w:t>
      </w:r>
      <w:r>
        <w:rPr>
          <w:sz w:val="16"/>
          <w:highlight w:val="cyan"/>
        </w:rPr>
        <w:t xml:space="preserve"> </w:t>
      </w:r>
      <w:r>
        <w:rPr>
          <w:rStyle w:val="Emphasis"/>
          <w:highlight w:val="cyan"/>
        </w:rPr>
        <w:t>credibility</w:t>
      </w:r>
      <w:r>
        <w:rPr>
          <w:sz w:val="16"/>
          <w:highlight w:val="cyan"/>
        </w:rPr>
        <w:t xml:space="preserve"> </w:t>
      </w:r>
      <w:r>
        <w:rPr>
          <w:rStyle w:val="StyleUnderline"/>
          <w:highlight w:val="cyan"/>
        </w:rPr>
        <w:t>of</w:t>
      </w:r>
      <w:r>
        <w:rPr>
          <w:rStyle w:val="StyleUnderline"/>
        </w:rPr>
        <w:t xml:space="preserve"> pharmaceutical company </w:t>
      </w:r>
      <w:r>
        <w:rPr>
          <w:rStyle w:val="StyleUnderline"/>
          <w:highlight w:val="cyan"/>
        </w:rPr>
        <w:t xml:space="preserve">research has </w:t>
      </w:r>
      <w:r>
        <w:rPr>
          <w:rStyle w:val="Emphasis"/>
          <w:highlight w:val="cyan"/>
        </w:rPr>
        <w:t>declined</w:t>
      </w:r>
      <w:r>
        <w:rPr>
          <w:sz w:val="16"/>
        </w:rPr>
        <w:t xml:space="preserve">. Numerous high-profile reports involving some of the world's largest and previously most well-respected companies have detailed serious concerns about manipulation and misrepresentation of data from industry-sponsored research. One report that compared information from efficacy trials included in US Food and Drug Administration (FDA) documents for approved new drug applications (NDAs) with information published in journal articles found that many clinical trials included in the NDAs were not published 5 years after drug approval had been granted.4 The study also found important discrepancies between the primary outcomes, statistical analyses, and conclusions reported in NDAs compared with that information reported in journal articles. The information found in published trials was often more favorable than the data reported in the NDAs.4 Moreover, some companies have incurred substantial fines for unethical and illegal marketing practices of approved products. In addition, a recent study suggested that clinicians devalue the credibility of industry-funded trials, as compared with the same trials characterized as having National Institutes of Health funding or having no source of support listed, and were less likely to prescribe a drug evaluated in a clinical trial that was supported by industry, even if the study was of high quality.5 The pharmaceutical industry is confronted by other challenges. </w:t>
      </w:r>
      <w:r>
        <w:rPr>
          <w:rStyle w:val="StyleUnderline"/>
          <w:highlight w:val="cyan"/>
        </w:rPr>
        <w:t>Society has become</w:t>
      </w:r>
      <w:r>
        <w:rPr>
          <w:sz w:val="16"/>
        </w:rPr>
        <w:t xml:space="preserve"> increasingly </w:t>
      </w:r>
      <w:r>
        <w:rPr>
          <w:rStyle w:val="Emphasis"/>
          <w:highlight w:val="cyan"/>
        </w:rPr>
        <w:t>risk adverse</w:t>
      </w:r>
      <w:r>
        <w:rPr>
          <w:rStyle w:val="StyleUnderline"/>
        </w:rPr>
        <w:t xml:space="preserve">, and patients are less tolerant of </w:t>
      </w:r>
      <w:r>
        <w:rPr>
          <w:rStyle w:val="Emphasis"/>
        </w:rPr>
        <w:t>even rare adverse outcomes</w:t>
      </w:r>
      <w:r>
        <w:rPr>
          <w:rStyle w:val="StyleUnderline"/>
        </w:rPr>
        <w:t>, which may not be detected even in large-scale randomized clinical trials designed as “efficacy studies,” with highly selective populations.</w:t>
      </w:r>
      <w:r>
        <w:rPr>
          <w:sz w:val="16"/>
        </w:rPr>
        <w:t xml:space="preserve"> </w:t>
      </w:r>
      <w:r>
        <w:rPr>
          <w:rStyle w:val="StyleUnderline"/>
        </w:rPr>
        <w:t>But because virtually no drug is entirely safe, rare adverse events are</w:t>
      </w:r>
      <w:r>
        <w:rPr>
          <w:sz w:val="16"/>
        </w:rPr>
        <w:t xml:space="preserve"> </w:t>
      </w:r>
      <w:r>
        <w:rPr>
          <w:rStyle w:val="Emphasis"/>
        </w:rPr>
        <w:t>inevitable</w:t>
      </w:r>
      <w:r>
        <w:rPr>
          <w:sz w:val="16"/>
        </w:rPr>
        <w:t xml:space="preserve">, and some serious adverse events might not manifest until the drug is used in less carefully selected “effectiveness” patient populations that characterize clinical practice. Should industry be held accountable for these adverse events? The health sector is viewed differently from other sectors of the economy. </w:t>
      </w:r>
      <w:r>
        <w:rPr>
          <w:rStyle w:val="StyleUnderline"/>
        </w:rPr>
        <w:t xml:space="preserve">Virtually everyone seeks health care at some point in his or her life, and because of the unique importance of health, </w:t>
      </w:r>
      <w:r>
        <w:rPr>
          <w:rStyle w:val="Emphasis"/>
          <w:highlight w:val="cyan"/>
        </w:rPr>
        <w:t>more is expected of</w:t>
      </w:r>
      <w:r>
        <w:rPr>
          <w:rStyle w:val="Emphasis"/>
        </w:rPr>
        <w:t xml:space="preserve"> all </w:t>
      </w:r>
      <w:r>
        <w:rPr>
          <w:rStyle w:val="Emphasis"/>
          <w:highlight w:val="cyan"/>
        </w:rPr>
        <w:t>entities</w:t>
      </w:r>
      <w:r>
        <w:rPr>
          <w:rStyle w:val="Emphasis"/>
        </w:rPr>
        <w:t xml:space="preserve"> and individuals </w:t>
      </w:r>
      <w:r>
        <w:rPr>
          <w:rStyle w:val="Emphasis"/>
          <w:highlight w:val="cyan"/>
        </w:rPr>
        <w:t>in</w:t>
      </w:r>
      <w:r>
        <w:rPr>
          <w:rStyle w:val="Emphasis"/>
        </w:rPr>
        <w:t xml:space="preserve"> the </w:t>
      </w:r>
      <w:r>
        <w:rPr>
          <w:rStyle w:val="Emphasis"/>
          <w:highlight w:val="cyan"/>
        </w:rPr>
        <w:t>health care</w:t>
      </w:r>
      <w:r>
        <w:rPr>
          <w:rStyle w:val="Emphasis"/>
        </w:rPr>
        <w:t xml:space="preserve"> system</w:t>
      </w:r>
      <w:r>
        <w:rPr>
          <w:rStyle w:val="StyleUnderline"/>
        </w:rPr>
        <w:t xml:space="preserve">, </w:t>
      </w:r>
      <w:r>
        <w:rPr>
          <w:rStyle w:val="StyleUnderline"/>
          <w:highlight w:val="cyan"/>
        </w:rPr>
        <w:t>including</w:t>
      </w:r>
      <w:r>
        <w:rPr>
          <w:rStyle w:val="StyleUnderline"/>
        </w:rPr>
        <w:t xml:space="preserve"> manufacturers and suppliers of medications and </w:t>
      </w:r>
      <w:r>
        <w:rPr>
          <w:rStyle w:val="StyleUnderline"/>
          <w:highlight w:val="cyan"/>
        </w:rPr>
        <w:t>medical devices</w:t>
      </w:r>
      <w:r>
        <w:rPr>
          <w:rStyle w:val="StyleUnderline"/>
        </w:rPr>
        <w:t xml:space="preserve">, to ensure </w:t>
      </w:r>
      <w:r>
        <w:rPr>
          <w:rStyle w:val="StyleUnderline"/>
          <w:highlight w:val="cyan"/>
        </w:rPr>
        <w:t>the</w:t>
      </w:r>
      <w:r>
        <w:rPr>
          <w:sz w:val="16"/>
          <w:highlight w:val="cyan"/>
        </w:rPr>
        <w:t xml:space="preserve"> </w:t>
      </w:r>
      <w:r>
        <w:rPr>
          <w:rStyle w:val="Emphasis"/>
          <w:highlight w:val="cyan"/>
        </w:rPr>
        <w:t>safety of</w:t>
      </w:r>
      <w:r>
        <w:rPr>
          <w:rStyle w:val="Emphasis"/>
        </w:rPr>
        <w:t xml:space="preserve"> their </w:t>
      </w:r>
      <w:r>
        <w:rPr>
          <w:rStyle w:val="Emphasis"/>
          <w:highlight w:val="cyan"/>
        </w:rPr>
        <w:t>products</w:t>
      </w:r>
      <w:r>
        <w:rPr>
          <w:rStyle w:val="StyleUnderline"/>
        </w:rPr>
        <w:t>. Yet</w:t>
      </w:r>
      <w:r>
        <w:rPr>
          <w:sz w:val="16"/>
        </w:rPr>
        <w:t xml:space="preserve"> the majority of pharmaceutical companies are publicly traded and for most companies, </w:t>
      </w:r>
      <w:r>
        <w:rPr>
          <w:rStyle w:val="StyleUnderline"/>
        </w:rPr>
        <w:t xml:space="preserve">generating </w:t>
      </w:r>
      <w:r>
        <w:rPr>
          <w:rStyle w:val="StyleUnderline"/>
          <w:highlight w:val="cyan"/>
        </w:rPr>
        <w:t>profit</w:t>
      </w:r>
      <w:r>
        <w:rPr>
          <w:rStyle w:val="StyleUnderline"/>
        </w:rPr>
        <w:t xml:space="preserve"> is</w:t>
      </w:r>
      <w:r>
        <w:rPr>
          <w:sz w:val="16"/>
        </w:rPr>
        <w:t xml:space="preserve"> an </w:t>
      </w:r>
      <w:r>
        <w:rPr>
          <w:rStyle w:val="Emphasis"/>
        </w:rPr>
        <w:t>important</w:t>
      </w:r>
      <w:r>
        <w:rPr>
          <w:sz w:val="16"/>
        </w:rPr>
        <w:t xml:space="preserve"> </w:t>
      </w:r>
      <w:r>
        <w:rPr>
          <w:rStyle w:val="StyleUnderline"/>
        </w:rPr>
        <w:t>and</w:t>
      </w:r>
      <w:r>
        <w:rPr>
          <w:sz w:val="16"/>
        </w:rPr>
        <w:t xml:space="preserve"> reasonable priority. This </w:t>
      </w:r>
      <w:r>
        <w:rPr>
          <w:rStyle w:val="StyleUnderline"/>
          <w:highlight w:val="cyan"/>
        </w:rPr>
        <w:t>creates</w:t>
      </w:r>
      <w:r>
        <w:rPr>
          <w:sz w:val="16"/>
        </w:rPr>
        <w:t xml:space="preserve"> substantial </w:t>
      </w:r>
      <w:r>
        <w:rPr>
          <w:rStyle w:val="Emphasis"/>
          <w:highlight w:val="cyan"/>
        </w:rPr>
        <w:t>tension</w:t>
      </w:r>
      <w:r>
        <w:rPr>
          <w:sz w:val="16"/>
          <w:highlight w:val="cyan"/>
        </w:rPr>
        <w:t xml:space="preserve"> </w:t>
      </w:r>
      <w:r>
        <w:rPr>
          <w:rStyle w:val="StyleUnderline"/>
          <w:highlight w:val="cyan"/>
        </w:rPr>
        <w:t>for</w:t>
      </w:r>
      <w:r>
        <w:rPr>
          <w:rStyle w:val="StyleUnderline"/>
        </w:rPr>
        <w:t xml:space="preserve"> the leaders of pharmaceutical </w:t>
      </w:r>
      <w:r>
        <w:rPr>
          <w:rStyle w:val="StyleUnderline"/>
          <w:highlight w:val="cyan"/>
        </w:rPr>
        <w:t>companies</w:t>
      </w:r>
      <w:r>
        <w:rPr>
          <w:sz w:val="16"/>
        </w:rPr>
        <w:t>.</w:t>
      </w:r>
    </w:p>
    <w:p w14:paraId="66771CE8" w14:textId="77777777" w:rsidR="00525EDE" w:rsidRDefault="00525EDE" w:rsidP="00525EDE">
      <w:pPr>
        <w:pStyle w:val="Heading4"/>
      </w:pPr>
      <w:r>
        <w:t>And other countries are doing medtech innovations and the aff doesn’t stop it</w:t>
      </w:r>
    </w:p>
    <w:p w14:paraId="029CDD9B" w14:textId="77777777" w:rsidR="00525EDE" w:rsidRDefault="00525EDE" w:rsidP="00525EDE">
      <w:r>
        <w:rPr>
          <w:rStyle w:val="Style13ptBold"/>
        </w:rPr>
        <w:t>Jay</w:t>
      </w:r>
      <w:r>
        <w:t>, 10-31-</w:t>
      </w:r>
      <w:r>
        <w:rPr>
          <w:rStyle w:val="Style13ptBold"/>
        </w:rPr>
        <w:t>2013</w:t>
      </w:r>
      <w:r>
        <w:t>, citing the pricewaterhouse coopers report "Would Universal Healthcare in America Stifle Innovation? No, It Wouldn’t.", JayMan's Blog, https://jaymans.wordpress.com/2013/10/31/would-universal-healthcare-in-america-stifle-innovation-no-it-wouldnt/</w:t>
      </w:r>
    </w:p>
    <w:p w14:paraId="56EE374F" w14:textId="77777777" w:rsidR="00525EDE" w:rsidRDefault="00525EDE" w:rsidP="00525EDE">
      <w:pPr>
        <w:rPr>
          <w:rStyle w:val="Emphasis"/>
        </w:rPr>
      </w:pPr>
      <w:r>
        <w:rPr>
          <w:sz w:val="12"/>
        </w:rPr>
        <w:t xml:space="preserve">I found one very comprehensive source on the matter. In 2011, </w:t>
      </w:r>
      <w:r>
        <w:rPr>
          <w:rStyle w:val="StyleUnderline"/>
        </w:rPr>
        <w:t>PricewaterhouseCoopers</w:t>
      </w:r>
      <w:r>
        <w:rPr>
          <w:sz w:val="12"/>
        </w:rPr>
        <w:t xml:space="preserve"> (PwC) </w:t>
      </w:r>
      <w:r>
        <w:rPr>
          <w:rStyle w:val="StyleUnderline"/>
        </w:rPr>
        <w:t>released their “Medical Technology Innovation Scorecard“, which ranks an assortment of developed countries on a variety of measures related to their state of their medical care, technology, and innovative ability</w:t>
      </w:r>
      <w:r>
        <w:rPr>
          <w:sz w:val="12"/>
        </w:rPr>
        <w:t xml:space="preserve">. I strongly recommend reading the report yourself, but I will cite a selection of the very interesting charts from the report: As we can see, </w:t>
      </w:r>
      <w:r>
        <w:rPr>
          <w:rStyle w:val="StyleUnderline"/>
        </w:rPr>
        <w:t>according to these data</w:t>
      </w:r>
      <w:r>
        <w:rPr>
          <w:sz w:val="12"/>
        </w:rPr>
        <w:t xml:space="preserve">, </w:t>
      </w:r>
      <w:r>
        <w:rPr>
          <w:rStyle w:val="StyleUnderline"/>
        </w:rPr>
        <w:t xml:space="preserve">out of the countries sampled, </w:t>
      </w:r>
      <w:r>
        <w:rPr>
          <w:rStyle w:val="StyleUnderline"/>
          <w:highlight w:val="cyan"/>
        </w:rPr>
        <w:t>the U</w:t>
      </w:r>
      <w:r>
        <w:rPr>
          <w:rStyle w:val="StyleUnderline"/>
        </w:rPr>
        <w:t xml:space="preserve">nited </w:t>
      </w:r>
      <w:r>
        <w:rPr>
          <w:rStyle w:val="StyleUnderline"/>
          <w:highlight w:val="cyan"/>
        </w:rPr>
        <w:t>S</w:t>
      </w:r>
      <w:r>
        <w:rPr>
          <w:rStyle w:val="StyleUnderline"/>
        </w:rPr>
        <w:t>tates</w:t>
      </w:r>
      <w:r>
        <w:rPr>
          <w:sz w:val="12"/>
        </w:rPr>
        <w:t xml:space="preserve"> </w:t>
      </w:r>
      <w:r>
        <w:rPr>
          <w:rStyle w:val="Emphasis"/>
          <w:highlight w:val="cyan"/>
        </w:rPr>
        <w:t>is not exceptional</w:t>
      </w:r>
      <w:r>
        <w:rPr>
          <w:sz w:val="12"/>
          <w:highlight w:val="cyan"/>
        </w:rPr>
        <w:t xml:space="preserve"> </w:t>
      </w:r>
      <w:r>
        <w:rPr>
          <w:rStyle w:val="StyleUnderline"/>
          <w:highlight w:val="cyan"/>
        </w:rPr>
        <w:t>when it comes to</w:t>
      </w:r>
      <w:r>
        <w:rPr>
          <w:rStyle w:val="StyleUnderline"/>
        </w:rPr>
        <w:t xml:space="preserve"> healthcare </w:t>
      </w:r>
      <w:r>
        <w:rPr>
          <w:rStyle w:val="StyleUnderline"/>
          <w:highlight w:val="cyan"/>
        </w:rPr>
        <w:t>tech</w:t>
      </w:r>
      <w:r>
        <w:rPr>
          <w:rStyle w:val="StyleUnderline"/>
        </w:rPr>
        <w:t>nology</w:t>
      </w:r>
      <w:r>
        <w:rPr>
          <w:sz w:val="12"/>
        </w:rPr>
        <w:t xml:space="preserve">, research activity, or system capacity </w:t>
      </w:r>
      <w:r>
        <w:rPr>
          <w:rStyle w:val="StyleUnderline"/>
        </w:rPr>
        <w:t>on a per capita basis</w:t>
      </w:r>
      <w:r>
        <w:rPr>
          <w:sz w:val="12"/>
        </w:rPr>
        <w:t xml:space="preserve">. Indeed, </w:t>
      </w:r>
      <w:r>
        <w:rPr>
          <w:rStyle w:val="StyleUnderline"/>
        </w:rPr>
        <w:t xml:space="preserve">as with so many other things, </w:t>
      </w:r>
      <w:r>
        <w:rPr>
          <w:rStyle w:val="StyleUnderline"/>
          <w:highlight w:val="cyan"/>
        </w:rPr>
        <w:t>the U.S. is very close to</w:t>
      </w:r>
      <w:r>
        <w:rPr>
          <w:rStyle w:val="StyleUnderline"/>
        </w:rPr>
        <w:t xml:space="preserve"> its progenitor nation, </w:t>
      </w:r>
      <w:r>
        <w:rPr>
          <w:rStyle w:val="Emphasis"/>
          <w:highlight w:val="cyan"/>
        </w:rPr>
        <w:t>Great Britain</w:t>
      </w:r>
      <w:r>
        <w:rPr>
          <w:rStyle w:val="StyleUnderline"/>
          <w:highlight w:val="cyan"/>
        </w:rPr>
        <w:t xml:space="preserve"> (and</w:t>
      </w:r>
      <w:r>
        <w:rPr>
          <w:rStyle w:val="StyleUnderline"/>
        </w:rPr>
        <w:t xml:space="preserve"> secondarily</w:t>
      </w:r>
      <w:r>
        <w:rPr>
          <w:rStyle w:val="StyleUnderline"/>
          <w:highlight w:val="cyan"/>
        </w:rPr>
        <w:t xml:space="preserve">, Germany), </w:t>
      </w:r>
      <w:r>
        <w:rPr>
          <w:rStyle w:val="Emphasis"/>
          <w:highlight w:val="cyan"/>
        </w:rPr>
        <w:t>despite</w:t>
      </w:r>
      <w:r>
        <w:rPr>
          <w:rStyle w:val="Emphasis"/>
        </w:rPr>
        <w:t xml:space="preserve"> the latter having fully </w:t>
      </w:r>
      <w:r>
        <w:rPr>
          <w:rStyle w:val="Emphasis"/>
          <w:highlight w:val="cyan"/>
        </w:rPr>
        <w:t>socialized</w:t>
      </w:r>
      <w:r>
        <w:rPr>
          <w:rStyle w:val="Emphasis"/>
        </w:rPr>
        <w:t xml:space="preserve"> </w:t>
      </w:r>
      <w:r>
        <w:rPr>
          <w:rStyle w:val="Emphasis"/>
          <w:highlight w:val="cyan"/>
        </w:rPr>
        <w:t>medicine</w:t>
      </w:r>
      <w:r>
        <w:rPr>
          <w:rStyle w:val="Emphasis"/>
        </w:rPr>
        <w:t xml:space="preserve">. </w:t>
      </w:r>
      <w:r>
        <w:rPr>
          <w:sz w:val="12"/>
        </w:rPr>
        <w:t xml:space="preserve">Interestingly, according to this report, for its size, </w:t>
      </w:r>
      <w:r>
        <w:rPr>
          <w:rStyle w:val="Emphasis"/>
          <w:highlight w:val="cyan"/>
        </w:rPr>
        <w:t>Israel appears to be exceptionally innovative</w:t>
      </w:r>
      <w:r>
        <w:rPr>
          <w:sz w:val="12"/>
        </w:rPr>
        <w:t xml:space="preserve">. Indeed, </w:t>
      </w:r>
      <w:r>
        <w:rPr>
          <w:rStyle w:val="StyleUnderline"/>
        </w:rPr>
        <w:t>the Israeli healthcare system is apparently one of the best in the world</w:t>
      </w:r>
      <w:r>
        <w:rPr>
          <w:sz w:val="12"/>
        </w:rPr>
        <w:t xml:space="preserve">, </w:t>
      </w:r>
      <w:r>
        <w:rPr>
          <w:rStyle w:val="Emphasis"/>
        </w:rPr>
        <w:t>and is fully universal</w:t>
      </w:r>
      <w:r>
        <w:rPr>
          <w:sz w:val="12"/>
        </w:rPr>
        <w:t xml:space="preserve">. This should come as a surprise to no one. </w:t>
      </w:r>
      <w:r>
        <w:rPr>
          <w:rStyle w:val="StyleUnderline"/>
          <w:highlight w:val="cyan"/>
        </w:rPr>
        <w:t>The reason</w:t>
      </w:r>
      <w:r>
        <w:rPr>
          <w:sz w:val="12"/>
        </w:rPr>
        <w:t xml:space="preserve"> that Israel’s performance shouldn’t be surprising </w:t>
      </w:r>
      <w:r>
        <w:rPr>
          <w:rStyle w:val="StyleUnderline"/>
        </w:rPr>
        <w:t xml:space="preserve">is due </w:t>
      </w:r>
      <w:r>
        <w:rPr>
          <w:rStyle w:val="StyleUnderline"/>
          <w:highlight w:val="cyan"/>
        </w:rPr>
        <w:t>high</w:t>
      </w:r>
      <w:r>
        <w:rPr>
          <w:rStyle w:val="StyleUnderline"/>
        </w:rPr>
        <w:t xml:space="preserve"> average </w:t>
      </w:r>
      <w:r>
        <w:rPr>
          <w:rStyle w:val="StyleUnderline"/>
          <w:highlight w:val="cyan"/>
        </w:rPr>
        <w:t>IQ</w:t>
      </w:r>
      <w:r>
        <w:rPr>
          <w:rStyle w:val="StyleUnderline"/>
        </w:rPr>
        <w:t xml:space="preserve"> of its Ashkenazi population</w:t>
      </w:r>
      <w:r>
        <w:rPr>
          <w:sz w:val="12"/>
        </w:rPr>
        <w:t xml:space="preserve">. In fact, </w:t>
      </w:r>
      <w:r>
        <w:rPr>
          <w:rStyle w:val="StyleUnderline"/>
        </w:rPr>
        <w:t xml:space="preserve">the whole reason the U.S. leads the world in medical innovation is </w:t>
      </w:r>
      <w:r>
        <w:rPr>
          <w:rStyle w:val="StyleUnderline"/>
          <w:highlight w:val="cyan"/>
        </w:rPr>
        <w:t>not</w:t>
      </w:r>
      <w:r>
        <w:rPr>
          <w:rStyle w:val="StyleUnderline"/>
        </w:rPr>
        <w:t xml:space="preserve"> because of something special about </w:t>
      </w:r>
      <w:r>
        <w:rPr>
          <w:rStyle w:val="StyleUnderline"/>
          <w:highlight w:val="cyan"/>
        </w:rPr>
        <w:t>American for-profit</w:t>
      </w:r>
      <w:r>
        <w:rPr>
          <w:rStyle w:val="StyleUnderline"/>
        </w:rPr>
        <w:t xml:space="preserve"> system</w:t>
      </w:r>
      <w:r>
        <w:rPr>
          <w:sz w:val="12"/>
        </w:rPr>
        <w:t xml:space="preserve">; </w:t>
      </w:r>
      <w:r>
        <w:rPr>
          <w:rStyle w:val="Emphasis"/>
        </w:rPr>
        <w:t>it’s simply due to its sheer size.</w:t>
      </w:r>
      <w:r>
        <w:rPr>
          <w:sz w:val="12"/>
        </w:rPr>
        <w:t xml:space="preserve"> </w:t>
      </w:r>
      <w:r>
        <w:rPr>
          <w:rStyle w:val="StyleUnderline"/>
          <w:highlight w:val="cyan"/>
        </w:rPr>
        <w:t>The</w:t>
      </w:r>
      <w:r>
        <w:rPr>
          <w:rStyle w:val="StyleUnderline"/>
        </w:rPr>
        <w:t xml:space="preserve"> </w:t>
      </w:r>
      <w:r>
        <w:rPr>
          <w:rStyle w:val="StyleUnderline"/>
          <w:highlight w:val="cyan"/>
        </w:rPr>
        <w:t>U.S</w:t>
      </w:r>
      <w:r>
        <w:rPr>
          <w:rStyle w:val="StyleUnderline"/>
        </w:rPr>
        <w:t>., as the most populous high-IQ country</w:t>
      </w:r>
      <w:r>
        <w:rPr>
          <w:sz w:val="12"/>
        </w:rPr>
        <w:t xml:space="preserve"> (at least, with a fully market economy) </w:t>
      </w:r>
      <w:r>
        <w:rPr>
          <w:rStyle w:val="StyleUnderline"/>
          <w:highlight w:val="cyan"/>
        </w:rPr>
        <w:t>simply has the largest</w:t>
      </w:r>
      <w:r>
        <w:rPr>
          <w:rStyle w:val="StyleUnderline"/>
        </w:rPr>
        <w:t xml:space="preserve"> number of </w:t>
      </w:r>
      <w:r>
        <w:rPr>
          <w:rStyle w:val="StyleUnderline"/>
          <w:highlight w:val="cyan"/>
        </w:rPr>
        <w:t>high-IQ individuals</w:t>
      </w:r>
      <w:r>
        <w:rPr>
          <w:rStyle w:val="StyleUnderline"/>
        </w:rPr>
        <w:t>; it has the largest “smart fraction“,</w:t>
      </w:r>
      <w:r>
        <w:rPr>
          <w:sz w:val="12"/>
        </w:rPr>
        <w:t xml:space="preserve"> in terms of absolute numbers. In short</w:t>
      </w:r>
      <w:r>
        <w:rPr>
          <w:rStyle w:val="StyleUnderline"/>
        </w:rPr>
        <w:t xml:space="preserve">, it’s the same reason the U.S. leads the world in science overall: That all these nations with socialist medicine perform so well indicates that </w:t>
      </w:r>
      <w:r>
        <w:rPr>
          <w:rStyle w:val="StyleUnderline"/>
          <w:highlight w:val="cyan"/>
        </w:rPr>
        <w:t xml:space="preserve">medical innovation would </w:t>
      </w:r>
      <w:r>
        <w:rPr>
          <w:rStyle w:val="Emphasis"/>
          <w:highlight w:val="cyan"/>
        </w:rPr>
        <w:t>continue</w:t>
      </w:r>
      <w:r>
        <w:rPr>
          <w:rStyle w:val="Emphasis"/>
        </w:rPr>
        <w:t xml:space="preserve"> just fine </w:t>
      </w:r>
      <w:r>
        <w:rPr>
          <w:rStyle w:val="Emphasis"/>
          <w:highlight w:val="cyan"/>
        </w:rPr>
        <w:t>if the U.S.</w:t>
      </w:r>
      <w:r>
        <w:rPr>
          <w:rStyle w:val="Emphasis"/>
        </w:rPr>
        <w:t xml:space="preserve"> joined the rest of the developed world and </w:t>
      </w:r>
      <w:r>
        <w:rPr>
          <w:rStyle w:val="Emphasis"/>
          <w:highlight w:val="cyan"/>
        </w:rPr>
        <w:t>offered universal healthcare</w:t>
      </w:r>
      <w:r>
        <w:rPr>
          <w:rStyle w:val="Emphasis"/>
        </w:rPr>
        <w:t xml:space="preserve"> to its citizens.</w:t>
      </w:r>
    </w:p>
    <w:p w14:paraId="0BCCADCB" w14:textId="77777777" w:rsidR="00525EDE" w:rsidRDefault="00525EDE" w:rsidP="00525EDE">
      <w:pPr>
        <w:pStyle w:val="Heading3"/>
      </w:pPr>
      <w:r>
        <w:t xml:space="preserve">AT: Medtech ---AT: Bioplastics </w:t>
      </w:r>
    </w:p>
    <w:p w14:paraId="4633F1EE" w14:textId="77777777" w:rsidR="00525EDE" w:rsidRDefault="00525EDE" w:rsidP="00525EDE">
      <w:pPr>
        <w:pStyle w:val="Heading4"/>
      </w:pPr>
      <w:r>
        <w:t xml:space="preserve">Bioplastics aren’t any better for the environment – alt cause – we don’t care </w:t>
      </w:r>
    </w:p>
    <w:p w14:paraId="51D4FF3E" w14:textId="77777777" w:rsidR="00525EDE" w:rsidRDefault="00525EDE" w:rsidP="00525EDE">
      <w:r>
        <w:t xml:space="preserve"> Dr Abigail </w:t>
      </w:r>
      <w:r>
        <w:rPr>
          <w:rStyle w:val="Style13ptBold"/>
        </w:rPr>
        <w:t>Entwistle 2018</w:t>
      </w:r>
      <w:r>
        <w:t>, Fauna&amp; Flora International, 2-22-2018“Blowing in the wind—picking apart the plastic problem”, https://phys.org/news/2018-02-windpicking-plastic-problem.html</w:t>
      </w:r>
    </w:p>
    <w:p w14:paraId="7350C7CF" w14:textId="77777777" w:rsidR="00525EDE" w:rsidRDefault="00525EDE" w:rsidP="00525EDE">
      <w:pPr>
        <w:rPr>
          <w:sz w:val="16"/>
        </w:rPr>
      </w:pPr>
      <w:r>
        <w:rPr>
          <w:sz w:val="16"/>
        </w:rPr>
        <w:t xml:space="preserve">Alternatives </w:t>
      </w:r>
      <w:r>
        <w:rPr>
          <w:rStyle w:val="StyleUnderline"/>
        </w:rPr>
        <w:t>Part of the solution to reducing plastic use will be finding other materials to serve the same purposes.</w:t>
      </w:r>
      <w:r>
        <w:rPr>
          <w:sz w:val="16"/>
        </w:rPr>
        <w:t xml:space="preserve"> Sometimes plastic use is clearly unnecessary, and at times even inexplicable. </w:t>
      </w:r>
      <w:r>
        <w:rPr>
          <w:rStyle w:val="StyleUnderline"/>
        </w:rPr>
        <w:t>However where plastic does perform a clear function</w:t>
      </w:r>
      <w:r>
        <w:rPr>
          <w:sz w:val="16"/>
        </w:rPr>
        <w:t xml:space="preserve">, </w:t>
      </w:r>
      <w:r>
        <w:rPr>
          <w:rStyle w:val="StyleUnderline"/>
        </w:rPr>
        <w:t>suitable alternatives may not always be obvious</w:t>
      </w:r>
      <w:r>
        <w:rPr>
          <w:sz w:val="16"/>
        </w:rPr>
        <w:t xml:space="preserve">. </w:t>
      </w:r>
      <w:r>
        <w:rPr>
          <w:rStyle w:val="Emphasis"/>
          <w:highlight w:val="cyan"/>
        </w:rPr>
        <w:t>From a biodiversity perspective</w:t>
      </w:r>
      <w:r>
        <w:rPr>
          <w:rStyle w:val="Emphasis"/>
        </w:rPr>
        <w:t xml:space="preserve">, biodegradable plastics and </w:t>
      </w:r>
      <w:r>
        <w:rPr>
          <w:rStyle w:val="Emphasis"/>
          <w:highlight w:val="cyan"/>
        </w:rPr>
        <w:t>bioplastics</w:t>
      </w:r>
      <w:r>
        <w:rPr>
          <w:rStyle w:val="Emphasis"/>
        </w:rPr>
        <w:t xml:space="preserve"> </w:t>
      </w:r>
      <w:r>
        <w:rPr>
          <w:rStyle w:val="Emphasis"/>
          <w:highlight w:val="cyan"/>
        </w:rPr>
        <w:t>are not the solution</w:t>
      </w:r>
      <w:r>
        <w:rPr>
          <w:rStyle w:val="Emphasis"/>
        </w:rPr>
        <w:t xml:space="preserve"> – </w:t>
      </w:r>
      <w:r>
        <w:rPr>
          <w:rStyle w:val="Emphasis"/>
          <w:highlight w:val="cyan"/>
        </w:rPr>
        <w:t>they behave</w:t>
      </w:r>
      <w:r>
        <w:rPr>
          <w:rStyle w:val="Emphasis"/>
        </w:rPr>
        <w:t xml:space="preserve"> </w:t>
      </w:r>
      <w:r>
        <w:rPr>
          <w:rStyle w:val="Emphasis"/>
          <w:highlight w:val="cyan"/>
        </w:rPr>
        <w:t>the same</w:t>
      </w:r>
      <w:r>
        <w:rPr>
          <w:rStyle w:val="Emphasis"/>
        </w:rPr>
        <w:t xml:space="preserve"> as any other plastic </w:t>
      </w:r>
      <w:r>
        <w:rPr>
          <w:rStyle w:val="Emphasis"/>
          <w:highlight w:val="cyan"/>
        </w:rPr>
        <w:t>once they reach the sea</w:t>
      </w:r>
      <w:r>
        <w:rPr>
          <w:rStyle w:val="Emphasis"/>
        </w:rPr>
        <w:t>.</w:t>
      </w:r>
      <w:r>
        <w:rPr>
          <w:sz w:val="16"/>
        </w:rPr>
        <w:t xml:space="preserve"> Also, in seeking alternatives, </w:t>
      </w:r>
      <w:r>
        <w:rPr>
          <w:rStyle w:val="StyleUnderline"/>
          <w:highlight w:val="cyan"/>
        </w:rPr>
        <w:t>we need to look at other</w:t>
      </w:r>
      <w:r>
        <w:rPr>
          <w:rStyle w:val="StyleUnderline"/>
        </w:rPr>
        <w:t xml:space="preserve"> potential </w:t>
      </w:r>
      <w:r>
        <w:rPr>
          <w:rStyle w:val="StyleUnderline"/>
          <w:highlight w:val="cyan"/>
        </w:rPr>
        <w:t>environmental</w:t>
      </w:r>
      <w:r>
        <w:rPr>
          <w:rStyle w:val="StyleUnderline"/>
        </w:rPr>
        <w:t xml:space="preserve"> </w:t>
      </w:r>
      <w:r>
        <w:rPr>
          <w:rStyle w:val="StyleUnderline"/>
          <w:highlight w:val="cyan"/>
        </w:rPr>
        <w:t>consequences</w:t>
      </w:r>
      <w:r>
        <w:rPr>
          <w:rStyle w:val="StyleUnderline"/>
        </w:rPr>
        <w:t xml:space="preserve"> in terms of increased natural resource use, increased food waste or increased carbon emissions.</w:t>
      </w:r>
      <w:r>
        <w:rPr>
          <w:sz w:val="16"/>
        </w:rPr>
        <w:t xml:space="preserve"> There is a case to be made for 'sensible plastic use', once all other alternatives have been considered, and assuming it can be managed responsibly. Valuing plastics </w:t>
      </w:r>
      <w:r>
        <w:rPr>
          <w:rStyle w:val="StyleUnderline"/>
        </w:rPr>
        <w:t>We are less likely to allow resources we value properly to escape from the system</w:t>
      </w:r>
      <w:r>
        <w:rPr>
          <w:sz w:val="16"/>
        </w:rPr>
        <w:t xml:space="preserve">; for example, if we drop money in the street we stop and pick it up. </w:t>
      </w:r>
      <w:r>
        <w:rPr>
          <w:rStyle w:val="StyleUnderline"/>
          <w:highlight w:val="cyan"/>
        </w:rPr>
        <w:t>We must value the plastic we already have</w:t>
      </w:r>
      <w:r>
        <w:rPr>
          <w:rStyle w:val="StyleUnderline"/>
        </w:rPr>
        <w:t>, and use it responsibly. We have a mountain of plastic we need to do something with (and shipping it to countries less able to cope with it cannot be an answer).</w:t>
      </w:r>
      <w:r>
        <w:rPr>
          <w:sz w:val="16"/>
        </w:rPr>
        <w:t xml:space="preserve"> If we don't use this plastic, the alternatives are incineration or conversion into novel fuel sources – which may get rid of the plastic, but can leave toxic residues. Otherwise we can only put it in landfills – but we know that plastic doesn't always stay buried in these… </w:t>
      </w:r>
      <w:r>
        <w:rPr>
          <w:rStyle w:val="StyleUnderline"/>
        </w:rPr>
        <w:t xml:space="preserve">Using plastic wisely means recycling it multiple times. But </w:t>
      </w:r>
      <w:r>
        <w:rPr>
          <w:rStyle w:val="StyleUnderline"/>
          <w:highlight w:val="cyan"/>
        </w:rPr>
        <w:t>for</w:t>
      </w:r>
      <w:r>
        <w:rPr>
          <w:rStyle w:val="StyleUnderline"/>
        </w:rPr>
        <w:t xml:space="preserve"> </w:t>
      </w:r>
      <w:r>
        <w:rPr>
          <w:rStyle w:val="StyleUnderline"/>
          <w:highlight w:val="cyan"/>
        </w:rPr>
        <w:t>this to work we need to value recycled</w:t>
      </w:r>
      <w:r>
        <w:rPr>
          <w:rStyle w:val="StyleUnderline"/>
        </w:rPr>
        <w:t xml:space="preserve"> </w:t>
      </w:r>
      <w:r>
        <w:rPr>
          <w:rStyle w:val="StyleUnderline"/>
          <w:highlight w:val="cyan"/>
        </w:rPr>
        <w:t>plastic</w:t>
      </w:r>
      <w:r>
        <w:rPr>
          <w:rStyle w:val="StyleUnderline"/>
        </w:rPr>
        <w:t xml:space="preserve"> more highly</w:t>
      </w:r>
      <w:r>
        <w:rPr>
          <w:sz w:val="16"/>
        </w:rPr>
        <w:t xml:space="preserve"> – it </w:t>
      </w:r>
      <w:r>
        <w:rPr>
          <w:rStyle w:val="StyleUnderline"/>
        </w:rPr>
        <w:t xml:space="preserve">needs to have a premium to drive a recycling economy, and </w:t>
      </w:r>
      <w:r>
        <w:rPr>
          <w:rStyle w:val="StyleUnderline"/>
          <w:highlight w:val="cyan"/>
        </w:rPr>
        <w:t>we need commitments across the board to use recycled material</w:t>
      </w:r>
      <w:r>
        <w:rPr>
          <w:rStyle w:val="StyleUnderline"/>
        </w:rPr>
        <w:t xml:space="preserve"> in new products</w:t>
      </w:r>
      <w:r>
        <w:rPr>
          <w:sz w:val="16"/>
        </w:rPr>
        <w:t xml:space="preserve">, </w:t>
      </w:r>
      <w:r>
        <w:rPr>
          <w:rStyle w:val="StyleUnderline"/>
        </w:rPr>
        <w:t>wherever possible</w:t>
      </w:r>
      <w:r>
        <w:rPr>
          <w:sz w:val="16"/>
        </w:rPr>
        <w:t xml:space="preserve">. In reality this may need statutory requirements for minimum recycled content, increased producer investment in recycling and perhaps even rebalancing of taxation systems to favour recycled over virgin plastic. </w:t>
      </w:r>
    </w:p>
    <w:p w14:paraId="7D0E4BAD" w14:textId="77777777" w:rsidR="00525EDE" w:rsidRDefault="00525EDE" w:rsidP="00525EDE">
      <w:pPr>
        <w:pStyle w:val="Heading3"/>
      </w:pPr>
      <w:r>
        <w:t xml:space="preserve">AT: Medtech ---AT: Bioplastics – 1AR </w:t>
      </w:r>
    </w:p>
    <w:p w14:paraId="287A393D" w14:textId="77777777" w:rsidR="00525EDE" w:rsidRDefault="00525EDE" w:rsidP="00525EDE">
      <w:pPr>
        <w:pStyle w:val="Heading4"/>
      </w:pPr>
      <w:r>
        <w:t xml:space="preserve">Bioplastics still harm the environment </w:t>
      </w:r>
    </w:p>
    <w:p w14:paraId="73F2A9B5" w14:textId="77777777" w:rsidR="00525EDE" w:rsidRDefault="00525EDE" w:rsidP="00525EDE">
      <w:r>
        <w:t xml:space="preserve">Olivia </w:t>
      </w:r>
      <w:r>
        <w:rPr>
          <w:rStyle w:val="Style13ptBold"/>
        </w:rPr>
        <w:t>Boyd 17</w:t>
      </w:r>
      <w:r>
        <w:t>, content coordinator at Guardian Sustainable Business, 10-31-2017, "The plastics problem: are natural alternatives doing more harm than good?," Guardian, https://www.theguardian.com/business-to-business/2017/oct/31/the-plastics-problem-are-natural-alternatives-doing-more-harm-than-good</w:t>
      </w:r>
    </w:p>
    <w:p w14:paraId="3F6568B5" w14:textId="77777777" w:rsidR="00525EDE" w:rsidRDefault="00525EDE" w:rsidP="00525EDE">
      <w:pPr>
        <w:rPr>
          <w:rStyle w:val="Emphasis"/>
        </w:rPr>
      </w:pPr>
      <w:r>
        <w:rPr>
          <w:sz w:val="16"/>
        </w:rPr>
        <w:t xml:space="preserve">Consumer confusion Rob </w:t>
      </w:r>
      <w:r>
        <w:rPr>
          <w:rStyle w:val="StyleUnderline"/>
        </w:rPr>
        <w:t>Opsomer</w:t>
      </w:r>
      <w:r>
        <w:rPr>
          <w:sz w:val="16"/>
        </w:rPr>
        <w:t xml:space="preserve">, </w:t>
      </w:r>
      <w:r>
        <w:rPr>
          <w:rStyle w:val="StyleUnderline"/>
        </w:rPr>
        <w:t>new plastics economy</w:t>
      </w:r>
      <w:r>
        <w:rPr>
          <w:sz w:val="16"/>
        </w:rPr>
        <w:t xml:space="preserve"> </w:t>
      </w:r>
      <w:r>
        <w:rPr>
          <w:rStyle w:val="StyleUnderline"/>
        </w:rPr>
        <w:t>lead</w:t>
      </w:r>
      <w:r>
        <w:rPr>
          <w:sz w:val="16"/>
        </w:rPr>
        <w:t xml:space="preserve"> at the Ellen MacArthur Foundation, the British charity set up by the former solo long-distance yachtswoman, </w:t>
      </w:r>
      <w:r>
        <w:rPr>
          <w:rStyle w:val="StyleUnderline"/>
        </w:rPr>
        <w:t>believes that certain bioplastics can bring benefits if disposed of appropriately</w:t>
      </w:r>
      <w:r>
        <w:rPr>
          <w:sz w:val="16"/>
        </w:rPr>
        <w:t xml:space="preserve">. But </w:t>
      </w:r>
      <w:r>
        <w:rPr>
          <w:rStyle w:val="Emphasis"/>
        </w:rPr>
        <w:t xml:space="preserve">he worries that </w:t>
      </w:r>
      <w:r>
        <w:rPr>
          <w:rStyle w:val="Emphasis"/>
          <w:highlight w:val="cyan"/>
        </w:rPr>
        <w:t>the baffling range of labels</w:t>
      </w:r>
      <w:r>
        <w:rPr>
          <w:rStyle w:val="Emphasis"/>
        </w:rPr>
        <w:t xml:space="preserve"> – compostable, biodegradable, bio-based – </w:t>
      </w:r>
      <w:r>
        <w:rPr>
          <w:rStyle w:val="Emphasis"/>
          <w:highlight w:val="cyan"/>
        </w:rPr>
        <w:t>can leave consumers unsure of what to do with their bioplastics</w:t>
      </w:r>
      <w:r>
        <w:rPr>
          <w:rStyle w:val="Emphasis"/>
        </w:rPr>
        <w:t xml:space="preserve"> once they’re finished with them. </w:t>
      </w:r>
      <w:r>
        <w:rPr>
          <w:rStyle w:val="StyleUnderline"/>
        </w:rPr>
        <w:t>Most compostable plastics</w:t>
      </w:r>
      <w:r>
        <w:rPr>
          <w:sz w:val="16"/>
        </w:rPr>
        <w:t xml:space="preserve">, for example, </w:t>
      </w:r>
      <w:r>
        <w:rPr>
          <w:rStyle w:val="StyleUnderline"/>
        </w:rPr>
        <w:t>can’t simply be chucked in your garden,</w:t>
      </w:r>
      <w:r>
        <w:rPr>
          <w:sz w:val="16"/>
        </w:rPr>
        <w:t xml:space="preserve"> he explains – </w:t>
      </w:r>
      <w:r>
        <w:rPr>
          <w:rStyle w:val="StyleUnderline"/>
        </w:rPr>
        <w:t>they need to be sent to an industrial composting facility.</w:t>
      </w:r>
      <w:r>
        <w:rPr>
          <w:sz w:val="16"/>
        </w:rPr>
        <w:t xml:space="preserve"> And </w:t>
      </w:r>
      <w:r>
        <w:rPr>
          <w:rStyle w:val="StyleUnderline"/>
        </w:rPr>
        <w:t>while people may assume that bio-based products are all biodegradable, many aren’t,</w:t>
      </w:r>
      <w:r>
        <w:rPr>
          <w:sz w:val="16"/>
        </w:rPr>
        <w:t xml:space="preserve"> he adds. Coca Cola’s PlantBottle, for example, though partly derived from sugarcane, is chemically identical to hard-to-breakdown polyethylene terephthalate (PET) bottles. On the plus side, </w:t>
      </w:r>
      <w:r>
        <w:rPr>
          <w:rStyle w:val="StyleUnderline"/>
        </w:rPr>
        <w:t xml:space="preserve">it can be recycled many times; on the downside, </w:t>
      </w:r>
      <w:r>
        <w:rPr>
          <w:rStyle w:val="Emphasis"/>
          <w:highlight w:val="cyan"/>
        </w:rPr>
        <w:t>it won’t breakdown for centuries</w:t>
      </w:r>
      <w:r>
        <w:rPr>
          <w:rStyle w:val="Emphasis"/>
        </w:rPr>
        <w:t xml:space="preserve">. </w:t>
      </w:r>
      <w:r>
        <w:rPr>
          <w:sz w:val="16"/>
        </w:rPr>
        <w:t xml:space="preserve">“It is important that any claims made for these products are really clear, so people won’t be throwing things on the street because they think it will degrade,” says Opsomer. “It won’t.” </w:t>
      </w:r>
      <w:r>
        <w:rPr>
          <w:rStyle w:val="Emphasis"/>
          <w:highlight w:val="cyan"/>
        </w:rPr>
        <w:t>Bioplastics can do real damage when they end up in the wrong plac</w:t>
      </w:r>
      <w:r>
        <w:rPr>
          <w:rStyle w:val="Emphasis"/>
        </w:rPr>
        <w:t>e</w:t>
      </w:r>
      <w:r>
        <w:rPr>
          <w:sz w:val="16"/>
        </w:rPr>
        <w:t xml:space="preserve">, says Jo Ruxton, co-founder of campaign group Plastic Oceans. </w:t>
      </w:r>
      <w:r>
        <w:rPr>
          <w:rStyle w:val="StyleUnderline"/>
        </w:rPr>
        <w:t xml:space="preserve">Even </w:t>
      </w:r>
      <w:r>
        <w:rPr>
          <w:rStyle w:val="StyleUnderline"/>
          <w:highlight w:val="cyan"/>
        </w:rPr>
        <w:t>plastics</w:t>
      </w:r>
      <w:r>
        <w:rPr>
          <w:rStyle w:val="StyleUnderline"/>
        </w:rPr>
        <w:t xml:space="preserve"> </w:t>
      </w:r>
      <w:r>
        <w:rPr>
          <w:rStyle w:val="StyleUnderline"/>
          <w:highlight w:val="cyan"/>
        </w:rPr>
        <w:t>labelled as biodegradable</w:t>
      </w:r>
      <w:r>
        <w:rPr>
          <w:rStyle w:val="StyleUnderline"/>
        </w:rPr>
        <w:t xml:space="preserve"> can take years to breakdown at sea, she says, during which time they can inflict plenty of damage</w:t>
      </w:r>
      <w:r>
        <w:rPr>
          <w:sz w:val="16"/>
        </w:rPr>
        <w:t>: “</w:t>
      </w:r>
      <w:r>
        <w:rPr>
          <w:rStyle w:val="Emphasis"/>
        </w:rPr>
        <w:t xml:space="preserve">They </w:t>
      </w:r>
      <w:r>
        <w:rPr>
          <w:rStyle w:val="Emphasis"/>
          <w:highlight w:val="cyan"/>
        </w:rPr>
        <w:t>can be mistaken for food</w:t>
      </w:r>
      <w:r>
        <w:rPr>
          <w:rStyle w:val="Emphasis"/>
        </w:rPr>
        <w:t xml:space="preserve"> and ingested, they </w:t>
      </w:r>
      <w:r>
        <w:rPr>
          <w:rStyle w:val="Emphasis"/>
          <w:highlight w:val="cyan"/>
        </w:rPr>
        <w:t>can entangle animals</w:t>
      </w:r>
      <w:r>
        <w:rPr>
          <w:rStyle w:val="Emphasis"/>
        </w:rPr>
        <w:t xml:space="preserve">. They </w:t>
      </w:r>
      <w:r>
        <w:rPr>
          <w:rStyle w:val="Emphasis"/>
          <w:highlight w:val="cyan"/>
        </w:rPr>
        <w:t>can do everything that plastic does – they just don’t last as long</w:t>
      </w:r>
      <w:r>
        <w:rPr>
          <w:rStyle w:val="Emphasis"/>
        </w:rPr>
        <w:t>.”</w:t>
      </w:r>
    </w:p>
    <w:p w14:paraId="306ECD95" w14:textId="77777777" w:rsidR="00525EDE" w:rsidRDefault="00525EDE" w:rsidP="00525EDE"/>
    <w:p w14:paraId="25D1A133" w14:textId="77777777" w:rsidR="00525EDE" w:rsidRDefault="00525EDE" w:rsidP="00525EDE">
      <w:pPr>
        <w:pStyle w:val="Heading3"/>
      </w:pPr>
      <w:r>
        <w:t>AT: Personalized Medicine Impact</w:t>
      </w:r>
    </w:p>
    <w:p w14:paraId="7621F3B8" w14:textId="77777777" w:rsidR="00525EDE" w:rsidRDefault="00525EDE" w:rsidP="00525EDE">
      <w:pPr>
        <w:pStyle w:val="Heading4"/>
      </w:pPr>
      <w:r>
        <w:t>No biomarkers now---patents thump</w:t>
      </w:r>
    </w:p>
    <w:p w14:paraId="0F8FE404" w14:textId="77777777" w:rsidR="00525EDE" w:rsidRDefault="00525EDE" w:rsidP="00525EDE">
      <w:r>
        <w:t xml:space="preserve">Leah </w:t>
      </w:r>
      <w:r>
        <w:rPr>
          <w:b/>
        </w:rPr>
        <w:t>Octavio 14</w:t>
      </w:r>
      <w:r>
        <w:t>. Third-year law student at Villanova University School of Law. First Prize Orr Postdoctoral Student Writing Competition 2014. 07/03/2014. “The Patent Eligibility of Personalized Medicine Technologies.” Journal of Legal Medicine, vol. 35, no. 3, pp. 423–431.</w:t>
      </w:r>
    </w:p>
    <w:p w14:paraId="1E2B1ED5" w14:textId="77777777" w:rsidR="00525EDE" w:rsidRDefault="00525EDE" w:rsidP="00525EDE">
      <w:r>
        <w:rPr>
          <w:sz w:val="14"/>
        </w:rPr>
        <w:t xml:space="preserve">INTRODUCTION </w:t>
      </w:r>
      <w:r>
        <w:rPr>
          <w:rStyle w:val="StyleUnderline"/>
        </w:rPr>
        <w:t xml:space="preserve">Personalized medicine holds great promise for improving the </w:t>
      </w:r>
      <w:r>
        <w:rPr>
          <w:rStyle w:val="Emphasis"/>
        </w:rPr>
        <w:t>diagnosis, treatment, and management</w:t>
      </w:r>
      <w:r>
        <w:rPr>
          <w:sz w:val="14"/>
        </w:rPr>
        <w:t xml:space="preserve"> of cancer. Personalized cancer therapies rely on the use of biomarkers for information valuable to diagnosis or treatment of an individual.1 The presence of certain biomarkers, for example, may indicate an increased susceptibility to certain forms of cancer.2 Biomarkers may also be used to optimize patient treatment.3 With personalized cancer therapy, the levels of biomarkers in a patient can be used to determine how well the patient is responding to a course of treatment, whether the dosage of the patient’s medication should be adjusted, or the likelihood of the patient to experience side effects from the medication. Also, certain diseased states have been correlated with specific gene expression profiles, protein levels, or metabolite levels, so detecting these “signature profiles” in a patient could further inform physicians of the progression of the patient’s disease. </w:t>
      </w:r>
      <w:r>
        <w:rPr>
          <w:rStyle w:val="StyleUnderline"/>
        </w:rPr>
        <w:t>Although new technologies in personalized medicine hold great promise to be highly effective</w:t>
      </w:r>
      <w:r>
        <w:rPr>
          <w:sz w:val="14"/>
        </w:rPr>
        <w:t xml:space="preserve"> in disease treatment and management, several </w:t>
      </w:r>
      <w:r>
        <w:rPr>
          <w:rStyle w:val="Emphasis"/>
        </w:rPr>
        <w:t>challenges inhibit their advancement and widespread use</w:t>
      </w:r>
      <w:r>
        <w:rPr>
          <w:sz w:val="14"/>
        </w:rPr>
        <w:t xml:space="preserve">. </w:t>
      </w:r>
      <w:r>
        <w:rPr>
          <w:rStyle w:val="StyleUnderline"/>
        </w:rPr>
        <w:t xml:space="preserve">One challenge is the </w:t>
      </w:r>
      <w:r>
        <w:rPr>
          <w:rStyle w:val="Emphasis"/>
        </w:rPr>
        <w:t>economics</w:t>
      </w:r>
      <w:r>
        <w:rPr>
          <w:rStyle w:val="StyleUnderline"/>
        </w:rPr>
        <w:t xml:space="preserve"> and </w:t>
      </w:r>
      <w:r>
        <w:rPr>
          <w:rStyle w:val="Emphasis"/>
        </w:rPr>
        <w:t>cost-effectiveness</w:t>
      </w:r>
      <w:r>
        <w:rPr>
          <w:rStyle w:val="StyleUnderline"/>
        </w:rPr>
        <w:t xml:space="preserve"> of their use in disease treatmen</w:t>
      </w:r>
      <w:r>
        <w:rPr>
          <w:sz w:val="14"/>
        </w:rPr>
        <w:t xml:space="preserve">t.4 </w:t>
      </w:r>
      <w:r>
        <w:rPr>
          <w:rStyle w:val="StyleUnderline"/>
        </w:rPr>
        <w:t xml:space="preserve">Because some of these technologies are not yet fully developed, the tests may be </w:t>
      </w:r>
      <w:r>
        <w:rPr>
          <w:rStyle w:val="Emphasis"/>
        </w:rPr>
        <w:t>unreliable</w:t>
      </w:r>
      <w:r>
        <w:rPr>
          <w:sz w:val="14"/>
        </w:rPr>
        <w:t xml:space="preserve">, </w:t>
      </w:r>
      <w:r>
        <w:rPr>
          <w:rStyle w:val="StyleUnderline"/>
        </w:rPr>
        <w:t xml:space="preserve">and many health insurance providers are </w:t>
      </w:r>
      <w:r>
        <w:rPr>
          <w:rStyle w:val="Emphasis"/>
        </w:rPr>
        <w:t>unwilling to cover the costs of using the tests</w:t>
      </w:r>
      <w:r>
        <w:rPr>
          <w:sz w:val="14"/>
        </w:rPr>
        <w:t xml:space="preserve">.5 </w:t>
      </w:r>
      <w:r>
        <w:rPr>
          <w:rStyle w:val="StyleUnderline"/>
        </w:rPr>
        <w:t>But, as the reliability of these technologies improves, they are expected to become cost effective</w:t>
      </w:r>
      <w:r>
        <w:rPr>
          <w:sz w:val="14"/>
        </w:rPr>
        <w:t xml:space="preserve">. </w:t>
      </w:r>
      <w:r>
        <w:rPr>
          <w:rStyle w:val="StyleUnderline"/>
        </w:rPr>
        <w:t>Another challenge</w:t>
      </w:r>
      <w:r>
        <w:rPr>
          <w:sz w:val="14"/>
        </w:rPr>
        <w:t xml:space="preserve">, </w:t>
      </w:r>
      <w:r>
        <w:rPr>
          <w:rStyle w:val="StyleUnderline"/>
        </w:rPr>
        <w:t>however</w:t>
      </w:r>
      <w:r>
        <w:rPr>
          <w:sz w:val="14"/>
        </w:rPr>
        <w:t xml:space="preserve">, that may hinder further development of personalized medicine </w:t>
      </w:r>
      <w:r>
        <w:rPr>
          <w:rStyle w:val="StyleUnderline"/>
        </w:rPr>
        <w:t xml:space="preserve">is the increasing risk that biomarker technology </w:t>
      </w:r>
      <w:r>
        <w:rPr>
          <w:rStyle w:val="Emphasis"/>
        </w:rPr>
        <w:t>will not receive patent protection</w:t>
      </w:r>
      <w:r>
        <w:rPr>
          <w:rStyle w:val="StyleUnderline"/>
        </w:rPr>
        <w:t xml:space="preserve">. Recent U.S. Supreme Court decisions indicate that biomarker technology will be </w:t>
      </w:r>
      <w:r>
        <w:rPr>
          <w:rStyle w:val="Emphasis"/>
        </w:rPr>
        <w:t>less likely to receive patent protection because it is considered to be patent ineligible subject matter</w:t>
      </w:r>
      <w:r>
        <w:rPr>
          <w:sz w:val="14"/>
        </w:rPr>
        <w:t xml:space="preserve">. Part I of this article provides an overview of the law on patent subject matter eligibility.6 Part II explains why, under the current patent subject matter eligibility doctrine, biomarker-related technologies are not likely to be considered patent eligible subject matter.7 Finally, part III suggests various alternative approaches that Congress or the courts may adopt to determine the patentability of biomarker and personalized medicine technologies.8 I. SUBJECT MATTER ELIGIBILITY AND THE JUDICIAL DOCTRINE OF SUBJECT MATTER EXCLUSIONS The patent system in the United States was created to incentivize development and innovation in science and technology. To promote development of new technologies, the patent system grants an inventor a limited monopoly on his or her invention in exchange for the public disclosure of the invention.9 The patent statutes set out various criteria necessary for an inventor to receive a patent on an invention, such as novelty, non-obviousness, and subject matter eligibility of the invention.10 Subject matter eligible for patent protection is very broad.11 Over the years, however, the U.S. Supreme Court has carved out subject matter to be excluded from patent protection. Laws of nature, naturally occurring phenomena, and abstract ideas are not patent eligible.12 A natural phenomenon, like the rising of the sun, for example, cannot be patented. Likewise, laws of nature, such as Newton’s laws of motion or Einstein’s law of mass-energy equivalence, cannot be patented. On the other hand, useful applications of laws of nature, such as an engine or rocket designed using the laws of physics, are generally patent eligible. Courts have offered at least two justifications for these exceptions. A naturally occurring phenomenon cannot be patented because it is not something a human created or invented, and it has always been freely available to all persons.13 Laws of nature cannot be patented because of the danger of inhibiting technological progress. Courts feared that “tying up” natural laws would foreclose the development of useful applications of the natural laws.14 Distinguishing patent eligible applications of laws of nature from patent ineligible laws of nature or naturally occurring phenomena may be relatively simple for inventions that have a clearly man-made physical form. New machines or synthetic chemicals, for example, clearly do not exist in nature and have a physical, tangible form. But, determining patentability of inventions that conveyed or processed information has proven more difficult.15 New methods invented for processing information did not have a physical form. To courts, these inventions appeared to be patent ineligible “laws of nature” or “abstract ideas.” Where the Supreme Court drew the line between patentable and unpatentable processes using laws of nature or abstract ideas was unpredictable.16 Inventions in the biotechnological fields were also at risk of being considered patent ineligible subject matter because many of these inventions comprised of “naturally occurring” elements. Generally, mere human intervention or human design is not sufficient to make an invention with naturally occurring elements patent eligible. In Funk Brothers, the Court found that a specific mixture of bacterial strains to be used as a fertilizer with superior properties was not patent eligible because each strain of bacteria in the mix occurred naturally and the properties of the bacteria in the mix occurred naturally.17 Although each of the bacterial strains was naturally occurring, the particular blend itself, which the inventor used as a fertilizer, did not occur in nature. On the other hand, human manipulation of an organism’s genetic material may be sufficient to make an organism patent eligible. In Chakrabarty, the Court held that a strain of genetically engineered bacteria was patent eligible because it did not occur in nature.18 The strain of bacteria in Chakrabarty was engineered to metabolize oil by transforming the bacteria with plasmids bearing genes encoding oil-degrading enzymes.19 Recently, the Supreme Court has ruled on the patent eligibility of biomarker technology.20 In Prometheus, the Court considered the validity of patents claiming a process for using levels of biomarkers to optimize the drug dosage of a patient.21 Meanwhile, the Court in Myriad looked at patents relating to breast cancer diagnostic tests.22 Myriad’s patents claimed isolated DNA and cDNA encoding human genes with point mutations associated with elevated risk of breast cancer.23 In both cases, the Court found the patents claimed patent ineligible subject matter, except cDNA was patent eligible.24 When determining patent eligibility of the biomarker-related technology in Prometheus and Myriad, the Court looked closely at whether the claimed subject matter fell within the patent ineligible “laws of nature” or “naturally occurring phenomena” categories. When considering the subject matter eligibility of genes, gene mutations, or gene products, the Court in Myriad focused heavily on whether the subject matter claimed is naturally occurring or contains naturally occurring elements.25 Mere isolation of DNA was insufficient to make otherwise naturally occurring DNA patent eligible.26 But cDNA was patentable because the Court deemed that it did not naturally occur in human cells.27 Meanwhile, when evaluating the patentability of processes relating to use of biomarkers, the Court in Prometheus deemed biomarker correlations to be “laws of nature.”28 The Court’s inquiry then focused on whether the application of knowledge of the biomarker to find patent correlations involved “particular, inventive” steps.29 The Court found that merely using biomarker correlations to determine the appropriate dosage of a drug for a patient was not sufficiently “inventive.”30 Thus, the Court found the claimed processes patent ineligible.31 Overall, the Court’s decisions on subject matter eligibility reflect a tendency toward eligibility based on the form of the invention. Although the Court has rejected a test for patent eligibility that rested solely on an invention’s machine-like or synthetic form,32 when determining patent eligibility, the Court, nevertheless, looked for “bells and whistles” in an invention as indications of inventiveness that transform patent ineligible subject matter into patent eligible inventions. II. WHY THE CURRENT SUBJECT MATTER ELIGIBILITY TESTS FAIL WHEN APPLIED TO BIOMARKER TECHNOLOGY Biomarker-related technologies will likely fail the Court’s patent eligibility tests because of the non-physical nature of these technologies. Based on the Court’s “law of nature” or “naturally occurring” tests, the nature of these technologies makes them appear much like patent ineligible natural laws or phenomena. Thus, while the use of synthetic drugs or mechanical devices to treat a patient is likely to be patent eligible because of their physical form, methods for treating a disease using information from the presence or levels of biomarkers in a patient are not likely to be patentable. The results of the Court’s subject matter eligibility analysis of biomarkerrelated technologies illustrate pitfalls of the “law of nature” or “naturally occurring” tests. These tests focus on the form rather than the substance of the invention. As a result, these tests will likely foreclose patentability of inventions that do not have a physical or synthetic form. Further, the application of these tests to biomarker technology has yielded results that are inconsistent with the rationale underlying subject matter exclusions. Laws of nature, for example, are not patentable because of the potential danger of “tying up” general laws and foreclosing development of many useful applications of the general law.33 But correlations of particular biomarker levels in response to a drug dose are not like general laws of physics because particular biomarker correlations have narrow applicability. It is therefore difficult to see how patenting the use of particular biomarker correlations triggers the concerns that tying up general, broadly applicable laws of nature might bring. Further, the “law of nature” and “naturally occurring” tests embroil the courts in confounding inquiries into issues concerning what should be considered natural laws and natural phenomena. These are questions with no clear answers. When considering what is “naturally occurring,” the Court has not set any clear standard and, instead, has decided the question on a caseby- case basis. In some cases, human intervention could make an invention with “naturally occurring” elements patentable, but, in other cases, it is not sufficient.34 Likewise, the frequency of occurrence of a particular phenomenon in nature does not absolutely determine whether the phenomenon is “naturally occurring.”35 The Court has also found correlations of levels of specific biomarkers in a particular context to be “laws of nature,” even though these are arguably not general laws of nature.36 As the Court’s decisions illustrate, the inquiry into whether a claimed subject matter is a natural law or phenomenon creates a haphazard standard, and the inquiries steer the Court away from important questions concerning the polices that underlie the patent system. III. ALTERNATIVE APPROACHES TO DETERMINING PATENTABILITY OF PERSONALIZED MEDICINE TECHNOLOGIES With the Court’s current subject matter eligibility tests, how a court will rule when determining patent eligibility of biomarker-related technologies is unpredictable. Because the Court’s analysis focuses heavily on the form rather than the substance of the claimed invention, inventors and patent drafters may be able to circumvent the Court’s tests by adding more “bells and whistles” to the invention or by clever claim drafting.37 But this is not a long-term solution to the issue of subject matter eligibility of biomarker technology. Other approaches to dealing with this issue are available. One approach is to make all subject matter eligible for patent protection.38 The patentability of an invention can then be determined using the other criteria set out in the patent statutes, such as novelty and non-obviousness.39 Another approach is to revert to the broad subject matter eligibility standard set out in the patent statutes.40 Section 101 of 35 U.S.C. states that “[w]hoever invents or discovers any new and useful process, machine, manufacture, or composition of matter, or any new and useful improvement thereof, may obtain a patent therefor.”41 According to the plain language of the statute, a new and useful process or new and useful improvements to a process are patent eligible.42 Therefore, new methods of cancer treatment using personalized genomics or biomarkers should be patent eligible as “new and useful” processes. Alternatively, if Congress wishes to create a separate policy for protecting and incentivizing the development of personalized medicine technologies, it may draft new legislation to specifically address their patent eligibility.43 As it stands, the Court’s current approach for determining patent subject matter eligibility threatens to exclude technology relating to personalized medicine from patent protection. </w:t>
      </w:r>
      <w:r>
        <w:rPr>
          <w:rStyle w:val="StyleUnderline"/>
        </w:rPr>
        <w:t xml:space="preserve">The uncertain status of their patent eligibility may </w:t>
      </w:r>
      <w:r>
        <w:rPr>
          <w:rStyle w:val="Emphasis"/>
        </w:rPr>
        <w:t>ward off investment into further development of personalized medicine</w:t>
      </w:r>
      <w:r>
        <w:rPr>
          <w:sz w:val="14"/>
        </w:rPr>
        <w:t xml:space="preserve">. With the future of cancer medicine heading toward personalized technologies, </w:t>
      </w:r>
      <w:r>
        <w:rPr>
          <w:rStyle w:val="StyleUnderline"/>
        </w:rPr>
        <w:t>patent doctrine</w:t>
      </w:r>
      <w:r>
        <w:rPr>
          <w:sz w:val="14"/>
        </w:rPr>
        <w:t xml:space="preserve"> cannot </w:t>
      </w:r>
      <w:r>
        <w:rPr>
          <w:rStyle w:val="StyleUnderline"/>
        </w:rPr>
        <w:t>remain</w:t>
      </w:r>
      <w:r>
        <w:rPr>
          <w:sz w:val="14"/>
        </w:rPr>
        <w:t xml:space="preserve"> </w:t>
      </w:r>
      <w:r>
        <w:rPr>
          <w:rStyle w:val="Emphasis"/>
        </w:rPr>
        <w:t>stubbornly rooted in the past</w:t>
      </w:r>
      <w:r>
        <w:rPr>
          <w:sz w:val="14"/>
        </w:rPr>
        <w:t xml:space="preserve"> </w:t>
      </w:r>
      <w:r>
        <w:rPr>
          <w:rStyle w:val="StyleUnderline"/>
        </w:rPr>
        <w:t xml:space="preserve">and risk </w:t>
      </w:r>
      <w:r>
        <w:rPr>
          <w:rStyle w:val="Emphasis"/>
        </w:rPr>
        <w:t>jeopardizing the advancement of technology that holds tremendous promise in improving</w:t>
      </w:r>
      <w:r>
        <w:rPr>
          <w:sz w:val="14"/>
        </w:rPr>
        <w:t xml:space="preserve"> cancer </w:t>
      </w:r>
      <w:r>
        <w:rPr>
          <w:rStyle w:val="Emphasis"/>
        </w:rPr>
        <w:t>treatment</w:t>
      </w:r>
      <w:r>
        <w:rPr>
          <w:sz w:val="14"/>
        </w:rPr>
        <w:t>.</w:t>
      </w:r>
    </w:p>
    <w:p w14:paraId="774A9FC0" w14:textId="77777777" w:rsidR="00525EDE" w:rsidRDefault="00525EDE" w:rsidP="00525EDE">
      <w:pPr>
        <w:pStyle w:val="Heading3"/>
      </w:pPr>
      <w:r>
        <w:t>AT: Pharma Innovation</w:t>
      </w:r>
    </w:p>
    <w:p w14:paraId="04DF88CE" w14:textId="77777777" w:rsidR="00525EDE" w:rsidRDefault="00525EDE" w:rsidP="00525EDE">
      <w:pPr>
        <w:pStyle w:val="Heading4"/>
      </w:pPr>
      <w:r>
        <w:t>Pharma will collapse because of a patent cliff</w:t>
      </w:r>
    </w:p>
    <w:p w14:paraId="0E900AA6" w14:textId="77777777" w:rsidR="00525EDE" w:rsidRDefault="00525EDE" w:rsidP="00525EDE">
      <w:r>
        <w:t xml:space="preserve">Selina </w:t>
      </w:r>
      <w:r>
        <w:rPr>
          <w:rStyle w:val="Style13ptBold"/>
        </w:rPr>
        <w:t>McKee 17</w:t>
      </w:r>
      <w:r>
        <w:t xml:space="preserve">, Pharma Times, Global drug sales forecast to take a downturn, </w:t>
      </w:r>
      <w:hyperlink r:id="rId114" w:history="1">
        <w:r>
          <w:rPr>
            <w:rStyle w:val="Hyperlink"/>
            <w:color w:val="000000"/>
          </w:rPr>
          <w:t>http://www.pharmatimes.com/news/global_drug_sales_forecast_to_take_a_downturn_1196326</w:t>
        </w:r>
      </w:hyperlink>
      <w:r>
        <w:t>, DOA: 9-15-17, y2k</w:t>
      </w:r>
    </w:p>
    <w:p w14:paraId="46F5448B" w14:textId="77777777" w:rsidR="00525EDE" w:rsidRDefault="00525EDE" w:rsidP="00525EDE">
      <w:pPr>
        <w:rPr>
          <w:sz w:val="14"/>
        </w:rPr>
      </w:pPr>
      <w:r>
        <w:rPr>
          <w:rStyle w:val="StyleUnderline"/>
        </w:rPr>
        <w:t xml:space="preserve">For </w:t>
      </w:r>
      <w:r>
        <w:rPr>
          <w:rStyle w:val="Emphasis"/>
        </w:rPr>
        <w:t>the first time</w:t>
      </w:r>
      <w:r>
        <w:rPr>
          <w:sz w:val="14"/>
        </w:rPr>
        <w:t xml:space="preserve"> </w:t>
      </w:r>
      <w:r>
        <w:rPr>
          <w:rStyle w:val="StyleUnderline"/>
        </w:rPr>
        <w:t>in 10 years</w:t>
      </w:r>
      <w:r>
        <w:rPr>
          <w:sz w:val="14"/>
        </w:rPr>
        <w:t xml:space="preserve"> global </w:t>
      </w:r>
      <w:r>
        <w:rPr>
          <w:rStyle w:val="StyleUnderline"/>
          <w:highlight w:val="cyan"/>
        </w:rPr>
        <w:t xml:space="preserve">sales </w:t>
      </w:r>
      <w:r>
        <w:rPr>
          <w:rStyle w:val="StyleUnderline"/>
        </w:rPr>
        <w:t>of</w:t>
      </w:r>
      <w:r>
        <w:rPr>
          <w:sz w:val="14"/>
        </w:rPr>
        <w:t xml:space="preserve"> </w:t>
      </w:r>
      <w:r>
        <w:rPr>
          <w:rStyle w:val="StyleUnderline"/>
        </w:rPr>
        <w:t>pharmaceuticals</w:t>
      </w:r>
      <w:r>
        <w:rPr>
          <w:sz w:val="14"/>
        </w:rPr>
        <w:t xml:space="preserve"> </w:t>
      </w:r>
      <w:r>
        <w:rPr>
          <w:rStyle w:val="StyleUnderline"/>
          <w:highlight w:val="cyan"/>
        </w:rPr>
        <w:t>are</w:t>
      </w:r>
      <w:r>
        <w:rPr>
          <w:sz w:val="14"/>
          <w:highlight w:val="cyan"/>
        </w:rPr>
        <w:t xml:space="preserve"> </w:t>
      </w:r>
      <w:r>
        <w:rPr>
          <w:rStyle w:val="StyleUnderline"/>
          <w:highlight w:val="cyan"/>
        </w:rPr>
        <w:t>forecast</w:t>
      </w:r>
      <w:r>
        <w:rPr>
          <w:sz w:val="14"/>
        </w:rPr>
        <w:t xml:space="preserve"> by Evaluate </w:t>
      </w:r>
      <w:r>
        <w:rPr>
          <w:rStyle w:val="StyleUnderline"/>
          <w:highlight w:val="cyan"/>
        </w:rPr>
        <w:t xml:space="preserve">to </w:t>
      </w:r>
      <w:r>
        <w:rPr>
          <w:rStyle w:val="Emphasis"/>
        </w:rPr>
        <w:t xml:space="preserve">take a </w:t>
      </w:r>
      <w:r>
        <w:rPr>
          <w:rStyle w:val="Emphasis"/>
          <w:highlight w:val="cyan"/>
        </w:rPr>
        <w:t>downturn</w:t>
      </w:r>
      <w:r>
        <w:rPr>
          <w:sz w:val="14"/>
        </w:rPr>
        <w:t xml:space="preserve"> </w:t>
      </w:r>
      <w:r>
        <w:rPr>
          <w:rStyle w:val="StyleUnderline"/>
          <w:highlight w:val="cyan"/>
        </w:rPr>
        <w:t>because of</w:t>
      </w:r>
      <w:r>
        <w:rPr>
          <w:sz w:val="14"/>
        </w:rPr>
        <w:t xml:space="preserve"> </w:t>
      </w:r>
      <w:r>
        <w:rPr>
          <w:rStyle w:val="Emphasis"/>
        </w:rPr>
        <w:t xml:space="preserve">growing </w:t>
      </w:r>
      <w:r>
        <w:rPr>
          <w:rStyle w:val="Emphasis"/>
          <w:highlight w:val="cyan"/>
        </w:rPr>
        <w:t xml:space="preserve">pricing </w:t>
      </w:r>
      <w:r>
        <w:rPr>
          <w:rStyle w:val="Emphasis"/>
        </w:rPr>
        <w:t>pressures</w:t>
      </w:r>
      <w:r>
        <w:rPr>
          <w:sz w:val="14"/>
        </w:rPr>
        <w:t xml:space="preserve">. Analysts at the group are projecting that sales will hit $1.06 trillion in 2022, down from the $1.12 trillion forecast last year for the same period. </w:t>
      </w:r>
      <w:r>
        <w:rPr>
          <w:rStyle w:val="StyleUnderline"/>
        </w:rPr>
        <w:t>The fall</w:t>
      </w:r>
      <w:r>
        <w:rPr>
          <w:sz w:val="14"/>
        </w:rPr>
        <w:t xml:space="preserve"> also </w:t>
      </w:r>
      <w:r>
        <w:rPr>
          <w:rStyle w:val="StyleUnderline"/>
        </w:rPr>
        <w:t>marks</w:t>
      </w:r>
      <w:r>
        <w:rPr>
          <w:sz w:val="14"/>
        </w:rPr>
        <w:t xml:space="preserve"> </w:t>
      </w:r>
      <w:r>
        <w:rPr>
          <w:rStyle w:val="Emphasis"/>
        </w:rPr>
        <w:t>the first time in a decade</w:t>
      </w:r>
      <w:r>
        <w:rPr>
          <w:sz w:val="14"/>
        </w:rPr>
        <w:t xml:space="preserve"> of Evaluate analysis </w:t>
      </w:r>
      <w:r>
        <w:rPr>
          <w:rStyle w:val="StyleUnderline"/>
        </w:rPr>
        <w:t>that total</w:t>
      </w:r>
      <w:r>
        <w:rPr>
          <w:sz w:val="14"/>
        </w:rPr>
        <w:t xml:space="preserve"> drug </w:t>
      </w:r>
      <w:r>
        <w:rPr>
          <w:rStyle w:val="StyleUnderline"/>
        </w:rPr>
        <w:t>sales</w:t>
      </w:r>
      <w:r>
        <w:rPr>
          <w:sz w:val="14"/>
        </w:rPr>
        <w:t xml:space="preserve"> have </w:t>
      </w:r>
      <w:r>
        <w:rPr>
          <w:rStyle w:val="StyleUnderline"/>
        </w:rPr>
        <w:t>failed to beat</w:t>
      </w:r>
      <w:r>
        <w:rPr>
          <w:sz w:val="14"/>
        </w:rPr>
        <w:t xml:space="preserve"> </w:t>
      </w:r>
      <w:r>
        <w:rPr>
          <w:rStyle w:val="StyleUnderline"/>
        </w:rPr>
        <w:t>previous</w:t>
      </w:r>
      <w:r>
        <w:rPr>
          <w:sz w:val="14"/>
        </w:rPr>
        <w:t xml:space="preserve"> year </w:t>
      </w:r>
      <w:r>
        <w:rPr>
          <w:rStyle w:val="StyleUnderline"/>
        </w:rPr>
        <w:t>forecasts</w:t>
      </w:r>
      <w:r>
        <w:rPr>
          <w:sz w:val="14"/>
        </w:rPr>
        <w:t>, the group noted. “</w:t>
      </w:r>
      <w:r>
        <w:rPr>
          <w:rStyle w:val="StyleUnderline"/>
        </w:rPr>
        <w:t>The</w:t>
      </w:r>
      <w:r>
        <w:rPr>
          <w:sz w:val="14"/>
        </w:rPr>
        <w:t xml:space="preserve"> </w:t>
      </w:r>
      <w:r>
        <w:rPr>
          <w:rStyle w:val="StyleUnderline"/>
          <w:highlight w:val="cyan"/>
        </w:rPr>
        <w:t>continued</w:t>
      </w:r>
      <w:r>
        <w:rPr>
          <w:sz w:val="14"/>
          <w:highlight w:val="cyan"/>
        </w:rPr>
        <w:t xml:space="preserve"> </w:t>
      </w:r>
      <w:r>
        <w:rPr>
          <w:rStyle w:val="Emphasis"/>
        </w:rPr>
        <w:t>political</w:t>
      </w:r>
      <w:r>
        <w:rPr>
          <w:sz w:val="14"/>
        </w:rPr>
        <w:t xml:space="preserve"> </w:t>
      </w:r>
      <w:r>
        <w:rPr>
          <w:rStyle w:val="StyleUnderline"/>
        </w:rPr>
        <w:t>and</w:t>
      </w:r>
      <w:r>
        <w:rPr>
          <w:sz w:val="14"/>
        </w:rPr>
        <w:t xml:space="preserve"> </w:t>
      </w:r>
      <w:r>
        <w:rPr>
          <w:rStyle w:val="Emphasis"/>
          <w:highlight w:val="cyan"/>
        </w:rPr>
        <w:t>public scrutiny</w:t>
      </w:r>
      <w:r>
        <w:rPr>
          <w:sz w:val="14"/>
          <w:highlight w:val="cyan"/>
        </w:rPr>
        <w:t xml:space="preserve"> </w:t>
      </w:r>
      <w:r>
        <w:rPr>
          <w:rStyle w:val="StyleUnderline"/>
          <w:highlight w:val="cyan"/>
        </w:rPr>
        <w:t>over pricing</w:t>
      </w:r>
      <w:r>
        <w:rPr>
          <w:sz w:val="14"/>
        </w:rPr>
        <w:t xml:space="preserve"> of both the industry’s new and old drugs </w:t>
      </w:r>
      <w:r>
        <w:rPr>
          <w:rStyle w:val="StyleUnderline"/>
          <w:highlight w:val="cyan"/>
        </w:rPr>
        <w:t xml:space="preserve">is </w:t>
      </w:r>
      <w:r>
        <w:rPr>
          <w:rStyle w:val="Emphasis"/>
          <w:highlight w:val="cyan"/>
        </w:rPr>
        <w:t>not going</w:t>
      </w:r>
      <w:r>
        <w:rPr>
          <w:rStyle w:val="Emphasis"/>
        </w:rPr>
        <w:t xml:space="preserve"> to go </w:t>
      </w:r>
      <w:r>
        <w:rPr>
          <w:rStyle w:val="Emphasis"/>
          <w:highlight w:val="cyan"/>
        </w:rPr>
        <w:t>away</w:t>
      </w:r>
      <w:r>
        <w:rPr>
          <w:rStyle w:val="StyleUnderline"/>
          <w:highlight w:val="cyan"/>
        </w:rPr>
        <w:t xml:space="preserve"> and </w:t>
      </w:r>
      <w:r>
        <w:rPr>
          <w:rStyle w:val="Emphasis"/>
          <w:sz w:val="24"/>
          <w:highlight w:val="cyan"/>
        </w:rPr>
        <w:t xml:space="preserve">we </w:t>
      </w:r>
      <w:r>
        <w:rPr>
          <w:rStyle w:val="Emphasis"/>
          <w:sz w:val="24"/>
        </w:rPr>
        <w:t xml:space="preserve">are starting to </w:t>
      </w:r>
      <w:r>
        <w:rPr>
          <w:rStyle w:val="Emphasis"/>
          <w:sz w:val="24"/>
          <w:highlight w:val="cyan"/>
        </w:rPr>
        <w:t xml:space="preserve">feel the impact </w:t>
      </w:r>
      <w:r>
        <w:rPr>
          <w:rStyle w:val="Emphasis"/>
          <w:sz w:val="24"/>
        </w:rPr>
        <w:t>now</w:t>
      </w:r>
      <w:r>
        <w:rPr>
          <w:rStyle w:val="StyleUnderline"/>
        </w:rPr>
        <w:t xml:space="preserve">,” said Antonio Iervolino, head of forecasting at Evaluate. </w:t>
      </w:r>
      <w:r>
        <w:rPr>
          <w:sz w:val="14"/>
        </w:rPr>
        <w:t>“</w:t>
      </w:r>
      <w:r>
        <w:rPr>
          <w:rStyle w:val="StyleUnderline"/>
          <w:highlight w:val="cyan"/>
        </w:rPr>
        <w:t>Market access is</w:t>
      </w:r>
      <w:r>
        <w:rPr>
          <w:rStyle w:val="StyleUnderline"/>
        </w:rPr>
        <w:t xml:space="preserve"> becoming </w:t>
      </w:r>
      <w:r>
        <w:rPr>
          <w:rStyle w:val="Emphasis"/>
          <w:highlight w:val="cyan"/>
        </w:rPr>
        <w:t>hard</w:t>
      </w:r>
      <w:r>
        <w:rPr>
          <w:rStyle w:val="Emphasis"/>
        </w:rPr>
        <w:t>er</w:t>
      </w:r>
      <w:r>
        <w:rPr>
          <w:sz w:val="14"/>
        </w:rPr>
        <w:t xml:space="preserve">,” </w:t>
      </w:r>
      <w:r>
        <w:rPr>
          <w:rStyle w:val="StyleUnderline"/>
        </w:rPr>
        <w:t>and</w:t>
      </w:r>
      <w:r>
        <w:rPr>
          <w:sz w:val="14"/>
        </w:rPr>
        <w:t xml:space="preserve"> “</w:t>
      </w:r>
      <w:r>
        <w:rPr>
          <w:rStyle w:val="StyleUnderline"/>
        </w:rPr>
        <w:t>the</w:t>
      </w:r>
      <w:r>
        <w:rPr>
          <w:sz w:val="14"/>
        </w:rPr>
        <w:t xml:space="preserve"> </w:t>
      </w:r>
      <w:r>
        <w:rPr>
          <w:rStyle w:val="Emphasis"/>
        </w:rPr>
        <w:t>increasing cost</w:t>
      </w:r>
      <w:r>
        <w:rPr>
          <w:sz w:val="14"/>
        </w:rPr>
        <w:t xml:space="preserve"> </w:t>
      </w:r>
      <w:r>
        <w:rPr>
          <w:rStyle w:val="StyleUnderline"/>
        </w:rPr>
        <w:t>of taking a novel therapy to market</w:t>
      </w:r>
      <w:r>
        <w:rPr>
          <w:sz w:val="14"/>
        </w:rPr>
        <w:t xml:space="preserve">, </w:t>
      </w:r>
      <w:r>
        <w:rPr>
          <w:rStyle w:val="StyleUnderline"/>
        </w:rPr>
        <w:t>now</w:t>
      </w:r>
      <w:r>
        <w:rPr>
          <w:sz w:val="14"/>
        </w:rPr>
        <w:t xml:space="preserve"> </w:t>
      </w:r>
      <w:r>
        <w:rPr>
          <w:rStyle w:val="StyleUnderline"/>
        </w:rPr>
        <w:t>at</w:t>
      </w:r>
      <w:r>
        <w:rPr>
          <w:sz w:val="14"/>
        </w:rPr>
        <w:t xml:space="preserve"> </w:t>
      </w:r>
      <w:r>
        <w:rPr>
          <w:rStyle w:val="Emphasis"/>
        </w:rPr>
        <w:t>$4 billion</w:t>
      </w:r>
      <w:r>
        <w:rPr>
          <w:sz w:val="14"/>
        </w:rPr>
        <w:t xml:space="preserve"> over the last 10 years </w:t>
      </w:r>
      <w:r>
        <w:rPr>
          <w:rStyle w:val="StyleUnderline"/>
        </w:rPr>
        <w:t>puts</w:t>
      </w:r>
      <w:r>
        <w:rPr>
          <w:sz w:val="14"/>
        </w:rPr>
        <w:t xml:space="preserve"> additional </w:t>
      </w:r>
      <w:r>
        <w:rPr>
          <w:rStyle w:val="Emphasis"/>
        </w:rPr>
        <w:t>pressure</w:t>
      </w:r>
      <w:r>
        <w:rPr>
          <w:rStyle w:val="StyleUnderline"/>
        </w:rPr>
        <w:t xml:space="preserve"> on the </w:t>
      </w:r>
      <w:r>
        <w:rPr>
          <w:rStyle w:val="Emphasis"/>
        </w:rPr>
        <w:t>productivity</w:t>
      </w:r>
      <w:r>
        <w:rPr>
          <w:sz w:val="14"/>
        </w:rPr>
        <w:t xml:space="preserve"> of the industry </w:t>
      </w:r>
      <w:r>
        <w:rPr>
          <w:rStyle w:val="StyleUnderline"/>
        </w:rPr>
        <w:t>and</w:t>
      </w:r>
      <w:r>
        <w:rPr>
          <w:sz w:val="14"/>
        </w:rPr>
        <w:t xml:space="preserve"> its longer term </w:t>
      </w:r>
      <w:r>
        <w:rPr>
          <w:rStyle w:val="Emphasis"/>
          <w:sz w:val="24"/>
        </w:rPr>
        <w:t>sustainability</w:t>
      </w:r>
      <w:r>
        <w:rPr>
          <w:sz w:val="14"/>
        </w:rPr>
        <w:t xml:space="preserve">,” he added. Cancer immunotherapies like Keytruda (pembrolizumab) and Opdivo (nivolumab) are expected to help drive the sector to its expected trillion dollar sales target, while orphan drugs are now set to make up a third of pharma sales by 2022 despite questions over their cost, according to the World Preview report. In other headline predictions: </w:t>
      </w:r>
      <w:r>
        <w:rPr>
          <w:rStyle w:val="Emphasis"/>
          <w:highlight w:val="cyan"/>
        </w:rPr>
        <w:t>patent expiries</w:t>
      </w:r>
      <w:r>
        <w:rPr>
          <w:sz w:val="14"/>
          <w:highlight w:val="cyan"/>
        </w:rPr>
        <w:t xml:space="preserve"> </w:t>
      </w:r>
      <w:r>
        <w:rPr>
          <w:rStyle w:val="StyleUnderline"/>
          <w:highlight w:val="cyan"/>
        </w:rPr>
        <w:t>could</w:t>
      </w:r>
      <w:r>
        <w:rPr>
          <w:sz w:val="14"/>
          <w:highlight w:val="cyan"/>
        </w:rPr>
        <w:t xml:space="preserve"> </w:t>
      </w:r>
      <w:r>
        <w:rPr>
          <w:rStyle w:val="Emphasis"/>
          <w:highlight w:val="cyan"/>
        </w:rPr>
        <w:t>wipe out $194 billion</w:t>
      </w:r>
      <w:r>
        <w:rPr>
          <w:sz w:val="14"/>
        </w:rPr>
        <w:t xml:space="preserve"> </w:t>
      </w:r>
      <w:r>
        <w:rPr>
          <w:rStyle w:val="StyleUnderline"/>
        </w:rPr>
        <w:t>worth of pharma sales</w:t>
      </w:r>
      <w:r>
        <w:rPr>
          <w:sz w:val="14"/>
        </w:rPr>
        <w:t xml:space="preserve"> during 2016-2022, potentially </w:t>
      </w:r>
      <w:r>
        <w:rPr>
          <w:rStyle w:val="Emphasis"/>
          <w:highlight w:val="cyan"/>
        </w:rPr>
        <w:t>signalling</w:t>
      </w:r>
      <w:r>
        <w:rPr>
          <w:rStyle w:val="StyleUnderline"/>
          <w:highlight w:val="cyan"/>
        </w:rPr>
        <w:t xml:space="preserve"> a </w:t>
      </w:r>
      <w:r>
        <w:rPr>
          <w:rStyle w:val="StyleUnderline"/>
        </w:rPr>
        <w:t xml:space="preserve">second </w:t>
      </w:r>
      <w:r>
        <w:rPr>
          <w:rStyle w:val="StyleUnderline"/>
          <w:highlight w:val="cyan"/>
        </w:rPr>
        <w:t>patent cliff</w:t>
      </w:r>
      <w:r>
        <w:rPr>
          <w:sz w:val="14"/>
        </w:rPr>
        <w:t>; AbbVie’s Humira (adalimumab) will continue to be the leading product in the USA in 2022, with sales of $12.0 billion; and Keytruda is due to knock off Opdivo as the top-selling PD-1/PD-L1 product.</w:t>
      </w:r>
    </w:p>
    <w:p w14:paraId="4A5351DA" w14:textId="77777777" w:rsidR="00525EDE" w:rsidRDefault="00525EDE" w:rsidP="00525EDE">
      <w:pPr>
        <w:pStyle w:val="Heading4"/>
        <w:rPr>
          <w:u w:val="single"/>
        </w:rPr>
      </w:pPr>
      <w:bookmarkStart w:id="38" w:name="_Hlk493315617"/>
      <w:bookmarkStart w:id="39" w:name="_Hlk494356929"/>
      <w:r>
        <w:t>AND it’s producing “me too” products---NOT innovating</w:t>
      </w:r>
    </w:p>
    <w:p w14:paraId="7977EB5D" w14:textId="77777777" w:rsidR="00525EDE" w:rsidRDefault="00525EDE" w:rsidP="00525EDE">
      <w:r>
        <w:t xml:space="preserve">David </w:t>
      </w:r>
      <w:r>
        <w:rPr>
          <w:rStyle w:val="Style13ptBold"/>
        </w:rPr>
        <w:t>Belk 12</w:t>
      </w:r>
      <w:r>
        <w:t>, "The Pharmaceutical Industry," True Cost of Heathcare, http://truecostofhealthcare.org/the_pharmaceutical_industry/</w:t>
      </w:r>
    </w:p>
    <w:p w14:paraId="088D4075" w14:textId="77777777" w:rsidR="00525EDE" w:rsidRDefault="00525EDE" w:rsidP="00525EDE">
      <w:pPr>
        <w:rPr>
          <w:sz w:val="12"/>
        </w:rPr>
      </w:pPr>
      <w:r>
        <w:rPr>
          <w:sz w:val="12"/>
        </w:rPr>
        <w:t xml:space="preserve">The Golden Age of the Pharmaceutical Industry </w:t>
      </w:r>
      <w:r>
        <w:rPr>
          <w:rStyle w:val="StyleUnderline"/>
        </w:rPr>
        <w:t>Not too long ago many of the new pharmaceutical products were having a revolutionary impact on health care. Between 1970 and the mid 1990’s dozens of new medications changed the way we doctors practiced medicine</w:t>
      </w:r>
      <w:r>
        <w:rPr>
          <w:sz w:val="12"/>
        </w:rPr>
        <w:t xml:space="preserve">. Peptic ulcer disease, a chronic painful stomach condition often requiring surgery and lengthy hospitalization, could suddenly be managed with no hospitalization using new classes of antacids, and then cured with a new course of oral antibiotics. New drugs treated malignant high blood pressure before it led to strokes, heart failure and kidney damage. Medications for heart disease and diabetes prolonged the lives of patients by years or even decades. New classes of oral antibiotics were more effective than the drugs that previously could only be administered in the hospital, and so patients with severe infections (pneumonia, diverticulitis, severe cellulitis) could now be sent home with pills. In 1993 Barbara Bradfield became the first woman ever to be cured of metastatic breast cancer. The treatment was Herceptin™, the first of another new class of medications called monoclonal antibodies. Soon, several other monoclonal antibodies were developed as targeted treatments for other types of cancer and severe rheumatological diseases. When the first of the protease inhibitors was introduced in 1995 it proved to be the key to arresting the AIDS epidemic that had been accelerating for more than a decade. AIDS, a plague that was unheard of prior to 1982, and an almost guaranteed death sentence, was killing tens of thousands of people each year in the US in 1995. These deaths were all but ended by the pharmaceutical companies by 1999. </w:t>
      </w:r>
      <w:r>
        <w:rPr>
          <w:rStyle w:val="StyleUnderline"/>
        </w:rPr>
        <w:t>This was an era in which medical miracles were so common that doctors started taking them for granted. Because of what the pharmaceutical industry produced, many diseases that required lengthy hospitalization</w:t>
      </w:r>
      <w:r>
        <w:rPr>
          <w:sz w:val="12"/>
        </w:rPr>
        <w:t xml:space="preserve"> and/or major surgeries in the past can now be treated at home with a few pills. The golden age of the pharmaceutical industry lasted about two decades and produced many new medications that cured the previously incurable and treated the previously untreatable. Financial Risk and the End of an Era </w:t>
      </w:r>
      <w:r>
        <w:rPr>
          <w:rStyle w:val="StyleUnderline"/>
        </w:rPr>
        <w:t xml:space="preserve">Almost two decades have passed since then. </w:t>
      </w:r>
      <w:r>
        <w:rPr>
          <w:sz w:val="12"/>
        </w:rPr>
        <w:t xml:space="preserve">The protease inhibitors were among the last of the truly revolutionary classes of medications to come from the pharmaceutical industry. </w:t>
      </w:r>
      <w:r>
        <w:rPr>
          <w:rStyle w:val="Emphasis"/>
        </w:rPr>
        <w:t xml:space="preserve">Since then, </w:t>
      </w:r>
      <w:r>
        <w:rPr>
          <w:rStyle w:val="Emphasis"/>
          <w:highlight w:val="cyan"/>
        </w:rPr>
        <w:t>almost all new med</w:t>
      </w:r>
      <w:r>
        <w:rPr>
          <w:rStyle w:val="Emphasis"/>
        </w:rPr>
        <w:t>ication</w:t>
      </w:r>
      <w:r>
        <w:rPr>
          <w:rStyle w:val="Emphasis"/>
          <w:highlight w:val="cyan"/>
        </w:rPr>
        <w:t>s have been variations of old med</w:t>
      </w:r>
      <w:r>
        <w:rPr>
          <w:rStyle w:val="Emphasis"/>
        </w:rPr>
        <w:t>ication</w:t>
      </w:r>
      <w:r>
        <w:rPr>
          <w:rStyle w:val="Emphasis"/>
          <w:highlight w:val="cyan"/>
        </w:rPr>
        <w:t xml:space="preserve">s with </w:t>
      </w:r>
      <w:r>
        <w:rPr>
          <w:rStyle w:val="Emphasis"/>
        </w:rPr>
        <w:t xml:space="preserve">a </w:t>
      </w:r>
      <w:r>
        <w:rPr>
          <w:rStyle w:val="Emphasis"/>
          <w:highlight w:val="cyan"/>
        </w:rPr>
        <w:t>slight improvement (if</w:t>
      </w:r>
      <w:r>
        <w:rPr>
          <w:rStyle w:val="Emphasis"/>
        </w:rPr>
        <w:t xml:space="preserve"> even </w:t>
      </w:r>
      <w:r>
        <w:rPr>
          <w:rStyle w:val="Emphasis"/>
          <w:highlight w:val="cyan"/>
        </w:rPr>
        <w:t>that</w:t>
      </w:r>
      <w:r>
        <w:rPr>
          <w:rStyle w:val="Emphasis"/>
        </w:rPr>
        <w:t>)</w:t>
      </w:r>
      <w:r>
        <w:rPr>
          <w:sz w:val="12"/>
        </w:rPr>
        <w:t xml:space="preserve"> or a new indication. </w:t>
      </w:r>
      <w:r>
        <w:rPr>
          <w:rStyle w:val="StyleUnderline"/>
          <w:highlight w:val="cyan"/>
        </w:rPr>
        <w:t>Few new classes</w:t>
      </w:r>
      <w:r>
        <w:rPr>
          <w:rStyle w:val="StyleUnderline"/>
        </w:rPr>
        <w:t xml:space="preserve"> of medications, almost </w:t>
      </w:r>
      <w:r>
        <w:rPr>
          <w:rStyle w:val="StyleUnderline"/>
          <w:highlight w:val="cyan"/>
        </w:rPr>
        <w:t xml:space="preserve">no </w:t>
      </w:r>
      <w:r>
        <w:rPr>
          <w:rStyle w:val="StyleUnderline"/>
        </w:rPr>
        <w:t xml:space="preserve">medical </w:t>
      </w:r>
      <w:r>
        <w:rPr>
          <w:rStyle w:val="StyleUnderline"/>
          <w:highlight w:val="cyan"/>
        </w:rPr>
        <w:t>miracles</w:t>
      </w:r>
      <w:r>
        <w:rPr>
          <w:rStyle w:val="StyleUnderline"/>
        </w:rPr>
        <w:t xml:space="preserve">, </w:t>
      </w:r>
      <w:r>
        <w:rPr>
          <w:rStyle w:val="StyleUnderline"/>
          <w:highlight w:val="cyan"/>
        </w:rPr>
        <w:t xml:space="preserve">nothing that </w:t>
      </w:r>
      <w:r>
        <w:rPr>
          <w:rStyle w:val="StyleUnderline"/>
        </w:rPr>
        <w:t xml:space="preserve">has </w:t>
      </w:r>
      <w:r>
        <w:rPr>
          <w:rStyle w:val="StyleUnderline"/>
          <w:highlight w:val="cyan"/>
        </w:rPr>
        <w:t>significantly changed</w:t>
      </w:r>
      <w:r>
        <w:rPr>
          <w:rStyle w:val="StyleUnderline"/>
        </w:rPr>
        <w:t xml:space="preserve"> the way we practice medicine has come from the pharmaceutical industry since the late nineties. </w:t>
      </w:r>
      <w:r>
        <w:rPr>
          <w:sz w:val="12"/>
        </w:rPr>
        <w:t xml:space="preserve">So how is it that </w:t>
      </w:r>
      <w:r>
        <w:rPr>
          <w:rStyle w:val="StyleUnderline"/>
        </w:rPr>
        <w:t>an industry that gave us so many revolutionary, life saving wonder drugs in decades past is now reduced to peddling gimmicks and repeatedly recycling old ideas?</w:t>
      </w:r>
      <w:r>
        <w:rPr>
          <w:sz w:val="12"/>
        </w:rPr>
        <w:t xml:space="preserve"> The “golden age of the pharmaceutical industry” was drawing to a close as early as 1990 when the pharmaceutical companies began to tire of new ideas. New ideas are always expensive and risky. Even the most brilliant sounding ideas often go nowhere when tested clinically. This innovation fatigue had become so serious by the early 1990’s that Herceptin, the monoclonal antibody that first cured metastatic breast cancer, almost didn’t even get tested. In his book “The Emperor of All Maladies,” Siddhartha Mukherjee describes the difficulty Genentech scientists had convincing their executives to fund the testing of Herceptin after it had already been developed in 1990: “… but Genentech was worried that pouring money into the development of another drug that failed would cripple the company’s finances. Chastened by the experience of others–”allergic to cancer” as one Genentech researcher described it– Genentech pulled funding away from most of its cancer projects.” (Page 418) Herceptin had already been developed, but Genentech executives didn’t care. Testing to see if it worked risked wasting money and these executives were becoming very risk averse. Genentech executives weren’t alone in their risk aversion either. From 1995-1997 Novartis </w:t>
      </w:r>
      <w:r>
        <w:rPr>
          <w:rStyle w:val="StyleUnderline"/>
        </w:rPr>
        <w:t>executives tried equally hard to kill Gleevec– another miracle drug that suppresses a deadly form of leukemia indefinitely–because they feared that the trials needed to clear Gleevec would cost too much</w:t>
      </w:r>
      <w:r>
        <w:rPr>
          <w:sz w:val="12"/>
        </w:rPr>
        <w:t xml:space="preserve"> (Page 436). Fortunately, both Gleevec and Herceptin got the funding they needed and are now providing billions of dollars in revenue to the pharmaceutical companies that tried to kill them. They were among the last new ideas to get funding from the drug companies though. By the time Gleevec came on the market in 2000 the door had mostly shut on novel pharmaceutical research. By 1990 the pharmaceutical industry knew they already had a lot of very effective products that were making them lots of money each year. They had patents that were generating billions of dollars a year and would continue to do so for many years to come. They also knew they could probably find a number of new uses for the classes of medications they already had. </w:t>
      </w:r>
      <w:r>
        <w:rPr>
          <w:rStyle w:val="Emphasis"/>
        </w:rPr>
        <w:t xml:space="preserve">The most profitable course they saw at that point was to just coast; put no more funding into new foundational research and just keep pushing what was already working for them. </w:t>
      </w:r>
      <w:r>
        <w:rPr>
          <w:sz w:val="12"/>
        </w:rPr>
        <w:t xml:space="preserve">That’s exactly what they did, and it worked! </w:t>
      </w:r>
      <w:r>
        <w:rPr>
          <w:rStyle w:val="Emphasis"/>
        </w:rPr>
        <w:t xml:space="preserve">The </w:t>
      </w:r>
      <w:r>
        <w:rPr>
          <w:rStyle w:val="Emphasis"/>
          <w:highlight w:val="cyan"/>
        </w:rPr>
        <w:t>profits</w:t>
      </w:r>
      <w:r>
        <w:rPr>
          <w:rStyle w:val="Emphasis"/>
        </w:rPr>
        <w:t xml:space="preserve"> made by the pharmaceutical companies </w:t>
      </w:r>
      <w:r>
        <w:rPr>
          <w:rStyle w:val="Emphasis"/>
          <w:highlight w:val="cyan"/>
        </w:rPr>
        <w:t>exploded</w:t>
      </w:r>
      <w:r>
        <w:rPr>
          <w:rStyle w:val="Emphasis"/>
        </w:rPr>
        <w:t xml:space="preserve"> over the last decade </w:t>
      </w:r>
      <w:r>
        <w:rPr>
          <w:rStyle w:val="Emphasis"/>
          <w:highlight w:val="cyan"/>
        </w:rPr>
        <w:t>without</w:t>
      </w:r>
      <w:r>
        <w:rPr>
          <w:rStyle w:val="Emphasis"/>
        </w:rPr>
        <w:t xml:space="preserve"> them putting out </w:t>
      </w:r>
      <w:r>
        <w:rPr>
          <w:rStyle w:val="Emphasis"/>
          <w:highlight w:val="cyan"/>
        </w:rPr>
        <w:t>any new</w:t>
      </w:r>
      <w:r>
        <w:rPr>
          <w:rStyle w:val="Emphasis"/>
        </w:rPr>
        <w:t xml:space="preserve"> products that were even remotely [</w:t>
      </w:r>
      <w:r>
        <w:rPr>
          <w:rStyle w:val="Emphasis"/>
          <w:highlight w:val="cyan"/>
        </w:rPr>
        <w:t>innovation</w:t>
      </w:r>
      <w:r>
        <w:rPr>
          <w:rStyle w:val="Emphasis"/>
        </w:rPr>
        <w:t>] innovative.</w:t>
      </w:r>
      <w:r>
        <w:rPr>
          <w:sz w:val="12"/>
        </w:rPr>
        <w:t xml:space="preserve"> But that strategy can only work for a little while. Two decades after they shut the door on actual innovation the revenue from the old ideas is starting to run dry. Figure 4: (From linked article above.) New medications released each successive year since 2001 by the pharmaceutical companies have been increasingly less popular. So</w:t>
      </w:r>
      <w:r>
        <w:rPr>
          <w:rStyle w:val="StyleUnderline"/>
        </w:rPr>
        <w:t>, we in the US continue to overpay for brand name prescription medications, but the pharmaceutical industry has given us almost no new important therapies in more than 15 years</w:t>
      </w:r>
      <w:r>
        <w:rPr>
          <w:sz w:val="12"/>
        </w:rPr>
        <w:t>. A somewhat unexpected result of this is that, total pharmaceutical revenue has been nearly flat since 2010. PharmaAnnualRevenue Figure 5: Total annual revenue for the twelve largest pharmaceutical companies since 2003. You can see from the above graph that the total revenue from the twelve largest pharmaceutical companies has barely increased at all since 2010. It has actually dropped slightly since 2011 despite a more than 50% increase in the cost of brand name prescription drugs in the US since 2012. What changed? A flood of Generic drugs came on the market. Because there really is a market for generic drugs, we don’t pay any more for most generics than people in other countries. In 2003, most of the medications prescribed were still under patent. Today, the opposite is true. The effect is easy to see in the following graph, which shows the dramatic loss of revenue when the patent Bristol-Myers Squibb owned on Plavix expired. downloads Figure 6: Bristol-Myers Squibb lost their patent for Plavix in 2011 and, as you can see, that cost them over $6 billion a year in lost revenue from just the US. Profit Without Innovation The pharmaceutical companies haven’t been taking all of these patent losses lying down. They’ve instituted a number of measures to help offset the amount they’ve been losing to lost patent protection: 1) They’ve fought very hard, and in every way they can, to delay the expiration of drug exclusivity whenever possible. This process is called “evergreening” a patent. For example, they can apply for a new indication for an old drug just prior to it’s patent expiration. They can change the delivery system for, say, an inhaler. They can alter the recommended doses of a drug by a small amount– they have a lot of tricks for maintaining exclusivity and these tricks can often delay generic competition for several years. 2) In 2013 the pharmaceutical companies got the US Supreme Court to allow them to pay generic drug makers to delay the release of generic equivalents of medications for a time after the patent for a medication expires. 3) They’ve raised the prices of the few patented medications left in the US substantially in the last few years. The following table clearly shows this pattern: Table 3 shows the average (NADAC) price pharmacies paid for 15 medications. It shows the average cost for these medications in October 2012 compared to the average cost for the same medications in June 2016. In just 3 1/2 years most of the listed medications rose at least 60-90% in price. This rapid escalation in medication prices has managed to offset some of the losses to the pharmaceutical companies but it hasn’t significantly increased the total amount we in the US have paid for our drugs. That’s an important point: The overall cost of pharmaceuticals in the US hasn’t been going up and, in fact, outside of a few select medications, most drugs are now a lot cheaper. These techniques the pharmaceutical companies are using to cut their losses generally provide no new therapeutic benefit—they just renew their ability to demand very high prices (at least in the US). Conclusion: A Broken Promise from an Industry in Decline Starting in the 1970’s the pharmaceutical industry churned out incredible treatments for diseases so rapidly that they seemed to have a factory for miracles. Many horrible diseases went from long-term suffering in the hospital to rapid cures at home. Prices were lower then, the economy was growing rapidly and few would argue against continuing to feed this golden goose. By allowing pharmaceutical companies to charge as much as they wanted for their medications, they would have the tools and the incentive to continue to create new and better medications. We’ve kept our part of that bargain for a long time without asking very many questions. But now we see that the miracle factories seem to have been boarded up for many many years—</w:t>
      </w:r>
      <w:r>
        <w:rPr>
          <w:rStyle w:val="StyleUnderline"/>
        </w:rPr>
        <w:t>the industry executives seem to have decided they were just too risky to keep open when they already had so much money coming in. And now it’s been a long time since we’ve seen much in the way of new therapies. We’ve kept sending the money, but what we’ve gotten back is mostly television commercials, paid physician promoters, and pretty young pharmaceutical representatives who take your doctor’s time to try to convince him to prescribe expensive patented drugs instead of generics that work just as well.</w:t>
      </w:r>
      <w:r>
        <w:rPr>
          <w:sz w:val="12"/>
        </w:rPr>
        <w:t xml:space="preserve"> In short,</w:t>
      </w:r>
      <w:r>
        <w:rPr>
          <w:rStyle w:val="Emphasis"/>
        </w:rPr>
        <w:t xml:space="preserve"> </w:t>
      </w:r>
      <w:r>
        <w:rPr>
          <w:rStyle w:val="Emphasis"/>
          <w:highlight w:val="cyan"/>
        </w:rPr>
        <w:t>we’ve bought marketing. And</w:t>
      </w:r>
      <w:r>
        <w:rPr>
          <w:rStyle w:val="Emphasis"/>
        </w:rPr>
        <w:t xml:space="preserve"> corporate </w:t>
      </w:r>
      <w:r>
        <w:rPr>
          <w:rStyle w:val="Emphasis"/>
          <w:highlight w:val="cyan"/>
        </w:rPr>
        <w:t>profits that are</w:t>
      </w:r>
      <w:r>
        <w:rPr>
          <w:rStyle w:val="Emphasis"/>
        </w:rPr>
        <w:t xml:space="preserve"> still among </w:t>
      </w:r>
      <w:r>
        <w:rPr>
          <w:rStyle w:val="Emphasis"/>
          <w:highlight w:val="cyan"/>
        </w:rPr>
        <w:t>the highest of any industry</w:t>
      </w:r>
      <w:r>
        <w:rPr>
          <w:rStyle w:val="Emphasis"/>
        </w:rPr>
        <w:t>.</w:t>
      </w:r>
      <w:r>
        <w:rPr>
          <w:sz w:val="12"/>
        </w:rPr>
        <w:t xml:space="preserve"> </w:t>
      </w:r>
      <w:r>
        <w:rPr>
          <w:rStyle w:val="Emphasis"/>
        </w:rPr>
        <w:t xml:space="preserve">The </w:t>
      </w:r>
      <w:r>
        <w:rPr>
          <w:rStyle w:val="Emphasis"/>
          <w:highlight w:val="cyan"/>
        </w:rPr>
        <w:t>“research” we’ve purchased has</w:t>
      </w:r>
      <w:r>
        <w:rPr>
          <w:rStyle w:val="Emphasis"/>
        </w:rPr>
        <w:t xml:space="preserve"> often </w:t>
      </w:r>
      <w:r>
        <w:rPr>
          <w:rStyle w:val="Emphasis"/>
          <w:highlight w:val="cyan"/>
        </w:rPr>
        <w:t>gone</w:t>
      </w:r>
      <w:r>
        <w:rPr>
          <w:rStyle w:val="Emphasis"/>
        </w:rPr>
        <w:t xml:space="preserve"> not into finding better drugs, but in</w:t>
      </w:r>
      <w:r>
        <w:rPr>
          <w:rStyle w:val="Emphasis"/>
          <w:highlight w:val="cyan"/>
        </w:rPr>
        <w:t>to</w:t>
      </w:r>
      <w:r>
        <w:rPr>
          <w:rStyle w:val="Emphasis"/>
        </w:rPr>
        <w:t xml:space="preserve"> finding </w:t>
      </w:r>
      <w:r>
        <w:rPr>
          <w:rStyle w:val="Emphasis"/>
          <w:highlight w:val="cyan"/>
        </w:rPr>
        <w:t>how to make</w:t>
      </w:r>
      <w:r>
        <w:rPr>
          <w:rStyle w:val="Emphasis"/>
        </w:rPr>
        <w:t xml:space="preserve"> the </w:t>
      </w:r>
      <w:r>
        <w:rPr>
          <w:rStyle w:val="Emphasis"/>
          <w:highlight w:val="cyan"/>
        </w:rPr>
        <w:t>drugs look better. Or</w:t>
      </w:r>
      <w:r>
        <w:rPr>
          <w:rStyle w:val="Emphasis"/>
        </w:rPr>
        <w:t xml:space="preserve"> into </w:t>
      </w:r>
      <w:r>
        <w:rPr>
          <w:rStyle w:val="Emphasis"/>
          <w:highlight w:val="cyan"/>
        </w:rPr>
        <w:t>extending</w:t>
      </w:r>
      <w:r>
        <w:rPr>
          <w:rStyle w:val="Emphasis"/>
        </w:rPr>
        <w:t xml:space="preserve"> their </w:t>
      </w:r>
      <w:r>
        <w:rPr>
          <w:rStyle w:val="Emphasis"/>
          <w:highlight w:val="cyan"/>
        </w:rPr>
        <w:t>patent protection</w:t>
      </w:r>
      <w:r>
        <w:rPr>
          <w:rStyle w:val="Emphasis"/>
        </w:rPr>
        <w:t xml:space="preserve"> for reasons that don’t make them better. </w:t>
      </w:r>
      <w:r>
        <w:rPr>
          <w:sz w:val="12"/>
        </w:rPr>
        <w:t xml:space="preserve">Some legitimate research still occurs, to be certain, </w:t>
      </w:r>
      <w:r>
        <w:rPr>
          <w:rStyle w:val="Emphasis"/>
        </w:rPr>
        <w:t xml:space="preserve">but it has much less impact in an industry that became risk-averse decades ago. </w:t>
      </w:r>
      <w:r>
        <w:rPr>
          <w:sz w:val="12"/>
        </w:rPr>
        <w:t xml:space="preserve">And strangely enough, in failing to uphold their part of the bargain to provide new and innovative therapies, the pharmaceutical companies have themselves started to suffer. Nine of the twelve companies whose financial records I examined have had flat or declining revenue for the last several years. That trend is likely to continue, and even get worse, in an industry that continues to live in the past. And what of the rest of us? </w:t>
      </w:r>
      <w:r>
        <w:rPr>
          <w:rStyle w:val="StyleUnderline"/>
        </w:rPr>
        <w:t xml:space="preserve">We’ve blindly pumped trillions of dollars into an industry with an assumption that they’d continue to turn that money into medical miracles. It’s plainly obvious that </w:t>
      </w:r>
      <w:r>
        <w:rPr>
          <w:rStyle w:val="Emphasis"/>
        </w:rPr>
        <w:t>industry decided nearly two decades ago they’d rather keep most of that money than continue to revolutionize health care.</w:t>
      </w:r>
      <w:r>
        <w:rPr>
          <w:sz w:val="12"/>
        </w:rPr>
        <w:t xml:space="preserve"> Since the pharmaceutical companies haven’t done much to keep their end of this bargain, isn’t it time we stopped giving into their demands? Every other Country in the World figured them out years ago. When will we be ready to open our eyes and start doing the same?</w:t>
      </w:r>
      <w:bookmarkEnd w:id="38"/>
    </w:p>
    <w:bookmarkEnd w:id="39"/>
    <w:p w14:paraId="2DEE6ABF" w14:textId="77777777" w:rsidR="00525EDE" w:rsidRDefault="00525EDE" w:rsidP="00525EDE">
      <w:pPr>
        <w:pStyle w:val="Heading3"/>
      </w:pPr>
      <w:r>
        <w:t>AT: Pharma Innovation---Low</w:t>
      </w:r>
    </w:p>
    <w:p w14:paraId="2E81FB9A" w14:textId="77777777" w:rsidR="00525EDE" w:rsidRDefault="00525EDE" w:rsidP="00525EDE">
      <w:pPr>
        <w:pStyle w:val="Heading4"/>
      </w:pPr>
      <w:r>
        <w:t>Pharma profits are down: public backlash against price spikes is killing revenue---McKee</w:t>
      </w:r>
    </w:p>
    <w:p w14:paraId="4B9E1118" w14:textId="77777777" w:rsidR="00525EDE" w:rsidRDefault="00525EDE" w:rsidP="00525EDE">
      <w:pPr>
        <w:pStyle w:val="Heading4"/>
      </w:pPr>
      <w:r>
        <w:t>Stats: their cards are speculative, but the drug count is declining</w:t>
      </w:r>
    </w:p>
    <w:p w14:paraId="0A02B0DF" w14:textId="77777777" w:rsidR="00525EDE" w:rsidRDefault="00525EDE" w:rsidP="00525EDE">
      <w:r>
        <w:rPr>
          <w:rStyle w:val="Style13ptBold"/>
        </w:rPr>
        <w:t>Gary Palgon 17</w:t>
      </w:r>
      <w:r>
        <w:t>, vice president of healthcare and life sciences solutions at Liaison Technologies. Gary holds a Bachelor of Science degree in Computer and Information Sciences from the University of Florida. 4-7-2017 https://www.liaison.com/2017/04/07/pharmaceutical-rd-process-inherent-data-challenges/</w:t>
      </w:r>
    </w:p>
    <w:p w14:paraId="244804C0" w14:textId="77777777" w:rsidR="00525EDE" w:rsidRDefault="00525EDE" w:rsidP="00525EDE">
      <w:r>
        <w:rPr>
          <w:rStyle w:val="StyleUnderline"/>
          <w:highlight w:val="cyan"/>
        </w:rPr>
        <w:t>While</w:t>
      </w:r>
      <w:r>
        <w:rPr>
          <w:sz w:val="16"/>
        </w:rPr>
        <w:t xml:space="preserve"> </w:t>
      </w:r>
      <w:r>
        <w:rPr>
          <w:rStyle w:val="StyleUnderline"/>
        </w:rPr>
        <w:t xml:space="preserve">pharmaceutical </w:t>
      </w:r>
      <w:r>
        <w:rPr>
          <w:rStyle w:val="Emphasis"/>
          <w:highlight w:val="cyan"/>
        </w:rPr>
        <w:t>r</w:t>
      </w:r>
      <w:r>
        <w:rPr>
          <w:rStyle w:val="StyleUnderline"/>
        </w:rPr>
        <w:t xml:space="preserve">esearch </w:t>
      </w:r>
      <w:r>
        <w:rPr>
          <w:rStyle w:val="StyleUnderline"/>
          <w:highlight w:val="cyan"/>
        </w:rPr>
        <w:t xml:space="preserve">and </w:t>
      </w:r>
      <w:r>
        <w:rPr>
          <w:rStyle w:val="Emphasis"/>
          <w:highlight w:val="cyan"/>
        </w:rPr>
        <w:t>d</w:t>
      </w:r>
      <w:r>
        <w:rPr>
          <w:rStyle w:val="StyleUnderline"/>
        </w:rPr>
        <w:t xml:space="preserve">evelopment </w:t>
      </w:r>
      <w:r>
        <w:rPr>
          <w:rStyle w:val="StyleUnderline"/>
          <w:highlight w:val="cyan"/>
        </w:rPr>
        <w:t>spending</w:t>
      </w:r>
      <w:r>
        <w:rPr>
          <w:rStyle w:val="StyleUnderline"/>
        </w:rPr>
        <w:t xml:space="preserve"> is expected to </w:t>
      </w:r>
      <w:r>
        <w:rPr>
          <w:rStyle w:val="StyleUnderline"/>
          <w:highlight w:val="cyan"/>
        </w:rPr>
        <w:t>grow</w:t>
      </w:r>
      <w:r>
        <w:rPr>
          <w:sz w:val="16"/>
        </w:rPr>
        <w:t xml:space="preserve"> at a compounded annual growth rate (CAGR) of 2.8% through 2022, </w:t>
      </w:r>
      <w:r>
        <w:rPr>
          <w:rStyle w:val="StyleUnderline"/>
          <w:highlight w:val="cyan"/>
        </w:rPr>
        <w:t>experts and stakeholders</w:t>
      </w:r>
      <w:r>
        <w:rPr>
          <w:rStyle w:val="StyleUnderline"/>
        </w:rPr>
        <w:t xml:space="preserve"> are </w:t>
      </w:r>
      <w:r>
        <w:rPr>
          <w:rStyle w:val="StyleUnderline"/>
          <w:highlight w:val="cyan"/>
        </w:rPr>
        <w:t>see</w:t>
      </w:r>
      <w:r>
        <w:rPr>
          <w:rStyle w:val="StyleUnderline"/>
        </w:rPr>
        <w:t>ing</w:t>
      </w:r>
      <w:r>
        <w:rPr>
          <w:sz w:val="16"/>
        </w:rPr>
        <w:t xml:space="preserve"> </w:t>
      </w:r>
      <w:r>
        <w:rPr>
          <w:rStyle w:val="StyleUnderline"/>
          <w:highlight w:val="cyan"/>
        </w:rPr>
        <w:t xml:space="preserve">a </w:t>
      </w:r>
      <w:r>
        <w:rPr>
          <w:rStyle w:val="Emphasis"/>
          <w:highlight w:val="cyan"/>
        </w:rPr>
        <w:t>downward trend</w:t>
      </w:r>
      <w:r>
        <w:rPr>
          <w:sz w:val="16"/>
          <w:highlight w:val="cyan"/>
        </w:rPr>
        <w:t xml:space="preserve"> </w:t>
      </w:r>
      <w:r>
        <w:rPr>
          <w:rStyle w:val="StyleUnderline"/>
          <w:highlight w:val="cyan"/>
        </w:rPr>
        <w:t>in</w:t>
      </w:r>
      <w:r>
        <w:rPr>
          <w:rStyle w:val="StyleUnderline"/>
        </w:rPr>
        <w:t xml:space="preserve"> its return on investment</w:t>
      </w:r>
      <w:r>
        <w:rPr>
          <w:sz w:val="16"/>
        </w:rPr>
        <w:t xml:space="preserve"> (</w:t>
      </w:r>
      <w:r>
        <w:rPr>
          <w:rStyle w:val="StyleUnderline"/>
          <w:highlight w:val="cyan"/>
        </w:rPr>
        <w:t>ROI</w:t>
      </w:r>
      <w:r>
        <w:rPr>
          <w:sz w:val="16"/>
        </w:rPr>
        <w:t xml:space="preserve">). Pharmaceutical companies are under increasing pressure to either improve the success rates of their R&amp;D or reduce their cost of failure, which a breakthrough typically would cover. The pharma R&amp;D process yields an average success rate of 4.9% from first toxicity dose to market approval. However, </w:t>
      </w:r>
      <w:r>
        <w:rPr>
          <w:rStyle w:val="StyleUnderline"/>
        </w:rPr>
        <w:t>experts</w:t>
      </w:r>
      <w:r>
        <w:rPr>
          <w:sz w:val="16"/>
        </w:rPr>
        <w:t xml:space="preserve"> </w:t>
      </w:r>
      <w:r>
        <w:rPr>
          <w:rStyle w:val="StyleUnderline"/>
        </w:rPr>
        <w:t>are questioning whether</w:t>
      </w:r>
      <w:r>
        <w:rPr>
          <w:sz w:val="16"/>
        </w:rPr>
        <w:t xml:space="preserve"> </w:t>
      </w:r>
      <w:r>
        <w:rPr>
          <w:rStyle w:val="StyleUnderline"/>
          <w:highlight w:val="cyan"/>
        </w:rPr>
        <w:t>drug</w:t>
      </w:r>
      <w:r>
        <w:rPr>
          <w:rStyle w:val="StyleUnderline"/>
        </w:rPr>
        <w:t xml:space="preserve"> </w:t>
      </w:r>
      <w:r>
        <w:rPr>
          <w:rStyle w:val="StyleUnderline"/>
          <w:highlight w:val="cyan"/>
        </w:rPr>
        <w:t>approval</w:t>
      </w:r>
      <w:r>
        <w:rPr>
          <w:rStyle w:val="StyleUnderline"/>
        </w:rPr>
        <w:t>s</w:t>
      </w:r>
      <w:r>
        <w:rPr>
          <w:sz w:val="16"/>
        </w:rPr>
        <w:t xml:space="preserve"> had already </w:t>
      </w:r>
      <w:r>
        <w:rPr>
          <w:rStyle w:val="StyleUnderline"/>
          <w:highlight w:val="cyan"/>
        </w:rPr>
        <w:t>reached its peak</w:t>
      </w:r>
      <w:r>
        <w:rPr>
          <w:sz w:val="16"/>
        </w:rPr>
        <w:t xml:space="preserve"> in 2015 </w:t>
      </w:r>
      <w:r>
        <w:rPr>
          <w:rStyle w:val="StyleUnderline"/>
          <w:highlight w:val="cyan"/>
        </w:rPr>
        <w:t>and</w:t>
      </w:r>
      <w:r>
        <w:rPr>
          <w:sz w:val="16"/>
          <w:highlight w:val="cyan"/>
        </w:rPr>
        <w:t xml:space="preserve"> </w:t>
      </w:r>
      <w:r>
        <w:rPr>
          <w:rStyle w:val="Emphasis"/>
          <w:highlight w:val="cyan"/>
        </w:rPr>
        <w:t>will continue to decline</w:t>
      </w:r>
      <w:r>
        <w:rPr>
          <w:sz w:val="16"/>
          <w:highlight w:val="cyan"/>
        </w:rPr>
        <w:t xml:space="preserve"> </w:t>
      </w:r>
      <w:r>
        <w:rPr>
          <w:rStyle w:val="StyleUnderline"/>
          <w:highlight w:val="cyan"/>
        </w:rPr>
        <w:t>following</w:t>
      </w:r>
      <w:r>
        <w:rPr>
          <w:rStyle w:val="StyleUnderline"/>
        </w:rPr>
        <w:t xml:space="preserve"> the </w:t>
      </w:r>
      <w:r>
        <w:rPr>
          <w:rStyle w:val="StyleUnderline"/>
          <w:highlight w:val="cyan"/>
        </w:rPr>
        <w:t>lower</w:t>
      </w:r>
      <w:r>
        <w:rPr>
          <w:sz w:val="16"/>
          <w:highlight w:val="cyan"/>
        </w:rPr>
        <w:t xml:space="preserve"> </w:t>
      </w:r>
      <w:r>
        <w:rPr>
          <w:rStyle w:val="StyleUnderline"/>
          <w:highlight w:val="cyan"/>
        </w:rPr>
        <w:t>number FDA-approved drugs</w:t>
      </w:r>
      <w:r>
        <w:rPr>
          <w:rStyle w:val="StyleUnderline"/>
        </w:rPr>
        <w:t xml:space="preserve"> in</w:t>
      </w:r>
      <w:r>
        <w:rPr>
          <w:sz w:val="16"/>
        </w:rPr>
        <w:t xml:space="preserve"> 20</w:t>
      </w:r>
      <w:r>
        <w:rPr>
          <w:rStyle w:val="StyleUnderline"/>
        </w:rPr>
        <w:t xml:space="preserve">16. With </w:t>
      </w:r>
      <w:r>
        <w:rPr>
          <w:rStyle w:val="StyleUnderline"/>
          <w:highlight w:val="cyan"/>
        </w:rPr>
        <w:t>a</w:t>
      </w:r>
      <w:r>
        <w:rPr>
          <w:sz w:val="16"/>
          <w:highlight w:val="cyan"/>
        </w:rPr>
        <w:t xml:space="preserve"> </w:t>
      </w:r>
      <w:r>
        <w:rPr>
          <w:rStyle w:val="Emphasis"/>
          <w:highlight w:val="cyan"/>
        </w:rPr>
        <w:t>bleak outlook</w:t>
      </w:r>
      <w:r>
        <w:rPr>
          <w:sz w:val="16"/>
          <w:highlight w:val="cyan"/>
        </w:rPr>
        <w:t xml:space="preserve"> </w:t>
      </w:r>
      <w:r>
        <w:rPr>
          <w:rStyle w:val="StyleUnderline"/>
          <w:highlight w:val="cyan"/>
        </w:rPr>
        <w:t>on</w:t>
      </w:r>
      <w:r>
        <w:rPr>
          <w:sz w:val="16"/>
        </w:rPr>
        <w:t xml:space="preserve"> improving success </w:t>
      </w:r>
      <w:r>
        <w:rPr>
          <w:rStyle w:val="StyleUnderline"/>
        </w:rPr>
        <w:t xml:space="preserve">rates for </w:t>
      </w:r>
      <w:r>
        <w:rPr>
          <w:rStyle w:val="StyleUnderline"/>
          <w:highlight w:val="cyan"/>
        </w:rPr>
        <w:t>pharma R&amp;D</w:t>
      </w:r>
      <w:r>
        <w:rPr>
          <w:rStyle w:val="StyleUnderline"/>
        </w:rPr>
        <w:t>,</w:t>
      </w:r>
      <w:r>
        <w:rPr>
          <w:sz w:val="16"/>
        </w:rPr>
        <w:t xml:space="preserve"> more and more pharmaceutical companies are reducing their costs of failures through collaboration</w:t>
      </w:r>
      <w:r>
        <w:t xml:space="preserve">. </w:t>
      </w:r>
    </w:p>
    <w:p w14:paraId="79EAF3E4" w14:textId="77777777" w:rsidR="00525EDE" w:rsidRDefault="00525EDE" w:rsidP="00525EDE">
      <w:pPr>
        <w:pStyle w:val="Heading4"/>
      </w:pPr>
      <w:r>
        <w:t xml:space="preserve">AND there’s a </w:t>
      </w:r>
      <w:r>
        <w:rPr>
          <w:u w:val="single"/>
        </w:rPr>
        <w:t>patent cliff</w:t>
      </w:r>
      <w:r>
        <w:t>---a wave of patents that need recertification simultaneously---that hurts research in the short term</w:t>
      </w:r>
    </w:p>
    <w:p w14:paraId="459B703B" w14:textId="77777777" w:rsidR="00525EDE" w:rsidRDefault="00525EDE" w:rsidP="00525EDE">
      <w:pPr>
        <w:pStyle w:val="Heading4"/>
        <w:rPr>
          <w:u w:val="single"/>
        </w:rPr>
      </w:pPr>
      <w:r>
        <w:t xml:space="preserve">AND wipes out the </w:t>
      </w:r>
      <w:r>
        <w:rPr>
          <w:u w:val="single"/>
        </w:rPr>
        <w:t>industry</w:t>
      </w:r>
    </w:p>
    <w:p w14:paraId="772D71C1" w14:textId="77777777" w:rsidR="00525EDE" w:rsidRDefault="00525EDE" w:rsidP="00525EDE">
      <w:r>
        <w:t xml:space="preserve">Sy </w:t>
      </w:r>
      <w:r>
        <w:rPr>
          <w:rStyle w:val="Style13ptBold"/>
        </w:rPr>
        <w:t>Mukherjee 17</w:t>
      </w:r>
      <w:r>
        <w:t xml:space="preserve">, Fortune Staff, Why Some of Big Pharma’s Best-Selling Drugs Are In Trouble This Year, 1-19-17, </w:t>
      </w:r>
      <w:hyperlink r:id="rId115" w:history="1">
        <w:r>
          <w:rPr>
            <w:rStyle w:val="Hyperlink"/>
            <w:color w:val="000000"/>
          </w:rPr>
          <w:t>http://fortune.com/2017/01/19/pharma-patents-expiration/</w:t>
        </w:r>
      </w:hyperlink>
    </w:p>
    <w:p w14:paraId="2571EFA7" w14:textId="77777777" w:rsidR="00525EDE" w:rsidRDefault="00525EDE" w:rsidP="00525EDE">
      <w:pPr>
        <w:rPr>
          <w:sz w:val="16"/>
        </w:rPr>
      </w:pPr>
      <w:r>
        <w:rPr>
          <w:rStyle w:val="StyleUnderline"/>
          <w:highlight w:val="cyan"/>
        </w:rPr>
        <w:t>A slew of</w:t>
      </w:r>
      <w:r>
        <w:rPr>
          <w:rStyle w:val="StyleUnderline"/>
        </w:rPr>
        <w:t xml:space="preserve"> </w:t>
      </w:r>
      <w:r>
        <w:rPr>
          <w:rStyle w:val="Emphasis"/>
        </w:rPr>
        <w:t>impending</w:t>
      </w:r>
      <w:r>
        <w:rPr>
          <w:sz w:val="16"/>
        </w:rPr>
        <w:t xml:space="preserve"> patent </w:t>
      </w:r>
      <w:r>
        <w:rPr>
          <w:rStyle w:val="Emphasis"/>
          <w:highlight w:val="cyan"/>
        </w:rPr>
        <w:t>expirations</w:t>
      </w:r>
      <w:r>
        <w:rPr>
          <w:sz w:val="16"/>
        </w:rPr>
        <w:t xml:space="preserve"> </w:t>
      </w:r>
      <w:r>
        <w:rPr>
          <w:rStyle w:val="StyleUnderline"/>
        </w:rPr>
        <w:t xml:space="preserve">could </w:t>
      </w:r>
      <w:r>
        <w:rPr>
          <w:rStyle w:val="StyleUnderline"/>
          <w:highlight w:val="cyan"/>
        </w:rPr>
        <w:t xml:space="preserve">take </w:t>
      </w:r>
      <w:r>
        <w:rPr>
          <w:rStyle w:val="Emphasis"/>
          <w:highlight w:val="cyan"/>
        </w:rPr>
        <w:t>a significant bite</w:t>
      </w:r>
      <w:r>
        <w:rPr>
          <w:sz w:val="16"/>
          <w:highlight w:val="cyan"/>
        </w:rPr>
        <w:t xml:space="preserve"> </w:t>
      </w:r>
      <w:r>
        <w:rPr>
          <w:rStyle w:val="StyleUnderline"/>
          <w:highlight w:val="cyan"/>
        </w:rPr>
        <w:t>out of</w:t>
      </w:r>
      <w:r>
        <w:rPr>
          <w:rStyle w:val="StyleUnderline"/>
        </w:rPr>
        <w:t xml:space="preserve"> several </w:t>
      </w:r>
      <w:r>
        <w:rPr>
          <w:rStyle w:val="StyleUnderline"/>
          <w:highlight w:val="cyan"/>
        </w:rPr>
        <w:t xml:space="preserve">pharma </w:t>
      </w:r>
      <w:r>
        <w:rPr>
          <w:rStyle w:val="Emphasis"/>
          <w:highlight w:val="cyan"/>
        </w:rPr>
        <w:t>giants' bottom lines</w:t>
      </w:r>
      <w:r>
        <w:rPr>
          <w:sz w:val="16"/>
        </w:rPr>
        <w:t xml:space="preserve"> this year, according to information compiled by analytics firm Dickson Data and flagged by FiercePharma. </w:t>
      </w:r>
      <w:r>
        <w:rPr>
          <w:rStyle w:val="StyleUnderline"/>
          <w:highlight w:val="cyan"/>
        </w:rPr>
        <w:t>Merck</w:t>
      </w:r>
      <w:r>
        <w:rPr>
          <w:sz w:val="16"/>
        </w:rPr>
        <w:t xml:space="preserve"> (MRK), </w:t>
      </w:r>
      <w:r>
        <w:rPr>
          <w:rStyle w:val="StyleUnderline"/>
          <w:highlight w:val="cyan"/>
        </w:rPr>
        <w:t>Novartis</w:t>
      </w:r>
      <w:r>
        <w:rPr>
          <w:sz w:val="16"/>
        </w:rPr>
        <w:t xml:space="preserve"> (NVS), </w:t>
      </w:r>
      <w:r>
        <w:rPr>
          <w:rStyle w:val="Emphasis"/>
          <w:highlight w:val="cyan"/>
        </w:rPr>
        <w:t>B</w:t>
      </w:r>
      <w:r>
        <w:rPr>
          <w:rStyle w:val="StyleUnderline"/>
        </w:rPr>
        <w:t>ristol-</w:t>
      </w:r>
      <w:r>
        <w:rPr>
          <w:rStyle w:val="Emphasis"/>
          <w:highlight w:val="cyan"/>
        </w:rPr>
        <w:t>M</w:t>
      </w:r>
      <w:r>
        <w:rPr>
          <w:rStyle w:val="StyleUnderline"/>
        </w:rPr>
        <w:t xml:space="preserve">yers </w:t>
      </w:r>
      <w:r>
        <w:rPr>
          <w:rStyle w:val="Emphasis"/>
          <w:highlight w:val="cyan"/>
        </w:rPr>
        <w:t>S</w:t>
      </w:r>
      <w:r>
        <w:rPr>
          <w:rStyle w:val="StyleUnderline"/>
        </w:rPr>
        <w:t>quibb</w:t>
      </w:r>
      <w:r>
        <w:rPr>
          <w:sz w:val="16"/>
        </w:rPr>
        <w:t xml:space="preserve"> (BMY), </w:t>
      </w:r>
      <w:r>
        <w:rPr>
          <w:rStyle w:val="StyleUnderline"/>
          <w:highlight w:val="cyan"/>
        </w:rPr>
        <w:t>and</w:t>
      </w:r>
      <w:r>
        <w:rPr>
          <w:rStyle w:val="StyleUnderline"/>
        </w:rPr>
        <w:t xml:space="preserve"> </w:t>
      </w:r>
      <w:r>
        <w:rPr>
          <w:rStyle w:val="StyleUnderline"/>
          <w:highlight w:val="cyan"/>
        </w:rPr>
        <w:t>Eli Lilly</w:t>
      </w:r>
      <w:r>
        <w:rPr>
          <w:sz w:val="16"/>
        </w:rPr>
        <w:t xml:space="preserve"> (LLY) </w:t>
      </w:r>
      <w:r>
        <w:rPr>
          <w:rStyle w:val="StyleUnderline"/>
          <w:highlight w:val="cyan"/>
        </w:rPr>
        <w:t xml:space="preserve">are </w:t>
      </w:r>
      <w:r>
        <w:rPr>
          <w:rStyle w:val="Emphasis"/>
          <w:highlight w:val="cyan"/>
        </w:rPr>
        <w:t>all facing the patent cliff</w:t>
      </w:r>
      <w:r>
        <w:rPr>
          <w:sz w:val="16"/>
          <w:highlight w:val="cyan"/>
        </w:rPr>
        <w:t xml:space="preserve"> </w:t>
      </w:r>
      <w:r>
        <w:rPr>
          <w:rStyle w:val="StyleUnderline"/>
          <w:highlight w:val="cyan"/>
        </w:rPr>
        <w:t>on</w:t>
      </w:r>
      <w:r>
        <w:rPr>
          <w:sz w:val="16"/>
          <w:highlight w:val="cyan"/>
        </w:rPr>
        <w:t xml:space="preserve"> </w:t>
      </w:r>
      <w:r>
        <w:rPr>
          <w:rStyle w:val="Emphasis"/>
          <w:highlight w:val="cyan"/>
        </w:rPr>
        <w:t>important</w:t>
      </w:r>
      <w:r>
        <w:rPr>
          <w:rStyle w:val="StyleUnderline"/>
        </w:rPr>
        <w:t xml:space="preserve"> </w:t>
      </w:r>
      <w:r>
        <w:rPr>
          <w:rStyle w:val="StyleUnderline"/>
          <w:highlight w:val="cyan"/>
        </w:rPr>
        <w:t>med</w:t>
      </w:r>
      <w:r>
        <w:rPr>
          <w:rStyle w:val="StyleUnderline"/>
        </w:rPr>
        <w:t>ication</w:t>
      </w:r>
      <w:r>
        <w:rPr>
          <w:rStyle w:val="StyleUnderline"/>
          <w:highlight w:val="cyan"/>
        </w:rPr>
        <w:t>s</w:t>
      </w:r>
      <w:r>
        <w:rPr>
          <w:sz w:val="16"/>
          <w:highlight w:val="cyan"/>
        </w:rPr>
        <w:t>.</w:t>
      </w:r>
      <w:r>
        <w:rPr>
          <w:sz w:val="16"/>
        </w:rPr>
        <w:t xml:space="preserve"> </w:t>
      </w:r>
      <w:r>
        <w:rPr>
          <w:rStyle w:val="StyleUnderline"/>
        </w:rPr>
        <w:t>Merck has the most at stake</w:t>
      </w:r>
      <w:r>
        <w:rPr>
          <w:sz w:val="16"/>
        </w:rPr>
        <w:t xml:space="preserve">: no less than </w:t>
      </w:r>
      <w:r>
        <w:rPr>
          <w:rStyle w:val="StyleUnderline"/>
        </w:rPr>
        <w:t>four</w:t>
      </w:r>
      <w:r>
        <w:rPr>
          <w:sz w:val="16"/>
        </w:rPr>
        <w:t xml:space="preserve"> of its $500 million-per-year </w:t>
      </w:r>
      <w:r>
        <w:rPr>
          <w:rStyle w:val="StyleUnderline"/>
        </w:rPr>
        <w:t>drugs have patents expiring in 2017</w:t>
      </w:r>
      <w:r>
        <w:rPr>
          <w:sz w:val="16"/>
        </w:rPr>
        <w:t xml:space="preserve">. </w:t>
      </w:r>
      <w:r>
        <w:rPr>
          <w:rStyle w:val="StyleUnderline"/>
        </w:rPr>
        <w:t>These</w:t>
      </w:r>
      <w:r>
        <w:rPr>
          <w:sz w:val="16"/>
        </w:rPr>
        <w:t xml:space="preserve"> treatments—antibiotic Invanz, cholesterol-fighter Vytorin, the antifungal Cancidas, and another anibiotic called Cubicin—</w:t>
      </w:r>
      <w:r>
        <w:rPr>
          <w:rStyle w:val="StyleUnderline"/>
        </w:rPr>
        <w:t>totaled</w:t>
      </w:r>
      <w:r>
        <w:rPr>
          <w:sz w:val="16"/>
        </w:rPr>
        <w:t xml:space="preserve"> </w:t>
      </w:r>
      <w:r>
        <w:rPr>
          <w:rStyle w:val="Emphasis"/>
        </w:rPr>
        <w:t>$3.8 billion</w:t>
      </w:r>
      <w:r>
        <w:rPr>
          <w:sz w:val="16"/>
        </w:rPr>
        <w:t xml:space="preserve"> in 2015 revenues for Merck, </w:t>
      </w:r>
      <w:r>
        <w:rPr>
          <w:rStyle w:val="StyleUnderline"/>
        </w:rPr>
        <w:t>or 10% of its total 2015 sales</w:t>
      </w:r>
      <w:r>
        <w:rPr>
          <w:sz w:val="16"/>
        </w:rPr>
        <w:t xml:space="preserve"> (Vytorin and Cubicin are both blockbuster therapies with more than $1.1 billion in annual sales). </w:t>
      </w:r>
      <w:r>
        <w:rPr>
          <w:rStyle w:val="StyleUnderline"/>
        </w:rPr>
        <w:t>Other</w:t>
      </w:r>
      <w:r>
        <w:rPr>
          <w:sz w:val="16"/>
        </w:rPr>
        <w:t xml:space="preserve"> major </w:t>
      </w:r>
      <w:r>
        <w:rPr>
          <w:rStyle w:val="StyleUnderline"/>
        </w:rPr>
        <w:t>therapies that will lose their IP protection include</w:t>
      </w:r>
      <w:r>
        <w:rPr>
          <w:sz w:val="16"/>
        </w:rPr>
        <w:t xml:space="preserve"> Novartis' Sandostatin </w:t>
      </w:r>
      <w:r>
        <w:rPr>
          <w:rStyle w:val="StyleUnderline"/>
        </w:rPr>
        <w:t>LAR</w:t>
      </w:r>
      <w:r>
        <w:rPr>
          <w:sz w:val="16"/>
        </w:rPr>
        <w:t xml:space="preserve">, a $1.6 billion-in-sales acromegaly and severe diarrhea treatment, Bristol-Myers' $1.14 billion HIV medicine </w:t>
      </w:r>
      <w:r>
        <w:rPr>
          <w:rStyle w:val="StyleUnderline"/>
        </w:rPr>
        <w:t>Reyataz</w:t>
      </w:r>
      <w:r>
        <w:rPr>
          <w:sz w:val="16"/>
        </w:rPr>
        <w:t xml:space="preserve">, and Lilly's $700 million ADHD drug </w:t>
      </w:r>
      <w:r>
        <w:rPr>
          <w:rStyle w:val="StyleUnderline"/>
        </w:rPr>
        <w:t>Strattera</w:t>
      </w:r>
      <w:r>
        <w:rPr>
          <w:sz w:val="16"/>
        </w:rPr>
        <w:t xml:space="preserve">. As Dickson notes, </w:t>
      </w:r>
      <w:r>
        <w:rPr>
          <w:rStyle w:val="StyleUnderline"/>
          <w:highlight w:val="cyan"/>
        </w:rPr>
        <w:t>once a drug faces</w:t>
      </w:r>
      <w:r>
        <w:rPr>
          <w:rStyle w:val="StyleUnderline"/>
        </w:rPr>
        <w:t xml:space="preserve"> </w:t>
      </w:r>
      <w:r>
        <w:rPr>
          <w:rStyle w:val="Emphasis"/>
          <w:highlight w:val="cyan"/>
        </w:rPr>
        <w:t>generic competitors</w:t>
      </w:r>
      <w:r>
        <w:rPr>
          <w:rStyle w:val="StyleUnderline"/>
        </w:rPr>
        <w:t xml:space="preserve"> on the market</w:t>
      </w:r>
      <w:r>
        <w:rPr>
          <w:sz w:val="16"/>
        </w:rPr>
        <w:t xml:space="preserve">, </w:t>
      </w:r>
      <w:r>
        <w:rPr>
          <w:rStyle w:val="Emphasis"/>
          <w:highlight w:val="cyan"/>
        </w:rPr>
        <w:t>its sales drop by a staggering</w:t>
      </w:r>
      <w:r>
        <w:rPr>
          <w:rStyle w:val="Emphasis"/>
        </w:rPr>
        <w:t xml:space="preserve"> average of </w:t>
      </w:r>
      <w:r>
        <w:rPr>
          <w:rStyle w:val="Emphasis"/>
          <w:highlight w:val="cyan"/>
        </w:rPr>
        <w:t>90%</w:t>
      </w:r>
      <w:r>
        <w:rPr>
          <w:sz w:val="16"/>
        </w:rPr>
        <w:t xml:space="preserve"> thanks to significantly lower-cost alternatives. </w:t>
      </w:r>
      <w:r>
        <w:rPr>
          <w:rStyle w:val="StyleUnderline"/>
        </w:rPr>
        <w:t>The</w:t>
      </w:r>
      <w:r>
        <w:rPr>
          <w:sz w:val="16"/>
        </w:rPr>
        <w:t xml:space="preserve"> aforementioned </w:t>
      </w:r>
      <w:r>
        <w:rPr>
          <w:rStyle w:val="StyleUnderline"/>
        </w:rPr>
        <w:t xml:space="preserve">products are facing </w:t>
      </w:r>
      <w:r>
        <w:rPr>
          <w:rStyle w:val="Emphasis"/>
        </w:rPr>
        <w:t>impending competition</w:t>
      </w:r>
      <w:r>
        <w:rPr>
          <w:sz w:val="16"/>
        </w:rPr>
        <w:t xml:space="preserve"> </w:t>
      </w:r>
      <w:r>
        <w:rPr>
          <w:rStyle w:val="StyleUnderline"/>
        </w:rPr>
        <w:t>from a</w:t>
      </w:r>
      <w:r>
        <w:rPr>
          <w:sz w:val="16"/>
        </w:rPr>
        <w:t xml:space="preserve"> </w:t>
      </w:r>
      <w:r>
        <w:rPr>
          <w:rStyle w:val="StyleUnderline"/>
        </w:rPr>
        <w:t>range of companies</w:t>
      </w:r>
      <w:r>
        <w:rPr>
          <w:sz w:val="16"/>
        </w:rPr>
        <w:t xml:space="preserve"> including Pfizer (PFE) subsidiary Hospira, Teva (TEVA), Sun Pharma, and Mylan (MYL). These branded medications aren't the only ones that will be facing more and more competition in the coming years. </w:t>
      </w:r>
      <w:r>
        <w:rPr>
          <w:rStyle w:val="StyleUnderline"/>
        </w:rPr>
        <w:t>The</w:t>
      </w:r>
      <w:r>
        <w:rPr>
          <w:sz w:val="16"/>
        </w:rPr>
        <w:t xml:space="preserve"> </w:t>
      </w:r>
      <w:r>
        <w:rPr>
          <w:rStyle w:val="StyleUnderline"/>
        </w:rPr>
        <w:t>recent</w:t>
      </w:r>
      <w:r>
        <w:rPr>
          <w:sz w:val="16"/>
        </w:rPr>
        <w:t xml:space="preserve"> </w:t>
      </w:r>
      <w:r>
        <w:rPr>
          <w:rStyle w:val="StyleUnderline"/>
        </w:rPr>
        <w:t>advent of</w:t>
      </w:r>
      <w:r>
        <w:rPr>
          <w:sz w:val="16"/>
        </w:rPr>
        <w:t xml:space="preserve"> </w:t>
      </w:r>
      <w:r>
        <w:rPr>
          <w:rStyle w:val="Emphasis"/>
        </w:rPr>
        <w:t>biosimilar drugs</w:t>
      </w:r>
      <w:r>
        <w:rPr>
          <w:sz w:val="16"/>
        </w:rPr>
        <w:t xml:space="preserve"> in America - or therapies </w:t>
      </w:r>
      <w:r>
        <w:rPr>
          <w:rStyle w:val="StyleUnderline"/>
        </w:rPr>
        <w:t>that mimic brand name</w:t>
      </w:r>
      <w:r>
        <w:rPr>
          <w:sz w:val="16"/>
        </w:rPr>
        <w:t xml:space="preserve"> "biologic" </w:t>
      </w:r>
      <w:r>
        <w:rPr>
          <w:rStyle w:val="StyleUnderline"/>
        </w:rPr>
        <w:t>treatments that tend to be extremely pricey and the best-selling treatments in the world</w:t>
      </w:r>
      <w:r>
        <w:rPr>
          <w:sz w:val="16"/>
        </w:rPr>
        <w:t xml:space="preserve"> - </w:t>
      </w:r>
      <w:r>
        <w:rPr>
          <w:rStyle w:val="Emphasis"/>
        </w:rPr>
        <w:t xml:space="preserve">could start </w:t>
      </w:r>
      <w:r>
        <w:rPr>
          <w:rStyle w:val="Emphasis"/>
          <w:highlight w:val="cyan"/>
        </w:rPr>
        <w:t>making things</w:t>
      </w:r>
      <w:r>
        <w:rPr>
          <w:sz w:val="16"/>
        </w:rPr>
        <w:t xml:space="preserve"> a little more </w:t>
      </w:r>
      <w:r>
        <w:rPr>
          <w:rStyle w:val="Emphasis"/>
          <w:highlight w:val="cyan"/>
        </w:rPr>
        <w:t>difficult for flagship medicines</w:t>
      </w:r>
      <w:r>
        <w:rPr>
          <w:rStyle w:val="Emphasis"/>
        </w:rPr>
        <w:t xml:space="preserve"> </w:t>
      </w:r>
      <w:r>
        <w:rPr>
          <w:sz w:val="16"/>
        </w:rPr>
        <w:t>like AbbVie's (ABBV) and Amgen's (AMGN) respective top sellers Humira and Enbrel. Those two products raked in $23 billion in global 2015 sales alone.</w:t>
      </w:r>
    </w:p>
    <w:p w14:paraId="1F039AEF" w14:textId="77777777" w:rsidR="00525EDE" w:rsidRDefault="00525EDE" w:rsidP="00525EDE">
      <w:pPr>
        <w:pStyle w:val="Heading4"/>
      </w:pPr>
      <w:r>
        <w:t>Generics, international competition, provider negotiations</w:t>
      </w:r>
    </w:p>
    <w:p w14:paraId="685B7E51" w14:textId="77777777" w:rsidR="00525EDE" w:rsidRDefault="00525EDE" w:rsidP="00525EDE">
      <w:r>
        <w:t xml:space="preserve">William </w:t>
      </w:r>
      <w:r>
        <w:rPr>
          <w:rStyle w:val="Style13ptBold"/>
        </w:rPr>
        <w:t>McConnell 17</w:t>
      </w:r>
      <w:r>
        <w:t xml:space="preserve">. Financial Reporter. “Drug Price Inflation and a Patent Cliff Could Trigger a Wave of Deals in Generic Drugs Space.” The Street. June 13. </w:t>
      </w:r>
      <w:hyperlink r:id="rId116" w:history="1">
        <w:r>
          <w:rPr>
            <w:rStyle w:val="Hyperlink"/>
            <w:color w:val="000000"/>
          </w:rPr>
          <w:t>https://www.thestreet.com/story/14173005/2/struggling-generic-drugmakers-face-ma-dilemma-expand-and-complicate-or-stand-pat-and-risk-it-all.html</w:t>
        </w:r>
      </w:hyperlink>
      <w:r>
        <w:t xml:space="preserve">. </w:t>
      </w:r>
    </w:p>
    <w:p w14:paraId="1909CBCF" w14:textId="77777777" w:rsidR="00525EDE" w:rsidRDefault="00525EDE" w:rsidP="00525EDE">
      <w:pPr>
        <w:rPr>
          <w:sz w:val="12"/>
        </w:rPr>
      </w:pPr>
      <w:r>
        <w:rPr>
          <w:rStyle w:val="StyleUnderline"/>
          <w:highlight w:val="cyan"/>
        </w:rPr>
        <w:t>The sector</w:t>
      </w:r>
      <w:r>
        <w:rPr>
          <w:rStyle w:val="StyleUnderline"/>
        </w:rPr>
        <w:t xml:space="preserve"> as a whole </w:t>
      </w:r>
      <w:r>
        <w:rPr>
          <w:rStyle w:val="StyleUnderline"/>
          <w:highlight w:val="cyan"/>
        </w:rPr>
        <w:t xml:space="preserve">has been </w:t>
      </w:r>
      <w:r>
        <w:rPr>
          <w:rStyle w:val="Emphasis"/>
          <w:highlight w:val="cyan"/>
        </w:rPr>
        <w:t>plagued</w:t>
      </w:r>
      <w:r>
        <w:rPr>
          <w:rStyle w:val="StyleUnderline"/>
          <w:highlight w:val="cyan"/>
        </w:rPr>
        <w:t xml:space="preserve"> by </w:t>
      </w:r>
      <w:r>
        <w:rPr>
          <w:rStyle w:val="Emphasis"/>
          <w:highlight w:val="cyan"/>
        </w:rPr>
        <w:t>price deflation</w:t>
      </w:r>
      <w:r>
        <w:rPr>
          <w:rStyle w:val="StyleUnderline"/>
        </w:rPr>
        <w:t xml:space="preserve"> in the U.S., </w:t>
      </w:r>
      <w:r>
        <w:rPr>
          <w:rStyle w:val="StyleUnderline"/>
          <w:highlight w:val="cyan"/>
        </w:rPr>
        <w:t xml:space="preserve">thanks to </w:t>
      </w:r>
      <w:r>
        <w:rPr>
          <w:rStyle w:val="StyleUnderline"/>
        </w:rPr>
        <w:t xml:space="preserve">an influx of products from low-cost manufacturers in </w:t>
      </w:r>
      <w:r>
        <w:rPr>
          <w:rStyle w:val="StyleUnderline"/>
          <w:highlight w:val="cyan"/>
        </w:rPr>
        <w:t>India and</w:t>
      </w:r>
      <w:r>
        <w:rPr>
          <w:rStyle w:val="StyleUnderline"/>
        </w:rPr>
        <w:t xml:space="preserve"> to </w:t>
      </w:r>
      <w:r>
        <w:rPr>
          <w:rStyle w:val="Emphasis"/>
          <w:highlight w:val="cyan"/>
        </w:rPr>
        <w:t>record levels</w:t>
      </w:r>
      <w:r>
        <w:rPr>
          <w:rStyle w:val="StyleUnderline"/>
          <w:highlight w:val="cyan"/>
        </w:rPr>
        <w:t xml:space="preserve"> of generic approvals</w:t>
      </w:r>
      <w:r>
        <w:rPr>
          <w:rStyle w:val="StyleUnderline"/>
        </w:rPr>
        <w:t xml:space="preserve"> by the FDA</w:t>
      </w:r>
      <w:r>
        <w:rPr>
          <w:sz w:val="16"/>
        </w:rPr>
        <w:t xml:space="preserve">. </w:t>
      </w:r>
      <w:r>
        <w:rPr>
          <w:rStyle w:val="StyleUnderline"/>
          <w:highlight w:val="cyan"/>
        </w:rPr>
        <w:t>There's</w:t>
      </w:r>
      <w:r>
        <w:rPr>
          <w:sz w:val="16"/>
        </w:rPr>
        <w:t xml:space="preserve"> also </w:t>
      </w:r>
      <w:r>
        <w:rPr>
          <w:rStyle w:val="StyleUnderline"/>
          <w:highlight w:val="cyan"/>
        </w:rPr>
        <w:t>fierce price negotiating by the three giant consortia</w:t>
      </w:r>
      <w:r>
        <w:rPr>
          <w:rStyle w:val="StyleUnderline"/>
        </w:rPr>
        <w:t xml:space="preserve"> that buy drugs on behalf of drug store chains—Red Oak Sourcing</w:t>
      </w:r>
      <w:r>
        <w:rPr>
          <w:sz w:val="16"/>
        </w:rPr>
        <w:t xml:space="preserve">, a venture of CVS Health Corp. (CVS) and </w:t>
      </w:r>
      <w:r>
        <w:rPr>
          <w:rStyle w:val="StyleUnderline"/>
        </w:rPr>
        <w:t>Cardinal Health Inc</w:t>
      </w:r>
      <w:r>
        <w:rPr>
          <w:sz w:val="16"/>
        </w:rPr>
        <w:t xml:space="preserve">. (CAH) ; </w:t>
      </w:r>
      <w:r>
        <w:rPr>
          <w:rStyle w:val="StyleUnderline"/>
        </w:rPr>
        <w:t>Walgreens Boots Alliance Inc.'s</w:t>
      </w:r>
      <w:r>
        <w:rPr>
          <w:sz w:val="16"/>
        </w:rPr>
        <w:t xml:space="preserve"> (WBA) partnership with AmerisourceBergen Corp. (ABC) , </w:t>
      </w:r>
      <w:r>
        <w:rPr>
          <w:rStyle w:val="StyleUnderline"/>
        </w:rPr>
        <w:t>and McKesson Corp.'s</w:t>
      </w:r>
      <w:r>
        <w:rPr>
          <w:sz w:val="16"/>
        </w:rPr>
        <w:t xml:space="preserve"> (MCK) with Walmart Stores Inc. (WMT) .</w:t>
      </w:r>
      <w:r>
        <w:rPr>
          <w:sz w:val="12"/>
        </w:rPr>
        <w:t>¶</w:t>
      </w:r>
    </w:p>
    <w:p w14:paraId="27DC8AA2" w14:textId="77777777" w:rsidR="00525EDE" w:rsidRDefault="00525EDE" w:rsidP="00525EDE">
      <w:pPr>
        <w:pStyle w:val="Heading3"/>
      </w:pPr>
      <w:r>
        <w:t>AT: Pharma Innovation---Not Innovative</w:t>
      </w:r>
    </w:p>
    <w:p w14:paraId="52BF38CD" w14:textId="77777777" w:rsidR="00525EDE" w:rsidRDefault="00525EDE" w:rsidP="00525EDE">
      <w:pPr>
        <w:pStyle w:val="Heading4"/>
      </w:pPr>
      <w:r>
        <w:t>Pharma’s not innovative: even with revenue it produces redundant drugs that are guaranteed to make money instead of taking risks and developing genuinely new products---that’s Belk</w:t>
      </w:r>
    </w:p>
    <w:p w14:paraId="0CF2E30C" w14:textId="77777777" w:rsidR="00525EDE" w:rsidRDefault="00525EDE" w:rsidP="00525EDE">
      <w:pPr>
        <w:pStyle w:val="Heading4"/>
      </w:pPr>
      <w:r>
        <w:t xml:space="preserve">That nukes 2/3 of the link---AND, </w:t>
      </w:r>
      <w:r>
        <w:rPr>
          <w:u w:val="single"/>
        </w:rPr>
        <w:t>other countries</w:t>
      </w:r>
      <w:r>
        <w:t xml:space="preserve"> solve</w:t>
      </w:r>
    </w:p>
    <w:p w14:paraId="5CFCFD47" w14:textId="77777777" w:rsidR="00525EDE" w:rsidRDefault="00525EDE" w:rsidP="00525EDE">
      <w:pPr>
        <w:rPr>
          <w:b/>
          <w:bCs/>
          <w:sz w:val="26"/>
        </w:rPr>
      </w:pPr>
      <w:bookmarkStart w:id="40" w:name="_Hlk490563348"/>
      <w:r>
        <w:rPr>
          <w:rStyle w:val="StyleUnderline"/>
        </w:rPr>
        <w:t>John</w:t>
      </w:r>
      <w:r>
        <w:rPr>
          <w:rStyle w:val="StyleUnderline"/>
          <w:b/>
        </w:rPr>
        <w:t xml:space="preserve"> Geyman 15</w:t>
      </w:r>
      <w:r>
        <w:rPr>
          <w:rStyle w:val="StyleUnderline"/>
        </w:rPr>
        <w:t>,</w:t>
      </w:r>
      <w:r>
        <w:rPr>
          <w:rStyle w:val="Style13ptBold"/>
        </w:rPr>
        <w:t xml:space="preserve"> </w:t>
      </w:r>
      <w:r>
        <w:t>John P Geyman, M.D., professor emeritus of family medicine at the University of Washington School of Medicine, How Obamacare Is Unsustainable: Why We Need a Single Payer Solution for All Americans, Copernicus Healthcare, February 28</w:t>
      </w:r>
      <w:r>
        <w:rPr>
          <w:vertAlign w:val="superscript"/>
        </w:rPr>
        <w:t>th</w:t>
      </w:r>
      <w:r>
        <w:t>, Location 3197 on kindle</w:t>
      </w:r>
    </w:p>
    <w:bookmarkEnd w:id="40"/>
    <w:p w14:paraId="708D764A" w14:textId="77777777" w:rsidR="00525EDE" w:rsidRDefault="00525EDE" w:rsidP="00525EDE">
      <w:pPr>
        <w:rPr>
          <w:sz w:val="16"/>
        </w:rPr>
      </w:pPr>
      <w:r>
        <w:rPr>
          <w:rStyle w:val="StyleUnderline"/>
        </w:rPr>
        <w:t>The rhetoric from free market advocates has been repeated for many years whenever a new government program is being discussed</w:t>
      </w:r>
      <w:r>
        <w:rPr>
          <w:sz w:val="16"/>
        </w:rPr>
        <w:t xml:space="preserve">, no matter how friendly to industry. A current example is this statement by Sally Pipes, president and CEO of the Paciﬁc Research Institute, a right-wing think tank, about the threat to innovation posed by the ACA: We are going to see a tremendous decline in research and development and the ﬁnding needed to develop new drugs. We are taking a step backwards in our ability to develop life-extending drugs. 29 The real story, of course, is that </w:t>
      </w:r>
      <w:r>
        <w:rPr>
          <w:rStyle w:val="Emphasis"/>
        </w:rPr>
        <w:t xml:space="preserve">the </w:t>
      </w:r>
      <w:r>
        <w:rPr>
          <w:rStyle w:val="Emphasis"/>
          <w:highlight w:val="cyan"/>
        </w:rPr>
        <w:t>pharma</w:t>
      </w:r>
      <w:r>
        <w:rPr>
          <w:rStyle w:val="Emphasis"/>
        </w:rPr>
        <w:t xml:space="preserve">ceutical industry </w:t>
      </w:r>
      <w:r>
        <w:rPr>
          <w:rStyle w:val="Emphasis"/>
          <w:highlight w:val="cyan"/>
        </w:rPr>
        <w:t>has been</w:t>
      </w:r>
      <w:r>
        <w:rPr>
          <w:rStyle w:val="Emphasis"/>
        </w:rPr>
        <w:t xml:space="preserve"> the </w:t>
      </w:r>
      <w:r>
        <w:rPr>
          <w:rStyle w:val="Emphasis"/>
          <w:highlight w:val="cyan"/>
        </w:rPr>
        <w:t>most proﬁtable</w:t>
      </w:r>
      <w:r>
        <w:rPr>
          <w:sz w:val="16"/>
          <w:highlight w:val="cyan"/>
        </w:rPr>
        <w:t xml:space="preserve"> </w:t>
      </w:r>
      <w:r>
        <w:rPr>
          <w:rStyle w:val="StyleUnderline"/>
          <w:highlight w:val="cyan"/>
        </w:rPr>
        <w:t>of</w:t>
      </w:r>
      <w:r>
        <w:rPr>
          <w:rStyle w:val="StyleUnderline"/>
        </w:rPr>
        <w:t xml:space="preserve"> all </w:t>
      </w:r>
      <w:r>
        <w:rPr>
          <w:rStyle w:val="StyleUnderline"/>
          <w:highlight w:val="cyan"/>
        </w:rPr>
        <w:t>industries for</w:t>
      </w:r>
      <w:r>
        <w:rPr>
          <w:rStyle w:val="StyleUnderline"/>
        </w:rPr>
        <w:t xml:space="preserve"> many </w:t>
      </w:r>
      <w:r>
        <w:rPr>
          <w:rStyle w:val="StyleUnderline"/>
          <w:highlight w:val="cyan"/>
        </w:rPr>
        <w:t>years</w:t>
      </w:r>
      <w:r>
        <w:rPr>
          <w:rStyle w:val="StyleUnderline"/>
        </w:rPr>
        <w:t>, thriving through the largesse of government policies</w:t>
      </w:r>
      <w:r>
        <w:rPr>
          <w:sz w:val="16"/>
        </w:rPr>
        <w:t xml:space="preserve"> that include ongoing basic science research by the National Institutes of Health and various tax credits for post-FDA marketing research by drug companies. </w:t>
      </w:r>
      <w:r>
        <w:rPr>
          <w:rStyle w:val="Emphasis"/>
          <w:highlight w:val="cyan"/>
        </w:rPr>
        <w:t>Markets have been expanded</w:t>
      </w:r>
      <w:r>
        <w:rPr>
          <w:sz w:val="16"/>
        </w:rPr>
        <w:t xml:space="preserve"> by the Medicare Prescription Drug, Improvement and Modernization Act of 2003 (MMA) as well as by the ACA, </w:t>
      </w:r>
      <w:r>
        <w:rPr>
          <w:rStyle w:val="StyleUnderline"/>
        </w:rPr>
        <w:t xml:space="preserve">all the </w:t>
      </w:r>
      <w:r>
        <w:rPr>
          <w:rStyle w:val="StyleUnderline"/>
          <w:highlight w:val="cyan"/>
        </w:rPr>
        <w:t>while leaving</w:t>
      </w:r>
      <w:r>
        <w:rPr>
          <w:rStyle w:val="StyleUnderline"/>
        </w:rPr>
        <w:t xml:space="preserve"> the </w:t>
      </w:r>
      <w:r>
        <w:rPr>
          <w:rStyle w:val="StyleUnderline"/>
          <w:highlight w:val="cyan"/>
        </w:rPr>
        <w:t>industry</w:t>
      </w:r>
      <w:r>
        <w:rPr>
          <w:rStyle w:val="StyleUnderline"/>
        </w:rPr>
        <w:t xml:space="preserve"> with </w:t>
      </w:r>
      <w:r>
        <w:rPr>
          <w:rStyle w:val="Emphasis"/>
        </w:rPr>
        <w:t xml:space="preserve">wide </w:t>
      </w:r>
      <w:r>
        <w:rPr>
          <w:rStyle w:val="Emphasis"/>
          <w:highlight w:val="cyan"/>
        </w:rPr>
        <w:t>latitude to set</w:t>
      </w:r>
      <w:r>
        <w:rPr>
          <w:rStyle w:val="Emphasis"/>
        </w:rPr>
        <w:t xml:space="preserve"> its own </w:t>
      </w:r>
      <w:r>
        <w:rPr>
          <w:rStyle w:val="Emphasis"/>
          <w:highlight w:val="cyan"/>
        </w:rPr>
        <w:t>prices</w:t>
      </w:r>
      <w:r>
        <w:rPr>
          <w:sz w:val="16"/>
        </w:rPr>
        <w:t xml:space="preserve">. The Pharmaceutical Research and Manufacturers of America (PhRMA), the drug industry’s powerful trade group, has lobbied successfully over the years to prevent importation of drugs from other countries and avoid bulk purchasing of drugs as the Veterans Administration does in discounting prices by more than 40 percent. Meanwhile, we do not hear inconvenient truths about innovation in the drug industry. </w:t>
      </w:r>
      <w:r>
        <w:rPr>
          <w:rStyle w:val="StyleUnderline"/>
          <w:highlight w:val="cyan"/>
        </w:rPr>
        <w:t>Two-thirds of new drug app</w:t>
      </w:r>
      <w:r>
        <w:rPr>
          <w:rStyle w:val="StyleUnderline"/>
        </w:rPr>
        <w:t>lication</w:t>
      </w:r>
      <w:r>
        <w:rPr>
          <w:rStyle w:val="StyleUnderline"/>
          <w:highlight w:val="cyan"/>
        </w:rPr>
        <w:t>s</w:t>
      </w:r>
      <w:r>
        <w:rPr>
          <w:rStyle w:val="StyleUnderline"/>
        </w:rPr>
        <w:t xml:space="preserve"> to the FDA each year </w:t>
      </w:r>
      <w:r>
        <w:rPr>
          <w:rStyle w:val="StyleUnderline"/>
          <w:highlight w:val="cyan"/>
        </w:rPr>
        <w:t>are</w:t>
      </w:r>
      <w:r>
        <w:rPr>
          <w:rStyle w:val="StyleUnderline"/>
        </w:rPr>
        <w:t xml:space="preserve"> just </w:t>
      </w:r>
      <w:r>
        <w:rPr>
          <w:rStyle w:val="Emphasis"/>
        </w:rPr>
        <w:t xml:space="preserve">reformulations or </w:t>
      </w:r>
      <w:r>
        <w:rPr>
          <w:rStyle w:val="Emphasis"/>
          <w:highlight w:val="cyan"/>
        </w:rPr>
        <w:t>minor modiﬁcations</w:t>
      </w:r>
      <w:r>
        <w:rPr>
          <w:rStyle w:val="StyleUnderline"/>
        </w:rPr>
        <w:t xml:space="preserve"> of existing drugs or requests for new uses</w:t>
      </w:r>
      <w:r>
        <w:rPr>
          <w:sz w:val="16"/>
        </w:rPr>
        <w:t xml:space="preserve">. 30 </w:t>
      </w:r>
      <w:r>
        <w:rPr>
          <w:rStyle w:val="StyleUnderline"/>
        </w:rPr>
        <w:t xml:space="preserve">Many are </w:t>
      </w:r>
      <w:r>
        <w:rPr>
          <w:rStyle w:val="StyleUnderline"/>
          <w:highlight w:val="cyan"/>
        </w:rPr>
        <w:t>“me-too” drugs</w:t>
      </w:r>
      <w:r>
        <w:rPr>
          <w:rStyle w:val="StyleUnderline"/>
        </w:rPr>
        <w:t xml:space="preserve"> being </w:t>
      </w:r>
      <w:r>
        <w:rPr>
          <w:rStyle w:val="StyleUnderline"/>
          <w:highlight w:val="cyan"/>
        </w:rPr>
        <w:t>marketed as “new.”</w:t>
      </w:r>
      <w:r>
        <w:rPr>
          <w:sz w:val="16"/>
        </w:rPr>
        <w:t xml:space="preserve"> A large percentage of </w:t>
      </w:r>
      <w:r>
        <w:rPr>
          <w:rStyle w:val="StyleUnderline"/>
          <w:highlight w:val="cyan"/>
        </w:rPr>
        <w:t xml:space="preserve">breakthrough drugs are </w:t>
      </w:r>
      <w:r>
        <w:rPr>
          <w:rStyle w:val="Emphasis"/>
          <w:highlight w:val="cyan"/>
        </w:rPr>
        <w:t>developed in Europe and other countries</w:t>
      </w:r>
      <w:r>
        <w:rPr>
          <w:sz w:val="16"/>
        </w:rPr>
        <w:t xml:space="preserve">. And </w:t>
      </w:r>
      <w:r>
        <w:rPr>
          <w:rStyle w:val="StyleUnderline"/>
        </w:rPr>
        <w:t xml:space="preserve">PhRMA consistently exaggerates its R &amp; D costs, most of which are in the marketing phase with </w:t>
      </w:r>
      <w:r>
        <w:rPr>
          <w:rStyle w:val="Emphasis"/>
        </w:rPr>
        <w:t>little scientiﬁc rigor</w:t>
      </w:r>
      <w:r>
        <w:rPr>
          <w:sz w:val="16"/>
        </w:rPr>
        <w:t xml:space="preserve">, and represent little more than one-third of what the industry spends on marketing and administration. 31 </w:t>
      </w:r>
    </w:p>
    <w:p w14:paraId="7DFFEB7E" w14:textId="77777777" w:rsidR="00525EDE" w:rsidRDefault="00525EDE" w:rsidP="00525EDE">
      <w:pPr>
        <w:pStyle w:val="Heading4"/>
        <w:rPr>
          <w:sz w:val="20"/>
        </w:rPr>
      </w:pPr>
      <w:r>
        <w:t>Neg cards are PR spin</w:t>
      </w:r>
    </w:p>
    <w:p w14:paraId="5DFA2F4B" w14:textId="77777777" w:rsidR="00525EDE" w:rsidRDefault="00525EDE" w:rsidP="00525EDE">
      <w:r>
        <w:rPr>
          <w:rStyle w:val="Style13ptBold"/>
        </w:rPr>
        <w:t>Donald Light 12</w:t>
      </w:r>
      <w:r>
        <w:t>, professor, Department of Psychiatry, University of Medicine and Dentistry of New Jersey, Joel R Lexchin professor, York University School of Health Policy and Management, “Pharmaceutical research and development: what do we get for all that money?,” 2012;344:e4348</w:t>
      </w:r>
    </w:p>
    <w:p w14:paraId="61F52716" w14:textId="77777777" w:rsidR="00525EDE" w:rsidRDefault="00525EDE" w:rsidP="00525EDE">
      <w:pPr>
        <w:rPr>
          <w:b/>
          <w:iCs/>
          <w:u w:val="single"/>
          <w:bdr w:val="single" w:sz="8" w:space="0" w:color="auto" w:frame="1"/>
        </w:rPr>
      </w:pPr>
      <w:r>
        <w:rPr>
          <w:sz w:val="16"/>
        </w:rPr>
        <w:t xml:space="preserve">The real innovation crisis </w:t>
      </w:r>
      <w:r>
        <w:rPr>
          <w:rStyle w:val="StyleUnderline"/>
        </w:rPr>
        <w:t>More relevant than the absolute number of new drugs brought to the market is the number that represent a</w:t>
      </w:r>
      <w:r>
        <w:rPr>
          <w:sz w:val="16"/>
        </w:rPr>
        <w:t xml:space="preserve"> </w:t>
      </w:r>
      <w:r>
        <w:rPr>
          <w:rStyle w:val="StyleUnderline"/>
        </w:rPr>
        <w:t>therapeutic advance. Although the pharma</w:t>
      </w:r>
      <w:r>
        <w:rPr>
          <w:sz w:val="16"/>
        </w:rPr>
        <w:t xml:space="preserve">ceutical </w:t>
      </w:r>
      <w:r>
        <w:rPr>
          <w:rStyle w:val="StyleUnderline"/>
        </w:rPr>
        <w:t>industry and its analysts measure innovation in terms of new</w:t>
      </w:r>
      <w:r>
        <w:rPr>
          <w:sz w:val="16"/>
        </w:rPr>
        <w:t xml:space="preserve"> molecular </w:t>
      </w:r>
      <w:r>
        <w:rPr>
          <w:rStyle w:val="StyleUnderline"/>
        </w:rPr>
        <w:t xml:space="preserve">entities </w:t>
      </w:r>
      <w:r>
        <w:rPr>
          <w:sz w:val="16"/>
        </w:rPr>
        <w:t xml:space="preserve">as a stand-in for therapeutically superior new medicines, </w:t>
      </w:r>
      <w:r>
        <w:rPr>
          <w:rStyle w:val="StyleUnderline"/>
        </w:rPr>
        <w:t xml:space="preserve">most have provided only minor clinical advantages over existing treatments. </w:t>
      </w:r>
      <w:r>
        <w:rPr>
          <w:sz w:val="16"/>
        </w:rPr>
        <w:t xml:space="preserve">The preponderance of drugs without significant therapeutic gains dates all the way back to the “golden age” of innovation. </w:t>
      </w:r>
      <w:r>
        <w:rPr>
          <w:rStyle w:val="StyleUnderline"/>
          <w:highlight w:val="cyan"/>
        </w:rPr>
        <w:t>Out of 218 drugs approved</w:t>
      </w:r>
      <w:r>
        <w:rPr>
          <w:rStyle w:val="StyleUnderline"/>
        </w:rPr>
        <w:t xml:space="preserve"> by the FDA from 1978 to 1989, </w:t>
      </w:r>
      <w:r>
        <w:rPr>
          <w:rStyle w:val="Emphasis"/>
          <w:highlight w:val="cyan"/>
        </w:rPr>
        <w:t>only 34</w:t>
      </w:r>
      <w:r>
        <w:rPr>
          <w:sz w:val="16"/>
        </w:rPr>
        <w:t xml:space="preserve"> (15.6%) </w:t>
      </w:r>
      <w:r>
        <w:rPr>
          <w:rStyle w:val="StyleUnderline"/>
          <w:highlight w:val="cyan"/>
        </w:rPr>
        <w:t xml:space="preserve">were </w:t>
      </w:r>
      <w:r>
        <w:rPr>
          <w:rStyle w:val="StyleUnderline"/>
        </w:rPr>
        <w:t xml:space="preserve">judged as </w:t>
      </w:r>
      <w:r>
        <w:rPr>
          <w:rStyle w:val="StyleUnderline"/>
          <w:highlight w:val="cyan"/>
        </w:rPr>
        <w:t xml:space="preserve">important </w:t>
      </w:r>
      <w:r>
        <w:rPr>
          <w:rStyle w:val="StyleUnderline"/>
        </w:rPr>
        <w:t xml:space="preserve">therapeutic </w:t>
      </w:r>
      <w:r>
        <w:rPr>
          <w:rStyle w:val="StyleUnderline"/>
          <w:highlight w:val="cyan"/>
        </w:rPr>
        <w:t>gains</w:t>
      </w:r>
      <w:r>
        <w:rPr>
          <w:sz w:val="16"/>
        </w:rPr>
        <w:t xml:space="preserve">.12 Covering a roughly similar time period (1974-94), the industry’s Barral report on all internationally marketed new drugs concluded that only 11% were therapeutically and pharmacologically innovative.13 Since the mid-1990s, independent reviews have also concluded that about 85-90% of all new drugs provide few or no clinical advantages for patients.14-19 This small, steady increase in clinically superior drugs contrasts with the FDA granting “priority” review status to 44% of all new drugs from 2000 to 2010.20 The percentage of drugs with a priority designation began to increase in 1992 when companies started funding the FDA’s approval process. Other regulatory agencies have classified far fewer of the same medicines as needing accelerated reviews.21 Post-market evaluations during the same period are much less generous in assigning significant therapeutic advances to medications.18 21 This is the real innovation crisis: pharmaceutical research and development turns out mostly minor variations on existing drugs, and most new drugs are not superior on clinical measures. Although a steady stream of significantly superior new drugs enlarges the medicine chest from which millions benefit, medicines have also produced an epidemic of serious adverse reactions that have added to national healthcare costs.22 How much does research and development cost? Although the pharmaceutical industry emphasises how much money it devotes to discovering new drugs, little of that money actually goes into basic research. Data from companies, the United States National Science Foundation, and government reports indicate that companies have been spending only 1.3% of revenues on basic research to discover new molecules, net of taxpayer subsidies.23 More than four fifths of all funds for basic research to discover new drugs and vaccines come from public sources.24 Moreover, despite the industry’s frequent claims that the cost of new drug discovery is now $1.3bn (£834m; €1bn),25 this figure, which comes from the industry supported Tufts Center,26 has been heavily criticised. Half that total comes from estimating how much profit would have been made if the money had been invested in an index fund of pharmaceutical companies that increased in value 11% a year, compounded over 15 years.26 While used by finance committees to estimate whether a new venture is worth investing in, these presumed profits (far greater than the rise in the value of pharmaceutical stocks) should not be counted as research and development costs on which profits are to be made. Half of the remaining $0.65bn is paid by taxpayers through company deductions and credits, bringing the estimate down to one quarter of $1.3bn or $0.33bn.27 The Tufts study authors report that their estimate was done on the most costly fifth of new drugs (those developed in-house), which the authors reported were 3.44 times more costly than the average, reducing the estimate to $90m. The median costs were a third less than the average, or $60m. Deconstructing other inflators would lower the estimate of costs even further. Hidden business model How have we reached a situation where so much appears to be spent on research and development, yet only about 1 in 10 newly approved medicines substantially benefits patients? The low bars of being better than placebo, using surrogate endpoints instead of hard clinical outcomes, or being non-inferior to a comparator, allow approval of medicines that may even be less effective or less safe than existing ones. Notable examples include rofecoxib (Vioxx), rosiglitazone (Avandia), gatifloxacin (Tequin), and drotrecogin alfa (Xigris). </w:t>
      </w:r>
      <w:r>
        <w:rPr>
          <w:rStyle w:val="StyleUnderline"/>
          <w:highlight w:val="cyan"/>
        </w:rPr>
        <w:t>Although the industry’s</w:t>
      </w:r>
      <w:r>
        <w:rPr>
          <w:rStyle w:val="StyleUnderline"/>
        </w:rPr>
        <w:t xml:space="preserve"> vast network of </w:t>
      </w:r>
      <w:r>
        <w:rPr>
          <w:rStyle w:val="Emphasis"/>
          <w:highlight w:val="cyan"/>
        </w:rPr>
        <w:t>public relations</w:t>
      </w:r>
      <w:r>
        <w:rPr>
          <w:rStyle w:val="Emphasis"/>
        </w:rPr>
        <w:t xml:space="preserve"> departments and trade associations</w:t>
      </w:r>
      <w:r>
        <w:rPr>
          <w:rStyle w:val="StyleUnderline"/>
        </w:rPr>
        <w:t xml:space="preserve"> </w:t>
      </w:r>
      <w:r>
        <w:rPr>
          <w:rStyle w:val="StyleUnderline"/>
          <w:highlight w:val="cyan"/>
        </w:rPr>
        <w:t>generate</w:t>
      </w:r>
      <w:r>
        <w:rPr>
          <w:rStyle w:val="StyleUnderline"/>
        </w:rPr>
        <w:t xml:space="preserve"> a large volume of </w:t>
      </w:r>
      <w:r>
        <w:rPr>
          <w:rStyle w:val="StyleUnderline"/>
          <w:highlight w:val="cyan"/>
        </w:rPr>
        <w:t>stories about the</w:t>
      </w:r>
      <w:r>
        <w:rPr>
          <w:rStyle w:val="StyleUnderline"/>
        </w:rPr>
        <w:t xml:space="preserve"> so called </w:t>
      </w:r>
      <w:r>
        <w:rPr>
          <w:rStyle w:val="StyleUnderline"/>
          <w:highlight w:val="cyan"/>
        </w:rPr>
        <w:t>innovation crisis</w:t>
      </w:r>
      <w:r>
        <w:rPr>
          <w:rStyle w:val="StyleUnderline"/>
        </w:rPr>
        <w:t>, the key role of blockbuster drugs</w:t>
      </w:r>
      <w:r>
        <w:rPr>
          <w:sz w:val="16"/>
        </w:rPr>
        <w:t xml:space="preserve">, </w:t>
      </w:r>
      <w:r>
        <w:rPr>
          <w:rStyle w:val="StyleUnderline"/>
        </w:rPr>
        <w:t>and the crisis created by “the patent cliff</w:t>
      </w:r>
      <w:r>
        <w:rPr>
          <w:sz w:val="16"/>
        </w:rPr>
        <w:t xml:space="preserve">,”28 </w:t>
      </w:r>
      <w:r>
        <w:rPr>
          <w:rStyle w:val="StyleUnderline"/>
          <w:highlight w:val="cyan"/>
        </w:rPr>
        <w:t>the hidden business model</w:t>
      </w:r>
      <w:r>
        <w:rPr>
          <w:rStyle w:val="StyleUnderline"/>
        </w:rPr>
        <w:t xml:space="preserve"> of pharmaceuticals </w:t>
      </w:r>
      <w:r>
        <w:rPr>
          <w:rStyle w:val="StyleUnderline"/>
          <w:highlight w:val="cyan"/>
        </w:rPr>
        <w:t>centres on</w:t>
      </w:r>
      <w:r>
        <w:rPr>
          <w:rStyle w:val="StyleUnderline"/>
        </w:rPr>
        <w:t xml:space="preserve"> turning out </w:t>
      </w:r>
      <w:r>
        <w:rPr>
          <w:rStyle w:val="Emphasis"/>
          <w:highlight w:val="cyan"/>
        </w:rPr>
        <w:t>scores of minor variations</w:t>
      </w:r>
      <w:r>
        <w:rPr>
          <w:sz w:val="16"/>
        </w:rPr>
        <w:t xml:space="preserve">, some of which become market blockbusters. In a series of articles Kalman Applbaum describes how companies use “clinical trial administration, research publication, regulatory lobbying, physician and patient education, drug pricing, advertising, and point-of-use promotion” to create distinct marketing profiles and brand loyalty for their therapeutically similar products.29 Sales from these drugs generate steady profits throughout the ups and downs of blockbusters coming off patents. For example, although Pfizer lost market exclusivity for atorvastatin, venlafaxine, and other major sellers in 2011, revenues remained steady compared with 2010, and net income rose 21%.30 Applbaum contends that </w:t>
      </w:r>
      <w:r>
        <w:rPr>
          <w:rStyle w:val="StyleUnderline"/>
        </w:rPr>
        <w:t xml:space="preserve">marketing </w:t>
      </w:r>
      <w:r>
        <w:rPr>
          <w:rStyle w:val="StyleUnderline"/>
          <w:highlight w:val="cyan"/>
        </w:rPr>
        <w:t>has become “</w:t>
      </w:r>
      <w:r>
        <w:rPr>
          <w:rStyle w:val="StyleUnderline"/>
        </w:rPr>
        <w:t>the enemy of [real] innovation.</w:t>
      </w:r>
      <w:r>
        <w:rPr>
          <w:sz w:val="16"/>
        </w:rPr>
        <w:t>”31 This perspective explains why companies think it is worthwhile paying not only for testing new drugs but also for thousands of trials of existing drugs in order to gain approval for new indications and expand the market.</w:t>
      </w:r>
      <w:r>
        <w:rPr>
          <w:rStyle w:val="StyleUnderline"/>
        </w:rPr>
        <w:t xml:space="preserve">32 This corporate strategy works because marketing departments and large networks of sponsored clinical leaders succeed in </w:t>
      </w:r>
      <w:r>
        <w:rPr>
          <w:rStyle w:val="Emphasis"/>
        </w:rPr>
        <w:t>persuading</w:t>
      </w:r>
      <w:r>
        <w:rPr>
          <w:rStyle w:val="StyleUnderline"/>
        </w:rPr>
        <w:t xml:space="preserve"> doctors to prescribe the new products</w:t>
      </w:r>
      <w:r>
        <w:rPr>
          <w:sz w:val="16"/>
        </w:rPr>
        <w:t xml:space="preserve">.33 </w:t>
      </w:r>
      <w:r>
        <w:rPr>
          <w:rStyle w:val="StyleUnderline"/>
        </w:rPr>
        <w:t>An analysis of Canada’s pharmaceutical expenditures found</w:t>
      </w:r>
      <w:r>
        <w:rPr>
          <w:sz w:val="16"/>
        </w:rPr>
        <w:t xml:space="preserve"> that </w:t>
      </w:r>
      <w:r>
        <w:rPr>
          <w:rStyle w:val="Emphasis"/>
          <w:highlight w:val="cyan"/>
        </w:rPr>
        <w:t>80%</w:t>
      </w:r>
      <w:r>
        <w:rPr>
          <w:sz w:val="16"/>
          <w:highlight w:val="cyan"/>
        </w:rPr>
        <w:t xml:space="preserve"> </w:t>
      </w:r>
      <w:r>
        <w:rPr>
          <w:rStyle w:val="StyleUnderline"/>
          <w:highlight w:val="cyan"/>
        </w:rPr>
        <w:t>of the</w:t>
      </w:r>
      <w:r>
        <w:rPr>
          <w:rStyle w:val="StyleUnderline"/>
        </w:rPr>
        <w:t xml:space="preserve"> increase in its </w:t>
      </w:r>
      <w:r>
        <w:rPr>
          <w:rStyle w:val="StyleUnderline"/>
          <w:highlight w:val="cyan"/>
        </w:rPr>
        <w:t>drug budget is</w:t>
      </w:r>
      <w:r>
        <w:rPr>
          <w:rStyle w:val="StyleUnderline"/>
        </w:rPr>
        <w:t xml:space="preserve"> spent on</w:t>
      </w:r>
      <w:r>
        <w:rPr>
          <w:sz w:val="16"/>
        </w:rPr>
        <w:t xml:space="preserve"> new </w:t>
      </w:r>
      <w:r>
        <w:rPr>
          <w:rStyle w:val="StyleUnderline"/>
          <w:highlight w:val="cyan"/>
        </w:rPr>
        <w:t xml:space="preserve">medicines that offer </w:t>
      </w:r>
      <w:r>
        <w:rPr>
          <w:rStyle w:val="Emphasis"/>
          <w:highlight w:val="cyan"/>
        </w:rPr>
        <w:t>few</w:t>
      </w:r>
      <w:r>
        <w:rPr>
          <w:rStyle w:val="Emphasis"/>
        </w:rPr>
        <w:t xml:space="preserve"> new </w:t>
      </w:r>
      <w:r>
        <w:rPr>
          <w:rStyle w:val="Emphasis"/>
          <w:highlight w:val="cyan"/>
        </w:rPr>
        <w:t>benefits</w:t>
      </w:r>
      <w:r>
        <w:rPr>
          <w:rStyle w:val="StyleUnderline"/>
        </w:rPr>
        <w:t>.</w:t>
      </w:r>
      <w:r>
        <w:rPr>
          <w:sz w:val="16"/>
        </w:rPr>
        <w:t>16 Major contributors included newer hypertension, gastrointestinal, and cholesterol drugs, including atorvastatin, the fifth statin on the Canadian market.</w:t>
      </w:r>
    </w:p>
    <w:p w14:paraId="14E964D7" w14:textId="77777777" w:rsidR="00525EDE" w:rsidRDefault="00525EDE" w:rsidP="00525EDE">
      <w:pPr>
        <w:pStyle w:val="Heading4"/>
      </w:pPr>
      <w:r>
        <w:t>M&amp;A’s thump</w:t>
      </w:r>
    </w:p>
    <w:p w14:paraId="58CE4A85" w14:textId="77777777" w:rsidR="00525EDE" w:rsidRDefault="00525EDE" w:rsidP="00525EDE">
      <w:r>
        <w:rPr>
          <w:rStyle w:val="Style13ptBold"/>
        </w:rPr>
        <w:t>Moors et al 14</w:t>
      </w:r>
      <w:r>
        <w:t xml:space="preserve"> [Ellen Moors, professor of sustainable innovation at the Copernicus Institute of Utrecht University in the Netherlands, PhD in technology management from Delft University of Technology. Adam Cohen, PhD degree from Leiden University, director of the Centre for Human Drug Research, professor of clinical pharmacology at Leiden University Medical Center, an editor of the British Journal of Clinical Pharmacology, member of the Health Council and the Council for Medical Sciences of the Royal Academy of Sciences. Huub Schellekens, professor of pharmaceutical biotechnology at Utrecht University, Faculty of Pharmaceutical Sciences at the Copernicus Institute, PhD in medical microbiology from Erasmus University.] “Towards a sustainable system of drug development” Drug Discovery Today Volume 19, Issue 11, November 2014, Pages 1711-1720 (</w:t>
      </w:r>
      <w:hyperlink r:id="rId117" w:history="1">
        <w:r>
          <w:rPr>
            <w:rStyle w:val="Hyperlink"/>
            <w:color w:val="000000"/>
          </w:rPr>
          <w:t>https://doi.org/10.1016/j.drudis.2014.03.004</w:t>
        </w:r>
      </w:hyperlink>
      <w:r>
        <w:t>)</w:t>
      </w:r>
    </w:p>
    <w:p w14:paraId="7D0DB5EA" w14:textId="77777777" w:rsidR="00525EDE" w:rsidRDefault="00525EDE" w:rsidP="00525EDE">
      <w:pPr>
        <w:rPr>
          <w:sz w:val="16"/>
        </w:rPr>
      </w:pPr>
      <w:r>
        <w:rPr>
          <w:rStyle w:val="StyleUnderline"/>
        </w:rPr>
        <w:t>New antibiotics are a case in point. There is an obvious need for new antibiotics because of increasing resistance to current drugs</w:t>
      </w:r>
      <w:r>
        <w:rPr>
          <w:sz w:val="16"/>
        </w:rPr>
        <w:t xml:space="preserve">. Knowledge of the biology of microorganisms and development tools are amply available; </w:t>
      </w:r>
      <w:r>
        <w:rPr>
          <w:rStyle w:val="StyleUnderline"/>
        </w:rPr>
        <w:t>however, although all of the necessary conditions are in place to support the development of new antibiotics, few have been produced</w:t>
      </w:r>
      <w:r>
        <w:rPr>
          <w:sz w:val="16"/>
        </w:rPr>
        <w:t xml:space="preserve"> [47]. Probably, </w:t>
      </w:r>
      <w:r>
        <w:rPr>
          <w:rStyle w:val="StyleUnderline"/>
        </w:rPr>
        <w:t>the existence of cheap generic versions of many antibiotics to treat the most common infections contributes to this lack of development. A new antibiotic will become a second-line treatment, and such a restricted use of a new drug is not considered commercially attractive</w:t>
      </w:r>
      <w:r>
        <w:rPr>
          <w:sz w:val="16"/>
        </w:rPr>
        <w:t xml:space="preserve">. </w:t>
      </w:r>
      <w:r>
        <w:rPr>
          <w:rStyle w:val="StyleUnderline"/>
        </w:rPr>
        <w:t xml:space="preserve">Given the expiry of the patents of many widely used drugs, new drugs must increasingly </w:t>
      </w:r>
      <w:r>
        <w:rPr>
          <w:rStyle w:val="Emphasis"/>
        </w:rPr>
        <w:t>compete with generic drugs</w:t>
      </w:r>
      <w:r>
        <w:rPr>
          <w:sz w:val="16"/>
        </w:rPr>
        <w:t xml:space="preserve">. Mortality as a result of cardiovascular diseases has dropped considerably since the introduction of potent drugs to regulate blood pressure and reduce cholesterol levels. </w:t>
      </w:r>
      <w:r>
        <w:rPr>
          <w:rStyle w:val="StyleUnderline"/>
        </w:rPr>
        <w:t>Generic versions of these drugs are increasingly being introduced and the pharmaceutical industry is clearly losing interest in developing new cardiovascular drugs</w:t>
      </w:r>
      <w:r>
        <w:rPr>
          <w:sz w:val="16"/>
        </w:rPr>
        <w:t xml:space="preserve"> [48]. Paradoxically, </w:t>
      </w:r>
      <w:r>
        <w:rPr>
          <w:rStyle w:val="Emphasis"/>
        </w:rPr>
        <w:t>the high prices of patented medicines have caused the emergence of the generic drug industry</w:t>
      </w:r>
      <w:r>
        <w:rPr>
          <w:sz w:val="16"/>
        </w:rPr>
        <w:t xml:space="preserve">. In contrast to other products that tend to become cheaper over time, </w:t>
      </w:r>
      <w:r>
        <w:rPr>
          <w:rStyle w:val="StyleUnderline"/>
        </w:rPr>
        <w:t>medicines stay expensive and, in most cases, even increase in price, until the expiry of the patent. The changing focus of the industry is also influencing the potential to develop innovative new drugs</w:t>
      </w:r>
      <w:r>
        <w:rPr>
          <w:sz w:val="16"/>
        </w:rPr>
        <w:t xml:space="preserve">. </w:t>
      </w:r>
      <w:r>
        <w:rPr>
          <w:rStyle w:val="StyleUnderline"/>
        </w:rPr>
        <w:t>Pharmaceutical companies are spending more on marketing than on research and development</w:t>
      </w:r>
      <w:r>
        <w:rPr>
          <w:sz w:val="16"/>
        </w:rPr>
        <w:t xml:space="preserve"> [49,50]. Obviously, it could be stated that all companies advertise to increase awareness of their product and increase sales, so that more money becomes available to spend on research and development. However, </w:t>
      </w:r>
      <w:r>
        <w:rPr>
          <w:rStyle w:val="StyleUnderline"/>
        </w:rPr>
        <w:t>when this is overdone, marketing campaigns get aggressive and promotional practices become dubious</w:t>
      </w:r>
      <w:r>
        <w:rPr>
          <w:sz w:val="16"/>
        </w:rPr>
        <w:t xml:space="preserve">. As seen for antidepressants, penalties have been steadily escalating with large fines as a result, as in the case of risperidone, an antipsychotic drug for use in older patients. </w:t>
      </w:r>
      <w:r>
        <w:rPr>
          <w:rStyle w:val="StyleUnderline"/>
        </w:rPr>
        <w:t xml:space="preserve">Mergers and acquisitions have become the main tool for companies to fill their pipelines. As a result, many large </w:t>
      </w:r>
      <w:r>
        <w:rPr>
          <w:sz w:val="16"/>
        </w:rPr>
        <w:t>pharmaceutical</w:t>
      </w:r>
      <w:r>
        <w:rPr>
          <w:rStyle w:val="StyleUnderline"/>
        </w:rPr>
        <w:t xml:space="preserve"> companies are in a continuous state of </w:t>
      </w:r>
      <w:r>
        <w:rPr>
          <w:rStyle w:val="StyleUnderline"/>
          <w:highlight w:val="cyan"/>
        </w:rPr>
        <w:t>reorganization,</w:t>
      </w:r>
      <w:r>
        <w:rPr>
          <w:rStyle w:val="StyleUnderline"/>
        </w:rPr>
        <w:t xml:space="preserve"> which </w:t>
      </w:r>
      <w:r>
        <w:rPr>
          <w:rStyle w:val="StyleUnderline"/>
          <w:highlight w:val="cyan"/>
        </w:rPr>
        <w:t xml:space="preserve">does not favor stable research </w:t>
      </w:r>
      <w:r>
        <w:rPr>
          <w:rStyle w:val="StyleUnderline"/>
        </w:rPr>
        <w:t>departments pursuing long-term scientific goals</w:t>
      </w:r>
      <w:r>
        <w:rPr>
          <w:sz w:val="16"/>
        </w:rPr>
        <w:t xml:space="preserve">. </w:t>
      </w:r>
      <w:r>
        <w:rPr>
          <w:rStyle w:val="StyleUnderline"/>
        </w:rPr>
        <w:t xml:space="preserve">The </w:t>
      </w:r>
      <w:r>
        <w:rPr>
          <w:rStyle w:val="StyleUnderline"/>
          <w:highlight w:val="cyan"/>
        </w:rPr>
        <w:t>consolidation</w:t>
      </w:r>
      <w:r>
        <w:rPr>
          <w:rStyle w:val="StyleUnderline"/>
        </w:rPr>
        <w:t xml:space="preserve"> of the industry has also </w:t>
      </w:r>
      <w:r>
        <w:rPr>
          <w:rStyle w:val="StyleUnderline"/>
          <w:highlight w:val="cyan"/>
        </w:rPr>
        <w:t>resulted in the disappearance of</w:t>
      </w:r>
      <w:r>
        <w:rPr>
          <w:rStyle w:val="StyleUnderline"/>
        </w:rPr>
        <w:t xml:space="preserve"> medium-sized dedicated and </w:t>
      </w:r>
      <w:r>
        <w:rPr>
          <w:rStyle w:val="StyleUnderline"/>
          <w:highlight w:val="cyan"/>
        </w:rPr>
        <w:t>specialized</w:t>
      </w:r>
      <w:r>
        <w:rPr>
          <w:rStyle w:val="StyleUnderline"/>
        </w:rPr>
        <w:t xml:space="preserve"> pharmaceutical </w:t>
      </w:r>
      <w:r>
        <w:rPr>
          <w:rStyle w:val="StyleUnderline"/>
          <w:highlight w:val="cyan"/>
        </w:rPr>
        <w:t>companies</w:t>
      </w:r>
      <w:r>
        <w:rPr>
          <w:rStyle w:val="StyleUnderline"/>
        </w:rPr>
        <w:t xml:space="preserve"> </w:t>
      </w:r>
      <w:r>
        <w:rPr>
          <w:rStyle w:val="StyleUnderline"/>
          <w:highlight w:val="cyan"/>
        </w:rPr>
        <w:t>and the rise of large</w:t>
      </w:r>
      <w:r>
        <w:rPr>
          <w:rStyle w:val="StyleUnderline"/>
        </w:rPr>
        <w:t xml:space="preserve"> pharmaceutical </w:t>
      </w:r>
      <w:r>
        <w:rPr>
          <w:rStyle w:val="StyleUnderline"/>
          <w:highlight w:val="cyan"/>
        </w:rPr>
        <w:t xml:space="preserve">companies pursuing </w:t>
      </w:r>
      <w:r>
        <w:rPr>
          <w:rStyle w:val="Emphasis"/>
          <w:highlight w:val="cyan"/>
        </w:rPr>
        <w:t xml:space="preserve">the same targets </w:t>
      </w:r>
      <w:r>
        <w:rPr>
          <w:rStyle w:val="Emphasis"/>
        </w:rPr>
        <w:t>with the same technologies</w:t>
      </w:r>
      <w:r>
        <w:rPr>
          <w:sz w:val="16"/>
        </w:rPr>
        <w:t xml:space="preserve">, </w:t>
      </w:r>
      <w:r>
        <w:rPr>
          <w:rStyle w:val="StyleUnderline"/>
          <w:highlight w:val="cyan"/>
        </w:rPr>
        <w:t>which</w:t>
      </w:r>
      <w:r>
        <w:rPr>
          <w:rStyle w:val="StyleUnderline"/>
        </w:rPr>
        <w:t xml:space="preserve"> also </w:t>
      </w:r>
      <w:r>
        <w:rPr>
          <w:rStyle w:val="StyleUnderline"/>
          <w:highlight w:val="cyan"/>
        </w:rPr>
        <w:t>erodes</w:t>
      </w:r>
      <w:r>
        <w:rPr>
          <w:rStyle w:val="StyleUnderline"/>
        </w:rPr>
        <w:t xml:space="preserve"> the </w:t>
      </w:r>
      <w:r>
        <w:rPr>
          <w:rStyle w:val="StyleUnderline"/>
          <w:highlight w:val="cyan"/>
        </w:rPr>
        <w:t>innovative potential</w:t>
      </w:r>
      <w:r>
        <w:rPr>
          <w:rStyle w:val="StyleUnderline"/>
        </w:rPr>
        <w:t xml:space="preserve"> of the industry</w:t>
      </w:r>
      <w:r>
        <w:rPr>
          <w:sz w:val="16"/>
        </w:rPr>
        <w:t xml:space="preserve"> [51]. In many companies, </w:t>
      </w:r>
      <w:r>
        <w:rPr>
          <w:rStyle w:val="StyleUnderline"/>
        </w:rPr>
        <w:t>greater attention to short-term shareholder value has affected investment in expensive research to develop the drugs that will provide profits over the coming decade</w:t>
      </w:r>
      <w:r>
        <w:rPr>
          <w:sz w:val="16"/>
        </w:rPr>
        <w:t>. To mitigate the risks associated with drug development, large companies have diversified into areas such as diagnostics, medical devices and healthcare products, further reducing investment in drug research and development [52].</w:t>
      </w:r>
    </w:p>
    <w:p w14:paraId="1208DDE7" w14:textId="77777777" w:rsidR="00525EDE" w:rsidRDefault="00525EDE" w:rsidP="00525EDE">
      <w:pPr>
        <w:pStyle w:val="Heading4"/>
      </w:pPr>
      <w:r>
        <w:t>AND spike prices</w:t>
      </w:r>
    </w:p>
    <w:p w14:paraId="79359F30" w14:textId="77777777" w:rsidR="00525EDE" w:rsidRDefault="00525EDE" w:rsidP="00525EDE">
      <w:r>
        <w:t xml:space="preserve">James </w:t>
      </w:r>
      <w:r>
        <w:rPr>
          <w:rStyle w:val="Style13ptBold"/>
        </w:rPr>
        <w:t>Thomas 16</w:t>
      </w:r>
      <w:r>
        <w:t xml:space="preserve">. Contributor. “R&amp;D and the High Cost of Drugs.” Science-Based Medicine. October 15. </w:t>
      </w:r>
      <w:hyperlink r:id="rId118" w:history="1">
        <w:r>
          <w:rPr>
            <w:rStyle w:val="Hyperlink"/>
            <w:color w:val="000000"/>
          </w:rPr>
          <w:t>https://sciencebasedmedicine.org/rd-and-the-high-cost-of-drugs/</w:t>
        </w:r>
      </w:hyperlink>
      <w:r>
        <w:rPr>
          <w:rStyle w:val="Hyperlink"/>
        </w:rPr>
        <w:t xml:space="preserve">. </w:t>
      </w:r>
    </w:p>
    <w:p w14:paraId="1928DE17" w14:textId="77777777" w:rsidR="00525EDE" w:rsidRDefault="00525EDE" w:rsidP="00525EDE">
      <w:pPr>
        <w:rPr>
          <w:sz w:val="16"/>
        </w:rPr>
      </w:pPr>
      <w:r>
        <w:rPr>
          <w:sz w:val="16"/>
        </w:rPr>
        <w:t xml:space="preserve">Finally, </w:t>
      </w:r>
      <w:r>
        <w:rPr>
          <w:rStyle w:val="StyleUnderline"/>
        </w:rPr>
        <w:t xml:space="preserve">an increasing amount of pharmaceutical </w:t>
      </w:r>
      <w:r>
        <w:rPr>
          <w:rStyle w:val="StyleUnderline"/>
          <w:highlight w:val="cyan"/>
        </w:rPr>
        <w:t>innovation is done</w:t>
      </w:r>
      <w:r>
        <w:rPr>
          <w:rStyle w:val="StyleUnderline"/>
        </w:rPr>
        <w:t xml:space="preserve"> in the offices of investment bankers where merger and acquisition (M&amp;A) deals are cobbled together</w:t>
      </w:r>
      <w:r>
        <w:rPr>
          <w:sz w:val="16"/>
        </w:rPr>
        <w:t xml:space="preserve">. </w:t>
      </w:r>
      <w:r>
        <w:rPr>
          <w:rStyle w:val="Emphasis"/>
          <w:highlight w:val="cyan"/>
        </w:rPr>
        <w:t>Small startups</w:t>
      </w:r>
      <w:r>
        <w:rPr>
          <w:rStyle w:val="StyleUnderline"/>
        </w:rPr>
        <w:t xml:space="preserve"> raise venture capital to </w:t>
      </w:r>
      <w:r>
        <w:rPr>
          <w:rStyle w:val="StyleUnderline"/>
          <w:highlight w:val="cyan"/>
        </w:rPr>
        <w:t>develop an idea</w:t>
      </w:r>
      <w:r>
        <w:rPr>
          <w:rStyle w:val="StyleUnderline"/>
        </w:rPr>
        <w:t xml:space="preserve"> that often grew from the academic research</w:t>
      </w:r>
      <w:r>
        <w:rPr>
          <w:sz w:val="16"/>
        </w:rPr>
        <w:t xml:space="preserve"> of one or more of the founders. </w:t>
      </w:r>
      <w:r>
        <w:rPr>
          <w:rStyle w:val="StyleUnderline"/>
        </w:rPr>
        <w:t xml:space="preserve">As the concept matures </w:t>
      </w:r>
      <w:r>
        <w:rPr>
          <w:rStyle w:val="StyleUnderline"/>
          <w:highlight w:val="cyan"/>
        </w:rPr>
        <w:t>one of the</w:t>
      </w:r>
      <w:r>
        <w:rPr>
          <w:rStyle w:val="StyleUnderline"/>
        </w:rPr>
        <w:t xml:space="preserve"> multinational </w:t>
      </w:r>
      <w:r>
        <w:rPr>
          <w:rStyle w:val="StyleUnderline"/>
          <w:highlight w:val="cyan"/>
        </w:rPr>
        <w:t>Pharma giants steps in</w:t>
      </w:r>
      <w:r>
        <w:rPr>
          <w:rStyle w:val="StyleUnderline"/>
        </w:rPr>
        <w:t>, offers a deal that allows the venture capitalists and founders to cash out, and carries the product through the final stages of approval and marketing.</w:t>
      </w:r>
      <w:r>
        <w:rPr>
          <w:sz w:val="16"/>
        </w:rPr>
        <w:t xml:space="preserve"> </w:t>
      </w:r>
      <w:r>
        <w:rPr>
          <w:rStyle w:val="StyleUnderline"/>
          <w:highlight w:val="cyan"/>
        </w:rPr>
        <w:t>Or</w:t>
      </w:r>
      <w:r>
        <w:rPr>
          <w:rStyle w:val="StyleUnderline"/>
        </w:rPr>
        <w:t xml:space="preserve"> a company like Turing or Mylan </w:t>
      </w:r>
      <w:r>
        <w:rPr>
          <w:rStyle w:val="StyleUnderline"/>
          <w:highlight w:val="cyan"/>
        </w:rPr>
        <w:t>acquires a legacy product</w:t>
      </w:r>
      <w:r>
        <w:rPr>
          <w:rStyle w:val="StyleUnderline"/>
        </w:rPr>
        <w:t xml:space="preserve"> from another manufacturer </w:t>
      </w:r>
      <w:r>
        <w:rPr>
          <w:rStyle w:val="StyleUnderline"/>
          <w:highlight w:val="cyan"/>
        </w:rPr>
        <w:t xml:space="preserve">and </w:t>
      </w:r>
      <w:r>
        <w:rPr>
          <w:rStyle w:val="Emphasis"/>
          <w:highlight w:val="cyan"/>
        </w:rPr>
        <w:t>jacks up the price</w:t>
      </w:r>
      <w:r>
        <w:rPr>
          <w:rStyle w:val="StyleUnderline"/>
          <w:highlight w:val="cyan"/>
        </w:rPr>
        <w:t xml:space="preserve"> </w:t>
      </w:r>
      <w:r>
        <w:rPr>
          <w:rStyle w:val="Emphasis"/>
          <w:highlight w:val="cyan"/>
        </w:rPr>
        <w:t>without</w:t>
      </w:r>
      <w:r>
        <w:rPr>
          <w:rStyle w:val="Emphasis"/>
        </w:rPr>
        <w:t xml:space="preserve">, in fact, </w:t>
      </w:r>
      <w:r>
        <w:rPr>
          <w:rStyle w:val="Emphasis"/>
          <w:highlight w:val="cyan"/>
        </w:rPr>
        <w:t>doing much</w:t>
      </w:r>
      <w:r>
        <w:rPr>
          <w:rStyle w:val="StyleUnderline"/>
        </w:rPr>
        <w:t xml:space="preserve"> of anything else</w:t>
      </w:r>
      <w:r>
        <w:rPr>
          <w:sz w:val="16"/>
        </w:rPr>
        <w:t xml:space="preserve">. This model is very much closer to merchandising than to traditional pharmaceutical research and development. </w:t>
      </w:r>
      <w:r>
        <w:rPr>
          <w:rStyle w:val="StyleUnderline"/>
        </w:rPr>
        <w:t xml:space="preserve">It is a particularly </w:t>
      </w:r>
      <w:r>
        <w:rPr>
          <w:rStyle w:val="StyleUnderline"/>
          <w:highlight w:val="cyan"/>
        </w:rPr>
        <w:t>egregious</w:t>
      </w:r>
      <w:r>
        <w:rPr>
          <w:rStyle w:val="StyleUnderline"/>
        </w:rPr>
        <w:t xml:space="preserve"> form of what economists call </w:t>
      </w:r>
      <w:r>
        <w:rPr>
          <w:rStyle w:val="Emphasis"/>
          <w:highlight w:val="cyan"/>
        </w:rPr>
        <w:t>‘rent-seeking’</w:t>
      </w:r>
      <w:r>
        <w:rPr>
          <w:rStyle w:val="StyleUnderline"/>
        </w:rPr>
        <w:t xml:space="preserve">, where resources are employed to obtain economic gain without the concomitant reciprocal benefit to society of wealth creation. </w:t>
      </w:r>
      <w:r>
        <w:rPr>
          <w:sz w:val="16"/>
        </w:rPr>
        <w:t>The significant regulatory burden associated with pharmaceutical products make this sort of rent-seeking particularly easy. And the case can be made that industry-wide rent-seeking explains the legal prohibition of federal negotiation of drug prices. The US alone allows drug companies to charge whatever the market will bear.</w:t>
      </w:r>
    </w:p>
    <w:p w14:paraId="4FDCD054" w14:textId="77777777" w:rsidR="00525EDE" w:rsidRDefault="00525EDE" w:rsidP="00525EDE">
      <w:pPr>
        <w:rPr>
          <w:sz w:val="16"/>
        </w:rPr>
      </w:pPr>
    </w:p>
    <w:p w14:paraId="6530F44A" w14:textId="77777777" w:rsidR="00525EDE" w:rsidRDefault="00525EDE" w:rsidP="00525EDE">
      <w:pPr>
        <w:pStyle w:val="Heading3"/>
      </w:pPr>
      <w:bookmarkStart w:id="41" w:name="_Hlk496950978"/>
      <w:r>
        <w:t>AT: Nanotech Impact</w:t>
      </w:r>
    </w:p>
    <w:p w14:paraId="2218A98E" w14:textId="77777777" w:rsidR="00525EDE" w:rsidRDefault="00525EDE" w:rsidP="00525EDE">
      <w:pPr>
        <w:pStyle w:val="Heading4"/>
      </w:pPr>
      <w:r>
        <w:t>No nanotech innovation: brain drain, reg backlash, no funding</w:t>
      </w:r>
    </w:p>
    <w:p w14:paraId="272D6AEE" w14:textId="77777777" w:rsidR="00525EDE" w:rsidRDefault="00525EDE" w:rsidP="00525EDE">
      <w:r>
        <w:t xml:space="preserve">David </w:t>
      </w:r>
      <w:r>
        <w:rPr>
          <w:b/>
        </w:rPr>
        <w:t>Coleiro 17</w:t>
      </w:r>
      <w:r>
        <w:t xml:space="preserve">, David is one of the four founding partners of Strategic North and brings a wealth of consultancy experience from a range of industries including IT, telcomms and FMCG as well as 15 years in diverse healthcare roles to bear on the projects he works on and the business as a whole. "The future is bright, could the future be nano?," Strategic North, </w:t>
      </w:r>
      <w:hyperlink r:id="rId119" w:history="1">
        <w:r>
          <w:rPr>
            <w:rStyle w:val="Hyperlink"/>
            <w:color w:val="000000"/>
          </w:rPr>
          <w:t>http://www.strategicnorth.com/newsletter/the-future-is-bright-could-the-future-be-nano.htm</w:t>
        </w:r>
      </w:hyperlink>
    </w:p>
    <w:p w14:paraId="146BE4BC" w14:textId="77777777" w:rsidR="00525EDE" w:rsidRDefault="00525EDE" w:rsidP="00525EDE">
      <w:pPr>
        <w:rPr>
          <w:sz w:val="16"/>
        </w:rPr>
      </w:pPr>
      <w:r>
        <w:rPr>
          <w:rStyle w:val="StyleUnderline"/>
        </w:rPr>
        <w:t>It seems that nanotechnology is going to be the future of many areas of our lives</w:t>
      </w:r>
      <w:r>
        <w:rPr>
          <w:sz w:val="16"/>
        </w:rPr>
        <w:t xml:space="preserve">, and is already – perhaps unknowingly – part of some areas now, so </w:t>
      </w:r>
      <w:r>
        <w:rPr>
          <w:rStyle w:val="StyleUnderline"/>
        </w:rPr>
        <w:t xml:space="preserve">what are the possible </w:t>
      </w:r>
      <w:r>
        <w:rPr>
          <w:rStyle w:val="Emphasis"/>
        </w:rPr>
        <w:t xml:space="preserve">barriers to this movement? </w:t>
      </w:r>
      <w:r>
        <w:rPr>
          <w:sz w:val="16"/>
        </w:rPr>
        <w:t xml:space="preserve">Regulation and public concern </w:t>
      </w:r>
      <w:r>
        <w:rPr>
          <w:rStyle w:val="StyleUnderline"/>
        </w:rPr>
        <w:t xml:space="preserve">Regulation of </w:t>
      </w:r>
      <w:r>
        <w:rPr>
          <w:rStyle w:val="StyleUnderline"/>
          <w:highlight w:val="cyan"/>
        </w:rPr>
        <w:t>nano-materials</w:t>
      </w:r>
      <w:r>
        <w:rPr>
          <w:rStyle w:val="StyleUnderline"/>
        </w:rPr>
        <w:t xml:space="preserve"> is one</w:t>
      </w:r>
      <w:r>
        <w:rPr>
          <w:sz w:val="16"/>
        </w:rPr>
        <w:t xml:space="preserve"> of the most </w:t>
      </w:r>
      <w:r>
        <w:rPr>
          <w:rStyle w:val="Emphasis"/>
        </w:rPr>
        <w:t>obvious</w:t>
      </w:r>
      <w:r>
        <w:rPr>
          <w:sz w:val="16"/>
        </w:rPr>
        <w:t xml:space="preserve"> potential </w:t>
      </w:r>
      <w:r>
        <w:rPr>
          <w:rStyle w:val="Emphasis"/>
        </w:rPr>
        <w:t>barrier</w:t>
      </w:r>
      <w:r>
        <w:rPr>
          <w:sz w:val="16"/>
        </w:rPr>
        <w:t xml:space="preserve">s </w:t>
      </w:r>
      <w:r>
        <w:rPr>
          <w:rStyle w:val="StyleUnderline"/>
        </w:rPr>
        <w:t>to progress</w:t>
      </w:r>
      <w:r>
        <w:rPr>
          <w:sz w:val="16"/>
        </w:rPr>
        <w:t xml:space="preserve"> in this area; if the approach is too cautious, </w:t>
      </w:r>
      <w:r>
        <w:rPr>
          <w:rStyle w:val="StyleUnderline"/>
          <w:highlight w:val="cyan"/>
        </w:rPr>
        <w:t>lead</w:t>
      </w:r>
      <w:r>
        <w:rPr>
          <w:rStyle w:val="StyleUnderline"/>
        </w:rPr>
        <w:t xml:space="preserve">ing </w:t>
      </w:r>
      <w:r>
        <w:rPr>
          <w:rStyle w:val="StyleUnderline"/>
          <w:highlight w:val="cyan"/>
        </w:rPr>
        <w:t>to</w:t>
      </w:r>
      <w:r>
        <w:rPr>
          <w:rStyle w:val="StyleUnderline"/>
        </w:rPr>
        <w:t xml:space="preserve"> </w:t>
      </w:r>
      <w:r>
        <w:rPr>
          <w:rStyle w:val="Emphasis"/>
          <w:highlight w:val="cyan"/>
        </w:rPr>
        <w:t>overregulation</w:t>
      </w:r>
      <w:r>
        <w:rPr>
          <w:sz w:val="16"/>
        </w:rPr>
        <w:t xml:space="preserve">, production of nano-materials could be limited. In Europe, and in the US, there are a number of groups looking into the toxicity of nano-materials and the evidence-based research needed to demonstrate safety. </w:t>
      </w:r>
      <w:r>
        <w:rPr>
          <w:rStyle w:val="StyleUnderline"/>
        </w:rPr>
        <w:t>Hand in hand with</w:t>
      </w:r>
      <w:r>
        <w:rPr>
          <w:sz w:val="16"/>
        </w:rPr>
        <w:t xml:space="preserve"> addressing these </w:t>
      </w:r>
      <w:r>
        <w:rPr>
          <w:rStyle w:val="StyleUnderline"/>
        </w:rPr>
        <w:t>safety</w:t>
      </w:r>
      <w:r>
        <w:rPr>
          <w:sz w:val="16"/>
        </w:rPr>
        <w:t xml:space="preserve"> concerns </w:t>
      </w:r>
      <w:r>
        <w:rPr>
          <w:rStyle w:val="StyleUnderline"/>
        </w:rPr>
        <w:t>is</w:t>
      </w:r>
      <w:r>
        <w:rPr>
          <w:sz w:val="16"/>
        </w:rPr>
        <w:t xml:space="preserve"> the issue of addressing </w:t>
      </w:r>
      <w:r>
        <w:rPr>
          <w:rStyle w:val="Emphasis"/>
          <w:highlight w:val="cyan"/>
        </w:rPr>
        <w:t>public opinion</w:t>
      </w:r>
      <w:r>
        <w:rPr>
          <w:sz w:val="16"/>
        </w:rPr>
        <w:t xml:space="preserve">. A </w:t>
      </w:r>
      <w:r>
        <w:rPr>
          <w:rStyle w:val="StyleUnderline"/>
        </w:rPr>
        <w:t>hostile</w:t>
      </w:r>
      <w:r>
        <w:rPr>
          <w:sz w:val="16"/>
        </w:rPr>
        <w:t xml:space="preserve"> public </w:t>
      </w:r>
      <w:r>
        <w:rPr>
          <w:rStyle w:val="StyleUnderline"/>
        </w:rPr>
        <w:t>opinion</w:t>
      </w:r>
      <w:r>
        <w:rPr>
          <w:sz w:val="16"/>
        </w:rPr>
        <w:t xml:space="preserve">, something that is already apparent amongst some groups (and in some cases has even resulted in violent actions against those involved in nano-research), </w:t>
      </w:r>
      <w:r>
        <w:rPr>
          <w:rStyle w:val="StyleUnderline"/>
          <w:highlight w:val="cyan"/>
        </w:rPr>
        <w:t>could</w:t>
      </w:r>
      <w:r>
        <w:rPr>
          <w:rStyle w:val="StyleUnderline"/>
        </w:rPr>
        <w:t xml:space="preserve"> have a </w:t>
      </w:r>
      <w:r>
        <w:rPr>
          <w:rStyle w:val="Emphasis"/>
          <w:highlight w:val="cyan"/>
        </w:rPr>
        <w:t>slow</w:t>
      </w:r>
      <w:r>
        <w:rPr>
          <w:rStyle w:val="Emphasis"/>
        </w:rPr>
        <w:t xml:space="preserve">ing effect on </w:t>
      </w:r>
      <w:r>
        <w:rPr>
          <w:rStyle w:val="Emphasis"/>
          <w:highlight w:val="cyan"/>
        </w:rPr>
        <w:t>research</w:t>
      </w:r>
      <w:r>
        <w:rPr>
          <w:sz w:val="16"/>
        </w:rPr>
        <w:t xml:space="preserve"> programs. </w:t>
      </w:r>
      <w:r>
        <w:rPr>
          <w:rStyle w:val="StyleUnderline"/>
          <w:highlight w:val="cyan"/>
        </w:rPr>
        <w:t>Such is the concern that</w:t>
      </w:r>
      <w:r>
        <w:rPr>
          <w:rStyle w:val="StyleUnderline"/>
        </w:rPr>
        <w:t xml:space="preserve"> the public may be scared or angry about the use of nanoparticles, that some </w:t>
      </w:r>
      <w:r>
        <w:rPr>
          <w:rStyle w:val="StyleUnderline"/>
          <w:highlight w:val="cyan"/>
        </w:rPr>
        <w:t xml:space="preserve">companies </w:t>
      </w:r>
      <w:r>
        <w:rPr>
          <w:rStyle w:val="Emphasis"/>
          <w:highlight w:val="cyan"/>
        </w:rPr>
        <w:t>do not</w:t>
      </w:r>
      <w:r>
        <w:rPr>
          <w:rStyle w:val="Emphasis"/>
        </w:rPr>
        <w:t xml:space="preserve"> make </w:t>
      </w:r>
      <w:r>
        <w:rPr>
          <w:rStyle w:val="Emphasis"/>
          <w:highlight w:val="cyan"/>
        </w:rPr>
        <w:t>claim to</w:t>
      </w:r>
      <w:r>
        <w:rPr>
          <w:sz w:val="16"/>
        </w:rPr>
        <w:t xml:space="preserve"> the </w:t>
      </w:r>
      <w:r>
        <w:rPr>
          <w:rStyle w:val="Emphasis"/>
          <w:highlight w:val="cyan"/>
        </w:rPr>
        <w:t>use</w:t>
      </w:r>
      <w:r>
        <w:rPr>
          <w:sz w:val="16"/>
        </w:rPr>
        <w:t xml:space="preserve"> of </w:t>
      </w:r>
      <w:r>
        <w:rPr>
          <w:rStyle w:val="Emphasis"/>
          <w:highlight w:val="cyan"/>
        </w:rPr>
        <w:t>this tech</w:t>
      </w:r>
      <w:r>
        <w:rPr>
          <w:rStyle w:val="Emphasis"/>
        </w:rPr>
        <w:t xml:space="preserve">nology in their </w:t>
      </w:r>
      <w:r>
        <w:rPr>
          <w:rStyle w:val="Emphasis"/>
          <w:highlight w:val="cyan"/>
        </w:rPr>
        <w:t>products</w:t>
      </w:r>
      <w:r>
        <w:rPr>
          <w:sz w:val="16"/>
        </w:rPr>
        <w:t xml:space="preserve">. Take sun tan creams for example; many use nano-sized ingredients to absorb UV light – they are safer than chemical alternatives, and yet manufacturers are not selling the benefits of this technology because of public fears, particularly in Europe. The concerns of the general public is a difficult area to tackle as there are paradoxes in opinion across product types; while sun-creams are potentially deemed 'unacceptable', most people are more than happy with the nanotechnology being used in their iPhones; nano-technology used in food packaging is likely to be met with resistance, but a life-saving cancer treatment using nanotechnology will be welcomed. Funding As with all research topics, it will be no surprise that </w:t>
      </w:r>
      <w:r>
        <w:rPr>
          <w:rStyle w:val="StyleUnderline"/>
        </w:rPr>
        <w:t>another</w:t>
      </w:r>
      <w:r>
        <w:rPr>
          <w:sz w:val="16"/>
        </w:rPr>
        <w:t xml:space="preserve"> potential </w:t>
      </w:r>
      <w:r>
        <w:rPr>
          <w:rStyle w:val="StyleUnderline"/>
        </w:rPr>
        <w:t>barrier</w:t>
      </w:r>
      <w:r>
        <w:rPr>
          <w:sz w:val="16"/>
        </w:rPr>
        <w:t xml:space="preserve"> to breakthroughs in the future </w:t>
      </w:r>
      <w:r>
        <w:rPr>
          <w:rStyle w:val="StyleUnderline"/>
        </w:rPr>
        <w:t>is funding</w:t>
      </w:r>
      <w:r>
        <w:rPr>
          <w:sz w:val="16"/>
        </w:rPr>
        <w:t xml:space="preserve">. </w:t>
      </w:r>
      <w:r>
        <w:rPr>
          <w:rStyle w:val="StyleUnderline"/>
        </w:rPr>
        <w:t xml:space="preserve">Nanotechnology </w:t>
      </w:r>
      <w:r>
        <w:rPr>
          <w:rStyle w:val="StyleUnderline"/>
          <w:highlight w:val="cyan"/>
        </w:rPr>
        <w:t>funding is</w:t>
      </w:r>
      <w:r>
        <w:rPr>
          <w:rStyle w:val="StyleUnderline"/>
        </w:rPr>
        <w:t xml:space="preserve"> already </w:t>
      </w:r>
      <w:r>
        <w:rPr>
          <w:rStyle w:val="StyleUnderline"/>
          <w:highlight w:val="cyan"/>
        </w:rPr>
        <w:t>being</w:t>
      </w:r>
      <w:r>
        <w:rPr>
          <w:rStyle w:val="StyleUnderline"/>
        </w:rPr>
        <w:t xml:space="preserve"> </w:t>
      </w:r>
      <w:r>
        <w:rPr>
          <w:rStyle w:val="Emphasis"/>
          <w:highlight w:val="cyan"/>
        </w:rPr>
        <w:t>restricted</w:t>
      </w:r>
      <w:r>
        <w:rPr>
          <w:rStyle w:val="StyleUnderline"/>
          <w:highlight w:val="cyan"/>
        </w:rPr>
        <w:t xml:space="preserve"> by </w:t>
      </w:r>
      <w:r>
        <w:rPr>
          <w:rStyle w:val="Emphasis"/>
          <w:highlight w:val="cyan"/>
        </w:rPr>
        <w:t>willingness to invest</w:t>
      </w:r>
      <w:r>
        <w:rPr>
          <w:rStyle w:val="StyleUnderline"/>
          <w:highlight w:val="cyan"/>
        </w:rPr>
        <w:t xml:space="preserve"> and</w:t>
      </w:r>
      <w:r>
        <w:rPr>
          <w:rStyle w:val="StyleUnderline"/>
        </w:rPr>
        <w:t xml:space="preserve"> by the </w:t>
      </w:r>
      <w:r>
        <w:rPr>
          <w:rStyle w:val="Emphasis"/>
          <w:highlight w:val="cyan"/>
        </w:rPr>
        <w:t>geographic</w:t>
      </w:r>
      <w:r>
        <w:rPr>
          <w:rStyle w:val="Emphasis"/>
        </w:rPr>
        <w:t xml:space="preserve">al </w:t>
      </w:r>
      <w:r>
        <w:rPr>
          <w:rStyle w:val="Emphasis"/>
          <w:highlight w:val="cyan"/>
        </w:rPr>
        <w:t>availability</w:t>
      </w:r>
      <w:r>
        <w:rPr>
          <w:rStyle w:val="StyleUnderline"/>
        </w:rPr>
        <w:t xml:space="preserve"> of funding. Although major breakthroughs are expected in medicine, the </w:t>
      </w:r>
      <w:r>
        <w:rPr>
          <w:rStyle w:val="Emphasis"/>
          <w:sz w:val="28"/>
          <w:highlight w:val="cyan"/>
        </w:rPr>
        <w:t>pharma</w:t>
      </w:r>
      <w:r>
        <w:rPr>
          <w:rStyle w:val="Emphasis"/>
          <w:sz w:val="28"/>
        </w:rPr>
        <w:t xml:space="preserve">ceutical industry </w:t>
      </w:r>
      <w:r>
        <w:rPr>
          <w:rStyle w:val="Emphasis"/>
          <w:sz w:val="28"/>
          <w:highlight w:val="cyan"/>
        </w:rPr>
        <w:t>has</w:t>
      </w:r>
      <w:r>
        <w:rPr>
          <w:rStyle w:val="Emphasis"/>
          <w:sz w:val="28"/>
        </w:rPr>
        <w:t xml:space="preserve"> so far </w:t>
      </w:r>
      <w:r>
        <w:rPr>
          <w:rStyle w:val="Emphasis"/>
          <w:sz w:val="28"/>
          <w:highlight w:val="cyan"/>
        </w:rPr>
        <w:t>been unwilling to fund nanotechnology projects</w:t>
      </w:r>
      <w:r>
        <w:rPr>
          <w:sz w:val="16"/>
          <w:highlight w:val="cyan"/>
        </w:rPr>
        <w:t xml:space="preserve">, </w:t>
      </w:r>
      <w:r>
        <w:rPr>
          <w:rStyle w:val="StyleUnderline"/>
          <w:highlight w:val="cyan"/>
        </w:rPr>
        <w:t>preferring</w:t>
      </w:r>
      <w:r>
        <w:rPr>
          <w:rStyle w:val="StyleUnderline"/>
        </w:rPr>
        <w:t xml:space="preserve"> instead </w:t>
      </w:r>
      <w:r>
        <w:rPr>
          <w:rStyle w:val="StyleUnderline"/>
          <w:highlight w:val="cyan"/>
        </w:rPr>
        <w:t xml:space="preserve">to </w:t>
      </w:r>
      <w:r>
        <w:rPr>
          <w:rStyle w:val="Emphasis"/>
          <w:highlight w:val="cyan"/>
        </w:rPr>
        <w:t>watch and wait</w:t>
      </w:r>
      <w:r>
        <w:rPr>
          <w:rStyle w:val="StyleUnderline"/>
          <w:highlight w:val="cyan"/>
        </w:rPr>
        <w:t xml:space="preserve">, </w:t>
      </w:r>
      <w:r>
        <w:rPr>
          <w:rStyle w:val="Emphasis"/>
          <w:highlight w:val="cyan"/>
        </w:rPr>
        <w:t>picking up university spin-offs</w:t>
      </w:r>
      <w:r>
        <w:rPr>
          <w:rStyle w:val="StyleUnderline"/>
        </w:rPr>
        <w:t xml:space="preserve"> once there is some progress in the technology</w:t>
      </w:r>
      <w:r>
        <w:rPr>
          <w:sz w:val="16"/>
        </w:rPr>
        <w:t xml:space="preserve">. </w:t>
      </w:r>
      <w:r>
        <w:rPr>
          <w:rStyle w:val="StyleUnderline"/>
        </w:rPr>
        <w:t xml:space="preserve">Investments in early research, in areas such as biosensors, are perhaps surprisingly, coming from companies like </w:t>
      </w:r>
      <w:r>
        <w:rPr>
          <w:rStyle w:val="Emphasis"/>
        </w:rPr>
        <w:t>Panasonic</w:t>
      </w:r>
      <w:r>
        <w:rPr>
          <w:sz w:val="16"/>
        </w:rPr>
        <w:t>.</w:t>
      </w:r>
    </w:p>
    <w:p w14:paraId="0A32C396" w14:textId="77777777" w:rsidR="00525EDE" w:rsidRDefault="00525EDE" w:rsidP="00525EDE">
      <w:pPr>
        <w:pStyle w:val="Heading3"/>
      </w:pPr>
      <w:bookmarkStart w:id="42" w:name="_Hlk488504682"/>
      <w:bookmarkEnd w:id="41"/>
      <w:r>
        <w:t>AT: Synbio</w:t>
      </w:r>
    </w:p>
    <w:p w14:paraId="58860950" w14:textId="77777777" w:rsidR="00525EDE" w:rsidRDefault="00525EDE" w:rsidP="00525EDE">
      <w:pPr>
        <w:pStyle w:val="Heading4"/>
      </w:pPr>
      <w:r>
        <w:t>Alt causes to syn-bio competitiveness loss</w:t>
      </w:r>
    </w:p>
    <w:p w14:paraId="29202844" w14:textId="77777777" w:rsidR="00525EDE" w:rsidRDefault="00525EDE" w:rsidP="00525EDE">
      <w:r>
        <w:rPr>
          <w:rStyle w:val="Style13ptBold"/>
        </w:rPr>
        <w:t>Gronvall 15</w:t>
      </w:r>
      <w:r>
        <w:t xml:space="preserve"> (Gigi Kwik Gronvall, PhD, is a Senior Associate, UPMC Center for Health Security, Baltimore, Maryland. “US Competitiveness in Synthetic Biology.” </w:t>
      </w:r>
      <w:r>
        <w:rPr>
          <w:i/>
        </w:rPr>
        <w:t>Health Security</w:t>
      </w:r>
      <w:r>
        <w:t xml:space="preserve">. Volume 13, Number 6, 2015. </w:t>
      </w:r>
    </w:p>
    <w:p w14:paraId="51B58940" w14:textId="77777777" w:rsidR="00525EDE" w:rsidRDefault="00525EDE" w:rsidP="00525EDE">
      <w:pPr>
        <w:rPr>
          <w:sz w:val="16"/>
        </w:rPr>
      </w:pPr>
      <w:r>
        <w:rPr>
          <w:sz w:val="16"/>
        </w:rPr>
        <w:t xml:space="preserve">Yet, in spite of clear US leadership in synthetic biology, </w:t>
      </w:r>
      <w:r>
        <w:rPr>
          <w:highlight w:val="cyan"/>
          <w:u w:val="single"/>
        </w:rPr>
        <w:t>there are</w:t>
      </w:r>
      <w:r>
        <w:rPr>
          <w:u w:val="single"/>
        </w:rPr>
        <w:t xml:space="preserve"> well-documented </w:t>
      </w:r>
      <w:r>
        <w:rPr>
          <w:highlight w:val="cyan"/>
          <w:u w:val="single"/>
        </w:rPr>
        <w:t>concerns about the U</w:t>
      </w:r>
      <w:r>
        <w:rPr>
          <w:u w:val="single"/>
        </w:rPr>
        <w:t xml:space="preserve">nited </w:t>
      </w:r>
      <w:r>
        <w:rPr>
          <w:highlight w:val="cyan"/>
          <w:u w:val="single"/>
        </w:rPr>
        <w:t>S</w:t>
      </w:r>
      <w:r>
        <w:rPr>
          <w:u w:val="single"/>
        </w:rPr>
        <w:t>tates falli</w:t>
      </w:r>
      <w:r>
        <w:rPr>
          <w:highlight w:val="cyan"/>
          <w:u w:val="single"/>
        </w:rPr>
        <w:t>ng behind in biotech</w:t>
      </w:r>
      <w:r>
        <w:rPr>
          <w:u w:val="single"/>
        </w:rPr>
        <w:t>nology and in science more generally</w:t>
      </w:r>
      <w:r>
        <w:rPr>
          <w:highlight w:val="cyan"/>
          <w:u w:val="single"/>
        </w:rPr>
        <w:t>,</w:t>
      </w:r>
      <w:r>
        <w:rPr>
          <w:sz w:val="16"/>
          <w:highlight w:val="cyan"/>
        </w:rPr>
        <w:t xml:space="preserve"> </w:t>
      </w:r>
      <w:r>
        <w:rPr>
          <w:highlight w:val="cyan"/>
          <w:u w:val="single"/>
        </w:rPr>
        <w:t xml:space="preserve">as well as concerns about falling US </w:t>
      </w:r>
      <w:r>
        <w:rPr>
          <w:u w:val="single"/>
        </w:rPr>
        <w:t xml:space="preserve">biomedical </w:t>
      </w:r>
      <w:r>
        <w:rPr>
          <w:highlight w:val="cyan"/>
          <w:u w:val="single"/>
        </w:rPr>
        <w:t>research budgets</w:t>
      </w:r>
      <w:r>
        <w:rPr>
          <w:u w:val="single"/>
        </w:rPr>
        <w:t>,</w:t>
      </w:r>
      <w:r>
        <w:rPr>
          <w:sz w:val="16"/>
        </w:rPr>
        <w:t xml:space="preserve"> STEM (science, technology, engineering, and mathematics) </w:t>
      </w:r>
      <w:r>
        <w:rPr>
          <w:highlight w:val="cyan"/>
          <w:u w:val="single"/>
        </w:rPr>
        <w:t xml:space="preserve">workforce decline, and outsourcing </w:t>
      </w:r>
      <w:r>
        <w:rPr>
          <w:sz w:val="16"/>
        </w:rPr>
        <w:t>by international pharmaceutical and biotechnology companies</w:t>
      </w:r>
      <w:r>
        <w:rPr>
          <w:sz w:val="16"/>
          <w:highlight w:val="cyan"/>
        </w:rPr>
        <w:t xml:space="preserve">, </w:t>
      </w:r>
      <w:r>
        <w:rPr>
          <w:highlight w:val="cyan"/>
          <w:u w:val="single"/>
        </w:rPr>
        <w:t xml:space="preserve">which are applicable to synthetic biology </w:t>
      </w:r>
      <w:r>
        <w:rPr>
          <w:u w:val="single"/>
        </w:rPr>
        <w:t>as well</w:t>
      </w:r>
      <w:r>
        <w:rPr>
          <w:sz w:val="16"/>
          <w:highlight w:val="cyan"/>
        </w:rPr>
        <w:t xml:space="preserve">. </w:t>
      </w:r>
      <w:r>
        <w:rPr>
          <w:highlight w:val="cyan"/>
          <w:u w:val="single"/>
        </w:rPr>
        <w:t>Global indicators</w:t>
      </w:r>
      <w:r>
        <w:rPr>
          <w:u w:val="single"/>
        </w:rPr>
        <w:t xml:space="preserve"> for the biosciences and biotechnology</w:t>
      </w:r>
      <w:r>
        <w:rPr>
          <w:sz w:val="16"/>
        </w:rPr>
        <w:t xml:space="preserve">, including R&amp;D outputs as well as shares of the global pharmaceutical industry, higher education, and workforce, </w:t>
      </w:r>
      <w:r>
        <w:rPr>
          <w:u w:val="single"/>
        </w:rPr>
        <w:t xml:space="preserve">are </w:t>
      </w:r>
      <w:r>
        <w:rPr>
          <w:highlight w:val="cyan"/>
          <w:u w:val="single"/>
        </w:rPr>
        <w:t>show</w:t>
      </w:r>
      <w:r>
        <w:rPr>
          <w:u w:val="single"/>
        </w:rPr>
        <w:t>ing</w:t>
      </w:r>
      <w:r>
        <w:rPr>
          <w:sz w:val="16"/>
        </w:rPr>
        <w:t xml:space="preserve"> what NIH called </w:t>
      </w:r>
      <w:r>
        <w:rPr>
          <w:highlight w:val="cyan"/>
          <w:u w:val="single"/>
        </w:rPr>
        <w:t>an ‘‘erosion of the competitive position of the U.S</w:t>
      </w:r>
      <w:r>
        <w:rPr>
          <w:u w:val="single"/>
        </w:rPr>
        <w:t>. life sciences industry over the past decade</w:t>
      </w:r>
      <w:r>
        <w:rPr>
          <w:sz w:val="16"/>
        </w:rPr>
        <w:t xml:space="preserve">.’’19 </w:t>
      </w:r>
      <w:r>
        <w:rPr>
          <w:highlight w:val="cyan"/>
          <w:u w:val="single"/>
        </w:rPr>
        <w:t>China will overtake the U</w:t>
      </w:r>
      <w:r>
        <w:rPr>
          <w:u w:val="single"/>
        </w:rPr>
        <w:t xml:space="preserve">nited </w:t>
      </w:r>
      <w:r>
        <w:rPr>
          <w:highlight w:val="cyan"/>
          <w:u w:val="single"/>
        </w:rPr>
        <w:t>S</w:t>
      </w:r>
      <w:r>
        <w:rPr>
          <w:u w:val="single"/>
        </w:rPr>
        <w:t>tates</w:t>
      </w:r>
      <w:r>
        <w:rPr>
          <w:highlight w:val="cyan"/>
          <w:u w:val="single"/>
        </w:rPr>
        <w:t xml:space="preserve"> in R&amp;D spending by 2020</w:t>
      </w:r>
      <w:r>
        <w:rPr>
          <w:sz w:val="16"/>
        </w:rPr>
        <w:t xml:space="preserve">.19 </w:t>
      </w:r>
      <w:r>
        <w:rPr>
          <w:u w:val="single"/>
        </w:rPr>
        <w:t>In 2007, China overtook the United States in the number of doctoral degrees awarded in the natural sciences and engineering.</w:t>
      </w:r>
      <w:r>
        <w:rPr>
          <w:sz w:val="16"/>
        </w:rPr>
        <w:t xml:space="preserve">45 </w:t>
      </w:r>
      <w:r>
        <w:rPr>
          <w:highlight w:val="cyan"/>
          <w:u w:val="single"/>
        </w:rPr>
        <w:t xml:space="preserve">Europe is thought to be the fastest growing </w:t>
      </w:r>
      <w:r>
        <w:rPr>
          <w:u w:val="single"/>
        </w:rPr>
        <w:t>market for synthetic biology products</w:t>
      </w:r>
      <w:r>
        <w:rPr>
          <w:highlight w:val="cyan"/>
          <w:u w:val="single"/>
        </w:rPr>
        <w:t xml:space="preserve">, and the UK is considered to be one of the most </w:t>
      </w:r>
      <w:r>
        <w:rPr>
          <w:u w:val="single"/>
        </w:rPr>
        <w:t xml:space="preserve">innovative and </w:t>
      </w:r>
      <w:r>
        <w:rPr>
          <w:highlight w:val="cyan"/>
          <w:u w:val="single"/>
        </w:rPr>
        <w:t>dynamic</w:t>
      </w:r>
      <w:r>
        <w:rPr>
          <w:sz w:val="16"/>
          <w:highlight w:val="cyan"/>
        </w:rPr>
        <w:t>,</w:t>
      </w:r>
      <w:r>
        <w:rPr>
          <w:sz w:val="16"/>
        </w:rPr>
        <w:t xml:space="preserve"> </w:t>
      </w:r>
      <w:r>
        <w:rPr>
          <w:u w:val="single"/>
        </w:rPr>
        <w:t>and healthcare industries there are expected to grow in the future.</w:t>
      </w:r>
      <w:r>
        <w:rPr>
          <w:sz w:val="16"/>
        </w:rPr>
        <w:t xml:space="preserve">20 </w:t>
      </w:r>
      <w:r>
        <w:rPr>
          <w:u w:val="single"/>
        </w:rPr>
        <w:t>US students in synthetic biology have been affected as</w:t>
      </w:r>
      <w:r>
        <w:rPr>
          <w:sz w:val="16"/>
        </w:rPr>
        <w:t xml:space="preserve"> </w:t>
      </w:r>
      <w:r>
        <w:rPr>
          <w:rStyle w:val="StyleUnderline"/>
        </w:rPr>
        <w:t>well</w:t>
      </w:r>
      <w:r>
        <w:rPr>
          <w:sz w:val="16"/>
        </w:rPr>
        <w:t xml:space="preserve">, as seen in the international Genetically Engineered Machine (iGEM) competition. This competition pits teams of synthetic biologists (primarily undergraduates) from all over the world in competition to engineer biological systems and operate them in living cells. It began as a small class at MIT in Cambridge, Massachusetts, in 2003 and has grown to more than 2,000 international participants and more than 16,000 alumni.46 </w:t>
      </w:r>
      <w:r>
        <w:rPr>
          <w:u w:val="single"/>
        </w:rPr>
        <w:t>In 8 of the past 10 years, US student teams have failed to win ‘‘in part because of a lack of laboratory facilities’’ and other support.</w:t>
      </w:r>
      <w:r>
        <w:rPr>
          <w:sz w:val="16"/>
        </w:rPr>
        <w:t xml:space="preserve">18(p29) </w:t>
      </w:r>
      <w:r>
        <w:rPr>
          <w:u w:val="single"/>
        </w:rPr>
        <w:t>In a DoD report</w:t>
      </w:r>
      <w:r>
        <w:rPr>
          <w:sz w:val="16"/>
        </w:rPr>
        <w:t xml:space="preserve"> from the Office of Technical Intelligence, Office of the Assistant Secretary of Defense for Research and Engineering, </w:t>
      </w:r>
      <w:r>
        <w:rPr>
          <w:highlight w:val="cyan"/>
          <w:u w:val="single"/>
        </w:rPr>
        <w:t>dwindling human capital was identified as an obstacle to DoD operating</w:t>
      </w:r>
      <w:r>
        <w:rPr>
          <w:u w:val="single"/>
        </w:rPr>
        <w:t xml:space="preserve"> effectively and efficiently in the future</w:t>
      </w:r>
      <w:r>
        <w:rPr>
          <w:sz w:val="16"/>
        </w:rPr>
        <w:t>: ‘‘</w:t>
      </w:r>
      <w:r>
        <w:rPr>
          <w:u w:val="single"/>
        </w:rPr>
        <w:t>There are few</w:t>
      </w:r>
      <w:r>
        <w:rPr>
          <w:sz w:val="16"/>
        </w:rPr>
        <w:t xml:space="preserve"> highly-experienced program managers in the Department, few leading scientists, and even fewer </w:t>
      </w:r>
      <w:r>
        <w:rPr>
          <w:u w:val="single"/>
        </w:rPr>
        <w:t>individuals in uniform with deep knowledge of the [synthetic biology] field.</w:t>
      </w:r>
      <w:r>
        <w:rPr>
          <w:sz w:val="16"/>
        </w:rPr>
        <w:t xml:space="preserve"> </w:t>
      </w:r>
      <w:r>
        <w:rPr>
          <w:u w:val="single"/>
        </w:rPr>
        <w:t>The lack of uniformed expertise is particularly troubling</w:t>
      </w:r>
      <w:r>
        <w:rPr>
          <w:sz w:val="16"/>
        </w:rPr>
        <w:t xml:space="preserve">.’’25(p20) </w:t>
      </w:r>
      <w:r>
        <w:rPr>
          <w:u w:val="single"/>
        </w:rPr>
        <w:t>In contrast to other industries that require substantial natural resources</w:t>
      </w:r>
      <w:r>
        <w:rPr>
          <w:sz w:val="16"/>
        </w:rPr>
        <w:t xml:space="preserve">, such as arable land, oil, or natural gas, </w:t>
      </w:r>
      <w:r>
        <w:rPr>
          <w:highlight w:val="cyan"/>
          <w:u w:val="single"/>
        </w:rPr>
        <w:t>synthetic biology</w:t>
      </w:r>
      <w:r>
        <w:rPr>
          <w:u w:val="single"/>
        </w:rPr>
        <w:t xml:space="preserve"> and related technologies </w:t>
      </w:r>
      <w:r>
        <w:rPr>
          <w:highlight w:val="cyan"/>
          <w:u w:val="single"/>
        </w:rPr>
        <w:t xml:space="preserve">have few barriers to entrance, and </w:t>
      </w:r>
      <w:r>
        <w:rPr>
          <w:rStyle w:val="Emphasis"/>
          <w:highlight w:val="cyan"/>
        </w:rPr>
        <w:t xml:space="preserve">emerging markets </w:t>
      </w:r>
      <w:r>
        <w:rPr>
          <w:rStyle w:val="Emphasis"/>
        </w:rPr>
        <w:t xml:space="preserve">can </w:t>
      </w:r>
      <w:r>
        <w:rPr>
          <w:rStyle w:val="Emphasis"/>
          <w:highlight w:val="cyan"/>
        </w:rPr>
        <w:t>become competitive quickly</w:t>
      </w:r>
      <w:r>
        <w:rPr>
          <w:sz w:val="16"/>
          <w:highlight w:val="cyan"/>
        </w:rPr>
        <w:t xml:space="preserve">. </w:t>
      </w:r>
      <w:r>
        <w:rPr>
          <w:u w:val="single"/>
        </w:rPr>
        <w:t>Major gains have been made rapidly in several nations by changing policies and investments</w:t>
      </w:r>
      <w:r>
        <w:rPr>
          <w:sz w:val="16"/>
        </w:rPr>
        <w:t>. Though there are several countries making substantial strategic investments in synthetic biology, the example of China is most notable. The Chinese Academy of Sciences includes synthetic biology in its Innovation 2050: Technology Revolution and the Future of China Roadmap.47 A</w:t>
      </w:r>
      <w:r>
        <w:rPr>
          <w:u w:val="single"/>
        </w:rPr>
        <w:t>n example of China’s substantial investments in synthetic biology is its support of the Beijing Genomics Institute</w:t>
      </w:r>
      <w:r>
        <w:rPr>
          <w:sz w:val="16"/>
        </w:rPr>
        <w:t xml:space="preserve"> (BGI), a company located in the city of Shenzhen. It is the world’s largest genetic research center, with more sequencing capacity than the entire US and about one-quarter of the total global capacity.48,49 In 2013, BGI purchased the Mountain View, California–based company, Complete Genomics, 1 of the 2 leading companies in the world that make equipment for sequencing DNA, further increasing BGI’s dominance in the sequencing market. Previously known solely for their speed and proficiency in sequencing genomes</w:t>
      </w:r>
      <w:r>
        <w:rPr>
          <w:u w:val="single"/>
        </w:rPr>
        <w:t>, the company is starting to diversify and innovate, making several commercial diagnostic tests</w:t>
      </w:r>
      <w:r>
        <w:rPr>
          <w:sz w:val="16"/>
        </w:rPr>
        <w:t xml:space="preserve">. The comprehensive database of sequencing information they have developed—they have sequenced many hundreds of different types of bacteria; crops such as rice, soybeans, and cucumbers; and dozens of animals including the giant panda; as well as human genomes—is seen as a springboard for new discoveries, as well as the development of new drugs and therapies. BGI has also been helpful in international science efforts, playing a role in the Human Genome Project and identifying the foodborne Escherichia coli outbreak in Germany that infected nearly 4,000 people, killing 53.50,51 China’s research system still draws attention for its ethics problems—including fraudulent results, plagiarism, junk patents, and unsafe or ineffective medical practices—but experts believe that the </w:t>
      </w:r>
      <w:r>
        <w:rPr>
          <w:rStyle w:val="StyleUnderline"/>
          <w:highlight w:val="cyan"/>
        </w:rPr>
        <w:t>Chinese research system is changing and becoming more internationally competitive</w:t>
      </w:r>
      <w:r>
        <w:rPr>
          <w:sz w:val="16"/>
        </w:rPr>
        <w:t xml:space="preserve">.52,53 </w:t>
      </w:r>
      <w:r>
        <w:rPr>
          <w:rStyle w:val="StyleUnderline"/>
        </w:rPr>
        <w:t xml:space="preserve">This change is </w:t>
      </w:r>
      <w:r>
        <w:rPr>
          <w:rStyle w:val="StyleUnderline"/>
          <w:highlight w:val="cyan"/>
        </w:rPr>
        <w:t>due in part to China’s successful efforts to lure back Chinese researchers</w:t>
      </w:r>
      <w:r>
        <w:rPr>
          <w:rStyle w:val="StyleUnderline"/>
        </w:rPr>
        <w:t xml:space="preserve"> who were trained and/or employed in the United States, offering them bigger budgets and greater research freedom than they would have in the U</w:t>
      </w:r>
      <w:r>
        <w:rPr>
          <w:sz w:val="16"/>
        </w:rPr>
        <w:t xml:space="preserve">nited </w:t>
      </w:r>
      <w:r>
        <w:rPr>
          <w:rStyle w:val="StyleUnderline"/>
        </w:rPr>
        <w:t>S</w:t>
      </w:r>
      <w:r>
        <w:rPr>
          <w:sz w:val="16"/>
        </w:rPr>
        <w:t xml:space="preserve">tates. In the case of BGI, international collaborations are integral to their success and include partnering with the Gates Foundation as well as hospitals and universities in the United States and Europe.54 </w:t>
      </w:r>
      <w:r>
        <w:rPr>
          <w:rStyle w:val="StyleUnderline"/>
        </w:rPr>
        <w:t>The UK has also looked to synthetic biology for economic growth and other benefits</w:t>
      </w:r>
      <w:r>
        <w:rPr>
          <w:sz w:val="16"/>
        </w:rPr>
        <w:t xml:space="preserve">. A roadmap for synthetic biology was released in 2012, and </w:t>
      </w:r>
      <w:r>
        <w:rPr>
          <w:rStyle w:val="StyleUnderline"/>
        </w:rPr>
        <w:t>to date the UK government has invested approximately £200 million for research and the creation of several synthetic biology research groups across the country.</w:t>
      </w:r>
      <w:r>
        <w:rPr>
          <w:sz w:val="16"/>
        </w:rPr>
        <w:t>55,56 In a 2012 study that mapped the scientific landscape for synthetic biology</w:t>
      </w:r>
      <w:r>
        <w:rPr>
          <w:rStyle w:val="StyleUnderline"/>
        </w:rPr>
        <w:t>, the UK was second only to the United States in having its scientists author publications on synthetic biology</w:t>
      </w:r>
      <w:r>
        <w:rPr>
          <w:sz w:val="16"/>
        </w:rPr>
        <w:t>.57 T</w:t>
      </w:r>
      <w:r>
        <w:rPr>
          <w:rStyle w:val="StyleUnderline"/>
        </w:rPr>
        <w:t>he UK is also taking steps to dissociate synthetic biology from the controversies surrounding</w:t>
      </w:r>
      <w:r>
        <w:rPr>
          <w:sz w:val="16"/>
        </w:rPr>
        <w:t xml:space="preserve"> genetically modified organisms (</w:t>
      </w:r>
      <w:r>
        <w:rPr>
          <w:rStyle w:val="StyleUnderline"/>
        </w:rPr>
        <w:t>GMOs</w:t>
      </w:r>
      <w:r>
        <w:rPr>
          <w:sz w:val="16"/>
        </w:rPr>
        <w:t xml:space="preserve">). At the most recent world conference on synthetic biology, held at Imperial College, London, in 2013, a minister from the House of Commons told the assembled scientists, referring to GMOs, that the UK would not become ‘‘a museum of twentieth century technologies in the twenty-first century.’’58 GMO restrictions are a competitive hindrance in UK participation in the field of synthetic biology and in biotechnology in the UK and EU more generally. Steps to Greater US Competitiveness </w:t>
      </w:r>
      <w:r>
        <w:rPr>
          <w:rStyle w:val="StyleUnderline"/>
        </w:rPr>
        <w:t>Measures aimed at boosting competitiveness</w:t>
      </w:r>
      <w:r>
        <w:rPr>
          <w:sz w:val="16"/>
        </w:rPr>
        <w:t xml:space="preserve"> in science and technology generally are broadly applicable for synthetic biology and should be pursued </w:t>
      </w:r>
      <w:r>
        <w:rPr>
          <w:rStyle w:val="StyleUnderline"/>
        </w:rPr>
        <w:t>by the US</w:t>
      </w:r>
      <w:r>
        <w:rPr>
          <w:sz w:val="16"/>
        </w:rPr>
        <w:t xml:space="preserve"> government. These initiatives </w:t>
      </w:r>
      <w:r>
        <w:rPr>
          <w:rStyle w:val="StyleUnderline"/>
        </w:rPr>
        <w:t>would include increased basic research funding with minimal fluctuations from year to year, workforce development, and STEM education initiatives, as well as financial incentives to start and fund biotechnology and synthetic biology companies and discourage them from locating offshore</w:t>
      </w:r>
      <w:r>
        <w:rPr>
          <w:sz w:val="16"/>
        </w:rPr>
        <w:t xml:space="preserve">.18,19,48,59 Some economists have recommended that foreign students who receive their PhDs for research in technical STEM related fields at US universities should be encouraged to stay in the country to pursue their careers and receive automatic green cards enabling them to work in the United States.20 </w:t>
      </w:r>
      <w:r>
        <w:rPr>
          <w:rStyle w:val="StyleUnderline"/>
        </w:rPr>
        <w:t>But to remain competitive in synthetic biology, the US government will also need to take specific action on fundamental policy issues that will affect the field’s development</w:t>
      </w:r>
      <w:r>
        <w:rPr>
          <w:sz w:val="16"/>
        </w:rPr>
        <w:t xml:space="preserve">. </w:t>
      </w:r>
      <w:r>
        <w:rPr>
          <w:rStyle w:val="StyleUnderline"/>
          <w:highlight w:val="cyan"/>
        </w:rPr>
        <w:t>One priority should be responding to</w:t>
      </w:r>
      <w:r>
        <w:rPr>
          <w:rStyle w:val="StyleUnderline"/>
        </w:rPr>
        <w:t xml:space="preserve"> and countering </w:t>
      </w:r>
      <w:r>
        <w:rPr>
          <w:rStyle w:val="StyleUnderline"/>
          <w:highlight w:val="cyan"/>
        </w:rPr>
        <w:t>anti-GMO sentiments</w:t>
      </w:r>
      <w:r>
        <w:rPr>
          <w:sz w:val="16"/>
        </w:rPr>
        <w:t xml:space="preserve"> and legislation, which are on the rise. The ability to specifically modify, recode, transform, and manipulate the genetic code of organisms—and thus, the characteristics of the organisms themselves—is much more powerful using synthetic biology techniques than was ever possible before. In fact, </w:t>
      </w:r>
      <w:r>
        <w:rPr>
          <w:rStyle w:val="StyleUnderline"/>
        </w:rPr>
        <w:t>synthetic biology has been described as ‘‘genetic engineering on steroids</w:t>
      </w:r>
      <w:r>
        <w:rPr>
          <w:sz w:val="16"/>
        </w:rPr>
        <w:t xml:space="preserve">.’’60 </w:t>
      </w:r>
      <w:r>
        <w:rPr>
          <w:rStyle w:val="StyleUnderline"/>
        </w:rPr>
        <w:t>It should thus be no surprise that long-standing debates, concerns, and activism surrounding the topic of GMOs would arise in response to synthetic biology</w:t>
      </w:r>
      <w:r>
        <w:rPr>
          <w:sz w:val="16"/>
        </w:rPr>
        <w:t xml:space="preserve">. While the anti-GMO movement has been typically thought of as a European concern, which has diminished European agricultural competitiveness and has thus given the United States a competitive edge, </w:t>
      </w:r>
      <w:r>
        <w:rPr>
          <w:rStyle w:val="StyleUnderline"/>
        </w:rPr>
        <w:t>there are warning signs that anti-GMO concerns are growing and will no longer be possible for scientists and policymakers in the United States to ignore</w:t>
      </w:r>
      <w:r>
        <w:rPr>
          <w:sz w:val="16"/>
        </w:rPr>
        <w:t>. Simply put, concerns about GMOs that cannot be scientifically justified are at odds with US competitiveness in synthetic biology and other biotechnologies. The United States should actively counter anti-GMO policies, while also ensuring that synthetic biology is appropriately regulated, and work to inform the public about how products are regulated for safety.</w:t>
      </w:r>
    </w:p>
    <w:p w14:paraId="3C5F4034" w14:textId="77777777" w:rsidR="00525EDE" w:rsidRDefault="00525EDE" w:rsidP="00525EDE">
      <w:pPr>
        <w:pStyle w:val="Heading3"/>
      </w:pPr>
      <w:r>
        <w:t>AT: Tissue Engineering</w:t>
      </w:r>
    </w:p>
    <w:p w14:paraId="2D2EF092" w14:textId="77777777" w:rsidR="00525EDE" w:rsidRDefault="00525EDE" w:rsidP="00525EDE">
      <w:pPr>
        <w:pStyle w:val="Heading4"/>
      </w:pPr>
      <w:r>
        <w:t>Single payer is key to tissue engineering</w:t>
      </w:r>
    </w:p>
    <w:p w14:paraId="7CCFD72B" w14:textId="77777777" w:rsidR="00525EDE" w:rsidRDefault="00525EDE" w:rsidP="00525EDE">
      <w:r>
        <w:rPr>
          <w:b/>
        </w:rPr>
        <w:t>Caplan et al. 17</w:t>
      </w:r>
      <w:r>
        <w:t>. aSkeletal Research Center, Department of Biology, Case Western Reserve University, Cleveland, Ohio, USA. 01/2017. “The 3Rs of Cell Therapy: The 3Rs of Cell Therapy.” STEM CELLS Translational Medicine, vol. 6, no. 1, pp. 17–21.</w:t>
      </w:r>
    </w:p>
    <w:p w14:paraId="4C7E8D6C" w14:textId="77777777" w:rsidR="00525EDE" w:rsidRDefault="00525EDE" w:rsidP="00525EDE">
      <w:pPr>
        <w:rPr>
          <w:rStyle w:val="Emphasis"/>
          <w:sz w:val="28"/>
        </w:rPr>
      </w:pPr>
      <w:r>
        <w:rPr>
          <w:sz w:val="14"/>
        </w:rPr>
        <w:t xml:space="preserve">INTRODUCTION </w:t>
      </w:r>
      <w:r>
        <w:rPr>
          <w:rStyle w:val="StyleUnderline"/>
        </w:rPr>
        <w:t xml:space="preserve">Cell therapy involves the </w:t>
      </w:r>
      <w:r>
        <w:rPr>
          <w:rStyle w:val="Emphasis"/>
        </w:rPr>
        <w:t>introduction of live cells</w:t>
      </w:r>
      <w:r>
        <w:rPr>
          <w:sz w:val="14"/>
        </w:rPr>
        <w:t xml:space="preserve"> directly from the patient or froman exogenous source </w:t>
      </w:r>
      <w:r>
        <w:rPr>
          <w:rStyle w:val="Emphasis"/>
        </w:rPr>
        <w:t>into tissues</w:t>
      </w:r>
      <w:r>
        <w:rPr>
          <w:sz w:val="14"/>
        </w:rPr>
        <w:t xml:space="preserve"> or the bloodstream to affect a therapeutic outcome. </w:t>
      </w:r>
      <w:r>
        <w:rPr>
          <w:rStyle w:val="StyleUnderline"/>
        </w:rPr>
        <w:t>The cells may be used</w:t>
      </w:r>
      <w:r>
        <w:rPr>
          <w:sz w:val="14"/>
        </w:rPr>
        <w:t xml:space="preserve"> alone (cell therapy) or </w:t>
      </w:r>
      <w:r>
        <w:rPr>
          <w:rStyle w:val="StyleUnderline"/>
        </w:rPr>
        <w:t xml:space="preserve">in </w:t>
      </w:r>
      <w:r>
        <w:rPr>
          <w:rStyle w:val="Emphasis"/>
        </w:rPr>
        <w:t>combination with a scaffold</w:t>
      </w:r>
      <w:r>
        <w:rPr>
          <w:sz w:val="14"/>
        </w:rPr>
        <w:t xml:space="preserve"> </w:t>
      </w:r>
      <w:r>
        <w:rPr>
          <w:rStyle w:val="Emphasis"/>
        </w:rPr>
        <w:t xml:space="preserve">(tissue engineering). </w:t>
      </w:r>
      <w:r>
        <w:rPr>
          <w:sz w:val="14"/>
        </w:rPr>
        <w:t xml:space="preserve">The technology has been in play since the mid-1950s, when hematopoieticbonemarrowwas first successfully transplantedtorepopulate patients previously exposed to depopulating chemotherapy; the first recorded bone marrow implantation took place in Ulster, Ireland, in about 500 BC [1]. Further back in time, rudimentary cell therapies have been used for thousands of years if one considers aspects of animal husbandry [2]. In the 21st century, embryonic and adult cells, both fresh and culture-expanded, allogeneic and autologous, have been used in variousmedical circumstances [3]. The science had progressed sufficiently so that by the 1980s and 1990s many companies had started to produce tissue-engineered skin substitutes ormesenchymal stemcells (MSCs) for clinical conditions [4, 5]. Now, in the 2010s, companies are in the clinic with additional mature and progenitor cell types (such as neural cells, retinal cells, cardiac cells, and pancreatic cells) from a variety of sources for a broad set of disease states. Not considered here are the businesses that deal with hematological diseases, themanipulation of hematopoietic cells or their descendants, or gene therapy. Whether the cells in question are from an autologous or allogeneic source, </w:t>
      </w:r>
      <w:r>
        <w:rPr>
          <w:rStyle w:val="StyleUnderline"/>
          <w:highlight w:val="cyan"/>
        </w:rPr>
        <w:t>cell therapy</w:t>
      </w:r>
      <w:r>
        <w:rPr>
          <w:rStyle w:val="StyleUnderline"/>
        </w:rPr>
        <w:t xml:space="preserve"> as a clinical solution </w:t>
      </w:r>
      <w:r>
        <w:rPr>
          <w:rStyle w:val="StyleUnderline"/>
          <w:highlight w:val="cyan"/>
        </w:rPr>
        <w:t xml:space="preserve">presents a </w:t>
      </w:r>
      <w:r>
        <w:rPr>
          <w:rStyle w:val="Emphasis"/>
          <w:highlight w:val="cyan"/>
        </w:rPr>
        <w:t>business model challenge</w:t>
      </w:r>
      <w:r>
        <w:rPr>
          <w:sz w:val="14"/>
        </w:rPr>
        <w:t xml:space="preserve">, especially </w:t>
      </w:r>
      <w:r>
        <w:rPr>
          <w:rStyle w:val="StyleUnderline"/>
          <w:highlight w:val="cyan"/>
        </w:rPr>
        <w:t>in an environment</w:t>
      </w:r>
      <w:r>
        <w:rPr>
          <w:rStyle w:val="StyleUnderline"/>
        </w:rPr>
        <w:t xml:space="preserve"> that is </w:t>
      </w:r>
      <w:r>
        <w:rPr>
          <w:rStyle w:val="StyleUnderline"/>
          <w:highlight w:val="cyan"/>
        </w:rPr>
        <w:t>dominated by</w:t>
      </w:r>
      <w:r>
        <w:rPr>
          <w:rStyle w:val="StyleUnderline"/>
        </w:rPr>
        <w:t xml:space="preserve"> </w:t>
      </w:r>
      <w:r>
        <w:rPr>
          <w:rStyle w:val="Emphasis"/>
        </w:rPr>
        <w:t xml:space="preserve">large, highly successful </w:t>
      </w:r>
      <w:r>
        <w:rPr>
          <w:rStyle w:val="Emphasis"/>
          <w:highlight w:val="cyan"/>
        </w:rPr>
        <w:t>pharma</w:t>
      </w:r>
      <w:r>
        <w:rPr>
          <w:rStyle w:val="Emphasis"/>
        </w:rPr>
        <w:t>ceutical corporations</w:t>
      </w:r>
      <w:r>
        <w:rPr>
          <w:sz w:val="14"/>
        </w:rPr>
        <w:t xml:space="preserve"> </w:t>
      </w:r>
      <w:r>
        <w:rPr>
          <w:rStyle w:val="StyleUnderline"/>
        </w:rPr>
        <w:t xml:space="preserve">that are </w:t>
      </w:r>
      <w:r>
        <w:rPr>
          <w:rStyle w:val="StyleUnderline"/>
          <w:highlight w:val="cyan"/>
        </w:rPr>
        <w:t>used to selling</w:t>
      </w:r>
      <w:r>
        <w:rPr>
          <w:sz w:val="14"/>
        </w:rPr>
        <w:t xml:space="preserve"> “blockbusters”: </w:t>
      </w:r>
      <w:r>
        <w:rPr>
          <w:rStyle w:val="Emphasis"/>
          <w:highlight w:val="cyan"/>
        </w:rPr>
        <w:t>high-volume, low-cost goods</w:t>
      </w:r>
      <w:r>
        <w:rPr>
          <w:rStyle w:val="Emphasis"/>
        </w:rPr>
        <w:t xml:space="preserve"> and high-margin off-the-shelf products</w:t>
      </w:r>
      <w:r>
        <w:rPr>
          <w:sz w:val="14"/>
        </w:rPr>
        <w:t xml:space="preserve">. </w:t>
      </w:r>
      <w:r>
        <w:rPr>
          <w:rStyle w:val="StyleUnderline"/>
        </w:rPr>
        <w:t xml:space="preserve">Cell therapies are </w:t>
      </w:r>
      <w:r>
        <w:rPr>
          <w:rStyle w:val="Emphasis"/>
        </w:rPr>
        <w:t>far from</w:t>
      </w:r>
      <w:r>
        <w:rPr>
          <w:sz w:val="14"/>
        </w:rPr>
        <w:t xml:space="preserve"> being in the “</w:t>
      </w:r>
      <w:r>
        <w:rPr>
          <w:rStyle w:val="Emphasis"/>
        </w:rPr>
        <w:t>blockbuster</w:t>
      </w:r>
      <w:r>
        <w:rPr>
          <w:sz w:val="14"/>
        </w:rPr>
        <w:t xml:space="preserve">” space, </w:t>
      </w:r>
      <w:r>
        <w:rPr>
          <w:rStyle w:val="StyleUnderline"/>
        </w:rPr>
        <w:t>being</w:t>
      </w:r>
      <w:r>
        <w:rPr>
          <w:sz w:val="14"/>
        </w:rPr>
        <w:t xml:space="preserve"> </w:t>
      </w:r>
      <w:r>
        <w:rPr>
          <w:rStyle w:val="Emphasis"/>
        </w:rPr>
        <w:t>low-volume and costly</w:t>
      </w:r>
      <w:r>
        <w:rPr>
          <w:sz w:val="14"/>
        </w:rPr>
        <w:t xml:space="preserve"> to manufacture, </w:t>
      </w:r>
      <w:r>
        <w:rPr>
          <w:rStyle w:val="StyleUnderline"/>
        </w:rPr>
        <w:t xml:space="preserve">whether they are </w:t>
      </w:r>
      <w:r>
        <w:rPr>
          <w:rStyle w:val="Emphasis"/>
          <w:highlight w:val="cyan"/>
        </w:rPr>
        <w:t>individually made</w:t>
      </w:r>
      <w:r>
        <w:rPr>
          <w:sz w:val="14"/>
        </w:rPr>
        <w:t xml:space="preserve"> autologous therapies (more akin to a service) </w:t>
      </w:r>
      <w:r>
        <w:rPr>
          <w:rStyle w:val="StyleUnderline"/>
        </w:rPr>
        <w:t>or</w:t>
      </w:r>
      <w:r>
        <w:rPr>
          <w:sz w:val="14"/>
        </w:rPr>
        <w:t xml:space="preserve"> </w:t>
      </w:r>
      <w:r>
        <w:rPr>
          <w:rStyle w:val="Emphasis"/>
        </w:rPr>
        <w:t>universal</w:t>
      </w:r>
      <w:r>
        <w:rPr>
          <w:sz w:val="14"/>
        </w:rPr>
        <w:t xml:space="preserve"> allogeneic products. Now that the science and translation of cell therapy have advanced, the </w:t>
      </w:r>
      <w:r>
        <w:rPr>
          <w:rStyle w:val="StyleUnderline"/>
        </w:rPr>
        <w:t>business model questions have extended beyond</w:t>
      </w:r>
      <w:r>
        <w:rPr>
          <w:sz w:val="14"/>
        </w:rPr>
        <w:t xml:space="preserve"> the allogeneic versus autologous debates of the last few years </w:t>
      </w:r>
      <w:r>
        <w:rPr>
          <w:rStyle w:val="StyleUnderline"/>
        </w:rPr>
        <w:t>to</w:t>
      </w:r>
      <w:r>
        <w:rPr>
          <w:sz w:val="14"/>
        </w:rPr>
        <w:t xml:space="preserve"> a broader set of issues that get to </w:t>
      </w:r>
      <w:r>
        <w:rPr>
          <w:rStyle w:val="Emphasis"/>
        </w:rPr>
        <w:t>how</w:t>
      </w:r>
      <w:r>
        <w:rPr>
          <w:sz w:val="14"/>
        </w:rPr>
        <w:t xml:space="preserve"> such </w:t>
      </w:r>
      <w:r>
        <w:rPr>
          <w:rStyle w:val="Emphasis"/>
          <w:highlight w:val="cyan"/>
        </w:rPr>
        <w:t>products</w:t>
      </w:r>
      <w:r>
        <w:rPr>
          <w:rStyle w:val="Emphasis"/>
        </w:rPr>
        <w:t xml:space="preserve"> are approved</w:t>
      </w:r>
      <w:r>
        <w:rPr>
          <w:sz w:val="14"/>
        </w:rPr>
        <w:t xml:space="preserve">, </w:t>
      </w:r>
      <w:r>
        <w:rPr>
          <w:rStyle w:val="StyleUnderline"/>
        </w:rPr>
        <w:t>how the</w:t>
      </w:r>
      <w:r>
        <w:rPr>
          <w:sz w:val="14"/>
        </w:rPr>
        <w:t xml:space="preserve"> </w:t>
      </w:r>
      <w:r>
        <w:rPr>
          <w:rStyle w:val="Emphasis"/>
        </w:rPr>
        <w:t>health authorities see their economic value</w:t>
      </w:r>
      <w:r>
        <w:rPr>
          <w:sz w:val="14"/>
        </w:rPr>
        <w:t xml:space="preserve"> relative to that of other solutions, </w:t>
      </w:r>
      <w:r>
        <w:rPr>
          <w:rStyle w:val="StyleUnderline"/>
        </w:rPr>
        <w:t>and</w:t>
      </w:r>
      <w:r>
        <w:rPr>
          <w:rStyle w:val="Emphasis"/>
        </w:rPr>
        <w:t xml:space="preserve"> how companies will deliver</w:t>
      </w:r>
      <w:r>
        <w:rPr>
          <w:sz w:val="14"/>
        </w:rPr>
        <w:t xml:space="preserve"> on that value. The historic precedents for value propositioning have been set in the biotech era of the 1980s with the emergence of Genentech, Amgen, and Biogen, to name but a few. These new corporations followed the business pattern established previously for smallmolecule drugs that produced major health care gains. The production of vaccines in the 1940s and 1950s had a profound effect in setting the business tone for the biotech companies of the 1980s. Indeed, the failure to produce safe polio vaccines [5, 6] was one of the primary drivers for the formation of the U.S. Food and Drug Administration (FDA) and its current central impact on economics and business strategies for new products for medical care delivery. THE 3RS In the past century, it was widely said that the basis of a good education was the 3Rs of “reading, ’riting, and ’rithmetic.” In today’s world of high health care costs ($17% of U.S. gross domestic product) and a plethora of new, exciting technologies, the basis for good health care solutions can also be thought of as the 3Rs: regulation, reimbursement, and realization of value. Both public sector (especially the National Institutes of Health) and private funding have led to the invention and development of severalmedically driven sectors. Products in the device sector, such as implantable devices in orthopedics and cardiology, have led to an increase in longevity and have solved clinical problems of substantial scope and proportions. Corporations making such products have been allowed to fast-track their products, often without the need for a clinical trial through the device-specific 510(k) route. Most new medical devices enter the market via this route, which requires only demonstration of “substantial equivalence” to a previously marketed device. For example, in this context, more than 1 million knees and hips will be replaced with metal devices in 2014, and that number is predicted to increase by 10%–20% per year with the entrance of the baby boomers into the age range needing joint replacement. However, with the emergence of cell therapy potentially enabling joint tissue regeneration, this device segment may shrink during the coming years. Given the potential of cell therapy solutions to have long-lasting, even curative, effects and given the inherent complexity of manufacturing and delivering such solutions to patients, paying close attention to the 3Rs will be even more important for companies trying to bring cell therapies into the health care marketplace than it is for the other three therapeutic pillars of health care: small-molecule drugs, biologics, and medical devices [7]. EXEMPLAR: MSCS The cell therapy industry is facing many unique challenges. MSCs will be used as an exemplar for the sector as a whole to illustrate the requirement for novel business models, as well as regulatory and reimbursement challenges, to enable these potentially gamechanging therapies to deliver transformative or curative therapies as part of everyday clinical practice. MSCs reside in every tissue of the body as perivascular cells (pericytes) and function naturally at sites of blood vessel breakage or inflammation [8–10]. From the front of the newly released and activated MSCs, a curtain [11] of biofactors is secreted that inhibits the overaggressive immune system from surveying the damaged tissue (the first line of defense against the establishment of autoimmune reactions). From the back of the MSC, trophic factors [12] are secreted that inhibit ischemia-caused apoptosis, inhibit scar formation, stimulate angiogenesis, and stimulate the mitosis of tissue-specific progenitors. The molecular mechanisms for these activities and functions are becoming known [13]. More than 600 clinical trials usingMSCs (as shown on http:// www.clinicaltrials.gov with “mesenchymal stem cells” used as the search term) are in progress around the world for clinical conditions such as multiple sclerosis, amyotrophic lateral sclerosis, stroke, acute and chronic heart failure, rheumatoid arthritis and osteoarthritis, kidney or liver fibrosis, spinal cord cuts or contusions, and sepsis. Thirty to forty corporations using various formulations of MSCs or MSC-like cells from multiple tissue sources for various clinical indications have emerged. One of the biggest companies, Mesoblast Ltd., has a market capitalization of more than $1 billion and has recently purchased the cell-therapy products and intellectual property from Osiris Therapeutics, Inc. (the first MSC company, founded in 1992). But in the face of challenging approval pathways and in the wake of unexpected adverse reimbursement changes, such as those encountered by Organogenesis and Dendreon in 2015, a key question remains: What is the pathway to success for the MSC products and the companies that are bringing them and similar cell therapy technologies forward? REGULATION </w:t>
      </w:r>
      <w:r>
        <w:rPr>
          <w:rStyle w:val="StyleUnderline"/>
        </w:rPr>
        <w:t xml:space="preserve">Like any small-molecule drug or biologic, a cell therapy </w:t>
      </w:r>
      <w:r>
        <w:rPr>
          <w:rStyle w:val="StyleUnderline"/>
          <w:highlight w:val="cyan"/>
        </w:rPr>
        <w:t>must</w:t>
      </w:r>
      <w:r>
        <w:rPr>
          <w:rStyle w:val="StyleUnderline"/>
        </w:rPr>
        <w:t xml:space="preserve"> </w:t>
      </w:r>
      <w:r>
        <w:rPr>
          <w:rStyle w:val="Emphasis"/>
        </w:rPr>
        <w:t xml:space="preserve">satisfactorily </w:t>
      </w:r>
      <w:r>
        <w:rPr>
          <w:rStyle w:val="Emphasis"/>
          <w:highlight w:val="cyan"/>
        </w:rPr>
        <w:t>demonstrate safety</w:t>
      </w:r>
      <w:r>
        <w:rPr>
          <w:rStyle w:val="Emphasis"/>
        </w:rPr>
        <w:t xml:space="preserve"> and positive therapeutic effects </w:t>
      </w:r>
      <w:r>
        <w:rPr>
          <w:sz w:val="14"/>
        </w:rPr>
        <w:t xml:space="preserve">in preclinical animal models, </w:t>
      </w:r>
      <w:r>
        <w:rPr>
          <w:rStyle w:val="StyleUnderline"/>
        </w:rPr>
        <w:t xml:space="preserve">after which it transitions into human testing as a component or product to be tested in clinical trials under the auspices of a for-profit company or, in academia, in an </w:t>
      </w:r>
      <w:r>
        <w:rPr>
          <w:rStyle w:val="Emphasis"/>
        </w:rPr>
        <w:t>investigator-initiated clinical trial.</w:t>
      </w:r>
      <w:r>
        <w:rPr>
          <w:sz w:val="14"/>
        </w:rPr>
        <w:t xml:space="preserve"> Indeed, the first-in-humans MSC therapy was conducted at Case Western Reserve University and University Hospitals of Cleveland in an investigator-initiated study [14]. In either case, the standard pathway for the testing and acceptance of any new therapy in humans has been established by the sequential stepwise process of phase I, II, and III clinical trials. This process has its roots in the days of big pharma before the entry of biologics; the process then adapted to accommodate the biologics. These same procedures and outcome measures that were established for small- and macro-molecule drugs are now used by national regulatory agencies to assess and approve cell therapies. But unlike drugs, whose structure, potency, and purity can be routinely documented, cell therapies are not so easily characterized because cells are complex multicomponent entities. This means that </w:t>
      </w:r>
      <w:r>
        <w:rPr>
          <w:rStyle w:val="StyleUnderline"/>
          <w:highlight w:val="cyan"/>
        </w:rPr>
        <w:t>no</w:t>
      </w:r>
      <w:r>
        <w:rPr>
          <w:rStyle w:val="StyleUnderline"/>
        </w:rPr>
        <w:t xml:space="preserve"> standard </w:t>
      </w:r>
      <w:r>
        <w:rPr>
          <w:rStyle w:val="StyleUnderline"/>
          <w:highlight w:val="cyan"/>
        </w:rPr>
        <w:t>regulatory route is now in place</w:t>
      </w:r>
      <w:r>
        <w:rPr>
          <w:rStyle w:val="StyleUnderline"/>
        </w:rPr>
        <w:t xml:space="preserve"> that is </w:t>
      </w:r>
      <w:r>
        <w:rPr>
          <w:rStyle w:val="Emphasis"/>
        </w:rPr>
        <w:t>entirely appropriate, let alone favorable</w:t>
      </w:r>
      <w:r>
        <w:rPr>
          <w:rStyle w:val="StyleUnderline"/>
        </w:rPr>
        <w:t xml:space="preserve">, for cell therapy. </w:t>
      </w:r>
      <w:r>
        <w:rPr>
          <w:sz w:val="14"/>
        </w:rPr>
        <w:t xml:space="preserve">The current guidelines for certification of cells for therapeutic use attempt tomimic aspects of the criteria long established for drugs and, consequently, bring with them several problems because they are not “fit for purpose.” The first problemis one of scope. </w:t>
      </w:r>
      <w:r>
        <w:rPr>
          <w:rStyle w:val="StyleUnderline"/>
        </w:rPr>
        <w:t xml:space="preserve">The standard phased clinical trials have been set up by large, multibillion-dollar pharmaceutical companies that have the </w:t>
      </w:r>
      <w:r>
        <w:rPr>
          <w:rStyle w:val="Emphasis"/>
        </w:rPr>
        <w:t>resources to conduct such trials,</w:t>
      </w:r>
      <w:r>
        <w:rPr>
          <w:sz w:val="14"/>
        </w:rPr>
        <w:t xml:space="preserve"> some of which can cost hundreds of million dollars all-in. </w:t>
      </w:r>
      <w:r>
        <w:rPr>
          <w:rStyle w:val="StyleUnderline"/>
          <w:highlight w:val="cyan"/>
        </w:rPr>
        <w:t>Small companies</w:t>
      </w:r>
      <w:r>
        <w:rPr>
          <w:rStyle w:val="StyleUnderline"/>
        </w:rPr>
        <w:t xml:space="preserve"> specializing </w:t>
      </w:r>
      <w:r>
        <w:rPr>
          <w:rStyle w:val="StyleUnderline"/>
          <w:highlight w:val="cyan"/>
        </w:rPr>
        <w:t xml:space="preserve">in cell therapy </w:t>
      </w:r>
      <w:r>
        <w:rPr>
          <w:rStyle w:val="Emphasis"/>
          <w:highlight w:val="cyan"/>
        </w:rPr>
        <w:t>do not have</w:t>
      </w:r>
      <w:r>
        <w:rPr>
          <w:rStyle w:val="Emphasis"/>
        </w:rPr>
        <w:t xml:space="preserve"> that wherewithal</w:t>
      </w:r>
      <w:r>
        <w:rPr>
          <w:sz w:val="14"/>
        </w:rPr>
        <w:t xml:space="preserve">. </w:t>
      </w:r>
      <w:r>
        <w:rPr>
          <w:rStyle w:val="StyleUnderline"/>
        </w:rPr>
        <w:t xml:space="preserve">As a consequence, many clinical studies to date have been </w:t>
      </w:r>
      <w:r>
        <w:rPr>
          <w:rStyle w:val="Emphasis"/>
        </w:rPr>
        <w:t>uncontrolled and underpowered</w:t>
      </w:r>
      <w:r>
        <w:rPr>
          <w:sz w:val="14"/>
        </w:rPr>
        <w:t xml:space="preserve">, </w:t>
      </w:r>
      <w:r>
        <w:rPr>
          <w:rStyle w:val="StyleUnderline"/>
        </w:rPr>
        <w:t xml:space="preserve">leading to </w:t>
      </w:r>
      <w:r>
        <w:rPr>
          <w:rStyle w:val="Emphasis"/>
        </w:rPr>
        <w:t xml:space="preserve">anecdotal </w:t>
      </w:r>
      <w:r>
        <w:rPr>
          <w:rStyle w:val="Emphasis"/>
          <w:highlight w:val="cyan"/>
        </w:rPr>
        <w:t>results</w:t>
      </w:r>
      <w:r>
        <w:rPr>
          <w:rStyle w:val="Emphasis"/>
        </w:rPr>
        <w:t>, unclear benefits, and, often, failure</w:t>
      </w:r>
      <w:r>
        <w:rPr>
          <w:sz w:val="14"/>
        </w:rPr>
        <w:t xml:space="preserve"> in subsequent phases with larger patient populations. Second, one can analyze and characterize a chemical or biologic drug to prove its composition, purity, and consistency of manufacturing lot. Defining and certifying the purity and composition of a group of living cells and ensuring that consistency over time is not so easy and, in many cases, is not 100% possible. Furthermore, in many cells, let alone mixtures of cell populations, onemay not know exactly which components of the cell are critical and efficacious for a specific clinical indication. Third, unlike a drug that is metabolized and excreted, cells may continue to live on in the body. Therefore, the regulatory authorities are right to be concerned about understanding what the cells do and where they go in the body (i.e., issues of homing, engraftment, cell division, and tumorigenicity that are nonissues for conventional drug products). For some cell types, such as MSCs, that may not live long in the body and for which there is sufficient clinical history of safety in the clinic, this will be less of an issue than for others. For many cell preparations, however, clinical approval may be dependent on other technologies, such as sophisticated in vivo tracking, which can be problematic especially for a small, resource-constrained company. Not addressed here are the questions of how to “tune” therapeutic cells, such as MSCs, to be optimal for the disease being treated and optimal for each patient. Currently, companies tend to use one batch of MSCs for all clinical situations and thus can be expected to have high “nonresponder” rates because of the lack of disease-specific tuning. In short, </w:t>
      </w:r>
      <w:r>
        <w:rPr>
          <w:rStyle w:val="StyleUnderline"/>
        </w:rPr>
        <w:t xml:space="preserve">the current regulatory process can appear </w:t>
      </w:r>
      <w:r>
        <w:rPr>
          <w:rStyle w:val="Emphasis"/>
        </w:rPr>
        <w:t>long, expensive, and disproportionately regulated</w:t>
      </w:r>
      <w:r>
        <w:rPr>
          <w:sz w:val="14"/>
        </w:rPr>
        <w:t xml:space="preserve">, </w:t>
      </w:r>
      <w:r>
        <w:rPr>
          <w:rStyle w:val="StyleUnderline"/>
        </w:rPr>
        <w:t xml:space="preserve">especially given that several cell therapies appear to be </w:t>
      </w:r>
      <w:r>
        <w:rPr>
          <w:rStyle w:val="Emphasis"/>
        </w:rPr>
        <w:t>transformative and</w:t>
      </w:r>
      <w:r>
        <w:rPr>
          <w:sz w:val="14"/>
        </w:rPr>
        <w:t xml:space="preserve"> in some cases </w:t>
      </w:r>
      <w:r>
        <w:rPr>
          <w:rStyle w:val="Emphasis"/>
        </w:rPr>
        <w:t>curative</w:t>
      </w:r>
      <w:r>
        <w:rPr>
          <w:sz w:val="14"/>
        </w:rPr>
        <w:t xml:space="preserve">, but the FDA has been receptive to criteria proposed by different companies and organizations with new proposals for judging the efficacy and therapeutic potential of cell therapies. One such new process, recently instituted in Japan under their new Regenerative Medicine Act, enables a rapid (2- to 3-year) route to conditional time-limited approval with reimbursement. This requires an initial study to demonstrate clear safety and, at aminimum, a suggestion of efficacy [15]. Full approval is subject to ongoing monitoring and longer-term studies. Such innovative regulation is essential for the field to flourish. The first product has just emerged successfully through this route: HeartSheet (autologous skeletal myoblast sheets) from Terumu (Tokyo, Japan, http://www.terumo. com), with a reimbursement price of approximately $120,000. This and other types of new processes must be tailored to not only the new emerging technologies but also the limited resources of small corporations or academia because that is where most new cell-based therapies are being developed and first tested in humans. In the U.S., one provision of the Regenerative Medicine Promotion Act, introduced in March 2014, was to direct the Department of Health and Human Services to establish a Regenerative Medicine Coordinating Council, with one of its goals being development of “consensus standards regarding scientific issues critical to regulatory approval of regenerative medicine products.” In the meantime, in early November 2014, the FDA released new draft guidelines for human cells, tissues, and cellular and tissue-based products to clarify what constitutes “minimal manipulation” for a cell therapy. Minimal manipulation of a cell population has been a key criterion for determining whether a given cell therapy is deployed under the practice of medicine or has to undergo the lengthier and more complex route of a traditional biologics license application. Clarity of definition and consistency around the world will be useful for the field because there is considerable confusion among all the stakeholders. However, in February 2015 the FDA started to progress the debate by issuing draft guidelines [16]. Last, because regulatory bodies change relatively slowly in response to the introduction of new therapies, it may be useful for legislative bodies to take the lead in effecting regulatory change. Certainly, the legislation brought forth in Japan has all the world watching its progression into product approvals for cell and gene therapies. Groups such as the Bipartisan Policy Center in Washington are exploring ways to have the U.S. Congress pass progressive legislation for cell-based therapy (http://www. bipartisanpolicy.org; a conference titled “Advancing a New Policy Framework for Regenerative Cell Therapy” was held in April 2016). If successful, new legislation will enhance the FDA’s regulatory capacity by settling both regulatory and societal goals. A proposal in this regard has been made previously [17]. REIMBURSEMENT To state the obvious, for a company to produce a health care product on an ongoing basis, it must be paid for and the company must be able to make a profit. Although in theory the health care system in the U.S. gives great leeway to producers to set price and determine value of a given therapeutic, in practice it puts huge control capacity in the hands of insurance companies and government agencies (especially the Centers for Medicare &amp; Medicaid Services) to set the monetary standards for specific procedures and therapies. This is even more stringent in countries, such as the United Kingdom, that have explicit cost-effectiveness controls in place through bodies such as the National Institute for Health and Care Excellence, where comparator based cost-effectiveness may be hard to prove for early stage therapies. </w:t>
      </w:r>
      <w:r>
        <w:rPr>
          <w:rStyle w:val="StyleUnderline"/>
        </w:rPr>
        <w:t xml:space="preserve">For the foreseeable future, cell therapies will </w:t>
      </w:r>
      <w:r>
        <w:rPr>
          <w:rStyle w:val="Emphasis"/>
        </w:rPr>
        <w:t>continue to be high priced</w:t>
      </w:r>
      <w:r>
        <w:rPr>
          <w:sz w:val="14"/>
        </w:rPr>
        <w:t xml:space="preserve"> </w:t>
      </w:r>
      <w:r>
        <w:rPr>
          <w:rStyle w:val="StyleUnderline"/>
        </w:rPr>
        <w:t xml:space="preserve">because the cost to produce the large numbers of cells needed for a given therapy is </w:t>
      </w:r>
      <w:r>
        <w:rPr>
          <w:rStyle w:val="Emphasis"/>
        </w:rPr>
        <w:t>substantial</w:t>
      </w:r>
      <w:r>
        <w:rPr>
          <w:sz w:val="14"/>
        </w:rPr>
        <w:t xml:space="preserve"> </w:t>
      </w:r>
      <w:r>
        <w:rPr>
          <w:rStyle w:val="StyleUnderline"/>
        </w:rPr>
        <w:t xml:space="preserve">and the </w:t>
      </w:r>
      <w:r>
        <w:rPr>
          <w:rStyle w:val="Emphasis"/>
        </w:rPr>
        <w:t>production runs are relatively small, with high production costs</w:t>
      </w:r>
      <w:r>
        <w:rPr>
          <w:sz w:val="14"/>
        </w:rPr>
        <w:t xml:space="preserve">. However, the cost-of-goods can be expected to come down for several major reasons. First, future generations of bioprocessing tools, disposables and reagents, and acquired experience will reduce the cost of manufacturing. Second, increasing cell potency and the development of improved targeting strategies will lower the number of cells needed for a specific therapy, further reducing cost and variation. Third, economies of scale will begin to have a major impact in much the same way as has occurred for other drug platform technologies in the past (e.g., penicillin). Overall, this means that in the current early stages of the cell therapy era, inefficiency must be paid for to ensure efficacy and proof of principle for some of these treatments. Once a collection of cell therapy is approved and put into practice, the marketplace will reward companies that can do “more for less” money. We can expect that new production and innovative cell-delivery strategies will emerge exactly as new strategies did in the monoclonal antibody production business during the past 20 years. Companies that provide therapeutic cells need to be paid for producing and making such therapies accessible. Large pharmaceutical companies mayhave the resources to wait to obtain compensation should marketing approval come long after initial regulatory approval, but small companies do not have the same luxury. Mechanisms must be found to provide payment or reimbursement early in the approval process, provided there are the right contingencies regarding safety and efficacy. To date, some cell therapies have been approved by regulatory agencies, but reimbursement is still lacking. Japan’snewlegislation, as mentioned earlier in this article, which became effective at the end of November 2014, is an attempt to solve this conundrum.Manycompanies can be expected to take advantage of that. To date, Athersys, Cytori Therapeutics Inc., and Mesoblast Ltd. and others have set up shop in Japan to do so. Likewise, other governments and national regulatory bodies are observing the impact of the changes in Japan. Mesoblast’s graft-versus-host product, Prochymal (marketed as Temcell by JCR Pharmaceuticals Co., Hyogo, Japan, http://www.jcrpharm.co.jp) was priced at the end of 2015 by the Japanese regulatory agency at approximately $7,000 per bag of 72 million MSCs (about 16–24 bags are used for a complete therapeutic course). Another issue that will come to the fore in the cell therapy field is that many cell therapy solutions have the promise of treating the underlying cause of a disease. This is unlike many conventional drug products that manage the disease and/or its symptoms. If a therapy can affect a cure or a transformative change (e.g., a long-term halt in disease progression),howis the company compensated for that? Currently, we pay for drugs and devices on an interventional basis, the potentially “once-and-done” approach deployed by cell and gene therapies is therefore a new challenge for reimbursement compared with the pay for a pilla- day-for-life pharmaceutical practice. The recent discussion in the U.S. about the pricing of Sovaldi (Gilead, Foster City, CA, http://www.gilead.com)—$1,000 a pill, $84,000 for a 3-month regimen—brought this issue out as the debate raged as to whether the value of avoided liver transplants was the appropriate determinant. Likewise, in Europe the pricing of Glybera (uni- Qure, Amsterdam, The Netherlands, http://www.uniqure.com/), at $1.4 million per treatment regimen, generated controversy. Now that human pancreatic progenitor cell therapy is starting clinical trials, we can envision the time, for example, when b islet cell transplants for patients with diabetes removes the need for a lifetime of blood tests and insulin injections, not to mention avoiding the complications of the disease and their attendant costs. The latter are often twice the direct costs of the disease itself. In such a case, how does a company get reimbursed appropriately? Should it be based on the cost of the therapeutic itself or on the entire stream of value it creates, or somewhere in between? </w:t>
      </w:r>
      <w:r>
        <w:rPr>
          <w:rStyle w:val="StyleUnderline"/>
        </w:rPr>
        <w:t xml:space="preserve">Recognizing that this value is created and captured only over time has led to proposed reimbursement plans whereby a company receives payment initially for the therapeutic intervention and </w:t>
      </w:r>
      <w:r>
        <w:rPr>
          <w:rStyle w:val="Emphasis"/>
        </w:rPr>
        <w:t>on a periodic basis as the therapy proves out</w:t>
      </w:r>
      <w:r>
        <w:rPr>
          <w:sz w:val="14"/>
        </w:rPr>
        <w:t xml:space="preserve"> for an individualover time[18]. </w:t>
      </w:r>
      <w:r>
        <w:rPr>
          <w:rStyle w:val="StyleUnderline"/>
        </w:rPr>
        <w:t xml:space="preserve">This type of </w:t>
      </w:r>
      <w:r>
        <w:rPr>
          <w:rStyle w:val="StyleUnderline"/>
          <w:highlight w:val="cyan"/>
        </w:rPr>
        <w:t xml:space="preserve">outcomes-based compensation is attractive in that it </w:t>
      </w:r>
      <w:r>
        <w:rPr>
          <w:rStyle w:val="Emphasis"/>
          <w:highlight w:val="cyan"/>
        </w:rPr>
        <w:t>aligns economic and health interests</w:t>
      </w:r>
      <w:r>
        <w:rPr>
          <w:sz w:val="14"/>
          <w:highlight w:val="cyan"/>
        </w:rPr>
        <w:t xml:space="preserve"> </w:t>
      </w:r>
      <w:r>
        <w:rPr>
          <w:rStyle w:val="StyleUnderline"/>
          <w:highlight w:val="cyan"/>
        </w:rPr>
        <w:t>but</w:t>
      </w:r>
      <w:r>
        <w:rPr>
          <w:rStyle w:val="StyleUnderline"/>
        </w:rPr>
        <w:t xml:space="preserve"> </w:t>
      </w:r>
      <w:r>
        <w:rPr>
          <w:rStyle w:val="StyleUnderline"/>
          <w:highlight w:val="cyan"/>
        </w:rPr>
        <w:t xml:space="preserve">will be </w:t>
      </w:r>
      <w:r>
        <w:rPr>
          <w:rStyle w:val="Emphasis"/>
          <w:highlight w:val="cyan"/>
        </w:rPr>
        <w:t>difficult to implement in practice</w:t>
      </w:r>
      <w:r>
        <w:rPr>
          <w:sz w:val="14"/>
          <w:highlight w:val="cyan"/>
        </w:rPr>
        <w:t xml:space="preserve"> </w:t>
      </w:r>
      <w:r>
        <w:rPr>
          <w:rStyle w:val="StyleUnderline"/>
          <w:highlight w:val="cyan"/>
        </w:rPr>
        <w:t>because it involves</w:t>
      </w:r>
      <w:r>
        <w:rPr>
          <w:rStyle w:val="StyleUnderline"/>
        </w:rPr>
        <w:t xml:space="preserve"> </w:t>
      </w:r>
      <w:r>
        <w:rPr>
          <w:rStyle w:val="StyleUnderline"/>
          <w:highlight w:val="cyan"/>
        </w:rPr>
        <w:t xml:space="preserve">assignment of </w:t>
      </w:r>
      <w:r>
        <w:rPr>
          <w:rStyle w:val="Emphasis"/>
          <w:highlight w:val="cyan"/>
        </w:rPr>
        <w:t>cause and effect</w:t>
      </w:r>
      <w:r>
        <w:rPr>
          <w:sz w:val="14"/>
          <w:highlight w:val="cyan"/>
        </w:rPr>
        <w:t xml:space="preserve"> </w:t>
      </w:r>
      <w:r>
        <w:rPr>
          <w:rStyle w:val="StyleUnderline"/>
          <w:highlight w:val="cyan"/>
        </w:rPr>
        <w:t>and requires</w:t>
      </w:r>
      <w:r>
        <w:rPr>
          <w:sz w:val="14"/>
          <w:highlight w:val="cyan"/>
        </w:rPr>
        <w:t xml:space="preserve"> </w:t>
      </w:r>
      <w:r>
        <w:rPr>
          <w:rStyle w:val="Emphasis"/>
          <w:sz w:val="28"/>
          <w:highlight w:val="cyan"/>
        </w:rPr>
        <w:t>complex patient tracking and reporting over time, a special challenge in environments, such as the U.S., without a single-payer system</w:t>
      </w:r>
      <w:r>
        <w:rPr>
          <w:rStyle w:val="Emphasis"/>
          <w:sz w:val="28"/>
        </w:rPr>
        <w:t>.</w:t>
      </w:r>
    </w:p>
    <w:bookmarkEnd w:id="42"/>
    <w:p w14:paraId="2E044B5E" w14:textId="77777777" w:rsidR="00525EDE" w:rsidRDefault="00525EDE" w:rsidP="00525EDE">
      <w:pPr>
        <w:pStyle w:val="Heading3"/>
      </w:pPr>
      <w:r>
        <w:t>AT: Tissue Engineering---1AR</w:t>
      </w:r>
    </w:p>
    <w:p w14:paraId="75CC1489" w14:textId="77777777" w:rsidR="00525EDE" w:rsidRDefault="00525EDE" w:rsidP="00525EDE">
      <w:pPr>
        <w:pStyle w:val="Heading4"/>
        <w:rPr>
          <w:u w:val="single"/>
        </w:rPr>
      </w:pPr>
      <w:r>
        <w:t xml:space="preserve">Japan is leading on tissue engineering because of their single payer which solves their impact. If the US is key, </w:t>
      </w:r>
      <w:r>
        <w:rPr>
          <w:u w:val="single"/>
        </w:rPr>
        <w:t>turn</w:t>
      </w:r>
      <w:r>
        <w:t xml:space="preserve">: the plan gets us </w:t>
      </w:r>
      <w:r>
        <w:rPr>
          <w:u w:val="single"/>
        </w:rPr>
        <w:t>back in the game</w:t>
      </w:r>
      <w:r>
        <w:t xml:space="preserve">. </w:t>
      </w:r>
    </w:p>
    <w:p w14:paraId="313CBF3C" w14:textId="77777777" w:rsidR="00525EDE" w:rsidRDefault="00525EDE" w:rsidP="00525EDE">
      <w:r>
        <w:t xml:space="preserve">Natasha </w:t>
      </w:r>
      <w:r>
        <w:rPr>
          <w:b/>
        </w:rPr>
        <w:t>Khan 16</w:t>
      </w:r>
      <w:r>
        <w:t>, Bloomberg News, 6-27-2016, "Stem Cell Crusader Sparks New Hope for Fighting Diabetes, Heart Disease," Bloomberg, https://www.bloomberg.com/news/features/2016-06-27/stem-cell-crusader-sparks-new-hope-for-fighting-diabetes-heart-disease</w:t>
      </w:r>
    </w:p>
    <w:p w14:paraId="02813731" w14:textId="77777777" w:rsidR="00525EDE" w:rsidRDefault="00525EDE" w:rsidP="00525EDE">
      <w:pPr>
        <w:rPr>
          <w:rStyle w:val="Emphasis"/>
        </w:rPr>
      </w:pPr>
      <w:r>
        <w:rPr>
          <w:sz w:val="14"/>
        </w:rPr>
        <w:t xml:space="preserve">Four years ago, Shinya Yamanaka received a phone call that would forever change his destiny. The Kyoto University professor had won a Nobel Prize for his work in stem cell biology, which has since sparked a torrent of investment into regenerative medicine in Japan, a fast-moving field the country’s pharmaceutical industry aims to dominate. Regenerated skin and cartilage are already used in Japanese patients, while corneas are expected to become available from 2018 and lab-grown livers and other organs in the years ahead. Building upon Yamanaka’s research and the subsequent investment in the field, the country’s economy, trade and industry ministry estimates regenerative medicine to become a $950 million industry domestically by 2020. It’ll grow ten times to $10 billion by 2030, and the international market is expected to reach $120 billion during the same time frame. Along the way, sub-sectors such as immune cells, blood products and heart cells will flourish. Yamanaka’s big discovery is that any human cell can be genetically reprogrammed to an embryonic state, called induced pluripotent stem cells (iPSCs). Japanese companies such as Fujifilm Holdings Corp. and Takeda Pharmaceutical Co. have been building up banks of these “universal” cells and are planning clinical trials in the next few years to try out new therapies using this technology, targeting patients afflicted with everything from Parkinson’s Disease and diabetes to spinal cord injuries and heart disease. The prize also spurred the government to loosen approval regulations, making the country one of the world’s fastest places to get a regenerative product on the market. </w:t>
      </w:r>
      <w:r>
        <w:rPr>
          <w:rStyle w:val="StyleUnderline"/>
        </w:rPr>
        <w:t>Japan’s</w:t>
      </w:r>
      <w:r>
        <w:rPr>
          <w:sz w:val="14"/>
        </w:rPr>
        <w:t xml:space="preserve"> since </w:t>
      </w:r>
      <w:r>
        <w:rPr>
          <w:rStyle w:val="StyleUnderline"/>
        </w:rPr>
        <w:t xml:space="preserve">become a </w:t>
      </w:r>
      <w:r>
        <w:rPr>
          <w:rStyle w:val="Emphasis"/>
        </w:rPr>
        <w:t>mecca for scientists and companies in the field</w:t>
      </w:r>
      <w:r>
        <w:rPr>
          <w:sz w:val="14"/>
        </w:rPr>
        <w:t xml:space="preserve">, </w:t>
      </w:r>
      <w:r>
        <w:rPr>
          <w:rStyle w:val="StyleUnderline"/>
        </w:rPr>
        <w:t xml:space="preserve">many attracted by the quick path to market they </w:t>
      </w:r>
      <w:r>
        <w:rPr>
          <w:rStyle w:val="Emphasis"/>
        </w:rPr>
        <w:t>can’t find at home</w:t>
      </w:r>
      <w:r>
        <w:rPr>
          <w:sz w:val="14"/>
        </w:rPr>
        <w:t xml:space="preserve">. </w:t>
      </w:r>
      <w:r>
        <w:rPr>
          <w:rStyle w:val="StyleUnderline"/>
        </w:rPr>
        <w:t xml:space="preserve">In the U.S., research involving embryonic stem cells had long faced </w:t>
      </w:r>
      <w:r>
        <w:rPr>
          <w:rStyle w:val="Emphasis"/>
        </w:rPr>
        <w:t>ethical and political controversy</w:t>
      </w:r>
      <w:r>
        <w:rPr>
          <w:sz w:val="14"/>
        </w:rPr>
        <w:t xml:space="preserve">, </w:t>
      </w:r>
      <w:r>
        <w:rPr>
          <w:rStyle w:val="StyleUnderline"/>
        </w:rPr>
        <w:t xml:space="preserve">while a number of companies using such technology </w:t>
      </w:r>
      <w:r>
        <w:rPr>
          <w:rStyle w:val="Emphasis"/>
        </w:rPr>
        <w:t>exited in 2011 due to research cost concerns</w:t>
      </w:r>
      <w:r>
        <w:rPr>
          <w:sz w:val="14"/>
        </w:rPr>
        <w:t xml:space="preserve">. </w:t>
      </w:r>
      <w:r>
        <w:rPr>
          <w:rStyle w:val="StyleUnderline"/>
        </w:rPr>
        <w:t xml:space="preserve">By contrast, Yamanaka’s research allowed for the use of </w:t>
      </w:r>
      <w:r>
        <w:rPr>
          <w:rStyle w:val="Emphasis"/>
        </w:rPr>
        <w:t>adult cells</w:t>
      </w:r>
      <w:r>
        <w:rPr>
          <w:sz w:val="14"/>
        </w:rPr>
        <w:t xml:space="preserve">. </w:t>
      </w:r>
      <w:r>
        <w:rPr>
          <w:rStyle w:val="StyleUnderline"/>
        </w:rPr>
        <w:t xml:space="preserve">“Japan has taken a </w:t>
      </w:r>
      <w:r>
        <w:rPr>
          <w:rStyle w:val="Emphasis"/>
        </w:rPr>
        <w:t>bold step to bring this technology forward</w:t>
      </w:r>
      <w:r>
        <w:rPr>
          <w:sz w:val="14"/>
        </w:rPr>
        <w:t xml:space="preserve">,” says Hardy TS Kagimoto, the doctor who heads </w:t>
      </w:r>
      <w:r>
        <w:rPr>
          <w:rStyle w:val="StyleUnderline"/>
        </w:rPr>
        <w:t>biotechnology firm Healios KK</w:t>
      </w:r>
      <w:r>
        <w:rPr>
          <w:sz w:val="14"/>
        </w:rPr>
        <w:t xml:space="preserve">, which </w:t>
      </w:r>
      <w:r>
        <w:rPr>
          <w:rStyle w:val="StyleUnderline"/>
        </w:rPr>
        <w:t xml:space="preserve">uses stem-cell technology to develop treatments for </w:t>
      </w:r>
      <w:r>
        <w:rPr>
          <w:rStyle w:val="Emphasis"/>
        </w:rPr>
        <w:t>stroke and vision loss</w:t>
      </w:r>
      <w:r>
        <w:rPr>
          <w:rStyle w:val="StyleUnderline"/>
        </w:rPr>
        <w:t xml:space="preserve">. “It’s been a while since our country has had </w:t>
      </w:r>
      <w:r>
        <w:rPr>
          <w:rStyle w:val="Emphasis"/>
        </w:rPr>
        <w:t>innovative companies in a global industry</w:t>
      </w:r>
      <w:r>
        <w:rPr>
          <w:sz w:val="14"/>
        </w:rPr>
        <w:t xml:space="preserve"> </w:t>
      </w:r>
      <w:r>
        <w:rPr>
          <w:rStyle w:val="StyleUnderline"/>
        </w:rPr>
        <w:t xml:space="preserve">that can help us </w:t>
      </w:r>
      <w:r>
        <w:rPr>
          <w:rStyle w:val="Emphasis"/>
        </w:rPr>
        <w:t>maintain economic power</w:t>
      </w:r>
      <w:r>
        <w:rPr>
          <w:sz w:val="14"/>
        </w:rPr>
        <w:t xml:space="preserve">, </w:t>
      </w:r>
      <w:r>
        <w:rPr>
          <w:rStyle w:val="StyleUnderline"/>
        </w:rPr>
        <w:t xml:space="preserve">and we think </w:t>
      </w:r>
      <w:r>
        <w:rPr>
          <w:rStyle w:val="Emphasis"/>
        </w:rPr>
        <w:t>regenerative medicine can be the one</w:t>
      </w:r>
      <w:r>
        <w:rPr>
          <w:sz w:val="14"/>
        </w:rPr>
        <w:t xml:space="preserve">.’’ Healios rose as much as 7.9 percent in Japan trading on Tuesday, while the broader Topix index added as much as 0.6 percent. With one of the world’s fastest aging populations, those in the regenerative medicine industry in Japan say developments could reshape how medical care is provided to the elderly. Stem cells have the potential to make repairs, facilitate new growth and be a bridge. Inject them into a body part – say a brain or a heart – where cells are dying and replacement pathways could possibly grow. “Japan has taken bold steps to bring this technology forward.” Explainer on how iPSC's cells are produced and its possible uses. It took a while to get companies interested. After his Nobel though, “attitudes dramatically changed,” Yamanaka said in an interview. Last year, among other tie-ups, he announced a 12 billion yen ($110 million), ten-year deal with Takeda, Japan’s biggest pharmaceutical company, covering a number of disease areas including cancer. In addition to the 12 billion yen for research support, his centre will receive from Takeda 20 billion yen for collaborative support. </w:t>
      </w:r>
      <w:r>
        <w:rPr>
          <w:rStyle w:val="StyleUnderline"/>
        </w:rPr>
        <w:t>Industrial heavyweights like Fujifilm and Hitachi Ltd. have also made investments on technology and products using Yamanaka’s discovery.</w:t>
      </w:r>
      <w:r>
        <w:rPr>
          <w:sz w:val="14"/>
        </w:rPr>
        <w:t xml:space="preserve"> The most immediate progress for these have been iPSC use for drug discovery. It’s an application Yamanaka never thought of in the course of his research but is now working hard to promulgate as the cells could “facilitate drug development tremendously.” That field is what Fujifilm’s bet on. In recent decades it’s diversified into health care after a plunge in demand for photographic film, investing $278 million in Cellular Dynamics International Inc. in May 2015. With the buy, it gained access to an industrial quantity-store of fully functioning human cells, which can be used for drug screening. Like Xerox copies of human cells, many duplicates can also be made, meaning each can withstand testing of thousands of chemicals. About 30 percent of all R&amp;D expenses of big pharma companies is used on drug discovery and pre-clinical development, said Toshikazu Ban, who heads up Fujifilm’s regenerative medicine division. The Tokyo-based company counts among its clients 20 of the top 30 pharmaceutical companies, who have all adopted iPS cells for testing alongside traditional animal models, he said. By the end of 2017, drug regulators in Japan, Europe and U.S. are expected to release coordinated draft drug guidelines regarding the use of iPS cells in pre-clinical trials, Ban says, after that, iPSC could upend the entire market. Through an acquisition of Japan Tissue Engineering Co. Ltd, Fujifilm is already supplying patients in Japan with artificially generated skin and cartilage. The use is now autologous: meaning the cells were taken from the patient, engineered then returned into the same person. The company is working on allogeneic cells – that do not depend on using the same patient’s cells—so that some day these products could be bought off-the-shelf. Fujifilm and Healios both have products targeting eye conditions: ranging from products to replace damaged corneas expected to launch from 2018, to treatments for macular degeneration, the leading cause of vision loss in the elderly. Healios is also working with a local university towards growing various organs: starting with livers, using iPSC technology as the base. Of the developments, Kagimoto says: “We can regenerate using a 70-year-old’s skin cells and make them iPS cells that are virtually zero years old. What we thought of as science fiction is now becoming a reality.” For the companies, the shrinking Japanese market—which has in recent years lost out to China to become the third largest pharmaceutical market—will not suffice in the long term, hit by shrinking health budgets and a transition to cheaper drugs. The hope is that once effective treatments are used in more and more Japanese patients, and because the ethical concerns on using embryonic stem cells are no longer a worry, regulators around the world will follow the lead in terms of regulations. </w:t>
      </w:r>
      <w:r>
        <w:rPr>
          <w:rStyle w:val="StyleUnderline"/>
        </w:rPr>
        <w:t>Regenerative medicine “has the potential of setting off a</w:t>
      </w:r>
      <w:r>
        <w:rPr>
          <w:sz w:val="14"/>
        </w:rPr>
        <w:t xml:space="preserve"> </w:t>
      </w:r>
      <w:r>
        <w:rPr>
          <w:rStyle w:val="Emphasis"/>
        </w:rPr>
        <w:t>medical and industrial revolution</w:t>
      </w:r>
      <w:r>
        <w:rPr>
          <w:sz w:val="14"/>
        </w:rPr>
        <w:t>,” said Yuzo Toda, chairman of Japanese industry group Forum for Innovative Regenerative Medicine, and an executive vice president of Fujifilm Corp. “The burden and social costs from the world’s unmet medical need is too great—</w:t>
      </w:r>
      <w:r>
        <w:rPr>
          <w:rStyle w:val="StyleUnderline"/>
        </w:rPr>
        <w:t xml:space="preserve">regenerative medicine offers the potential of </w:t>
      </w:r>
      <w:r>
        <w:rPr>
          <w:rStyle w:val="Emphasis"/>
        </w:rPr>
        <w:t>curing</w:t>
      </w:r>
      <w:r>
        <w:rPr>
          <w:sz w:val="14"/>
        </w:rPr>
        <w:t xml:space="preserve"> such </w:t>
      </w:r>
      <w:r>
        <w:rPr>
          <w:rStyle w:val="Emphasis"/>
        </w:rPr>
        <w:t>diseases</w:t>
      </w:r>
      <w:r>
        <w:rPr>
          <w:sz w:val="14"/>
        </w:rPr>
        <w:t xml:space="preserve"> </w:t>
      </w:r>
      <w:r>
        <w:rPr>
          <w:rStyle w:val="StyleUnderline"/>
        </w:rPr>
        <w:t>and</w:t>
      </w:r>
      <w:r>
        <w:rPr>
          <w:sz w:val="14"/>
        </w:rPr>
        <w:t xml:space="preserve"> </w:t>
      </w:r>
      <w:r>
        <w:rPr>
          <w:rStyle w:val="Emphasis"/>
        </w:rPr>
        <w:t>lessening</w:t>
      </w:r>
      <w:r>
        <w:rPr>
          <w:sz w:val="14"/>
        </w:rPr>
        <w:t xml:space="preserve"> that </w:t>
      </w:r>
      <w:r>
        <w:rPr>
          <w:rStyle w:val="Emphasis"/>
        </w:rPr>
        <w:t>heaviness</w:t>
      </w:r>
      <w:r>
        <w:rPr>
          <w:sz w:val="14"/>
        </w:rPr>
        <w:t xml:space="preserve">.” </w:t>
      </w:r>
      <w:r>
        <w:rPr>
          <w:rStyle w:val="StyleUnderline"/>
        </w:rPr>
        <w:t>Provided that patient safety is closely monitored, opening up the product approval process is a</w:t>
      </w:r>
      <w:r>
        <w:rPr>
          <w:sz w:val="14"/>
        </w:rPr>
        <w:t xml:space="preserve"> “</w:t>
      </w:r>
      <w:r>
        <w:rPr>
          <w:rStyle w:val="Emphasis"/>
        </w:rPr>
        <w:t>good thing</w:t>
      </w:r>
      <w:r>
        <w:rPr>
          <w:sz w:val="14"/>
        </w:rPr>
        <w:t xml:space="preserve">,” said Brock Reeve, executive director at the Harvard Stem Cell Institute. </w:t>
      </w:r>
      <w:r>
        <w:rPr>
          <w:rStyle w:val="StyleUnderline"/>
        </w:rPr>
        <w:t>The U.S. and the E.U. are monitoring developments from companies engaging in trials in Japan closely,</w:t>
      </w:r>
      <w:r>
        <w:rPr>
          <w:sz w:val="14"/>
        </w:rPr>
        <w:t xml:space="preserve"> Reeve said, </w:t>
      </w:r>
      <w:r>
        <w:rPr>
          <w:rStyle w:val="StyleUnderline"/>
        </w:rPr>
        <w:t xml:space="preserve">and </w:t>
      </w:r>
      <w:r>
        <w:rPr>
          <w:rStyle w:val="Emphasis"/>
        </w:rPr>
        <w:t>while similar regulation is being discussed in the U.S. one of the challenges will be that it doesn’t have a single payer, national health-care system like Japan’s.</w:t>
      </w:r>
    </w:p>
    <w:p w14:paraId="322F16D6" w14:textId="77777777" w:rsidR="00525EDE" w:rsidRDefault="00525EDE" w:rsidP="00525EDE">
      <w:pPr>
        <w:pStyle w:val="Heading3"/>
      </w:pPr>
      <w:r>
        <w:t>AT: Tissue Engineering---Food D</w:t>
      </w:r>
    </w:p>
    <w:p w14:paraId="538BE6E3" w14:textId="77777777" w:rsidR="00525EDE" w:rsidRDefault="00525EDE" w:rsidP="00525EDE">
      <w:pPr>
        <w:pStyle w:val="Heading4"/>
      </w:pPr>
      <w:r>
        <w:t>Impact’s denied by decades of bad distribution infrastructure</w:t>
      </w:r>
    </w:p>
    <w:p w14:paraId="39256676" w14:textId="77777777" w:rsidR="00525EDE" w:rsidRDefault="00525EDE" w:rsidP="00525EDE">
      <w:pPr>
        <w:pStyle w:val="Heading4"/>
      </w:pPr>
      <w:r>
        <w:t>Scarcity won’t cause wars, it undermines countries’ resource base, more likely they’ll turn inward</w:t>
      </w:r>
    </w:p>
    <w:p w14:paraId="6AD88818" w14:textId="77777777" w:rsidR="00525EDE" w:rsidRDefault="00525EDE" w:rsidP="00525EDE">
      <w:pPr>
        <w:pStyle w:val="Heading4"/>
      </w:pPr>
      <w:r>
        <w:t>Synthetic meat fails: hype, not scalable, doesn’t solve their impacts</w:t>
      </w:r>
    </w:p>
    <w:p w14:paraId="0FE9E8A6" w14:textId="77777777" w:rsidR="00525EDE" w:rsidRDefault="00525EDE" w:rsidP="00525EDE">
      <w:r>
        <w:t xml:space="preserve">Ryan </w:t>
      </w:r>
      <w:r>
        <w:rPr>
          <w:b/>
        </w:rPr>
        <w:t>Mandelbaum 8-14</w:t>
      </w:r>
      <w:r>
        <w:t>, Behind the Hype of 'Lab-Grown' Meat, Gizmodo, August 14, 2017, </w:t>
      </w:r>
      <w:hyperlink r:id="rId120" w:tgtFrame="_blank" w:history="1">
        <w:r>
          <w:rPr>
            <w:rStyle w:val="Hyperlink"/>
            <w:color w:val="000000"/>
          </w:rPr>
          <w:t>http://gizmodo.com/behind-the-hype-of-lab-grown-meat-1797383294</w:t>
        </w:r>
      </w:hyperlink>
    </w:p>
    <w:p w14:paraId="1B8ED963" w14:textId="77777777" w:rsidR="00525EDE" w:rsidRDefault="00525EDE" w:rsidP="00525EDE">
      <w:r>
        <w:rPr>
          <w:rFonts w:cs="Arial"/>
          <w:color w:val="222222"/>
          <w:sz w:val="16"/>
        </w:rPr>
        <w:t xml:space="preserve">That future is on the minds of a cadre of Silicon Valley startup founders and at least one nonprofit in the world of cultured meat. Some are sure it will heal the environmental woes caused by American agriculture while protecting the welfare of farm animals. But these future foods’ promises are hypothetical, with many claims based on a futurist optimism in line with Silicon Valley’s startup culture. </w:t>
      </w:r>
      <w:r>
        <w:rPr>
          <w:rStyle w:val="Emphasis"/>
          <w:rFonts w:cs="Arial"/>
          <w:color w:val="222222"/>
          <w:highlight w:val="cyan"/>
          <w:shd w:val="clear" w:color="auto" w:fill="FFFF00"/>
        </w:rPr>
        <w:t>Cultured meat is still in its research and development phase and must overcome massive hurdles</w:t>
      </w:r>
      <w:r>
        <w:rPr>
          <w:rStyle w:val="Emphasis"/>
          <w:rFonts w:cs="Arial"/>
          <w:color w:val="222222"/>
        </w:rPr>
        <w:t xml:space="preserve"> before hitting market</w:t>
      </w:r>
      <w:r>
        <w:rPr>
          <w:rFonts w:cs="Arial"/>
          <w:color w:val="222222"/>
          <w:sz w:val="16"/>
        </w:rPr>
        <w:t xml:space="preserve">. </w:t>
      </w:r>
      <w:r>
        <w:rPr>
          <w:rStyle w:val="m-8082899869479211226gmail-styleunderline"/>
          <w:rFonts w:cs="Arial"/>
          <w:color w:val="222222"/>
          <w:sz w:val="16"/>
        </w:rPr>
        <w:t>A consumer-ready product does not yet exist and its progress is heavily shrouded by</w:t>
      </w:r>
      <w:r>
        <w:rPr>
          <w:rFonts w:cs="Arial"/>
          <w:color w:val="222222"/>
          <w:sz w:val="16"/>
        </w:rPr>
        <w:t xml:space="preserve"> intellectual property claims and </w:t>
      </w:r>
      <w:r>
        <w:rPr>
          <w:rStyle w:val="m-8082899869479211226gmail-styleunderline"/>
          <w:rFonts w:cs="Arial"/>
          <w:color w:val="222222"/>
          <w:sz w:val="16"/>
        </w:rPr>
        <w:t>sensationalist press</w:t>
      </w:r>
      <w:r>
        <w:rPr>
          <w:rFonts w:cs="Arial"/>
          <w:color w:val="222222"/>
          <w:sz w:val="16"/>
        </w:rPr>
        <w:t xml:space="preserve">. Today, </w:t>
      </w:r>
      <w:r>
        <w:rPr>
          <w:rStyle w:val="Emphasis"/>
          <w:rFonts w:cs="Arial"/>
          <w:color w:val="222222"/>
          <w:highlight w:val="cyan"/>
          <w:shd w:val="clear" w:color="auto" w:fill="FFFF00"/>
        </w:rPr>
        <w:t>cultured meat is a lot of hype and no consumer product</w:t>
      </w:r>
      <w:r>
        <w:rPr>
          <w:rFonts w:cs="Arial"/>
          <w:color w:val="222222"/>
          <w:sz w:val="16"/>
          <w:highlight w:val="cyan"/>
          <w:shd w:val="clear" w:color="auto" w:fill="FFFF00"/>
        </w:rPr>
        <w:t>.</w:t>
      </w:r>
      <w:r>
        <w:rPr>
          <w:rFonts w:cs="Arial"/>
          <w:color w:val="222222"/>
          <w:sz w:val="16"/>
          <w:highlight w:val="cyan"/>
        </w:rPr>
        <w:t xml:space="preserve"> “</w:t>
      </w:r>
      <w:r>
        <w:rPr>
          <w:rStyle w:val="m-8082899869479211226gmail-styleunderline"/>
          <w:rFonts w:cs="Arial"/>
          <w:color w:val="222222"/>
          <w:highlight w:val="cyan"/>
          <w:u w:val="single"/>
          <w:shd w:val="clear" w:color="auto" w:fill="FFFF00"/>
        </w:rPr>
        <w:t>Much of what happens</w:t>
      </w:r>
      <w:r>
        <w:rPr>
          <w:rStyle w:val="m-8082899869479211226gmail-styleunderline"/>
          <w:rFonts w:cs="Arial"/>
          <w:color w:val="222222"/>
          <w:u w:val="single"/>
        </w:rPr>
        <w:t xml:space="preserve"> in the world of cultured meat </w:t>
      </w:r>
      <w:r>
        <w:rPr>
          <w:rStyle w:val="m-8082899869479211226gmail-styleunderline"/>
          <w:rFonts w:cs="Arial"/>
          <w:color w:val="222222"/>
          <w:highlight w:val="cyan"/>
          <w:u w:val="single"/>
          <w:shd w:val="clear" w:color="auto" w:fill="FFFF00"/>
        </w:rPr>
        <w:t>is done for</w:t>
      </w:r>
      <w:r>
        <w:rPr>
          <w:rStyle w:val="m-8082899869479211226gmail-styleunderline"/>
          <w:rFonts w:cs="Arial"/>
          <w:color w:val="222222"/>
          <w:u w:val="single"/>
        </w:rPr>
        <w:t xml:space="preserve"> the sake of </w:t>
      </w:r>
      <w:r>
        <w:rPr>
          <w:rStyle w:val="m-8082899869479211226gmail-styleunderline"/>
          <w:rFonts w:cs="Arial"/>
          <w:color w:val="222222"/>
          <w:highlight w:val="cyan"/>
          <w:u w:val="single"/>
          <w:shd w:val="clear" w:color="auto" w:fill="FFFF00"/>
        </w:rPr>
        <w:t>PR</w:t>
      </w:r>
      <w:r>
        <w:rPr>
          <w:rFonts w:cs="Arial"/>
          <w:color w:val="222222"/>
          <w:u w:val="single"/>
        </w:rPr>
        <w:t xml:space="preserve">,” </w:t>
      </w:r>
      <w:r>
        <w:rPr>
          <w:rFonts w:cs="Arial"/>
          <w:color w:val="222222"/>
          <w:sz w:val="16"/>
        </w:rPr>
        <w:t xml:space="preserve">Ben </w:t>
      </w:r>
      <w:r>
        <w:rPr>
          <w:rStyle w:val="m-8082899869479211226gmail-styleunderline"/>
          <w:rFonts w:cs="Arial"/>
          <w:color w:val="222222"/>
          <w:sz w:val="16"/>
        </w:rPr>
        <w:t>Wurgaft, an MIT-based post-doctoral researcher writing a book on cultured meat, told Gizmodo</w:t>
      </w:r>
      <w:r>
        <w:rPr>
          <w:rFonts w:cs="Arial"/>
          <w:color w:val="222222"/>
          <w:sz w:val="16"/>
        </w:rPr>
        <w:t xml:space="preserve">. Wurgaft finds it hard to believe many predictions about cultured meat’s future, including the promise of an FDA-approved consumer product within a year. </w:t>
      </w:r>
      <w:r>
        <w:rPr>
          <w:rFonts w:cs="Arial"/>
          <w:color w:val="222222"/>
          <w:u w:val="single"/>
        </w:rPr>
        <w:t xml:space="preserve">The truth is that </w:t>
      </w:r>
      <w:r>
        <w:rPr>
          <w:rStyle w:val="m-8082899869479211226gmail-styleunderline"/>
          <w:rFonts w:cs="Arial"/>
          <w:color w:val="222222"/>
          <w:highlight w:val="cyan"/>
          <w:u w:val="single"/>
          <w:shd w:val="clear" w:color="auto" w:fill="FFFF00"/>
        </w:rPr>
        <w:t>only a few successful prototypes have yet been shown</w:t>
      </w:r>
      <w:r>
        <w:rPr>
          <w:rStyle w:val="m-8082899869479211226gmail-styleunderline"/>
          <w:rFonts w:cs="Arial"/>
          <w:color w:val="222222"/>
          <w:u w:val="single"/>
        </w:rPr>
        <w:t xml:space="preserve"> to the public</w:t>
      </w:r>
      <w:r>
        <w:rPr>
          <w:rFonts w:cs="Arial"/>
          <w:color w:val="222222"/>
          <w:sz w:val="16"/>
        </w:rPr>
        <w:t xml:space="preserve">, </w:t>
      </w:r>
      <w:r>
        <w:rPr>
          <w:rStyle w:val="m-8082899869479211226gmail-styleunderline"/>
          <w:rFonts w:cs="Arial"/>
          <w:color w:val="222222"/>
          <w:sz w:val="16"/>
        </w:rPr>
        <w:t>including a NASA-funded goldfish-based protein in the early 2000s</w:t>
      </w:r>
      <w:r>
        <w:rPr>
          <w:rFonts w:cs="Arial"/>
          <w:color w:val="222222"/>
          <w:sz w:val="16"/>
        </w:rPr>
        <w:t xml:space="preserve">, and a steak grown from frog cells in 2003 for an art exhibit. More have come recently: Mark </w:t>
      </w:r>
      <w:r>
        <w:rPr>
          <w:rStyle w:val="m-8082899869479211226gmail-styleunderline"/>
          <w:rFonts w:cs="Arial"/>
          <w:color w:val="222222"/>
          <w:sz w:val="16"/>
        </w:rPr>
        <w:t>Post unveiled a $330,000 cultured burger in 2013</w:t>
      </w:r>
      <w:r>
        <w:rPr>
          <w:rFonts w:cs="Arial"/>
          <w:color w:val="222222"/>
          <w:sz w:val="16"/>
        </w:rPr>
        <w:t xml:space="preserve">, startup Memphis Meats has produced cultured meatballs and poultry last and this year, and Hampton Creek plans to have a product reveal dinner by the end of the year. (Memphis Meats declined to be interviewed for this story, and all quotes attributed to them come from prior reporting.) Because many in the cultured meat industry see this meat as cruelty-free, animal rights groups have become more vocal about cultured meat in its recent past. </w:t>
      </w:r>
      <w:r>
        <w:rPr>
          <w:rStyle w:val="m-8082899869479211226gmail-styleunderline"/>
          <w:rFonts w:cs="Arial"/>
          <w:color w:val="222222"/>
          <w:sz w:val="16"/>
        </w:rPr>
        <w:t>P</w:t>
      </w:r>
      <w:r>
        <w:rPr>
          <w:rFonts w:cs="Arial"/>
          <w:color w:val="222222"/>
          <w:sz w:val="16"/>
        </w:rPr>
        <w:t xml:space="preserve">eople for the </w:t>
      </w:r>
      <w:r>
        <w:rPr>
          <w:rStyle w:val="m-8082899869479211226gmail-styleunderline"/>
          <w:rFonts w:cs="Arial"/>
          <w:color w:val="222222"/>
          <w:sz w:val="16"/>
        </w:rPr>
        <w:t>E</w:t>
      </w:r>
      <w:r>
        <w:rPr>
          <w:rFonts w:cs="Arial"/>
          <w:color w:val="222222"/>
          <w:sz w:val="16"/>
        </w:rPr>
        <w:t xml:space="preserve">thical </w:t>
      </w:r>
      <w:r>
        <w:rPr>
          <w:rStyle w:val="m-8082899869479211226gmail-styleunderline"/>
          <w:rFonts w:cs="Arial"/>
          <w:color w:val="222222"/>
          <w:sz w:val="16"/>
        </w:rPr>
        <w:t>T</w:t>
      </w:r>
      <w:r>
        <w:rPr>
          <w:rFonts w:cs="Arial"/>
          <w:color w:val="222222"/>
          <w:sz w:val="16"/>
        </w:rPr>
        <w:t xml:space="preserve">reatment of </w:t>
      </w:r>
      <w:r>
        <w:rPr>
          <w:rStyle w:val="m-8082899869479211226gmail-styleunderline"/>
          <w:rFonts w:cs="Arial"/>
          <w:color w:val="222222"/>
          <w:sz w:val="16"/>
        </w:rPr>
        <w:t>A</w:t>
      </w:r>
      <w:r>
        <w:rPr>
          <w:rFonts w:cs="Arial"/>
          <w:color w:val="222222"/>
          <w:sz w:val="16"/>
        </w:rPr>
        <w:t xml:space="preserve">nimals </w:t>
      </w:r>
      <w:r>
        <w:rPr>
          <w:rStyle w:val="m-8082899869479211226gmail-styleunderline"/>
          <w:rFonts w:cs="Arial"/>
          <w:color w:val="222222"/>
          <w:sz w:val="16"/>
        </w:rPr>
        <w:t>offered a one million dollar prize</w:t>
      </w:r>
      <w:r>
        <w:rPr>
          <w:rFonts w:cs="Arial"/>
          <w:color w:val="222222"/>
          <w:sz w:val="16"/>
        </w:rPr>
        <w:t xml:space="preserve"> for whoever could “produce commercially viable quantities of in vitro (lab-grown) chicken meat” </w:t>
      </w:r>
      <w:r>
        <w:rPr>
          <w:rStyle w:val="m-8082899869479211226gmail-styleunderline"/>
          <w:rFonts w:cs="Arial"/>
          <w:color w:val="222222"/>
          <w:sz w:val="16"/>
        </w:rPr>
        <w:t>in 2008. That contest’s deadline lapsed in 2014</w:t>
      </w:r>
      <w:r>
        <w:rPr>
          <w:rFonts w:cs="Arial"/>
          <w:color w:val="222222"/>
          <w:sz w:val="16"/>
        </w:rPr>
        <w:t xml:space="preserve">, but in 2016 a non-profit called the Good Food Institute spun off of animal rights organization Mercy for Animals. The GFI’s mission is to promote what they call “clean meat,” or “meat that is produced through cellular agriculture” instead of slaughter, Bruce Friedrich, the Good Food Institute’s executive director told Gizmodo. Today, several startups have entered the cellular agriculture space, many of whose founders are vegan or who tout their product’s presumed ethical superiority. (Memphis Meat’s website explicitly states that their product is not vegetarian or vegan, though it has been promoted by the GFI and vegan company employees have said they would eat their own product.) “We have a food system that isn’t working, people are eating food that degrade their body, a billion go to bed hungry every night,” Josh Tetrick, CEO of the controversial food company Hampton Creek, told Gizmodo. He proposed that all these crises could be solved “with plants” but since “people love meat,” cultured meat can help. The problem is real: Meat consumption continues to increase, and could increase by “4 percent per person over the next ten years,” according to Ensia reporting. Livestock represent approximately 15 percent of man-made greenhouse gas emissions, according to the Food and Agriculture Organization of the United Nations. But first, </w:t>
      </w:r>
      <w:r>
        <w:rPr>
          <w:rStyle w:val="m-8082899869479211226gmail-styleunderline"/>
          <w:rFonts w:cs="Arial"/>
          <w:color w:val="222222"/>
          <w:sz w:val="16"/>
        </w:rPr>
        <w:t>startups need to actually launch the consumer product, which means overcoming critical production and distribution challenges before even thinking about selling it as a reasonable, affordable alternative to slaughtered meat.</w:t>
      </w:r>
      <w:r>
        <w:rPr>
          <w:rFonts w:cs="Arial"/>
          <w:color w:val="222222"/>
          <w:sz w:val="16"/>
        </w:rPr>
        <w:t xml:space="preserve"> “The important point is that </w:t>
      </w:r>
      <w:r>
        <w:rPr>
          <w:rStyle w:val="Emphasis"/>
          <w:rFonts w:cs="Arial"/>
          <w:color w:val="222222"/>
          <w:highlight w:val="cyan"/>
          <w:shd w:val="clear" w:color="auto" w:fill="FFFF00"/>
        </w:rPr>
        <w:t>no one has done this at scale yet.”</w:t>
      </w:r>
      <w:r>
        <w:rPr>
          <w:rFonts w:cs="Arial"/>
          <w:color w:val="222222"/>
          <w:sz w:val="16"/>
          <w:highlight w:val="cyan"/>
          <w:shd w:val="clear" w:color="auto" w:fill="FFFF00"/>
        </w:rPr>
        <w:t xml:space="preserve"> </w:t>
      </w:r>
      <w:r>
        <w:rPr>
          <w:rStyle w:val="m-8082899869479211226gmail-styleunderline"/>
          <w:rFonts w:cs="Arial"/>
          <w:color w:val="222222"/>
          <w:highlight w:val="cyan"/>
          <w:u w:val="single"/>
          <w:shd w:val="clear" w:color="auto" w:fill="FFFF00"/>
        </w:rPr>
        <w:t>Existing cost estimates relying on prototypes “are based on existing extrapolation of lab-scale processes</w:t>
      </w:r>
      <w:r>
        <w:rPr>
          <w:rStyle w:val="m-8082899869479211226gmail-styleunderline"/>
          <w:rFonts w:cs="Arial"/>
          <w:color w:val="222222"/>
          <w:sz w:val="16"/>
        </w:rPr>
        <w:t xml:space="preserve"> that aren’t just unsustainable</w:t>
      </w:r>
      <w:r>
        <w:rPr>
          <w:rFonts w:cs="Arial"/>
          <w:color w:val="222222"/>
          <w:sz w:val="16"/>
        </w:rPr>
        <w:t>, but also not an accurate representation of what this would look like,” Eitan Fischer, director of Cellular Agriculture at Hampton Creek told Gizmodo.</w:t>
      </w:r>
    </w:p>
    <w:p w14:paraId="52365D77" w14:textId="77777777" w:rsidR="00525EDE" w:rsidRDefault="00525EDE" w:rsidP="00525EDE">
      <w:pPr>
        <w:pStyle w:val="Heading3"/>
      </w:pPr>
      <w:r>
        <w:t>AT: Tissue Engineering---Food D---1AR</w:t>
      </w:r>
    </w:p>
    <w:p w14:paraId="0AAC8868" w14:textId="77777777" w:rsidR="00525EDE" w:rsidRDefault="00525EDE" w:rsidP="00525EDE">
      <w:pPr>
        <w:pStyle w:val="Heading4"/>
      </w:pPr>
      <w:r>
        <w:t>Countries will turn inward because they don’t have the resources to fight a war and have to reallocate to social programs</w:t>
      </w:r>
    </w:p>
    <w:p w14:paraId="17F9C005" w14:textId="77777777" w:rsidR="00525EDE" w:rsidRDefault="00525EDE" w:rsidP="00525EDE">
      <w:pPr>
        <w:pStyle w:val="Heading4"/>
      </w:pPr>
      <w:r>
        <w:t>Stats, institutional responses, resilience</w:t>
      </w:r>
    </w:p>
    <w:p w14:paraId="6348492B" w14:textId="77777777" w:rsidR="00525EDE" w:rsidRDefault="00525EDE" w:rsidP="00525EDE">
      <w:r>
        <w:t xml:space="preserve">Sarah </w:t>
      </w:r>
      <w:r>
        <w:rPr>
          <w:b/>
        </w:rPr>
        <w:t>Cliffe 16</w:t>
      </w:r>
      <w:r>
        <w:t>, Director of the Center on International Cooperation at New York University, 3/29/16, “Food Security, Nutrition, and Peace,” http://cic.nyu.edu/news_commentary/food-security-nutrition-and-peace</w:t>
      </w:r>
    </w:p>
    <w:p w14:paraId="672BF027" w14:textId="77777777" w:rsidR="00525EDE" w:rsidRDefault="00525EDE" w:rsidP="00525EDE">
      <w:pPr>
        <w:rPr>
          <w:sz w:val="14"/>
        </w:rPr>
      </w:pPr>
      <w:r>
        <w:rPr>
          <w:sz w:val="14"/>
        </w:rPr>
        <w:t xml:space="preserve">However, </w:t>
      </w:r>
      <w:r>
        <w:rPr>
          <w:u w:val="single"/>
        </w:rPr>
        <w:t xml:space="preserve">current </w:t>
      </w:r>
      <w:r>
        <w:rPr>
          <w:highlight w:val="cyan"/>
          <w:u w:val="single"/>
        </w:rPr>
        <w:t xml:space="preserve">research </w:t>
      </w:r>
      <w:r>
        <w:rPr>
          <w:rStyle w:val="Emphasis"/>
          <w:highlight w:val="cyan"/>
        </w:rPr>
        <w:t>does not</w:t>
      </w:r>
      <w:r>
        <w:rPr>
          <w:sz w:val="14"/>
        </w:rPr>
        <w:t xml:space="preserve"> yet </w:t>
      </w:r>
      <w:r>
        <w:rPr>
          <w:highlight w:val="cyan"/>
          <w:u w:val="single"/>
        </w:rPr>
        <w:t>indicate a</w:t>
      </w:r>
      <w:r>
        <w:rPr>
          <w:u w:val="single"/>
        </w:rPr>
        <w:t xml:space="preserve"> clear </w:t>
      </w:r>
      <w:r>
        <w:rPr>
          <w:highlight w:val="cyan"/>
          <w:u w:val="single"/>
        </w:rPr>
        <w:t>link between</w:t>
      </w:r>
      <w:r>
        <w:rPr>
          <w:sz w:val="14"/>
        </w:rPr>
        <w:t xml:space="preserve"> climate change, </w:t>
      </w:r>
      <w:r>
        <w:rPr>
          <w:highlight w:val="cyan"/>
          <w:u w:val="single"/>
        </w:rPr>
        <w:t>food insecurity and conflict</w:t>
      </w:r>
      <w:r>
        <w:rPr>
          <w:sz w:val="14"/>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Pr>
          <w:u w:val="single"/>
        </w:rPr>
        <w:t>Food security – and food prices – are a highly political issue</w:t>
      </w:r>
      <w:r>
        <w:rPr>
          <w:sz w:val="14"/>
        </w:rPr>
        <w:t xml:space="preserve">, being a very immediate and visible source of popular welfare or popular uncertainty. </w:t>
      </w:r>
      <w:r>
        <w:rPr>
          <w:u w:val="single"/>
        </w:rPr>
        <w:t xml:space="preserve">But their </w:t>
      </w:r>
      <w:r>
        <w:rPr>
          <w:rStyle w:val="Emphasis"/>
        </w:rPr>
        <w:t>link to conflict</w:t>
      </w:r>
      <w:r>
        <w:rPr>
          <w:sz w:val="14"/>
        </w:rPr>
        <w:t xml:space="preserve"> (and the wider links between climate change and conflict) </w:t>
      </w:r>
      <w:r>
        <w:rPr>
          <w:u w:val="single"/>
        </w:rPr>
        <w:t>is indirect</w:t>
      </w:r>
      <w:r>
        <w:rPr>
          <w:sz w:val="14"/>
        </w:rPr>
        <w:t xml:space="preserve"> rather than direct. What makes some countries more resilient than others? </w:t>
      </w:r>
      <w:r>
        <w:rPr>
          <w:rStyle w:val="Emphasis"/>
          <w:highlight w:val="cyan"/>
        </w:rPr>
        <w:t>Many</w:t>
      </w:r>
      <w:r>
        <w:rPr>
          <w:u w:val="single"/>
        </w:rPr>
        <w:t xml:space="preserve"> countries </w:t>
      </w:r>
      <w:r>
        <w:rPr>
          <w:highlight w:val="cyan"/>
          <w:u w:val="single"/>
        </w:rPr>
        <w:t>face food price</w:t>
      </w:r>
      <w:r>
        <w:rPr>
          <w:u w:val="single"/>
        </w:rPr>
        <w:t xml:space="preserve"> or natural resource </w:t>
      </w:r>
      <w:r>
        <w:rPr>
          <w:highlight w:val="cyan"/>
          <w:u w:val="single"/>
        </w:rPr>
        <w:t xml:space="preserve">shocks </w:t>
      </w:r>
      <w:r>
        <w:rPr>
          <w:rStyle w:val="Emphasis"/>
          <w:highlight w:val="cyan"/>
        </w:rPr>
        <w:t>without</w:t>
      </w:r>
      <w:r>
        <w:rPr>
          <w:rStyle w:val="Emphasis"/>
        </w:rPr>
        <w:t xml:space="preserve"> falling into </w:t>
      </w:r>
      <w:r>
        <w:rPr>
          <w:rStyle w:val="Emphasis"/>
          <w:highlight w:val="cyan"/>
        </w:rPr>
        <w:t>conflict</w:t>
      </w:r>
      <w:r>
        <w:rPr>
          <w:sz w:val="14"/>
        </w:rPr>
        <w:t xml:space="preserve">. Essentially, the two important </w:t>
      </w:r>
      <w:r>
        <w:rPr>
          <w:u w:val="single"/>
        </w:rPr>
        <w:t>factors</w:t>
      </w:r>
      <w:r>
        <w:rPr>
          <w:sz w:val="14"/>
        </w:rPr>
        <w:t xml:space="preserve"> in </w:t>
      </w:r>
      <w:r>
        <w:rPr>
          <w:u w:val="single"/>
        </w:rPr>
        <w:t>determining their resilience are</w:t>
      </w:r>
      <w:r>
        <w:rPr>
          <w:sz w:val="14"/>
        </w:rPr>
        <w:t xml:space="preserve">: First, </w:t>
      </w:r>
      <w:r>
        <w:rPr>
          <w:u w:val="single"/>
        </w:rPr>
        <w:t xml:space="preserve">whether food insecurity is combined with </w:t>
      </w:r>
      <w:r>
        <w:rPr>
          <w:rStyle w:val="Emphasis"/>
        </w:rPr>
        <w:t>other stresses</w:t>
      </w:r>
      <w:r>
        <w:rPr>
          <w:sz w:val="14"/>
        </w:rPr>
        <w:t xml:space="preserve"> – issues such as unemployment, but most fundamentally issues such as political exclusion or human rights abuses. </w:t>
      </w:r>
      <w:r>
        <w:rPr>
          <w:u w:val="single"/>
        </w:rPr>
        <w:t>We sometimes read</w:t>
      </w:r>
      <w:r>
        <w:rPr>
          <w:sz w:val="14"/>
        </w:rPr>
        <w:t xml:space="preserve"> nowadays that the 2006-2009 </w:t>
      </w:r>
      <w:r>
        <w:rPr>
          <w:u w:val="single"/>
        </w:rPr>
        <w:t>drought was a factor in the Syrian conflict,</w:t>
      </w:r>
      <w:r>
        <w:rPr>
          <w:sz w:val="14"/>
        </w:rPr>
        <w:t xml:space="preserve"> by driving rural-urban migration that caused societal stresses. It may of course have been one factor amongst many but </w:t>
      </w:r>
      <w:r>
        <w:rPr>
          <w:highlight w:val="cyan"/>
          <w:u w:val="single"/>
        </w:rPr>
        <w:t xml:space="preserve">it would be </w:t>
      </w:r>
      <w:r>
        <w:rPr>
          <w:rStyle w:val="Emphasis"/>
          <w:highlight w:val="cyan"/>
        </w:rPr>
        <w:t>too simplistic</w:t>
      </w:r>
      <w:r>
        <w:rPr>
          <w:highlight w:val="cyan"/>
          <w:u w:val="single"/>
        </w:rPr>
        <w:t xml:space="preserve"> to suggest</w:t>
      </w:r>
      <w:r>
        <w:rPr>
          <w:sz w:val="14"/>
        </w:rPr>
        <w:t xml:space="preserve"> that </w:t>
      </w:r>
      <w:r>
        <w:rPr>
          <w:highlight w:val="cyan"/>
          <w:u w:val="single"/>
        </w:rPr>
        <w:t>it was the primary driver</w:t>
      </w:r>
      <w:r>
        <w:rPr>
          <w:sz w:val="14"/>
        </w:rPr>
        <w:t xml:space="preserve"> of the Syrian conflict. Second, </w:t>
      </w:r>
      <w:r>
        <w:rPr>
          <w:u w:val="single"/>
        </w:rPr>
        <w:t>whether countries have strong enough institutions</w:t>
      </w:r>
      <w:r>
        <w:rPr>
          <w:sz w:val="14"/>
        </w:rPr>
        <w:t xml:space="preserve"> to fulfill a social compact with their citizens, </w:t>
      </w:r>
      <w:r>
        <w:rPr>
          <w:u w:val="single"/>
        </w:rPr>
        <w:t>providing help quickly to citizens affected by food insecurity</w:t>
      </w:r>
      <w:r>
        <w:rPr>
          <w:sz w:val="14"/>
        </w:rPr>
        <w:t xml:space="preserve">, with or without international assistance. </w:t>
      </w:r>
      <w:r>
        <w:rPr>
          <w:highlight w:val="cyan"/>
          <w:u w:val="single"/>
        </w:rPr>
        <w:t>During the</w:t>
      </w:r>
      <w:r>
        <w:rPr>
          <w:sz w:val="14"/>
        </w:rPr>
        <w:t xml:space="preserve"> 2007-20</w:t>
      </w:r>
      <w:r>
        <w:rPr>
          <w:highlight w:val="cyan"/>
          <w:u w:val="single"/>
        </w:rPr>
        <w:t>08</w:t>
      </w:r>
      <w:r>
        <w:rPr>
          <w:u w:val="single"/>
        </w:rPr>
        <w:t xml:space="preserve"> food </w:t>
      </w:r>
      <w:r>
        <w:rPr>
          <w:highlight w:val="cyan"/>
          <w:u w:val="single"/>
        </w:rPr>
        <w:t>crisis</w:t>
      </w:r>
      <w:r>
        <w:rPr>
          <w:u w:val="single"/>
        </w:rPr>
        <w:t>, developing countries with low institutional strength experienced more food price protests</w:t>
      </w:r>
      <w:r>
        <w:rPr>
          <w:sz w:val="14"/>
        </w:rPr>
        <w:t xml:space="preserve"> than those with higher institutional strengths, and more than half these protests turned violent. </w:t>
      </w:r>
      <w:r>
        <w:rPr>
          <w:u w:val="single"/>
        </w:rPr>
        <w:t>This</w:t>
      </w:r>
      <w:r>
        <w:rPr>
          <w:sz w:val="14"/>
        </w:rPr>
        <w:t xml:space="preserve"> for example, </w:t>
      </w:r>
      <w:r>
        <w:rPr>
          <w:u w:val="single"/>
        </w:rPr>
        <w:t>is the difference in the events in Haiti versus</w:t>
      </w:r>
      <w:r>
        <w:rPr>
          <w:sz w:val="14"/>
        </w:rPr>
        <w:t xml:space="preserve"> those in </w:t>
      </w:r>
      <w:r>
        <w:rPr>
          <w:rStyle w:val="Emphasis"/>
        </w:rPr>
        <w:t>Mexico or the Philippines</w:t>
      </w:r>
      <w:r>
        <w:rPr>
          <w:u w:val="single"/>
        </w:rPr>
        <w:t xml:space="preserve"> where far greater </w:t>
      </w:r>
      <w:r>
        <w:rPr>
          <w:highlight w:val="cyan"/>
          <w:u w:val="single"/>
        </w:rPr>
        <w:t>institutional strength existed</w:t>
      </w:r>
      <w:r>
        <w:rPr>
          <w:u w:val="single"/>
        </w:rPr>
        <w:t xml:space="preserve"> to deal with the </w:t>
      </w:r>
      <w:r>
        <w:rPr>
          <w:highlight w:val="cyan"/>
          <w:u w:val="single"/>
        </w:rPr>
        <w:t>food</w:t>
      </w:r>
      <w:r>
        <w:rPr>
          <w:u w:val="single"/>
        </w:rPr>
        <w:t xml:space="preserve"> price </w:t>
      </w:r>
      <w:r>
        <w:rPr>
          <w:highlight w:val="cyan"/>
          <w:u w:val="single"/>
        </w:rPr>
        <w:t xml:space="preserve">shocks </w:t>
      </w:r>
      <w:r>
        <w:rPr>
          <w:u w:val="single"/>
        </w:rPr>
        <w:t xml:space="preserve">and </w:t>
      </w:r>
      <w:r>
        <w:rPr>
          <w:rStyle w:val="Emphasis"/>
        </w:rPr>
        <w:t xml:space="preserve">protests </w:t>
      </w:r>
      <w:r>
        <w:rPr>
          <w:rStyle w:val="Emphasis"/>
          <w:highlight w:val="cyan"/>
        </w:rPr>
        <w:t xml:space="preserve">did not spur deteriorating </w:t>
      </w:r>
      <w:r>
        <w:rPr>
          <w:rStyle w:val="Emphasis"/>
        </w:rPr>
        <w:t xml:space="preserve">national </w:t>
      </w:r>
      <w:r>
        <w:rPr>
          <w:rStyle w:val="Emphasis"/>
          <w:highlight w:val="cyan"/>
        </w:rPr>
        <w:t>security</w:t>
      </w:r>
      <w:r>
        <w:rPr>
          <w:u w:val="single"/>
        </w:rPr>
        <w:t xml:space="preserve"> or widespread violence</w:t>
      </w:r>
      <w:r>
        <w:rPr>
          <w:sz w:val="14"/>
        </w:rPr>
        <w:t>.</w:t>
      </w:r>
    </w:p>
    <w:p w14:paraId="1BA8F9D6" w14:textId="77777777" w:rsidR="00525EDE" w:rsidRDefault="00525EDE" w:rsidP="00525EDE">
      <w:pPr>
        <w:pStyle w:val="Heading3"/>
      </w:pPr>
      <w:r>
        <w:t>AT: Tissue Engineering---Food D---No Solve</w:t>
      </w:r>
    </w:p>
    <w:p w14:paraId="3C854F46" w14:textId="77777777" w:rsidR="00525EDE" w:rsidRDefault="00525EDE" w:rsidP="00525EDE">
      <w:pPr>
        <w:pStyle w:val="Heading4"/>
      </w:pPr>
      <w:r>
        <w:t>There is a huge scalability problem – can’t solve the food shortage</w:t>
      </w:r>
    </w:p>
    <w:p w14:paraId="613F03AC" w14:textId="77777777" w:rsidR="00525EDE" w:rsidRDefault="00525EDE" w:rsidP="00525EDE">
      <w:r>
        <w:rPr>
          <w:rStyle w:val="Heading4Char"/>
        </w:rPr>
        <w:t>Agapakis 4/24/17</w:t>
      </w:r>
      <w:r>
        <w:t xml:space="preserve"> (Christina, synthetic biologist and postdoctoral research fellow at UCLA, "Steak of the Art: The Fatal Flaws of In Vitro Meat")</w:t>
      </w:r>
    </w:p>
    <w:p w14:paraId="497CD61E" w14:textId="77777777" w:rsidR="00525EDE" w:rsidRDefault="00525EDE" w:rsidP="00525EDE">
      <w:pPr>
        <w:rPr>
          <w:sz w:val="16"/>
        </w:rPr>
      </w:pPr>
      <w:r>
        <w:rPr>
          <w:rStyle w:val="StyleUnderline"/>
        </w:rPr>
        <w:t>In this vision of the future, our steaks are grown in vats rather than in cows</w:t>
      </w:r>
      <w:r>
        <w:rPr>
          <w:sz w:val="16"/>
        </w:rPr>
        <w:t xml:space="preserve">, with layers of cow cells nurtured on complex machinery to create a cruelty-free, sustainable meat alternative. </w:t>
      </w:r>
      <w:r>
        <w:rPr>
          <w:rStyle w:val="StyleUnderline"/>
        </w:rPr>
        <w:t>The technology involved is today used mainly to grow cells for pharmaceutical development,</w:t>
      </w:r>
      <w:r>
        <w:rPr>
          <w:sz w:val="16"/>
        </w:rPr>
        <w:t xml:space="preserve"> but that hasn’t stopped several groups from experimenting with “</w:t>
      </w:r>
      <w:hyperlink r:id="rId121" w:history="1">
        <w:r>
          <w:rPr>
            <w:rStyle w:val="Hyperlink"/>
            <w:color w:val="000000"/>
            <w:sz w:val="16"/>
          </w:rPr>
          <w:t>in vitro meat</w:t>
        </w:r>
      </w:hyperlink>
      <w:r>
        <w:rPr>
          <w:sz w:val="16"/>
        </w:rPr>
        <w:t xml:space="preserve">,” as it’s called, over the last decade. In fact, a team of </w:t>
      </w:r>
      <w:r>
        <w:rPr>
          <w:rStyle w:val="StyleUnderline"/>
        </w:rPr>
        <w:t>tissue engineers</w:t>
      </w:r>
      <w:r>
        <w:rPr>
          <w:sz w:val="16"/>
        </w:rPr>
        <w:t xml:space="preserve"> led by professor Mark Post at Maastricht University in the Netherlands </w:t>
      </w:r>
      <w:hyperlink r:id="rId122" w:history="1">
        <w:r>
          <w:rPr>
            <w:rStyle w:val="StyleUnderline"/>
            <w:color w:val="000000"/>
            <w:sz w:val="16"/>
          </w:rPr>
          <w:t>recently announced their goal to make the world’s first in vitro hamburge</w:t>
        </w:r>
        <w:r>
          <w:rPr>
            <w:rStyle w:val="Hyperlink"/>
            <w:color w:val="000000"/>
            <w:sz w:val="16"/>
          </w:rPr>
          <w:t>r by October 2012</w:t>
        </w:r>
      </w:hyperlink>
      <w:r>
        <w:rPr>
          <w:sz w:val="16"/>
        </w:rPr>
        <w:t xml:space="preserve">. </w:t>
      </w:r>
      <w:r>
        <w:rPr>
          <w:rStyle w:val="StyleUnderline"/>
        </w:rPr>
        <w:t>The price tag is expected to be</w:t>
      </w:r>
      <w:r>
        <w:rPr>
          <w:sz w:val="16"/>
        </w:rPr>
        <w:t xml:space="preserve"> €250,000 (</w:t>
      </w:r>
      <w:r>
        <w:rPr>
          <w:rStyle w:val="StyleUnderline"/>
        </w:rPr>
        <w:t>over $330,000</w:t>
      </w:r>
      <w:r>
        <w:rPr>
          <w:sz w:val="16"/>
        </w:rPr>
        <w:t xml:space="preserve">), but </w:t>
      </w:r>
      <w:r>
        <w:rPr>
          <w:rStyle w:val="StyleUnderline"/>
        </w:rPr>
        <w:t>we’re assured that as the technology scales up to industrial levels over the next ten years</w:t>
      </w:r>
      <w:r>
        <w:rPr>
          <w:sz w:val="16"/>
        </w:rPr>
        <w:t xml:space="preserve">, the cost will scale down to mass-market prices. </w:t>
      </w:r>
      <w:r>
        <w:rPr>
          <w:rStyle w:val="StyleUnderline"/>
        </w:rPr>
        <w:t xml:space="preserve">Whenever I hear about industrial scaling as a cure-all, </w:t>
      </w:r>
      <w:r>
        <w:rPr>
          <w:rStyle w:val="Emphasis"/>
        </w:rPr>
        <w:t>my skeptic alarms start going off</w:t>
      </w:r>
      <w:r>
        <w:rPr>
          <w:sz w:val="16"/>
        </w:rPr>
        <w:t xml:space="preserve">, </w:t>
      </w:r>
      <w:r>
        <w:rPr>
          <w:rStyle w:val="Emphasis"/>
        </w:rPr>
        <w:t>because scaling is the deus ex machina of so many scientific proposals</w:t>
      </w:r>
      <w:r>
        <w:rPr>
          <w:sz w:val="16"/>
        </w:rPr>
        <w:t xml:space="preserve">, </w:t>
      </w:r>
      <w:r>
        <w:rPr>
          <w:rStyle w:val="StyleUnderline"/>
        </w:rPr>
        <w:t>often minimized by scientists</w:t>
      </w:r>
      <w:r>
        <w:rPr>
          <w:sz w:val="16"/>
        </w:rPr>
        <w:t xml:space="preserve"> (myself included) as simply an “engineering problem.” But </w:t>
      </w:r>
      <w:r>
        <w:rPr>
          <w:rStyle w:val="StyleUnderline"/>
        </w:rPr>
        <w:t>when we’re talking about food and sustainability</w:t>
      </w:r>
      <w:r>
        <w:rPr>
          <w:sz w:val="16"/>
        </w:rPr>
        <w:t xml:space="preserve">, that </w:t>
      </w:r>
      <w:r>
        <w:rPr>
          <w:rStyle w:val="Emphasis"/>
        </w:rPr>
        <w:t>scaling is exactly what feeds a large and growing population</w:t>
      </w:r>
      <w:r>
        <w:rPr>
          <w:sz w:val="16"/>
        </w:rPr>
        <w:t xml:space="preserve">. </w:t>
      </w:r>
      <w:r>
        <w:rPr>
          <w:rStyle w:val="StyleUnderline"/>
        </w:rPr>
        <w:t xml:space="preserve">Scaling isn’t just an afterthought, it’s often the </w:t>
      </w:r>
      <w:r>
        <w:rPr>
          <w:rStyle w:val="Emphasis"/>
        </w:rPr>
        <w:t>key</w:t>
      </w:r>
      <w:r>
        <w:rPr>
          <w:rStyle w:val="StyleUnderline"/>
        </w:rPr>
        <w:t xml:space="preserve"> factor that determines if a laboratory-proven technology becomes an environmentally and economically sustainable reality</w:t>
      </w:r>
      <w:r>
        <w:rPr>
          <w:sz w:val="16"/>
        </w:rPr>
        <w:t xml:space="preserve">. Looking beyond the hype of “sustainable” and “cruelty-free” meat to the </w:t>
      </w:r>
      <w:r>
        <w:rPr>
          <w:rStyle w:val="StyleUnderline"/>
        </w:rPr>
        <w:t xml:space="preserve">details of how cell culture works exposes just </w:t>
      </w:r>
      <w:r>
        <w:rPr>
          <w:rStyle w:val="Emphasis"/>
        </w:rPr>
        <w:t>how difficult</w:t>
      </w:r>
      <w:r>
        <w:rPr>
          <w:rStyle w:val="StyleUnderline"/>
        </w:rPr>
        <w:t xml:space="preserve"> this scaling would be</w:t>
      </w:r>
      <w:r>
        <w:rPr>
          <w:sz w:val="16"/>
        </w:rPr>
        <w:t xml:space="preserve">. </w:t>
      </w:r>
      <w:r>
        <w:rPr>
          <w:rStyle w:val="StyleUnderline"/>
        </w:rPr>
        <w:t>Cell culture is one of the most expensive and resource-intensive techniques in modern biology</w:t>
      </w:r>
      <w:r>
        <w:rPr>
          <w:sz w:val="16"/>
        </w:rPr>
        <w:t xml:space="preserve">. </w:t>
      </w:r>
      <w:r>
        <w:rPr>
          <w:rStyle w:val="StyleUnderline"/>
        </w:rPr>
        <w:t>Keeping the cells warm, healthy, well-fed, and free of contamination takes incredible labor and energy</w:t>
      </w:r>
      <w:r>
        <w:rPr>
          <w:sz w:val="16"/>
        </w:rPr>
        <w:t xml:space="preserve">, </w:t>
      </w:r>
      <w:r>
        <w:rPr>
          <w:rStyle w:val="StyleUnderline"/>
        </w:rPr>
        <w:t>even when scaled to the 10,000-liter vats that biotech companies use.</w:t>
      </w:r>
      <w:r>
        <w:rPr>
          <w:sz w:val="16"/>
        </w:rPr>
        <w:t xml:space="preserve"> In addition, </w:t>
      </w:r>
      <w:r>
        <w:rPr>
          <w:rStyle w:val="StyleUnderline"/>
        </w:rPr>
        <w:t>even in those sophisticated vats, the three-dimensional techniques that would be required to grow actual steaks</w:t>
      </w:r>
      <w:r>
        <w:rPr>
          <w:sz w:val="16"/>
        </w:rPr>
        <w:t xml:space="preserve"> with a mix of muscle and fat </w:t>
      </w:r>
      <w:r>
        <w:rPr>
          <w:rStyle w:val="StyleUnderline"/>
        </w:rPr>
        <w:t>have not been invented yet</w:t>
      </w:r>
      <w:r>
        <w:rPr>
          <w:sz w:val="16"/>
        </w:rPr>
        <w:t>, though not for lack of trying. (This technology would primarily benefit our ability to make artificial organ replacements.) Add on top of that the fact that these three-dimensional wads of meat would have to be exercised regularly with stretching machinery, essentially elaborate meat gyms, and you can begin to understand the incredible challenge of scaling in vitro meat.</w:t>
      </w:r>
    </w:p>
    <w:p w14:paraId="552F27AC" w14:textId="77777777" w:rsidR="00525EDE" w:rsidRDefault="00525EDE" w:rsidP="00525EDE">
      <w:pPr>
        <w:pStyle w:val="Heading4"/>
      </w:pPr>
      <w:r>
        <w:t>Commercialization is expensive and takes forever</w:t>
      </w:r>
    </w:p>
    <w:p w14:paraId="0D11C51C" w14:textId="77777777" w:rsidR="00525EDE" w:rsidRDefault="00525EDE" w:rsidP="00525EDE">
      <w:r>
        <w:rPr>
          <w:rStyle w:val="Heading4Char"/>
        </w:rPr>
        <w:t>Nishitani 11</w:t>
      </w:r>
      <w:r>
        <w:t xml:space="preserve"> (Allison, Graduate Student at Harvard Medical School, “Food of the Future: In Vitro Meat?”)</w:t>
      </w:r>
    </w:p>
    <w:p w14:paraId="7DC36B8E" w14:textId="77777777" w:rsidR="00525EDE" w:rsidRDefault="00525EDE" w:rsidP="00525EDE">
      <w:pPr>
        <w:rPr>
          <w:sz w:val="16"/>
        </w:rPr>
      </w:pPr>
      <w:r>
        <w:rPr>
          <w:sz w:val="16"/>
        </w:rPr>
        <w:t>On</w:t>
      </w:r>
      <w:r>
        <w:rPr>
          <w:rStyle w:val="StyleUnderline"/>
        </w:rPr>
        <w:t>e major hurdle facing the development of in vitro meat is the nutrient broth the cells need to grow and divide in the lab.</w:t>
      </w:r>
      <w:r>
        <w:rPr>
          <w:sz w:val="16"/>
        </w:rPr>
        <w:t xml:space="preserve"> A </w:t>
      </w:r>
      <w:r>
        <w:rPr>
          <w:rStyle w:val="StyleUnderline"/>
        </w:rPr>
        <w:t xml:space="preserve">major component of this broth is derived from animal blood, which is both </w:t>
      </w:r>
      <w:r>
        <w:rPr>
          <w:rStyle w:val="Emphasis"/>
        </w:rPr>
        <w:t>expensive</w:t>
      </w:r>
      <w:r>
        <w:rPr>
          <w:rStyle w:val="StyleUnderline"/>
        </w:rPr>
        <w:t xml:space="preserve"> and partially defeats the purpose of in vitro meat</w:t>
      </w:r>
      <w:r>
        <w:rPr>
          <w:sz w:val="16"/>
        </w:rPr>
        <w:t xml:space="preserve">. </w:t>
      </w:r>
      <w:r>
        <w:rPr>
          <w:rStyle w:val="StyleUnderline"/>
        </w:rPr>
        <w:t>Animal-free alternatives have been tested, including components derived from mushrooms and algae, but these are currently too expensive to be used for large-scale production</w:t>
      </w:r>
      <w:r>
        <w:rPr>
          <w:sz w:val="16"/>
        </w:rPr>
        <w:t xml:space="preserve">. Another challenge of in vitro meat production is the difference in texture between lab-grown and natural meat. In an animal, large masses of muscle tissue are able to survive and grow because a vast network of blood vessels delivers nutrients to cells throughout the tissue. To ensure that the nutrient rich broth reaches all cells, </w:t>
      </w:r>
      <w:r>
        <w:rPr>
          <w:rStyle w:val="StyleUnderline"/>
        </w:rPr>
        <w:t>current lab-grown muscle can only be produced in small pieces and used to make ground meat like hamburger</w:t>
      </w:r>
      <w:r>
        <w:rPr>
          <w:sz w:val="16"/>
        </w:rPr>
        <w:t xml:space="preserve">. </w:t>
      </w:r>
      <w:r>
        <w:rPr>
          <w:rStyle w:val="StyleUnderline"/>
        </w:rPr>
        <w:t>Until scientists develop a way to nourish cells at the center of larger sections of muscle tissue, a lab-grown steak remains a thing of the future.</w:t>
      </w:r>
      <w:r>
        <w:rPr>
          <w:sz w:val="16"/>
        </w:rPr>
        <w:t xml:space="preserve"> Mark </w:t>
      </w:r>
      <w:r>
        <w:rPr>
          <w:rStyle w:val="StyleUnderline"/>
        </w:rPr>
        <w:t>Post</w:t>
      </w:r>
      <w:r>
        <w:rPr>
          <w:sz w:val="16"/>
        </w:rPr>
        <w:t xml:space="preserve">, who works at Eindhoven University of Technology in the Netherlands and has been growing in vitro pork, </w:t>
      </w:r>
      <w:r>
        <w:rPr>
          <w:rStyle w:val="StyleUnderline"/>
        </w:rPr>
        <w:t>estimates that he will need another year of research to be able to make a single sausage</w:t>
      </w:r>
      <w:r>
        <w:rPr>
          <w:sz w:val="16"/>
        </w:rPr>
        <w:t xml:space="preserve"> from muscle strips grown in his lab. </w:t>
      </w:r>
      <w:r>
        <w:rPr>
          <w:rStyle w:val="Emphasis"/>
        </w:rPr>
        <w:t>Post also estimates that it will take $160 million to commercialize in vitro meat production</w:t>
      </w:r>
      <w:r>
        <w:rPr>
          <w:sz w:val="16"/>
        </w:rPr>
        <w:t xml:space="preserve"> [4] and </w:t>
      </w:r>
      <w:r>
        <w:rPr>
          <w:rStyle w:val="StyleUnderline"/>
        </w:rPr>
        <w:t xml:space="preserve">the In vitro Meat Consortium estimates that first generation lab-grown meat will be about </w:t>
      </w:r>
      <w:r>
        <w:rPr>
          <w:rStyle w:val="Emphasis"/>
        </w:rPr>
        <w:t>twice</w:t>
      </w:r>
      <w:r>
        <w:rPr>
          <w:rStyle w:val="StyleUnderline"/>
        </w:rPr>
        <w:t xml:space="preserve"> as expensive as conventional meat</w:t>
      </w:r>
      <w:r>
        <w:rPr>
          <w:sz w:val="16"/>
        </w:rPr>
        <w:t xml:space="preserve"> [5]. Some non-profit organizations like New Harvest provide small grants for in vitro meat research, but </w:t>
      </w:r>
      <w:r>
        <w:rPr>
          <w:rStyle w:val="StyleUnderline"/>
        </w:rPr>
        <w:t>without a large increase in funding it will be awhile before you can sink your teeth into a juicy burger made from in vitro meat.</w:t>
      </w:r>
    </w:p>
    <w:p w14:paraId="4D02231E" w14:textId="77777777" w:rsidR="00525EDE" w:rsidRDefault="00525EDE" w:rsidP="00525EDE">
      <w:pPr>
        <w:pStyle w:val="Heading4"/>
      </w:pPr>
      <w:r>
        <w:t>It takes a long time</w:t>
      </w:r>
    </w:p>
    <w:p w14:paraId="660A0B8A" w14:textId="77777777" w:rsidR="00525EDE" w:rsidRDefault="00525EDE" w:rsidP="00525EDE">
      <w:r>
        <w:rPr>
          <w:rStyle w:val="Heading4Char"/>
        </w:rPr>
        <w:t>Kim 8/5/13</w:t>
      </w:r>
      <w:r>
        <w:t xml:space="preserve"> (Juhea, Co-founder at Peaceful Dumpling, "Why Lab-Grown Meat ISn't The Solution to World's Problems")</w:t>
      </w:r>
    </w:p>
    <w:p w14:paraId="2A699E93" w14:textId="77777777" w:rsidR="00525EDE" w:rsidRDefault="00525EDE" w:rsidP="00525EDE">
      <w:pPr>
        <w:rPr>
          <w:sz w:val="16"/>
        </w:rPr>
      </w:pPr>
      <w:r>
        <w:rPr>
          <w:sz w:val="16"/>
        </w:rPr>
        <w:t xml:space="preserve">Yes, Dr. </w:t>
      </w:r>
      <w:r>
        <w:rPr>
          <w:rStyle w:val="StyleUnderline"/>
        </w:rPr>
        <w:t>Post is right in that we must act quickly to move away from livestock farming</w:t>
      </w:r>
      <w:r>
        <w:rPr>
          <w:sz w:val="16"/>
        </w:rPr>
        <w:t xml:space="preserve">. But contrary to his claim, </w:t>
      </w:r>
      <w:r>
        <w:rPr>
          <w:rStyle w:val="StyleUnderline"/>
        </w:rPr>
        <w:t>large-scale in-vitro meat production is not “inevitable,” and it certainly isn’t the ideal solution to world hunger</w:t>
      </w:r>
      <w:r>
        <w:rPr>
          <w:sz w:val="16"/>
        </w:rPr>
        <w:t xml:space="preserve">. </w:t>
      </w:r>
      <w:r>
        <w:rPr>
          <w:rStyle w:val="StyleUnderline"/>
        </w:rPr>
        <w:t>The most direct solution to the problem of livestock farming and food shortage is already here, and it’s the adoption of vegan lifestyle</w:t>
      </w:r>
      <w:r>
        <w:rPr>
          <w:sz w:val="16"/>
        </w:rPr>
        <w:t xml:space="preserve"> (full or partial) by a substantial part of the population. Even Dr. Post concedes that “vegetarians should remain vegetarian. That’s even better for the environment.” </w:t>
      </w:r>
      <w:r>
        <w:rPr>
          <w:rStyle w:val="Emphasis"/>
        </w:rPr>
        <w:t>At least a decade or two of expensive research would be required before in-vitro meat production becomes commercially viable</w:t>
      </w:r>
      <w:r>
        <w:rPr>
          <w:sz w:val="16"/>
        </w:rPr>
        <w:t xml:space="preserve">, but veganism is a readily available option for anyone, right here and now. </w:t>
      </w:r>
    </w:p>
    <w:p w14:paraId="30F54764" w14:textId="77777777" w:rsidR="00525EDE" w:rsidRDefault="00525EDE" w:rsidP="00525EDE">
      <w:pPr>
        <w:pStyle w:val="Heading3"/>
      </w:pPr>
      <w:r>
        <w:t>AT: Certainty Link---2AC</w:t>
      </w:r>
    </w:p>
    <w:p w14:paraId="4CC0A6F0" w14:textId="77777777" w:rsidR="00525EDE" w:rsidRDefault="00525EDE" w:rsidP="00525EDE">
      <w:pPr>
        <w:pStyle w:val="Heading4"/>
      </w:pPr>
      <w:r>
        <w:t>No certainty link</w:t>
      </w:r>
    </w:p>
    <w:p w14:paraId="15D11656" w14:textId="77777777" w:rsidR="00525EDE" w:rsidRDefault="00525EDE" w:rsidP="00525EDE">
      <w:r>
        <w:t xml:space="preserve">Lindsay </w:t>
      </w:r>
      <w:r>
        <w:rPr>
          <w:rStyle w:val="Style13ptBold"/>
        </w:rPr>
        <w:t>Resnick 17</w:t>
      </w:r>
      <w:r>
        <w:t>, healthcare marketer, strategist, connector, and maven, 2-24-2017, "Will Healthcare Innovation Survive?," ReviveHealth, http://thinkrevivehealth.com/2017/02/will-healthcare-innovation-survive/</w:t>
      </w:r>
    </w:p>
    <w:p w14:paraId="1152B038" w14:textId="77777777" w:rsidR="00525EDE" w:rsidRDefault="00525EDE" w:rsidP="00525EDE">
      <w:pPr>
        <w:rPr>
          <w:sz w:val="14"/>
        </w:rPr>
      </w:pPr>
      <w:r>
        <w:rPr>
          <w:rStyle w:val="StyleUnderline"/>
        </w:rPr>
        <w:t xml:space="preserve">The biggest question HIMSS attendees and others in the industry are asking: </w:t>
      </w:r>
      <w:r>
        <w:rPr>
          <w:rStyle w:val="StyleUnderline"/>
          <w:highlight w:val="cyan"/>
        </w:rPr>
        <w:t>Will</w:t>
      </w:r>
      <w:r>
        <w:rPr>
          <w:rStyle w:val="StyleUnderline"/>
        </w:rPr>
        <w:t xml:space="preserve"> all this </w:t>
      </w:r>
      <w:r>
        <w:rPr>
          <w:rStyle w:val="StyleUnderline"/>
          <w:highlight w:val="cyan"/>
        </w:rPr>
        <w:t>uncertainty slow down innovation and inhibit</w:t>
      </w:r>
      <w:r>
        <w:rPr>
          <w:rStyle w:val="StyleUnderline"/>
        </w:rPr>
        <w:t xml:space="preserve"> future </w:t>
      </w:r>
      <w:r>
        <w:rPr>
          <w:rStyle w:val="StyleUnderline"/>
          <w:highlight w:val="cyan"/>
        </w:rPr>
        <w:t>investment in technology</w:t>
      </w:r>
      <w:r>
        <w:rPr>
          <w:rStyle w:val="StyleUnderline"/>
        </w:rPr>
        <w:t xml:space="preserve">? </w:t>
      </w:r>
      <w:r>
        <w:rPr>
          <w:sz w:val="14"/>
        </w:rPr>
        <w:t xml:space="preserve">While there’s an abundance of unknowns, sweeping health system change – whether financing, care delivery, or even political – isn’t around the corner. </w:t>
      </w:r>
      <w:r>
        <w:rPr>
          <w:rStyle w:val="StyleUnderline"/>
        </w:rPr>
        <w:t>The machinery of big government, both legislative and regulatory, where much of this change takes place moves at a deliberate, if not glacial pac</w:t>
      </w:r>
      <w:r>
        <w:rPr>
          <w:sz w:val="14"/>
        </w:rPr>
        <w:t xml:space="preserve">e. </w:t>
      </w:r>
      <w:r>
        <w:rPr>
          <w:rStyle w:val="StyleUnderline"/>
        </w:rPr>
        <w:t>And while political rhetoric and grandstanding will shape the headlines</w:t>
      </w:r>
      <w:r>
        <w:rPr>
          <w:sz w:val="14"/>
        </w:rPr>
        <w:t xml:space="preserve">, “reform redux” or an overhaul of Medicare and Medicaid will be years in the making. Unfortunately, the daily deluge of political pomposity around healthcare has the average consumer confused and often times plain scared. Remember the “Day One” promise: On the first day of the Presidency I will repeal the Affordable Care Act (ACA) and replace it with…something better, or more specifically, something terrific. “Repeal and replace” has moved to “repeal and repair” and some say it’s more likely to be “repeal and rename”. In any case, pundits believe that a new healthcare program will stretch implementation over three to four years as components of the Affordable Care Act are phased-out or modified and new program components are phased-in. Realists across the country however, know that an ounce of bipartisanship would go a long way for all healthcare consumers – improve ACA through smart, targeted, legislated fixes and modifications. So back to that critical question: Will all this uncertainty slow down innovation and inhibit future investment in technology? NO! </w:t>
      </w:r>
      <w:r>
        <w:rPr>
          <w:rStyle w:val="StyleUnderline"/>
        </w:rPr>
        <w:t xml:space="preserve">Given the current direction of the healthcare industry – increased coverage for millions of Americans, shift from volume to value-based healthcare, sophisticated technology to support both efficient care delivery and consumer decision-making, new convenience-driven remote and mobile health outlets – there’s a new baseline and more importantly, </w:t>
      </w:r>
      <w:r>
        <w:rPr>
          <w:rStyle w:val="StyleUnderline"/>
          <w:highlight w:val="cyan"/>
        </w:rPr>
        <w:t>there’s</w:t>
      </w:r>
      <w:r>
        <w:rPr>
          <w:rStyle w:val="StyleUnderline"/>
        </w:rPr>
        <w:t xml:space="preserve"> </w:t>
      </w:r>
      <w:r>
        <w:rPr>
          <w:rStyle w:val="Emphasis"/>
          <w:highlight w:val="cyan"/>
        </w:rPr>
        <w:t>momentum</w:t>
      </w:r>
      <w:r>
        <w:rPr>
          <w:sz w:val="14"/>
        </w:rPr>
        <w:t xml:space="preserve">! </w:t>
      </w:r>
      <w:r>
        <w:rPr>
          <w:rStyle w:val="Emphasis"/>
          <w:highlight w:val="cyan"/>
        </w:rPr>
        <w:t>Entrepreneurs have always led the way in healthcare innovation, and they won’t let up</w:t>
      </w:r>
      <w:r>
        <w:rPr>
          <w:rStyle w:val="Emphasis"/>
        </w:rPr>
        <w:t xml:space="preserve"> anytime soon. </w:t>
      </w:r>
      <w:r>
        <w:rPr>
          <w:rStyle w:val="Emphasis"/>
          <w:highlight w:val="cyan"/>
        </w:rPr>
        <w:t>It’s</w:t>
      </w:r>
      <w:r>
        <w:rPr>
          <w:rStyle w:val="Emphasis"/>
        </w:rPr>
        <w:t xml:space="preserve"> the </w:t>
      </w:r>
      <w:r>
        <w:rPr>
          <w:rStyle w:val="Emphasis"/>
          <w:highlight w:val="cyan"/>
        </w:rPr>
        <w:t xml:space="preserve">innovators and risk-takers that are making breakthroughs </w:t>
      </w:r>
      <w:r>
        <w:rPr>
          <w:rStyle w:val="Emphasis"/>
        </w:rPr>
        <w:t>in cancer, Alzheimer’s and preventative treatments, and breaking down barriers with artificial intelligence and cognitive computing for diagnostic accuracy and precision medicine</w:t>
      </w:r>
      <w:r>
        <w:rPr>
          <w:sz w:val="14"/>
        </w:rPr>
        <w:t>.</w:t>
      </w:r>
    </w:p>
    <w:p w14:paraId="2C3F190E" w14:textId="77777777" w:rsidR="00525EDE" w:rsidRDefault="00525EDE" w:rsidP="00525EDE"/>
    <w:p w14:paraId="0BB0F738" w14:textId="77777777" w:rsidR="00525EDE" w:rsidRDefault="00525EDE" w:rsidP="00525EDE">
      <w:pPr>
        <w:pStyle w:val="Heading3"/>
      </w:pPr>
      <w:r>
        <w:t>AT: FFS Link---2AC</w:t>
      </w:r>
    </w:p>
    <w:p w14:paraId="1F08DD9D" w14:textId="77777777" w:rsidR="00525EDE" w:rsidRDefault="00525EDE" w:rsidP="00525EDE">
      <w:pPr>
        <w:pStyle w:val="Heading4"/>
      </w:pPr>
      <w:r>
        <w:t>Turn---single payer helps transition away from FFS because it’s a quick way to coerce diffuse actors</w:t>
      </w:r>
    </w:p>
    <w:p w14:paraId="322A8157" w14:textId="77777777" w:rsidR="00525EDE" w:rsidRDefault="00525EDE" w:rsidP="00525EDE">
      <w:bookmarkStart w:id="43" w:name="_Hlk493787007"/>
      <w:r>
        <w:t xml:space="preserve">Sandro </w:t>
      </w:r>
      <w:r>
        <w:rPr>
          <w:b/>
        </w:rPr>
        <w:t>Galea 7-18</w:t>
      </w:r>
      <w:r>
        <w:t>, Sandro Galea, MD, is the Robert A. Knox professor and dean of the Boston University School of Public Health. He is the author of the book&amp;nbsp;Healthier: Fifty Thoughts on the Foundations of Population Health, 7-18-2017, "Is the U.S. Ready for a Single-Payer Health Care System?," Harvard Business Review, https://hbr.org/2017/07/is-the-u-s-ready-for-a-single-payer-health-care-system</w:t>
      </w:r>
    </w:p>
    <w:p w14:paraId="23B0AE04" w14:textId="77777777" w:rsidR="00525EDE" w:rsidRDefault="00525EDE" w:rsidP="00525EDE">
      <w:pPr>
        <w:rPr>
          <w:u w:val="single"/>
        </w:rPr>
      </w:pPr>
      <w:r>
        <w:rPr>
          <w:sz w:val="12"/>
        </w:rPr>
        <w:t xml:space="preserve">Ironically, as congressional Republicans have been trying to replace the Affordable Care Act, the ACA’s popularity is at an all-time high, and the majority of Americans now believe that it is the federal government’s responsibility to provide health care for all Americans. This shift in sentiment suggests that a single-payer system — a “Medicare for all” — may soon be a politically viable solution to America’s health care woes. This system has long been an aspiration of the far left, yet even the right now seems to acknowledge its growing likelihood. Following his decision not to support the Better Care Reconciliation Act (BCRA), the Senate Republican leadership’s latest attempt to replace the ACA, Senator Jerry Moran, Republican of Kansas, warned in a statement: “[I]f we leave the federal government in control of everyday health care decisions, it is more likely that our health care system will devolve into a single-payer system, which would require a massive federal spending increase.” (The BCRA, which failed in the Senate, would have kept the basic contours of the ACA but greatly reduced its ability to provide care.) Although congressional Republicans remain uncomfortable with universal coverage as a concept, some seem to understand that the American people are coming to see health care as a right. It is very difficult to imagine how universal coverage could be sustainable over the long run without a central payment system. While there may be openings for bipartisan compromise to address the weaknesses of the ACA, the core of the ACA framework is unstable — a hostage to the market and political fortune. By contrast, a single-payer model stands to be much more durable and provides a chance to build a health care system around the well-being of patients rather than the profits of providers and insurers. Thirty-three percent of the American public now support a single-payer system — a 5% increase since January. To be sure, some important players remain opposed to a single-payer system. One is the American Medical Association. It favors an ACA-like structure that subsidizes insurance for low-income individuals and families, and argues that a single-payer system would stymie private-sector innovation, create long waiting periods, and offer less patient choice. However, the AMA is far from a disinterested party. Indeed, it was an early resister of alternatives to our current fee-for-service system, fearing a more progressive model could diminish the independence and entrepreneurial capacity of its members. Not surprisingly, insurance and pharmaceutical industries, which have a strong economic self-interest in maintaining the status quo, are also against the single-payer model. Opponents warn that a single-payer model could lead to a wholesale bureaucratization of the health care system by the federal government, or even to socialized medicine. But are these concerns warranted? Doctors who fear losing their autonomy need only look north to see how </w:t>
      </w:r>
      <w:r>
        <w:rPr>
          <w:rStyle w:val="StyleUnderline"/>
        </w:rPr>
        <w:t>a single-payer system can work without encroaching on the independence of physicians</w:t>
      </w:r>
      <w:r>
        <w:rPr>
          <w:sz w:val="12"/>
        </w:rPr>
        <w:t xml:space="preserve">. </w:t>
      </w:r>
      <w:r>
        <w:rPr>
          <w:rStyle w:val="StyleUnderline"/>
        </w:rPr>
        <w:t>Canada has had a single-payer model for decades, and there’s no government takeover</w:t>
      </w:r>
      <w:r>
        <w:rPr>
          <w:sz w:val="12"/>
        </w:rPr>
        <w:t xml:space="preserve"> of its health care system in sight. </w:t>
      </w:r>
      <w:r>
        <w:rPr>
          <w:rStyle w:val="StyleUnderline"/>
        </w:rPr>
        <w:t>Most services are still provided by the private sector</w:t>
      </w:r>
      <w:r>
        <w:rPr>
          <w:sz w:val="12"/>
        </w:rPr>
        <w:t xml:space="preserve">, </w:t>
      </w:r>
      <w:r>
        <w:rPr>
          <w:rStyle w:val="StyleUnderline"/>
        </w:rPr>
        <w:t>and</w:t>
      </w:r>
      <w:r>
        <w:rPr>
          <w:sz w:val="12"/>
        </w:rPr>
        <w:t xml:space="preserve"> most </w:t>
      </w:r>
      <w:r>
        <w:rPr>
          <w:rStyle w:val="StyleUnderline"/>
        </w:rPr>
        <w:t>physicians are still self-employed</w:t>
      </w:r>
      <w:r>
        <w:rPr>
          <w:sz w:val="12"/>
        </w:rPr>
        <w:t xml:space="preserve">. </w:t>
      </w:r>
      <w:r>
        <w:rPr>
          <w:rStyle w:val="StyleUnderline"/>
        </w:rPr>
        <w:t>While health expenditures remain high, Canadians nevertheless enjoy better health outcomes at lower cost</w:t>
      </w:r>
      <w:r>
        <w:rPr>
          <w:sz w:val="12"/>
        </w:rPr>
        <w:t xml:space="preserve"> than the United States, whose population’s health is mediocre despite ever-higher spending on medical care. </w:t>
      </w:r>
      <w:r>
        <w:rPr>
          <w:rStyle w:val="Emphasis"/>
        </w:rPr>
        <w:t>Canada’s success stems from a few basic tenets</w:t>
      </w:r>
      <w:r>
        <w:rPr>
          <w:sz w:val="12"/>
        </w:rPr>
        <w:t xml:space="preserve">. </w:t>
      </w:r>
      <w:r>
        <w:rPr>
          <w:rStyle w:val="StyleUnderline"/>
        </w:rPr>
        <w:t xml:space="preserve">Its system is structured around a federal </w:t>
      </w:r>
      <w:r>
        <w:rPr>
          <w:rStyle w:val="Emphasis"/>
        </w:rPr>
        <w:t>requirement to provide coverage</w:t>
      </w:r>
      <w:r>
        <w:rPr>
          <w:sz w:val="12"/>
        </w:rPr>
        <w:t xml:space="preserve"> for necessary services such as doctor and hospital visits. While the cost of this care is covered by the taxpayer, the task of providing it is decentralized to each of the country’s 13 provinces and territories. Each region has wide latitude to innovate — as long as it honors the basic guarantee of providing free point-of-care treatment to all citizens for certain essential services, funded through a central payer. This is an important point. </w:t>
      </w:r>
      <w:r>
        <w:rPr>
          <w:rStyle w:val="StyleUnderline"/>
        </w:rPr>
        <w:t>The single-payer approach is often characterized as a gateway to Byzantine regulation. Yet the reality is it is a</w:t>
      </w:r>
      <w:r>
        <w:rPr>
          <w:sz w:val="12"/>
        </w:rPr>
        <w:t xml:space="preserve"> </w:t>
      </w:r>
      <w:r>
        <w:rPr>
          <w:rStyle w:val="Emphasis"/>
        </w:rPr>
        <w:t>fundamentally simple, even elegant,</w:t>
      </w:r>
      <w:r>
        <w:rPr>
          <w:sz w:val="12"/>
        </w:rPr>
        <w:t xml:space="preserve"> concept: Everybody gets the coverage that everybody pays for. Within this framework, there is much room for maneuver. </w:t>
      </w:r>
      <w:r>
        <w:rPr>
          <w:rStyle w:val="StyleUnderline"/>
        </w:rPr>
        <w:t xml:space="preserve">If implemented correctly, a </w:t>
      </w:r>
      <w:r>
        <w:rPr>
          <w:rStyle w:val="StyleUnderline"/>
          <w:highlight w:val="cyan"/>
        </w:rPr>
        <w:t>centralized payment</w:t>
      </w:r>
      <w:r>
        <w:rPr>
          <w:rStyle w:val="StyleUnderline"/>
        </w:rPr>
        <w:t xml:space="preserve"> structure </w:t>
      </w:r>
      <w:r>
        <w:rPr>
          <w:rStyle w:val="StyleUnderline"/>
          <w:highlight w:val="cyan"/>
        </w:rPr>
        <w:t>can create a</w:t>
      </w:r>
      <w:r>
        <w:rPr>
          <w:rStyle w:val="StyleUnderline"/>
        </w:rPr>
        <w:t xml:space="preserve"> health care </w:t>
      </w:r>
      <w:r>
        <w:rPr>
          <w:rStyle w:val="StyleUnderline"/>
          <w:highlight w:val="cyan"/>
        </w:rPr>
        <w:t>system</w:t>
      </w:r>
      <w:r>
        <w:rPr>
          <w:rStyle w:val="StyleUnderline"/>
        </w:rPr>
        <w:t xml:space="preserve"> that is </w:t>
      </w:r>
      <w:r>
        <w:rPr>
          <w:rStyle w:val="Emphasis"/>
        </w:rPr>
        <w:t xml:space="preserve">genuinely </w:t>
      </w:r>
      <w:r>
        <w:rPr>
          <w:rStyle w:val="Emphasis"/>
          <w:highlight w:val="cyan"/>
        </w:rPr>
        <w:t>organized around health</w:t>
      </w:r>
      <w:r>
        <w:rPr>
          <w:sz w:val="12"/>
        </w:rPr>
        <w:t xml:space="preserve">. It may seem counterintuitive to suggest that </w:t>
      </w:r>
      <w:r>
        <w:rPr>
          <w:rStyle w:val="StyleUnderline"/>
        </w:rPr>
        <w:t xml:space="preserve">the U.S. system is </w:t>
      </w:r>
      <w:r>
        <w:rPr>
          <w:rStyle w:val="Emphasis"/>
        </w:rPr>
        <w:t>not organized around health,</w:t>
      </w:r>
      <w:r>
        <w:rPr>
          <w:sz w:val="12"/>
        </w:rPr>
        <w:t xml:space="preserve"> but this truth has long been obvious to anyone who follows this issue or to anyone who has ever had to seek care in a time of need. Over and over, we have seen how </w:t>
      </w:r>
      <w:r>
        <w:rPr>
          <w:rStyle w:val="StyleUnderline"/>
        </w:rPr>
        <w:t>the</w:t>
      </w:r>
      <w:r>
        <w:rPr>
          <w:sz w:val="12"/>
        </w:rPr>
        <w:t xml:space="preserve"> U.S. health care </w:t>
      </w:r>
      <w:r>
        <w:rPr>
          <w:rStyle w:val="StyleUnderline"/>
        </w:rPr>
        <w:t xml:space="preserve">system produces a </w:t>
      </w:r>
      <w:r>
        <w:rPr>
          <w:rStyle w:val="Emphasis"/>
        </w:rPr>
        <w:t xml:space="preserve">vast array of increasingly expensive drugs and treatments that few can access without high-quality insurance. </w:t>
      </w:r>
      <w:r>
        <w:rPr>
          <w:rStyle w:val="StyleUnderline"/>
        </w:rPr>
        <w:t xml:space="preserve">A single-payer model could change this — not by nationalizing health care outright but by </w:t>
      </w:r>
      <w:r>
        <w:rPr>
          <w:rStyle w:val="Emphasis"/>
          <w:highlight w:val="cyan"/>
        </w:rPr>
        <w:t>incentivizing new payment structures</w:t>
      </w:r>
      <w:r>
        <w:rPr>
          <w:sz w:val="12"/>
        </w:rPr>
        <w:t xml:space="preserve"> such as bundled payments, accountable care organizations, and other population-based models. </w:t>
      </w:r>
      <w:r>
        <w:rPr>
          <w:rStyle w:val="StyleUnderline"/>
        </w:rPr>
        <w:t xml:space="preserve">Unlike a fee-for-service arrangement, these models do not tether provider compensation to the frequency and expense of care. </w:t>
      </w:r>
      <w:r>
        <w:rPr>
          <w:rStyle w:val="Emphasis"/>
          <w:highlight w:val="cyan"/>
        </w:rPr>
        <w:t>Bundled payments</w:t>
      </w:r>
      <w:r>
        <w:rPr>
          <w:rStyle w:val="StyleUnderline"/>
        </w:rPr>
        <w:t xml:space="preserve"> </w:t>
      </w:r>
      <w:r>
        <w:rPr>
          <w:sz w:val="12"/>
        </w:rPr>
        <w:t xml:space="preserve">— which provide a fixed-dollar amount for a particular type of care (e.g., replacing a knee) delivered over a set period of time — </w:t>
      </w:r>
      <w:r>
        <w:rPr>
          <w:rStyle w:val="StyleUnderline"/>
        </w:rPr>
        <w:t xml:space="preserve">would </w:t>
      </w:r>
      <w:r>
        <w:rPr>
          <w:rStyle w:val="Emphasis"/>
          <w:highlight w:val="cyan"/>
        </w:rPr>
        <w:t>encourage</w:t>
      </w:r>
      <w:r>
        <w:rPr>
          <w:rStyle w:val="Emphasis"/>
        </w:rPr>
        <w:t xml:space="preserve"> greater </w:t>
      </w:r>
      <w:r>
        <w:rPr>
          <w:rStyle w:val="Emphasis"/>
          <w:highlight w:val="cyan"/>
        </w:rPr>
        <w:t>efficiency</w:t>
      </w:r>
      <w:r>
        <w:rPr>
          <w:rStyle w:val="Emphasis"/>
        </w:rPr>
        <w:t xml:space="preserve"> in care</w:t>
      </w:r>
      <w:r>
        <w:rPr>
          <w:sz w:val="12"/>
        </w:rPr>
        <w:t xml:space="preserve"> </w:t>
      </w:r>
      <w:r>
        <w:rPr>
          <w:rStyle w:val="StyleUnderline"/>
        </w:rPr>
        <w:t xml:space="preserve">by having providers </w:t>
      </w:r>
      <w:r>
        <w:rPr>
          <w:rStyle w:val="Emphasis"/>
        </w:rPr>
        <w:t>compete on the basis of quality and price</w:t>
      </w:r>
      <w:r>
        <w:rPr>
          <w:rStyle w:val="StyleUnderline"/>
        </w:rPr>
        <w:t>.</w:t>
      </w:r>
      <w:r>
        <w:rPr>
          <w:sz w:val="12"/>
        </w:rPr>
        <w:t xml:space="preserve"> </w:t>
      </w:r>
      <w:r>
        <w:rPr>
          <w:rStyle w:val="StyleUnderline"/>
          <w:highlight w:val="cyan"/>
        </w:rPr>
        <w:t>And capitation</w:t>
      </w:r>
      <w:r>
        <w:rPr>
          <w:rStyle w:val="StyleUnderline"/>
        </w:rPr>
        <w:t xml:space="preserve">, by compensating providers per assigned patient, </w:t>
      </w:r>
      <w:r>
        <w:rPr>
          <w:rStyle w:val="StyleUnderline"/>
          <w:highlight w:val="cyan"/>
        </w:rPr>
        <w:t>would open the door to</w:t>
      </w:r>
      <w:r>
        <w:rPr>
          <w:rStyle w:val="StyleUnderline"/>
        </w:rPr>
        <w:t xml:space="preserve"> an </w:t>
      </w:r>
      <w:r>
        <w:rPr>
          <w:rStyle w:val="Emphasis"/>
          <w:highlight w:val="cyan"/>
        </w:rPr>
        <w:t>increased</w:t>
      </w:r>
      <w:r>
        <w:rPr>
          <w:rStyle w:val="Emphasis"/>
        </w:rPr>
        <w:t xml:space="preserve"> focus on </w:t>
      </w:r>
      <w:r>
        <w:rPr>
          <w:rStyle w:val="Emphasis"/>
          <w:highlight w:val="cyan"/>
        </w:rPr>
        <w:t>prevention, which would save time and resources</w:t>
      </w:r>
      <w:r>
        <w:rPr>
          <w:rStyle w:val="StyleUnderline"/>
        </w:rPr>
        <w:t xml:space="preserve">. </w:t>
      </w:r>
      <w:r>
        <w:rPr>
          <w:rStyle w:val="StyleUnderline"/>
          <w:highlight w:val="cyan"/>
        </w:rPr>
        <w:t>While such</w:t>
      </w:r>
      <w:r>
        <w:rPr>
          <w:rStyle w:val="StyleUnderline"/>
        </w:rPr>
        <w:t xml:space="preserve"> innovative payment </w:t>
      </w:r>
      <w:r>
        <w:rPr>
          <w:rStyle w:val="StyleUnderline"/>
          <w:highlight w:val="cyan"/>
        </w:rPr>
        <w:t>models are possible</w:t>
      </w:r>
      <w:r>
        <w:rPr>
          <w:rStyle w:val="StyleUnderline"/>
        </w:rPr>
        <w:t xml:space="preserve"> with</w:t>
      </w:r>
      <w:r>
        <w:rPr>
          <w:rStyle w:val="StyleUnderline"/>
          <w:highlight w:val="cyan"/>
        </w:rPr>
        <w:t>in</w:t>
      </w:r>
      <w:r>
        <w:rPr>
          <w:rStyle w:val="StyleUnderline"/>
        </w:rPr>
        <w:t xml:space="preserve"> </w:t>
      </w:r>
      <w:r>
        <w:rPr>
          <w:rStyle w:val="StyleUnderline"/>
          <w:highlight w:val="cyan"/>
        </w:rPr>
        <w:t>the current</w:t>
      </w:r>
      <w:r>
        <w:rPr>
          <w:rStyle w:val="StyleUnderline"/>
        </w:rPr>
        <w:t xml:space="preserve"> fragmented payer </w:t>
      </w:r>
      <w:r>
        <w:rPr>
          <w:rStyle w:val="StyleUnderline"/>
          <w:highlight w:val="cyan"/>
        </w:rPr>
        <w:t>system</w:t>
      </w:r>
      <w:r>
        <w:rPr>
          <w:sz w:val="12"/>
        </w:rPr>
        <w:t xml:space="preserve"> — indeed, the Centers for Medicare and Medicaid Services has been a leader in innovating — </w:t>
      </w:r>
      <w:r>
        <w:rPr>
          <w:rStyle w:val="StyleUnderline"/>
        </w:rPr>
        <w:t xml:space="preserve">a </w:t>
      </w:r>
      <w:r>
        <w:rPr>
          <w:rStyle w:val="StyleUnderline"/>
          <w:highlight w:val="cyan"/>
        </w:rPr>
        <w:t>single-payer</w:t>
      </w:r>
      <w:r>
        <w:rPr>
          <w:rStyle w:val="StyleUnderline"/>
        </w:rPr>
        <w:t xml:space="preserve"> system </w:t>
      </w:r>
      <w:r>
        <w:rPr>
          <w:rStyle w:val="Emphasis"/>
        </w:rPr>
        <w:t xml:space="preserve">immediately </w:t>
      </w:r>
      <w:r>
        <w:rPr>
          <w:rStyle w:val="Emphasis"/>
          <w:highlight w:val="cyan"/>
        </w:rPr>
        <w:t>creates</w:t>
      </w:r>
      <w:r>
        <w:rPr>
          <w:rStyle w:val="Emphasis"/>
        </w:rPr>
        <w:t xml:space="preserve"> an opportunity for </w:t>
      </w:r>
      <w:r>
        <w:rPr>
          <w:rStyle w:val="Emphasis"/>
          <w:highlight w:val="cyan"/>
        </w:rPr>
        <w:t>wide-scale adoption</w:t>
      </w:r>
      <w:r>
        <w:rPr>
          <w:rStyle w:val="Emphasis"/>
        </w:rPr>
        <w:t xml:space="preserve"> of new approaches</w:t>
      </w:r>
      <w:r>
        <w:rPr>
          <w:sz w:val="12"/>
        </w:rPr>
        <w:t xml:space="preserve"> that can transform health in the United States. </w:t>
      </w:r>
      <w:r>
        <w:rPr>
          <w:rStyle w:val="StyleUnderline"/>
        </w:rPr>
        <w:t xml:space="preserve">With a health system reoriented toward stopping disease before it starts, rather than treating it once it strikes, we may even start to see more health investments go beyond health care, targeting the social, economic, and environmental factors that create the conditions for disease in society. </w:t>
      </w:r>
      <w:r>
        <w:rPr>
          <w:sz w:val="12"/>
        </w:rPr>
        <w:t xml:space="preserve">Decades of opposition have tinted Americans’ view of a single-payer system’s potential. But </w:t>
      </w:r>
      <w:r>
        <w:rPr>
          <w:rStyle w:val="StyleUnderline"/>
        </w:rPr>
        <w:t xml:space="preserve">there is no reason to think that the status quo is immutable. It did not, after all, come about organically; it is the product of </w:t>
      </w:r>
      <w:r>
        <w:rPr>
          <w:rStyle w:val="Emphasis"/>
        </w:rPr>
        <w:t>years of influence strategically wielded by powerful stakeholders in business, medicine, and politics</w:t>
      </w:r>
      <w:r>
        <w:rPr>
          <w:sz w:val="12"/>
        </w:rPr>
        <w:t xml:space="preserve">. </w:t>
      </w:r>
      <w:r>
        <w:rPr>
          <w:rStyle w:val="StyleUnderline"/>
        </w:rPr>
        <w:t>These stakeholders were able to advance their agenda in large part because Americans had not come to view health care as an essential collective right. This is changing. Turning this growing view into policy will require a national agreement that health care is a value worth paying for. The country is not there yet, but it no longer feels that far off.</w:t>
      </w:r>
    </w:p>
    <w:bookmarkEnd w:id="43"/>
    <w:p w14:paraId="4C1086E6" w14:textId="77777777" w:rsidR="00525EDE" w:rsidRDefault="00525EDE" w:rsidP="00525EDE">
      <w:pPr>
        <w:pStyle w:val="Heading3"/>
      </w:pPr>
      <w:r>
        <w:t>AT: FFS Link---1AR</w:t>
      </w:r>
    </w:p>
    <w:p w14:paraId="31140F48" w14:textId="77777777" w:rsidR="00525EDE" w:rsidRDefault="00525EDE" w:rsidP="00525EDE">
      <w:pPr>
        <w:pStyle w:val="Heading4"/>
      </w:pPr>
      <w:r>
        <w:t>Single payer better enables transition to value-based---Europe proves</w:t>
      </w:r>
    </w:p>
    <w:p w14:paraId="699AFBF2" w14:textId="77777777" w:rsidR="00525EDE" w:rsidRDefault="00525EDE" w:rsidP="00525EDE">
      <w:r>
        <w:t xml:space="preserve">Jerry </w:t>
      </w:r>
      <w:r>
        <w:rPr>
          <w:b/>
        </w:rPr>
        <w:t>Cacciotti &amp;</w:t>
      </w:r>
      <w:r>
        <w:t xml:space="preserve"> Mark </w:t>
      </w:r>
      <w:r>
        <w:rPr>
          <w:b/>
        </w:rPr>
        <w:t>Mozeson 10</w:t>
      </w:r>
      <w:r>
        <w:t>. Jerry Cacciotti is a Partner in Oliver Wyman’s Health and Life Sciences practice. He is trusted advisor to senior executives across the pharmaceutical and biotechnology industries. Mark Mozeson is a Partner in Oliver Wyman’s Health and Life Sciences practice in New York. He has 24 years of experience consulting to the pharmaceutical and biotech industry. 2010. How ACA Could Transform the US Pharmaceutical Marketplace. Google Scholar, http://www.oliverwyman.com/content/dam/oliver-wyman/global/en/files/archive/2011/ACA_and_the_Pharma_Marketplace.pdf.</w:t>
      </w:r>
    </w:p>
    <w:p w14:paraId="79C054FE" w14:textId="77777777" w:rsidR="00525EDE" w:rsidRDefault="00525EDE" w:rsidP="00525EDE">
      <w:pPr>
        <w:rPr>
          <w:rStyle w:val="StyleUnderline"/>
        </w:rPr>
      </w:pPr>
      <w:r>
        <w:t xml:space="preserve">We recognize that </w:t>
      </w:r>
      <w:r>
        <w:rPr>
          <w:rStyle w:val="StyleUnderline"/>
        </w:rPr>
        <w:t>partnering with payers to move toward value is easier said than done</w:t>
      </w:r>
      <w:r>
        <w:t xml:space="preserve">. </w:t>
      </w:r>
      <w:r>
        <w:rPr>
          <w:rStyle w:val="Emphasis"/>
        </w:rPr>
        <w:t>Twenty years of attempts have yielded scant results</w:t>
      </w:r>
      <w:r>
        <w:t xml:space="preserve">. </w:t>
      </w:r>
      <w:r>
        <w:rPr>
          <w:rStyle w:val="StyleUnderline"/>
        </w:rPr>
        <w:t>The payers’</w:t>
      </w:r>
      <w:r>
        <w:t xml:space="preserve"> </w:t>
      </w:r>
      <w:r>
        <w:rPr>
          <w:rStyle w:val="Emphasis"/>
        </w:rPr>
        <w:t>traditional economic model</w:t>
      </w:r>
      <w:r>
        <w:t>—which treats in-patient care, outpatient services, and drugs as independent cost elements—</w:t>
      </w:r>
      <w:r>
        <w:rPr>
          <w:rStyle w:val="StyleUnderline"/>
        </w:rPr>
        <w:t xml:space="preserve">has made it difficult to demonstrate the economic value of medicines. Other barriers have been </w:t>
      </w:r>
      <w:r>
        <w:rPr>
          <w:rStyle w:val="Emphasis"/>
        </w:rPr>
        <w:t>membership churn</w:t>
      </w:r>
      <w:r>
        <w:t xml:space="preserve"> </w:t>
      </w:r>
      <w:r>
        <w:rPr>
          <w:rStyle w:val="StyleUnderline"/>
        </w:rPr>
        <w:t xml:space="preserve">and the </w:t>
      </w:r>
      <w:r>
        <w:rPr>
          <w:rStyle w:val="Emphasis"/>
        </w:rPr>
        <w:t xml:space="preserve">lack of a watertight evidence to support the use of advanced, expensive therapies. </w:t>
      </w:r>
      <w:r>
        <w:rPr>
          <w:rStyle w:val="StyleUnderline"/>
        </w:rPr>
        <w:t>More promising results have been seen in</w:t>
      </w:r>
      <w:r>
        <w:t xml:space="preserve"> </w:t>
      </w:r>
      <w:r>
        <w:rPr>
          <w:rStyle w:val="Emphasis"/>
        </w:rPr>
        <w:t>Europe</w:t>
      </w:r>
      <w:r>
        <w:t xml:space="preserve">. </w:t>
      </w:r>
      <w:r>
        <w:rPr>
          <w:rStyle w:val="Emphasis"/>
        </w:rPr>
        <w:t>Single-payer systems</w:t>
      </w:r>
      <w:r>
        <w:rPr>
          <w:rStyle w:val="StyleUnderline"/>
        </w:rPr>
        <w:t>—with a more unified, long-term view of health value—do a</w:t>
      </w:r>
      <w:r>
        <w:t xml:space="preserve"> </w:t>
      </w:r>
      <w:r>
        <w:rPr>
          <w:rStyle w:val="Emphasis"/>
        </w:rPr>
        <w:t>better job of aligning incentives and ensuring appropriate use of evidence-based medical practices</w:t>
      </w:r>
      <w:r>
        <w:rPr>
          <w:rStyle w:val="StyleUnderline"/>
        </w:rPr>
        <w:t xml:space="preserve">, including drugs. In these settings, we have seen the emergence of creative arrangements involving </w:t>
      </w:r>
      <w:r>
        <w:rPr>
          <w:rStyle w:val="Emphasis"/>
        </w:rPr>
        <w:t>performance guarantees</w:t>
      </w:r>
      <w:r>
        <w:t xml:space="preserve"> </w:t>
      </w:r>
      <w:r>
        <w:rPr>
          <w:rStyle w:val="StyleUnderline"/>
        </w:rPr>
        <w:t>and</w:t>
      </w:r>
      <w:r>
        <w:t xml:space="preserve"> </w:t>
      </w:r>
      <w:r>
        <w:rPr>
          <w:rStyle w:val="Emphasis"/>
        </w:rPr>
        <w:t>outcomes-based pricing</w:t>
      </w:r>
      <w:r>
        <w:t xml:space="preserve">. </w:t>
      </w:r>
      <w:r>
        <w:rPr>
          <w:rStyle w:val="StyleUnderline"/>
        </w:rPr>
        <w:t xml:space="preserve">Most often, the driver in creating these arrangements has been the government-assingle-payer, with the pharma company playing a cooperative partner. </w:t>
      </w:r>
    </w:p>
    <w:p w14:paraId="62898B8F" w14:textId="77777777" w:rsidR="00525EDE" w:rsidRDefault="00525EDE" w:rsidP="00525EDE">
      <w:pPr>
        <w:pStyle w:val="Heading4"/>
      </w:pPr>
      <w:r>
        <w:t>CMS proves willingness to transition</w:t>
      </w:r>
    </w:p>
    <w:p w14:paraId="51BBCD62" w14:textId="77777777" w:rsidR="00525EDE" w:rsidRDefault="00525EDE" w:rsidP="00525EDE">
      <w:bookmarkStart w:id="44" w:name="_Hlk493786822"/>
      <w:r>
        <w:rPr>
          <w:b/>
        </w:rPr>
        <w:t>Peterson et al 16</w:t>
      </w:r>
      <w:r>
        <w:t>. MD,MBA. 2016. “Population Health: A New Paradigm for Medicine.” The American Journal of the Medical Sciences, vol. 351, no. 1, pp. 26–32.</w:t>
      </w:r>
    </w:p>
    <w:p w14:paraId="2CC2F9AD" w14:textId="77777777" w:rsidR="00525EDE" w:rsidRDefault="00525EDE" w:rsidP="00525EDE">
      <w:pPr>
        <w:rPr>
          <w:b/>
          <w:iCs/>
          <w:u w:val="single"/>
          <w:bdr w:val="single" w:sz="8" w:space="0" w:color="auto" w:frame="1"/>
        </w:rPr>
      </w:pPr>
      <w:r>
        <w:rPr>
          <w:sz w:val="16"/>
        </w:rPr>
        <w:t xml:space="preserve">PAYER-BASED POPULATION HEALTH ACTIVITIES </w:t>
      </w:r>
      <w:r>
        <w:rPr>
          <w:rStyle w:val="StyleUnderline"/>
        </w:rPr>
        <w:t xml:space="preserve">The fee-for-service reimbursement system used throughout the United States is often touted as a </w:t>
      </w:r>
      <w:r>
        <w:rPr>
          <w:rStyle w:val="Emphasis"/>
        </w:rPr>
        <w:t>direct contributor to the high cost of healthcare</w:t>
      </w:r>
      <w:r>
        <w:rPr>
          <w:sz w:val="16"/>
        </w:rPr>
        <w:t xml:space="preserve"> in this country. </w:t>
      </w:r>
      <w:r>
        <w:rPr>
          <w:rStyle w:val="StyleUnderline"/>
        </w:rPr>
        <w:t xml:space="preserve">By paying doctors and hospitals to do “things,” </w:t>
      </w:r>
      <w:r>
        <w:rPr>
          <w:rStyle w:val="Emphasis"/>
        </w:rPr>
        <w:t>more “things” may be done</w:t>
      </w:r>
      <w:r>
        <w:rPr>
          <w:sz w:val="16"/>
        </w:rPr>
        <w:t xml:space="preserve"> </w:t>
      </w:r>
      <w:r>
        <w:rPr>
          <w:rStyle w:val="StyleUnderline"/>
        </w:rPr>
        <w:t xml:space="preserve">whether they are </w:t>
      </w:r>
      <w:r>
        <w:rPr>
          <w:rStyle w:val="Emphasis"/>
        </w:rPr>
        <w:t>needed or not</w:t>
      </w:r>
      <w:r>
        <w:rPr>
          <w:sz w:val="16"/>
        </w:rPr>
        <w:t xml:space="preserve">. </w:t>
      </w:r>
      <w:r>
        <w:rPr>
          <w:rStyle w:val="StyleUnderline"/>
        </w:rPr>
        <w:t>Payment reform experiments are not novel</w:t>
      </w:r>
      <w:r>
        <w:rPr>
          <w:sz w:val="16"/>
        </w:rPr>
        <w:t xml:space="preserve">. Kaiser-Permanente's prepaid medical model began in the 1930s, concepts like capitation contracting started infiltrating the Center for Medicare and Medicaid Services (CMS) as early as the 1970s with limited success.7,8 The novelty in the current healthcare reimbursement reform landscape is the inclusion of attempts to measure and reward care quality in many of the more advanced payment reform initiatives underway. Federal Programs </w:t>
      </w:r>
      <w:r>
        <w:rPr>
          <w:rStyle w:val="StyleUnderline"/>
        </w:rPr>
        <w:t>The Center for Medicare and Medicaid Innovation has been hard at work</w:t>
      </w:r>
      <w:r>
        <w:rPr>
          <w:sz w:val="16"/>
        </w:rPr>
        <w:t xml:space="preserve"> since its inception </w:t>
      </w:r>
      <w:r>
        <w:rPr>
          <w:rStyle w:val="StyleUnderline"/>
        </w:rPr>
        <w:t>creating numerous payment experiments meant to improve the cost and quality of medical care</w:t>
      </w:r>
      <w:r>
        <w:rPr>
          <w:sz w:val="16"/>
        </w:rPr>
        <w:t xml:space="preserve"> for Medicare beneficiaries; </w:t>
      </w:r>
      <w:r>
        <w:rPr>
          <w:rStyle w:val="StyleUnderline"/>
        </w:rPr>
        <w:t>at the last count there were more than 50 experiments in process or recently completed.</w:t>
      </w:r>
      <w:r>
        <w:rPr>
          <w:sz w:val="16"/>
        </w:rPr>
        <w:t xml:space="preserve">9 </w:t>
      </w:r>
      <w:r>
        <w:rPr>
          <w:rStyle w:val="StyleUnderline"/>
        </w:rPr>
        <w:t>These new models have had a broad range of scope</w:t>
      </w:r>
      <w:r>
        <w:rPr>
          <w:sz w:val="16"/>
        </w:rPr>
        <w:t xml:space="preserve">.10 The Accountable Care Organization (ACO) initiatives, both Pioneer and Medicare Shared Savings Program, are single-payer initiatives but encourage medical care delivery organizations to collaborate in ways not previously allowed due to antitrust regulations. In some cases this has led to traditionally competitive physician groups, hospitals and health systems joining together to create an ACO and collaborating to provide the highest quality care possible to their shared patient populations. It has also led to collaborations of medical care provider organizations at various points along the continuum of care. </w:t>
      </w:r>
      <w:r>
        <w:rPr>
          <w:rStyle w:val="StyleUnderline"/>
        </w:rPr>
        <w:t xml:space="preserve">Although these experiments are still in early stages, and their financial returns for provider organizations have been mixed, </w:t>
      </w:r>
      <w:r>
        <w:rPr>
          <w:rStyle w:val="StyleUnderline"/>
          <w:highlight w:val="cyan"/>
        </w:rPr>
        <w:t>there has been</w:t>
      </w:r>
      <w:r>
        <w:rPr>
          <w:rStyle w:val="StyleUnderline"/>
        </w:rPr>
        <w:t xml:space="preserve"> a </w:t>
      </w:r>
      <w:r>
        <w:rPr>
          <w:rStyle w:val="Emphasis"/>
        </w:rPr>
        <w:t xml:space="preserve">demonstrable </w:t>
      </w:r>
      <w:r>
        <w:rPr>
          <w:rStyle w:val="Emphasis"/>
          <w:highlight w:val="cyan"/>
        </w:rPr>
        <w:t>improvement in</w:t>
      </w:r>
      <w:r>
        <w:rPr>
          <w:rStyle w:val="Emphasis"/>
        </w:rPr>
        <w:t xml:space="preserve"> the </w:t>
      </w:r>
      <w:r>
        <w:rPr>
          <w:rStyle w:val="Emphasis"/>
          <w:highlight w:val="cyan"/>
        </w:rPr>
        <w:t>quality</w:t>
      </w:r>
      <w:r>
        <w:rPr>
          <w:rStyle w:val="Emphasis"/>
        </w:rPr>
        <w:t xml:space="preserve"> of care </w:t>
      </w:r>
      <w:r>
        <w:rPr>
          <w:rStyle w:val="Emphasis"/>
          <w:highlight w:val="cyan"/>
        </w:rPr>
        <w:t>delivered to Medicare beneficiaries</w:t>
      </w:r>
      <w:r>
        <w:rPr>
          <w:rStyle w:val="Emphasis"/>
        </w:rPr>
        <w:t xml:space="preserve"> and significant savings for the Medicare Trust Fund.</w:t>
      </w:r>
      <w:r>
        <w:rPr>
          <w:sz w:val="16"/>
        </w:rPr>
        <w:t xml:space="preserve">11,12 The Multipayer Advanced Primary Care Practice Demonstration is ongoing in 5 states. This experiment leverages the influence CMS can exert on commercial payers and attempts to transform the way primary care practices deliver care. Specifically, each participating payer makes monthly per-member payments to participating providers. These funds are meant to cover care coordination, improved access, patient education and other services to support patients with chronic ill-ness.13 Results from this demonstration are not yet available; however, CMS has renewed the demonstration in 5 of the original 8 states owing to promising initial results.14 </w:t>
      </w:r>
      <w:r>
        <w:rPr>
          <w:rStyle w:val="StyleUnderline"/>
        </w:rPr>
        <w:t xml:space="preserve">These 2 specific CMS experiments are emblematic of the rest of the innovation portfolio. This focus on multipayer and multiprovider organization collaboratives is all in service to the overarching goal of reducing cost and improving the quality of medical care provided to Medicare beneficiaries. </w:t>
      </w:r>
      <w:r>
        <w:rPr>
          <w:sz w:val="16"/>
        </w:rPr>
        <w:t xml:space="preserve">In January 2015, </w:t>
      </w:r>
      <w:r>
        <w:rPr>
          <w:rStyle w:val="StyleUnderline"/>
          <w:highlight w:val="cyan"/>
        </w:rPr>
        <w:t>CMS</w:t>
      </w:r>
      <w:r>
        <w:rPr>
          <w:rStyle w:val="StyleUnderline"/>
        </w:rPr>
        <w:t xml:space="preserve"> further </w:t>
      </w:r>
      <w:r>
        <w:rPr>
          <w:rStyle w:val="StyleUnderline"/>
          <w:highlight w:val="cyan"/>
        </w:rPr>
        <w:t xml:space="preserve">reinforced its intention to </w:t>
      </w:r>
      <w:r>
        <w:rPr>
          <w:rStyle w:val="Emphasis"/>
          <w:highlight w:val="cyan"/>
        </w:rPr>
        <w:t>move aggressively to value-based</w:t>
      </w:r>
      <w:r>
        <w:rPr>
          <w:rStyle w:val="Emphasis"/>
        </w:rPr>
        <w:t xml:space="preserve"> reimbursement methodologies</w:t>
      </w:r>
      <w:r>
        <w:rPr>
          <w:sz w:val="16"/>
        </w:rPr>
        <w:t xml:space="preserve"> by 2018 when it stated that 90% of Medicare payments would be linked to quality and 50% through an alternative payment model.15 To facilitate this transition, </w:t>
      </w:r>
      <w:r>
        <w:rPr>
          <w:rStyle w:val="StyleUnderline"/>
        </w:rPr>
        <w:t xml:space="preserve">CMS is </w:t>
      </w:r>
      <w:r>
        <w:rPr>
          <w:rStyle w:val="StyleUnderline"/>
          <w:highlight w:val="cyan"/>
        </w:rPr>
        <w:t>also creating “Learning</w:t>
      </w:r>
      <w:r>
        <w:rPr>
          <w:rStyle w:val="StyleUnderline"/>
        </w:rPr>
        <w:t xml:space="preserve"> Action </w:t>
      </w:r>
      <w:r>
        <w:rPr>
          <w:rStyle w:val="StyleUnderline"/>
          <w:highlight w:val="cyan"/>
        </w:rPr>
        <w:t>Networks</w:t>
      </w:r>
      <w:r>
        <w:rPr>
          <w:rStyle w:val="StyleUnderline"/>
        </w:rPr>
        <w:t xml:space="preserve">,” which brings together HHS, private payers, large employers, providers, consumers and state and federal partners </w:t>
      </w:r>
      <w:r>
        <w:rPr>
          <w:rStyle w:val="StyleUnderline"/>
          <w:highlight w:val="cyan"/>
        </w:rPr>
        <w:t xml:space="preserve">to </w:t>
      </w:r>
      <w:r>
        <w:rPr>
          <w:rStyle w:val="Emphasis"/>
          <w:highlight w:val="cyan"/>
        </w:rPr>
        <w:t>share best practices</w:t>
      </w:r>
      <w:r>
        <w:rPr>
          <w:rStyle w:val="StyleUnderline"/>
          <w:highlight w:val="cyan"/>
        </w:rPr>
        <w:t xml:space="preserve">, develop </w:t>
      </w:r>
      <w:r>
        <w:rPr>
          <w:rStyle w:val="Emphasis"/>
          <w:highlight w:val="cyan"/>
        </w:rPr>
        <w:t>new payment models</w:t>
      </w:r>
      <w:r>
        <w:rPr>
          <w:rStyle w:val="StyleUnderline"/>
        </w:rPr>
        <w:t xml:space="preserve">, </w:t>
      </w:r>
      <w:r>
        <w:rPr>
          <w:rStyle w:val="Emphasis"/>
        </w:rPr>
        <w:t xml:space="preserve">define attribution methodologies </w:t>
      </w:r>
      <w:r>
        <w:rPr>
          <w:rStyle w:val="Emphasis"/>
          <w:highlight w:val="cyan"/>
        </w:rPr>
        <w:t>and</w:t>
      </w:r>
      <w:r>
        <w:rPr>
          <w:rStyle w:val="Emphasis"/>
        </w:rPr>
        <w:t xml:space="preserve"> other tasks necessary to </w:t>
      </w:r>
      <w:r>
        <w:rPr>
          <w:rStyle w:val="Emphasis"/>
          <w:highlight w:val="cyan"/>
        </w:rPr>
        <w:t>transition away from f</w:t>
      </w:r>
      <w:r>
        <w:rPr>
          <w:rStyle w:val="Emphasis"/>
        </w:rPr>
        <w:t>ee-</w:t>
      </w:r>
      <w:r>
        <w:rPr>
          <w:rStyle w:val="Emphasis"/>
          <w:highlight w:val="cyan"/>
        </w:rPr>
        <w:t>f</w:t>
      </w:r>
      <w:r>
        <w:rPr>
          <w:rStyle w:val="Emphasis"/>
        </w:rPr>
        <w:t>or-</w:t>
      </w:r>
      <w:r>
        <w:rPr>
          <w:rStyle w:val="Emphasis"/>
          <w:highlight w:val="cyan"/>
        </w:rPr>
        <w:t>s</w:t>
      </w:r>
      <w:r>
        <w:rPr>
          <w:rStyle w:val="Emphasis"/>
        </w:rPr>
        <w:t>ervice-based reimbursement.</w:t>
      </w:r>
      <w:bookmarkEnd w:id="44"/>
    </w:p>
    <w:p w14:paraId="08001691" w14:textId="77777777" w:rsidR="00525EDE" w:rsidRDefault="00525EDE" w:rsidP="00525EDE">
      <w:pPr>
        <w:pStyle w:val="Heading3"/>
      </w:pPr>
      <w:r>
        <w:t>U---Not Innovative---1AR</w:t>
      </w:r>
    </w:p>
    <w:p w14:paraId="066E6A48" w14:textId="77777777" w:rsidR="00525EDE" w:rsidRDefault="00525EDE" w:rsidP="00525EDE">
      <w:pPr>
        <w:pStyle w:val="Heading4"/>
        <w:tabs>
          <w:tab w:val="left" w:pos="3525"/>
        </w:tabs>
      </w:pPr>
      <w:r>
        <w:t xml:space="preserve">70% of drugs are redundant and offer no new clinical benefit---instead pharma invests in </w:t>
      </w:r>
      <w:r>
        <w:rPr>
          <w:u w:val="single"/>
        </w:rPr>
        <w:t>share buybacks</w:t>
      </w:r>
      <w:r>
        <w:t xml:space="preserve"> AND marketing---that’s Romero. </w:t>
      </w:r>
    </w:p>
    <w:p w14:paraId="54F00912" w14:textId="77777777" w:rsidR="00525EDE" w:rsidRDefault="00525EDE" w:rsidP="00525EDE">
      <w:pPr>
        <w:pStyle w:val="Heading4"/>
      </w:pPr>
      <w:r>
        <w:t>Innovation’s low---freshness index</w:t>
      </w:r>
    </w:p>
    <w:p w14:paraId="1798EB3B" w14:textId="77777777" w:rsidR="00525EDE" w:rsidRDefault="00525EDE" w:rsidP="00525EDE">
      <w:r>
        <w:t xml:space="preserve">Clifton </w:t>
      </w:r>
      <w:r>
        <w:rPr>
          <w:b/>
        </w:rPr>
        <w:t>Leaf 18</w:t>
      </w:r>
      <w:r>
        <w:t>, Fortune, 3-6-2018, "How Stale Is Innovation in Drug Discovery? Think: 5-Year-Old Yogurt.," Fortune, http://fortune.com/2018/03/06/big-pharma-innovation-rut/</w:t>
      </w:r>
    </w:p>
    <w:p w14:paraId="6084FB4B" w14:textId="77777777" w:rsidR="00525EDE" w:rsidRDefault="00525EDE" w:rsidP="00525EDE">
      <w:pPr>
        <w:rPr>
          <w:sz w:val="16"/>
        </w:rPr>
      </w:pPr>
      <w:r>
        <w:rPr>
          <w:rStyle w:val="Emphasis"/>
          <w:highlight w:val="cyan"/>
        </w:rPr>
        <w:t>IDEA Pharma</w:t>
      </w:r>
      <w:r>
        <w:rPr>
          <w:sz w:val="16"/>
        </w:rPr>
        <w:t xml:space="preserve">, a leading drug industry consultancy, </w:t>
      </w:r>
      <w:r>
        <w:rPr>
          <w:rStyle w:val="StyleUnderline"/>
        </w:rPr>
        <w:t xml:space="preserve">has </w:t>
      </w:r>
      <w:r>
        <w:rPr>
          <w:rStyle w:val="StyleUnderline"/>
          <w:highlight w:val="cyan"/>
        </w:rPr>
        <w:t>released its</w:t>
      </w:r>
      <w:r>
        <w:rPr>
          <w:rStyle w:val="StyleUnderline"/>
        </w:rPr>
        <w:t xml:space="preserve"> 2018 “</w:t>
      </w:r>
      <w:r>
        <w:rPr>
          <w:rStyle w:val="Emphasis"/>
          <w:highlight w:val="cyan"/>
        </w:rPr>
        <w:t>Freshness Index</w:t>
      </w:r>
      <w:r>
        <w:rPr>
          <w:sz w:val="16"/>
        </w:rPr>
        <w:t xml:space="preserve">”—one of my favorite parts of the firm’s much-awaited annual Pharmaceutical Innovation Index (which is slated to arrive at the end of this month). </w:t>
      </w:r>
      <w:r>
        <w:rPr>
          <w:rStyle w:val="StyleUnderline"/>
        </w:rPr>
        <w:t xml:space="preserve">If you want a single snapshot of the </w:t>
      </w:r>
      <w:r>
        <w:rPr>
          <w:rStyle w:val="Emphasis"/>
        </w:rPr>
        <w:t xml:space="preserve">state of </w:t>
      </w:r>
      <w:r>
        <w:rPr>
          <w:rStyle w:val="Emphasis"/>
          <w:highlight w:val="cyan"/>
        </w:rPr>
        <w:t>creative production in Big Pharma</w:t>
      </w:r>
      <w:r>
        <w:rPr>
          <w:rStyle w:val="StyleUnderline"/>
        </w:rPr>
        <w:t xml:space="preserve">, well, here it is: </w:t>
      </w:r>
    </w:p>
    <w:p w14:paraId="68A94350" w14:textId="5836E9E3" w:rsidR="00525EDE" w:rsidRDefault="00525EDE" w:rsidP="00525EDE">
      <w:r>
        <w:rPr>
          <w:noProof/>
          <w:lang w:eastAsia="zh-CN"/>
        </w:rPr>
        <w:drawing>
          <wp:inline distT="0" distB="0" distL="0" distR="0" wp14:anchorId="2CF3E19B" wp14:editId="4DCD4E05">
            <wp:extent cx="5410200" cy="3162300"/>
            <wp:effectExtent l="0" t="0" r="0" b="0"/>
            <wp:docPr id="735515333" name="Picture 6" descr="https://imagesvc.timeincapp.com/v3/mm/image?url=https%3A%2F%2Ffortunedotcom.files.wordpress.com%2F2018%2F03%2Ffi2018.png&amp;w=1100&amp;q=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vc.timeincapp.com/v3/mm/image?url=https%3A%2F%2Ffortunedotcom.files.wordpress.com%2F2018%2F03%2Ffi2018.png&amp;w=1100&amp;q=8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410200" cy="3162300"/>
                    </a:xfrm>
                    <a:prstGeom prst="rect">
                      <a:avLst/>
                    </a:prstGeom>
                    <a:noFill/>
                    <a:ln>
                      <a:noFill/>
                    </a:ln>
                  </pic:spPr>
                </pic:pic>
              </a:graphicData>
            </a:graphic>
          </wp:inline>
        </w:drawing>
      </w:r>
    </w:p>
    <w:p w14:paraId="40883073" w14:textId="77777777" w:rsidR="00525EDE" w:rsidRDefault="00525EDE" w:rsidP="00525EDE">
      <w:pPr>
        <w:rPr>
          <w:u w:val="single"/>
        </w:rPr>
      </w:pPr>
      <w:r>
        <w:rPr>
          <w:sz w:val="16"/>
        </w:rPr>
        <w:t xml:space="preserve">What </w:t>
      </w:r>
      <w:r>
        <w:rPr>
          <w:rStyle w:val="StyleUnderline"/>
        </w:rPr>
        <w:t>the chart</w:t>
      </w:r>
      <w:r>
        <w:rPr>
          <w:sz w:val="16"/>
        </w:rPr>
        <w:t xml:space="preserve"> above </w:t>
      </w:r>
      <w:r>
        <w:rPr>
          <w:rStyle w:val="StyleUnderline"/>
        </w:rPr>
        <w:t>shows</w:t>
      </w:r>
      <w:r>
        <w:rPr>
          <w:sz w:val="16"/>
        </w:rPr>
        <w:t xml:space="preserve"> is simply </w:t>
      </w:r>
      <w:r>
        <w:rPr>
          <w:rStyle w:val="StyleUnderline"/>
        </w:rPr>
        <w:t>the percentage of</w:t>
      </w:r>
      <w:r>
        <w:rPr>
          <w:sz w:val="16"/>
        </w:rPr>
        <w:t xml:space="preserve"> 2017 </w:t>
      </w:r>
      <w:r>
        <w:rPr>
          <w:rStyle w:val="StyleUnderline"/>
        </w:rPr>
        <w:t>revenue</w:t>
      </w:r>
      <w:r>
        <w:rPr>
          <w:sz w:val="16"/>
        </w:rPr>
        <w:t xml:space="preserve"> that </w:t>
      </w:r>
      <w:r>
        <w:rPr>
          <w:rStyle w:val="StyleUnderline"/>
        </w:rPr>
        <w:t>derived from products launched in the previous five years</w:t>
      </w:r>
      <w:r>
        <w:rPr>
          <w:sz w:val="16"/>
        </w:rPr>
        <w:t xml:space="preserve">. In other words, how much of each company’s sales are coming from drugs fresh out of the pipeline versus how much are coming from older meds? In that regard, </w:t>
      </w:r>
      <w:r>
        <w:rPr>
          <w:rStyle w:val="StyleUnderline"/>
        </w:rPr>
        <w:t xml:space="preserve">the picture above is worth a thousand words: </w:t>
      </w:r>
      <w:r>
        <w:rPr>
          <w:rStyle w:val="Emphasis"/>
        </w:rPr>
        <w:t xml:space="preserve">Nearly all of Big Pharma </w:t>
      </w:r>
      <w:r>
        <w:rPr>
          <w:rStyle w:val="Emphasis"/>
          <w:highlight w:val="cyan"/>
        </w:rPr>
        <w:t>is riding on fumes</w:t>
      </w:r>
      <w:r>
        <w:rPr>
          <w:rStyle w:val="StyleUnderline"/>
        </w:rPr>
        <w:t xml:space="preserve">, it seems. </w:t>
      </w:r>
      <w:r>
        <w:rPr>
          <w:sz w:val="16"/>
        </w:rPr>
        <w:t xml:space="preserve">On average, </w:t>
      </w:r>
      <w:r>
        <w:rPr>
          <w:rStyle w:val="StyleUnderline"/>
        </w:rPr>
        <w:t xml:space="preserve">the </w:t>
      </w:r>
      <w:r>
        <w:rPr>
          <w:rStyle w:val="StyleUnderline"/>
          <w:highlight w:val="cyan"/>
        </w:rPr>
        <w:t>30</w:t>
      </w:r>
      <w:r>
        <w:rPr>
          <w:rStyle w:val="StyleUnderline"/>
        </w:rPr>
        <w:t xml:space="preserve"> large and small pharmaceutical and biotech </w:t>
      </w:r>
      <w:r>
        <w:rPr>
          <w:rStyle w:val="StyleUnderline"/>
          <w:highlight w:val="cyan"/>
        </w:rPr>
        <w:t>companies</w:t>
      </w:r>
      <w:r>
        <w:rPr>
          <w:rStyle w:val="StyleUnderline"/>
        </w:rPr>
        <w:t xml:space="preserve"> IDEA Pharma examined </w:t>
      </w:r>
      <w:r>
        <w:rPr>
          <w:rStyle w:val="StyleUnderline"/>
          <w:highlight w:val="cyan"/>
        </w:rPr>
        <w:t xml:space="preserve">got just </w:t>
      </w:r>
      <w:r>
        <w:rPr>
          <w:rStyle w:val="Emphasis"/>
          <w:highlight w:val="cyan"/>
        </w:rPr>
        <w:t>11%</w:t>
      </w:r>
      <w:r>
        <w:rPr>
          <w:rStyle w:val="Emphasis"/>
        </w:rPr>
        <w:t xml:space="preserve"> </w:t>
      </w:r>
      <w:r>
        <w:rPr>
          <w:rStyle w:val="Emphasis"/>
          <w:highlight w:val="cyan"/>
        </w:rPr>
        <w:t>of</w:t>
      </w:r>
      <w:r>
        <w:rPr>
          <w:rStyle w:val="Emphasis"/>
        </w:rPr>
        <w:t xml:space="preserve"> their</w:t>
      </w:r>
      <w:r>
        <w:rPr>
          <w:sz w:val="16"/>
        </w:rPr>
        <w:t xml:space="preserve"> 2017 </w:t>
      </w:r>
      <w:r>
        <w:rPr>
          <w:rStyle w:val="Emphasis"/>
          <w:highlight w:val="cyan"/>
        </w:rPr>
        <w:t>revenue</w:t>
      </w:r>
      <w:r>
        <w:rPr>
          <w:sz w:val="16"/>
          <w:highlight w:val="cyan"/>
        </w:rPr>
        <w:t xml:space="preserve"> </w:t>
      </w:r>
      <w:r>
        <w:rPr>
          <w:rStyle w:val="StyleUnderline"/>
          <w:highlight w:val="cyan"/>
        </w:rPr>
        <w:t>from drugs developed</w:t>
      </w:r>
      <w:r>
        <w:rPr>
          <w:rStyle w:val="StyleUnderline"/>
        </w:rPr>
        <w:t xml:space="preserve"> with</w:t>
      </w:r>
      <w:r>
        <w:rPr>
          <w:rStyle w:val="StyleUnderline"/>
          <w:highlight w:val="cyan"/>
        </w:rPr>
        <w:t>in the past five years</w:t>
      </w:r>
      <w:r>
        <w:rPr>
          <w:sz w:val="16"/>
        </w:rPr>
        <w:t>, says Mike Rea, the firm’s CEO and one of the most insightful people I’ve met—no exaggeration—when it comes to pinpointing innovation choke points in the drug industry. Take out Gilead and Biogen from the mix and the group average drops to 8.1%. Nineteen of these 30 companies, meanwhile, got less than 7% of sales in the last calendar year from “new” products, says Rea. Please read his LinkedIn essay on this for more context (and you might want to follow him on Twitter, too). Sure, a single chart will miss some nuances and may not capture every aspect of innovation churning in each company. But that said, dollars talk. “</w:t>
      </w:r>
      <w:r>
        <w:rPr>
          <w:rStyle w:val="StyleUnderline"/>
        </w:rPr>
        <w:t>I’ve heard several arguments over the years about how this doesn’t really matter, but I believe it does</w:t>
      </w:r>
      <w:r>
        <w:rPr>
          <w:sz w:val="16"/>
        </w:rPr>
        <w:t>,” writes Rae in his LinkedIn post. “</w:t>
      </w:r>
      <w:r>
        <w:rPr>
          <w:rStyle w:val="StyleUnderline"/>
        </w:rPr>
        <w:t xml:space="preserve">One of the issues we face, as an industry, is the familiar </w:t>
      </w:r>
      <w:r>
        <w:rPr>
          <w:rStyle w:val="Emphasis"/>
        </w:rPr>
        <w:t>reputation/ pricing issue</w:t>
      </w:r>
      <w:r>
        <w:rPr>
          <w:rStyle w:val="StyleUnderline"/>
        </w:rPr>
        <w:t xml:space="preserve">. But </w:t>
      </w:r>
      <w:r>
        <w:rPr>
          <w:rStyle w:val="StyleUnderline"/>
          <w:highlight w:val="cyan"/>
        </w:rPr>
        <w:t xml:space="preserve">the </w:t>
      </w:r>
      <w:r>
        <w:rPr>
          <w:rStyle w:val="Emphasis"/>
          <w:highlight w:val="cyan"/>
        </w:rPr>
        <w:t>real issue</w:t>
      </w:r>
      <w:r>
        <w:rPr>
          <w:rStyle w:val="Emphasis"/>
        </w:rPr>
        <w:t xml:space="preserve"> on pricing</w:t>
      </w:r>
      <w:r>
        <w:rPr>
          <w:rStyle w:val="StyleUnderline"/>
        </w:rPr>
        <w:t xml:space="preserve"> </w:t>
      </w:r>
      <w:r>
        <w:rPr>
          <w:rStyle w:val="StyleUnderline"/>
          <w:highlight w:val="cyan"/>
        </w:rPr>
        <w:t>is</w:t>
      </w:r>
      <w:r>
        <w:rPr>
          <w:rStyle w:val="StyleUnderline"/>
        </w:rPr>
        <w:t xml:space="preserve"> the year-on-year </w:t>
      </w:r>
      <w:r>
        <w:rPr>
          <w:rStyle w:val="Emphasis"/>
          <w:highlight w:val="cyan"/>
        </w:rPr>
        <w:t>rises on old drugs</w:t>
      </w:r>
      <w:r>
        <w:rPr>
          <w:rStyle w:val="StyleUnderline"/>
          <w:highlight w:val="cyan"/>
        </w:rPr>
        <w:t xml:space="preserve">—the </w:t>
      </w:r>
      <w:r>
        <w:rPr>
          <w:rStyle w:val="Emphasis"/>
          <w:highlight w:val="cyan"/>
        </w:rPr>
        <w:t>deflection</w:t>
      </w:r>
      <w:r>
        <w:rPr>
          <w:rStyle w:val="StyleUnderline"/>
          <w:highlight w:val="cyan"/>
        </w:rPr>
        <w:t xml:space="preserve"> is to talk about </w:t>
      </w:r>
      <w:r>
        <w:rPr>
          <w:rStyle w:val="Emphasis"/>
          <w:highlight w:val="cyan"/>
        </w:rPr>
        <w:t>new</w:t>
      </w:r>
      <w:r>
        <w:rPr>
          <w:rStyle w:val="StyleUnderline"/>
          <w:highlight w:val="cyan"/>
        </w:rPr>
        <w:t xml:space="preserve"> drug</w:t>
      </w:r>
      <w:r>
        <w:rPr>
          <w:rStyle w:val="StyleUnderline"/>
        </w:rPr>
        <w:t xml:space="preserve"> price</w:t>
      </w:r>
      <w:r>
        <w:rPr>
          <w:rStyle w:val="StyleUnderline"/>
          <w:highlight w:val="cyan"/>
        </w:rPr>
        <w:t>s,</w:t>
      </w:r>
      <w:r>
        <w:rPr>
          <w:rStyle w:val="StyleUnderline"/>
        </w:rPr>
        <w:t xml:space="preserve"> </w:t>
      </w:r>
      <w:r>
        <w:rPr>
          <w:rStyle w:val="StyleUnderline"/>
          <w:highlight w:val="cyan"/>
        </w:rPr>
        <w:t xml:space="preserve">but the </w:t>
      </w:r>
      <w:r>
        <w:rPr>
          <w:rStyle w:val="Emphasis"/>
          <w:highlight w:val="cyan"/>
        </w:rPr>
        <w:t>sleight of hand</w:t>
      </w:r>
      <w:r>
        <w:rPr>
          <w:rStyle w:val="StyleUnderline"/>
          <w:highlight w:val="cyan"/>
        </w:rPr>
        <w:t xml:space="preserve"> is on the</w:t>
      </w:r>
      <w:r>
        <w:rPr>
          <w:rStyle w:val="StyleUnderline"/>
        </w:rPr>
        <w:t xml:space="preserve"> double digit </w:t>
      </w:r>
      <w:r>
        <w:rPr>
          <w:rStyle w:val="StyleUnderline"/>
          <w:highlight w:val="cyan"/>
        </w:rPr>
        <w:t>rises</w:t>
      </w:r>
      <w:r>
        <w:rPr>
          <w:rStyle w:val="StyleUnderline"/>
        </w:rPr>
        <w:t xml:space="preserve"> taken every year </w:t>
      </w:r>
      <w:r>
        <w:rPr>
          <w:rStyle w:val="StyleUnderline"/>
          <w:highlight w:val="cyan"/>
        </w:rPr>
        <w:t>on</w:t>
      </w:r>
      <w:r>
        <w:rPr>
          <w:rStyle w:val="StyleUnderline"/>
        </w:rPr>
        <w:t xml:space="preserve"> the </w:t>
      </w:r>
      <w:r>
        <w:rPr>
          <w:rStyle w:val="Emphasis"/>
          <w:highlight w:val="cyan"/>
        </w:rPr>
        <w:t>portfolio staples</w:t>
      </w:r>
      <w:r>
        <w:rPr>
          <w:rStyle w:val="StyleUnderline"/>
          <w:highlight w:val="cyan"/>
        </w:rPr>
        <w:t>. Without those rises</w:t>
      </w:r>
      <w:r>
        <w:rPr>
          <w:rStyle w:val="StyleUnderline"/>
        </w:rPr>
        <w:t xml:space="preserve">, however, just </w:t>
      </w:r>
      <w:r>
        <w:rPr>
          <w:rStyle w:val="Emphasis"/>
          <w:highlight w:val="cyan"/>
        </w:rPr>
        <w:t>imagine</w:t>
      </w:r>
      <w:r>
        <w:rPr>
          <w:rStyle w:val="StyleUnderline"/>
          <w:highlight w:val="cyan"/>
        </w:rPr>
        <w:t xml:space="preserve"> how</w:t>
      </w:r>
      <w:r>
        <w:rPr>
          <w:rStyle w:val="StyleUnderline"/>
        </w:rPr>
        <w:t xml:space="preserve"> those </w:t>
      </w:r>
      <w:r>
        <w:rPr>
          <w:rStyle w:val="StyleUnderline"/>
          <w:highlight w:val="cyan"/>
        </w:rPr>
        <w:t xml:space="preserve">companies with </w:t>
      </w:r>
      <w:r>
        <w:rPr>
          <w:rStyle w:val="Emphasis"/>
          <w:highlight w:val="cyan"/>
        </w:rPr>
        <w:t>no new blood</w:t>
      </w:r>
      <w:r>
        <w:rPr>
          <w:rStyle w:val="StyleUnderline"/>
        </w:rPr>
        <w:t xml:space="preserve"> to talk about </w:t>
      </w:r>
      <w:r>
        <w:rPr>
          <w:rStyle w:val="StyleUnderline"/>
          <w:highlight w:val="cyan"/>
        </w:rPr>
        <w:t>would be doing</w:t>
      </w:r>
      <w:r>
        <w:rPr>
          <w:rStyle w:val="StyleUnderline"/>
        </w:rPr>
        <w:t xml:space="preserve">…? For all the talk of ‘innovation’ in pharma, a term that is used with loose abandon, and even looser definition, the </w:t>
      </w:r>
      <w:r>
        <w:rPr>
          <w:rStyle w:val="Emphasis"/>
        </w:rPr>
        <w:t>challenge</w:t>
      </w:r>
      <w:r>
        <w:rPr>
          <w:rStyle w:val="StyleUnderline"/>
        </w:rPr>
        <w:t xml:space="preserve"> of seeing ‘</w:t>
      </w:r>
      <w:r>
        <w:rPr>
          <w:rStyle w:val="Emphasis"/>
        </w:rPr>
        <w:t>return on invention’</w:t>
      </w:r>
      <w:r>
        <w:rPr>
          <w:rStyle w:val="StyleUnderline"/>
        </w:rPr>
        <w:t xml:space="preserve"> is clearly still a significant one.”</w:t>
      </w:r>
    </w:p>
    <w:p w14:paraId="43B78431" w14:textId="77777777" w:rsidR="00525EDE" w:rsidRDefault="00525EDE" w:rsidP="00525EDE">
      <w:pPr>
        <w:pStyle w:val="Heading4"/>
      </w:pPr>
      <w:r>
        <w:t xml:space="preserve">AND </w:t>
      </w:r>
      <w:r>
        <w:rPr>
          <w:u w:val="single"/>
        </w:rPr>
        <w:t>structural</w:t>
      </w:r>
      <w:r>
        <w:t xml:space="preserve"> factors</w:t>
      </w:r>
    </w:p>
    <w:p w14:paraId="72573286" w14:textId="77777777" w:rsidR="00525EDE" w:rsidRDefault="00525EDE" w:rsidP="00525EDE">
      <w:r>
        <w:t xml:space="preserve">Kathlyn </w:t>
      </w:r>
      <w:r>
        <w:rPr>
          <w:b/>
        </w:rPr>
        <w:t>Stone 17</w:t>
      </w:r>
      <w:r>
        <w:t xml:space="preserve">, medical and business writer covering clinical trials, regulatory policies and business trends for medical journals, trade magazines and websites, 4-24-2017, "Who is Responsible for Funding Biomedical Research?," Balance, </w:t>
      </w:r>
      <w:hyperlink r:id="rId124" w:history="1">
        <w:r>
          <w:rPr>
            <w:rStyle w:val="Hyperlink"/>
            <w:color w:val="000000"/>
          </w:rPr>
          <w:t>https://www.thebalance.com/who-funds-biomedical-research-2663193</w:t>
        </w:r>
      </w:hyperlink>
    </w:p>
    <w:p w14:paraId="163A4002" w14:textId="77777777" w:rsidR="00525EDE" w:rsidRDefault="00525EDE" w:rsidP="00525EDE">
      <w:r>
        <w:rPr>
          <w:sz w:val="16"/>
        </w:rPr>
        <w:t xml:space="preserve">The </w:t>
      </w:r>
      <w:r>
        <w:rPr>
          <w:rStyle w:val="StyleUnderline"/>
        </w:rPr>
        <w:t xml:space="preserve">increases in </w:t>
      </w:r>
      <w:r>
        <w:rPr>
          <w:rStyle w:val="Emphasis"/>
          <w:highlight w:val="cyan"/>
        </w:rPr>
        <w:t>funding</w:t>
      </w:r>
      <w:r>
        <w:rPr>
          <w:sz w:val="16"/>
          <w:highlight w:val="cyan"/>
        </w:rPr>
        <w:t xml:space="preserve"> </w:t>
      </w:r>
      <w:r>
        <w:rPr>
          <w:rStyle w:val="StyleUnderline"/>
          <w:highlight w:val="cyan"/>
        </w:rPr>
        <w:t>have not translated to</w:t>
      </w:r>
      <w:r>
        <w:rPr>
          <w:rStyle w:val="StyleUnderline"/>
        </w:rPr>
        <w:t xml:space="preserve"> an increase of </w:t>
      </w:r>
      <w:r>
        <w:rPr>
          <w:rStyle w:val="Emphasis"/>
          <w:highlight w:val="cyan"/>
        </w:rPr>
        <w:t>new</w:t>
      </w:r>
      <w:r>
        <w:rPr>
          <w:rStyle w:val="Emphasis"/>
        </w:rPr>
        <w:t xml:space="preserve"> drug </w:t>
      </w:r>
      <w:r>
        <w:rPr>
          <w:rStyle w:val="Emphasis"/>
          <w:highlight w:val="cyan"/>
        </w:rPr>
        <w:t>approvals</w:t>
      </w:r>
      <w:r>
        <w:rPr>
          <w:sz w:val="16"/>
        </w:rPr>
        <w:t xml:space="preserve"> by the US Food and Drug Administration (FDA), according to the PLos One report. </w:t>
      </w:r>
      <w:r>
        <w:rPr>
          <w:rStyle w:val="StyleUnderline"/>
        </w:rPr>
        <w:t xml:space="preserve">Financial </w:t>
      </w:r>
      <w:r>
        <w:rPr>
          <w:rStyle w:val="StyleUnderline"/>
          <w:highlight w:val="cyan"/>
        </w:rPr>
        <w:t>investment alone</w:t>
      </w:r>
      <w:r>
        <w:rPr>
          <w:sz w:val="16"/>
          <w:highlight w:val="cyan"/>
        </w:rPr>
        <w:t xml:space="preserve"> </w:t>
      </w:r>
      <w:r>
        <w:rPr>
          <w:rStyle w:val="StyleUnderline"/>
          <w:highlight w:val="cyan"/>
        </w:rPr>
        <w:t>cannot</w:t>
      </w:r>
      <w:r>
        <w:rPr>
          <w:sz w:val="16"/>
          <w:highlight w:val="cyan"/>
        </w:rPr>
        <w:t xml:space="preserve"> </w:t>
      </w:r>
      <w:r>
        <w:rPr>
          <w:rStyle w:val="Emphasis"/>
          <w:highlight w:val="cyan"/>
        </w:rPr>
        <w:t>guarantee</w:t>
      </w:r>
      <w:r>
        <w:rPr>
          <w:rStyle w:val="Emphasis"/>
        </w:rPr>
        <w:t xml:space="preserve"> scientific </w:t>
      </w:r>
      <w:r>
        <w:rPr>
          <w:rStyle w:val="Emphasis"/>
          <w:highlight w:val="cyan"/>
        </w:rPr>
        <w:t>progress</w:t>
      </w:r>
      <w:r>
        <w:rPr>
          <w:sz w:val="16"/>
        </w:rPr>
        <w:t xml:space="preserve">. </w:t>
      </w:r>
      <w:r>
        <w:rPr>
          <w:rStyle w:val="StyleUnderline"/>
          <w:highlight w:val="cyan"/>
        </w:rPr>
        <w:t>Other</w:t>
      </w:r>
      <w:r>
        <w:rPr>
          <w:rStyle w:val="StyleUnderline"/>
        </w:rPr>
        <w:t xml:space="preserve"> needed </w:t>
      </w:r>
      <w:r>
        <w:rPr>
          <w:rStyle w:val="StyleUnderline"/>
          <w:highlight w:val="cyan"/>
        </w:rPr>
        <w:t xml:space="preserve">factors are a </w:t>
      </w:r>
      <w:r>
        <w:rPr>
          <w:rStyle w:val="Emphasis"/>
          <w:highlight w:val="cyan"/>
        </w:rPr>
        <w:t>skilled workforce</w:t>
      </w:r>
      <w:r>
        <w:rPr>
          <w:sz w:val="16"/>
        </w:rPr>
        <w:t xml:space="preserve">, </w:t>
      </w:r>
      <w:r>
        <w:rPr>
          <w:rStyle w:val="Emphasis"/>
        </w:rPr>
        <w:t xml:space="preserve">geographic </w:t>
      </w:r>
      <w:r>
        <w:rPr>
          <w:rStyle w:val="Emphasis"/>
          <w:highlight w:val="cyan"/>
        </w:rPr>
        <w:t>access</w:t>
      </w:r>
      <w:r>
        <w:rPr>
          <w:sz w:val="16"/>
        </w:rPr>
        <w:t xml:space="preserve"> between companies and research institutions, </w:t>
      </w:r>
      <w:r>
        <w:rPr>
          <w:rStyle w:val="StyleUnderline"/>
          <w:highlight w:val="cyan"/>
        </w:rPr>
        <w:t xml:space="preserve">and a </w:t>
      </w:r>
      <w:r>
        <w:rPr>
          <w:rStyle w:val="Emphasis"/>
          <w:highlight w:val="cyan"/>
        </w:rPr>
        <w:t>social environment</w:t>
      </w:r>
      <w:r>
        <w:rPr>
          <w:sz w:val="16"/>
          <w:highlight w:val="cyan"/>
        </w:rPr>
        <w:t xml:space="preserve"> </w:t>
      </w:r>
      <w:r>
        <w:rPr>
          <w:rStyle w:val="StyleUnderline"/>
          <w:highlight w:val="cyan"/>
        </w:rPr>
        <w:t>that encourages collaboration</w:t>
      </w:r>
      <w:r>
        <w:rPr>
          <w:sz w:val="16"/>
        </w:rPr>
        <w:t xml:space="preserve"> among people and institutions. A former R&amp;D executive with a big pharma company believes </w:t>
      </w:r>
      <w:r>
        <w:rPr>
          <w:rStyle w:val="StyleUnderline"/>
        </w:rPr>
        <w:t xml:space="preserve">industry </w:t>
      </w:r>
      <w:r>
        <w:rPr>
          <w:rStyle w:val="Emphasis"/>
          <w:highlight w:val="cyan"/>
        </w:rPr>
        <w:t>consolidation</w:t>
      </w:r>
      <w:r>
        <w:rPr>
          <w:rStyle w:val="StyleUnderline"/>
        </w:rPr>
        <w:t xml:space="preserve"> has </w:t>
      </w:r>
      <w:r>
        <w:rPr>
          <w:rStyle w:val="StyleUnderline"/>
          <w:highlight w:val="cyan"/>
        </w:rPr>
        <w:t>had a "</w:t>
      </w:r>
      <w:r>
        <w:rPr>
          <w:rStyle w:val="Emphasis"/>
          <w:highlight w:val="cyan"/>
        </w:rPr>
        <w:t>devastating</w:t>
      </w:r>
      <w:r>
        <w:rPr>
          <w:rStyle w:val="StyleUnderline"/>
          <w:highlight w:val="cyan"/>
        </w:rPr>
        <w:t>" effect</w:t>
      </w:r>
      <w:r>
        <w:rPr>
          <w:rStyle w:val="StyleUnderline"/>
        </w:rPr>
        <w:t xml:space="preserve"> on</w:t>
      </w:r>
      <w:r>
        <w:rPr>
          <w:sz w:val="16"/>
        </w:rPr>
        <w:t xml:space="preserve"> pharmaceutical </w:t>
      </w:r>
      <w:r>
        <w:rPr>
          <w:rStyle w:val="StyleUnderline"/>
        </w:rPr>
        <w:t>research</w:t>
      </w:r>
      <w:r>
        <w:rPr>
          <w:sz w:val="16"/>
        </w:rPr>
        <w:t xml:space="preserve"> projects because of the capital required to finance mergers and acquisitions. John L. LaMattina, former president of Pfizer Global Research and Development, wrote in an August 2011 Nature Reviews commentary, "In major mergers today, not only are R&amp;D cuts made, but </w:t>
      </w:r>
      <w:r>
        <w:rPr>
          <w:rStyle w:val="StyleUnderline"/>
        </w:rPr>
        <w:t xml:space="preserve">entire </w:t>
      </w:r>
      <w:r>
        <w:rPr>
          <w:rStyle w:val="Emphasis"/>
          <w:highlight w:val="cyan"/>
        </w:rPr>
        <w:t>research sites</w:t>
      </w:r>
      <w:r>
        <w:rPr>
          <w:rStyle w:val="StyleUnderline"/>
          <w:highlight w:val="cyan"/>
        </w:rPr>
        <w:t xml:space="preserve"> are eliminated</w:t>
      </w:r>
      <w:r>
        <w:rPr>
          <w:sz w:val="16"/>
        </w:rPr>
        <w:t xml:space="preserve">." The pharmaceutical industry continues to evolve to cope with a changing environment. </w:t>
      </w:r>
      <w:r>
        <w:rPr>
          <w:rStyle w:val="StyleUnderline"/>
        </w:rPr>
        <w:t>New</w:t>
      </w:r>
      <w:r>
        <w:rPr>
          <w:sz w:val="16"/>
        </w:rPr>
        <w:t xml:space="preserve"> </w:t>
      </w:r>
      <w:r>
        <w:rPr>
          <w:rStyle w:val="Emphasis"/>
          <w:highlight w:val="cyan"/>
        </w:rPr>
        <w:t>laws</w:t>
      </w:r>
      <w:r>
        <w:rPr>
          <w:sz w:val="16"/>
          <w:highlight w:val="cyan"/>
        </w:rPr>
        <w:t xml:space="preserve"> </w:t>
      </w:r>
      <w:r>
        <w:rPr>
          <w:rStyle w:val="StyleUnderline"/>
          <w:highlight w:val="cyan"/>
        </w:rPr>
        <w:t>and</w:t>
      </w:r>
      <w:r>
        <w:rPr>
          <w:sz w:val="16"/>
          <w:highlight w:val="cyan"/>
        </w:rPr>
        <w:t xml:space="preserve"> </w:t>
      </w:r>
      <w:r>
        <w:rPr>
          <w:rStyle w:val="Emphasis"/>
          <w:highlight w:val="cyan"/>
        </w:rPr>
        <w:t>restrictions</w:t>
      </w:r>
      <w:r>
        <w:rPr>
          <w:sz w:val="16"/>
        </w:rPr>
        <w:t xml:space="preserve"> </w:t>
      </w:r>
      <w:r>
        <w:rPr>
          <w:rStyle w:val="StyleUnderline"/>
        </w:rPr>
        <w:t xml:space="preserve">have </w:t>
      </w:r>
      <w:r>
        <w:rPr>
          <w:rStyle w:val="StyleUnderline"/>
          <w:highlight w:val="cyan"/>
        </w:rPr>
        <w:t>made</w:t>
      </w:r>
      <w:r>
        <w:rPr>
          <w:rStyle w:val="StyleUnderline"/>
        </w:rPr>
        <w:t xml:space="preserve"> bringing a drug through </w:t>
      </w:r>
      <w:r>
        <w:rPr>
          <w:rStyle w:val="StyleUnderline"/>
          <w:highlight w:val="cyan"/>
        </w:rPr>
        <w:t>development</w:t>
      </w:r>
      <w:r>
        <w:rPr>
          <w:rStyle w:val="StyleUnderline"/>
        </w:rPr>
        <w:t xml:space="preserve"> to approval more </w:t>
      </w:r>
      <w:r>
        <w:rPr>
          <w:rStyle w:val="StyleUnderline"/>
          <w:highlight w:val="cyan"/>
        </w:rPr>
        <w:t>costly and</w:t>
      </w:r>
      <w:r>
        <w:rPr>
          <w:rStyle w:val="StyleUnderline"/>
        </w:rPr>
        <w:t xml:space="preserve"> more </w:t>
      </w:r>
      <w:r>
        <w:rPr>
          <w:rStyle w:val="StyleUnderline"/>
          <w:highlight w:val="cyan"/>
        </w:rPr>
        <w:t>difficult</w:t>
      </w:r>
      <w:r>
        <w:rPr>
          <w:sz w:val="16"/>
        </w:rPr>
        <w:t xml:space="preserve">, without a guarantee of return. In addition, </w:t>
      </w:r>
      <w:r>
        <w:rPr>
          <w:rStyle w:val="StyleUnderline"/>
        </w:rPr>
        <w:t>mergers</w:t>
      </w:r>
      <w:r>
        <w:rPr>
          <w:sz w:val="16"/>
        </w:rPr>
        <w:t xml:space="preserve"> between major companies </w:t>
      </w:r>
      <w:r>
        <w:rPr>
          <w:rStyle w:val="StyleUnderline"/>
        </w:rPr>
        <w:t>have</w:t>
      </w:r>
      <w:r>
        <w:rPr>
          <w:sz w:val="16"/>
        </w:rPr>
        <w:t xml:space="preserve"> </w:t>
      </w:r>
      <w:r>
        <w:rPr>
          <w:rStyle w:val="Emphasis"/>
          <w:highlight w:val="cyan"/>
        </w:rPr>
        <w:t>shrunk</w:t>
      </w:r>
      <w:r>
        <w:rPr>
          <w:rStyle w:val="Emphasis"/>
        </w:rPr>
        <w:t xml:space="preserve">en </w:t>
      </w:r>
      <w:r>
        <w:rPr>
          <w:rStyle w:val="Emphasis"/>
          <w:highlight w:val="cyan"/>
        </w:rPr>
        <w:t>the industry</w:t>
      </w:r>
      <w:r>
        <w:rPr>
          <w:sz w:val="16"/>
        </w:rPr>
        <w:t xml:space="preserve">, </w:t>
      </w:r>
      <w:r>
        <w:rPr>
          <w:rStyle w:val="StyleUnderline"/>
          <w:highlight w:val="cyan"/>
        </w:rPr>
        <w:t>lessening</w:t>
      </w:r>
      <w:r>
        <w:rPr>
          <w:sz w:val="16"/>
          <w:highlight w:val="cyan"/>
        </w:rPr>
        <w:t xml:space="preserve"> </w:t>
      </w:r>
      <w:r>
        <w:rPr>
          <w:rStyle w:val="Emphasis"/>
          <w:highlight w:val="cyan"/>
        </w:rPr>
        <w:t>competition</w:t>
      </w:r>
      <w:r>
        <w:rPr>
          <w:sz w:val="16"/>
        </w:rPr>
        <w:t xml:space="preserve"> between companies to produce new and novel medications and technologies.</w:t>
      </w:r>
    </w:p>
    <w:p w14:paraId="53B653FC" w14:textId="77777777" w:rsidR="00525EDE" w:rsidRDefault="00525EDE" w:rsidP="00525EDE">
      <w:pPr>
        <w:pStyle w:val="Heading4"/>
        <w:tabs>
          <w:tab w:val="left" w:pos="3525"/>
        </w:tabs>
      </w:pPr>
      <w:r>
        <w:t xml:space="preserve">They say “me too’s” catalyze future innovation---our studies </w:t>
      </w:r>
      <w:r>
        <w:rPr>
          <w:u w:val="single"/>
        </w:rPr>
        <w:t>price that in</w:t>
      </w:r>
      <w:r>
        <w:t xml:space="preserve">, there’s a </w:t>
      </w:r>
      <w:r>
        <w:rPr>
          <w:u w:val="single"/>
        </w:rPr>
        <w:t>direct crowd-out effect</w:t>
      </w:r>
      <w:r>
        <w:t xml:space="preserve"> </w:t>
      </w:r>
    </w:p>
    <w:p w14:paraId="14C0BA6C" w14:textId="77777777" w:rsidR="00525EDE" w:rsidRDefault="00525EDE" w:rsidP="00525EDE">
      <w:r>
        <w:t>Hilary</w:t>
      </w:r>
      <w:r>
        <w:rPr>
          <w:b/>
        </w:rPr>
        <w:t xml:space="preserve"> Daniel 16</w:t>
      </w:r>
      <w:r>
        <w:t>. Health and Public Policy Committee of the American College of Physicians. 07/05/2016. “Stemming the Escalating Cost of Prescription Drugs: A Position Paper of the American College of Physicians.” Annals of Internal Medicine, vol. 165, no. 1, p. 50.</w:t>
      </w:r>
    </w:p>
    <w:p w14:paraId="40BC8CD6" w14:textId="77777777" w:rsidR="00525EDE" w:rsidRDefault="00525EDE" w:rsidP="00525EDE">
      <w:pPr>
        <w:rPr>
          <w:sz w:val="16"/>
        </w:rPr>
      </w:pPr>
      <w:r>
        <w:rPr>
          <w:sz w:val="16"/>
        </w:rPr>
        <w:t xml:space="preserve">Owing to the multifaceted nature of drug development and a high failure rate for drugs in the early stages of the development pipeline, </w:t>
      </w:r>
      <w:r>
        <w:rPr>
          <w:rStyle w:val="StyleUnderline"/>
        </w:rPr>
        <w:t xml:space="preserve">it can be </w:t>
      </w:r>
      <w:r>
        <w:rPr>
          <w:rStyle w:val="Emphasis"/>
        </w:rPr>
        <w:t>difficult to pinpoint</w:t>
      </w:r>
      <w:r>
        <w:rPr>
          <w:rStyle w:val="StyleUnderline"/>
        </w:rPr>
        <w:t xml:space="preserve"> how much money put into research and development of drugs that are abandoned or ultimately fail to gain regulatory approval is </w:t>
      </w:r>
      <w:r>
        <w:rPr>
          <w:rStyle w:val="Emphasis"/>
        </w:rPr>
        <w:t>carried over</w:t>
      </w:r>
      <w:r>
        <w:rPr>
          <w:rStyle w:val="StyleUnderline"/>
        </w:rPr>
        <w:t xml:space="preserve"> into the pricing of other drugs. Most drugs that fail to make it to market do so in the </w:t>
      </w:r>
      <w:r>
        <w:rPr>
          <w:rStyle w:val="Emphasis"/>
        </w:rPr>
        <w:t>preclinical phase</w:t>
      </w:r>
      <w:r>
        <w:rPr>
          <w:rStyle w:val="StyleUnderline"/>
        </w:rPr>
        <w:t xml:space="preserve"> of development</w:t>
      </w:r>
      <w:r>
        <w:rPr>
          <w:sz w:val="16"/>
        </w:rPr>
        <w:t xml:space="preserve">; however, some companies spend considerable amounts of money for drugs that fail in late-stage trials. Pfizer invested $800 million to develop a potential blockbuster cholesterol drug, only to find that it increased the risk for death in a large-scale, 15 000-person clinical trial (13). However, as mentioned in the New England Journal of Medicine article, the $1.2 billion figure “[was] assessed at 10.6% per year compounded—despite the fact that bonds issues by drug companies often pay only 1% to 5%” (12). Industry advocates report that approximately 20% of marketed drugs earn back research and development costs (14). Some analysts have challenged the claims that price is reflective of research, development, and capital costs. </w:t>
      </w:r>
      <w:r>
        <w:rPr>
          <w:rStyle w:val="StyleUnderline"/>
        </w:rPr>
        <w:t>Funding from private companies is required to bring new drugs over the drug development “</w:t>
      </w:r>
      <w:r>
        <w:rPr>
          <w:rStyle w:val="Emphasis"/>
        </w:rPr>
        <w:t>valley of death</w:t>
      </w:r>
      <w:r>
        <w:rPr>
          <w:rStyle w:val="StyleUnderline"/>
        </w:rPr>
        <w:t>”</w:t>
      </w:r>
      <w:r>
        <w:rPr>
          <w:sz w:val="16"/>
        </w:rPr>
        <w:t xml:space="preserve"> </w:t>
      </w:r>
      <w:r>
        <w:rPr>
          <w:rStyle w:val="StyleUnderline"/>
        </w:rPr>
        <w:t xml:space="preserve">and to </w:t>
      </w:r>
      <w:r>
        <w:rPr>
          <w:rStyle w:val="Emphasis"/>
        </w:rPr>
        <w:t>market</w:t>
      </w:r>
      <w:r>
        <w:rPr>
          <w:sz w:val="16"/>
        </w:rPr>
        <w:t xml:space="preserve">; </w:t>
      </w:r>
      <w:r>
        <w:rPr>
          <w:rStyle w:val="StyleUnderline"/>
        </w:rPr>
        <w:t>large investments are made annually by private companies on research and development</w:t>
      </w:r>
      <w:r>
        <w:rPr>
          <w:sz w:val="16"/>
        </w:rPr>
        <w:t xml:space="preserve"> (15). </w:t>
      </w:r>
      <w:r>
        <w:rPr>
          <w:rStyle w:val="StyleUnderline"/>
        </w:rPr>
        <w:t xml:space="preserve">However, a good deal of </w:t>
      </w:r>
      <w:r>
        <w:rPr>
          <w:rStyle w:val="Emphasis"/>
        </w:rPr>
        <w:t>basic research</w:t>
      </w:r>
      <w:r>
        <w:rPr>
          <w:rStyle w:val="StyleUnderline"/>
        </w:rPr>
        <w:t xml:space="preserve"> originates through </w:t>
      </w:r>
      <w:r>
        <w:rPr>
          <w:rStyle w:val="Emphasis"/>
        </w:rPr>
        <w:t>government-funded grants or agreements</w:t>
      </w:r>
      <w:r>
        <w:rPr>
          <w:sz w:val="16"/>
        </w:rPr>
        <w:t xml:space="preserve">. </w:t>
      </w:r>
      <w:r>
        <w:rPr>
          <w:rStyle w:val="StyleUnderline"/>
        </w:rPr>
        <w:t xml:space="preserve">In addition, publicly available financial data have given greater insight into how pharmaceutical companies use the money they spend on drugs. A study published in PLoS Medicine found that companies seem to spend </w:t>
      </w:r>
      <w:r>
        <w:rPr>
          <w:rStyle w:val="Emphasis"/>
        </w:rPr>
        <w:t>twice as much on drug promotion as on research and development</w:t>
      </w:r>
      <w:r>
        <w:rPr>
          <w:sz w:val="16"/>
        </w:rPr>
        <w:t xml:space="preserve"> (16). Pharmaceutical company mergers bring up several concerns regarding real investment in research and development. One example is the acquisition of Wyeth by Pfizer in 2008. Before the merger, the 2 companies spent a combined total of $12 billion on research and development. In 2013, the new company spent $6.55 billion (17). A portion of this reduction can be attributed to eliminating redundancies; however, the merger of 2 companies would decrease collective investments by nearly one half. Pharmaceutical company acquisition and subsequent increase in price of existing drugs is also notable. In the case of Daraprim (pyrimethamine), Turing Pharmaceuticals purchased the rights to the drug and subsequently increased the price. The company did not spend any money on research or development of that specific drug, but maintained that the price would go to funding research and development of a future drug that would make Daraprim obsolete (18). Finally, although market forces clearly play a role in keeping pricing competitive and sustainable, competition alone may not be effective in encouraging innovation or controlling costs, especially without the price transparency required for true price competition to take place. </w:t>
      </w:r>
      <w:r>
        <w:rPr>
          <w:rStyle w:val="StyleUnderline"/>
          <w:highlight w:val="cyan"/>
        </w:rPr>
        <w:t>Rewarding</w:t>
      </w:r>
      <w:r>
        <w:rPr>
          <w:sz w:val="16"/>
          <w:highlight w:val="cyan"/>
        </w:rPr>
        <w:t xml:space="preserve"> </w:t>
      </w:r>
      <w:r>
        <w:rPr>
          <w:rStyle w:val="Emphasis"/>
          <w:highlight w:val="cyan"/>
        </w:rPr>
        <w:t>innovation</w:t>
      </w:r>
      <w:r>
        <w:rPr>
          <w:sz w:val="16"/>
          <w:highlight w:val="cyan"/>
        </w:rPr>
        <w:t xml:space="preserve"> </w:t>
      </w:r>
      <w:r>
        <w:rPr>
          <w:rStyle w:val="StyleUnderline"/>
          <w:highlight w:val="cyan"/>
        </w:rPr>
        <w:t>is critical</w:t>
      </w:r>
      <w:r>
        <w:rPr>
          <w:rStyle w:val="StyleUnderline"/>
        </w:rPr>
        <w:t xml:space="preserve"> to the development of new </w:t>
      </w:r>
      <w:r>
        <w:rPr>
          <w:rStyle w:val="StyleUnderline"/>
          <w:highlight w:val="cyan"/>
        </w:rPr>
        <w:t>therapies</w:t>
      </w:r>
      <w:r>
        <w:rPr>
          <w:rStyle w:val="StyleUnderline"/>
        </w:rPr>
        <w:t xml:space="preserve">. However, several drugs on market </w:t>
      </w:r>
      <w:r>
        <w:rPr>
          <w:rStyle w:val="StyleUnderline"/>
          <w:highlight w:val="cyan"/>
        </w:rPr>
        <w:t xml:space="preserve">are considered </w:t>
      </w:r>
      <w:r>
        <w:rPr>
          <w:rStyle w:val="Emphasis"/>
          <w:highlight w:val="cyan"/>
        </w:rPr>
        <w:t>“me-too” drugs</w:t>
      </w:r>
      <w:r>
        <w:rPr>
          <w:rStyle w:val="StyleUnderline"/>
          <w:highlight w:val="cyan"/>
        </w:rPr>
        <w:t>—that</w:t>
      </w:r>
      <w:r>
        <w:rPr>
          <w:rStyle w:val="StyleUnderline"/>
        </w:rPr>
        <w:t xml:space="preserve"> is, drugs that are similar to products already on the market and </w:t>
      </w:r>
      <w:r>
        <w:rPr>
          <w:rStyle w:val="StyleUnderline"/>
          <w:highlight w:val="cyan"/>
        </w:rPr>
        <w:t xml:space="preserve">provide </w:t>
      </w:r>
      <w:r>
        <w:rPr>
          <w:rStyle w:val="Emphasis"/>
          <w:highlight w:val="cyan"/>
        </w:rPr>
        <w:t>little</w:t>
      </w:r>
      <w:r>
        <w:rPr>
          <w:rStyle w:val="Emphasis"/>
        </w:rPr>
        <w:t xml:space="preserve">, if any, added </w:t>
      </w:r>
      <w:r>
        <w:rPr>
          <w:rStyle w:val="Emphasis"/>
          <w:highlight w:val="cyan"/>
        </w:rPr>
        <w:t>benefit</w:t>
      </w:r>
      <w:r>
        <w:rPr>
          <w:sz w:val="16"/>
        </w:rPr>
        <w:t xml:space="preserve">. For example, AstraZeneca originally manufactured the blockbuster acid reflux treatment Prilosec (omeprazole magnesium). When Prilosec's patent expired in 2001, the company immediately launched Nexium (esomeprazole sodium), an almost identical drug with a minor formulation change that earned the company billions more in sales. </w:t>
      </w:r>
      <w:r>
        <w:rPr>
          <w:rStyle w:val="StyleUnderline"/>
        </w:rPr>
        <w:t xml:space="preserve">The </w:t>
      </w:r>
      <w:r>
        <w:rPr>
          <w:rStyle w:val="StyleUnderline"/>
          <w:highlight w:val="cyan"/>
        </w:rPr>
        <w:t>value of me-too drugs continues to be debated</w:t>
      </w:r>
      <w:r>
        <w:rPr>
          <w:sz w:val="16"/>
        </w:rPr>
        <w:t xml:space="preserve">; similar drugs manufactured by competing companies may put pressure on the competitor drug to lower price or deter price increases (19). </w:t>
      </w:r>
      <w:r>
        <w:rPr>
          <w:rStyle w:val="StyleUnderline"/>
        </w:rPr>
        <w:t xml:space="preserve">Determining new delivery systems or dosing for drugs </w:t>
      </w:r>
      <w:r>
        <w:rPr>
          <w:rStyle w:val="StyleUnderline"/>
          <w:highlight w:val="cyan"/>
        </w:rPr>
        <w:t>may</w:t>
      </w:r>
      <w:r>
        <w:rPr>
          <w:rStyle w:val="StyleUnderline"/>
        </w:rPr>
        <w:t xml:space="preserve"> also </w:t>
      </w:r>
      <w:r>
        <w:rPr>
          <w:rStyle w:val="StyleUnderline"/>
          <w:highlight w:val="cyan"/>
        </w:rPr>
        <w:t>result in</w:t>
      </w:r>
      <w:r>
        <w:rPr>
          <w:rStyle w:val="StyleUnderline"/>
        </w:rPr>
        <w:t xml:space="preserve"> a net </w:t>
      </w:r>
      <w:r>
        <w:rPr>
          <w:rStyle w:val="StyleUnderline"/>
          <w:highlight w:val="cyan"/>
        </w:rPr>
        <w:t>gain if</w:t>
      </w:r>
      <w:r>
        <w:rPr>
          <w:rStyle w:val="StyleUnderline"/>
        </w:rPr>
        <w:t xml:space="preserve"> those </w:t>
      </w:r>
      <w:r>
        <w:rPr>
          <w:rStyle w:val="StyleUnderline"/>
          <w:highlight w:val="cyan"/>
        </w:rPr>
        <w:t>methods can</w:t>
      </w:r>
      <w:r>
        <w:rPr>
          <w:rStyle w:val="StyleUnderline"/>
        </w:rPr>
        <w:t xml:space="preserve"> be used to </w:t>
      </w:r>
      <w:r>
        <w:rPr>
          <w:rStyle w:val="StyleUnderline"/>
          <w:highlight w:val="cyan"/>
        </w:rPr>
        <w:t xml:space="preserve">improve future drugs. However, me-too drugs may also </w:t>
      </w:r>
      <w:r>
        <w:rPr>
          <w:rStyle w:val="Emphasis"/>
          <w:highlight w:val="cyan"/>
        </w:rPr>
        <w:t>reduce investment in</w:t>
      </w:r>
      <w:r>
        <w:rPr>
          <w:rStyle w:val="Emphasis"/>
        </w:rPr>
        <w:t xml:space="preserve"> research and development or </w:t>
      </w:r>
      <w:r>
        <w:rPr>
          <w:rStyle w:val="Emphasis"/>
          <w:highlight w:val="cyan"/>
        </w:rPr>
        <w:t>innovation</w:t>
      </w:r>
      <w:r>
        <w:rPr>
          <w:rStyle w:val="StyleUnderline"/>
          <w:highlight w:val="cyan"/>
        </w:rPr>
        <w:t>. Free-market forces are</w:t>
      </w:r>
      <w:r>
        <w:rPr>
          <w:sz w:val="16"/>
        </w:rPr>
        <w:t xml:space="preserve"> also </w:t>
      </w:r>
      <w:r>
        <w:rPr>
          <w:rStyle w:val="Emphasis"/>
          <w:highlight w:val="cyan"/>
        </w:rPr>
        <w:t>not</w:t>
      </w:r>
      <w:r>
        <w:rPr>
          <w:sz w:val="16"/>
        </w:rPr>
        <w:t xml:space="preserve"> always </w:t>
      </w:r>
      <w:r>
        <w:rPr>
          <w:rStyle w:val="Emphasis"/>
          <w:highlight w:val="cyan"/>
        </w:rPr>
        <w:t>effective</w:t>
      </w:r>
      <w:r>
        <w:rPr>
          <w:sz w:val="16"/>
        </w:rPr>
        <w:t xml:space="preserve"> </w:t>
      </w:r>
      <w:r>
        <w:rPr>
          <w:rStyle w:val="StyleUnderline"/>
          <w:highlight w:val="cyan"/>
        </w:rPr>
        <w:t>in leveling costs in</w:t>
      </w:r>
      <w:r>
        <w:rPr>
          <w:sz w:val="16"/>
        </w:rPr>
        <w:t xml:space="preserve"> certain </w:t>
      </w:r>
      <w:r>
        <w:rPr>
          <w:rStyle w:val="StyleUnderline"/>
          <w:highlight w:val="cyan"/>
        </w:rPr>
        <w:t>drug classes.</w:t>
      </w:r>
      <w:r>
        <w:rPr>
          <w:sz w:val="16"/>
        </w:rPr>
        <w:t xml:space="preserve"> Oncology drugs are an example of this: Generic versions are priced very low, whereas brand-name, patented drugs are priced high and continue to increase (20).</w:t>
      </w:r>
    </w:p>
    <w:p w14:paraId="1C73D226" w14:textId="77777777" w:rsidR="00525EDE" w:rsidRDefault="00525EDE" w:rsidP="00525EDE">
      <w:pPr>
        <w:pStyle w:val="Heading4"/>
        <w:rPr>
          <w:u w:val="single"/>
        </w:rPr>
      </w:pPr>
      <w:r>
        <w:t xml:space="preserve">AND, </w:t>
      </w:r>
      <w:r>
        <w:rPr>
          <w:u w:val="single"/>
        </w:rPr>
        <w:t>research itself</w:t>
      </w:r>
      <w:r>
        <w:t xml:space="preserve"> is redundant---just </w:t>
      </w:r>
      <w:r>
        <w:rPr>
          <w:u w:val="single"/>
        </w:rPr>
        <w:t>re-runs the same studies</w:t>
      </w:r>
      <w:r>
        <w:t xml:space="preserve"> to create the </w:t>
      </w:r>
      <w:r>
        <w:rPr>
          <w:u w:val="single"/>
        </w:rPr>
        <w:t>appearance</w:t>
      </w:r>
      <w:r>
        <w:t xml:space="preserve"> of improvement through </w:t>
      </w:r>
      <w:r>
        <w:rPr>
          <w:u w:val="single"/>
        </w:rPr>
        <w:t>chance</w:t>
      </w:r>
    </w:p>
    <w:p w14:paraId="2251BE91" w14:textId="77777777" w:rsidR="00525EDE" w:rsidRDefault="00525EDE" w:rsidP="00525EDE">
      <w:r>
        <w:t xml:space="preserve">David </w:t>
      </w:r>
      <w:r>
        <w:rPr>
          <w:rStyle w:val="Style13ptBold"/>
        </w:rPr>
        <w:t>Belk 12</w:t>
      </w:r>
      <w:r>
        <w:t>, "The Pharmaceutical Industry," True Cost of Heathcare, http://truecostofhealthcare.org/the_pharmaceutical_industry/</w:t>
      </w:r>
    </w:p>
    <w:p w14:paraId="35089472" w14:textId="77777777" w:rsidR="00525EDE" w:rsidRDefault="00525EDE" w:rsidP="00525EDE">
      <w:pPr>
        <w:rPr>
          <w:rStyle w:val="Emphasis"/>
        </w:rPr>
      </w:pPr>
      <w:r>
        <w:rPr>
          <w:sz w:val="16"/>
        </w:rPr>
        <w:t>First</w:t>
      </w:r>
      <w:r>
        <w:rPr>
          <w:rStyle w:val="StyleUnderline"/>
        </w:rPr>
        <w:t xml:space="preserve">, </w:t>
      </w:r>
      <w:r>
        <w:rPr>
          <w:rStyle w:val="StyleUnderline"/>
          <w:highlight w:val="cyan"/>
        </w:rPr>
        <w:t xml:space="preserve">research buys </w:t>
      </w:r>
      <w:r>
        <w:rPr>
          <w:rStyle w:val="Emphasis"/>
        </w:rPr>
        <w:t>drug studies</w:t>
      </w:r>
      <w:r>
        <w:rPr>
          <w:rStyle w:val="StyleUnderline"/>
        </w:rPr>
        <w:t xml:space="preserve">. That’s what the pharmaceutical companies do when the drug’s already developed and they want to see if it really treats the disease it’s supposed to treat. </w:t>
      </w:r>
      <w:r>
        <w:rPr>
          <w:sz w:val="16"/>
        </w:rPr>
        <w:t>There’s usually a pretty high standard for success in these studies and it’s pretty hard on a company when one fails. So what happens if it looks like the drug almost works? First</w:t>
      </w:r>
      <w:r>
        <w:rPr>
          <w:rStyle w:val="StyleUnderline"/>
        </w:rPr>
        <w:t xml:space="preserve">, it means the drug probably doesn’t add very much to medical therapy. But all too often a pharmaceutical company will just </w:t>
      </w:r>
      <w:r>
        <w:rPr>
          <w:rStyle w:val="StyleUnderline"/>
          <w:highlight w:val="cyan"/>
        </w:rPr>
        <w:t>repeat</w:t>
      </w:r>
      <w:r>
        <w:rPr>
          <w:rStyle w:val="StyleUnderline"/>
        </w:rPr>
        <w:t xml:space="preserve"> a </w:t>
      </w:r>
      <w:r>
        <w:rPr>
          <w:rStyle w:val="StyleUnderline"/>
          <w:highlight w:val="cyan"/>
        </w:rPr>
        <w:t>study</w:t>
      </w:r>
      <w:r>
        <w:rPr>
          <w:rStyle w:val="StyleUnderline"/>
        </w:rPr>
        <w:t xml:space="preserve">. </w:t>
      </w:r>
      <w:r>
        <w:rPr>
          <w:rStyle w:val="Emphasis"/>
        </w:rPr>
        <w:t xml:space="preserve">These repeat studies </w:t>
      </w:r>
      <w:r>
        <w:rPr>
          <w:rStyle w:val="Emphasis"/>
          <w:highlight w:val="cyan"/>
        </w:rPr>
        <w:t>[to] give</w:t>
      </w:r>
      <w:r>
        <w:rPr>
          <w:rStyle w:val="Emphasis"/>
        </w:rPr>
        <w:t xml:space="preserve"> blind </w:t>
      </w:r>
      <w:r>
        <w:rPr>
          <w:rStyle w:val="Emphasis"/>
          <w:highlight w:val="cyan"/>
        </w:rPr>
        <w:t>chance another opportunity to make the drug look useful</w:t>
      </w:r>
      <w:r>
        <w:rPr>
          <w:rStyle w:val="Emphasis"/>
        </w:rPr>
        <w:t>.</w:t>
      </w:r>
      <w:r>
        <w:rPr>
          <w:sz w:val="16"/>
        </w:rPr>
        <w:t xml:space="preserve"> So some of the “research” money is really used in making mediocre products appear better than they really are. </w:t>
      </w:r>
      <w:r>
        <w:rPr>
          <w:rStyle w:val="StyleUnderline"/>
          <w:highlight w:val="cyan"/>
        </w:rPr>
        <w:t>It also buys “in-process” research</w:t>
      </w:r>
      <w:r>
        <w:rPr>
          <w:rStyle w:val="StyleUnderline"/>
        </w:rPr>
        <w:t>, which is what the company pays to take over another company, hoping that the new company might have some valuable drugs in its pipeline.</w:t>
      </w:r>
      <w:r>
        <w:rPr>
          <w:sz w:val="16"/>
        </w:rPr>
        <w:t xml:space="preserve"> In other words</w:t>
      </w:r>
      <w:r>
        <w:rPr>
          <w:rStyle w:val="StyleUnderline"/>
        </w:rPr>
        <w:t xml:space="preserve">, this part of the research budget can be used </w:t>
      </w:r>
      <w:r>
        <w:rPr>
          <w:rStyle w:val="StyleUnderline"/>
          <w:highlight w:val="cyan"/>
        </w:rPr>
        <w:t>essentially</w:t>
      </w:r>
      <w:r>
        <w:rPr>
          <w:rStyle w:val="StyleUnderline"/>
        </w:rPr>
        <w:t xml:space="preserve"> for </w:t>
      </w:r>
      <w:r>
        <w:rPr>
          <w:rStyle w:val="StyleUnderline"/>
          <w:highlight w:val="cyan"/>
        </w:rPr>
        <w:t>corporate takeover</w:t>
      </w:r>
      <w:r>
        <w:rPr>
          <w:rStyle w:val="StyleUnderline"/>
        </w:rPr>
        <w:t xml:space="preserve">s. </w:t>
      </w:r>
      <w:r>
        <w:rPr>
          <w:sz w:val="16"/>
        </w:rPr>
        <w:t xml:space="preserve">But here’s where the idea of pharmaceutical “research” really gets stood on its head: </w:t>
      </w:r>
      <w:r>
        <w:rPr>
          <w:rStyle w:val="Emphasis"/>
        </w:rPr>
        <w:t>Pharmaceutical research is sometimes virtually indistinguishable from marketing.</w:t>
      </w:r>
    </w:p>
    <w:p w14:paraId="2533B61A" w14:textId="77777777" w:rsidR="00525EDE" w:rsidRDefault="00525EDE" w:rsidP="00525EDE">
      <w:pPr>
        <w:pStyle w:val="Heading3"/>
      </w:pPr>
      <w:r>
        <w:t>T/L---Indicts---1AR</w:t>
      </w:r>
    </w:p>
    <w:p w14:paraId="4BDDD15F" w14:textId="77777777" w:rsidR="00525EDE" w:rsidRDefault="00525EDE" w:rsidP="00525EDE">
      <w:pPr>
        <w:pStyle w:val="Heading4"/>
      </w:pPr>
      <w:bookmarkStart w:id="45" w:name="_Hlk503394892"/>
      <w:r>
        <w:t xml:space="preserve">Framing issue: link’s </w:t>
      </w:r>
      <w:r>
        <w:rPr>
          <w:u w:val="single"/>
        </w:rPr>
        <w:t>fabricated</w:t>
      </w:r>
      <w:r>
        <w:t xml:space="preserve"> by lobbyists</w:t>
      </w:r>
    </w:p>
    <w:p w14:paraId="17B5FFC2" w14:textId="77777777" w:rsidR="00525EDE" w:rsidRDefault="00525EDE" w:rsidP="00525EDE">
      <w:r>
        <w:t xml:space="preserve">Rick </w:t>
      </w:r>
      <w:r>
        <w:rPr>
          <w:b/>
        </w:rPr>
        <w:t>Claypool 17</w:t>
      </w:r>
      <w:r>
        <w:t xml:space="preserve">, a public citizen research director, 3-31-17, “Pharmaceutical Industry Profits Exceed Industry’s Self-Reported R&amp;D Costs1,” </w:t>
      </w:r>
      <w:hyperlink r:id="rId125" w:history="1">
        <w:r>
          <w:rPr>
            <w:rStyle w:val="Hyperlink"/>
            <w:color w:val="000000"/>
          </w:rPr>
          <w:t>https://www.citizen.org/sites/default/files/pharma-profits-and-r-and-d-report.pdf</w:t>
        </w:r>
      </w:hyperlink>
      <w:r>
        <w:t xml:space="preserve"> </w:t>
      </w:r>
    </w:p>
    <w:p w14:paraId="3C216B93" w14:textId="77777777" w:rsidR="00525EDE" w:rsidRDefault="00525EDE" w:rsidP="00525EDE">
      <w:r>
        <w:rPr>
          <w:rStyle w:val="StyleUnderline"/>
        </w:rPr>
        <w:t>For many Americans, prescription drugs are unaffordable.</w:t>
      </w:r>
      <w:r>
        <w:rPr>
          <w:sz w:val="16"/>
        </w:rPr>
        <w:t xml:space="preserve">2 Too often, families are forced to choose between filling potentially life-saving prescriptions and meeting other basic needs. Despite an overwhelming majority of Americans who favor government action to ensure the affordability of prescription drugs,3 congressional efforts to bring down drug prices have been stymied. Pharmaceutical corporations, which collectively spent more than $150 million lobbying Congress in 2016,4 aggressively oppose such reforms. </w:t>
      </w:r>
      <w:r>
        <w:rPr>
          <w:rStyle w:val="StyleUnderline"/>
        </w:rPr>
        <w:t>The pharmaceutical industry alleges that high drug prices are unavoidable given the expense of research and development</w:t>
      </w:r>
      <w:r>
        <w:rPr>
          <w:sz w:val="16"/>
        </w:rPr>
        <w:t xml:space="preserve"> (R&amp;D) </w:t>
      </w:r>
      <w:r>
        <w:rPr>
          <w:rStyle w:val="StyleUnderline"/>
        </w:rPr>
        <w:t>to bring new medicines to market</w:t>
      </w:r>
      <w:r>
        <w:rPr>
          <w:sz w:val="16"/>
        </w:rPr>
        <w:t xml:space="preserve">. Following a meeting with President Trump, for example, Pfizer CEO Ian </w:t>
      </w:r>
      <w:r>
        <w:rPr>
          <w:rStyle w:val="StyleUnderline"/>
        </w:rPr>
        <w:t>Read asserted</w:t>
      </w:r>
      <w:r>
        <w:rPr>
          <w:sz w:val="16"/>
        </w:rPr>
        <w:t xml:space="preserve">, “What </w:t>
      </w:r>
      <w:r>
        <w:rPr>
          <w:rStyle w:val="StyleUnderline"/>
        </w:rPr>
        <w:t>you’re paying for</w:t>
      </w:r>
      <w:r>
        <w:rPr>
          <w:sz w:val="16"/>
        </w:rPr>
        <w:t xml:space="preserve"> is all of </w:t>
      </w:r>
      <w:r>
        <w:rPr>
          <w:rStyle w:val="StyleUnderline"/>
        </w:rPr>
        <w:t>the</w:t>
      </w:r>
      <w:r>
        <w:rPr>
          <w:sz w:val="16"/>
        </w:rPr>
        <w:t xml:space="preserve"> </w:t>
      </w:r>
      <w:r>
        <w:rPr>
          <w:rStyle w:val="Emphasis"/>
        </w:rPr>
        <w:t>clinical trials</w:t>
      </w:r>
      <w:r>
        <w:rPr>
          <w:sz w:val="16"/>
        </w:rPr>
        <w:t>, all of that knowledge, all of that experimentation which tells you that pill will do what it will do. The pill is irrelevant.”5 Table 1: Profits of the twenty largest pharmaceutical corporations compared to industry-reported research and development (R&amp;D) costs6</w:t>
      </w:r>
    </w:p>
    <w:tbl>
      <w:tblPr>
        <w:tblW w:w="0" w:type="auto"/>
        <w:tblLook w:val="04A0" w:firstRow="1" w:lastRow="0" w:firstColumn="1" w:lastColumn="0" w:noHBand="0" w:noVBand="1"/>
      </w:tblPr>
      <w:tblGrid>
        <w:gridCol w:w="2214"/>
        <w:gridCol w:w="2214"/>
        <w:gridCol w:w="2214"/>
        <w:gridCol w:w="2214"/>
      </w:tblGrid>
      <w:tr w:rsidR="00525EDE" w14:paraId="4130749F" w14:textId="77777777" w:rsidTr="00525EDE">
        <w:tc>
          <w:tcPr>
            <w:tcW w:w="2214" w:type="dxa"/>
          </w:tcPr>
          <w:p w14:paraId="6928C5C9" w14:textId="77777777" w:rsidR="00525EDE" w:rsidRDefault="00525EDE"/>
        </w:tc>
        <w:tc>
          <w:tcPr>
            <w:tcW w:w="2214" w:type="dxa"/>
            <w:hideMark/>
          </w:tcPr>
          <w:p w14:paraId="5C3892A0" w14:textId="77777777" w:rsidR="00525EDE" w:rsidRDefault="00525EDE">
            <w:r>
              <w:t>Pharmaceutical Industry Profits</w:t>
            </w:r>
          </w:p>
        </w:tc>
        <w:tc>
          <w:tcPr>
            <w:tcW w:w="2214" w:type="dxa"/>
            <w:hideMark/>
          </w:tcPr>
          <w:p w14:paraId="015DDF77" w14:textId="77777777" w:rsidR="00525EDE" w:rsidRDefault="00525EDE">
            <w:r>
              <w:t>R&amp;D Costs</w:t>
            </w:r>
          </w:p>
        </w:tc>
        <w:tc>
          <w:tcPr>
            <w:tcW w:w="2214" w:type="dxa"/>
            <w:hideMark/>
          </w:tcPr>
          <w:p w14:paraId="09529BD2" w14:textId="77777777" w:rsidR="00525EDE" w:rsidRDefault="00525EDE">
            <w:r>
              <w:t>Profits as a % of R&amp;D costs</w:t>
            </w:r>
          </w:p>
        </w:tc>
      </w:tr>
      <w:tr w:rsidR="00525EDE" w14:paraId="6A36CCE5" w14:textId="77777777" w:rsidTr="00525EDE">
        <w:tc>
          <w:tcPr>
            <w:tcW w:w="2214" w:type="dxa"/>
            <w:hideMark/>
          </w:tcPr>
          <w:p w14:paraId="7AF6D8FA" w14:textId="77777777" w:rsidR="00525EDE" w:rsidRDefault="00525EDE">
            <w:r>
              <w:t>2015</w:t>
            </w:r>
          </w:p>
        </w:tc>
        <w:tc>
          <w:tcPr>
            <w:tcW w:w="2214" w:type="dxa"/>
            <w:hideMark/>
          </w:tcPr>
          <w:p w14:paraId="6AEEF5D7" w14:textId="77777777" w:rsidR="00525EDE" w:rsidRDefault="00525EDE">
            <w:r>
              <w:t>$124,789,091,000</w:t>
            </w:r>
          </w:p>
        </w:tc>
        <w:tc>
          <w:tcPr>
            <w:tcW w:w="2214" w:type="dxa"/>
            <w:hideMark/>
          </w:tcPr>
          <w:p w14:paraId="6C5A1F3B" w14:textId="77777777" w:rsidR="00525EDE" w:rsidRDefault="00525EDE">
            <w:r>
              <w:t>$93,061,600,000</w:t>
            </w:r>
          </w:p>
        </w:tc>
        <w:tc>
          <w:tcPr>
            <w:tcW w:w="2214" w:type="dxa"/>
            <w:hideMark/>
          </w:tcPr>
          <w:p w14:paraId="586D0A73" w14:textId="77777777" w:rsidR="00525EDE" w:rsidRDefault="00525EDE">
            <w:r>
              <w:t>134%</w:t>
            </w:r>
          </w:p>
        </w:tc>
      </w:tr>
      <w:tr w:rsidR="00525EDE" w14:paraId="1DB233B6" w14:textId="77777777" w:rsidTr="00525EDE">
        <w:tc>
          <w:tcPr>
            <w:tcW w:w="2214" w:type="dxa"/>
            <w:hideMark/>
          </w:tcPr>
          <w:p w14:paraId="535F5557" w14:textId="77777777" w:rsidR="00525EDE" w:rsidRDefault="00525EDE">
            <w:r>
              <w:t>2014</w:t>
            </w:r>
          </w:p>
        </w:tc>
        <w:tc>
          <w:tcPr>
            <w:tcW w:w="2214" w:type="dxa"/>
            <w:hideMark/>
          </w:tcPr>
          <w:p w14:paraId="0B59D6E1" w14:textId="77777777" w:rsidR="00525EDE" w:rsidRDefault="00525EDE">
            <w:r>
              <w:t>$100,648,752,000</w:t>
            </w:r>
          </w:p>
        </w:tc>
        <w:tc>
          <w:tcPr>
            <w:tcW w:w="2214" w:type="dxa"/>
            <w:hideMark/>
          </w:tcPr>
          <w:p w14:paraId="10953B46" w14:textId="77777777" w:rsidR="00525EDE" w:rsidRDefault="00525EDE">
            <w:r>
              <w:t xml:space="preserve">$87,968,700,000 </w:t>
            </w:r>
          </w:p>
        </w:tc>
        <w:tc>
          <w:tcPr>
            <w:tcW w:w="2214" w:type="dxa"/>
            <w:hideMark/>
          </w:tcPr>
          <w:p w14:paraId="480FB57C" w14:textId="77777777" w:rsidR="00525EDE" w:rsidRDefault="00525EDE">
            <w:r>
              <w:t>114%</w:t>
            </w:r>
          </w:p>
        </w:tc>
      </w:tr>
      <w:tr w:rsidR="00525EDE" w14:paraId="52265262" w14:textId="77777777" w:rsidTr="00525EDE">
        <w:tc>
          <w:tcPr>
            <w:tcW w:w="2214" w:type="dxa"/>
            <w:hideMark/>
          </w:tcPr>
          <w:p w14:paraId="5876828A" w14:textId="77777777" w:rsidR="00525EDE" w:rsidRDefault="00525EDE">
            <w:r>
              <w:t>2013</w:t>
            </w:r>
          </w:p>
        </w:tc>
        <w:tc>
          <w:tcPr>
            <w:tcW w:w="2214" w:type="dxa"/>
            <w:hideMark/>
          </w:tcPr>
          <w:p w14:paraId="557AD587" w14:textId="77777777" w:rsidR="00525EDE" w:rsidRDefault="00525EDE">
            <w:r>
              <w:t>$101,280,536,000</w:t>
            </w:r>
          </w:p>
        </w:tc>
        <w:tc>
          <w:tcPr>
            <w:tcW w:w="2214" w:type="dxa"/>
            <w:hideMark/>
          </w:tcPr>
          <w:p w14:paraId="645E7D5F" w14:textId="77777777" w:rsidR="00525EDE" w:rsidRDefault="00525EDE">
            <w:r>
              <w:t xml:space="preserve">$84,537,400,000 </w:t>
            </w:r>
          </w:p>
        </w:tc>
        <w:tc>
          <w:tcPr>
            <w:tcW w:w="2214" w:type="dxa"/>
            <w:hideMark/>
          </w:tcPr>
          <w:p w14:paraId="17FCA3D8" w14:textId="77777777" w:rsidR="00525EDE" w:rsidRDefault="00525EDE">
            <w:r>
              <w:t>120%</w:t>
            </w:r>
          </w:p>
        </w:tc>
      </w:tr>
    </w:tbl>
    <w:p w14:paraId="23336D4B" w14:textId="77777777" w:rsidR="00525EDE" w:rsidRDefault="00525EDE" w:rsidP="00525EDE">
      <w:pPr>
        <w:rPr>
          <w:b/>
          <w:iCs/>
          <w:u w:val="single"/>
          <w:bdr w:val="single" w:sz="8" w:space="0" w:color="auto" w:frame="1"/>
        </w:rPr>
      </w:pPr>
      <w:r>
        <w:rPr>
          <w:rStyle w:val="StyleUnderline"/>
        </w:rPr>
        <w:t>When Turing and Valeant were under fire for raising prices</w:t>
      </w:r>
      <w:r>
        <w:rPr>
          <w:sz w:val="16"/>
        </w:rPr>
        <w:t>, the industry lobbying group Pharmaceutical Research and Manufacturers of America (</w:t>
      </w:r>
      <w:r>
        <w:rPr>
          <w:rStyle w:val="StyleUnderline"/>
        </w:rPr>
        <w:t>PhRMA</w:t>
      </w:r>
      <w:r>
        <w:rPr>
          <w:sz w:val="16"/>
        </w:rPr>
        <w:t xml:space="preserve">), of which neither Turing nor Valeant are members, </w:t>
      </w:r>
      <w:r>
        <w:rPr>
          <w:rStyle w:val="StyleUnderline"/>
        </w:rPr>
        <w:t>sought to deflect criticism of the industry writ large through communications that emphasized R&amp;D spending</w:t>
      </w:r>
      <w:r>
        <w:rPr>
          <w:sz w:val="16"/>
        </w:rPr>
        <w:t xml:space="preserve">. On PhRMA’s Twitter, the group posted messages such as, “Unlike Valeant and Turing, innovative biopharma companies have #research at the core,” and “The biopharma industry spends more on R&amp;D than the entire NIH operating budget.”7 PhRMA’s messaging that emphasizes how much the industry spends to develop new drugs has for decades been drug corporations’ central trope, and is even reflected in the trade association’s name: Pharmaceutical Research and Manufacturers of America (PhRMA), replacing the traditional Pharmaceutical Manufacturers Association (PMA). Table 2: Profits for the twenty largest pharmaceutical corporations8 </w:t>
      </w:r>
      <w:r>
        <w:t xml:space="preserve">[[TABLE OMITTED]] </w:t>
      </w:r>
      <w:r>
        <w:rPr>
          <w:rStyle w:val="StyleUnderline"/>
          <w:highlight w:val="cyan"/>
        </w:rPr>
        <w:t>Given its political emphasis on</w:t>
      </w:r>
      <w:r>
        <w:rPr>
          <w:rStyle w:val="StyleUnderline"/>
        </w:rPr>
        <w:t xml:space="preserve"> the importance of </w:t>
      </w:r>
      <w:r>
        <w:rPr>
          <w:rStyle w:val="StyleUnderline"/>
          <w:highlight w:val="cyan"/>
        </w:rPr>
        <w:t xml:space="preserve">R&amp;D, drug corporations have an </w:t>
      </w:r>
      <w:r>
        <w:rPr>
          <w:rStyle w:val="Emphasis"/>
          <w:highlight w:val="cyan"/>
        </w:rPr>
        <w:t>incentive</w:t>
      </w:r>
      <w:r>
        <w:rPr>
          <w:rStyle w:val="StyleUnderline"/>
          <w:highlight w:val="cyan"/>
        </w:rPr>
        <w:t xml:space="preserve"> to </w:t>
      </w:r>
      <w:r>
        <w:rPr>
          <w:rStyle w:val="Emphasis"/>
          <w:highlight w:val="cyan"/>
        </w:rPr>
        <w:t>inflate research expenditure reports</w:t>
      </w:r>
      <w:r>
        <w:rPr>
          <w:sz w:val="16"/>
        </w:rPr>
        <w:t xml:space="preserve">, </w:t>
      </w:r>
      <w:r>
        <w:rPr>
          <w:rStyle w:val="StyleUnderline"/>
        </w:rPr>
        <w:t xml:space="preserve">and industry R&amp;D </w:t>
      </w:r>
      <w:r>
        <w:rPr>
          <w:rStyle w:val="StyleUnderline"/>
          <w:highlight w:val="cyan"/>
        </w:rPr>
        <w:t>claims</w:t>
      </w:r>
      <w:r>
        <w:rPr>
          <w:rStyle w:val="StyleUnderline"/>
        </w:rPr>
        <w:t xml:space="preserve"> have been criticized for </w:t>
      </w:r>
      <w:r>
        <w:rPr>
          <w:rStyle w:val="Emphasis"/>
          <w:highlight w:val="cyan"/>
        </w:rPr>
        <w:t>includ</w:t>
      </w:r>
      <w:r>
        <w:rPr>
          <w:rStyle w:val="Emphasis"/>
        </w:rPr>
        <w:t xml:space="preserve">ing </w:t>
      </w:r>
      <w:r>
        <w:rPr>
          <w:rStyle w:val="Emphasis"/>
          <w:highlight w:val="cyan"/>
        </w:rPr>
        <w:t>marketing</w:t>
      </w:r>
      <w:r>
        <w:rPr>
          <w:rStyle w:val="Emphasis"/>
        </w:rPr>
        <w:t xml:space="preserve"> related </w:t>
      </w:r>
      <w:r>
        <w:rPr>
          <w:rStyle w:val="Emphasis"/>
          <w:highlight w:val="cyan"/>
        </w:rPr>
        <w:t>studies</w:t>
      </w:r>
      <w:r>
        <w:rPr>
          <w:sz w:val="16"/>
        </w:rPr>
        <w:t xml:space="preserve">,9 </w:t>
      </w:r>
      <w:r>
        <w:rPr>
          <w:rStyle w:val="StyleUnderline"/>
          <w:highlight w:val="cyan"/>
        </w:rPr>
        <w:t>not accounting</w:t>
      </w:r>
      <w:r>
        <w:rPr>
          <w:rStyle w:val="StyleUnderline"/>
        </w:rPr>
        <w:t xml:space="preserve"> </w:t>
      </w:r>
      <w:r>
        <w:rPr>
          <w:rStyle w:val="StyleUnderline"/>
          <w:highlight w:val="cyan"/>
        </w:rPr>
        <w:t xml:space="preserve">for </w:t>
      </w:r>
      <w:r>
        <w:rPr>
          <w:rStyle w:val="Emphasis"/>
          <w:highlight w:val="cyan"/>
        </w:rPr>
        <w:t>tax subsidies</w:t>
      </w:r>
      <w:r>
        <w:rPr>
          <w:sz w:val="16"/>
        </w:rPr>
        <w:t xml:space="preserve">10 </w:t>
      </w:r>
      <w:r>
        <w:rPr>
          <w:rStyle w:val="StyleUnderline"/>
          <w:highlight w:val="cyan"/>
        </w:rPr>
        <w:t>and</w:t>
      </w:r>
      <w:r>
        <w:rPr>
          <w:rStyle w:val="StyleUnderline"/>
        </w:rPr>
        <w:t xml:space="preserve"> being </w:t>
      </w:r>
      <w:r>
        <w:rPr>
          <w:rStyle w:val="StyleUnderline"/>
          <w:highlight w:val="cyan"/>
        </w:rPr>
        <w:t xml:space="preserve">overweighted on </w:t>
      </w:r>
      <w:r>
        <w:rPr>
          <w:rStyle w:val="Emphasis"/>
          <w:highlight w:val="cyan"/>
        </w:rPr>
        <w:t>less-important</w:t>
      </w:r>
      <w:r>
        <w:rPr>
          <w:rStyle w:val="Emphasis"/>
        </w:rPr>
        <w:t xml:space="preserve"> me-too </w:t>
      </w:r>
      <w:r>
        <w:rPr>
          <w:rStyle w:val="Emphasis"/>
          <w:highlight w:val="cyan"/>
        </w:rPr>
        <w:t>investments</w:t>
      </w:r>
      <w:r>
        <w:rPr>
          <w:sz w:val="16"/>
        </w:rPr>
        <w:t xml:space="preserve">.11 </w:t>
      </w:r>
      <w:r>
        <w:t xml:space="preserve">[[TABLE OMITTED]] </w:t>
      </w:r>
      <w:r>
        <w:rPr>
          <w:rStyle w:val="StyleUnderline"/>
        </w:rPr>
        <w:t xml:space="preserve">Nevertheless, even the R&amp;D cost estimates </w:t>
      </w:r>
      <w:r>
        <w:rPr>
          <w:rStyle w:val="Emphasis"/>
        </w:rPr>
        <w:t>self-reported</w:t>
      </w:r>
      <w:r>
        <w:rPr>
          <w:rStyle w:val="StyleUnderline"/>
        </w:rPr>
        <w:t xml:space="preserve"> by the industry are </w:t>
      </w:r>
      <w:r>
        <w:rPr>
          <w:rStyle w:val="Emphasis"/>
        </w:rPr>
        <w:t>dwarfed</w:t>
      </w:r>
      <w:r>
        <w:rPr>
          <w:rStyle w:val="StyleUnderline"/>
        </w:rPr>
        <w:t xml:space="preserve"> by the industry’s </w:t>
      </w:r>
      <w:r>
        <w:rPr>
          <w:rStyle w:val="Emphasis"/>
        </w:rPr>
        <w:t>profits</w:t>
      </w:r>
      <w:r>
        <w:rPr>
          <w:sz w:val="16"/>
        </w:rPr>
        <w:t xml:space="preserve">. </w:t>
      </w:r>
      <w:r>
        <w:rPr>
          <w:rStyle w:val="StyleUnderline"/>
        </w:rPr>
        <w:t xml:space="preserve">The pattern of drug corporation super-profits greatly exceeding industry spending on R&amp;D undermines industry claims that R&amp;D expenses justify the high prices that pose enormous hardship on consumers, lead to </w:t>
      </w:r>
      <w:r>
        <w:rPr>
          <w:rStyle w:val="Emphasis"/>
        </w:rPr>
        <w:t>rationing of treatment and burden the national economy.</w:t>
      </w:r>
    </w:p>
    <w:bookmarkEnd w:id="45"/>
    <w:p w14:paraId="06F49B1C" w14:textId="77777777" w:rsidR="00525EDE" w:rsidRDefault="00525EDE" w:rsidP="00525EDE">
      <w:pPr>
        <w:pStyle w:val="Heading4"/>
      </w:pPr>
      <w:r>
        <w:t>Neg authors are paid off</w:t>
      </w:r>
    </w:p>
    <w:p w14:paraId="70EF31DF" w14:textId="77777777" w:rsidR="00525EDE" w:rsidRDefault="00525EDE" w:rsidP="00525EDE">
      <w:r>
        <w:t xml:space="preserve">Annie </w:t>
      </w:r>
      <w:r>
        <w:rPr>
          <w:rStyle w:val="Style13ptBold"/>
        </w:rPr>
        <w:t>Waldman 17</w:t>
      </w:r>
      <w:r>
        <w:t xml:space="preserve">. Reporter covering education. Dual masters with Honors, Columbia’s School of International and Public Affairs and the School of Journalism. “Big Pharma Quietly Enlists Leading Professors to Justify $1,000-Per-Day Drugs.” ProPublica. February 23. </w:t>
      </w:r>
      <w:hyperlink r:id="rId126" w:history="1">
        <w:r>
          <w:rPr>
            <w:rStyle w:val="Hyperlink"/>
            <w:color w:val="000000"/>
          </w:rPr>
          <w:t>https://www.propublica.org/article/big-pharma-quietly-enlists-leading-professors-to-justify-1000-per-day-drugs</w:t>
        </w:r>
      </w:hyperlink>
      <w:r>
        <w:t xml:space="preserve">. </w:t>
      </w:r>
    </w:p>
    <w:p w14:paraId="23593AC3" w14:textId="77777777" w:rsidR="00525EDE" w:rsidRDefault="00525EDE" w:rsidP="00525EDE">
      <w:pPr>
        <w:rPr>
          <w:sz w:val="12"/>
        </w:rPr>
      </w:pPr>
      <w:r>
        <w:rPr>
          <w:sz w:val="12"/>
        </w:rPr>
        <w:t xml:space="preserve">Over the last three years, </w:t>
      </w:r>
      <w:r>
        <w:rPr>
          <w:rStyle w:val="StyleUnderline"/>
          <w:highlight w:val="cyan"/>
          <w:bdr w:val="single" w:sz="4" w:space="0" w:color="auto" w:frame="1"/>
        </w:rPr>
        <w:t>pharma</w:t>
      </w:r>
      <w:r>
        <w:rPr>
          <w:sz w:val="12"/>
        </w:rPr>
        <w:t xml:space="preserve">ceutical </w:t>
      </w:r>
      <w:r>
        <w:rPr>
          <w:rStyle w:val="StyleUnderline"/>
        </w:rPr>
        <w:t xml:space="preserve">companies have </w:t>
      </w:r>
      <w:r>
        <w:rPr>
          <w:rStyle w:val="StyleUnderline"/>
          <w:highlight w:val="cyan"/>
        </w:rPr>
        <w:t>mounted a</w:t>
      </w:r>
      <w:r>
        <w:rPr>
          <w:rStyle w:val="StyleUnderline"/>
        </w:rPr>
        <w:t xml:space="preserve"> </w:t>
      </w:r>
      <w:r>
        <w:rPr>
          <w:rStyle w:val="StyleUnderline"/>
          <w:highlight w:val="cyan"/>
          <w:bdr w:val="single" w:sz="4" w:space="0" w:color="auto" w:frame="1"/>
        </w:rPr>
        <w:t>p</w:t>
      </w:r>
      <w:r>
        <w:rPr>
          <w:rStyle w:val="StyleUnderline"/>
        </w:rPr>
        <w:t xml:space="preserve">ublic </w:t>
      </w:r>
      <w:r>
        <w:rPr>
          <w:rStyle w:val="StyleUnderline"/>
          <w:highlight w:val="cyan"/>
          <w:bdr w:val="single" w:sz="4" w:space="0" w:color="auto" w:frame="1"/>
        </w:rPr>
        <w:t>r</w:t>
      </w:r>
      <w:r>
        <w:rPr>
          <w:rStyle w:val="StyleUnderline"/>
        </w:rPr>
        <w:t xml:space="preserve">elations </w:t>
      </w:r>
      <w:r>
        <w:rPr>
          <w:rStyle w:val="StyleUnderline"/>
          <w:highlight w:val="cyan"/>
        </w:rPr>
        <w:t>blitz</w:t>
      </w:r>
      <w:r>
        <w:rPr>
          <w:sz w:val="12"/>
        </w:rPr>
        <w:t xml:space="preserve"> to tout new cures for the hepatitis C virus and persuade insurers, including government programs such as Medicare and Medicaid, to cover the costs. That isn’t an easy sell, because the price of the treatments ranges from $40,000 to $94,000 — or, because the treatments take three months, as much as $1,000 per day.¶ </w:t>
      </w:r>
      <w:r>
        <w:rPr>
          <w:rStyle w:val="StyleUnderline"/>
        </w:rPr>
        <w:t>To persuade</w:t>
      </w:r>
      <w:r>
        <w:rPr>
          <w:sz w:val="12"/>
        </w:rPr>
        <w:t xml:space="preserve"> payers and </w:t>
      </w:r>
      <w:r>
        <w:rPr>
          <w:rStyle w:val="StyleUnderline"/>
        </w:rPr>
        <w:t xml:space="preserve">the public, </w:t>
      </w:r>
      <w:r>
        <w:rPr>
          <w:rStyle w:val="StyleUnderline"/>
          <w:highlight w:val="cyan"/>
        </w:rPr>
        <w:t>the industry</w:t>
      </w:r>
      <w:r>
        <w:rPr>
          <w:rStyle w:val="StyleUnderline"/>
        </w:rPr>
        <w:t xml:space="preserve"> has </w:t>
      </w:r>
      <w:r>
        <w:rPr>
          <w:rStyle w:val="StyleUnderline"/>
          <w:highlight w:val="cyan"/>
        </w:rPr>
        <w:t>deployed</w:t>
      </w:r>
      <w:r>
        <w:rPr>
          <w:rStyle w:val="StyleUnderline"/>
        </w:rPr>
        <w:t xml:space="preserve"> </w:t>
      </w:r>
      <w:r>
        <w:rPr>
          <w:sz w:val="12"/>
        </w:rPr>
        <w:t xml:space="preserve">a potent new ally, a company whose marquee figures are leading economists and health care </w:t>
      </w:r>
      <w:r>
        <w:rPr>
          <w:rStyle w:val="StyleUnderline"/>
          <w:sz w:val="10"/>
        </w:rPr>
        <w:t>experts at</w:t>
      </w:r>
      <w:r>
        <w:rPr>
          <w:sz w:val="12"/>
        </w:rPr>
        <w:t xml:space="preserve"> the nation’s top </w:t>
      </w:r>
      <w:r>
        <w:rPr>
          <w:rStyle w:val="StyleUnderline"/>
        </w:rPr>
        <w:t>universities</w:t>
      </w:r>
      <w:r>
        <w:rPr>
          <w:sz w:val="12"/>
        </w:rPr>
        <w:t xml:space="preserve">. The company, Precision Health Economics, consults for three leading makers of new hepatitis C treatments: Gilead, Bristol-Myers Squibb, and AbbVie. When AbbVie funded a special issue of the American Journal of Managed Care on hepatitis C research, current or former associates of Precision Health Economics wrote half of the issue. A Stanford professor who had previously consulted for the firm served as guest editor-in-chief.¶ At a congressional briefing last May on hepatitis C, three of the four panelists were current or former Precision Health Economics consultants. </w:t>
      </w:r>
      <w:r>
        <w:rPr>
          <w:rStyle w:val="StyleUnderline"/>
        </w:rPr>
        <w:t>One was</w:t>
      </w:r>
      <w:r>
        <w:rPr>
          <w:sz w:val="12"/>
        </w:rPr>
        <w:t xml:space="preserve"> the firm’s co-founder,</w:t>
      </w:r>
      <w:r>
        <w:rPr>
          <w:rStyle w:val="StyleUnderline"/>
          <w:sz w:val="10"/>
        </w:rPr>
        <w:t xml:space="preserve"> </w:t>
      </w:r>
      <w:r>
        <w:rPr>
          <w:rStyle w:val="StyleUnderline"/>
        </w:rPr>
        <w:t xml:space="preserve">Darius </w:t>
      </w:r>
      <w:r>
        <w:rPr>
          <w:rStyle w:val="Emphasis"/>
        </w:rPr>
        <w:t>Lakdawalla</w:t>
      </w:r>
      <w:r>
        <w:rPr>
          <w:sz w:val="12"/>
        </w:rPr>
        <w:t xml:space="preserve">, a University of Southern California professor.¶ “The returns to society actually exist even at the high prices,” Lakdawalla assured the audience of congressional staffers and health policymakers. “Some people who are just looking at the problem as a pure cost-effectiveness problem said some of these prices in some ways are too low.”¶ Even as drug prices have come under fierce attack by everyone from consumer advocates to President Donald Trump, insurers and public health programs have kept right on shelling out billions for the new hepatitis C treatments, just as Precision Health Economics’ experts have urged them. With a battle looming between the industry and Trump, who has accused manufacturers of “getting away with murder” and vowed to “bring down” prices, the prestige and credibility of the distinguished academics who moonlight for Precision Health Economics could play a crucial role in the industry’s multipronged push to sway public and congressional opinion.¶ While collaboration between higher education and industry is hardly unusual, </w:t>
      </w:r>
      <w:r>
        <w:rPr>
          <w:rStyle w:val="StyleUnderline"/>
        </w:rPr>
        <w:t>the professors</w:t>
      </w:r>
      <w:r>
        <w:rPr>
          <w:sz w:val="12"/>
        </w:rPr>
        <w:t xml:space="preserve"> at Precision Health Economics </w:t>
      </w:r>
      <w:r>
        <w:rPr>
          <w:rStyle w:val="StyleUnderline"/>
        </w:rPr>
        <w:t xml:space="preserve">have </w:t>
      </w:r>
      <w:r>
        <w:rPr>
          <w:rStyle w:val="Emphasis"/>
        </w:rPr>
        <w:t>taken it to the next level</w:t>
      </w:r>
      <w:r>
        <w:rPr>
          <w:rStyle w:val="StyleUnderline"/>
        </w:rPr>
        <w:t>, sharpening</w:t>
      </w:r>
      <w:r>
        <w:rPr>
          <w:sz w:val="12"/>
        </w:rPr>
        <w:t xml:space="preserve"> the </w:t>
      </w:r>
      <w:r>
        <w:rPr>
          <w:rStyle w:val="StyleUnderline"/>
        </w:rPr>
        <w:t>conflicts</w:t>
      </w:r>
      <w:r>
        <w:rPr>
          <w:sz w:val="12"/>
        </w:rPr>
        <w:t xml:space="preserve"> between their scholarly and commercial roles, </w:t>
      </w:r>
      <w:r>
        <w:rPr>
          <w:rStyle w:val="StyleUnderline"/>
        </w:rPr>
        <w:t xml:space="preserve">which they </w:t>
      </w:r>
      <w:r>
        <w:rPr>
          <w:rStyle w:val="Emphasis"/>
        </w:rPr>
        <w:t>don’t always disclose</w:t>
      </w:r>
      <w:r>
        <w:rPr>
          <w:sz w:val="12"/>
        </w:rPr>
        <w:t xml:space="preserve">. </w:t>
      </w:r>
      <w:r>
        <w:rPr>
          <w:rStyle w:val="StyleUnderline"/>
        </w:rPr>
        <w:t xml:space="preserve">Their activities illustrate the growing influence of </w:t>
      </w:r>
      <w:r>
        <w:rPr>
          <w:rStyle w:val="Emphasis"/>
          <w:highlight w:val="cyan"/>
        </w:rPr>
        <w:t>academics-for-hire</w:t>
      </w:r>
      <w:r>
        <w:rPr>
          <w:rStyle w:val="StyleUnderline"/>
        </w:rPr>
        <w:t xml:space="preserve"> in shaping</w:t>
      </w:r>
      <w:r>
        <w:rPr>
          <w:sz w:val="12"/>
        </w:rPr>
        <w:t xml:space="preserve"> the national </w:t>
      </w:r>
      <w:r>
        <w:rPr>
          <w:rStyle w:val="StyleUnderline"/>
        </w:rPr>
        <w:t>debate</w:t>
      </w:r>
      <w:r>
        <w:rPr>
          <w:sz w:val="12"/>
        </w:rPr>
        <w:t xml:space="preserve"> on issues from climate change to antitrust policy, which ultimately affect the quality of life and the household budgets of ordinary Americans — including what they pay for critical medications.¶ The </w:t>
      </w:r>
      <w:r>
        <w:rPr>
          <w:rStyle w:val="StyleUnderline"/>
          <w:bdr w:val="single" w:sz="4" w:space="0" w:color="auto" w:frame="1"/>
        </w:rPr>
        <w:t>pharma</w:t>
      </w:r>
      <w:r>
        <w:rPr>
          <w:sz w:val="12"/>
        </w:rPr>
        <w:t xml:space="preserve">ceutical industry </w:t>
      </w:r>
      <w:r>
        <w:rPr>
          <w:rStyle w:val="StyleUnderline"/>
        </w:rPr>
        <w:t>is digging in, with</w:t>
      </w:r>
      <w:r>
        <w:rPr>
          <w:sz w:val="12"/>
        </w:rPr>
        <w:t xml:space="preserve"> one of </w:t>
      </w:r>
      <w:r>
        <w:rPr>
          <w:rStyle w:val="StyleUnderline"/>
        </w:rPr>
        <w:t>its trade groups raising an additional $</w:t>
      </w:r>
      <w:r>
        <w:rPr>
          <w:rStyle w:val="Emphasis"/>
        </w:rPr>
        <w:t>100 million for its “war chest.”</w:t>
      </w:r>
      <w:r>
        <w:rPr>
          <w:sz w:val="12"/>
        </w:rPr>
        <w:t xml:space="preserve"> For years, it has spent millions of dollars lobbying politicians, hoping to enlist their support on a wide range of legislation. It has similarly wooed doctors, seeking to influence what they research, teach and prescribe. Now, it’s courting health economists.¶ “This is just an extension of the way that the drug industry has been involved in every phase of medical education and medical research,” said Harvard Medical School professor Eric G. Campbell, who studies medical conflicts of interest. “They are using this group of economists it appears to provide data in high-profile journals to have a positive impact on policy.”¶ The firm participates in many aspects of a drug’s launch, both advising on “pricing strategies” and then demonstrating the value of a drug once it comes on the market, according to its brochure. “Led by professors at elite research universities,” the group boasts of a range of valuable services it has delivered to clients, including generating “academic publications in the world’s leading research journals” and helping to lead “formal public debates in prestigious, closely watched forums.”¶ Precision Health Economics may be well-positioned to influence the Trump administration. Tomas Philipson, an economist at the University of Chicago and the third co-founder of Precision Health Economics, reportedly served briefly as a senior health care adviser for the Trump transition team. He did not respond to requests for comment. Dr. Scott Gottlieb, reported to be a candidate for commissioner of the Food and Drug Administration, is a clinical assistant professor at New York University School of Medicine and a former “academic affiliate” of Precision Health Economics, according to its website.¶ Although it’s hard to gauge the firm’s precise impact, associates of Precision Health Economics have often waded into the political fray. Last fall, big pharma spent more than $100 million successfully defeating a California referendum that would have controlled the prices of both generic and name-brand drugs. Testifying in September at a state Senate hearing on a generic drug, co-founder Dana Goldman steered the discussion to name-brand drugs, such as the hepatitis C treatments, arguing that their prices should not be regulated.¶ “We have to ensure access to future innovation, and that’s going to require some recognition that if someone develops an innovative drug, they’re going to charge a lot for it,” Goldman said.¶ Prescription drugs on average cost more than twice as much in the U.S. as in other developed nations. That’s mostly due to name-brand drugs. They represent 10 percent of all prescriptions but account for almost three-quarters of the total amount spent on drugs in the U.S. Their prices have doubled in the past five years.¶ The U.S. grants drugmakers several years of market exclusivity for their products and remains one of the only industrialized countries that allows them to set their own prices. These protections have allowed the pharmaceutical industry to become one of the economy’s most profitable sectors, with margins double those of the auto and petroleum industries.¶ </w:t>
      </w:r>
      <w:r>
        <w:rPr>
          <w:rStyle w:val="StyleUnderline"/>
        </w:rPr>
        <w:t xml:space="preserve">To justify the value of expensive drugs, the professors affiliated with Precision Health Economics rely on complicated economic </w:t>
      </w:r>
      <w:r>
        <w:rPr>
          <w:rStyle w:val="StyleUnderline"/>
          <w:highlight w:val="cyan"/>
        </w:rPr>
        <w:t xml:space="preserve">models </w:t>
      </w:r>
      <w:r>
        <w:rPr>
          <w:rStyle w:val="StyleUnderline"/>
        </w:rPr>
        <w:t xml:space="preserve">that </w:t>
      </w:r>
      <w:r>
        <w:rPr>
          <w:rStyle w:val="Emphasis"/>
          <w:highlight w:val="cyan"/>
        </w:rPr>
        <w:t>purport</w:t>
      </w:r>
      <w:r>
        <w:rPr>
          <w:rStyle w:val="StyleUnderline"/>
          <w:highlight w:val="cyan"/>
        </w:rPr>
        <w:t xml:space="preserve"> to quantify</w:t>
      </w:r>
      <w:r>
        <w:rPr>
          <w:rStyle w:val="StyleUnderline"/>
        </w:rPr>
        <w:t xml:space="preserve"> the net social </w:t>
      </w:r>
      <w:r>
        <w:rPr>
          <w:rStyle w:val="StyleUnderline"/>
          <w:highlight w:val="cyan"/>
        </w:rPr>
        <w:t>benefits</w:t>
      </w:r>
      <w:r>
        <w:rPr>
          <w:rStyle w:val="StyleUnderline"/>
        </w:rPr>
        <w:t xml:space="preserve"> that the drugs will create</w:t>
      </w:r>
      <w:r>
        <w:rPr>
          <w:sz w:val="12"/>
        </w:rPr>
        <w:t xml:space="preserve">.¶ For one industry-funded hepatitis C study, Lakdawalla and nine co-authors, including three pharmaceutical company researchers, subtracted the costs of the treatment from the estimated dollar value of testing all patients and saving all livers and lives. By testing and treating all patients now, they concluded, society would gain $824 billion over 20 years.¶ </w:t>
      </w:r>
      <w:r>
        <w:rPr>
          <w:rStyle w:val="StyleUnderline"/>
          <w:highlight w:val="cyan"/>
        </w:rPr>
        <w:t>Critics</w:t>
      </w:r>
      <w:r>
        <w:rPr>
          <w:rStyle w:val="StyleUnderline"/>
        </w:rPr>
        <w:t xml:space="preserve"> have at times </w:t>
      </w:r>
      <w:r>
        <w:rPr>
          <w:rStyle w:val="Emphasis"/>
          <w:highlight w:val="cyan"/>
        </w:rPr>
        <w:t>questioned the assumptions</w:t>
      </w:r>
      <w:r>
        <w:rPr>
          <w:rStyle w:val="StyleUnderline"/>
        </w:rPr>
        <w:t xml:space="preserve"> underlying the consultants’ economic models, such as the choice of patient populations, and suggested that some of </w:t>
      </w:r>
      <w:r>
        <w:rPr>
          <w:rStyle w:val="Emphasis"/>
        </w:rPr>
        <w:t xml:space="preserve">their </w:t>
      </w:r>
      <w:r>
        <w:rPr>
          <w:rStyle w:val="Emphasis"/>
          <w:highlight w:val="cyan"/>
        </w:rPr>
        <w:t>findings tilt toward</w:t>
      </w:r>
      <w:r>
        <w:rPr>
          <w:rStyle w:val="Emphasis"/>
        </w:rPr>
        <w:t xml:space="preserve"> their </w:t>
      </w:r>
      <w:r>
        <w:rPr>
          <w:rStyle w:val="Emphasis"/>
          <w:highlight w:val="cyan"/>
        </w:rPr>
        <w:t>industry clients</w:t>
      </w:r>
      <w:r>
        <w:rPr>
          <w:sz w:val="12"/>
        </w:rPr>
        <w:t xml:space="preserve">. For example, </w:t>
      </w:r>
      <w:r>
        <w:rPr>
          <w:rStyle w:val="StyleUnderline"/>
        </w:rPr>
        <w:t xml:space="preserve">some have </w:t>
      </w:r>
      <w:r>
        <w:rPr>
          <w:rStyle w:val="Emphasis"/>
        </w:rPr>
        <w:t xml:space="preserve">tried </w:t>
      </w:r>
      <w:r>
        <w:rPr>
          <w:rStyle w:val="Emphasis"/>
          <w:highlight w:val="cyan"/>
        </w:rPr>
        <w:t>and failed to reproduce</w:t>
      </w:r>
      <w:r>
        <w:rPr>
          <w:rStyle w:val="StyleUnderline"/>
        </w:rPr>
        <w:t xml:space="preserve"> their </w:t>
      </w:r>
      <w:r>
        <w:rPr>
          <w:rStyle w:val="StyleUnderline"/>
          <w:highlight w:val="cyan"/>
        </w:rPr>
        <w:t>results</w:t>
      </w:r>
      <w:r>
        <w:rPr>
          <w:rStyle w:val="StyleUnderline"/>
        </w:rPr>
        <w:t xml:space="preserve"> justifying the value of cancer treatments</w:t>
      </w:r>
      <w:r>
        <w:rPr>
          <w:sz w:val="12"/>
        </w:rPr>
        <w:t xml:space="preserve">.¶ Precision Health Economics allows </w:t>
      </w:r>
      <w:r>
        <w:rPr>
          <w:rStyle w:val="StyleUnderline"/>
        </w:rPr>
        <w:t>drugmakers</w:t>
      </w:r>
      <w:r>
        <w:rPr>
          <w:sz w:val="12"/>
        </w:rPr>
        <w:t xml:space="preserve"> to </w:t>
      </w:r>
      <w:r>
        <w:rPr>
          <w:rStyle w:val="StyleUnderline"/>
        </w:rPr>
        <w:t>review articles by its academics prior to publication in academic journals</w:t>
      </w:r>
      <w:r>
        <w:rPr>
          <w:sz w:val="12"/>
        </w:rPr>
        <w:t xml:space="preserve">, said a former business development manager of the consulting group. Such prior review is controversial in higher education because it can be seen as impinging on academic freedom.¶ “Like other standard consulting projects, </w:t>
      </w:r>
      <w:r>
        <w:rPr>
          <w:rStyle w:val="StyleUnderline"/>
        </w:rPr>
        <w:t>you can’t publish unless you get permission from the company</w:t>
      </w:r>
      <w:r>
        <w:rPr>
          <w:sz w:val="12"/>
        </w:rPr>
        <w:t xml:space="preserve">,” the former employee said. Carolyn Harley, senior vice president and general manager of the firm, said that pre-publication review was not company policy, but “in some cases, client contracts provide them the opportunity for review and comment before submission.”¶ “I have never published anything that I am not comfortable with or prepared to defend, nor have I ever been asked to,” said Lakdawalla about his firm’s research.¶ Goldman says the firm’s research is independent, and its clients don’t influence its findings. “From my perspective it’s very clear: I say things that piss off my sponsors, I say things that piss off the detractors,” he told ProPublica. “People are coming to us because they have an interest in sponsoring the research that’s generated. These are our ideas. This is how you get your ideas recognized.”¶ He said his consulting work does not involve setting prices of specific drugs, and his academic research focuses only on categories of drugs, rather than on particular brands.¶ </w:t>
      </w:r>
      <w:r>
        <w:rPr>
          <w:rStyle w:val="StyleUnderline"/>
        </w:rPr>
        <w:t xml:space="preserve">The professors’ disclosure of their ties to the firm and to the pharmaceutical industry in scholarly articles is </w:t>
      </w:r>
      <w:r>
        <w:rPr>
          <w:rStyle w:val="Emphasis"/>
        </w:rPr>
        <w:t>inconsistent</w:t>
      </w:r>
      <w:r>
        <w:rPr>
          <w:sz w:val="12"/>
        </w:rPr>
        <w:t xml:space="preserve">: sometimes extensive, sometimes scanty. Members of Precision Health tend to reveal less about their paid work in blogs, public forums like conferences, and legislative testimony. At the Capitol Hill briefing last May on hepatitis C drugs, Lakdawalla didn’t mention his affiliation with Precision Health Economics, though it was listed in the journal issue, which was provided to attendees.¶ “Conflicts are always a concern, which is why it is important to be transparent about study methods — that way they can be scrutinized and debated in the academic literature,” said Lakdawalla, adding that he has disclosed his ties to the firm in at least 33 publications over the past three years.¶ Goldman said he and other academics at Precision Health Economics disclose their ties whenever appropriate, but typically journal editors and conference sponsors decide how to make that information available. “I wear two hats,” Goldman said in an interview. “And I try to reveal what that might mean in terms of perceived conflict of interest.”¶ The issues at stake aren’t just academic. Goldman says that pharmaceutical companies need to reap financial rewards from the enormous time and expense they invest in developing better medical treatments. Yet the high prices of some drugs have left government health programs strapped, or forced them to limit coverage. For example, one promising hepatitis C treatment is so expensive that some state Medicaid programs have chosen to cover its cost for only the sickest patients.¶ “Triage, triage, triage,” said Emily Scott, a Tennessee factory worker with hepatitis C who was denied coverage for the new treatment. “They set their price so high that we poor folks can’t afford it.”¶ Despite such cases, four researchers from Precision Health Economics warned in an article last month that any government controls on drug prices could actually shorten the average American’s life by two years by discouraging development of new drugs.¶ “As the pace of innovation slows, future generations of older Americans will have lower life expectancy relative to the status quo,” they wrote. The article, funded by the pharmaceutical trade group PhRMA, was published in Forum for Health Economics &amp; Policy, of which Goldman is the editor-in-chief and co-founder. More than half of the editors listed on its masthead are current or former consultants at the firm.¶ Just after Precision Health Economics co-founder Dana Goldman completed his Ph.D. in economics at Stanford, in 1994, he was diagnosed with type 1 diabetes. He was 29 years old. With a pump he wears every day, he takes insulin to treat the disease.¶ “I would pay hundreds of thousands of dollars if I could take one pill that would make me better,” Goldman said.¶ His desire for a cure led to a new scholarly interest: the economics of medical innovation. Because there were few government funders for research in the field, he turned to industry. In 2005, Goldman established the firm with Lakdawalla and Philipson.¶ The headquarters of Precision Health Economics sits in a West Los Angeles office building flanked by palm trees, about 10 miles from Goldman’s academic center at USC. Goldman’s assistant at USC is also an executive assistant at the consulting firm. Daniel Shapiro, director of research compliance at USC, said that both Goldman and Lakdawalla were in compliance with the university’s standards on consulting.¶ Precision Health Economics has counted at least 25 pharmaceutical and biotech companies and trade groups as clients. The roster includes Abbott Nutrition, AbbVie, Amgen, Biogen, Bristol-Myers Squibb, Celgene, Gilead, Intuitive Surgical, Janssen, Merck, the National Pharmaceutical Council, Novartis, Otsuka, Pfizer, PhRMA, rEVO Biologics, Shire and Takeda. The firm has 85 staff members in nine locations.¶ Over the years, the founders recruited an impressive cadre of high-profile academics to consult for these clients. Early in 2016, the firm boasted more than two dozen academic advisers and consultants from top universities on its website. (The site later stopped identifying professors by their university affiliations.) The list of associates has also included some policy heavyweights who recently left the government, including a top official from the Congressional Budget Office, a senior economist from the White House’s Council of Economic Advisors, and an FDA commissioner. About 75 percent of publications by the firm’s employees in the past three years have either been funded by the pharmaceutical industry or have been done in collaboration with drug companies, a ProPublica review found.¶ Some academics worry that a tight relationship with industry might suggest bias. “I personally find, </w:t>
      </w:r>
      <w:r>
        <w:rPr>
          <w:rStyle w:val="StyleUnderline"/>
        </w:rPr>
        <w:t>when your enterprise relies so substantially on a particular source of funds, you will tend to favor that source,” said Princeton economist Uwe Reinhardt</w:t>
      </w:r>
      <w:r>
        <w:rPr>
          <w:sz w:val="12"/>
        </w:rPr>
        <w:t xml:space="preserve">.¶ Goldman says his industry connection has helped him ask better questions.¶ “The right way to do these things is not to push away the private sector, but to engage them,” he told ProPublica. “If we end up with a world where everyone who has a voice in a debate must be free of perceived bias, we lose the importance of the diversity of ideas.” In a later interview, he added, “You have to separate the appearance of the bias with actual bias.”¶ These ideas were recently echoed in an op-ed that he wrote with Lakdawalla in the online publication The Conversation.¶ “To be sure, collaboration with industry supplements our income through consulting fees. But no matter who funds our research — foundations, government, or companies — we apply the same template to our work,” wrote Goldman and Lakdawalla. “The ivory tower is not always the best place to understand the social benefits of treatments, the incentives for medical innovation, and how aligning prices with value can aid consumers.”¶ Engaging the private sector has indeed boosted Goldman’s income. According to federal conflict of interest forms filed last year, when he served on an advisory panel to the Congressional Budget Office, </w:t>
      </w:r>
      <w:r>
        <w:rPr>
          <w:rStyle w:val="StyleUnderline"/>
        </w:rPr>
        <w:t>Goldman earned consulting income from the firm in the range of $25,000 to $200,000, on top of his income as a USC professor</w:t>
      </w:r>
      <w:r>
        <w:rPr>
          <w:sz w:val="12"/>
        </w:rPr>
        <w:t xml:space="preserve">. </w:t>
      </w:r>
      <w:r>
        <w:rPr>
          <w:rStyle w:val="StyleUnderline"/>
        </w:rPr>
        <w:t>He also has more than $500,000 in equity in the firm</w:t>
      </w:r>
      <w:r>
        <w:rPr>
          <w:sz w:val="12"/>
        </w:rPr>
        <w:t xml:space="preserve">. Precision’s Harley says Goldman and Lakdawalla each have equity stakes of less than 1 percent, indicating that the firm is worth at least $50 million. Lakdawalla and Philipson have not publicly disclosed their consulting incomes.¶ In April 2015, Precision Health Economics was acquired by a privately held biotech company, Precision for Value. Terms weren’t disclosed.¶ Precision Health Economics raised its profile in 2013 when the president’s annual economic report cited a cancer study by several of the firm’s principals and consultants. To some critics, though, the study showed how </w:t>
      </w:r>
      <w:r>
        <w:rPr>
          <w:rStyle w:val="StyleUnderline"/>
        </w:rPr>
        <w:t>industry funding can taint academic research</w:t>
      </w:r>
      <w:r>
        <w:rPr>
          <w:sz w:val="12"/>
        </w:rPr>
        <w:t xml:space="preserve">.¶ Originally published in Health Affairs, where Goldman also serves on the editorial board, the study found that Americans paid more for cancer care than Europeans but had better survival gains.¶ As the study acknowledged, it was funded by Bristol-Myers Squibb, a company that at the time was developing a much-anticipated cancer treatment. It was priced at more than $150,000 per year when it eventually came on the market. All three founders of Precision Health Economics were listed as authors of the Health Affairs article, alongside one of their employees, yet none of the founders disclosed their ties to their consulting firm in the published study. In an interview, Goldman said this might have been an “oversight.”¶ Goldman later emailed ProPublica to clarify that the journal was aware that the study was a Precision Health Economics publication and that Goldman and his co-founders were affiliated with the firm. Goldman has published more than 25 articles and letters to the editor in Health Affairs since co-founding Precision Health Economics, and only five have listed the connection.¶ “This affiliation is clearly not a secret and I include it where relevant,” Goldman wrote in the email. “The bottom line is that disclosure policies vary across journals, journal editors, and over time. Definitions of what is ‘relevant’ are also subject to their own judgments.”¶ Donald Metz, executive editor of Health Affairs, said the journal followed its policy of leaving disclosure to the “authors’ discretion.” Its editorial staff did not exclude any information on conflicts or affiliations that the authors provided alongside their draft, he said.¶ As the cancer study gained national recognition, its methodology and findings came under fire. Researchers from Dartmouth College tried and failed to reproduce the results. Cancer care in the U.S., their research found, may actually provide less value than cancer care in Europe, considering cost.¶ “We know that [the U.S. health care system] is more disorganized and disorganization is more expensive, so it’s surprising to believe that the U.S. would perform better in a cost-effectiveness sense,” said Samir Soneji, one of the authors of the counter-study and an assistant professor of health policy at Dartmouth. </w:t>
      </w:r>
      <w:r>
        <w:rPr>
          <w:rStyle w:val="StyleUnderline"/>
          <w:highlight w:val="cyan"/>
        </w:rPr>
        <w:t>The science</w:t>
      </w:r>
      <w:r>
        <w:rPr>
          <w:rStyle w:val="StyleUnderline"/>
        </w:rPr>
        <w:t xml:space="preserve"> in the original study, Soneji says, </w:t>
      </w:r>
      <w:r>
        <w:rPr>
          <w:rStyle w:val="StyleUnderline"/>
          <w:highlight w:val="cyan"/>
        </w:rPr>
        <w:t xml:space="preserve">was </w:t>
      </w:r>
      <w:r>
        <w:rPr>
          <w:rStyle w:val="Emphasis"/>
          <w:highlight w:val="cyan"/>
        </w:rPr>
        <w:t>“questionable.”</w:t>
      </w:r>
      <w:r>
        <w:rPr>
          <w:rStyle w:val="StyleUnderline"/>
          <w:sz w:val="12"/>
        </w:rPr>
        <w:t>¶</w:t>
      </w:r>
      <w:r>
        <w:rPr>
          <w:sz w:val="12"/>
        </w:rPr>
        <w:t xml:space="preserve"> </w:t>
      </w:r>
      <w:r>
        <w:rPr>
          <w:rStyle w:val="StyleUnderline"/>
        </w:rPr>
        <w:t xml:space="preserve">Soneji was not alone in his criticism. Aaron Carroll, a pediatrics professor at the Indiana University School of Medicine, reviewed the methodology and concluded that the Precision Health Economics researchers had used a measure that can </w:t>
      </w:r>
      <w:r>
        <w:rPr>
          <w:rStyle w:val="Emphasis"/>
        </w:rPr>
        <w:t>frequently be misinterpreted</w:t>
      </w:r>
      <w:r>
        <w:rPr>
          <w:sz w:val="12"/>
        </w:rPr>
        <w:t xml:space="preserve">. Instead of relying on mortality rates, which factor in a patient’s age of death, the study employed survival rates, looking at how long people live after diagnosis. Cancer screening, which can increase survival rates, is more frequent for some cancers in the U.S. than in other countries, Carroll says.¶ “When they wrote that paper using survival rates, </w:t>
      </w:r>
      <w:r>
        <w:rPr>
          <w:rStyle w:val="Emphasis"/>
          <w:highlight w:val="cyan"/>
        </w:rPr>
        <w:t>they were clearly cherry picking</w:t>
      </w:r>
      <w:r>
        <w:rPr>
          <w:sz w:val="12"/>
        </w:rPr>
        <w:t>,” Carroll told ProPublica. “</w:t>
      </w:r>
      <w:r>
        <w:rPr>
          <w:rStyle w:val="StyleUnderline"/>
        </w:rPr>
        <w:t xml:space="preserve">If the arguments are flawed and people keep using them, I would be concerned that </w:t>
      </w:r>
      <w:r>
        <w:rPr>
          <w:rStyle w:val="Emphasis"/>
          <w:highlight w:val="cyan"/>
        </w:rPr>
        <w:t>they have some other motive</w:t>
      </w:r>
      <w:r>
        <w:rPr>
          <w:sz w:val="12"/>
        </w:rPr>
        <w:t xml:space="preserve">.”¶ The founders of Precision Health Economics defended their use of survival rates in a published response to the Dartmouth study, writing that they “welcome robust scientific debate that moves forward our understanding of the world” but that the research by their critics had “moved the debate backward.”¶ Precision Health Economics has become a prominent booster of a new way of setting drug prices — based on their overall value to society. Value is determined by comparing the drugs’ cost with their effectiveness in saving lives and preventing future health expenses.¶ </w:t>
      </w:r>
      <w:r>
        <w:rPr>
          <w:rStyle w:val="StyleUnderline"/>
        </w:rPr>
        <w:t>Pharmaceutical companies have traditionally justified their prices by citing the cost of research and development, but recent research on drug pricing has challenged this argument</w:t>
      </w:r>
      <w:r>
        <w:rPr>
          <w:sz w:val="12"/>
        </w:rPr>
        <w:t xml:space="preserve">. </w:t>
      </w:r>
      <w:r>
        <w:rPr>
          <w:rStyle w:val="StyleUnderline"/>
        </w:rPr>
        <w:t xml:space="preserve">Many of the largest drug companies </w:t>
      </w:r>
      <w:r>
        <w:rPr>
          <w:rStyle w:val="Emphasis"/>
        </w:rPr>
        <w:t>spend more on sales and marketing</w:t>
      </w:r>
      <w:r>
        <w:rPr>
          <w:rStyle w:val="StyleUnderline"/>
        </w:rPr>
        <w:t xml:space="preserve"> than on developing their drugs</w:t>
      </w:r>
      <w:r>
        <w:rPr>
          <w:sz w:val="12"/>
        </w:rPr>
        <w:t xml:space="preserve">. And notably, </w:t>
      </w:r>
      <w:r>
        <w:rPr>
          <w:rStyle w:val="StyleUnderline"/>
        </w:rPr>
        <w:t xml:space="preserve">one researcher has found that about </w:t>
      </w:r>
      <w:r>
        <w:rPr>
          <w:rStyle w:val="Emphasis"/>
        </w:rPr>
        <w:t>75 percent</w:t>
      </w:r>
      <w:r>
        <w:rPr>
          <w:rStyle w:val="StyleUnderline"/>
        </w:rPr>
        <w:t xml:space="preserve"> of new molecular entities, which are considered the most innovative drugs, trace their initial research funding </w:t>
      </w:r>
      <w:r>
        <w:rPr>
          <w:rStyle w:val="Emphasis"/>
        </w:rPr>
        <w:t>back to the government</w:t>
      </w:r>
      <w:r>
        <w:rPr>
          <w:sz w:val="12"/>
        </w:rPr>
        <w:t xml:space="preserve">.¶ </w:t>
      </w:r>
      <w:r>
        <w:rPr>
          <w:rStyle w:val="StyleUnderline"/>
        </w:rPr>
        <w:t>“There is substantial evidence that the sources of transformative drug innovation arise from publicly funded research in government and academic labs,” said Dr. Aaron Kesselheim, an associate professor at Harvard Medical School</w:t>
      </w:r>
      <w:r>
        <w:rPr>
          <w:sz w:val="12"/>
        </w:rPr>
        <w:t xml:space="preserve"> whose research looks at the cost of pharmaceuticals. </w:t>
      </w:r>
      <w:r>
        <w:rPr>
          <w:rStyle w:val="StyleUnderline"/>
        </w:rPr>
        <w:t>Pharmaceutical pricing</w:t>
      </w:r>
      <w:r>
        <w:rPr>
          <w:sz w:val="12"/>
        </w:rPr>
        <w:t xml:space="preserve">, he says, </w:t>
      </w:r>
      <w:r>
        <w:rPr>
          <w:rStyle w:val="StyleUnderline"/>
        </w:rPr>
        <w:t xml:space="preserve">is primarily </w:t>
      </w:r>
      <w:r>
        <w:rPr>
          <w:rStyle w:val="Emphasis"/>
        </w:rPr>
        <w:t>based on what the market can bear</w:t>
      </w:r>
      <w:r>
        <w:rPr>
          <w:sz w:val="12"/>
        </w:rPr>
        <w:t>.</w:t>
      </w:r>
    </w:p>
    <w:p w14:paraId="31302355" w14:textId="77777777" w:rsidR="00525EDE" w:rsidRDefault="00525EDE" w:rsidP="00525EDE">
      <w:pPr>
        <w:pStyle w:val="Heading3"/>
      </w:pPr>
      <w:r>
        <w:t>T/L---AT: Turns Disease</w:t>
      </w:r>
    </w:p>
    <w:p w14:paraId="1EC83B37" w14:textId="77777777" w:rsidR="00525EDE" w:rsidRDefault="00525EDE" w:rsidP="00525EDE">
      <w:pPr>
        <w:pStyle w:val="Heading4"/>
      </w:pPr>
      <w:bookmarkStart w:id="46" w:name="_Hlk493315695"/>
      <w:r>
        <w:t xml:space="preserve">Still a </w:t>
      </w:r>
      <w:r>
        <w:rPr>
          <w:u w:val="single"/>
        </w:rPr>
        <w:t>dramatic</w:t>
      </w:r>
      <w:r>
        <w:t xml:space="preserve"> improvement in health outcomes even if they win the link</w:t>
      </w:r>
    </w:p>
    <w:p w14:paraId="02945D77" w14:textId="77777777" w:rsidR="00525EDE" w:rsidRDefault="00525EDE" w:rsidP="00525EDE">
      <w:r>
        <w:t xml:space="preserve">Amy </w:t>
      </w:r>
      <w:r>
        <w:rPr>
          <w:b/>
        </w:rPr>
        <w:t>Kapczynski &amp;</w:t>
      </w:r>
      <w:r>
        <w:t xml:space="preserve"> Aaron </w:t>
      </w:r>
      <w:r>
        <w:rPr>
          <w:b/>
        </w:rPr>
        <w:t>Kesselheim 16</w:t>
      </w:r>
      <w:r>
        <w:t>, Professor Kapczynski is funded by the Laura and John Arnold Foundation. Dr. Kesselheim is a Greenwall Faculty Scholar in Bioethics and is also funded by the Harvard Program in Therapeutic Science, the Laura and John Arnold Foundation, and the Engelberg Foundation., July 28, 2016, “Why ‘Government Patent Use’ To Lower Drug Costs Won’t Stifle Innovation,” http://healthaffairs.org/blog/2016/07/28/why-government-patent-use-to-lower-drug-costs-wont-stifle-innovation/</w:t>
      </w:r>
    </w:p>
    <w:p w14:paraId="10D23F5A" w14:textId="77777777" w:rsidR="00525EDE" w:rsidRDefault="00525EDE" w:rsidP="00525EDE">
      <w:pPr>
        <w:rPr>
          <w:sz w:val="16"/>
        </w:rPr>
      </w:pPr>
      <w:r>
        <w:rPr>
          <w:sz w:val="16"/>
        </w:rPr>
        <w:t xml:space="preserve">Two final points are worth making. First, the approach to compensation under this statute should focus on the cost of R&amp;D, and not on the cost-effectiveness of drugs. As we note in our paper, “cost-effectiveness tools are not empirically based on assessments of how much governments are able or willing to spend on health,” and can sometimes recommend the use of </w:t>
      </w:r>
      <w:r>
        <w:rPr>
          <w:rStyle w:val="StyleUnderline"/>
        </w:rPr>
        <w:t>interventions</w:t>
      </w:r>
      <w:r>
        <w:rPr>
          <w:sz w:val="16"/>
        </w:rPr>
        <w:t xml:space="preserve"> that are fiscally unsustainable and </w:t>
      </w:r>
      <w:r>
        <w:rPr>
          <w:rStyle w:val="StyleUnderline"/>
        </w:rPr>
        <w:t xml:space="preserve">could </w:t>
      </w:r>
      <w:r>
        <w:rPr>
          <w:rStyle w:val="StyleUnderline"/>
          <w:highlight w:val="cyan"/>
        </w:rPr>
        <w:t xml:space="preserve">be obtained at a </w:t>
      </w:r>
      <w:r>
        <w:rPr>
          <w:rStyle w:val="Emphasis"/>
          <w:highlight w:val="cyan"/>
        </w:rPr>
        <w:t>much lower price, without sacrificing incentives for R&amp;D.</w:t>
      </w:r>
      <w:r>
        <w:rPr>
          <w:sz w:val="16"/>
        </w:rPr>
        <w:t xml:space="preserve"> </w:t>
      </w:r>
      <w:r>
        <w:rPr>
          <w:rStyle w:val="StyleUnderline"/>
        </w:rPr>
        <w:t xml:space="preserve">Grabowski’s contribution to the debate </w:t>
      </w:r>
      <w:r>
        <w:rPr>
          <w:rStyle w:val="Emphasis"/>
          <w:highlight w:val="cyan"/>
        </w:rPr>
        <w:t>only counts costs on one side of the ledger</w:t>
      </w:r>
      <w:r>
        <w:rPr>
          <w:sz w:val="16"/>
          <w:highlight w:val="cyan"/>
        </w:rPr>
        <w:t>.</w:t>
      </w:r>
      <w:r>
        <w:rPr>
          <w:sz w:val="16"/>
        </w:rPr>
        <w:t xml:space="preserve"> </w:t>
      </w:r>
      <w:r>
        <w:rPr>
          <w:rStyle w:val="StyleUnderline"/>
        </w:rPr>
        <w:t>One</w:t>
      </w:r>
      <w:r>
        <w:rPr>
          <w:sz w:val="16"/>
        </w:rPr>
        <w:t xml:space="preserve"> </w:t>
      </w:r>
      <w:r>
        <w:rPr>
          <w:rStyle w:val="Emphasis"/>
          <w:highlight w:val="cyan"/>
        </w:rPr>
        <w:t>cannot draw conclusions about the final balance of harms and benefits</w:t>
      </w:r>
      <w:r>
        <w:rPr>
          <w:sz w:val="16"/>
        </w:rPr>
        <w:t xml:space="preserve"> of any approach to innovation policy </w:t>
      </w:r>
      <w:r>
        <w:rPr>
          <w:rStyle w:val="StyleUnderline"/>
        </w:rPr>
        <w:t xml:space="preserve">by </w:t>
      </w:r>
      <w:r>
        <w:rPr>
          <w:rStyle w:val="StyleUnderline"/>
          <w:highlight w:val="cyan"/>
        </w:rPr>
        <w:t>focusing</w:t>
      </w:r>
      <w:r>
        <w:rPr>
          <w:sz w:val="16"/>
          <w:highlight w:val="cyan"/>
        </w:rPr>
        <w:t xml:space="preserve"> </w:t>
      </w:r>
      <w:r>
        <w:rPr>
          <w:rStyle w:val="Emphasis"/>
          <w:highlight w:val="cyan"/>
        </w:rPr>
        <w:t>exclusively on the costs to industry</w:t>
      </w:r>
      <w:r>
        <w:rPr>
          <w:sz w:val="16"/>
          <w:highlight w:val="cyan"/>
        </w:rPr>
        <w:t>.</w:t>
      </w:r>
      <w:r>
        <w:rPr>
          <w:sz w:val="16"/>
        </w:rPr>
        <w:t xml:space="preserve"> </w:t>
      </w:r>
      <w:r>
        <w:rPr>
          <w:rStyle w:val="StyleUnderline"/>
        </w:rPr>
        <w:t>Our approach should be to consider the costs and benefits to society, and to focus on the</w:t>
      </w:r>
      <w:r>
        <w:rPr>
          <w:sz w:val="16"/>
        </w:rPr>
        <w:t xml:space="preserve"> </w:t>
      </w:r>
      <w:r>
        <w:rPr>
          <w:rStyle w:val="Emphasis"/>
        </w:rPr>
        <w:t>net effect</w:t>
      </w:r>
      <w:r>
        <w:rPr>
          <w:sz w:val="16"/>
        </w:rPr>
        <w:t xml:space="preserve"> of any costs with respect to R&amp;D and gains </w:t>
      </w:r>
      <w:r>
        <w:rPr>
          <w:rStyle w:val="StyleUnderline"/>
        </w:rPr>
        <w:t xml:space="preserve">with respect to </w:t>
      </w:r>
      <w:r>
        <w:rPr>
          <w:rStyle w:val="Emphasis"/>
          <w:highlight w:val="cyan"/>
        </w:rPr>
        <w:t>access</w:t>
      </w:r>
      <w:r>
        <w:rPr>
          <w:sz w:val="16"/>
          <w:highlight w:val="cyan"/>
        </w:rPr>
        <w:t xml:space="preserve">. </w:t>
      </w:r>
      <w:r>
        <w:rPr>
          <w:rStyle w:val="Emphasis"/>
          <w:highlight w:val="cyan"/>
        </w:rPr>
        <w:t>Substantial data</w:t>
      </w:r>
      <w:r>
        <w:rPr>
          <w:sz w:val="16"/>
        </w:rPr>
        <w:t xml:space="preserve"> available today </w:t>
      </w:r>
      <w:r>
        <w:rPr>
          <w:rStyle w:val="StyleUnderline"/>
        </w:rPr>
        <w:t xml:space="preserve">confirm that pharmaceutical manufacturers’ current drug pricing practices have led to </w:t>
      </w:r>
      <w:r>
        <w:rPr>
          <w:rStyle w:val="Emphasis"/>
        </w:rPr>
        <w:t>rationing</w:t>
      </w:r>
      <w:r>
        <w:rPr>
          <w:rStyle w:val="StyleUnderline"/>
        </w:rPr>
        <w:t>.</w:t>
      </w:r>
      <w:r>
        <w:rPr>
          <w:sz w:val="16"/>
        </w:rPr>
        <w:t xml:space="preserve"> But rather than take this issue on, Grabowski’s response effectively ignores it. In sum, </w:t>
      </w:r>
      <w:r>
        <w:rPr>
          <w:rStyle w:val="StyleUnderline"/>
        </w:rPr>
        <w:t xml:space="preserve">even if our proposal generated lower profits in some cases for industry, </w:t>
      </w:r>
      <w:r>
        <w:rPr>
          <w:rStyle w:val="StyleUnderline"/>
          <w:highlight w:val="cyan"/>
        </w:rPr>
        <w:t>the</w:t>
      </w:r>
      <w:r>
        <w:rPr>
          <w:sz w:val="16"/>
          <w:highlight w:val="cyan"/>
        </w:rPr>
        <w:t xml:space="preserve"> </w:t>
      </w:r>
      <w:r>
        <w:rPr>
          <w:rStyle w:val="Emphasis"/>
          <w:highlight w:val="cyan"/>
        </w:rPr>
        <w:t>net gains for the population could be quite positive</w:t>
      </w:r>
      <w:r>
        <w:rPr>
          <w:sz w:val="16"/>
        </w:rPr>
        <w:t xml:space="preserve">. </w:t>
      </w:r>
      <w:r>
        <w:rPr>
          <w:rStyle w:val="StyleUnderline"/>
        </w:rPr>
        <w:t>If lower-cost drugs were available and we worked to eliminate hepatitis C</w:t>
      </w:r>
      <w:r>
        <w:rPr>
          <w:sz w:val="16"/>
        </w:rPr>
        <w:t xml:space="preserve"> in the United States in a few years, </w:t>
      </w:r>
      <w:r>
        <w:rPr>
          <w:rStyle w:val="StyleUnderline"/>
        </w:rPr>
        <w:t>the social benefits</w:t>
      </w:r>
      <w:r>
        <w:rPr>
          <w:sz w:val="16"/>
        </w:rPr>
        <w:t>—including to those not infected in the future—</w:t>
      </w:r>
      <w:r>
        <w:rPr>
          <w:rStyle w:val="StyleUnderline"/>
        </w:rPr>
        <w:t>would</w:t>
      </w:r>
      <w:r>
        <w:rPr>
          <w:sz w:val="16"/>
        </w:rPr>
        <w:t xml:space="preserve"> undoubtedly be vast. We continue to believe that they </w:t>
      </w:r>
      <w:r>
        <w:rPr>
          <w:rStyle w:val="Emphasis"/>
          <w:highlight w:val="cyan"/>
        </w:rPr>
        <w:t>dwarf any possible risks to innovation.</w:t>
      </w:r>
      <w:r>
        <w:rPr>
          <w:rStyle w:val="Emphasis"/>
        </w:rPr>
        <w:t xml:space="preserve"> </w:t>
      </w:r>
      <w:r>
        <w:rPr>
          <w:sz w:val="16"/>
        </w:rPr>
        <w:t xml:space="preserve">In the end, </w:t>
      </w:r>
      <w:r>
        <w:rPr>
          <w:rStyle w:val="StyleUnderline"/>
        </w:rPr>
        <w:t>Grabowski’s comments</w:t>
      </w:r>
      <w:r>
        <w:rPr>
          <w:sz w:val="16"/>
        </w:rPr>
        <w:t xml:space="preserve"> </w:t>
      </w:r>
      <w:r>
        <w:rPr>
          <w:rStyle w:val="Emphasis"/>
          <w:highlight w:val="cyan"/>
        </w:rPr>
        <w:t>repeat</w:t>
      </w:r>
      <w:r>
        <w:rPr>
          <w:sz w:val="16"/>
        </w:rPr>
        <w:t xml:space="preserve"> points that </w:t>
      </w:r>
      <w:r>
        <w:rPr>
          <w:rStyle w:val="Emphasis"/>
          <w:highlight w:val="cyan"/>
        </w:rPr>
        <w:t>industry trade groups</w:t>
      </w:r>
      <w:r>
        <w:rPr>
          <w:sz w:val="16"/>
        </w:rPr>
        <w:t xml:space="preserve"> or insiders have expressed before. </w:t>
      </w:r>
      <w:r>
        <w:rPr>
          <w:rStyle w:val="StyleUnderline"/>
        </w:rPr>
        <w:t xml:space="preserve">There is nothing that reflects an attempt to account for the grim realities imposed on patients by the </w:t>
      </w:r>
      <w:r>
        <w:rPr>
          <w:rStyle w:val="Emphasis"/>
        </w:rPr>
        <w:t>existing regime</w:t>
      </w:r>
      <w:r>
        <w:rPr>
          <w:sz w:val="16"/>
        </w:rPr>
        <w:t>. We think a new approach is needed. The vast majority of Americans agree.</w:t>
      </w:r>
    </w:p>
    <w:bookmarkEnd w:id="46"/>
    <w:p w14:paraId="6CD51E1C" w14:textId="77777777" w:rsidR="00525EDE" w:rsidRDefault="00525EDE" w:rsidP="00525EDE">
      <w:pPr>
        <w:pStyle w:val="Heading3"/>
      </w:pPr>
      <w:r>
        <w:t>T/L---AT: Turns Outbreaks</w:t>
      </w:r>
    </w:p>
    <w:p w14:paraId="46F114C7" w14:textId="77777777" w:rsidR="00525EDE" w:rsidRDefault="00525EDE" w:rsidP="00525EDE">
      <w:pPr>
        <w:pStyle w:val="Heading4"/>
      </w:pPr>
      <w:r>
        <w:t xml:space="preserve">The private sector sucks at investing in anti-pandemic vaccines. </w:t>
      </w:r>
    </w:p>
    <w:p w14:paraId="29B6F2D5" w14:textId="77777777" w:rsidR="00525EDE" w:rsidRDefault="00525EDE" w:rsidP="00525EDE">
      <w:r>
        <w:rPr>
          <w:rStyle w:val="Style13ptBold"/>
        </w:rPr>
        <w:t>Walsh 5-4-17</w:t>
      </w:r>
      <w:r>
        <w:t xml:space="preserve"> - contributor to TIME. Previously, he was TIME’s International Editor, its energy and environmental correspondent and was the Tokyo bureau chief in 2006 and 2007</w:t>
      </w:r>
    </w:p>
    <w:p w14:paraId="6A8E955E" w14:textId="77777777" w:rsidR="00525EDE" w:rsidRDefault="00525EDE" w:rsidP="00525EDE">
      <w:r>
        <w:t xml:space="preserve">Bryan, The World Is Not Ready for the Next Pandemic, Time, </w:t>
      </w:r>
      <w:hyperlink r:id="rId127" w:history="1">
        <w:r>
          <w:rPr>
            <w:rStyle w:val="Hyperlink"/>
            <w:color w:val="000000"/>
          </w:rPr>
          <w:t>http://time.com/4766624/next-global-security/</w:t>
        </w:r>
      </w:hyperlink>
    </w:p>
    <w:p w14:paraId="7B0515A1" w14:textId="77777777" w:rsidR="00525EDE" w:rsidRDefault="00525EDE" w:rsidP="00525EDE"/>
    <w:p w14:paraId="0D1BC391" w14:textId="77777777" w:rsidR="00525EDE" w:rsidRDefault="00525EDE" w:rsidP="00525EDE">
      <w:r>
        <w:t xml:space="preserve">For all the advances in finding dangerous pathogens, </w:t>
      </w:r>
      <w:r>
        <w:rPr>
          <w:rStyle w:val="StyleUnderline"/>
        </w:rPr>
        <w:t>the simple truth is that neither the world as a whole nor the U.S. in particular is at all prepared to handle a major infectious-disease pandemic--and a significant reason for that is a failure to invest in things now that can keep us safe later</w:t>
      </w:r>
      <w:r>
        <w:t xml:space="preserve">. The middle of the 20th century was a golden age for vaccines as scientific heroes like Dr. Jonas Salk developed drugs to protect against life-threatening diseases like polio. Yet today, </w:t>
      </w:r>
      <w:r>
        <w:rPr>
          <w:rStyle w:val="StyleUnderline"/>
          <w:highlight w:val="cyan"/>
        </w:rPr>
        <w:t xml:space="preserve">while the worldwide pharmaceutical market is worth more than $1 trillion, the market for vaccines makes up </w:t>
      </w:r>
      <w:r>
        <w:rPr>
          <w:rStyle w:val="Emphasis"/>
          <w:highlight w:val="cyan"/>
        </w:rPr>
        <w:t>at most 3% of it.</w:t>
      </w:r>
      <w:r>
        <w:rPr>
          <w:rStyle w:val="Emphasis"/>
        </w:rPr>
        <w:t>¶</w:t>
      </w:r>
      <w:r>
        <w:rPr>
          <w:sz w:val="12"/>
        </w:rPr>
        <w:t xml:space="preserve"> </w:t>
      </w:r>
      <w:r>
        <w:t>That's why the Gates Foundation, Britain's Wellcome Trust charity and several governments launched CEPI this year. Beyond funding research to develop vaccines against existing threats, the CEPI fund--which aims to raise and spend $1 billion over the next five years--will also support research into entirely new ways to develop vaccines.</w:t>
      </w:r>
      <w:r>
        <w:rPr>
          <w:sz w:val="12"/>
        </w:rPr>
        <w:t xml:space="preserve">¶ </w:t>
      </w:r>
      <w:r>
        <w:t>No disease better illustrates the need for a next-gen vaccine than influenza. "</w:t>
      </w:r>
      <w:r>
        <w:rPr>
          <w:rStyle w:val="StyleUnderline"/>
        </w:rPr>
        <w:t>We need to do better with flu vaccine</w:t>
      </w:r>
      <w:r>
        <w:t>," says Dr. Anthony Fauci, director of the NIH National Institute of Allergy and Infectious Diseases. A healthy market exists for the seasonal-flu vaccine, but because the influenza virus constantly mutates, a new version has to be made each year, a process that takes months. That lag could be deadly during a severe influenza pandemic. Humans have little to no immune protection against new flu strains, which then spread rapidly around the world and--sometimes--cause severe disease. And though the flu usually isn't deadly for otherwise healthy people, it can be, as the 1918 pandemic showed. While flu vaccines didn't exist in 1918, they did in 2009, when a new flu strain jumped from pigs to people and ultimately killed an estimated 203,000 people around the world, a majority of them under the age of 65. Efforts were made to fast-track a vaccine, but the first doses weren't available for 26 weeks, and it would have taken a year to produce vaccines for every American.</w:t>
      </w:r>
      <w:r>
        <w:rPr>
          <w:sz w:val="12"/>
        </w:rPr>
        <w:t xml:space="preserve">¶ </w:t>
      </w:r>
      <w:r>
        <w:rPr>
          <w:rStyle w:val="StyleUnderline"/>
          <w:highlight w:val="cyan"/>
        </w:rPr>
        <w:t>Since it can require years of testing and well over $1 billion to successfully develop a single vaccine against a single pathogen, drug companies have increasingly shied away from the business</w:t>
      </w:r>
      <w:r>
        <w:rPr>
          <w:highlight w:val="cyan"/>
        </w:rPr>
        <w:t>. "</w:t>
      </w:r>
      <w:r>
        <w:rPr>
          <w:rStyle w:val="StyleUnderline"/>
          <w:highlight w:val="cyan"/>
        </w:rPr>
        <w:t>There's just no incentive for any company to make pandemic vaccine to store on shelves</w:t>
      </w:r>
      <w:r>
        <w:t>," says Dr. Trevor Mundel, president of the global health division at the Bill and Melinda Gates Foundation.</w:t>
      </w:r>
      <w:r>
        <w:rPr>
          <w:sz w:val="12"/>
        </w:rPr>
        <w:t xml:space="preserve">¶ </w:t>
      </w:r>
      <w:r>
        <w:t>That's why most infectious-disease experts aren't hanging their hopes solely on new treatments or vaccines. After all, that's not what ultimately contained the most recent lethal outbreak of Ebola.</w:t>
      </w:r>
    </w:p>
    <w:p w14:paraId="7D2A51BC" w14:textId="77777777" w:rsidR="00525EDE" w:rsidRDefault="00525EDE" w:rsidP="00525EDE">
      <w:pPr>
        <w:rPr>
          <w:sz w:val="12"/>
        </w:rPr>
      </w:pPr>
    </w:p>
    <w:p w14:paraId="5B8EA51D" w14:textId="77777777" w:rsidR="00525EDE" w:rsidRDefault="00525EDE" w:rsidP="00525EDE">
      <w:pPr>
        <w:pStyle w:val="Heading3"/>
      </w:pPr>
      <w:r>
        <w:t>T/L---Key to Case</w:t>
      </w:r>
    </w:p>
    <w:p w14:paraId="0A612148" w14:textId="77777777" w:rsidR="00525EDE" w:rsidRDefault="00525EDE" w:rsidP="00525EDE">
      <w:pPr>
        <w:pStyle w:val="Heading4"/>
      </w:pPr>
      <w:r>
        <w:t>If they don’t solve pharma costs they don’t solve the aff</w:t>
      </w:r>
    </w:p>
    <w:p w14:paraId="4B466F2B" w14:textId="77777777" w:rsidR="00525EDE" w:rsidRDefault="00525EDE" w:rsidP="00525EDE">
      <w:r>
        <w:t xml:space="preserve">Joel </w:t>
      </w:r>
      <w:r>
        <w:rPr>
          <w:b/>
        </w:rPr>
        <w:t>Lexchin 17</w:t>
      </w:r>
      <w:r>
        <w:t>. School of Health Policy and Management, York University. 06/01/2017. “Myths and Realities About Why Prescription Drug Prices in the United States Are So High.” Pharmaceutical Medicine, vol. 31, no. 3, pp. 143–148.</w:t>
      </w:r>
    </w:p>
    <w:p w14:paraId="68239E4F" w14:textId="77777777" w:rsidR="00525EDE" w:rsidRDefault="00525EDE" w:rsidP="00525EDE">
      <w:pPr>
        <w:rPr>
          <w:sz w:val="16"/>
        </w:rPr>
      </w:pPr>
      <w:r>
        <w:rPr>
          <w:sz w:val="16"/>
        </w:rPr>
        <w:t xml:space="preserve">4 Conclusions </w:t>
      </w:r>
      <w:r>
        <w:rPr>
          <w:rStyle w:val="StyleUnderline"/>
        </w:rPr>
        <w:t>High drug costs have economic consequences</w:t>
      </w:r>
      <w:r>
        <w:rPr>
          <w:sz w:val="16"/>
        </w:rPr>
        <w:t xml:space="preserve">. ‘‘Between 2013 and 2015, </w:t>
      </w:r>
      <w:r>
        <w:rPr>
          <w:rStyle w:val="StyleUnderline"/>
        </w:rPr>
        <w:t>net spending on prescription drugs increased approximately 20% in the United States, outpacing a forecast 11% increase in aggregate health care expenditures</w:t>
      </w:r>
      <w:r>
        <w:rPr>
          <w:sz w:val="16"/>
        </w:rPr>
        <w:t xml:space="preserve">. Prescription medications now comprise an estimated 17% of total health care costs, and prescription medication coverage constitutes 19% of employer-based insurance benefits’’ [37]. </w:t>
      </w:r>
      <w:r>
        <w:rPr>
          <w:rStyle w:val="StyleUnderline"/>
        </w:rPr>
        <w:t xml:space="preserve">The money being spent on medications is money that cannot go towards </w:t>
      </w:r>
      <w:r>
        <w:rPr>
          <w:rStyle w:val="Emphasis"/>
        </w:rPr>
        <w:t>other social programs</w:t>
      </w:r>
      <w:r>
        <w:rPr>
          <w:sz w:val="16"/>
        </w:rPr>
        <w:t xml:space="preserve">. </w:t>
      </w:r>
      <w:r>
        <w:rPr>
          <w:rStyle w:val="Emphasis"/>
        </w:rPr>
        <w:t>Individuals</w:t>
      </w:r>
      <w:r>
        <w:rPr>
          <w:sz w:val="16"/>
        </w:rPr>
        <w:t xml:space="preserve"> </w:t>
      </w:r>
      <w:r>
        <w:rPr>
          <w:rStyle w:val="StyleUnderline"/>
        </w:rPr>
        <w:t xml:space="preserve">are also suffering financially, with prescription drug costs being a </w:t>
      </w:r>
      <w:r>
        <w:rPr>
          <w:rStyle w:val="Emphasis"/>
        </w:rPr>
        <w:t>major cause</w:t>
      </w:r>
      <w:r>
        <w:rPr>
          <w:rStyle w:val="StyleUnderline"/>
        </w:rPr>
        <w:t xml:space="preserve"> of </w:t>
      </w:r>
      <w:r>
        <w:rPr>
          <w:rStyle w:val="Emphasis"/>
        </w:rPr>
        <w:t>personal bankruptcies</w:t>
      </w:r>
      <w:r>
        <w:rPr>
          <w:sz w:val="16"/>
        </w:rPr>
        <w:t xml:space="preserve"> [38]. </w:t>
      </w:r>
      <w:r>
        <w:rPr>
          <w:rStyle w:val="StyleUnderline"/>
        </w:rPr>
        <w:t xml:space="preserve">Even more important than the economic effects are the </w:t>
      </w:r>
      <w:r>
        <w:rPr>
          <w:rStyle w:val="Emphasis"/>
        </w:rPr>
        <w:t>clinical</w:t>
      </w:r>
      <w:r>
        <w:rPr>
          <w:rStyle w:val="StyleUnderline"/>
        </w:rPr>
        <w:t xml:space="preserve"> effects</w:t>
      </w:r>
      <w:r>
        <w:rPr>
          <w:sz w:val="16"/>
        </w:rPr>
        <w:t xml:space="preserve">. </w:t>
      </w:r>
      <w:r>
        <w:rPr>
          <w:rStyle w:val="StyleUnderline"/>
        </w:rPr>
        <w:t xml:space="preserve">In an attempt to cope with high drug prices, private insurers have </w:t>
      </w:r>
      <w:r>
        <w:rPr>
          <w:rStyle w:val="Emphasis"/>
        </w:rPr>
        <w:t>increased deductibles and most copayments</w:t>
      </w:r>
      <w:r>
        <w:rPr>
          <w:rStyle w:val="StyleUnderline"/>
        </w:rPr>
        <w:t xml:space="preserve"> </w:t>
      </w:r>
      <w:r>
        <w:rPr>
          <w:sz w:val="16"/>
        </w:rPr>
        <w:t xml:space="preserve">[39], </w:t>
      </w:r>
      <w:r>
        <w:rPr>
          <w:rStyle w:val="StyleUnderline"/>
        </w:rPr>
        <w:t xml:space="preserve">but the effect in vulnerable populations of cost shifting is </w:t>
      </w:r>
      <w:r>
        <w:rPr>
          <w:rStyle w:val="Emphasis"/>
        </w:rPr>
        <w:t>more visits to the emergency department</w:t>
      </w:r>
      <w:r>
        <w:rPr>
          <w:rStyle w:val="StyleUnderline"/>
        </w:rPr>
        <w:t xml:space="preserve"> </w:t>
      </w:r>
      <w:r>
        <w:rPr>
          <w:sz w:val="16"/>
        </w:rPr>
        <w:t xml:space="preserve">and doctors, </w:t>
      </w:r>
      <w:r>
        <w:rPr>
          <w:rStyle w:val="StyleUnderline"/>
        </w:rPr>
        <w:t>and</w:t>
      </w:r>
      <w:r>
        <w:rPr>
          <w:sz w:val="16"/>
        </w:rPr>
        <w:t xml:space="preserve"> </w:t>
      </w:r>
      <w:r>
        <w:rPr>
          <w:rStyle w:val="Emphasis"/>
        </w:rPr>
        <w:t>more hospital admissions</w:t>
      </w:r>
      <w:r>
        <w:rPr>
          <w:sz w:val="16"/>
        </w:rPr>
        <w:t xml:space="preserve">, [40] </w:t>
      </w:r>
      <w:r>
        <w:rPr>
          <w:rStyle w:val="StyleUnderline"/>
        </w:rPr>
        <w:t xml:space="preserve">as people either do without their medications or skip doses to make a prescription last longer. Cost-related nonadherence in the USA for those aged C65 years was 16.8%, </w:t>
      </w:r>
      <w:r>
        <w:rPr>
          <w:rStyle w:val="Emphasis"/>
        </w:rPr>
        <w:t>more than double that of the next-highest ranked country</w:t>
      </w:r>
      <w:r>
        <w:rPr>
          <w:sz w:val="16"/>
        </w:rPr>
        <w:t xml:space="preserve"> [41]. Of those responding to a national poll in 2014, 24% said they did not fill a prescription for a medication and 19% cut pills in half or skipped a dose [42]. Among those in a US inner city who stopped taking insulin, 27% reported a lack of money to buy it and 5% were making their insulin supplies last longer by taking smaller doses [43]. </w:t>
      </w:r>
      <w:r>
        <w:rPr>
          <w:rStyle w:val="StyleUnderline"/>
        </w:rPr>
        <w:t xml:space="preserve">Nonadherence leads to approximately </w:t>
      </w:r>
      <w:r>
        <w:rPr>
          <w:rStyle w:val="Emphasis"/>
        </w:rPr>
        <w:t>$US105 billion in avoidable healthcare costs annually</w:t>
      </w:r>
      <w:r>
        <w:rPr>
          <w:sz w:val="16"/>
        </w:rPr>
        <w:t xml:space="preserve"> [37].</w:t>
      </w:r>
    </w:p>
    <w:p w14:paraId="397D26CC" w14:textId="77777777" w:rsidR="00525EDE" w:rsidRDefault="00525EDE" w:rsidP="00525EDE">
      <w:pPr>
        <w:pStyle w:val="Heading3"/>
      </w:pPr>
      <w:r>
        <w:t>Moderate Bargaining---1AR</w:t>
      </w:r>
    </w:p>
    <w:p w14:paraId="114641BE" w14:textId="77777777" w:rsidR="00525EDE" w:rsidRDefault="00525EDE" w:rsidP="00525EDE">
      <w:pPr>
        <w:pStyle w:val="Heading4"/>
      </w:pPr>
      <w:r>
        <w:t xml:space="preserve">Aff only trims the </w:t>
      </w:r>
      <w:r>
        <w:rPr>
          <w:u w:val="single"/>
        </w:rPr>
        <w:t>excess</w:t>
      </w:r>
      <w:r>
        <w:t xml:space="preserve">---single payer would engage in </w:t>
      </w:r>
      <w:r>
        <w:rPr>
          <w:u w:val="single"/>
        </w:rPr>
        <w:t>moderate bargaining</w:t>
      </w:r>
      <w:r>
        <w:t xml:space="preserve">, retains </w:t>
      </w:r>
      <w:r>
        <w:rPr>
          <w:u w:val="single"/>
        </w:rPr>
        <w:t>sufficient incentive</w:t>
      </w:r>
      <w:r>
        <w:t xml:space="preserve"> for R&amp;D to occur. That’s Lopez. </w:t>
      </w:r>
    </w:p>
    <w:p w14:paraId="4F54E380" w14:textId="77777777" w:rsidR="00525EDE" w:rsidRDefault="00525EDE" w:rsidP="00525EDE">
      <w:pPr>
        <w:pStyle w:val="Heading4"/>
      </w:pPr>
      <w:bookmarkStart w:id="47" w:name="_Hlk503394450"/>
      <w:r>
        <w:t>That’s normal means AND empirically avoids the link</w:t>
      </w:r>
    </w:p>
    <w:p w14:paraId="06A8784D" w14:textId="77777777" w:rsidR="00525EDE" w:rsidRDefault="00525EDE" w:rsidP="00525EDE">
      <w:pPr>
        <w:rPr>
          <w:rStyle w:val="Style13ptBold"/>
          <w:b w:val="0"/>
          <w:bCs w:val="0"/>
          <w:sz w:val="16"/>
        </w:rPr>
      </w:pPr>
      <w:r>
        <w:rPr>
          <w:rStyle w:val="Style13ptBold"/>
        </w:rPr>
        <w:t>Laurence Seidman 15</w:t>
      </w:r>
      <w:r>
        <w:t>, Professor of Economics, University of Delaware, Ph.D. in economics, University of California, Berkeley, August 2015, “The Affordable Care Act versus Medicare for All,” Journal of Health Politics, Policy &amp; Law, Vol. 40, No. 4</w:t>
      </w:r>
    </w:p>
    <w:p w14:paraId="081BCA70" w14:textId="77777777" w:rsidR="00525EDE" w:rsidRDefault="00525EDE" w:rsidP="00525EDE">
      <w:r>
        <w:rPr>
          <w:sz w:val="16"/>
        </w:rPr>
        <w:t xml:space="preserve">For several decades </w:t>
      </w:r>
      <w:r>
        <w:rPr>
          <w:rStyle w:val="StyleUnderline"/>
        </w:rPr>
        <w:t xml:space="preserve">the United States has been an extreme outlier among high-income countries with respect to </w:t>
      </w:r>
      <w:r>
        <w:rPr>
          <w:rStyle w:val="Emphasis"/>
        </w:rPr>
        <w:t>medical cost as a percentage of GDP</w:t>
      </w:r>
      <w:r>
        <w:rPr>
          <w:sz w:val="16"/>
        </w:rPr>
        <w:t xml:space="preserve">. </w:t>
      </w:r>
      <w:r>
        <w:rPr>
          <w:rStyle w:val="StyleUnderline"/>
        </w:rPr>
        <w:t>Virtually all high-income countries have used government singlepayer</w:t>
      </w:r>
      <w:r>
        <w:rPr>
          <w:sz w:val="16"/>
        </w:rPr>
        <w:t xml:space="preserve"> bargaining power </w:t>
      </w:r>
      <w:r>
        <w:rPr>
          <w:rStyle w:val="StyleUnderline"/>
        </w:rPr>
        <w:t>to limit the rise in prices of medical goods and services</w:t>
      </w:r>
      <w:r>
        <w:rPr>
          <w:sz w:val="16"/>
        </w:rPr>
        <w:t xml:space="preserve">. </w:t>
      </w:r>
      <w:r>
        <w:rPr>
          <w:rStyle w:val="Emphasis"/>
        </w:rPr>
        <w:t xml:space="preserve">Payer </w:t>
      </w:r>
      <w:r>
        <w:rPr>
          <w:rStyle w:val="Emphasis"/>
          <w:highlight w:val="cyan"/>
        </w:rPr>
        <w:t xml:space="preserve">bargaining </w:t>
      </w:r>
      <w:r>
        <w:rPr>
          <w:rStyle w:val="Emphasis"/>
        </w:rPr>
        <w:t xml:space="preserve">power </w:t>
      </w:r>
      <w:r>
        <w:rPr>
          <w:rStyle w:val="Emphasis"/>
          <w:highlight w:val="cyan"/>
        </w:rPr>
        <w:t>has been used to limit prices</w:t>
      </w:r>
      <w:r>
        <w:rPr>
          <w:sz w:val="16"/>
        </w:rPr>
        <w:t xml:space="preserve"> set by hospitals and drug companies and fees set by doctors </w:t>
      </w:r>
      <w:r>
        <w:rPr>
          <w:rStyle w:val="StyleUnderline"/>
        </w:rPr>
        <w:t>and to set budgets</w:t>
      </w:r>
      <w:r>
        <w:rPr>
          <w:sz w:val="16"/>
        </w:rPr>
        <w:t xml:space="preserve">— total spending caps— for hospitals, drugs, and doctors. Why is government needed to negotiate prices for medical care but not for most other goods and services? For most goods and services, consumers pay the price, can judge quality, and are able to shop around, so if one firm sets its price higher than a rival firm but its quality is no higher, consumers will switch to competitors. But for most medical care, most patients (consumers) don’t pay the price (except for a small co-payment), can’t judge quality, and are in no condition to shop around. So </w:t>
      </w:r>
      <w:r>
        <w:rPr>
          <w:rStyle w:val="Emphasis"/>
        </w:rPr>
        <w:t>consumers are incapable of limiting prices for medical care</w:t>
      </w:r>
      <w:r>
        <w:rPr>
          <w:sz w:val="16"/>
        </w:rPr>
        <w:t xml:space="preserve">. Of course, </w:t>
      </w:r>
      <w:r>
        <w:rPr>
          <w:rStyle w:val="StyleUnderline"/>
        </w:rPr>
        <w:t>private insurers who pay most medical bills often refuse to pay the full price that medical providers charge</w:t>
      </w:r>
      <w:r>
        <w:rPr>
          <w:sz w:val="16"/>
        </w:rPr>
        <w:t xml:space="preserve">. But when there are many private insurers, </w:t>
      </w:r>
      <w:r>
        <w:rPr>
          <w:rStyle w:val="StyleUnderline"/>
        </w:rPr>
        <w:t xml:space="preserve">each insurer has </w:t>
      </w:r>
      <w:r>
        <w:rPr>
          <w:rStyle w:val="Emphasis"/>
        </w:rPr>
        <w:t>weak bargaining power</w:t>
      </w:r>
      <w:r>
        <w:rPr>
          <w:rStyle w:val="StyleUnderline"/>
        </w:rPr>
        <w:t xml:space="preserve"> to restrain price increases because a provider can refuse to take a patient covered by an insurer who won’t pay a high enough share of the price</w:t>
      </w:r>
      <w:r>
        <w:rPr>
          <w:sz w:val="16"/>
        </w:rPr>
        <w:t xml:space="preserve">. Each insurer fears that patients will tell their employer to get another insurer who will pay a high enough share of the price so that medical providers will treat them. With many private insurers, </w:t>
      </w:r>
      <w:r>
        <w:rPr>
          <w:rStyle w:val="StyleUnderline"/>
        </w:rPr>
        <w:t xml:space="preserve">no single insurer has </w:t>
      </w:r>
      <w:r>
        <w:rPr>
          <w:rStyle w:val="Emphasis"/>
        </w:rPr>
        <w:t>sufficient bargaining power</w:t>
      </w:r>
      <w:r>
        <w:rPr>
          <w:rStyle w:val="StyleUnderline"/>
        </w:rPr>
        <w:t xml:space="preserve"> to significantly hold down prices</w:t>
      </w:r>
      <w:r>
        <w:rPr>
          <w:sz w:val="16"/>
        </w:rPr>
        <w:t xml:space="preserve">. Merging private insurers into one is the wrong solution because that single private insurer would use its enormous monopoly power to charge very high premiums to employers and individuals. </w:t>
      </w:r>
      <w:r>
        <w:rPr>
          <w:rStyle w:val="Emphasis"/>
          <w:highlight w:val="cyan"/>
        </w:rPr>
        <w:t>The best solution</w:t>
      </w:r>
      <w:r>
        <w:rPr>
          <w:sz w:val="16"/>
          <w:highlight w:val="cyan"/>
        </w:rPr>
        <w:t xml:space="preserve"> </w:t>
      </w:r>
      <w:r>
        <w:rPr>
          <w:rStyle w:val="StyleUnderline"/>
          <w:highlight w:val="cyan"/>
        </w:rPr>
        <w:t xml:space="preserve">is </w:t>
      </w:r>
      <w:r>
        <w:rPr>
          <w:rStyle w:val="StyleUnderline"/>
        </w:rPr>
        <w:t xml:space="preserve">for the government to become the </w:t>
      </w:r>
      <w:r>
        <w:rPr>
          <w:rStyle w:val="Emphasis"/>
          <w:highlight w:val="cyan"/>
        </w:rPr>
        <w:t>single payer</w:t>
      </w:r>
      <w:r>
        <w:rPr>
          <w:rStyle w:val="StyleUnderline"/>
        </w:rPr>
        <w:t xml:space="preserve"> of medical providers</w:t>
      </w:r>
      <w:r>
        <w:rPr>
          <w:sz w:val="16"/>
        </w:rPr>
        <w:t xml:space="preserve">. </w:t>
      </w:r>
      <w:r>
        <w:rPr>
          <w:rStyle w:val="Emphasis"/>
        </w:rPr>
        <w:t>High price, not high quantity</w:t>
      </w:r>
      <w:r>
        <w:rPr>
          <w:rStyle w:val="StyleUnderline"/>
        </w:rPr>
        <w:t>, is the main reason that US medical expenditure</w:t>
      </w:r>
      <w:r>
        <w:rPr>
          <w:sz w:val="16"/>
        </w:rPr>
        <w:t xml:space="preserve">— which equals price times quantity— </w:t>
      </w:r>
      <w:r>
        <w:rPr>
          <w:rStyle w:val="StyleUnderline"/>
        </w:rPr>
        <w:t>is so high</w:t>
      </w:r>
      <w:r>
        <w:rPr>
          <w:sz w:val="16"/>
        </w:rPr>
        <w:t xml:space="preserve">. That is the conclusion of an empirical study of OECD countries (Anderson et al. 2003), titled “It’s the Prices, Stupid: Why the United States Is So Different from Other Countries.” The study’s authors analyze the split between price and quantity in 2000, presenting comparisons of different quantity measures including the number of doctors, nurses, hospital beds, hospital admissions, and hospital days. In most of these, the quantity per capita in the United States was at or below the OECD median. They conclude that </w:t>
      </w:r>
      <w:r>
        <w:rPr>
          <w:rStyle w:val="StyleUnderline"/>
        </w:rPr>
        <w:t xml:space="preserve">prices, not quantities, are the drivers of cross-national differences in health spending and that a </w:t>
      </w:r>
      <w:r>
        <w:rPr>
          <w:rStyle w:val="Emphasis"/>
        </w:rPr>
        <w:t>major cause of the difference in prices is the difference in the bargaining power</w:t>
      </w:r>
      <w:r>
        <w:rPr>
          <w:rStyle w:val="StyleUnderline"/>
        </w:rPr>
        <w:t xml:space="preserve"> of the payers of medical providers</w:t>
      </w:r>
      <w:r>
        <w:rPr>
          <w:sz w:val="16"/>
        </w:rPr>
        <w:t xml:space="preserve">. They emphasize the difference between the United States and other OECD countries in the degree of bargaining power on the buyers’ side of markets for medical care, writing: Although the huge federal Medicare program and the federal-state Medicaid programs do possess some monopsonistic purchasing power, and large private insurers may enjoy some degree of monopsony power as well in some localities, </w:t>
      </w:r>
      <w:r>
        <w:rPr>
          <w:rStyle w:val="Emphasis"/>
        </w:rPr>
        <w:t>the highly fragmented buy side</w:t>
      </w:r>
      <w:r>
        <w:rPr>
          <w:sz w:val="16"/>
        </w:rPr>
        <w:t xml:space="preserve"> </w:t>
      </w:r>
      <w:r>
        <w:rPr>
          <w:rStyle w:val="StyleUnderline"/>
        </w:rPr>
        <w:t>of the U.S. health system is relatively weak by international standards</w:t>
      </w:r>
      <w:r>
        <w:rPr>
          <w:sz w:val="16"/>
        </w:rPr>
        <w:t xml:space="preserve">. </w:t>
      </w:r>
      <w:r>
        <w:rPr>
          <w:rStyle w:val="StyleUnderline"/>
        </w:rPr>
        <w:t>It is one factor</w:t>
      </w:r>
      <w:r>
        <w:rPr>
          <w:sz w:val="16"/>
        </w:rPr>
        <w:t xml:space="preserve">, among others, </w:t>
      </w:r>
      <w:r>
        <w:rPr>
          <w:rStyle w:val="StyleUnderline"/>
        </w:rPr>
        <w:t>that could explain the relatively high prices paid for health care and for health professionals in the United States</w:t>
      </w:r>
      <w:r>
        <w:rPr>
          <w:sz w:val="16"/>
        </w:rPr>
        <w:t xml:space="preserve">. In comparison, the government-controlled health systems of Canada, Europe, and Japan allocate considerably more market power to the buy side. (Anderson et al. 2003: 102) But </w:t>
      </w:r>
      <w:r>
        <w:rPr>
          <w:rStyle w:val="StyleUnderline"/>
        </w:rPr>
        <w:t>will government single-payer bargaining power under Medicare for All lead to waiting lists and low quality?</w:t>
      </w:r>
      <w:r>
        <w:rPr>
          <w:sz w:val="16"/>
        </w:rPr>
        <w:t xml:space="preserve"> It depends on whether bargaining power is applied severely or moderately. </w:t>
      </w:r>
      <w:r>
        <w:rPr>
          <w:rStyle w:val="StyleUnderline"/>
          <w:highlight w:val="cyan"/>
        </w:rPr>
        <w:t>The aim</w:t>
      </w:r>
      <w:r>
        <w:rPr>
          <w:sz w:val="16"/>
        </w:rPr>
        <w:t xml:space="preserve"> of the government </w:t>
      </w:r>
      <w:r>
        <w:rPr>
          <w:rStyle w:val="StyleUnderline"/>
        </w:rPr>
        <w:t xml:space="preserve">single-payer </w:t>
      </w:r>
      <w:r>
        <w:rPr>
          <w:rStyle w:val="StyleUnderline"/>
          <w:highlight w:val="cyan"/>
        </w:rPr>
        <w:t>should be to negotiate prices</w:t>
      </w:r>
      <w:r>
        <w:rPr>
          <w:rStyle w:val="StyleUnderline"/>
        </w:rPr>
        <w:t xml:space="preserve"> that are </w:t>
      </w:r>
      <w:r>
        <w:rPr>
          <w:rStyle w:val="Emphasis"/>
          <w:highlight w:val="cyan"/>
        </w:rPr>
        <w:t>high enough to make it worthwhile</w:t>
      </w:r>
      <w:r>
        <w:rPr>
          <w:rStyle w:val="Emphasis"/>
        </w:rPr>
        <w:t xml:space="preserve"> for medical providers </w:t>
      </w:r>
      <w:r>
        <w:rPr>
          <w:rStyle w:val="Emphasis"/>
          <w:highlight w:val="cyan"/>
        </w:rPr>
        <w:t>to provide high-quality</w:t>
      </w:r>
      <w:r>
        <w:rPr>
          <w:rStyle w:val="Emphasis"/>
        </w:rPr>
        <w:t xml:space="preserve"> medical care</w:t>
      </w:r>
      <w:r>
        <w:rPr>
          <w:rStyle w:val="StyleUnderline"/>
        </w:rPr>
        <w:t xml:space="preserve"> to all patients, but no higher</w:t>
      </w:r>
      <w:r>
        <w:rPr>
          <w:sz w:val="16"/>
        </w:rPr>
        <w:t xml:space="preserve">. If the single-payer forces prices down too far, providers won’t find it worthwhile, and there will be waiting lists and low quality. </w:t>
      </w:r>
      <w:r>
        <w:rPr>
          <w:rStyle w:val="StyleUnderline"/>
        </w:rPr>
        <w:t>The single-payer should let prices rise enough to eliminate waiting lists and achieve high quality, but no higher</w:t>
      </w:r>
      <w:r>
        <w:rPr>
          <w:sz w:val="16"/>
        </w:rPr>
        <w:t xml:space="preserve">. </w:t>
      </w:r>
      <w:r>
        <w:rPr>
          <w:rStyle w:val="StyleUnderline"/>
        </w:rPr>
        <w:t>Without government single-payer intervention</w:t>
      </w:r>
      <w:r>
        <w:rPr>
          <w:sz w:val="16"/>
        </w:rPr>
        <w:t xml:space="preserve"> and negotiation, </w:t>
      </w:r>
      <w:r>
        <w:rPr>
          <w:rStyle w:val="StyleUnderline"/>
        </w:rPr>
        <w:t xml:space="preserve">medical prices will be </w:t>
      </w:r>
      <w:r>
        <w:rPr>
          <w:rStyle w:val="Emphasis"/>
        </w:rPr>
        <w:t>much higher than needed</w:t>
      </w:r>
      <w:r>
        <w:rPr>
          <w:rStyle w:val="StyleUnderline"/>
        </w:rPr>
        <w:t xml:space="preserve"> to prevent waiting lists and achieve high quality</w:t>
      </w:r>
      <w:r>
        <w:rPr>
          <w:sz w:val="16"/>
        </w:rPr>
        <w:t xml:space="preserve">. In countries where payer bargaining power has sometimes been applied severely (Britain and Canada), waiting lists have sometimes been generated and quality has sometimes been inadequate. But </w:t>
      </w:r>
      <w:r>
        <w:rPr>
          <w:rStyle w:val="StyleUnderline"/>
          <w:highlight w:val="cyan"/>
        </w:rPr>
        <w:t xml:space="preserve">in countries where payer bargaining </w:t>
      </w:r>
      <w:r>
        <w:rPr>
          <w:rStyle w:val="StyleUnderline"/>
        </w:rPr>
        <w:t xml:space="preserve">power </w:t>
      </w:r>
      <w:r>
        <w:rPr>
          <w:rStyle w:val="StyleUnderline"/>
          <w:highlight w:val="cyan"/>
        </w:rPr>
        <w:t xml:space="preserve">has been applied </w:t>
      </w:r>
      <w:r>
        <w:rPr>
          <w:rStyle w:val="Emphasis"/>
          <w:highlight w:val="cyan"/>
        </w:rPr>
        <w:t>moderately</w:t>
      </w:r>
      <w:r>
        <w:rPr>
          <w:sz w:val="16"/>
        </w:rPr>
        <w:t xml:space="preserve"> (France and Germany), </w:t>
      </w:r>
      <w:r>
        <w:rPr>
          <w:rStyle w:val="Emphasis"/>
        </w:rPr>
        <w:t xml:space="preserve">waiting lists have generally been avoided and </w:t>
      </w:r>
      <w:r>
        <w:rPr>
          <w:rStyle w:val="Emphasis"/>
          <w:highlight w:val="cyan"/>
        </w:rPr>
        <w:t>quality has</w:t>
      </w:r>
      <w:r>
        <w:rPr>
          <w:rStyle w:val="Emphasis"/>
        </w:rPr>
        <w:t xml:space="preserve"> generally </w:t>
      </w:r>
      <w:r>
        <w:rPr>
          <w:rStyle w:val="Emphasis"/>
          <w:highlight w:val="cyan"/>
        </w:rPr>
        <w:t>been high</w:t>
      </w:r>
      <w:r>
        <w:rPr>
          <w:sz w:val="16"/>
        </w:rPr>
        <w:t xml:space="preserve">. </w:t>
      </w:r>
    </w:p>
    <w:bookmarkEnd w:id="47"/>
    <w:p w14:paraId="2D31E176" w14:textId="77777777" w:rsidR="00525EDE" w:rsidRDefault="00525EDE" w:rsidP="00525EDE">
      <w:pPr>
        <w:pStyle w:val="Heading3"/>
      </w:pPr>
      <w:r>
        <w:t>FG Fill-In---1AR</w:t>
      </w:r>
    </w:p>
    <w:p w14:paraId="6DA33D3D" w14:textId="77777777" w:rsidR="00525EDE" w:rsidRDefault="00525EDE" w:rsidP="00525EDE">
      <w:pPr>
        <w:pStyle w:val="Heading4"/>
      </w:pPr>
      <w:r>
        <w:t xml:space="preserve">Innovation would remain, most is already federal or non-profit, at worst the aff </w:t>
      </w:r>
      <w:r>
        <w:rPr>
          <w:u w:val="single"/>
        </w:rPr>
        <w:t>nationalizes</w:t>
      </w:r>
      <w:r>
        <w:t xml:space="preserve"> private processes BUT doesn’t reduce them---that’s AbuDagga. </w:t>
      </w:r>
    </w:p>
    <w:p w14:paraId="2A71310B" w14:textId="77777777" w:rsidR="00525EDE" w:rsidRDefault="00525EDE" w:rsidP="00525EDE">
      <w:pPr>
        <w:pStyle w:val="Heading4"/>
        <w:rPr>
          <w:rStyle w:val="Style13ptBold"/>
          <w:b/>
        </w:rPr>
      </w:pPr>
      <w:r>
        <w:rPr>
          <w:rStyle w:val="Style13ptBold"/>
        </w:rPr>
        <w:t>Accounts for most existing research</w:t>
      </w:r>
    </w:p>
    <w:p w14:paraId="53732B6B" w14:textId="77777777" w:rsidR="00525EDE" w:rsidRDefault="00525EDE" w:rsidP="00525EDE">
      <w:pPr>
        <w:rPr>
          <w:rStyle w:val="Style13ptBold"/>
          <w:b w:val="0"/>
          <w:bCs w:val="0"/>
          <w:sz w:val="16"/>
        </w:rPr>
      </w:pPr>
      <w:r>
        <w:rPr>
          <w:rStyle w:val="Style13ptBold"/>
        </w:rPr>
        <w:t>Kesselheim et al 16</w:t>
      </w:r>
      <w:r>
        <w:t>, Aaron S. Kesselheim, Associate Professor of Medicine at Harvard Medical School and a faculty member in the Division of Pharmacoepidemiology and Pharmacoeconomics in the Department of Medicine at Brigham and Women’s Hospital, M.D. and J.D. from University of Pennsylvania School of Medicine and Law School, MPH from Harvard School of Public Health, primary care physician at the Phyllis Jen Center for Primary Care at Brigham &amp; Women’s Hospital, Jerry Avorn, Professor of Medicine at Harvard Medical School and Chief of the Division of Pharmacoepidemiology and Pharmacoeconomics in the Department of Medicine at Brigham and Women’s Hospital, M.D. from Harvard Medical School in 1974, and completed a residency in internal medicine at the Beth Israel Hospital in Boston, Ameet Sarpatwari, PhD in epidemiology at the University of Cambridge, Instructor in Medicine at Harvard Medical School, an Associate Epidemiologist at Brigham and Women’s Hospital, and Assistant Director of the Program On Regulation, Therapeutics, And Law (PORTAL) within the Division of Pharmacoepidemiology and Pharmacoeconomics, JD at the University of Maryland as a John L. Thomas Leadership Scholar, Principal Investigator on a Greenwall Foundation Making a Difference in Real-World Bioethics Dilemmas grant and a Faculty Affiliate with the Petrie-Flom Center for Health Law Policy, Biotechnology, and Bioethics at Harvard Law School and the Behavioral Insights Group at the Harvard Kennedy School, 8-23-16, “The High Cost of Prescription Drugs in the United States: Origins and Prospects for Reform,” Journal of the American Medical Association, Vol. 316, No. 8, pgs. 858–871</w:t>
      </w:r>
    </w:p>
    <w:p w14:paraId="04557919" w14:textId="77777777" w:rsidR="00525EDE" w:rsidRDefault="00525EDE" w:rsidP="00525EDE">
      <w:r>
        <w:rPr>
          <w:sz w:val="16"/>
        </w:rPr>
        <w:t xml:space="preserve">First, </w:t>
      </w:r>
      <w:r>
        <w:rPr>
          <w:rStyle w:val="StyleUnderline"/>
        </w:rPr>
        <w:t xml:space="preserve">important </w:t>
      </w:r>
      <w:r>
        <w:rPr>
          <w:rStyle w:val="StyleUnderline"/>
          <w:highlight w:val="cyan"/>
        </w:rPr>
        <w:t>innovation</w:t>
      </w:r>
      <w:r>
        <w:rPr>
          <w:rStyle w:val="StyleUnderline"/>
        </w:rPr>
        <w:t xml:space="preserve"> that leads to new drug products </w:t>
      </w:r>
      <w:r>
        <w:rPr>
          <w:rStyle w:val="StyleUnderline"/>
          <w:highlight w:val="cyan"/>
        </w:rPr>
        <w:t>is</w:t>
      </w:r>
      <w:r>
        <w:rPr>
          <w:rStyle w:val="StyleUnderline"/>
        </w:rPr>
        <w:t xml:space="preserve"> often </w:t>
      </w:r>
      <w:r>
        <w:rPr>
          <w:rStyle w:val="Emphasis"/>
        </w:rPr>
        <w:t xml:space="preserve">performed in </w:t>
      </w:r>
      <w:r>
        <w:rPr>
          <w:rStyle w:val="Emphasis"/>
          <w:highlight w:val="cyan"/>
        </w:rPr>
        <w:t>academic</w:t>
      </w:r>
      <w:r>
        <w:rPr>
          <w:rStyle w:val="Emphasis"/>
        </w:rPr>
        <w:t xml:space="preserve"> institutions</w:t>
      </w:r>
      <w:r>
        <w:rPr>
          <w:sz w:val="16"/>
        </w:rPr>
        <w:t xml:space="preserve"> </w:t>
      </w:r>
      <w:r>
        <w:rPr>
          <w:rStyle w:val="StyleUnderline"/>
          <w:highlight w:val="cyan"/>
        </w:rPr>
        <w:t>and</w:t>
      </w:r>
      <w:r>
        <w:rPr>
          <w:rStyle w:val="StyleUnderline"/>
        </w:rPr>
        <w:t xml:space="preserve"> supported by </w:t>
      </w:r>
      <w:r>
        <w:rPr>
          <w:rStyle w:val="Emphasis"/>
        </w:rPr>
        <w:t xml:space="preserve">investment from </w:t>
      </w:r>
      <w:r>
        <w:rPr>
          <w:rStyle w:val="Emphasis"/>
          <w:highlight w:val="cyan"/>
        </w:rPr>
        <w:t>public</w:t>
      </w:r>
      <w:r>
        <w:rPr>
          <w:rStyle w:val="Emphasis"/>
        </w:rPr>
        <w:t xml:space="preserve"> sources</w:t>
      </w:r>
      <w:r>
        <w:rPr>
          <w:sz w:val="16"/>
        </w:rPr>
        <w:t xml:space="preserve"> </w:t>
      </w:r>
      <w:r>
        <w:rPr>
          <w:rStyle w:val="StyleUnderline"/>
        </w:rPr>
        <w:t>such as the National Institutes of Health</w:t>
      </w:r>
      <w:r>
        <w:rPr>
          <w:sz w:val="16"/>
        </w:rPr>
        <w:t xml:space="preserve">. A recent analysis of the most transformative drugs of the last 25 years found that </w:t>
      </w:r>
      <w:r>
        <w:rPr>
          <w:rStyle w:val="Emphasis"/>
          <w:highlight w:val="cyan"/>
        </w:rPr>
        <w:t>more than half</w:t>
      </w:r>
      <w:r>
        <w:rPr>
          <w:sz w:val="16"/>
        </w:rPr>
        <w:t xml:space="preserve"> </w:t>
      </w:r>
      <w:r>
        <w:rPr>
          <w:rStyle w:val="StyleUnderline"/>
        </w:rPr>
        <w:t xml:space="preserve">of the 26 products or product classes identified had their origins in publicly funded research </w:t>
      </w:r>
      <w:r>
        <w:rPr>
          <w:rStyle w:val="StyleUnderline"/>
          <w:highlight w:val="cyan"/>
        </w:rPr>
        <w:t>in</w:t>
      </w:r>
      <w:r>
        <w:rPr>
          <w:rStyle w:val="StyleUnderline"/>
        </w:rPr>
        <w:t xml:space="preserve"> such </w:t>
      </w:r>
      <w:r>
        <w:rPr>
          <w:rStyle w:val="Emphasis"/>
          <w:highlight w:val="cyan"/>
        </w:rPr>
        <w:t>nonprofit centers</w:t>
      </w:r>
      <w:r>
        <w:rPr>
          <w:sz w:val="16"/>
        </w:rPr>
        <w:t xml:space="preserve">.88 Other </w:t>
      </w:r>
      <w:r>
        <w:rPr>
          <w:rStyle w:val="StyleUnderline"/>
        </w:rPr>
        <w:t xml:space="preserve">analyses have highlighted the importance of small </w:t>
      </w:r>
      <w:r>
        <w:rPr>
          <w:rStyle w:val="StyleUnderline"/>
          <w:highlight w:val="cyan"/>
        </w:rPr>
        <w:t>companies</w:t>
      </w:r>
      <w:r>
        <w:rPr>
          <w:sz w:val="16"/>
        </w:rPr>
        <w:t xml:space="preserve">, many </w:t>
      </w:r>
      <w:r>
        <w:rPr>
          <w:rStyle w:val="Emphasis"/>
        </w:rPr>
        <w:t>funded by venture capital</w:t>
      </w:r>
      <w:r>
        <w:rPr>
          <w:sz w:val="16"/>
        </w:rPr>
        <w:t xml:space="preserve">.89,90 </w:t>
      </w:r>
      <w:r>
        <w:rPr>
          <w:rStyle w:val="StyleUnderline"/>
        </w:rPr>
        <w:t>These</w:t>
      </w:r>
      <w:r>
        <w:rPr>
          <w:sz w:val="16"/>
        </w:rPr>
        <w:t xml:space="preserve"> biotech </w:t>
      </w:r>
      <w:r>
        <w:rPr>
          <w:rStyle w:val="StyleUnderline"/>
        </w:rPr>
        <w:t xml:space="preserve">startups frequently </w:t>
      </w:r>
      <w:r>
        <w:rPr>
          <w:rStyle w:val="StyleUnderline"/>
          <w:highlight w:val="cyan"/>
        </w:rPr>
        <w:t>take</w:t>
      </w:r>
      <w:r>
        <w:rPr>
          <w:rStyle w:val="StyleUnderline"/>
        </w:rPr>
        <w:t xml:space="preserve"> early-stage drug development </w:t>
      </w:r>
      <w:r>
        <w:rPr>
          <w:rStyle w:val="StyleUnderline"/>
          <w:highlight w:val="cyan"/>
        </w:rPr>
        <w:t>research that may have</w:t>
      </w:r>
      <w:r>
        <w:rPr>
          <w:rStyle w:val="StyleUnderline"/>
        </w:rPr>
        <w:t xml:space="preserve"> its </w:t>
      </w:r>
      <w:r>
        <w:rPr>
          <w:rStyle w:val="StyleUnderline"/>
          <w:highlight w:val="cyan"/>
        </w:rPr>
        <w:t xml:space="preserve">origins in </w:t>
      </w:r>
      <w:r>
        <w:rPr>
          <w:rStyle w:val="StyleUnderline"/>
        </w:rPr>
        <w:t xml:space="preserve">academic </w:t>
      </w:r>
      <w:r>
        <w:rPr>
          <w:rStyle w:val="StyleUnderline"/>
          <w:highlight w:val="cyan"/>
        </w:rPr>
        <w:t>lab</w:t>
      </w:r>
      <w:r>
        <w:rPr>
          <w:rStyle w:val="StyleUnderline"/>
        </w:rPr>
        <w:t>oratorie</w:t>
      </w:r>
      <w:r>
        <w:rPr>
          <w:rStyle w:val="StyleUnderline"/>
          <w:highlight w:val="cyan"/>
        </w:rPr>
        <w:t>s and continue it until the</w:t>
      </w:r>
      <w:r>
        <w:rPr>
          <w:rStyle w:val="StyleUnderline"/>
        </w:rPr>
        <w:t xml:space="preserve"> product and the </w:t>
      </w:r>
      <w:r>
        <w:rPr>
          <w:rStyle w:val="StyleUnderline"/>
          <w:highlight w:val="cyan"/>
        </w:rPr>
        <w:t xml:space="preserve">company can be </w:t>
      </w:r>
      <w:r>
        <w:rPr>
          <w:rStyle w:val="Emphasis"/>
          <w:highlight w:val="cyan"/>
        </w:rPr>
        <w:t>acquired</w:t>
      </w:r>
      <w:r>
        <w:rPr>
          <w:rStyle w:val="StyleUnderline"/>
        </w:rPr>
        <w:t xml:space="preserve"> by a large manufacturer</w:t>
      </w:r>
      <w:r>
        <w:rPr>
          <w:sz w:val="16"/>
        </w:rPr>
        <w:t xml:space="preserve">, as occurred with sofosbuvir. </w:t>
      </w:r>
    </w:p>
    <w:p w14:paraId="5E1363A9" w14:textId="77777777" w:rsidR="00525EDE" w:rsidRDefault="00525EDE" w:rsidP="00525EDE">
      <w:pPr>
        <w:pStyle w:val="Heading4"/>
      </w:pPr>
      <w:r>
        <w:t xml:space="preserve">AND, post aff congress would </w:t>
      </w:r>
      <w:r>
        <w:rPr>
          <w:u w:val="single"/>
        </w:rPr>
        <w:t>hike funding</w:t>
      </w:r>
      <w:r>
        <w:t xml:space="preserve"> to close the gap</w:t>
      </w:r>
    </w:p>
    <w:p w14:paraId="28E33159" w14:textId="77777777" w:rsidR="00525EDE" w:rsidRDefault="00525EDE" w:rsidP="00525EDE">
      <w:r>
        <w:t xml:space="preserve">Andrea </w:t>
      </w:r>
      <w:r>
        <w:rPr>
          <w:b/>
        </w:rPr>
        <w:t>Fox 17</w:t>
      </w:r>
      <w:r>
        <w:t>, Editor of EfficientGov.com and Senior Editor at Praetorian Digital, 5-3-2017, "Are We Really Back to 'National Healthcare versus Medical Innovation?'," Efficient Gov, https://efficientgov.com/blog/2017/05/03/national-healthcare-versus-medical-innovation/</w:t>
      </w:r>
    </w:p>
    <w:p w14:paraId="2EE8ECD7" w14:textId="77777777" w:rsidR="00525EDE" w:rsidRDefault="00525EDE" w:rsidP="00525EDE">
      <w:pPr>
        <w:rPr>
          <w:sz w:val="14"/>
        </w:rPr>
      </w:pPr>
      <w:r>
        <w:rPr>
          <w:sz w:val="14"/>
        </w:rPr>
        <w:t xml:space="preserve">Editorial: The presumption that medical innovation is done best by private health companies means it’s impossible for government to drive access to cutting-edge medicine. Late Night Host Jimmy Kimmel delivered an impassioned May 1 monologue that did not go unnoticed by lawmakers and supporters of the Affordable Care Act (ACA) also known as Obamacare. Kimmel talked openly about the experience of seeing his son born with a chronic heart condition that requires several surgeries, and the concern about him being denied affordable health insurance in the future under the latest ACA repeal and replace bill before Congress. “You know, before 2014, if you were born with congenital heart disease, like my son was, there’s a good chance you’d never be able to get health insurance, because you had a pre-existing condition,” said Kimmel. The reaction was swift with former President Barrack Obama, Hillary Clinton and scores of others commenting. There are many preexisting conditions that can put an adult in a situation where they cannot afford healthcare coverage. According to the Kaiser Foundation in December 2016, “We estimate that 27 percent of adult Americans under the age of 65 have health conditions that would likely leave them uninsurable if they applied for individual market coverage under pre-ACA underwriting practices that existed in nearly all states.” Heart disease is a category of preexisting condition. Nick Mulvaney, director of the Office of Management and Budget, addressed Kimmel’s plea as it went viral yesterday with FoxNews. Mulvaney defended the second healthcare bill saying the latest plan is about giving states authority over providing healthcare for their citizens. The point behind the state waiver program is that state governments know how to treat children like the Kimmel baby better than the federal government does,” he said. That is a risk to the purses of people with preexisting conditions — and their Congressional representation — in all 50 states will have to take, if the new healthcare reform bill moves forward. But be that as it may, what is really surprising is that </w:t>
      </w:r>
      <w:r>
        <w:rPr>
          <w:rStyle w:val="StyleUnderline"/>
        </w:rPr>
        <w:t>there are</w:t>
      </w:r>
      <w:r>
        <w:rPr>
          <w:sz w:val="14"/>
        </w:rPr>
        <w:t xml:space="preserve"> still </w:t>
      </w:r>
      <w:r>
        <w:rPr>
          <w:rStyle w:val="StyleUnderline"/>
        </w:rPr>
        <w:t>arguments that</w:t>
      </w:r>
      <w:r>
        <w:rPr>
          <w:sz w:val="14"/>
        </w:rPr>
        <w:t xml:space="preserve"> </w:t>
      </w:r>
      <w:r>
        <w:rPr>
          <w:rStyle w:val="Emphasis"/>
        </w:rPr>
        <w:t>national healthcare kills medical innovation and research</w:t>
      </w:r>
      <w:r>
        <w:rPr>
          <w:sz w:val="14"/>
        </w:rPr>
        <w:t xml:space="preserve">, </w:t>
      </w:r>
      <w:r>
        <w:rPr>
          <w:rStyle w:val="StyleUnderline"/>
        </w:rPr>
        <w:t xml:space="preserve">and this perspective is being </w:t>
      </w:r>
      <w:r>
        <w:rPr>
          <w:rStyle w:val="Emphasis"/>
        </w:rPr>
        <w:t>bandied about as if it were fact</w:t>
      </w:r>
      <w:r>
        <w:rPr>
          <w:sz w:val="14"/>
        </w:rPr>
        <w:t xml:space="preserve">. The National Review’s Michelle Malkin, responded to Kimmel with: “Compassion without clear thinking is just a waste of Kleenex.” She noted how children born with conditions cannot be refused care at the hospital, which is provisionally true, although coverage of that care under the Children’s Health Insurance Protection plan could be eliminated if it’s not replaced in new healthcare legislation. But </w:t>
      </w:r>
      <w:r>
        <w:rPr>
          <w:rStyle w:val="StyleUnderline"/>
        </w:rPr>
        <w:t>Malkin insisted</w:t>
      </w:r>
      <w:r>
        <w:rPr>
          <w:sz w:val="14"/>
        </w:rPr>
        <w:t xml:space="preserve"> — </w:t>
      </w:r>
      <w:r>
        <w:rPr>
          <w:rStyle w:val="Emphasis"/>
        </w:rPr>
        <w:t>without example</w:t>
      </w:r>
      <w:r>
        <w:rPr>
          <w:sz w:val="14"/>
        </w:rPr>
        <w:t xml:space="preserve"> — </w:t>
      </w:r>
      <w:r>
        <w:rPr>
          <w:rStyle w:val="StyleUnderline"/>
        </w:rPr>
        <w:t>that costs driven up by a national health care system lead to</w:t>
      </w:r>
      <w:r>
        <w:rPr>
          <w:sz w:val="14"/>
        </w:rPr>
        <w:t xml:space="preserve"> </w:t>
      </w:r>
      <w:r>
        <w:rPr>
          <w:rStyle w:val="Emphasis"/>
        </w:rPr>
        <w:t>elimination of medical innovation</w:t>
      </w:r>
      <w:r>
        <w:rPr>
          <w:sz w:val="14"/>
        </w:rPr>
        <w:t xml:space="preserve">. “Moving toward a nationalized health system might play well with an emotion-driven late-night comedy audience. But sober observers know it would mean undermining America’s superior access to cutting-edge diagnosis, innovative treatment, top specialists and surgeons, technology and drugs.” If I’m picking up on her drift — because I am a thinking mom, too — all those ‘drunk’ on the belief that the United States can afford national healthcare are going to pull the rug out from under medical progress. But a decade ago, the New Republic covered this very argument. </w:t>
      </w:r>
      <w:r>
        <w:rPr>
          <w:rStyle w:val="Emphasis"/>
        </w:rPr>
        <w:t>Many disagree</w:t>
      </w:r>
      <w:r>
        <w:rPr>
          <w:sz w:val="14"/>
        </w:rPr>
        <w:t xml:space="preserve"> </w:t>
      </w:r>
      <w:r>
        <w:rPr>
          <w:rStyle w:val="StyleUnderline"/>
        </w:rPr>
        <w:t>with the logic that higher healthcare costs kill the promise of innovative medical research</w:t>
      </w:r>
      <w:r>
        <w:rPr>
          <w:sz w:val="14"/>
        </w:rPr>
        <w:t xml:space="preserve">. But </w:t>
      </w:r>
      <w:r>
        <w:rPr>
          <w:rStyle w:val="StyleUnderline"/>
        </w:rPr>
        <w:t xml:space="preserve">it’s one thing </w:t>
      </w:r>
      <w:r>
        <w:rPr>
          <w:rStyle w:val="StyleUnderline"/>
          <w:highlight w:val="cyan"/>
        </w:rPr>
        <w:t>to say</w:t>
      </w:r>
      <w:r>
        <w:rPr>
          <w:rStyle w:val="StyleUnderline"/>
        </w:rPr>
        <w:t xml:space="preserve"> that </w:t>
      </w:r>
      <w:r>
        <w:rPr>
          <w:rStyle w:val="Emphasis"/>
          <w:highlight w:val="cyan"/>
        </w:rPr>
        <w:t>u</w:t>
      </w:r>
      <w:r>
        <w:rPr>
          <w:rStyle w:val="StyleUnderline"/>
        </w:rPr>
        <w:t xml:space="preserve">niversal </w:t>
      </w:r>
      <w:r>
        <w:rPr>
          <w:rStyle w:val="Emphasis"/>
          <w:highlight w:val="cyan"/>
        </w:rPr>
        <w:t>c</w:t>
      </w:r>
      <w:r>
        <w:rPr>
          <w:rStyle w:val="StyleUnderline"/>
        </w:rPr>
        <w:t xml:space="preserve">overage could lead to </w:t>
      </w:r>
      <w:r>
        <w:rPr>
          <w:rStyle w:val="Emphasis"/>
        </w:rPr>
        <w:t>less innovation</w:t>
      </w:r>
      <w:r>
        <w:rPr>
          <w:rStyle w:val="StyleUnderline"/>
        </w:rPr>
        <w:t xml:space="preserve"> or reduce the availability of high-tech care</w:t>
      </w:r>
      <w:r>
        <w:rPr>
          <w:sz w:val="14"/>
        </w:rPr>
        <w:t xml:space="preserve">. </w:t>
      </w:r>
      <w:r>
        <w:rPr>
          <w:rStyle w:val="Emphasis"/>
        </w:rPr>
        <w:t xml:space="preserve">It is quite another to say that it </w:t>
      </w:r>
      <w:r>
        <w:rPr>
          <w:rStyle w:val="Emphasis"/>
          <w:highlight w:val="cyan"/>
        </w:rPr>
        <w:t>will [lead to less innovation]</w:t>
      </w:r>
      <w:r>
        <w:rPr>
          <w:rStyle w:val="Emphasis"/>
        </w:rPr>
        <w:t xml:space="preserve"> do those things</w:t>
      </w:r>
      <w:r>
        <w:rPr>
          <w:sz w:val="14"/>
        </w:rPr>
        <w:t xml:space="preserve">, which is the claim that opponents frequently make. </w:t>
      </w:r>
      <w:r>
        <w:rPr>
          <w:rStyle w:val="StyleUnderline"/>
        </w:rPr>
        <w:t xml:space="preserve">That argument </w:t>
      </w:r>
      <w:r>
        <w:rPr>
          <w:rStyle w:val="StyleUnderline"/>
          <w:highlight w:val="cyan"/>
        </w:rPr>
        <w:t>requires</w:t>
      </w:r>
      <w:r>
        <w:rPr>
          <w:rStyle w:val="StyleUnderline"/>
        </w:rPr>
        <w:t xml:space="preserve"> several </w:t>
      </w:r>
      <w:r>
        <w:rPr>
          <w:rStyle w:val="Emphasis"/>
          <w:highlight w:val="cyan"/>
        </w:rPr>
        <w:t>leaps of logic</w:t>
      </w:r>
      <w:r>
        <w:rPr>
          <w:sz w:val="14"/>
        </w:rPr>
        <w:t xml:space="preserve">, </w:t>
      </w:r>
      <w:r>
        <w:rPr>
          <w:rStyle w:val="StyleUnderline"/>
        </w:rPr>
        <w:t>many of them</w:t>
      </w:r>
      <w:r>
        <w:rPr>
          <w:sz w:val="14"/>
        </w:rPr>
        <w:t xml:space="preserve"> </w:t>
      </w:r>
      <w:r>
        <w:rPr>
          <w:rStyle w:val="Emphasis"/>
        </w:rPr>
        <w:t>highly suspect.</w:t>
      </w:r>
      <w:r>
        <w:rPr>
          <w:sz w:val="14"/>
        </w:rPr>
        <w:t xml:space="preserve"> </w:t>
      </w:r>
      <w:r>
        <w:rPr>
          <w:rStyle w:val="StyleUnderline"/>
        </w:rPr>
        <w:t xml:space="preserve">The forces that produce innovation in medicine turn out to be a </w:t>
      </w:r>
      <w:r>
        <w:rPr>
          <w:rStyle w:val="Emphasis"/>
        </w:rPr>
        <w:t>great deal more complicated</w:t>
      </w:r>
      <w:r>
        <w:rPr>
          <w:sz w:val="14"/>
        </w:rPr>
        <w:t xml:space="preserve"> </w:t>
      </w:r>
      <w:r>
        <w:rPr>
          <w:rStyle w:val="StyleUnderline"/>
        </w:rPr>
        <w:t xml:space="preserve">than critics of universal coverage seem to grasp. Ultimately, whether innovation would continue to thrive under universal health care depends entirely on </w:t>
      </w:r>
      <w:r>
        <w:rPr>
          <w:rStyle w:val="Emphasis"/>
        </w:rPr>
        <w:t>what kind of system we create</w:t>
      </w:r>
      <w:r>
        <w:rPr>
          <w:sz w:val="14"/>
        </w:rPr>
        <w:t xml:space="preserve"> </w:t>
      </w:r>
      <w:r>
        <w:rPr>
          <w:rStyle w:val="StyleUnderline"/>
        </w:rPr>
        <w:t xml:space="preserve">and how well we run it. In fact, it’s quite possible that </w:t>
      </w:r>
      <w:r>
        <w:rPr>
          <w:rStyle w:val="Emphasis"/>
        </w:rPr>
        <w:t>u</w:t>
      </w:r>
      <w:r>
        <w:rPr>
          <w:rStyle w:val="StyleUnderline"/>
        </w:rPr>
        <w:t xml:space="preserve">niversal </w:t>
      </w:r>
      <w:r>
        <w:rPr>
          <w:rStyle w:val="Emphasis"/>
        </w:rPr>
        <w:t>c</w:t>
      </w:r>
      <w:r>
        <w:rPr>
          <w:rStyle w:val="StyleUnderline"/>
        </w:rPr>
        <w:t xml:space="preserve">overage could lead to </w:t>
      </w:r>
      <w:r>
        <w:rPr>
          <w:rStyle w:val="Emphasis"/>
        </w:rPr>
        <w:t>better innovation</w:t>
      </w:r>
      <w:r>
        <w:rPr>
          <w:sz w:val="14"/>
        </w:rPr>
        <w:t xml:space="preserve">,” wrote author Jonathan Cohn. </w:t>
      </w:r>
      <w:r>
        <w:rPr>
          <w:rStyle w:val="StyleUnderline"/>
        </w:rPr>
        <w:t xml:space="preserve">He cited </w:t>
      </w:r>
      <w:r>
        <w:rPr>
          <w:rStyle w:val="StyleUnderline"/>
          <w:highlight w:val="cyan"/>
        </w:rPr>
        <w:t>the</w:t>
      </w:r>
      <w:r>
        <w:rPr>
          <w:sz w:val="14"/>
          <w:highlight w:val="cyan"/>
        </w:rPr>
        <w:t xml:space="preserve"> </w:t>
      </w:r>
      <w:r>
        <w:rPr>
          <w:rStyle w:val="Emphasis"/>
          <w:highlight w:val="cyan"/>
        </w:rPr>
        <w:t>N</w:t>
      </w:r>
      <w:r>
        <w:rPr>
          <w:rStyle w:val="Emphasis"/>
        </w:rPr>
        <w:t xml:space="preserve">ational </w:t>
      </w:r>
      <w:r>
        <w:rPr>
          <w:rStyle w:val="Emphasis"/>
          <w:highlight w:val="cyan"/>
        </w:rPr>
        <w:t>I</w:t>
      </w:r>
      <w:r>
        <w:rPr>
          <w:rStyle w:val="Emphasis"/>
        </w:rPr>
        <w:t xml:space="preserve">nstitutes of </w:t>
      </w:r>
      <w:r>
        <w:rPr>
          <w:rStyle w:val="Emphasis"/>
          <w:highlight w:val="cyan"/>
        </w:rPr>
        <w:t>H</w:t>
      </w:r>
      <w:r>
        <w:rPr>
          <w:rStyle w:val="Emphasis"/>
        </w:rPr>
        <w:t>ealth</w:t>
      </w:r>
      <w:r>
        <w:rPr>
          <w:sz w:val="14"/>
        </w:rPr>
        <w:t xml:space="preserve"> </w:t>
      </w:r>
      <w:r>
        <w:rPr>
          <w:rStyle w:val="StyleUnderline"/>
          <w:highlight w:val="cyan"/>
        </w:rPr>
        <w:t xml:space="preserve">as a key driver of </w:t>
      </w:r>
      <w:r>
        <w:rPr>
          <w:rStyle w:val="StyleUnderline"/>
        </w:rPr>
        <w:t xml:space="preserve">medical </w:t>
      </w:r>
      <w:r>
        <w:rPr>
          <w:rStyle w:val="StyleUnderline"/>
          <w:highlight w:val="cyan"/>
        </w:rPr>
        <w:t>innovation</w:t>
      </w:r>
      <w:r>
        <w:rPr>
          <w:rStyle w:val="StyleUnderline"/>
        </w:rPr>
        <w:t>.</w:t>
      </w:r>
      <w:r>
        <w:rPr>
          <w:sz w:val="14"/>
        </w:rPr>
        <w:t xml:space="preserve"> </w:t>
      </w:r>
      <w:r>
        <w:rPr>
          <w:rStyle w:val="StyleUnderline"/>
          <w:highlight w:val="cyan"/>
        </w:rPr>
        <w:t>Congress</w:t>
      </w:r>
      <w:r>
        <w:rPr>
          <w:sz w:val="14"/>
        </w:rPr>
        <w:t xml:space="preserve"> must </w:t>
      </w:r>
      <w:r>
        <w:rPr>
          <w:rStyle w:val="StyleUnderline"/>
          <w:highlight w:val="cyan"/>
        </w:rPr>
        <w:t>agree</w:t>
      </w:r>
      <w:r>
        <w:rPr>
          <w:rStyle w:val="StyleUnderline"/>
        </w:rPr>
        <w:t xml:space="preserve"> with that </w:t>
      </w:r>
      <w:r>
        <w:rPr>
          <w:rStyle w:val="StyleUnderline"/>
          <w:highlight w:val="cyan"/>
        </w:rPr>
        <w:t>because</w:t>
      </w:r>
      <w:r>
        <w:rPr>
          <w:rStyle w:val="StyleUnderline"/>
        </w:rPr>
        <w:t xml:space="preserve"> now — about 10 years later — </w:t>
      </w:r>
      <w:r>
        <w:rPr>
          <w:rStyle w:val="StyleUnderline"/>
          <w:highlight w:val="cyan"/>
        </w:rPr>
        <w:t xml:space="preserve">they acted to </w:t>
      </w:r>
      <w:r>
        <w:rPr>
          <w:rStyle w:val="Emphasis"/>
          <w:highlight w:val="cyan"/>
        </w:rPr>
        <w:t xml:space="preserve">increase </w:t>
      </w:r>
      <w:r>
        <w:rPr>
          <w:rStyle w:val="Emphasis"/>
        </w:rPr>
        <w:t xml:space="preserve">NIH </w:t>
      </w:r>
      <w:r>
        <w:rPr>
          <w:rStyle w:val="Emphasis"/>
          <w:highlight w:val="cyan"/>
        </w:rPr>
        <w:t>funding</w:t>
      </w:r>
      <w:r>
        <w:rPr>
          <w:sz w:val="14"/>
        </w:rPr>
        <w:t xml:space="preserve"> by $2 billion. </w:t>
      </w:r>
      <w:r>
        <w:rPr>
          <w:rStyle w:val="Emphasis"/>
        </w:rPr>
        <w:t>Despite</w:t>
      </w:r>
      <w:r>
        <w:rPr>
          <w:sz w:val="14"/>
        </w:rPr>
        <w:t xml:space="preserve"> </w:t>
      </w:r>
      <w:r>
        <w:rPr>
          <w:rStyle w:val="StyleUnderline"/>
        </w:rPr>
        <w:t xml:space="preserve">the fact that the proposed Trump budget called for a 20 percent </w:t>
      </w:r>
      <w:r>
        <w:rPr>
          <w:rStyle w:val="Emphasis"/>
        </w:rPr>
        <w:t>slash</w:t>
      </w:r>
      <w:r>
        <w:rPr>
          <w:rStyle w:val="StyleUnderline"/>
        </w:rPr>
        <w:t xml:space="preserve"> to NIH</w:t>
      </w:r>
      <w:r>
        <w:rPr>
          <w:sz w:val="14"/>
        </w:rPr>
        <w:t>. Don McCanne, MD’s comment — whenever he may have made it in the last decade — sums it up best, “</w:t>
      </w:r>
      <w:r>
        <w:rPr>
          <w:rStyle w:val="StyleUnderline"/>
        </w:rPr>
        <w:t xml:space="preserve">The fundamental flaw in the argument that optimal innovation is possible only in a privately financed health system is the presumption that the </w:t>
      </w:r>
      <w:r>
        <w:rPr>
          <w:rStyle w:val="Emphasis"/>
        </w:rPr>
        <w:t>quest for profit</w:t>
      </w:r>
      <w:r>
        <w:rPr>
          <w:sz w:val="14"/>
        </w:rPr>
        <w:t xml:space="preserve"> – the high profits characteristic of Wall Street supported firms – </w:t>
      </w:r>
      <w:r>
        <w:rPr>
          <w:rStyle w:val="StyleUnderline"/>
        </w:rPr>
        <w:t>is the</w:t>
      </w:r>
      <w:r>
        <w:rPr>
          <w:sz w:val="14"/>
        </w:rPr>
        <w:t xml:space="preserve"> </w:t>
      </w:r>
      <w:r>
        <w:rPr>
          <w:rStyle w:val="Emphasis"/>
        </w:rPr>
        <w:t>primary driving force behind innovation</w:t>
      </w:r>
      <w:r>
        <w:rPr>
          <w:sz w:val="14"/>
        </w:rPr>
        <w:t xml:space="preserve">.” </w:t>
      </w:r>
      <w:r>
        <w:rPr>
          <w:rStyle w:val="Emphasis"/>
          <w:highlight w:val="cyan"/>
        </w:rPr>
        <w:t>Governments</w:t>
      </w:r>
      <w:r>
        <w:rPr>
          <w:sz w:val="14"/>
        </w:rPr>
        <w:t xml:space="preserve"> — not just the private sector alone — </w:t>
      </w:r>
      <w:r>
        <w:rPr>
          <w:rStyle w:val="Emphasis"/>
          <w:highlight w:val="cyan"/>
        </w:rPr>
        <w:t>can</w:t>
      </w:r>
      <w:r>
        <w:rPr>
          <w:sz w:val="14"/>
        </w:rPr>
        <w:t xml:space="preserve"> of course </w:t>
      </w:r>
      <w:r>
        <w:rPr>
          <w:rStyle w:val="Emphasis"/>
        </w:rPr>
        <w:t xml:space="preserve">spawn, nurture and </w:t>
      </w:r>
      <w:r>
        <w:rPr>
          <w:rStyle w:val="Emphasis"/>
          <w:highlight w:val="cyan"/>
        </w:rPr>
        <w:t>drive innovation</w:t>
      </w:r>
      <w:r>
        <w:rPr>
          <w:rStyle w:val="StyleUnderline"/>
        </w:rPr>
        <w:t xml:space="preserve">. They can do things </w:t>
      </w:r>
      <w:r>
        <w:rPr>
          <w:rStyle w:val="StyleUnderline"/>
          <w:highlight w:val="cyan"/>
        </w:rPr>
        <w:t>like</w:t>
      </w:r>
      <w:r>
        <w:rPr>
          <w:rStyle w:val="StyleUnderline"/>
        </w:rPr>
        <w:t>: Find the key to a</w:t>
      </w:r>
      <w:r>
        <w:rPr>
          <w:sz w:val="14"/>
        </w:rPr>
        <w:t xml:space="preserve"> </w:t>
      </w:r>
      <w:r>
        <w:rPr>
          <w:rStyle w:val="Emphasis"/>
          <w:highlight w:val="cyan"/>
        </w:rPr>
        <w:t>sickle cell</w:t>
      </w:r>
      <w:r>
        <w:rPr>
          <w:rStyle w:val="Emphasis"/>
        </w:rPr>
        <w:t xml:space="preserve"> cure</w:t>
      </w:r>
      <w:r>
        <w:rPr>
          <w:sz w:val="14"/>
        </w:rPr>
        <w:t xml:space="preserve"> (2009) </w:t>
      </w:r>
      <w:r>
        <w:rPr>
          <w:rStyle w:val="StyleUnderline"/>
        </w:rPr>
        <w:t>Discover a genetic disorder causing</w:t>
      </w:r>
      <w:r>
        <w:rPr>
          <w:sz w:val="14"/>
        </w:rPr>
        <w:t xml:space="preserve"> </w:t>
      </w:r>
      <w:r>
        <w:rPr>
          <w:rStyle w:val="Emphasis"/>
          <w:highlight w:val="cyan"/>
        </w:rPr>
        <w:t>strokes</w:t>
      </w:r>
      <w:r>
        <w:rPr>
          <w:sz w:val="14"/>
        </w:rPr>
        <w:t xml:space="preserve"> and vascular inflammation in children (2014) </w:t>
      </w:r>
      <w:r>
        <w:rPr>
          <w:rStyle w:val="StyleUnderline"/>
        </w:rPr>
        <w:t xml:space="preserve">Target an antibody that </w:t>
      </w:r>
      <w:r>
        <w:rPr>
          <w:rStyle w:val="Emphasis"/>
        </w:rPr>
        <w:t xml:space="preserve">stops the AIDS </w:t>
      </w:r>
      <w:r>
        <w:rPr>
          <w:rStyle w:val="Emphasis"/>
          <w:highlight w:val="cyan"/>
        </w:rPr>
        <w:t>HIV</w:t>
      </w:r>
      <w:r>
        <w:rPr>
          <w:rStyle w:val="Emphasis"/>
        </w:rPr>
        <w:t xml:space="preserve"> virus</w:t>
      </w:r>
      <w:r>
        <w:rPr>
          <w:sz w:val="14"/>
        </w:rPr>
        <w:t xml:space="preserve"> from infecting a cell (2016)</w:t>
      </w:r>
    </w:p>
    <w:p w14:paraId="38D2AEDA" w14:textId="77777777" w:rsidR="00525EDE" w:rsidRDefault="00525EDE" w:rsidP="00525EDE">
      <w:pPr>
        <w:pStyle w:val="Heading4"/>
      </w:pPr>
      <w:r>
        <w:t>Other countries prove</w:t>
      </w:r>
    </w:p>
    <w:p w14:paraId="058AA443" w14:textId="77777777" w:rsidR="00525EDE" w:rsidRDefault="00525EDE" w:rsidP="00525EDE">
      <w:r>
        <w:t xml:space="preserve">Kenneth </w:t>
      </w:r>
      <w:r>
        <w:rPr>
          <w:b/>
        </w:rPr>
        <w:t>Shuster 13</w:t>
      </w:r>
      <w:r>
        <w:t>, the author, a rabbi and attorney, received his rabbinical ordination from the Rabbi Isaac Elchanan Theological Seminary, an M.S. in Jewish Philosophy from Yeshiva University, a J.D. from New York Law School, and an LL.M. from NYU School of Law. He is an expert in comparative Talmudic and American law and Jewish medical ethics, and has published numerous articles on Talmudic and American law, and comparative Talmudic and American law. 2013. Article: Because of History, Philosophy, the Constitution, Fairness &amp; Need: Why Americans Have a Right to National Health Care. 10 Ind. Health L. Rev. 75, Lexis</w:t>
      </w:r>
    </w:p>
    <w:p w14:paraId="32CC4142" w14:textId="77777777" w:rsidR="00525EDE" w:rsidRDefault="00525EDE" w:rsidP="00525EDE">
      <w:pPr>
        <w:rPr>
          <w:sz w:val="16"/>
        </w:rPr>
      </w:pPr>
      <w:r>
        <w:rPr>
          <w:rStyle w:val="StyleUnderline"/>
        </w:rPr>
        <w:t>An</w:t>
      </w:r>
      <w:r>
        <w:rPr>
          <w:sz w:val="16"/>
        </w:rPr>
        <w:t xml:space="preserve">other </w:t>
      </w:r>
      <w:r>
        <w:rPr>
          <w:rStyle w:val="StyleUnderline"/>
        </w:rPr>
        <w:t xml:space="preserve">objection to </w:t>
      </w:r>
      <w:r>
        <w:rPr>
          <w:rStyle w:val="StyleUnderline"/>
          <w:highlight w:val="cyan"/>
        </w:rPr>
        <w:t>single-payer</w:t>
      </w:r>
      <w:r>
        <w:rPr>
          <w:sz w:val="16"/>
        </w:rPr>
        <w:t xml:space="preserve"> insurance </w:t>
      </w:r>
      <w:r>
        <w:rPr>
          <w:rStyle w:val="StyleUnderline"/>
        </w:rPr>
        <w:t xml:space="preserve">is that it </w:t>
      </w:r>
      <w:r>
        <w:rPr>
          <w:rStyle w:val="StyleUnderline"/>
          <w:highlight w:val="cyan"/>
        </w:rPr>
        <w:t>would</w:t>
      </w:r>
      <w:r>
        <w:rPr>
          <w:rStyle w:val="StyleUnderline"/>
        </w:rPr>
        <w:t xml:space="preserve"> </w:t>
      </w:r>
      <w:r>
        <w:rPr>
          <w:rStyle w:val="Emphasis"/>
          <w:highlight w:val="cyan"/>
        </w:rPr>
        <w:t>eliminate</w:t>
      </w:r>
      <w:r>
        <w:rPr>
          <w:sz w:val="16"/>
        </w:rPr>
        <w:t xml:space="preserve">, reduce, </w:t>
      </w:r>
      <w:r>
        <w:rPr>
          <w:rStyle w:val="StyleUnderline"/>
        </w:rPr>
        <w:t>or</w:t>
      </w:r>
      <w:r>
        <w:rPr>
          <w:sz w:val="16"/>
        </w:rPr>
        <w:t xml:space="preserve"> </w:t>
      </w:r>
      <w:r>
        <w:rPr>
          <w:rStyle w:val="Emphasis"/>
        </w:rPr>
        <w:t xml:space="preserve">hamper medical </w:t>
      </w:r>
      <w:r>
        <w:rPr>
          <w:rStyle w:val="Emphasis"/>
          <w:highlight w:val="cyan"/>
        </w:rPr>
        <w:t>research</w:t>
      </w:r>
      <w:r>
        <w:rPr>
          <w:sz w:val="16"/>
        </w:rPr>
        <w:t xml:space="preserve">. 106 </w:t>
      </w:r>
      <w:r>
        <w:rPr>
          <w:rStyle w:val="StyleUnderline"/>
        </w:rPr>
        <w:t xml:space="preserve">However, </w:t>
      </w:r>
      <w:r>
        <w:rPr>
          <w:rStyle w:val="Emphasis"/>
        </w:rPr>
        <w:t xml:space="preserve">already </w:t>
      </w:r>
      <w:r>
        <w:rPr>
          <w:rStyle w:val="Emphasis"/>
          <w:highlight w:val="cyan"/>
        </w:rPr>
        <w:t>this does not appear to be the case</w:t>
      </w:r>
      <w:r>
        <w:rPr>
          <w:sz w:val="16"/>
          <w:highlight w:val="cyan"/>
        </w:rPr>
        <w:t xml:space="preserve"> </w:t>
      </w:r>
      <w:r>
        <w:rPr>
          <w:rStyle w:val="StyleUnderline"/>
          <w:highlight w:val="cyan"/>
        </w:rPr>
        <w:t>because</w:t>
      </w:r>
      <w:r>
        <w:rPr>
          <w:rStyle w:val="StyleUnderline"/>
        </w:rPr>
        <w:t xml:space="preserve"> much, if not </w:t>
      </w:r>
      <w:r>
        <w:rPr>
          <w:rStyle w:val="Emphasis"/>
          <w:highlight w:val="cyan"/>
        </w:rPr>
        <w:t>most, research in this country</w:t>
      </w:r>
      <w:r>
        <w:rPr>
          <w:sz w:val="16"/>
          <w:highlight w:val="cyan"/>
        </w:rPr>
        <w:t xml:space="preserve"> </w:t>
      </w:r>
      <w:r>
        <w:rPr>
          <w:rStyle w:val="StyleUnderline"/>
          <w:highlight w:val="cyan"/>
        </w:rPr>
        <w:t>is financed by the</w:t>
      </w:r>
      <w:r>
        <w:rPr>
          <w:sz w:val="16"/>
        </w:rPr>
        <w:t xml:space="preserve"> </w:t>
      </w:r>
      <w:r>
        <w:rPr>
          <w:rStyle w:val="Emphasis"/>
        </w:rPr>
        <w:t>National Institutes of Health</w:t>
      </w:r>
      <w:r>
        <w:rPr>
          <w:sz w:val="16"/>
        </w:rPr>
        <w:t xml:space="preserve"> (</w:t>
      </w:r>
      <w:r>
        <w:rPr>
          <w:rStyle w:val="StyleUnderline"/>
          <w:highlight w:val="cyan"/>
        </w:rPr>
        <w:t>NIH</w:t>
      </w:r>
      <w:r>
        <w:rPr>
          <w:sz w:val="16"/>
        </w:rPr>
        <w:t xml:space="preserve">), 107 </w:t>
      </w:r>
      <w:r>
        <w:rPr>
          <w:rStyle w:val="StyleUnderline"/>
        </w:rPr>
        <w:t>a</w:t>
      </w:r>
      <w:r>
        <w:rPr>
          <w:sz w:val="16"/>
        </w:rPr>
        <w:t xml:space="preserve"> </w:t>
      </w:r>
      <w:r>
        <w:rPr>
          <w:rStyle w:val="Emphasis"/>
        </w:rPr>
        <w:t>government agency</w:t>
      </w:r>
      <w:r>
        <w:rPr>
          <w:sz w:val="16"/>
        </w:rPr>
        <w:t xml:space="preserve"> </w:t>
      </w:r>
      <w:r>
        <w:rPr>
          <w:rStyle w:val="StyleUnderline"/>
        </w:rPr>
        <w:t xml:space="preserve">that has </w:t>
      </w:r>
      <w:r>
        <w:rPr>
          <w:rStyle w:val="Emphasis"/>
        </w:rPr>
        <w:t>innovated many</w:t>
      </w:r>
      <w:r>
        <w:rPr>
          <w:sz w:val="16"/>
        </w:rPr>
        <w:t xml:space="preserve"> medical </w:t>
      </w:r>
      <w:r>
        <w:rPr>
          <w:rStyle w:val="Emphasis"/>
        </w:rPr>
        <w:t>treatments</w:t>
      </w:r>
      <w:r>
        <w:rPr>
          <w:sz w:val="16"/>
        </w:rPr>
        <w:t xml:space="preserve"> and cures. 108 </w:t>
      </w:r>
      <w:r>
        <w:rPr>
          <w:rStyle w:val="StyleUnderline"/>
        </w:rPr>
        <w:t xml:space="preserve">Moreover, </w:t>
      </w:r>
      <w:r>
        <w:rPr>
          <w:rStyle w:val="Emphasis"/>
          <w:highlight w:val="cyan"/>
        </w:rPr>
        <w:t>many</w:t>
      </w:r>
      <w:r>
        <w:rPr>
          <w:rStyle w:val="Emphasis"/>
        </w:rPr>
        <w:t xml:space="preserve"> medical </w:t>
      </w:r>
      <w:r>
        <w:rPr>
          <w:rStyle w:val="Emphasis"/>
          <w:highlight w:val="cyan"/>
        </w:rPr>
        <w:t>discoveries</w:t>
      </w:r>
      <w:r>
        <w:rPr>
          <w:rStyle w:val="StyleUnderline"/>
        </w:rPr>
        <w:t xml:space="preserve"> and treatments we take for granted today </w:t>
      </w:r>
      <w:r>
        <w:rPr>
          <w:rStyle w:val="StyleUnderline"/>
          <w:highlight w:val="cyan"/>
        </w:rPr>
        <w:t>were</w:t>
      </w:r>
      <w:r>
        <w:rPr>
          <w:rStyle w:val="StyleUnderline"/>
        </w:rPr>
        <w:t xml:space="preserve"> discovered </w:t>
      </w:r>
      <w:r>
        <w:rPr>
          <w:rStyle w:val="StyleUnderline"/>
          <w:highlight w:val="cyan"/>
        </w:rPr>
        <w:t>in</w:t>
      </w:r>
      <w:r>
        <w:rPr>
          <w:rStyle w:val="StyleUnderline"/>
        </w:rPr>
        <w:t xml:space="preserve"> </w:t>
      </w:r>
      <w:r>
        <w:rPr>
          <w:rStyle w:val="StyleUnderline"/>
          <w:highlight w:val="cyan"/>
        </w:rPr>
        <w:t xml:space="preserve">countries that </w:t>
      </w:r>
      <w:r>
        <w:rPr>
          <w:rStyle w:val="Emphasis"/>
          <w:highlight w:val="cyan"/>
        </w:rPr>
        <w:t>operate under national health care</w:t>
      </w:r>
      <w:r>
        <w:rPr>
          <w:rStyle w:val="Emphasis"/>
        </w:rPr>
        <w:t xml:space="preserve"> systems</w:t>
      </w:r>
      <w:r>
        <w:rPr>
          <w:sz w:val="16"/>
        </w:rPr>
        <w:t xml:space="preserve">. 109 </w:t>
      </w:r>
      <w:r>
        <w:rPr>
          <w:rStyle w:val="StyleUnderline"/>
        </w:rPr>
        <w:t xml:space="preserve">For example, the </w:t>
      </w:r>
      <w:r>
        <w:rPr>
          <w:rStyle w:val="StyleUnderline"/>
          <w:highlight w:val="cyan"/>
        </w:rPr>
        <w:t>CT-scan</w:t>
      </w:r>
      <w:r>
        <w:rPr>
          <w:rStyle w:val="StyleUnderline"/>
        </w:rPr>
        <w:t xml:space="preserve"> was invented </w:t>
      </w:r>
      <w:r>
        <w:rPr>
          <w:rStyle w:val="StyleUnderline"/>
          <w:highlight w:val="cyan"/>
        </w:rPr>
        <w:t xml:space="preserve">in </w:t>
      </w:r>
      <w:r>
        <w:rPr>
          <w:rStyle w:val="Emphasis"/>
          <w:highlight w:val="cyan"/>
        </w:rPr>
        <w:t>England</w:t>
      </w:r>
      <w:r>
        <w:rPr>
          <w:sz w:val="16"/>
        </w:rPr>
        <w:t xml:space="preserve">, </w:t>
      </w:r>
      <w:r>
        <w:rPr>
          <w:rStyle w:val="StyleUnderline"/>
          <w:highlight w:val="cyan"/>
        </w:rPr>
        <w:t>and</w:t>
      </w:r>
      <w:r>
        <w:rPr>
          <w:rStyle w:val="StyleUnderline"/>
        </w:rPr>
        <w:t xml:space="preserve"> much of how we understand the genetic basis of </w:t>
      </w:r>
      <w:r>
        <w:rPr>
          <w:rStyle w:val="Emphasis"/>
          <w:highlight w:val="cyan"/>
        </w:rPr>
        <w:t>Alzheimer's</w:t>
      </w:r>
      <w:r>
        <w:rPr>
          <w:rStyle w:val="StyleUnderline"/>
        </w:rPr>
        <w:t xml:space="preserve"> disease was gleaned from research conducted </w:t>
      </w:r>
      <w:r>
        <w:rPr>
          <w:rStyle w:val="StyleUnderline"/>
          <w:highlight w:val="cyan"/>
        </w:rPr>
        <w:t>in</w:t>
      </w:r>
      <w:r>
        <w:rPr>
          <w:rStyle w:val="StyleUnderline"/>
        </w:rPr>
        <w:t xml:space="preserve"> </w:t>
      </w:r>
      <w:r>
        <w:rPr>
          <w:rStyle w:val="Emphasis"/>
          <w:highlight w:val="cyan"/>
        </w:rPr>
        <w:t>France</w:t>
      </w:r>
      <w:r>
        <w:rPr>
          <w:rStyle w:val="Emphasis"/>
        </w:rPr>
        <w:t xml:space="preserve"> and England</w:t>
      </w:r>
      <w:r>
        <w:rPr>
          <w:sz w:val="16"/>
        </w:rPr>
        <w:t>. 110</w:t>
      </w:r>
    </w:p>
    <w:p w14:paraId="60F04D2D" w14:textId="77777777" w:rsidR="00525EDE" w:rsidRDefault="00525EDE" w:rsidP="00525EDE">
      <w:pPr>
        <w:pStyle w:val="Heading3"/>
      </w:pPr>
      <w:r>
        <w:t>FG Fill-In---AT: Won’t Fund</w:t>
      </w:r>
    </w:p>
    <w:p w14:paraId="7DCDAD22" w14:textId="77777777" w:rsidR="00525EDE" w:rsidRDefault="00525EDE" w:rsidP="00525EDE">
      <w:pPr>
        <w:pStyle w:val="Heading4"/>
      </w:pPr>
      <w:r>
        <w:t>They’re funding the NIH out of recognition for its utility---that’s AbuDagga</w:t>
      </w:r>
    </w:p>
    <w:p w14:paraId="5677DFDF" w14:textId="77777777" w:rsidR="00525EDE" w:rsidRDefault="00525EDE" w:rsidP="00525EDE">
      <w:pPr>
        <w:pStyle w:val="Heading4"/>
      </w:pPr>
      <w:r>
        <w:t xml:space="preserve">They’ll </w:t>
      </w:r>
      <w:r>
        <w:rPr>
          <w:u w:val="single"/>
        </w:rPr>
        <w:t>boost</w:t>
      </w:r>
      <w:r>
        <w:t xml:space="preserve"> NIH funding</w:t>
      </w:r>
    </w:p>
    <w:p w14:paraId="4FD444DA" w14:textId="77777777" w:rsidR="00525EDE" w:rsidRDefault="00525EDE" w:rsidP="00525EDE">
      <w:r>
        <w:t xml:space="preserve">Lev </w:t>
      </w:r>
      <w:r>
        <w:rPr>
          <w:b/>
        </w:rPr>
        <w:t>Facher 17</w:t>
      </w:r>
      <w:r>
        <w:t>, covers the politics of health, science, and medicine out of STAT's Washington bureau, 5-1-2017, "NIH to get a $2 billion funding boost as Congress rebuffs Trump," STAT, https://www.statnews.com/2017/05/01/nih-funding-congress-trump/</w:t>
      </w:r>
    </w:p>
    <w:p w14:paraId="1D624D0B" w14:textId="77777777" w:rsidR="00525EDE" w:rsidRDefault="00525EDE" w:rsidP="00525EDE">
      <w:pPr>
        <w:rPr>
          <w:sz w:val="16"/>
        </w:rPr>
      </w:pPr>
      <w:r>
        <w:rPr>
          <w:rStyle w:val="StyleUnderline"/>
          <w:highlight w:val="cyan"/>
        </w:rPr>
        <w:t>The N</w:t>
      </w:r>
      <w:r>
        <w:rPr>
          <w:rStyle w:val="StyleUnderline"/>
        </w:rPr>
        <w:t xml:space="preserve">ational </w:t>
      </w:r>
      <w:r>
        <w:rPr>
          <w:rStyle w:val="StyleUnderline"/>
          <w:highlight w:val="cyan"/>
        </w:rPr>
        <w:t>I</w:t>
      </w:r>
      <w:r>
        <w:rPr>
          <w:rStyle w:val="StyleUnderline"/>
        </w:rPr>
        <w:t xml:space="preserve">nstitutes of </w:t>
      </w:r>
      <w:r>
        <w:rPr>
          <w:rStyle w:val="StyleUnderline"/>
          <w:highlight w:val="cyan"/>
        </w:rPr>
        <w:t>H</w:t>
      </w:r>
      <w:r>
        <w:rPr>
          <w:rStyle w:val="StyleUnderline"/>
        </w:rPr>
        <w:t xml:space="preserve">ealth </w:t>
      </w:r>
      <w:r>
        <w:rPr>
          <w:rStyle w:val="StyleUnderline"/>
          <w:highlight w:val="cyan"/>
        </w:rPr>
        <w:t>will get a</w:t>
      </w:r>
      <w:r>
        <w:rPr>
          <w:sz w:val="16"/>
          <w:highlight w:val="cyan"/>
        </w:rPr>
        <w:t xml:space="preserve"> </w:t>
      </w:r>
      <w:r>
        <w:rPr>
          <w:rStyle w:val="Emphasis"/>
          <w:highlight w:val="cyan"/>
        </w:rPr>
        <w:t>$2 billion funding boost</w:t>
      </w:r>
      <w:r>
        <w:rPr>
          <w:sz w:val="16"/>
        </w:rPr>
        <w:t xml:space="preserve"> </w:t>
      </w:r>
      <w:r>
        <w:rPr>
          <w:rStyle w:val="StyleUnderline"/>
        </w:rPr>
        <w:t>over the next five months</w:t>
      </w:r>
      <w:r>
        <w:rPr>
          <w:sz w:val="16"/>
        </w:rPr>
        <w:t xml:space="preserve">, under a bipartisan spending deal reached late Sunday night in Congress. The agreement marks a sharp rejection of President Trump’s proposal to cut $1.2 billion from the medical research agency in the current fiscal year. </w:t>
      </w:r>
      <w:r>
        <w:rPr>
          <w:rStyle w:val="StyleUnderline"/>
          <w:highlight w:val="cyan"/>
        </w:rPr>
        <w:t>The deal</w:t>
      </w:r>
      <w:r>
        <w:rPr>
          <w:sz w:val="16"/>
        </w:rPr>
        <w:t xml:space="preserve"> does not address funding for 2018, when Trump has called for a slashing the NIH’s budget by about a fifth, or $5.8 billion. But it </w:t>
      </w:r>
      <w:r>
        <w:rPr>
          <w:rStyle w:val="StyleUnderline"/>
          <w:highlight w:val="cyan"/>
        </w:rPr>
        <w:t>sends a</w:t>
      </w:r>
      <w:r>
        <w:rPr>
          <w:sz w:val="16"/>
          <w:highlight w:val="cyan"/>
        </w:rPr>
        <w:t xml:space="preserve"> </w:t>
      </w:r>
      <w:r>
        <w:rPr>
          <w:rStyle w:val="Emphasis"/>
          <w:highlight w:val="cyan"/>
        </w:rPr>
        <w:t>clear signal that lawmakers on both sides</w:t>
      </w:r>
      <w:r>
        <w:rPr>
          <w:rStyle w:val="Emphasis"/>
        </w:rPr>
        <w:t xml:space="preserve"> of the aisle </w:t>
      </w:r>
      <w:r>
        <w:rPr>
          <w:rStyle w:val="Emphasis"/>
          <w:highlight w:val="cyan"/>
        </w:rPr>
        <w:t>prioritize funding for medical research</w:t>
      </w:r>
      <w:r>
        <w:rPr>
          <w:sz w:val="16"/>
          <w:highlight w:val="cyan"/>
        </w:rPr>
        <w:t xml:space="preserve"> </w:t>
      </w:r>
      <w:r>
        <w:rPr>
          <w:rStyle w:val="StyleUnderline"/>
          <w:highlight w:val="cyan"/>
        </w:rPr>
        <w:t>and intend to</w:t>
      </w:r>
      <w:r>
        <w:rPr>
          <w:sz w:val="16"/>
          <w:highlight w:val="cyan"/>
        </w:rPr>
        <w:t xml:space="preserve"> </w:t>
      </w:r>
      <w:r>
        <w:rPr>
          <w:rStyle w:val="Emphasis"/>
          <w:highlight w:val="cyan"/>
        </w:rPr>
        <w:t>honor</w:t>
      </w:r>
      <w:r>
        <w:rPr>
          <w:rStyle w:val="Emphasis"/>
        </w:rPr>
        <w:t xml:space="preserve"> the </w:t>
      </w:r>
      <w:r>
        <w:rPr>
          <w:rStyle w:val="Emphasis"/>
          <w:highlight w:val="cyan"/>
        </w:rPr>
        <w:t>agreements</w:t>
      </w:r>
      <w:r>
        <w:rPr>
          <w:rStyle w:val="Emphasis"/>
        </w:rPr>
        <w:t xml:space="preserve"> laid out in the 21st Century Cures Act</w:t>
      </w:r>
      <w:r>
        <w:rPr>
          <w:sz w:val="16"/>
        </w:rPr>
        <w:t xml:space="preserve">, a bipartisan bill that called for raising NIH funding and speeding approvals of new drugs and medical devices. </w:t>
      </w:r>
      <w:r>
        <w:rPr>
          <w:rStyle w:val="StyleUnderline"/>
        </w:rPr>
        <w:t>This will be the</w:t>
      </w:r>
      <w:r>
        <w:rPr>
          <w:sz w:val="16"/>
        </w:rPr>
        <w:t xml:space="preserve"> </w:t>
      </w:r>
      <w:r>
        <w:rPr>
          <w:rStyle w:val="Emphasis"/>
        </w:rPr>
        <w:t>second year running</w:t>
      </w:r>
      <w:r>
        <w:rPr>
          <w:sz w:val="16"/>
        </w:rPr>
        <w:t xml:space="preserve"> </w:t>
      </w:r>
      <w:r>
        <w:rPr>
          <w:rStyle w:val="StyleUnderline"/>
        </w:rPr>
        <w:t>that Congress gives a $2 billion funding bump to the agency, which funds medical research across the country</w:t>
      </w:r>
      <w:r>
        <w:rPr>
          <w:sz w:val="16"/>
        </w:rPr>
        <w:t xml:space="preserve">. “The omnibus is </w:t>
      </w:r>
      <w:r>
        <w:rPr>
          <w:rStyle w:val="StyleUnderline"/>
          <w:highlight w:val="cyan"/>
        </w:rPr>
        <w:t>in</w:t>
      </w:r>
      <w:r>
        <w:rPr>
          <w:sz w:val="16"/>
          <w:highlight w:val="cyan"/>
        </w:rPr>
        <w:t xml:space="preserve"> </w:t>
      </w:r>
      <w:r>
        <w:rPr>
          <w:rStyle w:val="Emphasis"/>
          <w:highlight w:val="cyan"/>
        </w:rPr>
        <w:t>sharp contrast</w:t>
      </w:r>
      <w:r>
        <w:rPr>
          <w:sz w:val="16"/>
          <w:highlight w:val="cyan"/>
        </w:rPr>
        <w:t xml:space="preserve"> </w:t>
      </w:r>
      <w:r>
        <w:rPr>
          <w:rStyle w:val="StyleUnderline"/>
          <w:highlight w:val="cyan"/>
        </w:rPr>
        <w:t>to</w:t>
      </w:r>
      <w:r>
        <w:rPr>
          <w:rStyle w:val="StyleUnderline"/>
        </w:rPr>
        <w:t xml:space="preserve"> President </w:t>
      </w:r>
      <w:r>
        <w:rPr>
          <w:rStyle w:val="StyleUnderline"/>
          <w:highlight w:val="cyan"/>
        </w:rPr>
        <w:t>Trump’s</w:t>
      </w:r>
      <w:r>
        <w:rPr>
          <w:sz w:val="16"/>
        </w:rPr>
        <w:t xml:space="preserve"> dangerous </w:t>
      </w:r>
      <w:r>
        <w:rPr>
          <w:rStyle w:val="StyleUnderline"/>
          <w:highlight w:val="cyan"/>
        </w:rPr>
        <w:t xml:space="preserve">plans to </w:t>
      </w:r>
      <w:r>
        <w:rPr>
          <w:rStyle w:val="Emphasis"/>
          <w:highlight w:val="cyan"/>
        </w:rPr>
        <w:t>steal</w:t>
      </w:r>
      <w:r>
        <w:rPr>
          <w:rStyle w:val="Emphasis"/>
        </w:rPr>
        <w:t xml:space="preserve"> billions </w:t>
      </w:r>
      <w:r>
        <w:rPr>
          <w:rStyle w:val="Emphasis"/>
          <w:highlight w:val="cyan"/>
        </w:rPr>
        <w:t>from lifesaving</w:t>
      </w:r>
      <w:r>
        <w:rPr>
          <w:rStyle w:val="Emphasis"/>
        </w:rPr>
        <w:t xml:space="preserve"> medical </w:t>
      </w:r>
      <w:r>
        <w:rPr>
          <w:rStyle w:val="Emphasis"/>
          <w:highlight w:val="cyan"/>
        </w:rPr>
        <w:t>research</w:t>
      </w:r>
      <w:r>
        <w:rPr>
          <w:sz w:val="16"/>
        </w:rPr>
        <w:t xml:space="preserve">, instead increasing funding for the NIH by $2 billion,” House Minority Leader Nancy Pelosi said in a statement. The roughly $1 trillion spending agreement, which funds the government through the end of September, also more than quadruples funds to fight opioid addiction. That money — about $800 million total, up from $150 million in the last budget — will be divided among opioid addiction programs at the Centers for Disease Control and Prevention, the Substance Abuse and Mental Health Services Administration, and the Health Resources and Services Administration. In addition, the plan permanently extends a health insurance program for coal miners, which had been on the brink of shutting down. It preserves federal funding for Planned Parenthood, for now, though Republicans are still expected to push hard to eliminate that in the 2018 budget. And in a victory for Democrats, Puerto Rico’s health commissioner announced on her Facebook page that the budget includes $295 million to shore up the territory’s Medicaid program, which should help avert cuts that could have resulted in major coverage losses. The NIH funding hike includes an extra $400 million to research Alzheimer’s disease and an additional $476 million for the National Cancer Institute. And it boosts spending on two of former President Barack Obama’s big science projects: the Precision Medicine Initiative, which will get an increase of $120 million as it seeks to recruit volunteers for genetic testing and health tracking; and the BRAIN Initiative, which will get an extra $110 million to support work mapping the human brain. </w:t>
      </w:r>
      <w:r>
        <w:rPr>
          <w:rStyle w:val="StyleUnderline"/>
        </w:rPr>
        <w:t xml:space="preserve">The spending agreement is a </w:t>
      </w:r>
      <w:r>
        <w:rPr>
          <w:rStyle w:val="Emphasis"/>
        </w:rPr>
        <w:t>firm repudiation</w:t>
      </w:r>
      <w:r>
        <w:rPr>
          <w:rStyle w:val="StyleUnderline"/>
        </w:rPr>
        <w:t xml:space="preserve"> of the Trump administration’s vision of a </w:t>
      </w:r>
      <w:r>
        <w:rPr>
          <w:rStyle w:val="Emphasis"/>
        </w:rPr>
        <w:t>much leaner federal research program.</w:t>
      </w:r>
      <w:r>
        <w:rPr>
          <w:rStyle w:val="StyleUnderline"/>
        </w:rPr>
        <w:t xml:space="preserve"> </w:t>
      </w:r>
      <w:r>
        <w:rPr>
          <w:sz w:val="16"/>
        </w:rPr>
        <w:t xml:space="preserve">Health and Human Services Secretary Tom Price had suggested at a congressional hearing that the NIH budget could be cut significantly without harming medical research by reducing grants for “indirect costs” — the federal dollars that help research universities pay for utility bills, heating costs, pricey equipment, and other expenses that support their biomedical labs. University administrators, who make up a powerful lobbying group, did not take kindly to that suggestion. READ MORE Should taxpayers cover the light bills at university labs? Trump kicks off a tense debate And from the moment Trump proposed such steep cuts, Republicans have joined Democrats in rejecting them. </w:t>
      </w:r>
      <w:r>
        <w:rPr>
          <w:rStyle w:val="StyleUnderline"/>
        </w:rPr>
        <w:t>The Republican members who chair the health appropriations subcommittees</w:t>
      </w:r>
      <w:r>
        <w:rPr>
          <w:sz w:val="16"/>
        </w:rPr>
        <w:t xml:space="preserve"> in the House and Senate — Senator Roy Blunt of Missouri and Representative Tom Cole of Oklahoma, respectively — </w:t>
      </w:r>
      <w:r>
        <w:rPr>
          <w:rStyle w:val="StyleUnderline"/>
        </w:rPr>
        <w:t>have been</w:t>
      </w:r>
      <w:r>
        <w:rPr>
          <w:sz w:val="16"/>
        </w:rPr>
        <w:t xml:space="preserve"> </w:t>
      </w:r>
      <w:r>
        <w:rPr>
          <w:rStyle w:val="Emphasis"/>
        </w:rPr>
        <w:t>steadfast in their support for NIH funding</w:t>
      </w:r>
      <w:r>
        <w:rPr>
          <w:sz w:val="16"/>
        </w:rPr>
        <w:t>. Senator Lamar Alexander of Tennessee has likewise advocated for research spending, especially as he helped shepherd the 21st Century Cures Act into law. The agreement lives up to Cole’s word from March, when he told STAT that Trump was unreasonable in requesting a $1.2 billion NIH cut within a budget Congress had largely negotiated before the 2016 presidential election. As he put it then: “Not going to happen.”</w:t>
      </w:r>
    </w:p>
    <w:p w14:paraId="5F325D69" w14:textId="77777777" w:rsidR="00525EDE" w:rsidRDefault="00525EDE" w:rsidP="00525EDE">
      <w:pPr>
        <w:pStyle w:val="Heading3"/>
      </w:pPr>
      <w:r>
        <w:t>Profits Shield---1AR</w:t>
      </w:r>
    </w:p>
    <w:p w14:paraId="2A366AC0" w14:textId="77777777" w:rsidR="00525EDE" w:rsidRDefault="00525EDE" w:rsidP="00525EDE">
      <w:pPr>
        <w:pStyle w:val="Heading4"/>
      </w:pPr>
      <w:r>
        <w:t xml:space="preserve">Pharma can afford to make less---pure profit vastly exceeds R&amp;D, plan rebalances that ratio---that’s AbuDagga. </w:t>
      </w:r>
    </w:p>
    <w:p w14:paraId="04AA06EB" w14:textId="77777777" w:rsidR="00525EDE" w:rsidRDefault="00525EDE" w:rsidP="00525EDE">
      <w:pPr>
        <w:pStyle w:val="Heading4"/>
      </w:pPr>
      <w:r>
        <w:t xml:space="preserve">PhRMA </w:t>
      </w:r>
      <w:r>
        <w:rPr>
          <w:u w:val="single"/>
        </w:rPr>
        <w:t>membership rules</w:t>
      </w:r>
      <w:r>
        <w:t xml:space="preserve"> mean they’ll trim profits before cutting R&amp;D</w:t>
      </w:r>
    </w:p>
    <w:p w14:paraId="09D81D92" w14:textId="77777777" w:rsidR="00525EDE" w:rsidRDefault="00525EDE" w:rsidP="00525EDE">
      <w:r>
        <w:t xml:space="preserve">Jared S. </w:t>
      </w:r>
      <w:r>
        <w:rPr>
          <w:rStyle w:val="Style13ptBold"/>
        </w:rPr>
        <w:t>Hopkins 17</w:t>
      </w:r>
      <w:r>
        <w:t>, reporter for Bloomberg News covering the U.S. pharmaceutical industry, 5-9-17, “Pharma Lobby Ousts 22 Drugmakers Amid U.S. Pricing Debate,” https://www.bloomberg.com/news/articles/2017-05-09/pharma-lobby-ousts-22-drugmakers-amid-u-s-pricing-debate</w:t>
      </w:r>
    </w:p>
    <w:p w14:paraId="42F3265B" w14:textId="77777777" w:rsidR="00525EDE" w:rsidRDefault="00525EDE" w:rsidP="00525EDE">
      <w:pPr>
        <w:rPr>
          <w:sz w:val="16"/>
        </w:rPr>
      </w:pPr>
      <w:r>
        <w:rPr>
          <w:rStyle w:val="StyleUnderline"/>
        </w:rPr>
        <w:t xml:space="preserve">The </w:t>
      </w:r>
      <w:r>
        <w:rPr>
          <w:rStyle w:val="StyleUnderline"/>
          <w:highlight w:val="cyan"/>
        </w:rPr>
        <w:t>pharma</w:t>
      </w:r>
      <w:r>
        <w:rPr>
          <w:rStyle w:val="StyleUnderline"/>
        </w:rPr>
        <w:t xml:space="preserve">ceutical industry’s powerful Washington </w:t>
      </w:r>
      <w:r>
        <w:rPr>
          <w:rStyle w:val="StyleUnderline"/>
          <w:highlight w:val="cyan"/>
        </w:rPr>
        <w:t>trade association</w:t>
      </w:r>
      <w:r>
        <w:rPr>
          <w:rStyle w:val="StyleUnderline"/>
        </w:rPr>
        <w:t xml:space="preserve"> fell in size by almost two dozen companies after </w:t>
      </w:r>
      <w:r>
        <w:rPr>
          <w:rStyle w:val="Emphasis"/>
          <w:highlight w:val="cyan"/>
        </w:rPr>
        <w:t>revis</w:t>
      </w:r>
      <w:r>
        <w:rPr>
          <w:rStyle w:val="Emphasis"/>
        </w:rPr>
        <w:t xml:space="preserve">ing </w:t>
      </w:r>
      <w:r>
        <w:rPr>
          <w:rStyle w:val="Emphasis"/>
          <w:highlight w:val="cyan"/>
        </w:rPr>
        <w:t>membership rules</w:t>
      </w:r>
      <w:r>
        <w:rPr>
          <w:rStyle w:val="StyleUnderline"/>
        </w:rPr>
        <w:t xml:space="preserve"> amid the debate over U.S. drug prices</w:t>
      </w:r>
      <w:r>
        <w:rPr>
          <w:sz w:val="16"/>
        </w:rPr>
        <w:t xml:space="preserve">. </w:t>
      </w:r>
      <w:r>
        <w:rPr>
          <w:rStyle w:val="StyleUnderline"/>
        </w:rPr>
        <w:t xml:space="preserve">Pharmaceutical Research and Manufacturers of America, or PhRMA, </w:t>
      </w:r>
      <w:r>
        <w:rPr>
          <w:rStyle w:val="StyleUnderline"/>
          <w:highlight w:val="cyan"/>
        </w:rPr>
        <w:t xml:space="preserve">will require that members </w:t>
      </w:r>
      <w:r>
        <w:rPr>
          <w:rStyle w:val="Emphasis"/>
          <w:highlight w:val="cyan"/>
        </w:rPr>
        <w:t>spend</w:t>
      </w:r>
      <w:r>
        <w:rPr>
          <w:rStyle w:val="Emphasis"/>
        </w:rPr>
        <w:t xml:space="preserve"> at least </w:t>
      </w:r>
      <w:r>
        <w:rPr>
          <w:rStyle w:val="Emphasis"/>
          <w:highlight w:val="cyan"/>
        </w:rPr>
        <w:t>$200 million a year</w:t>
      </w:r>
      <w:r>
        <w:rPr>
          <w:rStyle w:val="StyleUnderline"/>
          <w:highlight w:val="cyan"/>
        </w:rPr>
        <w:t xml:space="preserve"> on </w:t>
      </w:r>
      <w:r>
        <w:rPr>
          <w:rStyle w:val="Emphasis"/>
          <w:highlight w:val="cyan"/>
        </w:rPr>
        <w:t>r</w:t>
      </w:r>
      <w:r>
        <w:rPr>
          <w:rStyle w:val="StyleUnderline"/>
        </w:rPr>
        <w:t xml:space="preserve">esearch </w:t>
      </w:r>
      <w:r>
        <w:rPr>
          <w:rStyle w:val="StyleUnderline"/>
          <w:highlight w:val="cyan"/>
        </w:rPr>
        <w:t xml:space="preserve">and </w:t>
      </w:r>
      <w:r>
        <w:rPr>
          <w:rStyle w:val="Emphasis"/>
          <w:highlight w:val="cyan"/>
        </w:rPr>
        <w:t>d</w:t>
      </w:r>
      <w:r>
        <w:rPr>
          <w:rStyle w:val="StyleUnderline"/>
        </w:rPr>
        <w:t xml:space="preserve">evelopment </w:t>
      </w:r>
      <w:r>
        <w:rPr>
          <w:rStyle w:val="StyleUnderline"/>
          <w:highlight w:val="cyan"/>
        </w:rPr>
        <w:t>and</w:t>
      </w:r>
      <w:r>
        <w:rPr>
          <w:rStyle w:val="StyleUnderline"/>
        </w:rPr>
        <w:t xml:space="preserve"> that their R&amp;D spending is </w:t>
      </w:r>
      <w:r>
        <w:rPr>
          <w:rStyle w:val="Emphasis"/>
          <w:highlight w:val="cyan"/>
        </w:rPr>
        <w:t>at least 10 percent of global sales</w:t>
      </w:r>
      <w:r>
        <w:rPr>
          <w:sz w:val="16"/>
        </w:rPr>
        <w:t xml:space="preserve">. The changes, reported by Bloomberg Sunday, follow a three-month review that has already seen several member companies leave the lobbying group. “Being a member of PhRMA means being committed to doing the time-intensive, scientifically sound research it takes to bring bold new advances in treatments and cures to patients,” said Joaquin Duato, chairman of PhRMA and Johnson &amp; Johnson’s worldwide chairman for pharmaceuticals, in a statement announcing the changes. </w:t>
      </w:r>
    </w:p>
    <w:p w14:paraId="0513535E" w14:textId="77777777" w:rsidR="00525EDE" w:rsidRDefault="00525EDE" w:rsidP="00525EDE">
      <w:pPr>
        <w:pStyle w:val="Heading4"/>
      </w:pPr>
      <w:r>
        <w:t xml:space="preserve">Empirics---prices historically haven’t correlated with innovative output---that’s AbuDagga---AND, </w:t>
      </w:r>
      <w:r>
        <w:rPr>
          <w:u w:val="single"/>
        </w:rPr>
        <w:t>sudden price hikes</w:t>
      </w:r>
      <w:r>
        <w:t xml:space="preserve"> prove</w:t>
      </w:r>
    </w:p>
    <w:p w14:paraId="5171FC9D" w14:textId="77777777" w:rsidR="00525EDE" w:rsidRDefault="00525EDE" w:rsidP="00525EDE">
      <w:r>
        <w:t xml:space="preserve">Alexis </w:t>
      </w:r>
      <w:r>
        <w:rPr>
          <w:b/>
        </w:rPr>
        <w:t>Henkel 17</w:t>
      </w:r>
      <w:r>
        <w:t>, Yale University Department of Economics, April 2017, “The Effect of Acquisitions on Pharmaceutical Drug Prices,” https://economics.yale.edu/sites/default/files/files/Undergraduate/Nominated%20Senior%20Essays/2016-17/Alexis%20Henkel_Senior%20Essay.pdf</w:t>
      </w:r>
    </w:p>
    <w:p w14:paraId="1CF4E71B" w14:textId="77777777" w:rsidR="00525EDE" w:rsidRDefault="00525EDE" w:rsidP="00525EDE">
      <w:pPr>
        <w:rPr>
          <w:sz w:val="16"/>
        </w:rPr>
      </w:pPr>
      <w:r>
        <w:rPr>
          <w:sz w:val="16"/>
        </w:rPr>
        <w:t xml:space="preserve">In his Wall Street Journal article, “Drugmakers’ Pricing Power Remains Strong,” biotechnology reporter Joseph Walker calls special attention to this trend due to the necessity of these critical medications. </w:t>
      </w:r>
      <w:r>
        <w:rPr>
          <w:rStyle w:val="StyleUnderline"/>
        </w:rPr>
        <w:t xml:space="preserve">Demand for pharmaceuticals is substantially more inelastic than demand for discretionary consumer products. As a result, </w:t>
      </w:r>
      <w:r>
        <w:rPr>
          <w:rStyle w:val="StyleUnderline"/>
          <w:highlight w:val="cyan"/>
        </w:rPr>
        <w:t>pharma</w:t>
      </w:r>
      <w:r>
        <w:rPr>
          <w:rStyle w:val="StyleUnderline"/>
        </w:rPr>
        <w:t xml:space="preserve">ceutical </w:t>
      </w:r>
      <w:r>
        <w:rPr>
          <w:rStyle w:val="StyleUnderline"/>
          <w:highlight w:val="cyan"/>
        </w:rPr>
        <w:t>companies</w:t>
      </w:r>
      <w:r>
        <w:rPr>
          <w:rStyle w:val="StyleUnderline"/>
        </w:rPr>
        <w:t xml:space="preserve"> have a </w:t>
      </w:r>
      <w:r>
        <w:rPr>
          <w:rStyle w:val="Emphasis"/>
        </w:rPr>
        <w:t xml:space="preserve">unique ability to </w:t>
      </w:r>
      <w:r>
        <w:rPr>
          <w:rStyle w:val="Emphasis"/>
          <w:highlight w:val="cyan"/>
        </w:rPr>
        <w:t>adjust prices</w:t>
      </w:r>
      <w:r>
        <w:rPr>
          <w:rStyle w:val="StyleUnderline"/>
          <w:highlight w:val="cyan"/>
        </w:rPr>
        <w:t xml:space="preserve"> </w:t>
      </w:r>
      <w:r>
        <w:rPr>
          <w:rStyle w:val="Emphasis"/>
          <w:highlight w:val="cyan"/>
        </w:rPr>
        <w:t>without losing demand</w:t>
      </w:r>
      <w:r>
        <w:rPr>
          <w:rStyle w:val="StyleUnderline"/>
        </w:rPr>
        <w:t xml:space="preserve"> for their products</w:t>
      </w:r>
      <w:r>
        <w:rPr>
          <w:sz w:val="16"/>
        </w:rPr>
        <w:t>. Leerink Partners biotechnology analysts provides a clear example: “</w:t>
      </w:r>
      <w:r>
        <w:rPr>
          <w:rStyle w:val="StyleUnderline"/>
        </w:rPr>
        <w:t>You can’t take the price of the iPhone…up 10% a year</w:t>
      </w:r>
      <w:r>
        <w:rPr>
          <w:sz w:val="16"/>
        </w:rPr>
        <w:t xml:space="preserve">.”29 </w:t>
      </w:r>
      <w:r>
        <w:rPr>
          <w:rStyle w:val="StyleUnderline"/>
        </w:rPr>
        <w:t xml:space="preserve">Pharmaceutical manufacturers </w:t>
      </w:r>
      <w:r>
        <w:rPr>
          <w:rStyle w:val="Emphasis"/>
          <w:highlight w:val="cyan"/>
        </w:rPr>
        <w:t>take advantage</w:t>
      </w:r>
      <w:r>
        <w:rPr>
          <w:rStyle w:val="Emphasis"/>
        </w:rPr>
        <w:t xml:space="preserve"> of </w:t>
      </w:r>
      <w:r>
        <w:rPr>
          <w:rStyle w:val="Emphasis"/>
          <w:highlight w:val="cyan"/>
        </w:rPr>
        <w:t>their</w:t>
      </w:r>
      <w:r>
        <w:rPr>
          <w:rStyle w:val="Emphasis"/>
        </w:rPr>
        <w:t xml:space="preserve"> pricing </w:t>
      </w:r>
      <w:r>
        <w:rPr>
          <w:rStyle w:val="Emphasis"/>
          <w:highlight w:val="cyan"/>
        </w:rPr>
        <w:t>power</w:t>
      </w:r>
      <w:r>
        <w:rPr>
          <w:sz w:val="16"/>
          <w:highlight w:val="cyan"/>
        </w:rPr>
        <w:t xml:space="preserve"> </w:t>
      </w:r>
      <w:r>
        <w:rPr>
          <w:rStyle w:val="StyleUnderline"/>
          <w:highlight w:val="cyan"/>
        </w:rPr>
        <w:t>by raising prices</w:t>
      </w:r>
      <w:r>
        <w:rPr>
          <w:rStyle w:val="StyleUnderline"/>
        </w:rPr>
        <w:t xml:space="preserve"> for their drugs </w:t>
      </w:r>
      <w:r>
        <w:rPr>
          <w:rStyle w:val="Emphasis"/>
          <w:highlight w:val="cyan"/>
        </w:rPr>
        <w:t>unexpectedly and without justification</w:t>
      </w:r>
      <w:r>
        <w:rPr>
          <w:sz w:val="16"/>
        </w:rPr>
        <w:t xml:space="preserve">. Walker highlights various examples of </w:t>
      </w:r>
      <w:r>
        <w:rPr>
          <w:rStyle w:val="StyleUnderline"/>
        </w:rPr>
        <w:t>companies</w:t>
      </w:r>
      <w:r>
        <w:rPr>
          <w:sz w:val="16"/>
        </w:rPr>
        <w:t xml:space="preserve"> whose </w:t>
      </w:r>
      <w:r>
        <w:rPr>
          <w:rStyle w:val="StyleUnderline"/>
        </w:rPr>
        <w:t>revenues have benefitted from high prices</w:t>
      </w:r>
      <w:r>
        <w:rPr>
          <w:sz w:val="16"/>
        </w:rPr>
        <w:t>—in addition to increased consumption in certain cases—as reported in SEC filings for first quarter of 2016, summarized in the table below.30</w:t>
      </w:r>
      <w:r>
        <w:t xml:space="preserve"> [[TABLE OMITTED]] </w:t>
      </w:r>
      <w:r>
        <w:rPr>
          <w:sz w:val="16"/>
        </w:rPr>
        <w:t xml:space="preserve">Justification for high prices </w:t>
      </w:r>
      <w:r>
        <w:rPr>
          <w:rStyle w:val="StyleUnderline"/>
        </w:rPr>
        <w:t>The high costs of some medications can be justified by their clinical importance and uniqueness, and potentially even cost-effectiveness</w:t>
      </w:r>
      <w:r>
        <w:rPr>
          <w:sz w:val="16"/>
        </w:rPr>
        <w:t xml:space="preserve">. However, prices of many other drugs remain inexplicably high. 32 </w:t>
      </w:r>
      <w:r>
        <w:rPr>
          <w:rStyle w:val="Emphasis"/>
          <w:highlight w:val="cyan"/>
        </w:rPr>
        <w:t>Sudden</w:t>
      </w:r>
      <w:r>
        <w:rPr>
          <w:rStyle w:val="Emphasis"/>
        </w:rPr>
        <w:t xml:space="preserve"> price </w:t>
      </w:r>
      <w:r>
        <w:rPr>
          <w:rStyle w:val="Emphasis"/>
          <w:highlight w:val="cyan"/>
        </w:rPr>
        <w:t>hikes</w:t>
      </w:r>
      <w:r>
        <w:rPr>
          <w:sz w:val="16"/>
        </w:rPr>
        <w:t xml:space="preserve">—which </w:t>
      </w:r>
      <w:r>
        <w:rPr>
          <w:rStyle w:val="StyleUnderline"/>
        </w:rPr>
        <w:t>are not associated with any improvements in the drug’s clinical safety or efficacy</w:t>
      </w:r>
      <w:r>
        <w:rPr>
          <w:sz w:val="16"/>
        </w:rPr>
        <w:t xml:space="preserve">—of old, off-patent drugs, certainly fall into the latter category. </w:t>
      </w:r>
      <w:r>
        <w:rPr>
          <w:rStyle w:val="StyleUnderline"/>
        </w:rPr>
        <w:t xml:space="preserve">Pharmaceutical companies often </w:t>
      </w:r>
      <w:r>
        <w:rPr>
          <w:rStyle w:val="StyleUnderline"/>
          <w:highlight w:val="cyan"/>
        </w:rPr>
        <w:t>cite R&amp;D costs</w:t>
      </w:r>
      <w:r>
        <w:rPr>
          <w:rStyle w:val="StyleUnderline"/>
        </w:rPr>
        <w:t xml:space="preserve"> as justification</w:t>
      </w:r>
      <w:r>
        <w:rPr>
          <w:sz w:val="16"/>
        </w:rPr>
        <w:t xml:space="preserve"> for high prices. </w:t>
      </w:r>
      <w:r>
        <w:rPr>
          <w:rStyle w:val="StyleUnderline"/>
          <w:highlight w:val="cyan"/>
        </w:rPr>
        <w:t>However</w:t>
      </w:r>
      <w:r>
        <w:rPr>
          <w:sz w:val="16"/>
        </w:rPr>
        <w:t xml:space="preserve">, the Health Affairs study referenced above found that, </w:t>
      </w:r>
      <w:r>
        <w:rPr>
          <w:rStyle w:val="StyleUnderline"/>
        </w:rPr>
        <w:t>in 2015</w:t>
      </w:r>
      <w:r>
        <w:rPr>
          <w:sz w:val="16"/>
        </w:rPr>
        <w:t xml:space="preserve">, </w:t>
      </w:r>
      <w:r>
        <w:rPr>
          <w:rStyle w:val="StyleUnderline"/>
        </w:rPr>
        <w:t xml:space="preserve">price </w:t>
      </w:r>
      <w:r>
        <w:rPr>
          <w:rStyle w:val="StyleUnderline"/>
          <w:highlight w:val="cyan"/>
        </w:rPr>
        <w:t xml:space="preserve">premiums drove </w:t>
      </w:r>
      <w:r>
        <w:rPr>
          <w:rStyle w:val="Emphasis"/>
          <w:highlight w:val="cyan"/>
        </w:rPr>
        <w:t>excess revenues of $116 billion</w:t>
      </w:r>
      <w:r>
        <w:rPr>
          <w:rStyle w:val="Emphasis"/>
        </w:rPr>
        <w:t xml:space="preserve"> for pharmaceutical companies manufacturing top-selling drugs</w:t>
      </w:r>
      <w:r>
        <w:rPr>
          <w:rStyle w:val="StyleUnderline"/>
        </w:rPr>
        <w:t xml:space="preserve">. The same companies </w:t>
      </w:r>
      <w:r>
        <w:rPr>
          <w:rStyle w:val="Emphasis"/>
        </w:rPr>
        <w:t xml:space="preserve">spent </w:t>
      </w:r>
      <w:r>
        <w:rPr>
          <w:rStyle w:val="Emphasis"/>
          <w:highlight w:val="cyan"/>
        </w:rPr>
        <w:t>only $76 billion</w:t>
      </w:r>
      <w:r>
        <w:rPr>
          <w:rStyle w:val="Emphasis"/>
        </w:rPr>
        <w:t xml:space="preserve">, on average, </w:t>
      </w:r>
      <w:r>
        <w:rPr>
          <w:rStyle w:val="Emphasis"/>
          <w:highlight w:val="cyan"/>
        </w:rPr>
        <w:t>on</w:t>
      </w:r>
      <w:r>
        <w:rPr>
          <w:rStyle w:val="Emphasis"/>
        </w:rPr>
        <w:t xml:space="preserve"> global </w:t>
      </w:r>
      <w:r>
        <w:rPr>
          <w:rStyle w:val="Emphasis"/>
          <w:highlight w:val="cyan"/>
        </w:rPr>
        <w:t>R&amp;D</w:t>
      </w:r>
      <w:r>
        <w:rPr>
          <w:sz w:val="16"/>
          <w:highlight w:val="cyan"/>
        </w:rPr>
        <w:t>.</w:t>
      </w:r>
      <w:r>
        <w:rPr>
          <w:sz w:val="16"/>
        </w:rPr>
        <w:t>33</w:t>
      </w:r>
    </w:p>
    <w:p w14:paraId="7A52C900" w14:textId="77777777" w:rsidR="00525EDE" w:rsidRDefault="00525EDE" w:rsidP="00525EDE">
      <w:pPr>
        <w:pStyle w:val="Heading4"/>
      </w:pPr>
      <w:r>
        <w:t>AND other industries prove no association---BUT at worst they’ll hike foreign prices</w:t>
      </w:r>
    </w:p>
    <w:p w14:paraId="54F60F2B" w14:textId="77777777" w:rsidR="00525EDE" w:rsidRDefault="00525EDE" w:rsidP="00525EDE">
      <w:r>
        <w:t xml:space="preserve">Jordan A. </w:t>
      </w:r>
      <w:r>
        <w:rPr>
          <w:b/>
        </w:rPr>
        <w:t>Huffman 17</w:t>
      </w:r>
      <w:r>
        <w:t>. “Cause and Effect: A Comparative Analysis on How Allowing Medicare Pharmaceutical Price Negotiations Could Impact Research and the Greater Pharmaceutical Industry Notes.” Arizona Journal of International and Comparative Law, vol. 34, pp. 227–252.</w:t>
      </w:r>
    </w:p>
    <w:p w14:paraId="7EB0BC5C" w14:textId="77777777" w:rsidR="00525EDE" w:rsidRDefault="00525EDE" w:rsidP="00525EDE">
      <w:pPr>
        <w:rPr>
          <w:rStyle w:val="Emphasis"/>
          <w:highlight w:val="cyan"/>
        </w:rPr>
      </w:pPr>
      <w:r>
        <w:rPr>
          <w:sz w:val="14"/>
        </w:rPr>
        <w:t xml:space="preserve">III. ANALYSIS-HOW DOES POLICY IMPACT INDUSTRY? A. The Research Argument </w:t>
      </w:r>
      <w:r>
        <w:rPr>
          <w:rStyle w:val="StyleUnderline"/>
        </w:rPr>
        <w:t xml:space="preserve">One of the most common arguments made against allowing the American government to negotiate pharmaceutical prices at a national level is that the government would inevitably use its </w:t>
      </w:r>
      <w:r>
        <w:rPr>
          <w:rStyle w:val="StyleUnderline"/>
          <w:highlight w:val="cyan"/>
        </w:rPr>
        <w:t>leverage</w:t>
      </w:r>
      <w:r>
        <w:rPr>
          <w:rStyle w:val="StyleUnderline"/>
        </w:rPr>
        <w:t xml:space="preserve"> to</w:t>
      </w:r>
      <w:r>
        <w:rPr>
          <w:sz w:val="14"/>
        </w:rPr>
        <w:t xml:space="preserve"> </w:t>
      </w:r>
      <w:r>
        <w:rPr>
          <w:rStyle w:val="Emphasis"/>
        </w:rPr>
        <w:t>squeeze pharmaceutical companies</w:t>
      </w:r>
      <w:r>
        <w:rPr>
          <w:sz w:val="14"/>
        </w:rPr>
        <w:t xml:space="preserve"> </w:t>
      </w:r>
      <w:r>
        <w:rPr>
          <w:rStyle w:val="StyleUnderline"/>
        </w:rPr>
        <w:t xml:space="preserve">to such an extent that they </w:t>
      </w:r>
      <w:r>
        <w:rPr>
          <w:rStyle w:val="StyleUnderline"/>
          <w:highlight w:val="cyan"/>
        </w:rPr>
        <w:t>would</w:t>
      </w:r>
      <w:r>
        <w:rPr>
          <w:sz w:val="14"/>
        </w:rPr>
        <w:t xml:space="preserve"> need to </w:t>
      </w:r>
      <w:r>
        <w:rPr>
          <w:rStyle w:val="Emphasis"/>
        </w:rPr>
        <w:t xml:space="preserve">significantly </w:t>
      </w:r>
      <w:r>
        <w:rPr>
          <w:rStyle w:val="Emphasis"/>
          <w:highlight w:val="cyan"/>
        </w:rPr>
        <w:t>reduce</w:t>
      </w:r>
      <w:r>
        <w:rPr>
          <w:sz w:val="14"/>
        </w:rPr>
        <w:t xml:space="preserve"> their </w:t>
      </w:r>
      <w:r>
        <w:rPr>
          <w:rStyle w:val="Emphasis"/>
          <w:highlight w:val="cyan"/>
        </w:rPr>
        <w:t>research</w:t>
      </w:r>
      <w:r>
        <w:rPr>
          <w:rStyle w:val="Emphasis"/>
        </w:rPr>
        <w:t xml:space="preserve"> spending</w:t>
      </w:r>
      <w:r>
        <w:rPr>
          <w:sz w:val="14"/>
        </w:rPr>
        <w:t xml:space="preserve"> in order </w:t>
      </w:r>
      <w:r>
        <w:rPr>
          <w:rStyle w:val="StyleUnderline"/>
        </w:rPr>
        <w:t>to remain profitable</w:t>
      </w:r>
      <w:r>
        <w:rPr>
          <w:sz w:val="14"/>
        </w:rPr>
        <w:t xml:space="preserve">.92 </w:t>
      </w:r>
      <w:r>
        <w:rPr>
          <w:rStyle w:val="StyleUnderline"/>
        </w:rPr>
        <w:t xml:space="preserve">The belief behind this argument is if government negotiations </w:t>
      </w:r>
      <w:r>
        <w:rPr>
          <w:rStyle w:val="Emphasis"/>
        </w:rPr>
        <w:t>leveraged down</w:t>
      </w:r>
      <w:r>
        <w:rPr>
          <w:sz w:val="14"/>
        </w:rPr>
        <w:t xml:space="preserve"> the </w:t>
      </w:r>
      <w:r>
        <w:rPr>
          <w:rStyle w:val="Emphasis"/>
        </w:rPr>
        <w:t>profitability</w:t>
      </w:r>
      <w:r>
        <w:rPr>
          <w:sz w:val="14"/>
        </w:rPr>
        <w:t xml:space="preserve"> </w:t>
      </w:r>
      <w:r>
        <w:rPr>
          <w:rStyle w:val="StyleUnderline"/>
        </w:rPr>
        <w:t>of</w:t>
      </w:r>
      <w:r>
        <w:rPr>
          <w:sz w:val="14"/>
        </w:rPr>
        <w:t xml:space="preserve"> </w:t>
      </w:r>
      <w:r>
        <w:rPr>
          <w:rStyle w:val="Emphasis"/>
        </w:rPr>
        <w:t>individual drugs</w:t>
      </w:r>
      <w:r>
        <w:rPr>
          <w:rStyle w:val="StyleUnderline"/>
        </w:rPr>
        <w:t>, then pharmaceutical companies would be</w:t>
      </w:r>
      <w:r>
        <w:rPr>
          <w:sz w:val="14"/>
        </w:rPr>
        <w:t xml:space="preserve"> </w:t>
      </w:r>
      <w:r>
        <w:rPr>
          <w:rStyle w:val="StyleUnderline"/>
        </w:rPr>
        <w:t>forced to concentrate their research into developing only</w:t>
      </w:r>
      <w:r>
        <w:rPr>
          <w:sz w:val="14"/>
        </w:rPr>
        <w:t xml:space="preserve"> </w:t>
      </w:r>
      <w:r>
        <w:rPr>
          <w:rStyle w:val="Emphasis"/>
        </w:rPr>
        <w:t>highly profitable drugs</w:t>
      </w:r>
      <w:r>
        <w:rPr>
          <w:sz w:val="14"/>
        </w:rPr>
        <w:t xml:space="preserve">, </w:t>
      </w:r>
      <w:r>
        <w:rPr>
          <w:rStyle w:val="StyleUnderline"/>
        </w:rPr>
        <w:t xml:space="preserve">while </w:t>
      </w:r>
      <w:r>
        <w:rPr>
          <w:rStyle w:val="Emphasis"/>
        </w:rPr>
        <w:t>neglecting</w:t>
      </w:r>
      <w:r>
        <w:rPr>
          <w:rStyle w:val="StyleUnderline"/>
        </w:rPr>
        <w:t xml:space="preserve"> to perform research on drugs for which the negotiated prices would no longer justify the expected research costs</w:t>
      </w:r>
      <w:r>
        <w:rPr>
          <w:sz w:val="14"/>
        </w:rPr>
        <w:t xml:space="preserve">. 93 In many cases, this type of profit-limited research investment already takes place as a result of the extensive FDA drug approval process.94 Often times, promising drugs do not have a large enough market to justify going through the expensive process of FDA approval.95 One particular study even showed that leading pharmaceutical companies spent an average of almost 5.8 billion dollars to develop and gain FDA approval for the new drugs approved between 1997 and 2011.96 In the analysis of these astronomical research and development costs, it was found that Phase III research costs, which normally occur after a drug is shown to be generally effective, represented almost 40% of total research expenditures and 90% of expenditures on any individual drug.97 </w:t>
      </w:r>
      <w:r>
        <w:rPr>
          <w:rStyle w:val="StyleUnderline"/>
        </w:rPr>
        <w:t>It</w:t>
      </w:r>
      <w:r>
        <w:rPr>
          <w:sz w:val="14"/>
        </w:rPr>
        <w:t xml:space="preserve"> </w:t>
      </w:r>
      <w:r>
        <w:rPr>
          <w:rStyle w:val="Emphasis"/>
        </w:rPr>
        <w:t>stands to reason</w:t>
      </w:r>
      <w:r>
        <w:rPr>
          <w:sz w:val="14"/>
        </w:rPr>
        <w:t xml:space="preserve"> that, in the face of such high developmental costs, drugs that could treat conditions experienced by only a few thousand individuals would never even be considered for development because the prices required to make such a drug profitable would be beyond what almost any consumer would be able to pay. Similarly, if the government were able to leverage its bargaining power to lower selling prices of medicines, it is possible that </w:t>
      </w:r>
      <w:r>
        <w:rPr>
          <w:rStyle w:val="StyleUnderline"/>
        </w:rPr>
        <w:t>fringe drugs with a low margin of profitability would be less likely to see development</w:t>
      </w:r>
      <w:r>
        <w:rPr>
          <w:sz w:val="14"/>
        </w:rPr>
        <w:t xml:space="preserve">. </w:t>
      </w:r>
      <w:r>
        <w:rPr>
          <w:rStyle w:val="StyleUnderline"/>
          <w:highlight w:val="cyan"/>
        </w:rPr>
        <w:t>While this</w:t>
      </w:r>
      <w:r>
        <w:rPr>
          <w:sz w:val="14"/>
        </w:rPr>
        <w:t xml:space="preserve"> argument </w:t>
      </w:r>
      <w:r>
        <w:rPr>
          <w:rStyle w:val="Emphasis"/>
          <w:highlight w:val="cyan"/>
        </w:rPr>
        <w:t>follows logically</w:t>
      </w:r>
      <w:r>
        <w:rPr>
          <w:sz w:val="14"/>
          <w:highlight w:val="cyan"/>
        </w:rPr>
        <w:t xml:space="preserve">, </w:t>
      </w:r>
      <w:r>
        <w:rPr>
          <w:rStyle w:val="StyleUnderline"/>
          <w:highlight w:val="cyan"/>
        </w:rPr>
        <w:t>in</w:t>
      </w:r>
      <w:r>
        <w:rPr>
          <w:sz w:val="14"/>
          <w:highlight w:val="cyan"/>
        </w:rPr>
        <w:t xml:space="preserve"> </w:t>
      </w:r>
      <w:r>
        <w:rPr>
          <w:rStyle w:val="Emphasis"/>
          <w:highlight w:val="cyan"/>
        </w:rPr>
        <w:t>practice</w:t>
      </w:r>
      <w:r>
        <w:rPr>
          <w:sz w:val="14"/>
          <w:highlight w:val="cyan"/>
        </w:rPr>
        <w:t xml:space="preserve">, </w:t>
      </w:r>
      <w:r>
        <w:rPr>
          <w:rStyle w:val="StyleUnderline"/>
          <w:highlight w:val="cyan"/>
        </w:rPr>
        <w:t>this</w:t>
      </w:r>
      <w:r>
        <w:rPr>
          <w:rStyle w:val="StyleUnderline"/>
        </w:rPr>
        <w:t xml:space="preserve"> effect </w:t>
      </w:r>
      <w:r>
        <w:rPr>
          <w:rStyle w:val="StyleUnderline"/>
          <w:highlight w:val="cyan"/>
        </w:rPr>
        <w:t>may be</w:t>
      </w:r>
      <w:r>
        <w:rPr>
          <w:sz w:val="14"/>
        </w:rPr>
        <w:t xml:space="preserve"> </w:t>
      </w:r>
      <w:r>
        <w:rPr>
          <w:rStyle w:val="Emphasis"/>
        </w:rPr>
        <w:t xml:space="preserve">much </w:t>
      </w:r>
      <w:r>
        <w:rPr>
          <w:rStyle w:val="Emphasis"/>
          <w:highlight w:val="cyan"/>
        </w:rPr>
        <w:t>less likely</w:t>
      </w:r>
      <w:r>
        <w:rPr>
          <w:rStyle w:val="Emphasis"/>
        </w:rPr>
        <w:t xml:space="preserve"> to occur</w:t>
      </w:r>
      <w:r>
        <w:rPr>
          <w:sz w:val="14"/>
        </w:rPr>
        <w:t xml:space="preserve"> </w:t>
      </w:r>
      <w:r>
        <w:rPr>
          <w:rStyle w:val="StyleUnderline"/>
        </w:rPr>
        <w:t>than pharmaceutical manufacturers would suggest</w:t>
      </w:r>
      <w:r>
        <w:rPr>
          <w:sz w:val="14"/>
        </w:rPr>
        <w:t xml:space="preserve">. This is </w:t>
      </w:r>
      <w:r>
        <w:rPr>
          <w:rStyle w:val="StyleUnderline"/>
          <w:highlight w:val="cyan"/>
        </w:rPr>
        <w:t>because</w:t>
      </w:r>
      <w:r>
        <w:rPr>
          <w:rStyle w:val="StyleUnderline"/>
        </w:rPr>
        <w:t xml:space="preserve"> current profit </w:t>
      </w:r>
      <w:r>
        <w:rPr>
          <w:rStyle w:val="StyleUnderline"/>
          <w:highlight w:val="cyan"/>
        </w:rPr>
        <w:t>margins</w:t>
      </w:r>
      <w:r>
        <w:rPr>
          <w:sz w:val="14"/>
        </w:rPr>
        <w:t xml:space="preserve"> within the pharmaceutical industry </w:t>
      </w:r>
      <w:r>
        <w:rPr>
          <w:rStyle w:val="StyleUnderline"/>
          <w:highlight w:val="cyan"/>
        </w:rPr>
        <w:t>remain</w:t>
      </w:r>
      <w:r>
        <w:rPr>
          <w:sz w:val="14"/>
          <w:highlight w:val="cyan"/>
        </w:rPr>
        <w:t xml:space="preserve"> </w:t>
      </w:r>
      <w:r>
        <w:rPr>
          <w:rStyle w:val="Emphasis"/>
          <w:highlight w:val="cyan"/>
        </w:rPr>
        <w:t>high</w:t>
      </w:r>
      <w:r>
        <w:rPr>
          <w:rStyle w:val="Emphasis"/>
        </w:rPr>
        <w:t xml:space="preserve"> enough</w:t>
      </w:r>
      <w:r>
        <w:rPr>
          <w:sz w:val="14"/>
        </w:rPr>
        <w:t xml:space="preserve"> </w:t>
      </w:r>
      <w:r>
        <w:rPr>
          <w:rStyle w:val="StyleUnderline"/>
        </w:rPr>
        <w:t xml:space="preserve">that even if governmental negotiations </w:t>
      </w:r>
      <w:r>
        <w:rPr>
          <w:rStyle w:val="Emphasis"/>
        </w:rPr>
        <w:t>did reduce profit margins significantly</w:t>
      </w:r>
      <w:r>
        <w:rPr>
          <w:sz w:val="14"/>
        </w:rPr>
        <w:t xml:space="preserve">, pharmaceutical </w:t>
      </w:r>
      <w:r>
        <w:rPr>
          <w:rStyle w:val="StyleUnderline"/>
        </w:rPr>
        <w:t>manufacturing would</w:t>
      </w:r>
      <w:r>
        <w:rPr>
          <w:sz w:val="14"/>
        </w:rPr>
        <w:t xml:space="preserve"> still </w:t>
      </w:r>
      <w:r>
        <w:rPr>
          <w:rStyle w:val="Emphasis"/>
        </w:rPr>
        <w:t>remain a good investment</w:t>
      </w:r>
      <w:r>
        <w:rPr>
          <w:sz w:val="14"/>
        </w:rPr>
        <w:t xml:space="preserve">. 98 Furthermore, </w:t>
      </w:r>
      <w:r>
        <w:rPr>
          <w:rStyle w:val="StyleUnderline"/>
        </w:rPr>
        <w:t>programs such as the</w:t>
      </w:r>
      <w:r>
        <w:rPr>
          <w:sz w:val="14"/>
        </w:rPr>
        <w:t xml:space="preserve"> United States' </w:t>
      </w:r>
      <w:r>
        <w:rPr>
          <w:rStyle w:val="Emphasis"/>
        </w:rPr>
        <w:t>Orphan Drug Program</w:t>
      </w:r>
      <w:r>
        <w:rPr>
          <w:sz w:val="14"/>
        </w:rPr>
        <w:t xml:space="preserve"> already </w:t>
      </w:r>
      <w:r>
        <w:rPr>
          <w:rStyle w:val="StyleUnderline"/>
        </w:rPr>
        <w:t>help to offset the drug development costs of pharmaceuticals intended to treat diseases where less than 200,000 people suffer from the disease or where the expected revenue</w:t>
      </w:r>
      <w:r>
        <w:rPr>
          <w:sz w:val="14"/>
        </w:rPr>
        <w:t xml:space="preserve"> from the drug </w:t>
      </w:r>
      <w:r>
        <w:rPr>
          <w:rStyle w:val="StyleUnderline"/>
        </w:rPr>
        <w:t>is not expected to pay for the cost of</w:t>
      </w:r>
      <w:r>
        <w:rPr>
          <w:sz w:val="14"/>
        </w:rPr>
        <w:t xml:space="preserve"> drug </w:t>
      </w:r>
      <w:r>
        <w:rPr>
          <w:rStyle w:val="StyleUnderline"/>
        </w:rPr>
        <w:t>development</w:t>
      </w:r>
      <w:r>
        <w:rPr>
          <w:sz w:val="14"/>
        </w:rPr>
        <w:t xml:space="preserve">. 99 B. Pharmaceutical Profits Compared to Other Industry Profits </w:t>
      </w:r>
      <w:r>
        <w:rPr>
          <w:rStyle w:val="StyleUnderline"/>
        </w:rPr>
        <w:t xml:space="preserve">Comparing the pharmaceutical industry's profit margins to those of </w:t>
      </w:r>
      <w:r>
        <w:rPr>
          <w:rStyle w:val="StyleUnderline"/>
          <w:highlight w:val="cyan"/>
        </w:rPr>
        <w:t>other industries</w:t>
      </w:r>
      <w:r>
        <w:rPr>
          <w:sz w:val="14"/>
        </w:rPr>
        <w:t xml:space="preserve">-especially industries </w:t>
      </w:r>
      <w:r>
        <w:rPr>
          <w:rStyle w:val="StyleUnderline"/>
          <w:highlight w:val="cyan"/>
        </w:rPr>
        <w:t>with similar</w:t>
      </w:r>
      <w:r>
        <w:rPr>
          <w:rStyle w:val="StyleUnderline"/>
        </w:rPr>
        <w:t xml:space="preserve"> economic </w:t>
      </w:r>
      <w:r>
        <w:rPr>
          <w:rStyle w:val="StyleUnderline"/>
          <w:highlight w:val="cyan"/>
        </w:rPr>
        <w:t>considerations</w:t>
      </w:r>
      <w:r>
        <w:rPr>
          <w:sz w:val="14"/>
        </w:rPr>
        <w:t>-</w:t>
      </w:r>
      <w:r>
        <w:rPr>
          <w:rStyle w:val="StyleUnderline"/>
        </w:rPr>
        <w:t>reveals that pharmaceutical companies</w:t>
      </w:r>
      <w:r>
        <w:rPr>
          <w:sz w:val="14"/>
        </w:rPr>
        <w:t xml:space="preserve"> in the United States </w:t>
      </w:r>
      <w:r>
        <w:rPr>
          <w:rStyle w:val="Emphasis"/>
          <w:highlight w:val="cyan"/>
        </w:rPr>
        <w:t>still enjoy</w:t>
      </w:r>
      <w:r>
        <w:rPr>
          <w:sz w:val="14"/>
        </w:rPr>
        <w:t xml:space="preserve"> significantly </w:t>
      </w:r>
      <w:r>
        <w:rPr>
          <w:rStyle w:val="Emphasis"/>
          <w:highlight w:val="cyan"/>
        </w:rPr>
        <w:t>advantageous</w:t>
      </w:r>
      <w:r>
        <w:rPr>
          <w:rStyle w:val="Emphasis"/>
        </w:rPr>
        <w:t xml:space="preserve"> profit </w:t>
      </w:r>
      <w:r>
        <w:rPr>
          <w:rStyle w:val="Emphasis"/>
          <w:highlight w:val="cyan"/>
        </w:rPr>
        <w:t>margins</w:t>
      </w:r>
      <w:r>
        <w:rPr>
          <w:sz w:val="14"/>
        </w:rPr>
        <w:t xml:space="preserve">.100 Consider </w:t>
      </w:r>
      <w:r>
        <w:rPr>
          <w:rStyle w:val="Emphasis"/>
        </w:rPr>
        <w:t>technology companies</w:t>
      </w:r>
      <w:r>
        <w:rPr>
          <w:sz w:val="14"/>
        </w:rPr>
        <w:t xml:space="preserve"> producing computers or phones. </w:t>
      </w:r>
      <w:r>
        <w:rPr>
          <w:rStyle w:val="StyleUnderline"/>
        </w:rPr>
        <w:t>Like pharmaceutical companies</w:t>
      </w:r>
      <w:r>
        <w:rPr>
          <w:sz w:val="14"/>
        </w:rPr>
        <w:t xml:space="preserve">, technology companies </w:t>
      </w:r>
      <w:r>
        <w:rPr>
          <w:rStyle w:val="StyleUnderline"/>
        </w:rPr>
        <w:t>have high start-up research costs and remain competitive</w:t>
      </w:r>
      <w:r>
        <w:rPr>
          <w:sz w:val="14"/>
        </w:rPr>
        <w:t xml:space="preserve"> in the industry </w:t>
      </w:r>
      <w:r>
        <w:rPr>
          <w:rStyle w:val="StyleUnderline"/>
        </w:rPr>
        <w:t>only by continually innovating</w:t>
      </w:r>
      <w:r>
        <w:rPr>
          <w:sz w:val="14"/>
        </w:rPr>
        <w:t xml:space="preserve"> and patenting technology. </w:t>
      </w:r>
      <w:r>
        <w:rPr>
          <w:rStyle w:val="StyleUnderline"/>
        </w:rPr>
        <w:t>Risks are also high</w:t>
      </w:r>
      <w:r>
        <w:rPr>
          <w:sz w:val="14"/>
        </w:rPr>
        <w:t xml:space="preserve"> because both industries run the risk of investing large sums of money only to have a competitor develop and patent a similar product first.101 One study, performed by </w:t>
      </w:r>
      <w:r>
        <w:rPr>
          <w:rStyle w:val="StyleUnderline"/>
        </w:rPr>
        <w:t>New York University's Stem School of Business, performed such a comparison</w:t>
      </w:r>
      <w:r>
        <w:rPr>
          <w:sz w:val="14"/>
        </w:rPr>
        <w:t xml:space="preserve"> by calculating the after tax, lease, and research and development adjusted profit margins of different industry sectors within the United States.102 </w:t>
      </w:r>
      <w:r>
        <w:rPr>
          <w:rStyle w:val="StyleUnderline"/>
        </w:rPr>
        <w:t>This study found the drug industry's margins to be 23.87% for pharmaceutical drugs and 30.8% for bio-technologic drugs, compared to</w:t>
      </w:r>
      <w:r>
        <w:rPr>
          <w:sz w:val="14"/>
        </w:rPr>
        <w:t xml:space="preserve"> </w:t>
      </w:r>
      <w:r>
        <w:rPr>
          <w:rStyle w:val="Emphasis"/>
        </w:rPr>
        <w:t>only 3.30% in</w:t>
      </w:r>
      <w:r>
        <w:rPr>
          <w:sz w:val="14"/>
        </w:rPr>
        <w:t xml:space="preserve"> consumer and office </w:t>
      </w:r>
      <w:r>
        <w:rPr>
          <w:rStyle w:val="Emphasis"/>
          <w:highlight w:val="cyan"/>
        </w:rPr>
        <w:t>electronics</w:t>
      </w:r>
      <w:r>
        <w:rPr>
          <w:sz w:val="14"/>
        </w:rPr>
        <w:t xml:space="preserve">, 9.98% for </w:t>
      </w:r>
      <w:r>
        <w:rPr>
          <w:rStyle w:val="Emphasis"/>
          <w:highlight w:val="cyan"/>
        </w:rPr>
        <w:t>aerospace</w:t>
      </w:r>
      <w:r>
        <w:rPr>
          <w:sz w:val="14"/>
        </w:rPr>
        <w:t xml:space="preserve"> and </w:t>
      </w:r>
      <w:r>
        <w:rPr>
          <w:rStyle w:val="Emphasis"/>
          <w:highlight w:val="cyan"/>
        </w:rPr>
        <w:t>defense</w:t>
      </w:r>
      <w:r>
        <w:rPr>
          <w:sz w:val="14"/>
        </w:rPr>
        <w:t xml:space="preserve">, </w:t>
      </w:r>
      <w:r>
        <w:rPr>
          <w:rStyle w:val="StyleUnderline"/>
          <w:highlight w:val="cyan"/>
        </w:rPr>
        <w:t>and</w:t>
      </w:r>
      <w:r>
        <w:rPr>
          <w:sz w:val="14"/>
        </w:rPr>
        <w:t xml:space="preserve"> </w:t>
      </w:r>
      <w:r>
        <w:rPr>
          <w:rStyle w:val="Emphasis"/>
        </w:rPr>
        <w:t>9.32%</w:t>
      </w:r>
      <w:r>
        <w:rPr>
          <w:sz w:val="14"/>
        </w:rPr>
        <w:t xml:space="preserve"> as the average </w:t>
      </w:r>
      <w:r>
        <w:rPr>
          <w:rStyle w:val="Emphasis"/>
          <w:highlight w:val="cyan"/>
        </w:rPr>
        <w:t>across all industries</w:t>
      </w:r>
      <w:r>
        <w:rPr>
          <w:sz w:val="14"/>
        </w:rPr>
        <w:t xml:space="preserve">.1 03 </w:t>
      </w:r>
      <w:r>
        <w:rPr>
          <w:rStyle w:val="StyleUnderline"/>
        </w:rPr>
        <w:t>In fact, the after tax lease and research and development adjusted profit margin of the biotechnology drug sector was the</w:t>
      </w:r>
      <w:r>
        <w:rPr>
          <w:sz w:val="14"/>
        </w:rPr>
        <w:t xml:space="preserve"> </w:t>
      </w:r>
      <w:r>
        <w:rPr>
          <w:rStyle w:val="Emphasis"/>
        </w:rPr>
        <w:t>second highest out of</w:t>
      </w:r>
      <w:r>
        <w:rPr>
          <w:sz w:val="14"/>
        </w:rPr>
        <w:t xml:space="preserve"> the </w:t>
      </w:r>
      <w:r>
        <w:rPr>
          <w:rStyle w:val="Emphasis"/>
        </w:rPr>
        <w:t>94</w:t>
      </w:r>
      <w:r>
        <w:rPr>
          <w:sz w:val="14"/>
        </w:rPr>
        <w:t xml:space="preserve"> industries </w:t>
      </w:r>
      <w:r>
        <w:rPr>
          <w:rStyle w:val="Emphasis"/>
        </w:rPr>
        <w:t>analyzed</w:t>
      </w:r>
      <w:r>
        <w:rPr>
          <w:sz w:val="14"/>
        </w:rPr>
        <w:t xml:space="preserve">.104 </w:t>
      </w:r>
      <w:r>
        <w:rPr>
          <w:rStyle w:val="StyleUnderline"/>
        </w:rPr>
        <w:t xml:space="preserve">This shows that </w:t>
      </w:r>
      <w:r>
        <w:rPr>
          <w:rStyle w:val="Emphasis"/>
        </w:rPr>
        <w:t>even if federal</w:t>
      </w:r>
      <w:r>
        <w:rPr>
          <w:sz w:val="14"/>
        </w:rPr>
        <w:t xml:space="preserve"> Medicare Part-D </w:t>
      </w:r>
      <w:r>
        <w:rPr>
          <w:rStyle w:val="Emphasis"/>
        </w:rPr>
        <w:t>price negotiations</w:t>
      </w:r>
      <w:r>
        <w:rPr>
          <w:sz w:val="14"/>
        </w:rPr>
        <w:t xml:space="preserve"> were to </w:t>
      </w:r>
      <w:r>
        <w:rPr>
          <w:rStyle w:val="Emphasis"/>
        </w:rPr>
        <w:t>cut the profit margins of pharmaceutical companies in half</w:t>
      </w:r>
      <w:r>
        <w:rPr>
          <w:sz w:val="14"/>
        </w:rPr>
        <w:t xml:space="preserve">, down to 11. 9 0%, </w:t>
      </w:r>
      <w:r>
        <w:rPr>
          <w:rStyle w:val="StyleUnderline"/>
        </w:rPr>
        <w:t>the industry would still be achieving a margin</w:t>
      </w:r>
      <w:r>
        <w:rPr>
          <w:sz w:val="14"/>
        </w:rPr>
        <w:t xml:space="preserve"> </w:t>
      </w:r>
      <w:r>
        <w:rPr>
          <w:rStyle w:val="Emphasis"/>
        </w:rPr>
        <w:t>higher than the current average of all industries</w:t>
      </w:r>
      <w:r>
        <w:rPr>
          <w:sz w:val="14"/>
        </w:rPr>
        <w:t xml:space="preserve">. 0 5 The individual analysis of the profit margins of several larger American pharmaceutical companies shows the disproportion of profit margins in this industry to an even greater extent. </w:t>
      </w:r>
      <w:r>
        <w:rPr>
          <w:rStyle w:val="StyleUnderline"/>
        </w:rPr>
        <w:t>In 2013</w:t>
      </w:r>
      <w:r>
        <w:rPr>
          <w:sz w:val="14"/>
        </w:rPr>
        <w:t xml:space="preserve">, for instance, </w:t>
      </w:r>
      <w:r>
        <w:rPr>
          <w:rStyle w:val="Emphasis"/>
        </w:rPr>
        <w:t>Pfizer</w:t>
      </w:r>
      <w:r>
        <w:rPr>
          <w:sz w:val="14"/>
        </w:rPr>
        <w:t xml:space="preserve"> Inc. </w:t>
      </w:r>
      <w:r>
        <w:rPr>
          <w:rStyle w:val="StyleUnderline"/>
        </w:rPr>
        <w:t>netted profits exceeding</w:t>
      </w:r>
      <w:r>
        <w:rPr>
          <w:sz w:val="14"/>
        </w:rPr>
        <w:t xml:space="preserve"> </w:t>
      </w:r>
      <w:r>
        <w:rPr>
          <w:rStyle w:val="Emphasis"/>
        </w:rPr>
        <w:t>42% of total revenue</w:t>
      </w:r>
      <w:r>
        <w:rPr>
          <w:sz w:val="14"/>
        </w:rPr>
        <w:t xml:space="preserve">.106 C. The American Subsidization of the Pharmaceutical Industry Governments also must now take into account how local and national laws will interact in an increasingly globalized market when drafting and passing legislation.1 07 As players within the pharmaceutical industry are increasingly global, drug companies selling medicines in the United States now market their medicines in several other countries as well.1 08 Though the expenses and research costs of these companies are often centered in the country in which they are headquartered, the revenues of these companies are brought in from all over the world.109 This national diversity within the pharmaceutical consumer market creates inherent differences in the prices consumers experience. As a result of the differences in each nation's pharmaceutical legislation, price reflexivity within the market varies significantly around the globe.1 1 0 Many countries that allow their national governments to negotiate prices on medicines currently experience significantly lower costs for medicines than those seen in the United States." Consider again the comparison between the United States, the United Kingdom, and Australia. In 2008, Australia spent $509 per capita on pharmaceutical expenditures, the United Kingdom spent $367, and the United States, $960.112 To explain this vast disparity in expenditures, some point out that America is generally less healthy, which causes more drugs to be purchased and a higher per capita expenditure. 1 3 With some studies showing that over 48% of the American population may be taking a prescription drug in a given month, this theory certainly sounds appealing. 114 However, even if the prices of individual drugs are considered, Americans still pay much more than consumers in other countries.1 1 5 Studies have consistently shown that the United States pays significantly more than almost all other countries for the most popular drugs.116 One such study even found that for the twenty most popular prescription drugs, the United States spends an average of three times the amount spent in the United Kingdom. 17 The price difference for individual medicines was even greater between the United States and developing nations such as Brazil, where the same medicines were sold on average for only one sixth of what was paid in the United States.118 Though some note that the costs of medicines recorded in the United States often do not take into consideration undisclosed price discounts offered to insurance companies, the vast difference in prices remains striking.1 1 9 This </w:t>
      </w:r>
      <w:r>
        <w:rPr>
          <w:rStyle w:val="StyleUnderline"/>
        </w:rPr>
        <w:t xml:space="preserve">price inequality implies that the </w:t>
      </w:r>
      <w:r>
        <w:rPr>
          <w:rStyle w:val="Emphasis"/>
        </w:rPr>
        <w:t>U</w:t>
      </w:r>
      <w:r>
        <w:rPr>
          <w:sz w:val="14"/>
        </w:rPr>
        <w:t xml:space="preserve">nited </w:t>
      </w:r>
      <w:r>
        <w:rPr>
          <w:rStyle w:val="Emphasis"/>
        </w:rPr>
        <w:t>S</w:t>
      </w:r>
      <w:r>
        <w:rPr>
          <w:sz w:val="14"/>
        </w:rPr>
        <w:t xml:space="preserve">tates </w:t>
      </w:r>
      <w:r>
        <w:rPr>
          <w:rStyle w:val="StyleUnderline"/>
        </w:rPr>
        <w:t>is</w:t>
      </w:r>
      <w:r>
        <w:rPr>
          <w:sz w:val="14"/>
        </w:rPr>
        <w:t xml:space="preserve"> largely </w:t>
      </w:r>
      <w:r>
        <w:rPr>
          <w:rStyle w:val="StyleUnderline"/>
        </w:rPr>
        <w:t>subsidizing the global pharmaceutical industry, in part due to our government not maximizing</w:t>
      </w:r>
      <w:r>
        <w:rPr>
          <w:sz w:val="14"/>
        </w:rPr>
        <w:t xml:space="preserve"> 120 </w:t>
      </w:r>
      <w:r>
        <w:rPr>
          <w:rStyle w:val="StyleUnderline"/>
        </w:rPr>
        <w:t>its negotiating power to reduce</w:t>
      </w:r>
      <w:r>
        <w:rPr>
          <w:sz w:val="14"/>
        </w:rPr>
        <w:t xml:space="preserve"> the </w:t>
      </w:r>
      <w:r>
        <w:rPr>
          <w:rStyle w:val="StyleUnderline"/>
        </w:rPr>
        <w:t>prices</w:t>
      </w:r>
      <w:r>
        <w:rPr>
          <w:sz w:val="14"/>
        </w:rPr>
        <w:t xml:space="preserve"> of these drugs1. </w:t>
      </w:r>
      <w:r>
        <w:rPr>
          <w:rStyle w:val="StyleUnderline"/>
        </w:rPr>
        <w:t xml:space="preserve">If the United States allowed the national government to negotiate drug prices, pharmaceutical </w:t>
      </w:r>
      <w:r>
        <w:rPr>
          <w:rStyle w:val="StyleUnderline"/>
          <w:highlight w:val="cyan"/>
        </w:rPr>
        <w:t>companies would</w:t>
      </w:r>
      <w:r>
        <w:rPr>
          <w:sz w:val="14"/>
        </w:rPr>
        <w:t xml:space="preserve"> have to </w:t>
      </w:r>
      <w:r>
        <w:rPr>
          <w:rStyle w:val="Emphasis"/>
          <w:highlight w:val="cyan"/>
        </w:rPr>
        <w:t>adjust</w:t>
      </w:r>
      <w:r>
        <w:rPr>
          <w:sz w:val="14"/>
        </w:rPr>
        <w:t xml:space="preserve"> their </w:t>
      </w:r>
      <w:r>
        <w:rPr>
          <w:rStyle w:val="Emphasis"/>
          <w:highlight w:val="cyan"/>
        </w:rPr>
        <w:t>pricing</w:t>
      </w:r>
      <w:r>
        <w:rPr>
          <w:rStyle w:val="Emphasis"/>
        </w:rPr>
        <w:t xml:space="preserve"> strategies</w:t>
      </w:r>
      <w:r>
        <w:rPr>
          <w:sz w:val="14"/>
        </w:rPr>
        <w:t xml:space="preserve"> </w:t>
      </w:r>
      <w:r>
        <w:rPr>
          <w:rStyle w:val="StyleUnderline"/>
          <w:highlight w:val="cyan"/>
        </w:rPr>
        <w:t>to cover</w:t>
      </w:r>
      <w:r>
        <w:rPr>
          <w:rStyle w:val="StyleUnderline"/>
        </w:rPr>
        <w:t xml:space="preserve"> their </w:t>
      </w:r>
      <w:r>
        <w:rPr>
          <w:rStyle w:val="StyleUnderline"/>
          <w:highlight w:val="cyan"/>
        </w:rPr>
        <w:t>expenses with</w:t>
      </w:r>
      <w:r>
        <w:rPr>
          <w:rStyle w:val="StyleUnderline"/>
        </w:rPr>
        <w:t xml:space="preserve"> a</w:t>
      </w:r>
      <w:r>
        <w:rPr>
          <w:sz w:val="14"/>
        </w:rPr>
        <w:t xml:space="preserve"> </w:t>
      </w:r>
      <w:r>
        <w:rPr>
          <w:rStyle w:val="Emphasis"/>
          <w:highlight w:val="cyan"/>
        </w:rPr>
        <w:t>greater</w:t>
      </w:r>
      <w:r>
        <w:rPr>
          <w:rStyle w:val="Emphasis"/>
        </w:rPr>
        <w:t xml:space="preserve"> percentage of </w:t>
      </w:r>
      <w:r>
        <w:rPr>
          <w:rStyle w:val="Emphasis"/>
          <w:highlight w:val="cyan"/>
        </w:rPr>
        <w:t>foreign revenues</w:t>
      </w:r>
      <w:r>
        <w:rPr>
          <w:sz w:val="14"/>
        </w:rPr>
        <w:t xml:space="preserve">. In theory, </w:t>
      </w:r>
      <w:r>
        <w:rPr>
          <w:rStyle w:val="StyleUnderline"/>
        </w:rPr>
        <w:t>this would</w:t>
      </w:r>
      <w:r>
        <w:rPr>
          <w:sz w:val="14"/>
        </w:rPr>
        <w:t xml:space="preserve"> help </w:t>
      </w:r>
      <w:r>
        <w:rPr>
          <w:rStyle w:val="Emphasis"/>
        </w:rPr>
        <w:t>reduce</w:t>
      </w:r>
      <w:r>
        <w:rPr>
          <w:sz w:val="14"/>
        </w:rPr>
        <w:t xml:space="preserve"> the highly </w:t>
      </w:r>
      <w:r>
        <w:rPr>
          <w:rStyle w:val="Emphasis"/>
        </w:rPr>
        <w:t>inflated prices Americans currently pay</w:t>
      </w:r>
      <w:r>
        <w:rPr>
          <w:sz w:val="14"/>
        </w:rPr>
        <w:t xml:space="preserve"> </w:t>
      </w:r>
      <w:r>
        <w:rPr>
          <w:rStyle w:val="StyleUnderline"/>
        </w:rPr>
        <w:t>for their medicines to prices</w:t>
      </w:r>
      <w:r>
        <w:rPr>
          <w:sz w:val="14"/>
        </w:rPr>
        <w:t xml:space="preserve"> more </w:t>
      </w:r>
      <w:r>
        <w:rPr>
          <w:rStyle w:val="Emphasis"/>
        </w:rPr>
        <w:t>comparable</w:t>
      </w:r>
      <w:r>
        <w:rPr>
          <w:sz w:val="14"/>
        </w:rPr>
        <w:t xml:space="preserve"> </w:t>
      </w:r>
      <w:r>
        <w:rPr>
          <w:rStyle w:val="StyleUnderline"/>
        </w:rPr>
        <w:t>with those being paid in</w:t>
      </w:r>
      <w:r>
        <w:rPr>
          <w:sz w:val="14"/>
        </w:rPr>
        <w:t xml:space="preserve"> </w:t>
      </w:r>
      <w:r>
        <w:rPr>
          <w:rStyle w:val="Emphasis"/>
        </w:rPr>
        <w:t>other countries</w:t>
      </w:r>
      <w:r>
        <w:rPr>
          <w:sz w:val="14"/>
        </w:rPr>
        <w:t xml:space="preserve">. 1. Does Increased Profitability Motivate Increased American Research? </w:t>
      </w:r>
      <w:r>
        <w:rPr>
          <w:rStyle w:val="StyleUnderline"/>
        </w:rPr>
        <w:t>The argument that a highly profitable drug pricing system motivates greater research investment might justify America's over expenditure on pharmaceuticals to</w:t>
      </w:r>
      <w:r>
        <w:rPr>
          <w:sz w:val="14"/>
        </w:rPr>
        <w:t xml:space="preserve"> </w:t>
      </w:r>
      <w:r>
        <w:rPr>
          <w:rStyle w:val="Emphasis"/>
        </w:rPr>
        <w:t>some extent</w:t>
      </w:r>
      <w:r>
        <w:rPr>
          <w:sz w:val="14"/>
        </w:rPr>
        <w:t xml:space="preserve">, as many would find motivating innovation in the medical field worthwhile despite an increased cost. A look at the differentiation of investment in research and development across international lines supports this theory to some degree. One study analyzing these research and development investment levels found in 2014 the United States pharmaceutical industry spent the equivalent of 21% of pharmaceutical sales on research and development investments, marginally higher than the 17% of sales invested in research and development by the European Union.121 Furthermore, the United States spent the highest amount of any country on research and development, totaling over 49 billion in 2014, or 35% of the global investment. 122 On the surface, this seems to indicate that the high profitability in the United States drug market may have encouraged higher R&amp;D investment levels. </w:t>
      </w:r>
      <w:r>
        <w:rPr>
          <w:rStyle w:val="StyleUnderline"/>
        </w:rPr>
        <w:t>However, when one considers that the United States pharmaceutical sales makes up 35% of the total market, a 35% share in global R&amp;D investment is</w:t>
      </w:r>
      <w:r>
        <w:rPr>
          <w:sz w:val="14"/>
        </w:rPr>
        <w:t xml:space="preserve"> only </w:t>
      </w:r>
      <w:r>
        <w:rPr>
          <w:rStyle w:val="Emphasis"/>
        </w:rPr>
        <w:t>what would be expected</w:t>
      </w:r>
      <w:r>
        <w:rPr>
          <w:sz w:val="14"/>
        </w:rPr>
        <w:t xml:space="preserve"> </w:t>
      </w:r>
      <w:r>
        <w:rPr>
          <w:rStyle w:val="StyleUnderline"/>
        </w:rPr>
        <w:t>if the United States' share of research expenditures were to match its share in global sales</w:t>
      </w:r>
      <w:r>
        <w:rPr>
          <w:sz w:val="14"/>
        </w:rPr>
        <w:t xml:space="preserve">.123 Also, if the $340 billion total global sales of American-made pharmaceuticals are also included, then United States $49 billion 124 investment in research and development accounts for only 14.4% of sales. This shows that increased market profitability in the United States did not increase research-spending rates significantly. </w:t>
      </w:r>
      <w:r>
        <w:rPr>
          <w:rStyle w:val="StyleUnderline"/>
        </w:rPr>
        <w:t xml:space="preserve">This </w:t>
      </w:r>
      <w:r>
        <w:rPr>
          <w:rStyle w:val="Emphasis"/>
        </w:rPr>
        <w:t>diminishing return relationship</w:t>
      </w:r>
      <w:r>
        <w:rPr>
          <w:sz w:val="14"/>
        </w:rPr>
        <w:t xml:space="preserve"> </w:t>
      </w:r>
      <w:r>
        <w:rPr>
          <w:rStyle w:val="StyleUnderline"/>
        </w:rPr>
        <w:t>between profits and research investment can be highlighted by comparing</w:t>
      </w:r>
      <w:r>
        <w:rPr>
          <w:sz w:val="14"/>
        </w:rPr>
        <w:t xml:space="preserve"> the </w:t>
      </w:r>
      <w:r>
        <w:rPr>
          <w:rStyle w:val="Emphasis"/>
        </w:rPr>
        <w:t>profitability and research spending</w:t>
      </w:r>
      <w:r>
        <w:rPr>
          <w:sz w:val="14"/>
        </w:rPr>
        <w:t xml:space="preserve"> </w:t>
      </w:r>
      <w:r>
        <w:rPr>
          <w:rStyle w:val="StyleUnderline"/>
        </w:rPr>
        <w:t>of pharma</w:t>
      </w:r>
      <w:r>
        <w:rPr>
          <w:sz w:val="14"/>
        </w:rPr>
        <w:t xml:space="preserve">ceutical </w:t>
      </w:r>
      <w:r>
        <w:rPr>
          <w:rStyle w:val="StyleUnderline"/>
        </w:rPr>
        <w:t>companies in nations, which allow their governments to negotiate</w:t>
      </w:r>
      <w:r>
        <w:rPr>
          <w:sz w:val="14"/>
        </w:rPr>
        <w:t xml:space="preserve"> for much </w:t>
      </w:r>
      <w:r>
        <w:rPr>
          <w:rStyle w:val="StyleUnderline"/>
        </w:rPr>
        <w:t>lower drug prices</w:t>
      </w:r>
      <w:r>
        <w:rPr>
          <w:sz w:val="14"/>
        </w:rPr>
        <w:t xml:space="preserve">. For instance, </w:t>
      </w:r>
      <w:r>
        <w:rPr>
          <w:rStyle w:val="StyleUnderline"/>
        </w:rPr>
        <w:t>the pharma</w:t>
      </w:r>
      <w:r>
        <w:rPr>
          <w:sz w:val="14"/>
        </w:rPr>
        <w:t xml:space="preserve">ceutical </w:t>
      </w:r>
      <w:r>
        <w:rPr>
          <w:rStyle w:val="StyleUnderline"/>
        </w:rPr>
        <w:t xml:space="preserve">industry in the </w:t>
      </w:r>
      <w:r>
        <w:rPr>
          <w:rStyle w:val="Emphasis"/>
        </w:rPr>
        <w:t>U</w:t>
      </w:r>
      <w:r>
        <w:rPr>
          <w:sz w:val="14"/>
        </w:rPr>
        <w:t xml:space="preserve">nited </w:t>
      </w:r>
      <w:r>
        <w:rPr>
          <w:rStyle w:val="Emphasis"/>
        </w:rPr>
        <w:t>K</w:t>
      </w:r>
      <w:r>
        <w:rPr>
          <w:sz w:val="14"/>
        </w:rPr>
        <w:t xml:space="preserve">ingdom </w:t>
      </w:r>
      <w:r>
        <w:rPr>
          <w:rStyle w:val="StyleUnderline"/>
        </w:rPr>
        <w:t xml:space="preserve">has consistently seen research and development spending levels </w:t>
      </w:r>
      <w:r>
        <w:rPr>
          <w:rStyle w:val="Emphasis"/>
        </w:rPr>
        <w:t>above 30% of sales</w:t>
      </w:r>
      <w:r>
        <w:rPr>
          <w:rStyle w:val="StyleUnderline"/>
        </w:rPr>
        <w:t xml:space="preserve">, reaching 34.8%, 34.1%, and 33.8% in 2011, 2012, and 2013 respectively, </w:t>
      </w:r>
      <w:r>
        <w:rPr>
          <w:rStyle w:val="Emphasis"/>
        </w:rPr>
        <w:t>despite</w:t>
      </w:r>
      <w:r>
        <w:rPr>
          <w:rStyle w:val="StyleUnderline"/>
        </w:rPr>
        <w:t xml:space="preserve"> having a </w:t>
      </w:r>
      <w:r>
        <w:rPr>
          <w:rStyle w:val="Emphasis"/>
        </w:rPr>
        <w:t>marginally lower industry profitability</w:t>
      </w:r>
      <w:r>
        <w:rPr>
          <w:rStyle w:val="StyleUnderline"/>
        </w:rPr>
        <w:t xml:space="preserve"> than the United States</w:t>
      </w:r>
      <w:r>
        <w:rPr>
          <w:sz w:val="14"/>
        </w:rPr>
        <w:t xml:space="preserve">. 1 2 5 </w:t>
      </w:r>
      <w:r>
        <w:rPr>
          <w:rStyle w:val="StyleUnderline"/>
        </w:rPr>
        <w:t xml:space="preserve">Research spending in Australia came out at a </w:t>
      </w:r>
      <w:r>
        <w:rPr>
          <w:rStyle w:val="Emphasis"/>
        </w:rPr>
        <w:t>much lower percentage</w:t>
      </w:r>
      <w:r>
        <w:rPr>
          <w:sz w:val="14"/>
        </w:rPr>
        <w:t>-</w:t>
      </w:r>
      <w:r>
        <w:rPr>
          <w:rStyle w:val="StyleUnderline"/>
        </w:rPr>
        <w:t>only 7% of industry revenue in 2011</w:t>
      </w:r>
      <w:r>
        <w:rPr>
          <w:sz w:val="14"/>
        </w:rPr>
        <w:t>-</w:t>
      </w:r>
      <w:r>
        <w:rPr>
          <w:rStyle w:val="StyleUnderline"/>
        </w:rPr>
        <w:t>but during the same year, the Australian pharmaceutical industry only saw</w:t>
      </w:r>
      <w:r>
        <w:rPr>
          <w:sz w:val="14"/>
        </w:rPr>
        <w:t xml:space="preserve"> </w:t>
      </w:r>
      <w:r>
        <w:rPr>
          <w:rStyle w:val="Emphasis"/>
        </w:rPr>
        <w:t>2.5% profits</w:t>
      </w:r>
      <w:r>
        <w:rPr>
          <w:sz w:val="14"/>
        </w:rPr>
        <w:t xml:space="preserve">.126 </w:t>
      </w:r>
      <w:r>
        <w:rPr>
          <w:rStyle w:val="StyleUnderline"/>
        </w:rPr>
        <w:t>While this does support the finding that</w:t>
      </w:r>
      <w:r>
        <w:rPr>
          <w:sz w:val="14"/>
        </w:rPr>
        <w:t xml:space="preserve"> </w:t>
      </w:r>
      <w:r>
        <w:rPr>
          <w:rStyle w:val="Emphasis"/>
        </w:rPr>
        <w:t>drastically</w:t>
      </w:r>
      <w:r>
        <w:rPr>
          <w:sz w:val="14"/>
        </w:rPr>
        <w:t xml:space="preserve"> </w:t>
      </w:r>
      <w:r>
        <w:rPr>
          <w:rStyle w:val="StyleUnderline"/>
        </w:rPr>
        <w:t>lowering profitability will have a</w:t>
      </w:r>
      <w:r>
        <w:rPr>
          <w:sz w:val="14"/>
        </w:rPr>
        <w:t xml:space="preserve"> </w:t>
      </w:r>
      <w:r>
        <w:rPr>
          <w:rStyle w:val="Emphasis"/>
        </w:rPr>
        <w:t>negative impact</w:t>
      </w:r>
      <w:r>
        <w:rPr>
          <w:sz w:val="14"/>
        </w:rPr>
        <w:t xml:space="preserve"> on research spending, </w:t>
      </w:r>
      <w:r>
        <w:rPr>
          <w:rStyle w:val="StyleUnderline"/>
        </w:rPr>
        <w:t xml:space="preserve">one must also note that only a </w:t>
      </w:r>
      <w:r>
        <w:rPr>
          <w:rStyle w:val="Emphasis"/>
        </w:rPr>
        <w:t>very small percentage of the company's manufacturing and selling in Australia</w:t>
      </w:r>
      <w:r>
        <w:rPr>
          <w:sz w:val="14"/>
        </w:rPr>
        <w:t xml:space="preserve"> </w:t>
      </w:r>
      <w:r>
        <w:rPr>
          <w:rStyle w:val="StyleUnderline"/>
        </w:rPr>
        <w:t>were actually</w:t>
      </w:r>
      <w:r>
        <w:rPr>
          <w:sz w:val="14"/>
        </w:rPr>
        <w:t xml:space="preserve"> </w:t>
      </w:r>
      <w:r>
        <w:rPr>
          <w:rStyle w:val="Emphasis"/>
        </w:rPr>
        <w:t>headquartered there</w:t>
      </w:r>
      <w:r>
        <w:rPr>
          <w:sz w:val="14"/>
        </w:rPr>
        <w:t xml:space="preserve">.127 In fact, one study found only 3% of the drugs used in Australia were manufactured by Australian companies, which could indicate that many of the pharmaceutical companies involved in the Australian market are spending their research and development dollars in their home nation and simply manufacturing in Australia.128 By these comparisons it becomes clear while profitability does seem to have some impact on research spending, </w:t>
      </w:r>
      <w:r>
        <w:rPr>
          <w:rStyle w:val="Emphasis"/>
          <w:highlight w:val="cyan"/>
        </w:rPr>
        <w:t>large scale</w:t>
      </w:r>
      <w:r>
        <w:rPr>
          <w:rStyle w:val="Emphasis"/>
        </w:rPr>
        <w:t xml:space="preserve"> governmental </w:t>
      </w:r>
      <w:r>
        <w:rPr>
          <w:rStyle w:val="Emphasis"/>
          <w:highlight w:val="cyan"/>
        </w:rPr>
        <w:t>price negotiations do not necessarily lead to drastically lower</w:t>
      </w:r>
      <w:r>
        <w:rPr>
          <w:rStyle w:val="Emphasis"/>
        </w:rPr>
        <w:t xml:space="preserve"> profit margins or drastically reduced </w:t>
      </w:r>
      <w:r>
        <w:rPr>
          <w:rStyle w:val="Emphasis"/>
          <w:highlight w:val="cyan"/>
        </w:rPr>
        <w:t>research spending.</w:t>
      </w:r>
    </w:p>
    <w:p w14:paraId="5D370A29" w14:textId="77777777" w:rsidR="00525EDE" w:rsidRDefault="00525EDE" w:rsidP="00525EDE">
      <w:pPr>
        <w:pStyle w:val="Heading4"/>
      </w:pPr>
      <w:r>
        <w:t>OR reduce dividends</w:t>
      </w:r>
    </w:p>
    <w:p w14:paraId="238DA0BC" w14:textId="77777777" w:rsidR="00525EDE" w:rsidRDefault="00525EDE" w:rsidP="00525EDE">
      <w:r>
        <w:t xml:space="preserve">Joel </w:t>
      </w:r>
      <w:r>
        <w:rPr>
          <w:b/>
        </w:rPr>
        <w:t>Lexchin 17</w:t>
      </w:r>
      <w:r>
        <w:t>. School of Health Policy and Management, York University. 06/01/2017. “Myths and Realities About Why Prescription Drug Prices in the United States Are So High.” Pharmaceutical Medicine, vol. 31, no. 3, pp. 143–148.</w:t>
      </w:r>
    </w:p>
    <w:p w14:paraId="0B5C1DF9" w14:textId="77777777" w:rsidR="00525EDE" w:rsidRDefault="00525EDE" w:rsidP="00525EDE">
      <w:pPr>
        <w:rPr>
          <w:rStyle w:val="StyleUnderline"/>
        </w:rPr>
      </w:pPr>
      <w:r>
        <w:rPr>
          <w:sz w:val="16"/>
        </w:rPr>
        <w:t xml:space="preserve">3.1 High Profits The above-mentioned 17% profit level may in fact be a low estimate. Forbes magazine gives a 2015 figure of 25.5% for ‘‘major’’ pharmaceutical companies and 24.6% for biotechnology companies. (The figure for generic companies was 30%.) Comparable rates for tobacco companies, internet software/services, information technology services, and large banks were 27.2, 25, 23 and 22.9%, respectively [21]. </w:t>
      </w:r>
      <w:r>
        <w:rPr>
          <w:rStyle w:val="StyleUnderline"/>
        </w:rPr>
        <w:t xml:space="preserve">Pharmaceutical companies and their defenders </w:t>
      </w:r>
      <w:r>
        <w:rPr>
          <w:rStyle w:val="Emphasis"/>
        </w:rPr>
        <w:t>maintain</w:t>
      </w:r>
      <w:r>
        <w:rPr>
          <w:rStyle w:val="StyleUnderline"/>
        </w:rPr>
        <w:t xml:space="preserve"> that high prices are </w:t>
      </w:r>
      <w:r>
        <w:rPr>
          <w:rStyle w:val="Emphasis"/>
        </w:rPr>
        <w:t>necessary to generate the profits to fund future R&amp;D</w:t>
      </w:r>
      <w:r>
        <w:rPr>
          <w:sz w:val="16"/>
        </w:rPr>
        <w:t xml:space="preserve"> [22]. </w:t>
      </w:r>
      <w:r>
        <w:rPr>
          <w:rStyle w:val="StyleUnderline"/>
        </w:rPr>
        <w:t xml:space="preserve">High prices </w:t>
      </w:r>
      <w:r>
        <w:rPr>
          <w:rStyle w:val="Emphasis"/>
        </w:rPr>
        <w:t>do</w:t>
      </w:r>
      <w:r>
        <w:rPr>
          <w:rStyle w:val="StyleUnderline"/>
        </w:rPr>
        <w:t xml:space="preserve"> generate high </w:t>
      </w:r>
      <w:r>
        <w:rPr>
          <w:rStyle w:val="Emphasis"/>
        </w:rPr>
        <w:t>profits</w:t>
      </w:r>
      <w:r>
        <w:rPr>
          <w:rStyle w:val="StyleUnderline"/>
        </w:rPr>
        <w:t xml:space="preserve">, but those </w:t>
      </w:r>
      <w:r>
        <w:rPr>
          <w:rStyle w:val="StyleUnderline"/>
          <w:highlight w:val="cyan"/>
        </w:rPr>
        <w:t xml:space="preserve">profits are </w:t>
      </w:r>
      <w:r>
        <w:rPr>
          <w:rStyle w:val="Emphasis"/>
          <w:highlight w:val="cyan"/>
        </w:rPr>
        <w:t>not being used to</w:t>
      </w:r>
      <w:r>
        <w:rPr>
          <w:rStyle w:val="Emphasis"/>
        </w:rPr>
        <w:t xml:space="preserve"> predominantly fund </w:t>
      </w:r>
      <w:r>
        <w:rPr>
          <w:rStyle w:val="Emphasis"/>
          <w:highlight w:val="cyan"/>
        </w:rPr>
        <w:t>research</w:t>
      </w:r>
      <w:r>
        <w:rPr>
          <w:sz w:val="16"/>
        </w:rPr>
        <w:t xml:space="preserve">. </w:t>
      </w:r>
      <w:r>
        <w:rPr>
          <w:rStyle w:val="StyleUnderline"/>
        </w:rPr>
        <w:t xml:space="preserve">For the 20 largest companies, profit levels between 2013 and 2015 have consistently been </w:t>
      </w:r>
      <w:r>
        <w:rPr>
          <w:rStyle w:val="Emphasis"/>
        </w:rPr>
        <w:t>significantly higher than R&amp;D spending</w:t>
      </w:r>
      <w:r>
        <w:rPr>
          <w:sz w:val="16"/>
        </w:rPr>
        <w:t xml:space="preserve">. For 2015, the overall profits for those 20 companies were $US124.8 billion compared with R&amp;D outlays of $US93.1 billion [23]. </w:t>
      </w:r>
      <w:r>
        <w:rPr>
          <w:rStyle w:val="StyleUnderline"/>
        </w:rPr>
        <w:t>Instead of using the profits generated from high prices to fund R&amp;D, profits are part of a corporate-driven ideology, known as ‘‘</w:t>
      </w:r>
      <w:r>
        <w:rPr>
          <w:rStyle w:val="Emphasis"/>
        </w:rPr>
        <w:t>maximizing shareholder value</w:t>
      </w:r>
      <w:r>
        <w:rPr>
          <w:rStyle w:val="StyleUnderline"/>
        </w:rPr>
        <w:t>’’</w:t>
      </w:r>
      <w:r>
        <w:rPr>
          <w:sz w:val="16"/>
        </w:rPr>
        <w:t xml:space="preserve"> [24]. </w:t>
      </w:r>
      <w:r>
        <w:rPr>
          <w:rStyle w:val="StyleUnderline"/>
        </w:rPr>
        <w:t xml:space="preserve">In the 5 years starting in 2011, </w:t>
      </w:r>
      <w:r>
        <w:rPr>
          <w:rStyle w:val="StyleUnderline"/>
          <w:highlight w:val="cyan"/>
        </w:rPr>
        <w:t>Merck ‘‘distributed</w:t>
      </w:r>
      <w:r>
        <w:rPr>
          <w:rStyle w:val="StyleUnderline"/>
        </w:rPr>
        <w:t xml:space="preserve"> $49 billion </w:t>
      </w:r>
      <w:r>
        <w:rPr>
          <w:rStyle w:val="StyleUnderline"/>
          <w:highlight w:val="cyan"/>
        </w:rPr>
        <w:t>to shareholders</w:t>
      </w:r>
      <w:r>
        <w:rPr>
          <w:rStyle w:val="StyleUnderline"/>
        </w:rPr>
        <w:t xml:space="preserve">, an amount equal to </w:t>
      </w:r>
      <w:r>
        <w:rPr>
          <w:rStyle w:val="Emphasis"/>
          <w:highlight w:val="cyan"/>
        </w:rPr>
        <w:t>186% of its</w:t>
      </w:r>
      <w:r>
        <w:rPr>
          <w:rStyle w:val="Emphasis"/>
        </w:rPr>
        <w:t xml:space="preserve"> net </w:t>
      </w:r>
      <w:r>
        <w:rPr>
          <w:rStyle w:val="Emphasis"/>
          <w:highlight w:val="cyan"/>
        </w:rPr>
        <w:t>income</w:t>
      </w:r>
      <w:r>
        <w:rPr>
          <w:rStyle w:val="StyleUnderline"/>
        </w:rPr>
        <w:t xml:space="preserve"> – </w:t>
      </w:r>
      <w:r>
        <w:rPr>
          <w:rStyle w:val="Emphasis"/>
        </w:rPr>
        <w:t>87% in stock buybacks and 99% in cash dividends</w:t>
      </w:r>
      <w:r>
        <w:rPr>
          <w:rStyle w:val="StyleUnderline"/>
        </w:rPr>
        <w:t xml:space="preserve">. These distributions were </w:t>
      </w:r>
      <w:r>
        <w:rPr>
          <w:rStyle w:val="Emphasis"/>
          <w:highlight w:val="cyan"/>
        </w:rPr>
        <w:t>1.3 times</w:t>
      </w:r>
      <w:r>
        <w:rPr>
          <w:rStyle w:val="Emphasis"/>
        </w:rPr>
        <w:t xml:space="preserve"> Merck’s </w:t>
      </w:r>
      <w:r>
        <w:rPr>
          <w:rStyle w:val="Emphasis"/>
          <w:highlight w:val="cyan"/>
        </w:rPr>
        <w:t>R&amp;D expenditures</w:t>
      </w:r>
      <w:r>
        <w:rPr>
          <w:rStyle w:val="StyleUnderline"/>
          <w:highlight w:val="cyan"/>
        </w:rPr>
        <w:t>. For Pfizer</w:t>
      </w:r>
      <w:r>
        <w:rPr>
          <w:rStyle w:val="StyleUnderline"/>
        </w:rPr>
        <w:t xml:space="preserve">, distributions to </w:t>
      </w:r>
      <w:r>
        <w:rPr>
          <w:rStyle w:val="StyleUnderline"/>
          <w:highlight w:val="cyan"/>
        </w:rPr>
        <w:t>shareholders</w:t>
      </w:r>
      <w:r>
        <w:rPr>
          <w:rStyle w:val="StyleUnderline"/>
        </w:rPr>
        <w:t xml:space="preserve"> in 2011–2015 were $77 billion, </w:t>
      </w:r>
      <w:r>
        <w:rPr>
          <w:rStyle w:val="StyleUnderline"/>
          <w:highlight w:val="cyan"/>
        </w:rPr>
        <w:t>equal</w:t>
      </w:r>
      <w:r>
        <w:rPr>
          <w:rStyle w:val="StyleUnderline"/>
        </w:rPr>
        <w:t xml:space="preserve">ing </w:t>
      </w:r>
      <w:r>
        <w:rPr>
          <w:rStyle w:val="Emphasis"/>
        </w:rPr>
        <w:t>122% of net income</w:t>
      </w:r>
      <w:r>
        <w:rPr>
          <w:rStyle w:val="StyleUnderline"/>
        </w:rPr>
        <w:t xml:space="preserve"> and </w:t>
      </w:r>
      <w:r>
        <w:rPr>
          <w:rStyle w:val="Emphasis"/>
          <w:highlight w:val="cyan"/>
        </w:rPr>
        <w:t>twice its R&amp;D</w:t>
      </w:r>
      <w:r>
        <w:rPr>
          <w:rStyle w:val="Emphasis"/>
        </w:rPr>
        <w:t xml:space="preserve"> expenditures</w:t>
      </w:r>
      <w:r>
        <w:rPr>
          <w:sz w:val="16"/>
        </w:rPr>
        <w:t xml:space="preserve">. </w:t>
      </w:r>
      <w:r>
        <w:rPr>
          <w:rStyle w:val="StyleUnderline"/>
        </w:rPr>
        <w:t xml:space="preserve">Pfizer’s buybacks were </w:t>
      </w:r>
      <w:r>
        <w:rPr>
          <w:rStyle w:val="Emphasis"/>
        </w:rPr>
        <w:t>70% of net income over these five years</w:t>
      </w:r>
      <w:r>
        <w:rPr>
          <w:sz w:val="16"/>
        </w:rPr>
        <w:t xml:space="preserve"> … </w:t>
      </w:r>
      <w:r>
        <w:rPr>
          <w:rStyle w:val="StyleUnderline"/>
        </w:rPr>
        <w:t xml:space="preserve">These </w:t>
      </w:r>
      <w:r>
        <w:rPr>
          <w:rStyle w:val="StyleUnderline"/>
          <w:highlight w:val="cyan"/>
        </w:rPr>
        <w:t>companies</w:t>
      </w:r>
      <w:r>
        <w:rPr>
          <w:rStyle w:val="StyleUnderline"/>
        </w:rPr>
        <w:t xml:space="preserve"> have </w:t>
      </w:r>
      <w:r>
        <w:rPr>
          <w:rStyle w:val="StyleUnderline"/>
          <w:highlight w:val="cyan"/>
        </w:rPr>
        <w:t>exhibited this</w:t>
      </w:r>
      <w:r>
        <w:rPr>
          <w:rStyle w:val="StyleUnderline"/>
        </w:rPr>
        <w:t xml:space="preserve"> type of financial </w:t>
      </w:r>
      <w:r>
        <w:rPr>
          <w:rStyle w:val="StyleUnderline"/>
          <w:highlight w:val="cyan"/>
        </w:rPr>
        <w:t>behavior for</w:t>
      </w:r>
      <w:r>
        <w:rPr>
          <w:rStyle w:val="StyleUnderline"/>
        </w:rPr>
        <w:t xml:space="preserve"> three </w:t>
      </w:r>
      <w:r>
        <w:rPr>
          <w:rStyle w:val="StyleUnderline"/>
          <w:highlight w:val="cyan"/>
        </w:rPr>
        <w:t>decades’’</w:t>
      </w:r>
      <w:r>
        <w:rPr>
          <w:rStyle w:val="StyleUnderline"/>
        </w:rPr>
        <w:t xml:space="preserve"> [24].</w:t>
      </w:r>
    </w:p>
    <w:p w14:paraId="67F68C7B" w14:textId="77777777" w:rsidR="00525EDE" w:rsidRDefault="00525EDE" w:rsidP="00525EDE">
      <w:pPr>
        <w:pStyle w:val="Heading4"/>
      </w:pPr>
      <w:r>
        <w:t xml:space="preserve">Only </w:t>
      </w:r>
      <w:r>
        <w:rPr>
          <w:u w:val="single"/>
        </w:rPr>
        <w:t>5 cents on the dollar</w:t>
      </w:r>
      <w:r>
        <w:t xml:space="preserve"> goes to research</w:t>
      </w:r>
    </w:p>
    <w:p w14:paraId="78783F45" w14:textId="77777777" w:rsidR="00525EDE" w:rsidRDefault="00525EDE" w:rsidP="00525EDE">
      <w:r>
        <w:t xml:space="preserve">Luke </w:t>
      </w:r>
      <w:r>
        <w:rPr>
          <w:b/>
        </w:rPr>
        <w:t>Vargas 17</w:t>
      </w:r>
      <w:r>
        <w:t>, interviewing merith basey, North American Executive Director for Universities Allied for Essential Medicines, and peter maybarduk, director of the Access to Medicines Project at Public Citizen, the D.C. think tank and consumer rights advocacy group, 6-26-2017, "Measuring access to essential medicines in the US and around the world," Talk Media News, http://www.talkmedianews.com/wake/2017/06/26/wake-essential-medicines-access/</w:t>
      </w:r>
    </w:p>
    <w:p w14:paraId="38202C2F" w14:textId="77777777" w:rsidR="00525EDE" w:rsidRDefault="00525EDE" w:rsidP="00525EDE">
      <w:pPr>
        <w:rPr>
          <w:rStyle w:val="Emphasis"/>
          <w:b w:val="0"/>
        </w:rPr>
      </w:pPr>
      <w:r>
        <w:rPr>
          <w:sz w:val="16"/>
        </w:rPr>
        <w:t xml:space="preserve">Peter Maybarduk: There was a recent study in Health Affairs that showed that </w:t>
      </w:r>
      <w:r>
        <w:rPr>
          <w:rStyle w:val="StyleUnderline"/>
        </w:rPr>
        <w:t xml:space="preserve">the corporations are receiving 176 percent of their global research and development costs back from the pricing premium that Americans alone pay for prescription drugs. </w:t>
      </w:r>
      <w:r>
        <w:rPr>
          <w:sz w:val="16"/>
        </w:rPr>
        <w:t xml:space="preserve">In other words, </w:t>
      </w:r>
      <w:r>
        <w:rPr>
          <w:rStyle w:val="Emphasis"/>
        </w:rPr>
        <w:t xml:space="preserve">just </w:t>
      </w:r>
      <w:r>
        <w:rPr>
          <w:rStyle w:val="Emphasis"/>
          <w:highlight w:val="cyan"/>
        </w:rPr>
        <w:t>from the U.S. market</w:t>
      </w:r>
      <w:r>
        <w:rPr>
          <w:sz w:val="16"/>
        </w:rPr>
        <w:t xml:space="preserve">, </w:t>
      </w:r>
      <w:r>
        <w:rPr>
          <w:rStyle w:val="StyleUnderline"/>
        </w:rPr>
        <w:t xml:space="preserve">the </w:t>
      </w:r>
      <w:r>
        <w:rPr>
          <w:rStyle w:val="StyleUnderline"/>
          <w:highlight w:val="cyan"/>
        </w:rPr>
        <w:t>companies get</w:t>
      </w:r>
      <w:r>
        <w:rPr>
          <w:rStyle w:val="StyleUnderline"/>
        </w:rPr>
        <w:t xml:space="preserve"> close to </w:t>
      </w:r>
      <w:r>
        <w:rPr>
          <w:rStyle w:val="Emphasis"/>
          <w:highlight w:val="cyan"/>
        </w:rPr>
        <w:t>twice as much</w:t>
      </w:r>
      <w:r>
        <w:rPr>
          <w:rStyle w:val="Emphasis"/>
        </w:rPr>
        <w:t xml:space="preserve"> back </w:t>
      </w:r>
      <w:r>
        <w:rPr>
          <w:rStyle w:val="Emphasis"/>
          <w:highlight w:val="cyan"/>
        </w:rPr>
        <w:t>as what they invest in R&amp;D</w:t>
      </w:r>
      <w:r>
        <w:rPr>
          <w:rStyle w:val="StyleUnderline"/>
        </w:rPr>
        <w:t xml:space="preserve">. And overall, their </w:t>
      </w:r>
      <w:r>
        <w:rPr>
          <w:rStyle w:val="Emphasis"/>
          <w:highlight w:val="cyan"/>
        </w:rPr>
        <w:t>marketing</w:t>
      </w:r>
      <w:r>
        <w:rPr>
          <w:rStyle w:val="StyleUnderline"/>
          <w:highlight w:val="cyan"/>
        </w:rPr>
        <w:t xml:space="preserve"> costs are </w:t>
      </w:r>
      <w:r>
        <w:rPr>
          <w:rStyle w:val="Emphasis"/>
          <w:highlight w:val="cyan"/>
        </w:rPr>
        <w:t>more significant</w:t>
      </w:r>
      <w:r>
        <w:rPr>
          <w:rStyle w:val="Emphasis"/>
        </w:rPr>
        <w:t xml:space="preserve"> than their R&amp;D costs</w:t>
      </w:r>
      <w:r>
        <w:rPr>
          <w:sz w:val="16"/>
        </w:rPr>
        <w:t xml:space="preserve">. </w:t>
      </w:r>
      <w:r>
        <w:rPr>
          <w:rStyle w:val="StyleUnderline"/>
        </w:rPr>
        <w:t xml:space="preserve">So we’re not getting a very efficient purchase for every dollar that we pay for drugs, either out of pocket or through insurance premiums or through taxes. </w:t>
      </w:r>
      <w:r>
        <w:rPr>
          <w:rStyle w:val="StyleUnderline"/>
          <w:highlight w:val="cyan"/>
        </w:rPr>
        <w:t>We’re getting</w:t>
      </w:r>
      <w:r>
        <w:rPr>
          <w:rStyle w:val="StyleUnderline"/>
        </w:rPr>
        <w:t xml:space="preserve"> back something </w:t>
      </w:r>
      <w:r>
        <w:rPr>
          <w:rStyle w:val="Emphasis"/>
        </w:rPr>
        <w:t>less than 20 cents on the dollar</w:t>
      </w:r>
      <w:r>
        <w:rPr>
          <w:sz w:val="16"/>
        </w:rPr>
        <w:t xml:space="preserve">, </w:t>
      </w:r>
      <w:r>
        <w:rPr>
          <w:rStyle w:val="StyleUnderline"/>
        </w:rPr>
        <w:t xml:space="preserve">maybe as little as </w:t>
      </w:r>
      <w:r>
        <w:rPr>
          <w:rStyle w:val="Emphasis"/>
          <w:highlight w:val="cyan"/>
        </w:rPr>
        <w:t>five cents</w:t>
      </w:r>
      <w:r>
        <w:rPr>
          <w:rStyle w:val="StyleUnderline"/>
          <w:highlight w:val="cyan"/>
        </w:rPr>
        <w:t xml:space="preserve"> on the dollar</w:t>
      </w:r>
      <w:r>
        <w:rPr>
          <w:sz w:val="16"/>
        </w:rPr>
        <w:t xml:space="preserve">, </w:t>
      </w:r>
      <w:r>
        <w:rPr>
          <w:rStyle w:val="StyleUnderline"/>
        </w:rPr>
        <w:t xml:space="preserve">depending on how you measure it, and </w:t>
      </w:r>
      <w:r>
        <w:rPr>
          <w:rStyle w:val="StyleUnderline"/>
          <w:highlight w:val="cyan"/>
        </w:rPr>
        <w:t>in</w:t>
      </w:r>
      <w:r>
        <w:rPr>
          <w:rStyle w:val="StyleUnderline"/>
        </w:rPr>
        <w:t xml:space="preserve"> real </w:t>
      </w:r>
      <w:r>
        <w:rPr>
          <w:rStyle w:val="StyleUnderline"/>
          <w:highlight w:val="cyan"/>
        </w:rPr>
        <w:t>innovative</w:t>
      </w:r>
      <w:r>
        <w:rPr>
          <w:rStyle w:val="StyleUnderline"/>
        </w:rPr>
        <w:t xml:space="preserve"> </w:t>
      </w:r>
      <w:r>
        <w:rPr>
          <w:rStyle w:val="Emphasis"/>
          <w:highlight w:val="cyan"/>
        </w:rPr>
        <w:t>r</w:t>
      </w:r>
      <w:r>
        <w:rPr>
          <w:rStyle w:val="StyleUnderline"/>
        </w:rPr>
        <w:t xml:space="preserve">esearch </w:t>
      </w:r>
      <w:r>
        <w:rPr>
          <w:rStyle w:val="StyleUnderline"/>
          <w:highlight w:val="cyan"/>
        </w:rPr>
        <w:t>and</w:t>
      </w:r>
      <w:r>
        <w:rPr>
          <w:rStyle w:val="StyleUnderline"/>
        </w:rPr>
        <w:t xml:space="preserve"> </w:t>
      </w:r>
      <w:r>
        <w:rPr>
          <w:rStyle w:val="Emphasis"/>
          <w:highlight w:val="cyan"/>
        </w:rPr>
        <w:t>d</w:t>
      </w:r>
      <w:r>
        <w:rPr>
          <w:rStyle w:val="StyleUnderline"/>
        </w:rPr>
        <w:t>evelopment.</w:t>
      </w:r>
      <w:r>
        <w:t xml:space="preserve"> </w:t>
      </w:r>
    </w:p>
    <w:p w14:paraId="454BD320" w14:textId="77777777" w:rsidR="00525EDE" w:rsidRDefault="00525EDE" w:rsidP="00525EDE">
      <w:pPr>
        <w:pStyle w:val="Heading4"/>
        <w:tabs>
          <w:tab w:val="left" w:pos="3525"/>
        </w:tabs>
      </w:pPr>
      <w:r>
        <w:t xml:space="preserve">They say we’re an overestimate---BUT, their data’s </w:t>
      </w:r>
      <w:r>
        <w:rPr>
          <w:u w:val="single"/>
        </w:rPr>
        <w:t>fabricated by the industry</w:t>
      </w:r>
      <w:r>
        <w:t xml:space="preserve"> so they invert the error</w:t>
      </w:r>
    </w:p>
    <w:p w14:paraId="08EF5A7B" w14:textId="77777777" w:rsidR="00525EDE" w:rsidRDefault="00525EDE" w:rsidP="00525EDE">
      <w:r>
        <w:rPr>
          <w:b/>
        </w:rPr>
        <w:t>AARP 17</w:t>
      </w:r>
      <w:r>
        <w:t>, United States-based interest group that focusses on the elderly, AARP Bulletin, 05-2017, “Why Our Drugs Cost So Much,” https://www.aarp.org/health/drugs-supplements/info-2017/rx-prescription-drug-pricing.html</w:t>
      </w:r>
    </w:p>
    <w:p w14:paraId="616ECAB7" w14:textId="77777777" w:rsidR="00525EDE" w:rsidRDefault="00525EDE" w:rsidP="00525EDE">
      <w:pPr>
        <w:rPr>
          <w:sz w:val="16"/>
        </w:rPr>
      </w:pPr>
      <w:r>
        <w:rPr>
          <w:sz w:val="16"/>
        </w:rPr>
        <w:t xml:space="preserve">The R&amp;D Explanation The pharmaceutical industry offers several responses to the charges of excessively high prices. First, it notes that prescription drugs account for just 10 percent of the nation’s health care costs; by comparison, 32 percent of costs go to hospital care, according to a 2016 report from Medicare. It also notes that an open market means that “patients in the U.S. can access the most innovative treatments far earlier than any other country,” says Robert Zirkelbach, executive vice president at the Pharmaceutical Research and Manufacturers of America (PhRMA), the industry trade group. For example, data from PhRMA show that patients in Europe wait an average of nearly two years longer to get access to cancer medicines than American patients. But </w:t>
      </w:r>
      <w:r>
        <w:rPr>
          <w:rStyle w:val="StyleUnderline"/>
        </w:rPr>
        <w:t xml:space="preserve">the industry’s primary defense of rising medicine prices are the </w:t>
      </w:r>
      <w:r>
        <w:rPr>
          <w:rStyle w:val="Emphasis"/>
        </w:rPr>
        <w:t>high costs associated with drug development</w:t>
      </w:r>
      <w:r>
        <w:rPr>
          <w:sz w:val="16"/>
        </w:rPr>
        <w:t xml:space="preserve">. </w:t>
      </w:r>
      <w:r>
        <w:rPr>
          <w:rStyle w:val="StyleUnderline"/>
        </w:rPr>
        <w:t>Drug companies spend over 10 years and up to $2.6 billion bringing a drug to market</w:t>
      </w:r>
      <w:r>
        <w:rPr>
          <w:sz w:val="16"/>
        </w:rPr>
        <w:t xml:space="preserve">, according to a 2016 Journal of Health Economics article based on research by the Tufts Center for the Study of Drug Development (which gets a minority of its operating funds from the pharmaceutical industry). </w:t>
      </w:r>
      <w:r>
        <w:rPr>
          <w:rStyle w:val="StyleUnderline"/>
        </w:rPr>
        <w:t>Of that amount, $1.4 billion is actual costs</w:t>
      </w:r>
      <w:r>
        <w:rPr>
          <w:sz w:val="16"/>
        </w:rPr>
        <w:t xml:space="preserve"> — items like salaries, labs, clinical- trial expenses and manufacturing. </w:t>
      </w:r>
      <w:r>
        <w:rPr>
          <w:rStyle w:val="StyleUnderline"/>
        </w:rPr>
        <w:t>The remaining $1.2 billion is “capital costs”: what the company sacrifices by investing time and money in an unproven drug</w:t>
      </w:r>
      <w:r>
        <w:rPr>
          <w:sz w:val="16"/>
        </w:rPr>
        <w:t xml:space="preserve">. </w:t>
      </w:r>
      <w:r>
        <w:rPr>
          <w:rStyle w:val="StyleUnderline"/>
        </w:rPr>
        <w:t xml:space="preserve">Some </w:t>
      </w:r>
      <w:r>
        <w:rPr>
          <w:rStyle w:val="StyleUnderline"/>
          <w:highlight w:val="cyan"/>
        </w:rPr>
        <w:t>experts dispute the</w:t>
      </w:r>
      <w:r>
        <w:rPr>
          <w:rStyle w:val="StyleUnderline"/>
        </w:rPr>
        <w:t xml:space="preserve">se </w:t>
      </w:r>
      <w:r>
        <w:rPr>
          <w:rStyle w:val="StyleUnderline"/>
          <w:highlight w:val="cyan"/>
        </w:rPr>
        <w:t>numbers, saying</w:t>
      </w:r>
      <w:r>
        <w:rPr>
          <w:rStyle w:val="StyleUnderline"/>
        </w:rPr>
        <w:t xml:space="preserve"> they </w:t>
      </w:r>
      <w:r>
        <w:rPr>
          <w:rStyle w:val="Emphasis"/>
          <w:highlight w:val="cyan"/>
        </w:rPr>
        <w:t>overstate the true costs</w:t>
      </w:r>
      <w:r>
        <w:rPr>
          <w:sz w:val="16"/>
        </w:rPr>
        <w:t xml:space="preserve">. </w:t>
      </w:r>
      <w:r>
        <w:rPr>
          <w:rStyle w:val="StyleUnderline"/>
          <w:highlight w:val="cyan"/>
        </w:rPr>
        <w:t xml:space="preserve">Even </w:t>
      </w:r>
      <w:r>
        <w:rPr>
          <w:rStyle w:val="Emphasis"/>
          <w:highlight w:val="cyan"/>
        </w:rPr>
        <w:t>after accounting for</w:t>
      </w:r>
      <w:r>
        <w:rPr>
          <w:rStyle w:val="Emphasis"/>
        </w:rPr>
        <w:t xml:space="preserve"> their </w:t>
      </w:r>
      <w:r>
        <w:rPr>
          <w:rStyle w:val="Emphasis"/>
          <w:highlight w:val="cyan"/>
        </w:rPr>
        <w:t>research investments</w:t>
      </w:r>
      <w:r>
        <w:rPr>
          <w:sz w:val="16"/>
        </w:rPr>
        <w:t xml:space="preserve">, </w:t>
      </w:r>
      <w:r>
        <w:rPr>
          <w:rStyle w:val="StyleUnderline"/>
          <w:highlight w:val="cyan"/>
        </w:rPr>
        <w:t>however</w:t>
      </w:r>
      <w:r>
        <w:rPr>
          <w:sz w:val="16"/>
          <w:highlight w:val="cyan"/>
        </w:rPr>
        <w:t xml:space="preserve">, </w:t>
      </w:r>
      <w:r>
        <w:rPr>
          <w:rStyle w:val="StyleUnderline"/>
          <w:highlight w:val="cyan"/>
        </w:rPr>
        <w:t>drug companies are</w:t>
      </w:r>
      <w:r>
        <w:rPr>
          <w:rStyle w:val="StyleUnderline"/>
        </w:rPr>
        <w:t xml:space="preserve"> </w:t>
      </w:r>
      <w:r>
        <w:rPr>
          <w:rStyle w:val="Emphasis"/>
        </w:rPr>
        <w:t xml:space="preserve">among the most </w:t>
      </w:r>
      <w:r>
        <w:rPr>
          <w:rStyle w:val="Emphasis"/>
          <w:highlight w:val="cyan"/>
        </w:rPr>
        <w:t>profitable</w:t>
      </w:r>
      <w:r>
        <w:rPr>
          <w:rStyle w:val="Emphasis"/>
        </w:rPr>
        <w:t xml:space="preserve"> public businesses in America</w:t>
      </w:r>
      <w:r>
        <w:rPr>
          <w:sz w:val="16"/>
        </w:rPr>
        <w:t xml:space="preserve">. And an analysis from the research company Global Data revealed that </w:t>
      </w:r>
      <w:r>
        <w:rPr>
          <w:rStyle w:val="StyleUnderline"/>
        </w:rPr>
        <w:t xml:space="preserve">9 out of 10 big pharmaceutical companies spend </w:t>
      </w:r>
      <w:r>
        <w:rPr>
          <w:rStyle w:val="Emphasis"/>
        </w:rPr>
        <w:t>more on marketing than on research.</w:t>
      </w:r>
      <w:r>
        <w:rPr>
          <w:sz w:val="16"/>
        </w:rPr>
        <w:t xml:space="preserve"> </w:t>
      </w:r>
      <w:r>
        <w:rPr>
          <w:rStyle w:val="StyleUnderline"/>
        </w:rPr>
        <w:t xml:space="preserve">Most of them also have </w:t>
      </w:r>
      <w:r>
        <w:rPr>
          <w:rStyle w:val="Emphasis"/>
        </w:rPr>
        <w:t>big budgets for lobbyists to ensure the laws continue to work in their favor.</w:t>
      </w:r>
      <w:r>
        <w:rPr>
          <w:sz w:val="16"/>
        </w:rPr>
        <w:t xml:space="preserve"> The Center for Responsive Politics puts the number of pharmaceutical industry lobbyists at 804 in 2016. </w:t>
      </w:r>
    </w:p>
    <w:p w14:paraId="7263CADC" w14:textId="77777777" w:rsidR="00525EDE" w:rsidRDefault="00525EDE" w:rsidP="00525EDE">
      <w:pPr>
        <w:pStyle w:val="Heading3"/>
      </w:pPr>
      <w:r>
        <w:t>Profits Shield---AT: Commercialization Costs</w:t>
      </w:r>
    </w:p>
    <w:p w14:paraId="796A47D7" w14:textId="77777777" w:rsidR="00525EDE" w:rsidRDefault="00525EDE" w:rsidP="00525EDE">
      <w:pPr>
        <w:pStyle w:val="Heading4"/>
      </w:pPr>
      <w:r>
        <w:t>No basis for commercialization costs arg</w:t>
      </w:r>
    </w:p>
    <w:p w14:paraId="7D52EEED" w14:textId="77777777" w:rsidR="00525EDE" w:rsidRDefault="00525EDE" w:rsidP="00525EDE">
      <w:r>
        <w:rPr>
          <w:b/>
        </w:rPr>
        <w:t>Sarpatwari et al. 16</w:t>
      </w:r>
      <w:r>
        <w:t>. Ameet Sarpatwari, JD, PhD. Jerry Avorn, MD. Aaron S. Kesselheim, MD, JD, MPH. 12/13/2016. “Factors Influencing Prescription Drug Costs in the United States.” JAMA, vol. 316, no. 22, pp. 2430–2431.</w:t>
      </w:r>
    </w:p>
    <w:p w14:paraId="71A4E29F" w14:textId="77777777" w:rsidR="00525EDE" w:rsidRDefault="00525EDE" w:rsidP="00525EDE">
      <w:pPr>
        <w:rPr>
          <w:u w:val="single"/>
        </w:rPr>
      </w:pPr>
      <w:r>
        <w:rPr>
          <w:sz w:val="16"/>
        </w:rPr>
        <w:t xml:space="preserve">Second, </w:t>
      </w:r>
      <w:r>
        <w:rPr>
          <w:rStyle w:val="StyleUnderline"/>
        </w:rPr>
        <w:t>Arbiser</w:t>
      </w:r>
      <w:r>
        <w:rPr>
          <w:sz w:val="16"/>
        </w:rPr>
        <w:t xml:space="preserve"> </w:t>
      </w:r>
      <w:r>
        <w:rPr>
          <w:rStyle w:val="Emphasis"/>
        </w:rPr>
        <w:t>inappropriately downplays</w:t>
      </w:r>
      <w:r>
        <w:rPr>
          <w:sz w:val="16"/>
        </w:rPr>
        <w:t xml:space="preserve"> </w:t>
      </w:r>
      <w:r>
        <w:rPr>
          <w:rStyle w:val="StyleUnderline"/>
        </w:rPr>
        <w:t xml:space="preserve">the role that </w:t>
      </w:r>
      <w:r>
        <w:rPr>
          <w:rStyle w:val="Emphasis"/>
        </w:rPr>
        <w:t>scientists outside the United States have played in innovation</w:t>
      </w:r>
      <w:r>
        <w:rPr>
          <w:sz w:val="16"/>
        </w:rPr>
        <w:t xml:space="preserve">, </w:t>
      </w:r>
      <w:r>
        <w:rPr>
          <w:rStyle w:val="StyleUnderline"/>
        </w:rPr>
        <w:t>particularly transformative drug development.</w:t>
      </w:r>
      <w:r>
        <w:rPr>
          <w:sz w:val="16"/>
        </w:rPr>
        <w:t xml:space="preserve"> One </w:t>
      </w:r>
      <w:r>
        <w:rPr>
          <w:rStyle w:val="StyleUnderline"/>
        </w:rPr>
        <w:t xml:space="preserve">review of research productivity from 1982 through 2003 found </w:t>
      </w:r>
      <w:r>
        <w:rPr>
          <w:rStyle w:val="Emphasis"/>
        </w:rPr>
        <w:t>greater output per dollar invested in Europe than the United States</w:t>
      </w:r>
      <w:r>
        <w:rPr>
          <w:sz w:val="16"/>
        </w:rPr>
        <w:t>.</w:t>
      </w:r>
      <w:r>
        <w:rPr>
          <w:rStyle w:val="StyleUnderline"/>
        </w:rPr>
        <w:t xml:space="preserve">2There is </w:t>
      </w:r>
      <w:r>
        <w:rPr>
          <w:rStyle w:val="Emphasis"/>
        </w:rPr>
        <w:t>no evidence</w:t>
      </w:r>
      <w:r>
        <w:rPr>
          <w:sz w:val="16"/>
        </w:rPr>
        <w:t xml:space="preserve"> </w:t>
      </w:r>
      <w:r>
        <w:rPr>
          <w:rStyle w:val="StyleUnderline"/>
        </w:rPr>
        <w:t xml:space="preserve">that drug registration costs in the United States are substantially higher than elsewhere or that the United States requires more data for drug approvals than other countries; experience over the last decade shows that the FDA is the </w:t>
      </w:r>
      <w:r>
        <w:rPr>
          <w:rStyle w:val="Emphasis"/>
        </w:rPr>
        <w:t>fastest drug regulatory agency in the world</w:t>
      </w:r>
      <w:r>
        <w:rPr>
          <w:sz w:val="16"/>
        </w:rPr>
        <w:t xml:space="preserve">.3 </w:t>
      </w:r>
      <w:r>
        <w:rPr>
          <w:rStyle w:val="StyleUnderline"/>
        </w:rPr>
        <w:t xml:space="preserve">Although drug development is unarguably expensive, </w:t>
      </w:r>
      <w:r>
        <w:rPr>
          <w:rStyle w:val="StyleUnderline"/>
          <w:highlight w:val="cyan"/>
        </w:rPr>
        <w:t>the</w:t>
      </w:r>
      <w:r>
        <w:rPr>
          <w:rStyle w:val="StyleUnderline"/>
        </w:rPr>
        <w:t xml:space="preserve"> 24% </w:t>
      </w:r>
      <w:r>
        <w:rPr>
          <w:rStyle w:val="StyleUnderline"/>
          <w:highlight w:val="cyan"/>
        </w:rPr>
        <w:t>profit margin</w:t>
      </w:r>
      <w:r>
        <w:rPr>
          <w:rStyle w:val="StyleUnderline"/>
        </w:rPr>
        <w:t xml:space="preserve"> forecast for brand-name drug manufacturers in 2016 is again </w:t>
      </w:r>
      <w:r>
        <w:rPr>
          <w:rStyle w:val="Emphasis"/>
        </w:rPr>
        <w:t>among the highest of all global industries</w:t>
      </w:r>
      <w:r>
        <w:rPr>
          <w:sz w:val="16"/>
        </w:rPr>
        <w:t xml:space="preserve">,4 </w:t>
      </w:r>
      <w:r>
        <w:rPr>
          <w:rStyle w:val="StyleUnderline"/>
          <w:highlight w:val="cyan"/>
        </w:rPr>
        <w:t>suggest</w:t>
      </w:r>
      <w:r>
        <w:rPr>
          <w:rStyle w:val="StyleUnderline"/>
        </w:rPr>
        <w:t xml:space="preserve">ing </w:t>
      </w:r>
      <w:r>
        <w:rPr>
          <w:rStyle w:val="Emphasis"/>
          <w:highlight w:val="cyan"/>
        </w:rPr>
        <w:t>there is room to advance</w:t>
      </w:r>
      <w:r>
        <w:rPr>
          <w:rStyle w:val="Emphasis"/>
        </w:rPr>
        <w:t xml:space="preserve"> affordability and </w:t>
      </w:r>
      <w:r>
        <w:rPr>
          <w:rStyle w:val="Emphasis"/>
          <w:highlight w:val="cyan"/>
        </w:rPr>
        <w:t>access</w:t>
      </w:r>
      <w:r>
        <w:rPr>
          <w:rStyle w:val="Emphasis"/>
        </w:rPr>
        <w:t xml:space="preserve"> for US patients </w:t>
      </w:r>
      <w:r>
        <w:rPr>
          <w:rStyle w:val="Emphasis"/>
          <w:highlight w:val="cyan"/>
        </w:rPr>
        <w:t>and preserve robust incentives for private investment in innovation</w:t>
      </w:r>
      <w:r>
        <w:rPr>
          <w:sz w:val="16"/>
        </w:rPr>
        <w:t xml:space="preserve">. </w:t>
      </w:r>
      <w:r>
        <w:rPr>
          <w:rStyle w:val="StyleUnderline"/>
          <w:highlight w:val="cyan"/>
        </w:rPr>
        <w:t>The claim that</w:t>
      </w:r>
      <w:r>
        <w:rPr>
          <w:rStyle w:val="StyleUnderline"/>
        </w:rPr>
        <w:t xml:space="preserve"> companies’ </w:t>
      </w:r>
      <w:r>
        <w:rPr>
          <w:rStyle w:val="StyleUnderline"/>
          <w:highlight w:val="cyan"/>
        </w:rPr>
        <w:t xml:space="preserve">costs in </w:t>
      </w:r>
      <w:r>
        <w:rPr>
          <w:rStyle w:val="Emphasis"/>
          <w:highlight w:val="cyan"/>
        </w:rPr>
        <w:t>commercializing</w:t>
      </w:r>
      <w:r>
        <w:rPr>
          <w:rStyle w:val="StyleUnderline"/>
        </w:rPr>
        <w:t xml:space="preserve"> a drug </w:t>
      </w:r>
      <w:r>
        <w:rPr>
          <w:rStyle w:val="StyleUnderline"/>
          <w:highlight w:val="cyan"/>
        </w:rPr>
        <w:t>“dwarf”</w:t>
      </w:r>
      <w:r>
        <w:rPr>
          <w:rStyle w:val="StyleUnderline"/>
        </w:rPr>
        <w:t xml:space="preserve"> the </w:t>
      </w:r>
      <w:r>
        <w:rPr>
          <w:rStyle w:val="StyleUnderline"/>
          <w:highlight w:val="cyan"/>
        </w:rPr>
        <w:t>costs of achieving</w:t>
      </w:r>
      <w:r>
        <w:rPr>
          <w:rStyle w:val="StyleUnderline"/>
        </w:rPr>
        <w:t xml:space="preserve"> the (often </w:t>
      </w:r>
      <w:r>
        <w:rPr>
          <w:rStyle w:val="StyleUnderline"/>
          <w:highlight w:val="cyan"/>
        </w:rPr>
        <w:t>publicly funded</w:t>
      </w:r>
      <w:r>
        <w:rPr>
          <w:rStyle w:val="StyleUnderline"/>
        </w:rPr>
        <w:t xml:space="preserve">) </w:t>
      </w:r>
      <w:r>
        <w:rPr>
          <w:rStyle w:val="StyleUnderline"/>
          <w:highlight w:val="cyan"/>
        </w:rPr>
        <w:t>discoveries</w:t>
      </w:r>
      <w:r>
        <w:rPr>
          <w:rStyle w:val="StyleUnderline"/>
        </w:rPr>
        <w:t xml:space="preserve"> on which the drug is based </w:t>
      </w:r>
      <w:r>
        <w:rPr>
          <w:rStyle w:val="StyleUnderline"/>
          <w:highlight w:val="cyan"/>
        </w:rPr>
        <w:t xml:space="preserve">is </w:t>
      </w:r>
      <w:r>
        <w:rPr>
          <w:rStyle w:val="Emphasis"/>
          <w:highlight w:val="cyan"/>
        </w:rPr>
        <w:t>unsubstantiated</w:t>
      </w:r>
      <w:r>
        <w:rPr>
          <w:rStyle w:val="StyleUnderline"/>
          <w:highlight w:val="cyan"/>
        </w:rPr>
        <w:t xml:space="preserve"> and </w:t>
      </w:r>
      <w:r>
        <w:rPr>
          <w:rStyle w:val="Emphasis"/>
          <w:highlight w:val="cyan"/>
        </w:rPr>
        <w:t>almost certainly incorrect</w:t>
      </w:r>
      <w:r>
        <w:rPr>
          <w:rStyle w:val="StyleUnderline"/>
        </w:rPr>
        <w:t>.</w:t>
      </w:r>
    </w:p>
    <w:p w14:paraId="5D96D696" w14:textId="77777777" w:rsidR="00525EDE" w:rsidRDefault="00525EDE" w:rsidP="00525EDE">
      <w:pPr>
        <w:pStyle w:val="Heading3"/>
      </w:pPr>
      <w:r>
        <w:t>Profits Shield---AT: Risky</w:t>
      </w:r>
    </w:p>
    <w:p w14:paraId="7EB316D3" w14:textId="77777777" w:rsidR="00525EDE" w:rsidRDefault="00525EDE" w:rsidP="00525EDE">
      <w:pPr>
        <w:pStyle w:val="Heading4"/>
      </w:pPr>
      <w:r>
        <w:t xml:space="preserve">Other business strategies---like </w:t>
      </w:r>
      <w:r>
        <w:rPr>
          <w:u w:val="single"/>
        </w:rPr>
        <w:t>outsourcing original research</w:t>
      </w:r>
      <w:r>
        <w:t xml:space="preserve"> and buying up semi-finished products---</w:t>
      </w:r>
      <w:r>
        <w:rPr>
          <w:u w:val="single"/>
        </w:rPr>
        <w:t>drastically</w:t>
      </w:r>
      <w:r>
        <w:t xml:space="preserve"> reduces risk</w:t>
      </w:r>
    </w:p>
    <w:p w14:paraId="377F90CB" w14:textId="77777777" w:rsidR="00525EDE" w:rsidRDefault="00525EDE" w:rsidP="00525EDE">
      <w:r>
        <w:rPr>
          <w:b/>
        </w:rPr>
        <w:t>AARP 17</w:t>
      </w:r>
      <w:r>
        <w:t>, United States-based interest group that focusses on the elderly, AARP Bulletin, 05-2017, “Why Our Drugs Cost So Much,” https://www.aarp.org/health/drugs-supplements/info-2017/rx-prescription-drug-pricing.html</w:t>
      </w:r>
    </w:p>
    <w:p w14:paraId="33E28434" w14:textId="77777777" w:rsidR="00525EDE" w:rsidRDefault="00525EDE" w:rsidP="00525EDE">
      <w:r>
        <w:rPr>
          <w:sz w:val="16"/>
        </w:rPr>
        <w:t xml:space="preserve">Further, </w:t>
      </w:r>
      <w:r>
        <w:rPr>
          <w:rStyle w:val="StyleUnderline"/>
          <w:highlight w:val="cyan"/>
        </w:rPr>
        <w:t>some</w:t>
      </w:r>
      <w:r>
        <w:rPr>
          <w:rStyle w:val="StyleUnderline"/>
        </w:rPr>
        <w:t xml:space="preserve"> drug companies </w:t>
      </w:r>
      <w:r>
        <w:rPr>
          <w:rStyle w:val="StyleUnderline"/>
          <w:highlight w:val="cyan"/>
        </w:rPr>
        <w:t>are moving away from</w:t>
      </w:r>
      <w:r>
        <w:rPr>
          <w:rStyle w:val="StyleUnderline"/>
        </w:rPr>
        <w:t xml:space="preserve"> doing all of their </w:t>
      </w:r>
      <w:r>
        <w:rPr>
          <w:rStyle w:val="StyleUnderline"/>
          <w:highlight w:val="cyan"/>
        </w:rPr>
        <w:t>research in-house and</w:t>
      </w:r>
      <w:r>
        <w:rPr>
          <w:rStyle w:val="StyleUnderline"/>
        </w:rPr>
        <w:t xml:space="preserve"> instead are </w:t>
      </w:r>
      <w:r>
        <w:rPr>
          <w:rStyle w:val="Emphasis"/>
          <w:highlight w:val="cyan"/>
        </w:rPr>
        <w:t>buy</w:t>
      </w:r>
      <w:r>
        <w:rPr>
          <w:rStyle w:val="Emphasis"/>
        </w:rPr>
        <w:t xml:space="preserve">ing </w:t>
      </w:r>
      <w:r>
        <w:rPr>
          <w:rStyle w:val="Emphasis"/>
          <w:highlight w:val="cyan"/>
        </w:rPr>
        <w:t>smaller companies</w:t>
      </w:r>
      <w:r>
        <w:rPr>
          <w:rStyle w:val="StyleUnderline"/>
          <w:highlight w:val="cyan"/>
        </w:rPr>
        <w:t xml:space="preserve"> with </w:t>
      </w:r>
      <w:r>
        <w:rPr>
          <w:rStyle w:val="Emphasis"/>
          <w:highlight w:val="cyan"/>
        </w:rPr>
        <w:t>promising products</w:t>
      </w:r>
      <w:r>
        <w:rPr>
          <w:rStyle w:val="StyleUnderline"/>
        </w:rPr>
        <w:t xml:space="preserve">. About </w:t>
      </w:r>
      <w:r>
        <w:rPr>
          <w:rStyle w:val="Emphasis"/>
          <w:highlight w:val="cyan"/>
        </w:rPr>
        <w:t>70 percent of industry sales</w:t>
      </w:r>
      <w:r>
        <w:rPr>
          <w:rStyle w:val="StyleUnderline"/>
          <w:highlight w:val="cyan"/>
        </w:rPr>
        <w:t xml:space="preserve"> come from</w:t>
      </w:r>
      <w:r>
        <w:rPr>
          <w:rStyle w:val="StyleUnderline"/>
        </w:rPr>
        <w:t xml:space="preserve"> drugs that originated in </w:t>
      </w:r>
      <w:r>
        <w:rPr>
          <w:rStyle w:val="StyleUnderline"/>
          <w:highlight w:val="cyan"/>
        </w:rPr>
        <w:t>small companies</w:t>
      </w:r>
      <w:r>
        <w:rPr>
          <w:rStyle w:val="StyleUnderline"/>
        </w:rPr>
        <w:t>, up from 30 percent in 1990,</w:t>
      </w:r>
      <w:r>
        <w:rPr>
          <w:sz w:val="16"/>
        </w:rPr>
        <w:t xml:space="preserve"> according to a Boston Consulting Group survey. </w:t>
      </w:r>
    </w:p>
    <w:p w14:paraId="13F68B2C" w14:textId="77777777" w:rsidR="00525EDE" w:rsidRDefault="00525EDE" w:rsidP="00525EDE">
      <w:pPr>
        <w:pStyle w:val="Heading3"/>
      </w:pPr>
      <w:r>
        <w:t>Smart People---1AR</w:t>
      </w:r>
    </w:p>
    <w:p w14:paraId="7445C703" w14:textId="77777777" w:rsidR="00525EDE" w:rsidRDefault="00525EDE" w:rsidP="00525EDE">
      <w:pPr>
        <w:pStyle w:val="Heading4"/>
      </w:pPr>
      <w:r>
        <w:t>Innovation’s because of smart people not high prices</w:t>
      </w:r>
    </w:p>
    <w:p w14:paraId="33F0A87D" w14:textId="77777777" w:rsidR="00525EDE" w:rsidRDefault="00525EDE" w:rsidP="00525EDE">
      <w:r>
        <w:rPr>
          <w:b/>
        </w:rPr>
        <w:t>Jay 13</w:t>
      </w:r>
      <w:r>
        <w:t>, October 31, 2013, “Would Universal Healthcare in America Stifle Innovation? No, It Wouldn’t.,” https://jaymans.wordpress.com/2013/10/31/would-universal-healthcare-in-america-stifle-innovation-no-it-wouldnt/</w:t>
      </w:r>
    </w:p>
    <w:p w14:paraId="327C9A8E" w14:textId="77777777" w:rsidR="00525EDE" w:rsidRDefault="00525EDE" w:rsidP="00525EDE">
      <w:pPr>
        <w:rPr>
          <w:u w:val="single"/>
        </w:rPr>
      </w:pPr>
      <w:r>
        <w:rPr>
          <w:sz w:val="12"/>
        </w:rPr>
        <w:t xml:space="preserve">Last week, Ross Douthat wrote an article (Why Not Medicaid For All?) claiming Obamacare – and socialized medicine in general – would, if adopted in the U.S., have the deleterious effect of discouraging medical innovation, an area where the United States currently leads. This was brought to my attention by a tweet by Kay Hymowitz. The theme of Douthat’s piece was that the more capitalist health care system of the U.S. generates medical innovations from which other countries benefit. </w:t>
      </w:r>
      <w:r>
        <w:rPr>
          <w:rStyle w:val="StyleUnderline"/>
        </w:rPr>
        <w:t>The broad idea is that since profit-driven companies perform medical research, that our current healthcare system is what drives these people to produce.</w:t>
      </w:r>
      <w:r>
        <w:rPr>
          <w:sz w:val="12"/>
        </w:rPr>
        <w:t xml:space="preserve"> “Socialist” healthcare systems (i.e., the rest of the developed world) only perform so well because of American innovation. Douthad is arguing that socialized medicine would remove the incentive for innovation, leaving medical technology stagnant. In short, he is trying to counter liberal arguments for universal healthcare that appeal to the universal healthcare systems of the other developed nations, which liberals claim (in good part, correctly) are superior to our own in terms of cost and performance. To reinforce this point Hymowitz also tweeted another article that talks about the prescription drug development process. The article illustrates that drug developers try to reap their profits in the American market, since the lowered prices mandated by foreign governments limits the profitability of sales overseas. Hence, if we in the States were to also become socialized, innovation would collapse, so the story goes. </w:t>
      </w:r>
      <w:r>
        <w:rPr>
          <w:rStyle w:val="StyleUnderline"/>
        </w:rPr>
        <w:t xml:space="preserve">Indeed, the U.S. </w:t>
      </w:r>
      <w:r>
        <w:rPr>
          <w:rStyle w:val="Emphasis"/>
        </w:rPr>
        <w:t>does produce</w:t>
      </w:r>
      <w:r>
        <w:rPr>
          <w:rStyle w:val="StyleUnderline"/>
        </w:rPr>
        <w:t xml:space="preserve"> a </w:t>
      </w:r>
      <w:r>
        <w:rPr>
          <w:rStyle w:val="Emphasis"/>
        </w:rPr>
        <w:t>disproportionate share of medical innovation</w:t>
      </w:r>
      <w:r>
        <w:rPr>
          <w:sz w:val="12"/>
        </w:rPr>
        <w:t xml:space="preserve">. Here’s a quote from Tyler Cowen on the matter (emphasis mine): But the American health care system may be performing better than it seems at first glance. When it comes to medical innovation, the United States is the world leader. In the last 10 years, for instance, 12 Nobel Prizes in medicine have gone to American-born scientists working in the United States, 3 have gone to foreign-born scientists working in the United States, and just 7 have gone to researchers outside the country. The six most important medical innovations of the last 25 years, according to a 2001 poll of physicians, were magnetic resonance imaging and computed tomography (CT scan); ACE inhibitors, used in the treatment of hypertension and congestive heart failure; balloon angioplasty; statins to lower cholesterol levels; mammography; and coronary artery bypass grafts. Balloon angioplasty came from Europe, four innovations on the list were developed in American hospitals or by American companies (although statins were based on earlier Japanese research), and mammography was first developed in Germany and then improved in the United States. Even when the initial research is done overseas, the American system leads in converting new ideas into workable commercial technologies. So case closed right? We need to maintain our quasi-capitalist healthcare system so we can continue to generate innovation from which the rest of the world – and their socialist healthcare systems – will benefit. Of course, this is nonsense. Hopefully, reading the above passage should give a strong clue why this is so. </w:t>
      </w:r>
      <w:r>
        <w:rPr>
          <w:rStyle w:val="StyleUnderline"/>
        </w:rPr>
        <w:t xml:space="preserve">Sure, the U.S. is highly innovative. But </w:t>
      </w:r>
      <w:r>
        <w:rPr>
          <w:rStyle w:val="Emphasis"/>
        </w:rPr>
        <w:t>is it unusually so?</w:t>
      </w:r>
      <w:r>
        <w:rPr>
          <w:sz w:val="12"/>
        </w:rPr>
        <w:t xml:space="preserve"> </w:t>
      </w:r>
      <w:r>
        <w:rPr>
          <w:rStyle w:val="StyleUnderline"/>
          <w:highlight w:val="cyan"/>
        </w:rPr>
        <w:t>The U.S. is</w:t>
      </w:r>
      <w:r>
        <w:rPr>
          <w:sz w:val="12"/>
        </w:rPr>
        <w:t xml:space="preserve"> </w:t>
      </w:r>
      <w:r>
        <w:rPr>
          <w:rStyle w:val="Emphasis"/>
        </w:rPr>
        <w:t xml:space="preserve">a </w:t>
      </w:r>
      <w:r>
        <w:rPr>
          <w:rStyle w:val="Emphasis"/>
          <w:highlight w:val="cyan"/>
        </w:rPr>
        <w:t>big</w:t>
      </w:r>
      <w:r>
        <w:rPr>
          <w:rStyle w:val="Emphasis"/>
        </w:rPr>
        <w:t xml:space="preserve"> country</w:t>
      </w:r>
      <w:r>
        <w:rPr>
          <w:sz w:val="12"/>
        </w:rPr>
        <w:t xml:space="preserve"> – </w:t>
      </w:r>
      <w:r>
        <w:rPr>
          <w:rStyle w:val="StyleUnderline"/>
        </w:rPr>
        <w:t>does it generate</w:t>
      </w:r>
      <w:r>
        <w:rPr>
          <w:sz w:val="12"/>
        </w:rPr>
        <w:t xml:space="preserve"> </w:t>
      </w:r>
      <w:r>
        <w:rPr>
          <w:rStyle w:val="Emphasis"/>
        </w:rPr>
        <w:t>more innovations per capita?</w:t>
      </w:r>
      <w:r>
        <w:rPr>
          <w:sz w:val="12"/>
        </w:rPr>
        <w:t xml:space="preserve"> I decided to find out. I found one very comprehensive source on the matter. In 2011, PricewaterhouseCoopers (PwC) released their “Medical Technology Innovation Scorecard“, which ranks an assortment of developed countries on a variety of measures related to their state of their medical care, technology, and innovative ability. I strongly recommend reading the report yourself, but I will cite a selection of the very interesting charts from the report: Health1 Health2Health5 Health3Health4As we can see, according to these data, </w:t>
      </w:r>
      <w:r>
        <w:rPr>
          <w:rStyle w:val="StyleUnderline"/>
        </w:rPr>
        <w:t>out of</w:t>
      </w:r>
      <w:r>
        <w:rPr>
          <w:sz w:val="12"/>
        </w:rPr>
        <w:t xml:space="preserve"> the </w:t>
      </w:r>
      <w:r>
        <w:rPr>
          <w:rStyle w:val="StyleUnderline"/>
        </w:rPr>
        <w:t>countries sampled, the United States is</w:t>
      </w:r>
      <w:r>
        <w:rPr>
          <w:sz w:val="12"/>
        </w:rPr>
        <w:t xml:space="preserve"> </w:t>
      </w:r>
      <w:r>
        <w:rPr>
          <w:rStyle w:val="Emphasis"/>
          <w:highlight w:val="cyan"/>
        </w:rPr>
        <w:t>not exceptional</w:t>
      </w:r>
      <w:r>
        <w:rPr>
          <w:rStyle w:val="Emphasis"/>
        </w:rPr>
        <w:t xml:space="preserve"> when it comes to healthcare technology</w:t>
      </w:r>
      <w:r>
        <w:rPr>
          <w:sz w:val="12"/>
        </w:rPr>
        <w:t xml:space="preserve">, </w:t>
      </w:r>
      <w:r>
        <w:rPr>
          <w:rStyle w:val="Emphasis"/>
        </w:rPr>
        <w:t>research activity</w:t>
      </w:r>
      <w:r>
        <w:rPr>
          <w:sz w:val="12"/>
        </w:rPr>
        <w:t xml:space="preserve">, </w:t>
      </w:r>
      <w:r>
        <w:rPr>
          <w:rStyle w:val="StyleUnderline"/>
        </w:rPr>
        <w:t>or</w:t>
      </w:r>
      <w:r>
        <w:rPr>
          <w:sz w:val="12"/>
        </w:rPr>
        <w:t xml:space="preserve"> </w:t>
      </w:r>
      <w:r>
        <w:rPr>
          <w:rStyle w:val="Emphasis"/>
        </w:rPr>
        <w:t>system capacity</w:t>
      </w:r>
      <w:r>
        <w:rPr>
          <w:sz w:val="12"/>
        </w:rPr>
        <w:t xml:space="preserve"> </w:t>
      </w:r>
      <w:r>
        <w:rPr>
          <w:rStyle w:val="StyleUnderline"/>
        </w:rPr>
        <w:t xml:space="preserve">on a </w:t>
      </w:r>
      <w:r>
        <w:rPr>
          <w:rStyle w:val="Emphasis"/>
          <w:highlight w:val="cyan"/>
        </w:rPr>
        <w:t>per capita</w:t>
      </w:r>
      <w:r>
        <w:rPr>
          <w:rStyle w:val="Emphasis"/>
        </w:rPr>
        <w:t xml:space="preserve"> basis</w:t>
      </w:r>
      <w:r>
        <w:rPr>
          <w:sz w:val="12"/>
        </w:rPr>
        <w:t xml:space="preserve">. </w:t>
      </w:r>
      <w:r>
        <w:rPr>
          <w:rStyle w:val="StyleUnderline"/>
        </w:rPr>
        <w:t xml:space="preserve">Indeed, as with so many other things, the U.S. is </w:t>
      </w:r>
      <w:r>
        <w:rPr>
          <w:rStyle w:val="Emphasis"/>
        </w:rPr>
        <w:t xml:space="preserve">very </w:t>
      </w:r>
      <w:r>
        <w:rPr>
          <w:rStyle w:val="Emphasis"/>
          <w:highlight w:val="cyan"/>
        </w:rPr>
        <w:t>close to</w:t>
      </w:r>
      <w:r>
        <w:rPr>
          <w:rStyle w:val="Emphasis"/>
        </w:rPr>
        <w:t xml:space="preserve"> its progenitor nation, Great </w:t>
      </w:r>
      <w:r>
        <w:rPr>
          <w:rStyle w:val="Emphasis"/>
          <w:highlight w:val="cyan"/>
        </w:rPr>
        <w:t>Britain</w:t>
      </w:r>
      <w:r>
        <w:rPr>
          <w:sz w:val="12"/>
        </w:rPr>
        <w:t xml:space="preserve"> (</w:t>
      </w:r>
      <w:r>
        <w:rPr>
          <w:rStyle w:val="StyleUnderline"/>
        </w:rPr>
        <w:t>and secondarily</w:t>
      </w:r>
      <w:r>
        <w:rPr>
          <w:sz w:val="12"/>
        </w:rPr>
        <w:t xml:space="preserve">, </w:t>
      </w:r>
      <w:r>
        <w:rPr>
          <w:rStyle w:val="Emphasis"/>
        </w:rPr>
        <w:t>Germany</w:t>
      </w:r>
      <w:r>
        <w:rPr>
          <w:sz w:val="12"/>
        </w:rPr>
        <w:t xml:space="preserve">), </w:t>
      </w:r>
      <w:r>
        <w:rPr>
          <w:rStyle w:val="StyleUnderline"/>
          <w:highlight w:val="cyan"/>
        </w:rPr>
        <w:t>despite</w:t>
      </w:r>
      <w:r>
        <w:rPr>
          <w:rStyle w:val="StyleUnderline"/>
        </w:rPr>
        <w:t xml:space="preserve"> the latter having </w:t>
      </w:r>
      <w:r>
        <w:rPr>
          <w:rStyle w:val="Emphasis"/>
        </w:rPr>
        <w:t xml:space="preserve">fully </w:t>
      </w:r>
      <w:r>
        <w:rPr>
          <w:rStyle w:val="Emphasis"/>
          <w:highlight w:val="cyan"/>
        </w:rPr>
        <w:t>socialized medicine</w:t>
      </w:r>
      <w:r>
        <w:rPr>
          <w:sz w:val="12"/>
        </w:rPr>
        <w:t xml:space="preserve">. Interestingly, according to this report, for its size, </w:t>
      </w:r>
      <w:r>
        <w:rPr>
          <w:rStyle w:val="StyleUnderline"/>
        </w:rPr>
        <w:t xml:space="preserve">Israel appears to be </w:t>
      </w:r>
      <w:r>
        <w:rPr>
          <w:rStyle w:val="Emphasis"/>
        </w:rPr>
        <w:t>exceptionally innovative</w:t>
      </w:r>
      <w:r>
        <w:rPr>
          <w:sz w:val="12"/>
        </w:rPr>
        <w:t xml:space="preserve">. </w:t>
      </w:r>
      <w:r>
        <w:rPr>
          <w:rStyle w:val="StyleUnderline"/>
        </w:rPr>
        <w:t xml:space="preserve">Indeed, the Israeli healthcare system is apparently one of the best in the world, and is </w:t>
      </w:r>
      <w:r>
        <w:rPr>
          <w:rStyle w:val="Emphasis"/>
        </w:rPr>
        <w:t>fully universal</w:t>
      </w:r>
      <w:r>
        <w:rPr>
          <w:sz w:val="12"/>
        </w:rPr>
        <w:t xml:space="preserve">. This should come as a surprise to no one. The reason that Israel’s performance shouldn’t be surprising is due high average IQ of its Ashkenazi population. In fact, </w:t>
      </w:r>
      <w:r>
        <w:rPr>
          <w:rStyle w:val="StyleUnderline"/>
        </w:rPr>
        <w:t xml:space="preserve">the whole reason the U.S. leads the world in medical innovation is not because of something special about American for-profit system; it’s </w:t>
      </w:r>
      <w:r>
        <w:rPr>
          <w:rStyle w:val="Emphasis"/>
        </w:rPr>
        <w:t>simply due to its sheer size</w:t>
      </w:r>
      <w:r>
        <w:rPr>
          <w:rStyle w:val="StyleUnderline"/>
        </w:rPr>
        <w:t xml:space="preserve">. </w:t>
      </w:r>
      <w:r>
        <w:rPr>
          <w:rStyle w:val="StyleUnderline"/>
          <w:highlight w:val="cyan"/>
        </w:rPr>
        <w:t>The U.S</w:t>
      </w:r>
      <w:r>
        <w:rPr>
          <w:rStyle w:val="StyleUnderline"/>
        </w:rPr>
        <w:t>.</w:t>
      </w:r>
      <w:r>
        <w:rPr>
          <w:sz w:val="12"/>
        </w:rPr>
        <w:t xml:space="preserve">, as the most populous high-IQ country (at least, with a fully market economy) </w:t>
      </w:r>
      <w:r>
        <w:rPr>
          <w:rStyle w:val="StyleUnderline"/>
          <w:highlight w:val="cyan"/>
        </w:rPr>
        <w:t xml:space="preserve">simply has the </w:t>
      </w:r>
      <w:r>
        <w:rPr>
          <w:rStyle w:val="Emphasis"/>
          <w:highlight w:val="cyan"/>
        </w:rPr>
        <w:t>largest</w:t>
      </w:r>
      <w:r>
        <w:rPr>
          <w:rStyle w:val="Emphasis"/>
        </w:rPr>
        <w:t xml:space="preserve"> number of high-IQ individuals;</w:t>
      </w:r>
      <w:r>
        <w:rPr>
          <w:sz w:val="12"/>
        </w:rPr>
        <w:t xml:space="preserve"> it has the largest “smart fraction“, </w:t>
      </w:r>
      <w:r>
        <w:rPr>
          <w:rStyle w:val="StyleUnderline"/>
        </w:rPr>
        <w:t xml:space="preserve">in terms of </w:t>
      </w:r>
      <w:r>
        <w:rPr>
          <w:rStyle w:val="Emphasis"/>
          <w:highlight w:val="cyan"/>
        </w:rPr>
        <w:t>absolute numbers</w:t>
      </w:r>
      <w:r>
        <w:rPr>
          <w:sz w:val="12"/>
        </w:rPr>
        <w:t xml:space="preserve">. In short, </w:t>
      </w:r>
      <w:r>
        <w:rPr>
          <w:rStyle w:val="StyleUnderline"/>
        </w:rPr>
        <w:t xml:space="preserve">it’s the same reason the U.S. leads the world in </w:t>
      </w:r>
      <w:r>
        <w:rPr>
          <w:rStyle w:val="Emphasis"/>
        </w:rPr>
        <w:t>science overall</w:t>
      </w:r>
      <w:r>
        <w:rPr>
          <w:sz w:val="12"/>
        </w:rPr>
        <w:t xml:space="preserve">: That all these nations with socialist medicine perform so well indicates that </w:t>
      </w:r>
      <w:r>
        <w:rPr>
          <w:rStyle w:val="StyleUnderline"/>
        </w:rPr>
        <w:t xml:space="preserve">medical </w:t>
      </w:r>
      <w:r>
        <w:rPr>
          <w:rStyle w:val="StyleUnderline"/>
          <w:highlight w:val="cyan"/>
        </w:rPr>
        <w:t>innovation would continue</w:t>
      </w:r>
      <w:r>
        <w:rPr>
          <w:rStyle w:val="StyleUnderline"/>
        </w:rPr>
        <w:t xml:space="preserve"> just fine </w:t>
      </w:r>
      <w:r>
        <w:rPr>
          <w:rStyle w:val="StyleUnderline"/>
          <w:highlight w:val="cyan"/>
        </w:rPr>
        <w:t>if the U.S.</w:t>
      </w:r>
      <w:r>
        <w:rPr>
          <w:rStyle w:val="StyleUnderline"/>
        </w:rPr>
        <w:t xml:space="preserve"> joined the rest of the developed world and </w:t>
      </w:r>
      <w:r>
        <w:rPr>
          <w:rStyle w:val="StyleUnderline"/>
          <w:highlight w:val="cyan"/>
        </w:rPr>
        <w:t>offered universal healthcare</w:t>
      </w:r>
      <w:r>
        <w:rPr>
          <w:rStyle w:val="StyleUnderline"/>
        </w:rPr>
        <w:t xml:space="preserve"> to its citizens. </w:t>
      </w:r>
      <w:r>
        <w:rPr>
          <w:sz w:val="12"/>
        </w:rPr>
        <w:t xml:space="preserve">Of course, that may take a long time to happen – if it happens at all. As we saw in my previous post on the matter, the ethnonational divisions that exist in the U.S. complicate such an expansion of healthcare coverage. Particularly, the Deep South and Greater Appalachia oppose such an expansion. A big part of this is racial/tribalist in nature. As I noted previously: The clannish elements of British American society, the descendants of the Cavaliers and the Ulster Scots, are indifferent to contributing a common pot, and they are certainly uncomfortable about anything they contribute to the common pot going to non-kin, especially people who aren’t even of the same race. The denizens of the Deep South/Tidewater live in states with large Black minorities. Deep Southern Whites correctly see their funds being redistributed from themselves to non-Whites, particularly Blacks. Hence, they oppose it. Conservatives – such as Douthat and the individuals he cites – will continue to cook up one reasonable-sounding explanation after another about why we can’t or shouldn’t have universal healthcare. Among them is the cost issue – </w:t>
      </w:r>
      <w:r>
        <w:rPr>
          <w:rStyle w:val="StyleUnderline"/>
        </w:rPr>
        <w:t>conservatives</w:t>
      </w:r>
      <w:r>
        <w:rPr>
          <w:sz w:val="12"/>
        </w:rPr>
        <w:t xml:space="preserve"> often claim (perhaps correctly) that our current system enables incredibly inflated cost of American healthcare. However, their </w:t>
      </w:r>
      <w:r>
        <w:rPr>
          <w:rStyle w:val="StyleUnderline"/>
        </w:rPr>
        <w:t>solution to curtail</w:t>
      </w:r>
      <w:r>
        <w:rPr>
          <w:sz w:val="12"/>
        </w:rPr>
        <w:t xml:space="preserve"> such </w:t>
      </w:r>
      <w:r>
        <w:rPr>
          <w:rStyle w:val="StyleUnderline"/>
        </w:rPr>
        <w:t>costs is</w:t>
      </w:r>
      <w:r>
        <w:rPr>
          <w:sz w:val="12"/>
        </w:rPr>
        <w:t xml:space="preserve"> a move to </w:t>
      </w:r>
      <w:r>
        <w:rPr>
          <w:rStyle w:val="StyleUnderline"/>
        </w:rPr>
        <w:t xml:space="preserve">an even more market-based system (i.e., </w:t>
      </w:r>
      <w:r>
        <w:rPr>
          <w:rStyle w:val="Emphasis"/>
        </w:rPr>
        <w:t>catastrophic insurance</w:t>
      </w:r>
      <w:r>
        <w:rPr>
          <w:rStyle w:val="StyleUnderline"/>
        </w:rPr>
        <w:t xml:space="preserve"> and “</w:t>
      </w:r>
      <w:r>
        <w:rPr>
          <w:rStyle w:val="Emphasis"/>
        </w:rPr>
        <w:t>health saving accounts</w:t>
      </w:r>
      <w:r>
        <w:rPr>
          <w:rStyle w:val="StyleUnderline"/>
        </w:rPr>
        <w:t>”).</w:t>
      </w:r>
      <w:r>
        <w:rPr>
          <w:sz w:val="12"/>
        </w:rPr>
        <w:t xml:space="preserve"> </w:t>
      </w:r>
      <w:r>
        <w:rPr>
          <w:rStyle w:val="StyleUnderline"/>
        </w:rPr>
        <w:t xml:space="preserve">All of these arguments against universal healthcare are </w:t>
      </w:r>
      <w:r>
        <w:rPr>
          <w:rStyle w:val="Emphasis"/>
        </w:rPr>
        <w:t>nonsense</w:t>
      </w:r>
      <w:r>
        <w:rPr>
          <w:sz w:val="12"/>
        </w:rPr>
        <w:t xml:space="preserve">. </w:t>
      </w:r>
      <w:r>
        <w:rPr>
          <w:rStyle w:val="StyleUnderline"/>
        </w:rPr>
        <w:t>No country in the developed world does this</w:t>
      </w:r>
      <w:r>
        <w:rPr>
          <w:sz w:val="12"/>
        </w:rPr>
        <w:t xml:space="preserve">, </w:t>
      </w:r>
      <w:r>
        <w:rPr>
          <w:rStyle w:val="StyleUnderline"/>
        </w:rPr>
        <w:t>and</w:t>
      </w:r>
      <w:r>
        <w:rPr>
          <w:sz w:val="12"/>
        </w:rPr>
        <w:t xml:space="preserve"> </w:t>
      </w:r>
      <w:r>
        <w:rPr>
          <w:rStyle w:val="Emphasis"/>
        </w:rPr>
        <w:t>they all control costs just fine</w:t>
      </w:r>
      <w:r>
        <w:rPr>
          <w:sz w:val="12"/>
        </w:rPr>
        <w:t xml:space="preserve">. </w:t>
      </w:r>
      <w:r>
        <w:rPr>
          <w:rStyle w:val="StyleUnderline"/>
        </w:rPr>
        <w:t>This is in good part because of</w:t>
      </w:r>
      <w:r>
        <w:rPr>
          <w:sz w:val="12"/>
        </w:rPr>
        <w:t xml:space="preserve"> </w:t>
      </w:r>
      <w:r>
        <w:rPr>
          <w:rStyle w:val="Emphasis"/>
        </w:rPr>
        <w:t>government price controls</w:t>
      </w:r>
      <w:r>
        <w:rPr>
          <w:sz w:val="12"/>
        </w:rPr>
        <w:t xml:space="preserve"> that force costs down. </w:t>
      </w:r>
      <w:r>
        <w:rPr>
          <w:rStyle w:val="StyleUnderline"/>
        </w:rPr>
        <w:t>Conservatives</w:t>
      </w:r>
      <w:r>
        <w:rPr>
          <w:sz w:val="12"/>
        </w:rPr>
        <w:t xml:space="preserve"> might </w:t>
      </w:r>
      <w:r>
        <w:rPr>
          <w:rStyle w:val="StyleUnderline"/>
        </w:rPr>
        <w:t>have it</w:t>
      </w:r>
      <w:r>
        <w:rPr>
          <w:sz w:val="12"/>
        </w:rPr>
        <w:t xml:space="preserve"> </w:t>
      </w:r>
      <w:r>
        <w:rPr>
          <w:rStyle w:val="Emphasis"/>
        </w:rPr>
        <w:t>backwards</w:t>
      </w:r>
      <w:r>
        <w:rPr>
          <w:sz w:val="12"/>
        </w:rPr>
        <w:t xml:space="preserve"> on this one. As as we see here, </w:t>
      </w:r>
      <w:r>
        <w:rPr>
          <w:rStyle w:val="StyleUnderline"/>
        </w:rPr>
        <w:t>the need to maintain such a system so that American innovation can continue to spill over to the world is unfounded.</w:t>
      </w:r>
    </w:p>
    <w:p w14:paraId="7141F693" w14:textId="77777777" w:rsidR="00525EDE" w:rsidRDefault="00525EDE" w:rsidP="00525EDE">
      <w:pPr>
        <w:pStyle w:val="Heading3"/>
      </w:pPr>
      <w:r>
        <w:t>Turn---Admin Costs---1AR</w:t>
      </w:r>
    </w:p>
    <w:p w14:paraId="0A9D6010" w14:textId="77777777" w:rsidR="00525EDE" w:rsidRDefault="00525EDE" w:rsidP="00525EDE">
      <w:pPr>
        <w:pStyle w:val="Heading4"/>
      </w:pPr>
      <w:r>
        <w:t>Aff reduces overhead which increases resources available for R&amp;D</w:t>
      </w:r>
    </w:p>
    <w:p w14:paraId="527B06A0" w14:textId="77777777" w:rsidR="00525EDE" w:rsidRDefault="00525EDE" w:rsidP="00525EDE">
      <w:r>
        <w:t xml:space="preserve">Mark </w:t>
      </w:r>
      <w:r>
        <w:rPr>
          <w:b/>
        </w:rPr>
        <w:t>Thoma 6</w:t>
      </w:r>
      <w:r>
        <w:t>, Professor of Economics @ Department of Economics @ University of Oregon, 10-5-2006, "Single-Payer Health Care and Medical Innovation," Economist’s View, http://economistsview.typepad.com/economistsview/2006/10/singlepayer_hea.html</w:t>
      </w:r>
    </w:p>
    <w:p w14:paraId="54BA0689" w14:textId="77777777" w:rsidR="00525EDE" w:rsidRDefault="00525EDE" w:rsidP="00525EDE">
      <w:pPr>
        <w:rPr>
          <w:sz w:val="12"/>
        </w:rPr>
      </w:pPr>
      <w:r>
        <w:rPr>
          <w:sz w:val="12"/>
        </w:rPr>
        <w:t xml:space="preserve">First, </w:t>
      </w:r>
      <w:r>
        <w:rPr>
          <w:rStyle w:val="StyleUnderline"/>
        </w:rPr>
        <w:t>the main argument is that switching to</w:t>
      </w:r>
      <w:r>
        <w:rPr>
          <w:sz w:val="12"/>
        </w:rPr>
        <w:t xml:space="preserve"> a </w:t>
      </w:r>
      <w:r>
        <w:rPr>
          <w:rStyle w:val="StyleUnderline"/>
        </w:rPr>
        <w:t>single-payer</w:t>
      </w:r>
      <w:r>
        <w:rPr>
          <w:sz w:val="12"/>
        </w:rPr>
        <w:t xml:space="preserve"> system </w:t>
      </w:r>
      <w:r>
        <w:rPr>
          <w:rStyle w:val="StyleUnderline"/>
        </w:rPr>
        <w:t>would</w:t>
      </w:r>
      <w:r>
        <w:rPr>
          <w:sz w:val="12"/>
        </w:rPr>
        <w:t xml:space="preserve"> </w:t>
      </w:r>
      <w:r>
        <w:rPr>
          <w:rStyle w:val="Emphasis"/>
        </w:rPr>
        <w:t>stifle innovation</w:t>
      </w:r>
      <w:r>
        <w:rPr>
          <w:sz w:val="12"/>
        </w:rPr>
        <w:t xml:space="preserve">. But </w:t>
      </w:r>
      <w:r>
        <w:rPr>
          <w:rStyle w:val="StyleUnderline"/>
        </w:rPr>
        <w:t>I'm</w:t>
      </w:r>
      <w:r>
        <w:rPr>
          <w:sz w:val="12"/>
        </w:rPr>
        <w:t xml:space="preserve"> </w:t>
      </w:r>
      <w:r>
        <w:rPr>
          <w:rStyle w:val="Emphasis"/>
        </w:rPr>
        <w:t>not convinced</w:t>
      </w:r>
      <w:r>
        <w:rPr>
          <w:sz w:val="12"/>
        </w:rPr>
        <w:t xml:space="preserve"> the case has been made </w:t>
      </w:r>
      <w:r>
        <w:rPr>
          <w:rStyle w:val="StyleUnderline"/>
        </w:rPr>
        <w:t>that it is</w:t>
      </w:r>
      <w:r>
        <w:rPr>
          <w:sz w:val="12"/>
        </w:rPr>
        <w:t xml:space="preserve"> the </w:t>
      </w:r>
      <w:r>
        <w:rPr>
          <w:rStyle w:val="Emphasis"/>
        </w:rPr>
        <w:t>difference in health care systems</w:t>
      </w:r>
      <w:r>
        <w:rPr>
          <w:sz w:val="12"/>
        </w:rPr>
        <w:t xml:space="preserve"> </w:t>
      </w:r>
      <w:r>
        <w:rPr>
          <w:rStyle w:val="StyleUnderline"/>
        </w:rPr>
        <w:t>that has caused</w:t>
      </w:r>
      <w:r>
        <w:rPr>
          <w:sz w:val="12"/>
        </w:rPr>
        <w:t xml:space="preserve"> the agglomeration of </w:t>
      </w:r>
      <w:r>
        <w:rPr>
          <w:rStyle w:val="StyleUnderline"/>
        </w:rPr>
        <w:t xml:space="preserve">research facilities in the U.S. </w:t>
      </w:r>
      <w:r>
        <w:rPr>
          <w:rStyle w:val="Emphasis"/>
        </w:rPr>
        <w:t xml:space="preserve">Even </w:t>
      </w:r>
      <w:r>
        <w:rPr>
          <w:rStyle w:val="Emphasis"/>
          <w:highlight w:val="cyan"/>
        </w:rPr>
        <w:t>if the U.S. were</w:t>
      </w:r>
      <w:r>
        <w:rPr>
          <w:sz w:val="12"/>
        </w:rPr>
        <w:t xml:space="preserve"> a </w:t>
      </w:r>
      <w:r>
        <w:rPr>
          <w:rStyle w:val="Emphasis"/>
          <w:highlight w:val="cyan"/>
        </w:rPr>
        <w:t>single-payer</w:t>
      </w:r>
      <w:r>
        <w:rPr>
          <w:sz w:val="12"/>
        </w:rPr>
        <w:t xml:space="preserve"> system, drug </w:t>
      </w:r>
      <w:r>
        <w:rPr>
          <w:rStyle w:val="StyleUnderline"/>
          <w:highlight w:val="cyan"/>
        </w:rPr>
        <w:t>companies</w:t>
      </w:r>
      <w:r>
        <w:rPr>
          <w:sz w:val="12"/>
        </w:rPr>
        <w:t xml:space="preserve">, etc. </w:t>
      </w:r>
      <w:r>
        <w:rPr>
          <w:rStyle w:val="StyleUnderline"/>
          <w:highlight w:val="cyan"/>
        </w:rPr>
        <w:t>would</w:t>
      </w:r>
      <w:r>
        <w:rPr>
          <w:sz w:val="12"/>
          <w:highlight w:val="cyan"/>
        </w:rPr>
        <w:t xml:space="preserve"> </w:t>
      </w:r>
      <w:r>
        <w:rPr>
          <w:rStyle w:val="Emphasis"/>
          <w:highlight w:val="cyan"/>
        </w:rPr>
        <w:t>still</w:t>
      </w:r>
      <w:r>
        <w:rPr>
          <w:rStyle w:val="Emphasis"/>
        </w:rPr>
        <w:t xml:space="preserve"> do </w:t>
      </w:r>
      <w:r>
        <w:rPr>
          <w:rStyle w:val="Emphasis"/>
          <w:highlight w:val="cyan"/>
        </w:rPr>
        <w:t>research</w:t>
      </w:r>
      <w:r>
        <w:rPr>
          <w:sz w:val="12"/>
        </w:rPr>
        <w:t xml:space="preserve"> </w:t>
      </w:r>
      <w:r>
        <w:rPr>
          <w:rStyle w:val="StyleUnderline"/>
        </w:rPr>
        <w:t>and</w:t>
      </w:r>
      <w:r>
        <w:rPr>
          <w:sz w:val="12"/>
        </w:rPr>
        <w:t xml:space="preserve"> it is likely that much of it would be carried out in the U.S. just as it is now. In addition, as noted in the article, much of the research that is done here is funded directly or indirectly by the government. Second, given that European countries can free ride on this research, comparing the amount spent in the two countries may not accurately reflect European willingness to fund health care research since the two figures may not be independent. If the U.S. spent less, European countries might be induced to spend more. Third, Tyler says "The American government could use its size ... to bargain down health care prices... In the short run, this would save money but in the longer run it would cost lives." I understand less spending would cost lives, but I'm not sure I see why driving prices down toward marginal cost is necessarily inefficient from the free market perspective taken in the article, particularly if drug companies, etc. have market power. Fourth, </w:t>
      </w:r>
      <w:r>
        <w:rPr>
          <w:rStyle w:val="StyleUnderline"/>
          <w:highlight w:val="cyan"/>
        </w:rPr>
        <w:t>the V</w:t>
      </w:r>
      <w:r>
        <w:rPr>
          <w:rStyle w:val="StyleUnderline"/>
        </w:rPr>
        <w:t xml:space="preserve">eteran's </w:t>
      </w:r>
      <w:r>
        <w:rPr>
          <w:rStyle w:val="StyleUnderline"/>
          <w:highlight w:val="cyan"/>
        </w:rPr>
        <w:t>A</w:t>
      </w:r>
      <w:r>
        <w:rPr>
          <w:rStyle w:val="StyleUnderline"/>
        </w:rPr>
        <w:t xml:space="preserve">dministration hospitals </w:t>
      </w:r>
      <w:r>
        <w:rPr>
          <w:rStyle w:val="StyleUnderline"/>
          <w:highlight w:val="cyan"/>
        </w:rPr>
        <w:t>are</w:t>
      </w:r>
      <w:r>
        <w:rPr>
          <w:rStyle w:val="StyleUnderline"/>
        </w:rPr>
        <w:t xml:space="preserve"> </w:t>
      </w:r>
      <w:r>
        <w:rPr>
          <w:rStyle w:val="Emphasis"/>
        </w:rPr>
        <w:t xml:space="preserve">far </w:t>
      </w:r>
      <w:r>
        <w:rPr>
          <w:rStyle w:val="Emphasis"/>
          <w:highlight w:val="cyan"/>
        </w:rPr>
        <w:t>ahead of private</w:t>
      </w:r>
      <w:r>
        <w:rPr>
          <w:rStyle w:val="Emphasis"/>
        </w:rPr>
        <w:t xml:space="preserve"> sector </w:t>
      </w:r>
      <w:r>
        <w:rPr>
          <w:rStyle w:val="Emphasis"/>
          <w:highlight w:val="cyan"/>
        </w:rPr>
        <w:t>hospitals</w:t>
      </w:r>
      <w:r>
        <w:rPr>
          <w:sz w:val="12"/>
        </w:rPr>
        <w:t xml:space="preserve"> </w:t>
      </w:r>
      <w:r>
        <w:rPr>
          <w:rStyle w:val="StyleUnderline"/>
          <w:highlight w:val="cyan"/>
        </w:rPr>
        <w:t>in</w:t>
      </w:r>
      <w:r>
        <w:rPr>
          <w:rStyle w:val="StyleUnderline"/>
        </w:rPr>
        <w:t xml:space="preserve"> implementing information </w:t>
      </w:r>
      <w:r>
        <w:rPr>
          <w:rStyle w:val="StyleUnderline"/>
          <w:highlight w:val="cyan"/>
        </w:rPr>
        <w:t>tech</w:t>
      </w:r>
      <w:r>
        <w:rPr>
          <w:rStyle w:val="StyleUnderline"/>
        </w:rPr>
        <w:t xml:space="preserve">nology </w:t>
      </w:r>
      <w:r>
        <w:rPr>
          <w:rStyle w:val="Emphasis"/>
        </w:rPr>
        <w:t>undermining</w:t>
      </w:r>
      <w:r>
        <w:rPr>
          <w:rStyle w:val="StyleUnderline"/>
        </w:rPr>
        <w:t xml:space="preserve"> the claim that private sector providers are </w:t>
      </w:r>
      <w:r>
        <w:rPr>
          <w:rStyle w:val="Emphasis"/>
        </w:rPr>
        <w:t>more innovative</w:t>
      </w:r>
      <w:r>
        <w:rPr>
          <w:sz w:val="12"/>
        </w:rPr>
        <w:t xml:space="preserve">. </w:t>
      </w:r>
      <w:r>
        <w:rPr>
          <w:rStyle w:val="StyleUnderline"/>
        </w:rPr>
        <w:t xml:space="preserve">With </w:t>
      </w:r>
      <w:r>
        <w:rPr>
          <w:rStyle w:val="StyleUnderline"/>
          <w:highlight w:val="cyan"/>
        </w:rPr>
        <w:t>20 cents of every dollar</w:t>
      </w:r>
      <w:r>
        <w:rPr>
          <w:rStyle w:val="StyleUnderline"/>
        </w:rPr>
        <w:t xml:space="preserve"> insurance companies spend </w:t>
      </w:r>
      <w:r>
        <w:rPr>
          <w:rStyle w:val="StyleUnderline"/>
          <w:highlight w:val="cyan"/>
        </w:rPr>
        <w:t xml:space="preserve">devoted to </w:t>
      </w:r>
      <w:r>
        <w:rPr>
          <w:rStyle w:val="Emphasis"/>
          <w:highlight w:val="cyan"/>
        </w:rPr>
        <w:t>avoiding paying</w:t>
      </w:r>
      <w:r>
        <w:rPr>
          <w:rStyle w:val="Emphasis"/>
        </w:rPr>
        <w:t xml:space="preserve"> claims</w:t>
      </w:r>
      <w:r>
        <w:rPr>
          <w:sz w:val="12"/>
        </w:rPr>
        <w:t xml:space="preserve"> </w:t>
      </w:r>
      <w:r>
        <w:rPr>
          <w:rStyle w:val="StyleUnderline"/>
          <w:highlight w:val="cyan"/>
        </w:rPr>
        <w:t>and with</w:t>
      </w:r>
      <w:r>
        <w:rPr>
          <w:rStyle w:val="StyleUnderline"/>
        </w:rPr>
        <w:t xml:space="preserve"> all the </w:t>
      </w:r>
      <w:r>
        <w:rPr>
          <w:rStyle w:val="StyleUnderline"/>
          <w:highlight w:val="cyan"/>
        </w:rPr>
        <w:t>other</w:t>
      </w:r>
      <w:r>
        <w:rPr>
          <w:sz w:val="12"/>
          <w:highlight w:val="cyan"/>
        </w:rPr>
        <w:t xml:space="preserve"> </w:t>
      </w:r>
      <w:r>
        <w:rPr>
          <w:rStyle w:val="Emphasis"/>
          <w:highlight w:val="cyan"/>
        </w:rPr>
        <w:t>waste</w:t>
      </w:r>
      <w:r>
        <w:rPr>
          <w:rStyle w:val="Emphasis"/>
        </w:rPr>
        <w:t xml:space="preserve"> and inefficiencies</w:t>
      </w:r>
      <w:r>
        <w:rPr>
          <w:sz w:val="12"/>
        </w:rPr>
        <w:t xml:space="preserve"> </w:t>
      </w:r>
      <w:r>
        <w:rPr>
          <w:rStyle w:val="StyleUnderline"/>
          <w:highlight w:val="cyan"/>
        </w:rPr>
        <w:t>in the current system</w:t>
      </w:r>
      <w:r>
        <w:rPr>
          <w:sz w:val="12"/>
        </w:rPr>
        <w:t xml:space="preserve">, </w:t>
      </w:r>
      <w:r>
        <w:rPr>
          <w:rStyle w:val="StyleUnderline"/>
          <w:highlight w:val="cyan"/>
        </w:rPr>
        <w:t>but with</w:t>
      </w:r>
      <w:r>
        <w:rPr>
          <w:rStyle w:val="StyleUnderline"/>
        </w:rPr>
        <w:t xml:space="preserve"> only</w:t>
      </w:r>
      <w:r>
        <w:rPr>
          <w:sz w:val="12"/>
        </w:rPr>
        <w:t xml:space="preserve"> </w:t>
      </w:r>
      <w:r>
        <w:rPr>
          <w:rStyle w:val="Emphasis"/>
          <w:highlight w:val="cyan"/>
        </w:rPr>
        <w:t>2 cents</w:t>
      </w:r>
      <w:r>
        <w:rPr>
          <w:sz w:val="12"/>
        </w:rPr>
        <w:t xml:space="preserve"> </w:t>
      </w:r>
      <w:r>
        <w:rPr>
          <w:rStyle w:val="StyleUnderline"/>
        </w:rPr>
        <w:t xml:space="preserve">needed for overhead </w:t>
      </w:r>
      <w:r>
        <w:rPr>
          <w:rStyle w:val="StyleUnderline"/>
          <w:highlight w:val="cyan"/>
        </w:rPr>
        <w:t xml:space="preserve">in the </w:t>
      </w:r>
      <w:r>
        <w:rPr>
          <w:rStyle w:val="Emphasis"/>
          <w:highlight w:val="cyan"/>
        </w:rPr>
        <w:t>VA</w:t>
      </w:r>
      <w:r>
        <w:rPr>
          <w:rStyle w:val="Emphasis"/>
        </w:rPr>
        <w:t xml:space="preserve"> system</w:t>
      </w:r>
      <w:r>
        <w:rPr>
          <w:sz w:val="12"/>
        </w:rPr>
        <w:t xml:space="preserve">, </w:t>
      </w:r>
      <w:r>
        <w:rPr>
          <w:rStyle w:val="StyleUnderline"/>
        </w:rPr>
        <w:t xml:space="preserve">the </w:t>
      </w:r>
      <w:r>
        <w:rPr>
          <w:rStyle w:val="StyleUnderline"/>
          <w:highlight w:val="cyan"/>
        </w:rPr>
        <w:t xml:space="preserve">VA can </w:t>
      </w:r>
      <w:r>
        <w:rPr>
          <w:rStyle w:val="Emphasis"/>
          <w:highlight w:val="cyan"/>
        </w:rPr>
        <w:t>use</w:t>
      </w:r>
      <w:r>
        <w:rPr>
          <w:rStyle w:val="Emphasis"/>
        </w:rPr>
        <w:t xml:space="preserve"> the </w:t>
      </w:r>
      <w:r>
        <w:rPr>
          <w:rStyle w:val="Emphasis"/>
          <w:highlight w:val="cyan"/>
        </w:rPr>
        <w:t>reclaimed resources</w:t>
      </w:r>
      <w:r>
        <w:rPr>
          <w:sz w:val="12"/>
          <w:highlight w:val="cyan"/>
        </w:rPr>
        <w:t xml:space="preserve"> </w:t>
      </w:r>
      <w:r>
        <w:rPr>
          <w:rStyle w:val="StyleUnderline"/>
          <w:highlight w:val="cyan"/>
        </w:rPr>
        <w:t>to</w:t>
      </w:r>
      <w:r>
        <w:rPr>
          <w:sz w:val="12"/>
          <w:highlight w:val="cyan"/>
        </w:rPr>
        <w:t xml:space="preserve"> </w:t>
      </w:r>
      <w:r>
        <w:rPr>
          <w:rStyle w:val="Emphasis"/>
          <w:highlight w:val="cyan"/>
        </w:rPr>
        <w:t>improve</w:t>
      </w:r>
      <w:r>
        <w:rPr>
          <w:rStyle w:val="Emphasis"/>
        </w:rPr>
        <w:t xml:space="preserve"> health </w:t>
      </w:r>
      <w:r>
        <w:rPr>
          <w:rStyle w:val="Emphasis"/>
          <w:highlight w:val="cyan"/>
        </w:rPr>
        <w:t>care</w:t>
      </w:r>
      <w:r>
        <w:rPr>
          <w:sz w:val="12"/>
        </w:rPr>
        <w:t xml:space="preserve"> rather than to avoid paying the bills. </w:t>
      </w:r>
    </w:p>
    <w:p w14:paraId="7F998A83" w14:textId="77777777" w:rsidR="00525EDE" w:rsidRDefault="00525EDE" w:rsidP="00525EDE">
      <w:pPr>
        <w:pStyle w:val="Heading4"/>
        <w:rPr>
          <w:u w:val="single"/>
        </w:rPr>
      </w:pPr>
      <w:bookmarkStart w:id="48" w:name="_Hlk503394565"/>
      <w:r>
        <w:t xml:space="preserve">Specifically causes </w:t>
      </w:r>
      <w:r>
        <w:rPr>
          <w:u w:val="single"/>
        </w:rPr>
        <w:t>innovation</w:t>
      </w:r>
    </w:p>
    <w:p w14:paraId="4063AE23" w14:textId="77777777" w:rsidR="00525EDE" w:rsidRDefault="00525EDE" w:rsidP="00525EDE">
      <w:r>
        <w:t xml:space="preserve">Jonathan </w:t>
      </w:r>
      <w:r>
        <w:rPr>
          <w:b/>
        </w:rPr>
        <w:t>Cohn 7</w:t>
      </w:r>
      <w:r>
        <w:t>, The New Republic, 11-12-2007, "Does universal health care suppress innovation?," PNHP, http://www.pnhp.org/news/2007/november/does_universal_healt.php</w:t>
      </w:r>
    </w:p>
    <w:p w14:paraId="4B1C59F1" w14:textId="77777777" w:rsidR="00525EDE" w:rsidRDefault="00525EDE" w:rsidP="00525EDE">
      <w:pPr>
        <w:rPr>
          <w:sz w:val="16"/>
        </w:rPr>
      </w:pPr>
      <w:r>
        <w:rPr>
          <w:rStyle w:val="StyleUnderline"/>
        </w:rPr>
        <w:t>A</w:t>
      </w:r>
      <w:r>
        <w:rPr>
          <w:sz w:val="16"/>
        </w:rPr>
        <w:t xml:space="preserve">nother </w:t>
      </w:r>
      <w:r>
        <w:rPr>
          <w:rStyle w:val="StyleUnderline"/>
        </w:rPr>
        <w:t xml:space="preserve">virtue of more </w:t>
      </w:r>
      <w:r>
        <w:rPr>
          <w:rStyle w:val="StyleUnderline"/>
          <w:highlight w:val="cyan"/>
        </w:rPr>
        <w:t>centralized</w:t>
      </w:r>
      <w:r>
        <w:rPr>
          <w:rStyle w:val="StyleUnderline"/>
        </w:rPr>
        <w:t xml:space="preserve"> health </w:t>
      </w:r>
      <w:r>
        <w:rPr>
          <w:rStyle w:val="StyleUnderline"/>
          <w:highlight w:val="cyan"/>
        </w:rPr>
        <w:t>care</w:t>
      </w:r>
      <w:r>
        <w:rPr>
          <w:rStyle w:val="StyleUnderline"/>
        </w:rPr>
        <w:t xml:space="preserve"> is its ability to</w:t>
      </w:r>
      <w:r>
        <w:rPr>
          <w:sz w:val="16"/>
        </w:rPr>
        <w:t xml:space="preserve"> </w:t>
      </w:r>
      <w:r>
        <w:rPr>
          <w:rStyle w:val="Emphasis"/>
          <w:highlight w:val="cyan"/>
        </w:rPr>
        <w:t>generate savings by reducing</w:t>
      </w:r>
      <w:r>
        <w:rPr>
          <w:rStyle w:val="Emphasis"/>
        </w:rPr>
        <w:t xml:space="preserve"> administrative </w:t>
      </w:r>
      <w:r>
        <w:rPr>
          <w:rStyle w:val="Emphasis"/>
          <w:highlight w:val="cyan"/>
        </w:rPr>
        <w:t>waste</w:t>
      </w:r>
      <w:r>
        <w:rPr>
          <w:sz w:val="16"/>
        </w:rPr>
        <w:t xml:space="preserve">. </w:t>
      </w:r>
      <w:r>
        <w:rPr>
          <w:rStyle w:val="StyleUnderline"/>
        </w:rPr>
        <w:t xml:space="preserve">A universal coverage system that </w:t>
      </w:r>
      <w:r>
        <w:rPr>
          <w:rStyle w:val="Emphasis"/>
        </w:rPr>
        <w:t>significantly streamlined billing</w:t>
      </w:r>
      <w:r>
        <w:rPr>
          <w:sz w:val="16"/>
        </w:rPr>
        <w:t xml:space="preserve"> (either </w:t>
      </w:r>
      <w:r>
        <w:rPr>
          <w:rStyle w:val="StyleUnderline"/>
        </w:rPr>
        <w:t>by</w:t>
      </w:r>
      <w:r>
        <w:rPr>
          <w:sz w:val="16"/>
        </w:rPr>
        <w:t xml:space="preserve"> creating one common form or simply </w:t>
      </w:r>
      <w:r>
        <w:rPr>
          <w:rStyle w:val="StyleUnderline"/>
        </w:rPr>
        <w:t xml:space="preserve">replacing basic insurance with </w:t>
      </w:r>
      <w:r>
        <w:rPr>
          <w:rStyle w:val="Emphasis"/>
        </w:rPr>
        <w:t>one, Medicare-like program</w:t>
      </w:r>
      <w:r>
        <w:rPr>
          <w:sz w:val="16"/>
        </w:rPr>
        <w:t xml:space="preserve">) </w:t>
      </w:r>
      <w:r>
        <w:rPr>
          <w:rStyle w:val="StyleUnderline"/>
        </w:rPr>
        <w:t>and</w:t>
      </w:r>
      <w:r>
        <w:rPr>
          <w:sz w:val="16"/>
        </w:rPr>
        <w:t xml:space="preserve"> </w:t>
      </w:r>
      <w:r>
        <w:rPr>
          <w:rStyle w:val="Emphasis"/>
          <w:highlight w:val="cyan"/>
        </w:rPr>
        <w:t>cut</w:t>
      </w:r>
      <w:r>
        <w:rPr>
          <w:sz w:val="16"/>
        </w:rPr>
        <w:t xml:space="preserve"> down on </w:t>
      </w:r>
      <w:r>
        <w:rPr>
          <w:rStyle w:val="StyleUnderline"/>
        </w:rPr>
        <w:t xml:space="preserve">the need for so many </w:t>
      </w:r>
      <w:r>
        <w:rPr>
          <w:rStyle w:val="Emphasis"/>
        </w:rPr>
        <w:t xml:space="preserve">insurance </w:t>
      </w:r>
      <w:r>
        <w:rPr>
          <w:rStyle w:val="Emphasis"/>
          <w:highlight w:val="cyan"/>
        </w:rPr>
        <w:t>middle-men</w:t>
      </w:r>
      <w:r>
        <w:rPr>
          <w:sz w:val="16"/>
          <w:highlight w:val="cyan"/>
        </w:rPr>
        <w:t xml:space="preserve"> </w:t>
      </w:r>
      <w:r>
        <w:rPr>
          <w:rStyle w:val="StyleUnderline"/>
          <w:highlight w:val="cyan"/>
        </w:rPr>
        <w:t xml:space="preserve">would leave </w:t>
      </w:r>
      <w:r>
        <w:rPr>
          <w:rStyle w:val="Emphasis"/>
          <w:highlight w:val="cyan"/>
        </w:rPr>
        <w:t>more resources for actual</w:t>
      </w:r>
      <w:r>
        <w:rPr>
          <w:rStyle w:val="Emphasis"/>
        </w:rPr>
        <w:t xml:space="preserve"> medical </w:t>
      </w:r>
      <w:r>
        <w:rPr>
          <w:rStyle w:val="Emphasis"/>
          <w:highlight w:val="cyan"/>
        </w:rPr>
        <w:t>care</w:t>
      </w:r>
      <w:r>
        <w:rPr>
          <w:sz w:val="16"/>
        </w:rPr>
        <w:t>—</w:t>
      </w:r>
      <w:r>
        <w:rPr>
          <w:rStyle w:val="StyleUnderline"/>
          <w:highlight w:val="cyan"/>
        </w:rPr>
        <w:t>and</w:t>
      </w:r>
      <w:r>
        <w:rPr>
          <w:sz w:val="16"/>
        </w:rPr>
        <w:t xml:space="preserve"> </w:t>
      </w:r>
      <w:r>
        <w:rPr>
          <w:rStyle w:val="Emphasis"/>
        </w:rPr>
        <w:t xml:space="preserve">real medical </w:t>
      </w:r>
      <w:r>
        <w:rPr>
          <w:rStyle w:val="Emphasis"/>
          <w:highlight w:val="cyan"/>
        </w:rPr>
        <w:t>innovation</w:t>
      </w:r>
      <w:r>
        <w:rPr>
          <w:sz w:val="16"/>
        </w:rPr>
        <w:t>.</w:t>
      </w:r>
    </w:p>
    <w:bookmarkEnd w:id="48"/>
    <w:p w14:paraId="19B35B9A" w14:textId="77777777" w:rsidR="00525EDE" w:rsidRDefault="00525EDE" w:rsidP="00525EDE">
      <w:pPr>
        <w:pStyle w:val="Heading3"/>
      </w:pPr>
      <w:r>
        <w:t>Turn---Coordination---1AR</w:t>
      </w:r>
    </w:p>
    <w:p w14:paraId="10CDEFC0" w14:textId="77777777" w:rsidR="00525EDE" w:rsidRDefault="00525EDE" w:rsidP="00525EDE">
      <w:pPr>
        <w:pStyle w:val="Heading4"/>
      </w:pPr>
      <w:bookmarkStart w:id="49" w:name="_Hlk503394595"/>
      <w:r>
        <w:t xml:space="preserve">Not all innovation is equal---the </w:t>
      </w:r>
      <w:r>
        <w:rPr>
          <w:u w:val="single"/>
        </w:rPr>
        <w:t>volume</w:t>
      </w:r>
      <w:r>
        <w:t xml:space="preserve"> of innovations is high but those innovations have </w:t>
      </w:r>
      <w:r>
        <w:rPr>
          <w:u w:val="single"/>
        </w:rPr>
        <w:t>low marginal utility</w:t>
      </w:r>
      <w:r>
        <w:t xml:space="preserve"> because they’re satisfying </w:t>
      </w:r>
      <w:r>
        <w:rPr>
          <w:u w:val="single"/>
        </w:rPr>
        <w:t>consumer whims</w:t>
      </w:r>
      <w:r>
        <w:t xml:space="preserve"> instead of a coherent medical policy---that’s Fuchs. </w:t>
      </w:r>
    </w:p>
    <w:p w14:paraId="47735332" w14:textId="77777777" w:rsidR="00525EDE" w:rsidRDefault="00525EDE" w:rsidP="00525EDE">
      <w:pPr>
        <w:pStyle w:val="Heading4"/>
      </w:pPr>
      <w:bookmarkStart w:id="50" w:name="_Hlk503394608"/>
      <w:bookmarkEnd w:id="49"/>
      <w:r>
        <w:t xml:space="preserve">Cross-national assessments prove: aff increases the </w:t>
      </w:r>
      <w:r>
        <w:rPr>
          <w:u w:val="single"/>
        </w:rPr>
        <w:t>marginal value</w:t>
      </w:r>
      <w:r>
        <w:t xml:space="preserve"> of discoveries</w:t>
      </w:r>
    </w:p>
    <w:p w14:paraId="2E4B72B7" w14:textId="77777777" w:rsidR="00525EDE" w:rsidRDefault="00525EDE" w:rsidP="00525EDE">
      <w:r>
        <w:t xml:space="preserve">Jonathan </w:t>
      </w:r>
      <w:r>
        <w:rPr>
          <w:b/>
        </w:rPr>
        <w:t>Cohn 7</w:t>
      </w:r>
      <w:r>
        <w:t>, The New Republic, 11-12-2007, "Does universal health care suppress innovation?," PNHP, http://www.pnhp.org/news/2007/november/does_universal_healt.php</w:t>
      </w:r>
    </w:p>
    <w:p w14:paraId="1F7CB03F" w14:textId="77777777" w:rsidR="00525EDE" w:rsidRDefault="00525EDE" w:rsidP="00525EDE">
      <w:pPr>
        <w:rPr>
          <w:rStyle w:val="Emphasis"/>
        </w:rPr>
      </w:pPr>
      <w:r>
        <w:rPr>
          <w:sz w:val="14"/>
        </w:rPr>
        <w:t xml:space="preserve">But </w:t>
      </w:r>
      <w:r>
        <w:rPr>
          <w:rStyle w:val="StyleUnderline"/>
        </w:rPr>
        <w:t xml:space="preserve">one argument against universal health insurance isn’t so easy to dismiss: the argument about </w:t>
      </w:r>
      <w:r>
        <w:rPr>
          <w:rStyle w:val="Emphasis"/>
        </w:rPr>
        <w:t>innovation</w:t>
      </w:r>
      <w:r>
        <w:rPr>
          <w:sz w:val="14"/>
        </w:rPr>
        <w:t xml:space="preserve"> </w:t>
      </w:r>
      <w:r>
        <w:rPr>
          <w:rStyle w:val="StyleUnderline"/>
        </w:rPr>
        <w:t>and the</w:t>
      </w:r>
      <w:r>
        <w:rPr>
          <w:sz w:val="14"/>
        </w:rPr>
        <w:t xml:space="preserve"> </w:t>
      </w:r>
      <w:r>
        <w:rPr>
          <w:rStyle w:val="Emphasis"/>
        </w:rPr>
        <w:t>cutting edge of medical care</w:t>
      </w:r>
      <w:r>
        <w:rPr>
          <w:sz w:val="14"/>
        </w:rPr>
        <w:t xml:space="preserve">. It goes more or less along the lines of my conversation with Mike Kinsley: In a universal coverage system, the government would seek to limit spending by forcing down payments to doctors and pharmaceutical companies, while scrutinizing treatments for cost-effectiveness. This, in turn, would lead to both less innovation and less access to the innovation that already exists. But </w:t>
      </w:r>
      <w:r>
        <w:rPr>
          <w:rStyle w:val="StyleUnderline"/>
        </w:rPr>
        <w:t xml:space="preserve">it’s one thing to say that universal coverage </w:t>
      </w:r>
      <w:r>
        <w:rPr>
          <w:rStyle w:val="Emphasis"/>
        </w:rPr>
        <w:t>could</w:t>
      </w:r>
      <w:r>
        <w:rPr>
          <w:rStyle w:val="StyleUnderline"/>
        </w:rPr>
        <w:t xml:space="preserve"> lead to </w:t>
      </w:r>
      <w:r>
        <w:rPr>
          <w:rStyle w:val="Emphasis"/>
        </w:rPr>
        <w:t>less</w:t>
      </w:r>
      <w:r>
        <w:rPr>
          <w:sz w:val="14"/>
        </w:rPr>
        <w:t xml:space="preserve"> innovation or reduce the availability of </w:t>
      </w:r>
      <w:r>
        <w:rPr>
          <w:rStyle w:val="Emphasis"/>
        </w:rPr>
        <w:t>high-tech care</w:t>
      </w:r>
      <w:r>
        <w:rPr>
          <w:sz w:val="14"/>
        </w:rPr>
        <w:t xml:space="preserve">. </w:t>
      </w:r>
      <w:r>
        <w:rPr>
          <w:rStyle w:val="StyleUnderline"/>
        </w:rPr>
        <w:t xml:space="preserve">It is quite another to say that it </w:t>
      </w:r>
      <w:r>
        <w:rPr>
          <w:rStyle w:val="Emphasis"/>
        </w:rPr>
        <w:t>will do those things</w:t>
      </w:r>
      <w:r>
        <w:rPr>
          <w:sz w:val="14"/>
        </w:rPr>
        <w:t xml:space="preserve">, which is the claim that opponents frequently make. </w:t>
      </w:r>
      <w:r>
        <w:rPr>
          <w:rStyle w:val="StyleUnderline"/>
        </w:rPr>
        <w:t>That argument requires</w:t>
      </w:r>
      <w:r>
        <w:rPr>
          <w:sz w:val="14"/>
        </w:rPr>
        <w:t xml:space="preserve"> several </w:t>
      </w:r>
      <w:r>
        <w:rPr>
          <w:rStyle w:val="Emphasis"/>
        </w:rPr>
        <w:t>leaps of logic</w:t>
      </w:r>
      <w:r>
        <w:rPr>
          <w:sz w:val="14"/>
        </w:rPr>
        <w:t xml:space="preserve">, many of them highly suspect. The </w:t>
      </w:r>
      <w:r>
        <w:rPr>
          <w:rStyle w:val="StyleUnderline"/>
        </w:rPr>
        <w:t>forces that produce innovation in medicine turn out to be a</w:t>
      </w:r>
      <w:r>
        <w:rPr>
          <w:sz w:val="14"/>
        </w:rPr>
        <w:t xml:space="preserve"> </w:t>
      </w:r>
      <w:r>
        <w:rPr>
          <w:rStyle w:val="Emphasis"/>
        </w:rPr>
        <w:t>great deal more complicated</w:t>
      </w:r>
      <w:r>
        <w:rPr>
          <w:sz w:val="14"/>
        </w:rPr>
        <w:t xml:space="preserve"> </w:t>
      </w:r>
      <w:r>
        <w:rPr>
          <w:rStyle w:val="StyleUnderline"/>
        </w:rPr>
        <w:t>than critics</w:t>
      </w:r>
      <w:r>
        <w:rPr>
          <w:sz w:val="14"/>
        </w:rPr>
        <w:t xml:space="preserve"> of universal coverage </w:t>
      </w:r>
      <w:r>
        <w:rPr>
          <w:rStyle w:val="StyleUnderline"/>
        </w:rPr>
        <w:t xml:space="preserve">seem to grasp. Ultimately, whether innovation would continue to thrive under universal health care depends entirely on </w:t>
      </w:r>
      <w:r>
        <w:rPr>
          <w:rStyle w:val="Emphasis"/>
        </w:rPr>
        <w:t>what kind of system we create and how well we run it</w:t>
      </w:r>
      <w:r>
        <w:rPr>
          <w:sz w:val="14"/>
        </w:rPr>
        <w:t xml:space="preserve">. In fact, it’s quite possible that </w:t>
      </w:r>
      <w:r>
        <w:rPr>
          <w:rStyle w:val="StyleUnderline"/>
        </w:rPr>
        <w:t>universal coverage could lead to</w:t>
      </w:r>
      <w:r>
        <w:rPr>
          <w:sz w:val="14"/>
        </w:rPr>
        <w:t xml:space="preserve"> </w:t>
      </w:r>
      <w:r>
        <w:rPr>
          <w:rStyle w:val="Emphasis"/>
        </w:rPr>
        <w:t>better innovation</w:t>
      </w:r>
      <w:r>
        <w:rPr>
          <w:sz w:val="14"/>
        </w:rPr>
        <w:t xml:space="preserve">. </w:t>
      </w:r>
      <w:r>
        <w:rPr>
          <w:rStyle w:val="StyleUnderline"/>
        </w:rPr>
        <w:t>The</w:t>
      </w:r>
      <w:r>
        <w:rPr>
          <w:sz w:val="14"/>
        </w:rPr>
        <w:t xml:space="preserve"> single </w:t>
      </w:r>
      <w:r>
        <w:rPr>
          <w:rStyle w:val="StyleUnderline"/>
        </w:rPr>
        <w:t>biggest source of medical research funding</w:t>
      </w:r>
      <w:r>
        <w:rPr>
          <w:sz w:val="14"/>
        </w:rPr>
        <w:t xml:space="preserve">, not just in the United States but in the entire world, </w:t>
      </w:r>
      <w:r>
        <w:rPr>
          <w:rStyle w:val="StyleUnderline"/>
        </w:rPr>
        <w:t>is the</w:t>
      </w:r>
      <w:r>
        <w:rPr>
          <w:sz w:val="14"/>
        </w:rPr>
        <w:t xml:space="preserve"> </w:t>
      </w:r>
      <w:r>
        <w:rPr>
          <w:rStyle w:val="Emphasis"/>
        </w:rPr>
        <w:t>National Institutes of Health</w:t>
      </w:r>
      <w:r>
        <w:rPr>
          <w:sz w:val="14"/>
        </w:rPr>
        <w:t xml:space="preserve"> (</w:t>
      </w:r>
      <w:r>
        <w:rPr>
          <w:rStyle w:val="StyleUnderline"/>
        </w:rPr>
        <w:t>NIH</w:t>
      </w:r>
      <w:r>
        <w:rPr>
          <w:sz w:val="14"/>
        </w:rPr>
        <w:t xml:space="preserve">): Last year, it spent more than $28 billion on research, accounting for about one-third of the total dollars spent on medical research and development in this country (and half the money spent at universities). The majority of that money pays for the kind of basic research that might someday unlock cures for killer diseases like Alzheimer’s, aids, and cancer. No other country has an institution that matches the NIH in scale. And </w:t>
      </w:r>
      <w:r>
        <w:rPr>
          <w:rStyle w:val="StyleUnderline"/>
        </w:rPr>
        <w:t>that is</w:t>
      </w:r>
      <w:r>
        <w:rPr>
          <w:sz w:val="14"/>
        </w:rPr>
        <w:t xml:space="preserve"> probably </w:t>
      </w:r>
      <w:r>
        <w:rPr>
          <w:rStyle w:val="StyleUnderline"/>
        </w:rPr>
        <w:t>the</w:t>
      </w:r>
      <w:r>
        <w:rPr>
          <w:sz w:val="14"/>
        </w:rPr>
        <w:t xml:space="preserve"> </w:t>
      </w:r>
      <w:r>
        <w:rPr>
          <w:rStyle w:val="Emphasis"/>
        </w:rPr>
        <w:t>primary explanation</w:t>
      </w:r>
      <w:r>
        <w:rPr>
          <w:sz w:val="14"/>
        </w:rPr>
        <w:t xml:space="preserve"> </w:t>
      </w:r>
      <w:r>
        <w:rPr>
          <w:rStyle w:val="StyleUnderline"/>
        </w:rPr>
        <w:t>for why</w:t>
      </w:r>
      <w:r>
        <w:rPr>
          <w:sz w:val="14"/>
        </w:rPr>
        <w:t xml:space="preserve"> </w:t>
      </w:r>
      <w:r>
        <w:rPr>
          <w:rStyle w:val="Emphasis"/>
        </w:rPr>
        <w:t>so many of the intellectual breakthroughs in medical science happen here</w:t>
      </w:r>
      <w:r>
        <w:rPr>
          <w:sz w:val="14"/>
        </w:rPr>
        <w:t xml:space="preserve">. </w:t>
      </w:r>
      <w:r>
        <w:rPr>
          <w:rStyle w:val="StyleUnderline"/>
        </w:rPr>
        <w:t>There’s</w:t>
      </w:r>
      <w:r>
        <w:rPr>
          <w:sz w:val="14"/>
        </w:rPr>
        <w:t xml:space="preserve"> </w:t>
      </w:r>
      <w:r>
        <w:rPr>
          <w:rStyle w:val="Emphasis"/>
        </w:rPr>
        <w:t>no reason</w:t>
      </w:r>
      <w:r>
        <w:rPr>
          <w:sz w:val="14"/>
        </w:rPr>
        <w:t xml:space="preserve"> </w:t>
      </w:r>
      <w:r>
        <w:rPr>
          <w:rStyle w:val="StyleUnderline"/>
        </w:rPr>
        <w:t>why this has to change under universal health insurance</w:t>
      </w:r>
      <w:r>
        <w:rPr>
          <w:sz w:val="14"/>
        </w:rPr>
        <w:t xml:space="preserve">. </w:t>
      </w:r>
      <w:r>
        <w:rPr>
          <w:rStyle w:val="StyleUnderline"/>
        </w:rPr>
        <w:t>NIH has</w:t>
      </w:r>
      <w:r>
        <w:rPr>
          <w:sz w:val="14"/>
        </w:rPr>
        <w:t xml:space="preserve"> its own </w:t>
      </w:r>
      <w:r>
        <w:rPr>
          <w:rStyle w:val="Emphasis"/>
        </w:rPr>
        <w:t>independent funding</w:t>
      </w:r>
      <w:r>
        <w:rPr>
          <w:sz w:val="14"/>
        </w:rPr>
        <w:t xml:space="preserve"> stream. And, during the late 1990s, thanks to bipartisan agreement between President Clinton and the Republican Congress, its funding actually increased substantially—giving a tremendous boost to research. </w:t>
      </w:r>
      <w:r>
        <w:rPr>
          <w:rStyle w:val="Emphasis"/>
        </w:rPr>
        <w:t>With or without universal</w:t>
      </w:r>
      <w:r>
        <w:rPr>
          <w:sz w:val="14"/>
        </w:rPr>
        <w:t xml:space="preserve"> coverage, </w:t>
      </w:r>
      <w:r>
        <w:rPr>
          <w:rStyle w:val="StyleUnderline"/>
        </w:rPr>
        <w:t xml:space="preserve">subsequent presidents and Congress could </w:t>
      </w:r>
      <w:r>
        <w:rPr>
          <w:rStyle w:val="Emphasis"/>
        </w:rPr>
        <w:t>ramp up funding</w:t>
      </w:r>
      <w:r>
        <w:rPr>
          <w:sz w:val="14"/>
        </w:rPr>
        <w:t xml:space="preserve"> again—although, if they did so, they would be breaking with the present course. It so happens that, starting in 2003, President Bush and his congressional allies let NIH funding stagnate, even though the cost of medical research (like the cost of medicine overall) was increasing faster than inflation. The reason? They needed room in the budget for other priorities, like tax cuts for the wealthy. In this sense, the greatest threat to future medical breakthroughs may not be universal health care but the people who are trying so hard to fight it. The ideal would be to come up with some way of achieving the best of both worlds—paying for innovation when it yields actual benefits, but without neglecting less glitzy, potentially more beneficial forms of health care. And that is precisely what the leading </w:t>
      </w:r>
      <w:r>
        <w:rPr>
          <w:rStyle w:val="StyleUnderline"/>
        </w:rPr>
        <w:t xml:space="preserve">proposals for </w:t>
      </w:r>
      <w:r>
        <w:rPr>
          <w:rStyle w:val="StyleUnderline"/>
          <w:highlight w:val="cyan"/>
        </w:rPr>
        <w:t>universal</w:t>
      </w:r>
      <w:r>
        <w:rPr>
          <w:rStyle w:val="StyleUnderline"/>
        </w:rPr>
        <w:t xml:space="preserve"> health </w:t>
      </w:r>
      <w:r>
        <w:rPr>
          <w:rStyle w:val="StyleUnderline"/>
          <w:highlight w:val="cyan"/>
        </w:rPr>
        <w:t>care</w:t>
      </w:r>
      <w:r>
        <w:rPr>
          <w:sz w:val="14"/>
        </w:rPr>
        <w:t xml:space="preserve"> seek to do. All of them </w:t>
      </w:r>
      <w:r>
        <w:rPr>
          <w:rStyle w:val="StyleUnderline"/>
          <w:highlight w:val="cyan"/>
        </w:rPr>
        <w:t>would</w:t>
      </w:r>
      <w:r>
        <w:rPr>
          <w:sz w:val="14"/>
          <w:highlight w:val="cyan"/>
        </w:rPr>
        <w:t xml:space="preserve"> </w:t>
      </w:r>
      <w:r>
        <w:rPr>
          <w:rStyle w:val="StyleUnderline"/>
        </w:rPr>
        <w:t xml:space="preserve">establish </w:t>
      </w:r>
      <w:r>
        <w:rPr>
          <w:rStyle w:val="Emphasis"/>
        </w:rPr>
        <w:t>independent advisory boards</w:t>
      </w:r>
      <w:r>
        <w:rPr>
          <w:sz w:val="14"/>
        </w:rPr>
        <w:t xml:space="preserve">, </w:t>
      </w:r>
      <w:r>
        <w:rPr>
          <w:rStyle w:val="StyleUnderline"/>
        </w:rPr>
        <w:t xml:space="preserve">staffed by </w:t>
      </w:r>
      <w:r>
        <w:rPr>
          <w:rStyle w:val="Emphasis"/>
        </w:rPr>
        <w:t>leading medical experts</w:t>
      </w:r>
      <w:r>
        <w:rPr>
          <w:rStyle w:val="StyleUnderline"/>
        </w:rPr>
        <w:t xml:space="preserve">, to help </w:t>
      </w:r>
      <w:r>
        <w:rPr>
          <w:rStyle w:val="StyleUnderline"/>
          <w:highlight w:val="cyan"/>
        </w:rPr>
        <w:t>decide whether</w:t>
      </w:r>
      <w:r>
        <w:rPr>
          <w:rStyle w:val="StyleUnderline"/>
        </w:rPr>
        <w:t xml:space="preserve"> proposed </w:t>
      </w:r>
      <w:r>
        <w:rPr>
          <w:rStyle w:val="StyleUnderline"/>
          <w:highlight w:val="cyan"/>
        </w:rPr>
        <w:t>new treatments</w:t>
      </w:r>
      <w:r>
        <w:rPr>
          <w:rStyle w:val="StyleUnderline"/>
        </w:rPr>
        <w:t xml:space="preserve"> </w:t>
      </w:r>
      <w:r>
        <w:rPr>
          <w:rStyle w:val="Emphasis"/>
        </w:rPr>
        <w:t xml:space="preserve">actually </w:t>
      </w:r>
      <w:r>
        <w:rPr>
          <w:rStyle w:val="Emphasis"/>
          <w:highlight w:val="cyan"/>
        </w:rPr>
        <w:t>provide</w:t>
      </w:r>
      <w:r>
        <w:rPr>
          <w:rStyle w:val="Emphasis"/>
        </w:rPr>
        <w:t xml:space="preserve"> clinical </w:t>
      </w:r>
      <w:r>
        <w:rPr>
          <w:rStyle w:val="Emphasis"/>
          <w:highlight w:val="cyan"/>
        </w:rPr>
        <w:t>value</w:t>
      </w:r>
      <w:r>
        <w:rPr>
          <w:sz w:val="14"/>
        </w:rPr>
        <w:t xml:space="preserve">. </w:t>
      </w:r>
      <w:r>
        <w:rPr>
          <w:rStyle w:val="StyleUnderline"/>
        </w:rPr>
        <w:t xml:space="preserve">Of course, the idea of involving the government in these decisions is anathema to many </w:t>
      </w:r>
      <w:r>
        <w:rPr>
          <w:rStyle w:val="StyleUnderline"/>
          <w:highlight w:val="cyan"/>
        </w:rPr>
        <w:t>conservatives</w:t>
      </w:r>
      <w:r>
        <w:rPr>
          <w:rStyle w:val="StyleUnderline"/>
        </w:rPr>
        <w:t xml:space="preserve">—since, they </w:t>
      </w:r>
      <w:r>
        <w:rPr>
          <w:rStyle w:val="StyleUnderline"/>
          <w:highlight w:val="cyan"/>
        </w:rPr>
        <w:t>argue, the private sector</w:t>
      </w:r>
      <w:r>
        <w:rPr>
          <w:rStyle w:val="StyleUnderline"/>
        </w:rPr>
        <w:t xml:space="preserve"> is bound to </w:t>
      </w:r>
      <w:r>
        <w:rPr>
          <w:rStyle w:val="StyleUnderline"/>
          <w:highlight w:val="cyan"/>
        </w:rPr>
        <w:t>make better decisions</w:t>
      </w:r>
      <w:r>
        <w:rPr>
          <w:sz w:val="14"/>
        </w:rPr>
        <w:t xml:space="preserve"> than a bunch of bureaucrats in Washington. </w:t>
      </w:r>
      <w:r>
        <w:rPr>
          <w:rStyle w:val="StyleUnderline"/>
        </w:rPr>
        <w:t xml:space="preserve">But, while that’s frequently true in economics, </w:t>
      </w:r>
      <w:r>
        <w:rPr>
          <w:rStyle w:val="Emphasis"/>
          <w:highlight w:val="cyan"/>
        </w:rPr>
        <w:t>health care may be an exception</w:t>
      </w:r>
      <w:r>
        <w:rPr>
          <w:sz w:val="14"/>
          <w:highlight w:val="cyan"/>
        </w:rPr>
        <w:t>.</w:t>
      </w:r>
      <w:r>
        <w:rPr>
          <w:sz w:val="14"/>
        </w:rPr>
        <w:t xml:space="preserve"> </w:t>
      </w:r>
      <w:r>
        <w:rPr>
          <w:rStyle w:val="StyleUnderline"/>
        </w:rPr>
        <w:t xml:space="preserve">One feature of the </w:t>
      </w:r>
      <w:r>
        <w:rPr>
          <w:rStyle w:val="StyleUnderline"/>
          <w:highlight w:val="cyan"/>
        </w:rPr>
        <w:t>U.S. insurance</w:t>
      </w:r>
      <w:r>
        <w:rPr>
          <w:rStyle w:val="StyleUnderline"/>
        </w:rPr>
        <w:t xml:space="preserve"> system </w:t>
      </w:r>
      <w:r>
        <w:rPr>
          <w:rStyle w:val="StyleUnderline"/>
          <w:highlight w:val="cyan"/>
        </w:rPr>
        <w:t>is</w:t>
      </w:r>
      <w:r>
        <w:rPr>
          <w:rStyle w:val="StyleUnderline"/>
        </w:rPr>
        <w:t xml:space="preserve"> its </w:t>
      </w:r>
      <w:r>
        <w:rPr>
          <w:rStyle w:val="Emphasis"/>
        </w:rPr>
        <w:t xml:space="preserve">relentless </w:t>
      </w:r>
      <w:r>
        <w:rPr>
          <w:rStyle w:val="Emphasis"/>
          <w:highlight w:val="cyan"/>
        </w:rPr>
        <w:t>focus on short-term good</w:t>
      </w:r>
      <w:r>
        <w:rPr>
          <w:sz w:val="14"/>
        </w:rPr>
        <w:t xml:space="preserve">. </w:t>
      </w:r>
      <w:r>
        <w:rPr>
          <w:rStyle w:val="StyleUnderline"/>
        </w:rPr>
        <w:t xml:space="preserve">Private insurers have little incentive to pay for interventions that don’t </w:t>
      </w:r>
      <w:r>
        <w:rPr>
          <w:rStyle w:val="Emphasis"/>
        </w:rPr>
        <w:t>yield immediate benefits</w:t>
      </w:r>
      <w:r>
        <w:rPr>
          <w:sz w:val="14"/>
        </w:rPr>
        <w:t xml:space="preserve">, </w:t>
      </w:r>
      <w:r>
        <w:rPr>
          <w:rStyle w:val="StyleUnderline"/>
        </w:rPr>
        <w:t xml:space="preserve">because they are </w:t>
      </w:r>
      <w:r>
        <w:rPr>
          <w:rStyle w:val="Emphasis"/>
        </w:rPr>
        <w:t>gaining and losing members all the time</w:t>
      </w:r>
      <w:r>
        <w:rPr>
          <w:sz w:val="14"/>
        </w:rPr>
        <w:t xml:space="preserve">. </w:t>
      </w:r>
      <w:r>
        <w:rPr>
          <w:rStyle w:val="StyleUnderline"/>
        </w:rPr>
        <w:t xml:space="preserve">As a result, money invested on patient health may very well </w:t>
      </w:r>
      <w:r>
        <w:rPr>
          <w:rStyle w:val="Emphasis"/>
        </w:rPr>
        <w:t>help a competitor’s bottom line</w:t>
      </w:r>
      <w:r>
        <w:rPr>
          <w:sz w:val="14"/>
        </w:rPr>
        <w:t xml:space="preserve">. </w:t>
      </w:r>
      <w:r>
        <w:rPr>
          <w:rStyle w:val="StyleUnderline"/>
        </w:rPr>
        <w:t xml:space="preserve">What’s more, the for-profit insurance industry—like the pharmaceutical and device industries—responds to </w:t>
      </w:r>
      <w:r>
        <w:rPr>
          <w:rStyle w:val="Emphasis"/>
        </w:rPr>
        <w:t>Wall Street</w:t>
      </w:r>
      <w:r>
        <w:rPr>
          <w:rStyle w:val="StyleUnderline"/>
        </w:rPr>
        <w:t xml:space="preserve">, which cares more about </w:t>
      </w:r>
      <w:r>
        <w:rPr>
          <w:rStyle w:val="Emphasis"/>
        </w:rPr>
        <w:t>quarterly filings</w:t>
      </w:r>
      <w:r>
        <w:rPr>
          <w:rStyle w:val="StyleUnderline"/>
        </w:rPr>
        <w:t xml:space="preserve"> than long-term financial health</w:t>
      </w:r>
      <w:r>
        <w:rPr>
          <w:sz w:val="14"/>
        </w:rPr>
        <w:t xml:space="preserve">. </w:t>
      </w:r>
      <w:r>
        <w:rPr>
          <w:rStyle w:val="StyleUnderline"/>
        </w:rPr>
        <w:t xml:space="preserve">So there’s </w:t>
      </w:r>
      <w:r>
        <w:rPr>
          <w:rStyle w:val="Emphasis"/>
        </w:rPr>
        <w:t>relatively little incentive to spend money on the kinds of innovations that yield long-term, diffuse benefits</w:t>
      </w:r>
      <w:r>
        <w:rPr>
          <w:rStyle w:val="StyleUnderline"/>
        </w:rPr>
        <w:t xml:space="preserve">. </w:t>
      </w:r>
      <w:r>
        <w:rPr>
          <w:rStyle w:val="StyleUnderline"/>
          <w:highlight w:val="cyan"/>
        </w:rPr>
        <w:t>The government</w:t>
      </w:r>
      <w:r>
        <w:rPr>
          <w:rStyle w:val="StyleUnderline"/>
        </w:rPr>
        <w:t xml:space="preserve">, by contrast, </w:t>
      </w:r>
      <w:r>
        <w:rPr>
          <w:rStyle w:val="StyleUnderline"/>
          <w:highlight w:val="cyan"/>
        </w:rPr>
        <w:t xml:space="preserve">has </w:t>
      </w:r>
      <w:r>
        <w:rPr>
          <w:rStyle w:val="Emphasis"/>
          <w:highlight w:val="cyan"/>
        </w:rPr>
        <w:t>plenty of incentive</w:t>
      </w:r>
      <w:r>
        <w:rPr>
          <w:rStyle w:val="Emphasis"/>
        </w:rPr>
        <w:t xml:space="preserve"> to prioritize these sorts of investments</w:t>
      </w:r>
      <w:r>
        <w:rPr>
          <w:sz w:val="14"/>
        </w:rPr>
        <w:t xml:space="preserve">. </w:t>
      </w:r>
      <w:r>
        <w:rPr>
          <w:rStyle w:val="StyleUnderline"/>
          <w:highlight w:val="cyan"/>
        </w:rPr>
        <w:t>And</w:t>
      </w:r>
      <w:r>
        <w:rPr>
          <w:rStyle w:val="StyleUnderline"/>
        </w:rPr>
        <w:t xml:space="preserve">, in more </w:t>
      </w:r>
      <w:r>
        <w:rPr>
          <w:rStyle w:val="StyleUnderline"/>
          <w:highlight w:val="cyan"/>
        </w:rPr>
        <w:t>centralized systems</w:t>
      </w:r>
      <w:r>
        <w:rPr>
          <w:rStyle w:val="StyleUnderline"/>
        </w:rPr>
        <w:t xml:space="preserve">, it </w:t>
      </w:r>
      <w:r>
        <w:rPr>
          <w:rStyle w:val="StyleUnderline"/>
          <w:highlight w:val="cyan"/>
        </w:rPr>
        <w:t xml:space="preserve">can </w:t>
      </w:r>
      <w:r>
        <w:rPr>
          <w:rStyle w:val="Emphasis"/>
          <w:highlight w:val="cyan"/>
        </w:rPr>
        <w:t>do just that</w:t>
      </w:r>
      <w:r>
        <w:rPr>
          <w:sz w:val="14"/>
        </w:rPr>
        <w:t xml:space="preserve">. </w:t>
      </w:r>
      <w:r>
        <w:rPr>
          <w:rStyle w:val="StyleUnderline"/>
        </w:rPr>
        <w:t xml:space="preserve">Several </w:t>
      </w:r>
      <w:r>
        <w:rPr>
          <w:rStyle w:val="StyleUnderline"/>
          <w:highlight w:val="cyan"/>
        </w:rPr>
        <w:t xml:space="preserve">European countries are </w:t>
      </w:r>
      <w:r>
        <w:rPr>
          <w:rStyle w:val="Emphasis"/>
          <w:highlight w:val="cyan"/>
        </w:rPr>
        <w:t>way ahead</w:t>
      </w:r>
      <w:r>
        <w:rPr>
          <w:rStyle w:val="Emphasis"/>
        </w:rPr>
        <w:t xml:space="preserve"> of us when it comes to establishing </w:t>
      </w:r>
      <w:r>
        <w:rPr>
          <w:rStyle w:val="Emphasis"/>
          <w:highlight w:val="cyan"/>
        </w:rPr>
        <w:t>[on] electronic</w:t>
      </w:r>
      <w:r>
        <w:rPr>
          <w:rStyle w:val="Emphasis"/>
        </w:rPr>
        <w:t xml:space="preserve"> medical </w:t>
      </w:r>
      <w:r>
        <w:rPr>
          <w:rStyle w:val="Emphasis"/>
          <w:highlight w:val="cyan"/>
        </w:rPr>
        <w:t>records</w:t>
      </w:r>
      <w:r>
        <w:rPr>
          <w:rStyle w:val="Emphasis"/>
        </w:rPr>
        <w:t>.</w:t>
      </w:r>
    </w:p>
    <w:p w14:paraId="0D822B98" w14:textId="77777777" w:rsidR="00525EDE" w:rsidRDefault="00525EDE" w:rsidP="00525EDE">
      <w:pPr>
        <w:pStyle w:val="Heading4"/>
      </w:pPr>
      <w:r>
        <w:t>Public sector has to do it---free market is bad</w:t>
      </w:r>
    </w:p>
    <w:p w14:paraId="55CF1D5D" w14:textId="77777777" w:rsidR="00525EDE" w:rsidRDefault="00525EDE" w:rsidP="00525EDE">
      <w:r>
        <w:t>Silvio</w:t>
      </w:r>
      <w:r>
        <w:rPr>
          <w:b/>
        </w:rPr>
        <w:t xml:space="preserve"> Garattini &amp; </w:t>
      </w:r>
      <w:r>
        <w:t>Vittorio</w:t>
      </w:r>
      <w:r>
        <w:rPr>
          <w:b/>
        </w:rPr>
        <w:t xml:space="preserve"> Bertele 18</w:t>
      </w:r>
      <w:r>
        <w:t>. Directorate, IRCCS Istituto di Ricerche Farmacologiche Mario Negri, Via Giuseppe La Masa. 2018. “Myth #6: Health Care Is Rightly Controlled by the Public Sector, for the Sake of Equality.” The Myths of Health Care, edited by Paola Adinolfi and Elio Borgonovi, Springer International Publishing, pp. 155–176. CrossRef, doi:10.1007/978-3-319-53600-2_9.</w:t>
      </w:r>
    </w:p>
    <w:p w14:paraId="05A66D01" w14:textId="77777777" w:rsidR="00525EDE" w:rsidRDefault="00525EDE" w:rsidP="00525EDE">
      <w:pPr>
        <w:rPr>
          <w:sz w:val="16"/>
        </w:rPr>
      </w:pPr>
      <w:r>
        <w:rPr>
          <w:sz w:val="16"/>
        </w:rPr>
        <w:t xml:space="preserve">Of course, the </w:t>
      </w:r>
      <w:r>
        <w:rPr>
          <w:rStyle w:val="StyleUnderline"/>
        </w:rPr>
        <w:t>industry</w:t>
      </w:r>
      <w:r>
        <w:rPr>
          <w:sz w:val="16"/>
        </w:rPr>
        <w:t xml:space="preserve"> also </w:t>
      </w:r>
      <w:r>
        <w:rPr>
          <w:rStyle w:val="StyleUnderline"/>
        </w:rPr>
        <w:t>develops innovative technologies for real diseases. Its efforts have produced a great deal of innovation</w:t>
      </w:r>
      <w:r>
        <w:rPr>
          <w:sz w:val="16"/>
        </w:rPr>
        <w:t xml:space="preserve"> and improvements </w:t>
      </w:r>
      <w:r>
        <w:rPr>
          <w:rStyle w:val="StyleUnderline"/>
        </w:rPr>
        <w:t>over the last century</w:t>
      </w:r>
      <w:r>
        <w:rPr>
          <w:sz w:val="16"/>
        </w:rPr>
        <w:t xml:space="preserve">, substantially contributing to longer survival and improving people’s quality of life, at least in developed countries. Huge progress in the prevention and treatment of infections, cardiovascular diseases, and cancer stems from the research carried out by the industry. Moreover, industrial production scale-up could make the costs of innovative diagnostics, medicines, and medical devices sustainable for the most part, which is becoming rarer and rarer. </w:t>
      </w:r>
      <w:r>
        <w:rPr>
          <w:rStyle w:val="StyleUnderline"/>
        </w:rPr>
        <w:t>The pharmaceutical industry’s innovative attitude, however, has gradually</w:t>
      </w:r>
      <w:r>
        <w:rPr>
          <w:sz w:val="16"/>
        </w:rPr>
        <w:t xml:space="preserve"> </w:t>
      </w:r>
      <w:r>
        <w:rPr>
          <w:rStyle w:val="Emphasis"/>
        </w:rPr>
        <w:t>lost impetus</w:t>
      </w:r>
      <w:r>
        <w:rPr>
          <w:sz w:val="16"/>
        </w:rPr>
        <w:t xml:space="preserve"> </w:t>
      </w:r>
      <w:r>
        <w:rPr>
          <w:rStyle w:val="StyleUnderline"/>
        </w:rPr>
        <w:t xml:space="preserve">with the realization that </w:t>
      </w:r>
      <w:r>
        <w:rPr>
          <w:rStyle w:val="Emphasis"/>
        </w:rPr>
        <w:t>promotion yields more than research</w:t>
      </w:r>
      <w:r>
        <w:rPr>
          <w:rStyle w:val="StyleUnderline"/>
        </w:rPr>
        <w:t>, and</w:t>
      </w:r>
      <w:r>
        <w:rPr>
          <w:sz w:val="16"/>
        </w:rPr>
        <w:t xml:space="preserve"> </w:t>
      </w:r>
      <w:r>
        <w:rPr>
          <w:rStyle w:val="Emphasis"/>
        </w:rPr>
        <w:t>me-too products</w:t>
      </w:r>
      <w:r>
        <w:rPr>
          <w:sz w:val="16"/>
        </w:rPr>
        <w:t xml:space="preserve"> </w:t>
      </w:r>
      <w:r>
        <w:rPr>
          <w:rStyle w:val="StyleUnderline"/>
        </w:rPr>
        <w:t>for</w:t>
      </w:r>
      <w:r>
        <w:rPr>
          <w:sz w:val="16"/>
        </w:rPr>
        <w:t xml:space="preserve"> </w:t>
      </w:r>
      <w:r>
        <w:rPr>
          <w:rStyle w:val="Emphasis"/>
        </w:rPr>
        <w:t>widespread conditions</w:t>
      </w:r>
      <w:r>
        <w:rPr>
          <w:rStyle w:val="StyleUnderline"/>
        </w:rPr>
        <w:t>, such as hypertension, guarantee</w:t>
      </w:r>
      <w:r>
        <w:rPr>
          <w:sz w:val="16"/>
        </w:rPr>
        <w:t xml:space="preserve"> </w:t>
      </w:r>
      <w:r>
        <w:rPr>
          <w:rStyle w:val="Emphasis"/>
        </w:rPr>
        <w:t>greater profits</w:t>
      </w:r>
      <w:r>
        <w:rPr>
          <w:sz w:val="16"/>
        </w:rPr>
        <w:t xml:space="preserve"> </w:t>
      </w:r>
      <w:r>
        <w:rPr>
          <w:rStyle w:val="StyleUnderline"/>
        </w:rPr>
        <w:t>than</w:t>
      </w:r>
      <w:r>
        <w:rPr>
          <w:sz w:val="16"/>
        </w:rPr>
        <w:t xml:space="preserve"> </w:t>
      </w:r>
      <w:r>
        <w:rPr>
          <w:rStyle w:val="Emphasis"/>
        </w:rPr>
        <w:t>innovative</w:t>
      </w:r>
      <w:r>
        <w:rPr>
          <w:sz w:val="16"/>
        </w:rPr>
        <w:t xml:space="preserve"> orphan </w:t>
      </w:r>
      <w:r>
        <w:rPr>
          <w:rStyle w:val="Emphasis"/>
        </w:rPr>
        <w:t>drugs</w:t>
      </w:r>
      <w:r>
        <w:rPr>
          <w:sz w:val="16"/>
        </w:rPr>
        <w:t xml:space="preserve"> for rare diseases (Joppi et al. 2013). </w:t>
      </w:r>
      <w:r>
        <w:rPr>
          <w:rStyle w:val="StyleUnderline"/>
        </w:rPr>
        <w:t xml:space="preserve">An impartial </w:t>
      </w:r>
      <w:r>
        <w:rPr>
          <w:rStyle w:val="Emphasis"/>
        </w:rPr>
        <w:t>public sector</w:t>
      </w:r>
      <w:r>
        <w:rPr>
          <w:sz w:val="16"/>
        </w:rPr>
        <w:t xml:space="preserve">, instead, </w:t>
      </w:r>
      <w:r>
        <w:rPr>
          <w:rStyle w:val="StyleUnderline"/>
        </w:rPr>
        <w:t>should</w:t>
      </w:r>
      <w:r>
        <w:rPr>
          <w:sz w:val="16"/>
        </w:rPr>
        <w:t xml:space="preserve"> </w:t>
      </w:r>
      <w:r>
        <w:rPr>
          <w:rStyle w:val="Emphasis"/>
        </w:rPr>
        <w:t>ensure</w:t>
      </w:r>
      <w:r>
        <w:rPr>
          <w:sz w:val="16"/>
        </w:rPr>
        <w:t xml:space="preserve"> </w:t>
      </w:r>
      <w:r>
        <w:rPr>
          <w:rStyle w:val="StyleUnderline"/>
        </w:rPr>
        <w:t xml:space="preserve">that any medicines brought into the market not only </w:t>
      </w:r>
      <w:r>
        <w:rPr>
          <w:rStyle w:val="Emphasis"/>
        </w:rPr>
        <w:t>provide</w:t>
      </w:r>
      <w:r>
        <w:rPr>
          <w:sz w:val="16"/>
        </w:rPr>
        <w:t xml:space="preserve"> a </w:t>
      </w:r>
      <w:r>
        <w:rPr>
          <w:rStyle w:val="Emphasis"/>
        </w:rPr>
        <w:t>benefit</w:t>
      </w:r>
      <w:r>
        <w:rPr>
          <w:rStyle w:val="StyleUnderline"/>
        </w:rPr>
        <w:t xml:space="preserve">, but are also </w:t>
      </w:r>
      <w:r>
        <w:rPr>
          <w:rStyle w:val="Emphasis"/>
        </w:rPr>
        <w:t>better than those already available</w:t>
      </w:r>
      <w:r>
        <w:rPr>
          <w:sz w:val="16"/>
        </w:rPr>
        <w:t xml:space="preserve"> </w:t>
      </w:r>
      <w:r>
        <w:rPr>
          <w:rStyle w:val="StyleUnderline"/>
        </w:rPr>
        <w:t>in terms of effectiveness and/or safety and/or cost. This goal is</w:t>
      </w:r>
      <w:r>
        <w:rPr>
          <w:sz w:val="16"/>
        </w:rPr>
        <w:t xml:space="preserve"> </w:t>
      </w:r>
      <w:r>
        <w:rPr>
          <w:rStyle w:val="Emphasis"/>
        </w:rPr>
        <w:t>rare</w:t>
      </w:r>
      <w:r>
        <w:rPr>
          <w:sz w:val="16"/>
        </w:rPr>
        <w:t xml:space="preserve">ly achieved, since pharmaceutical legislation does not require it. The regulatory bodies themselves state that “the most common primary objectives for pivotal clinical trials [those backing the marketing authorisation applications] are to demonstrate superiority to placebo control, or to demonstrate non-inferiority […] to an active control.” (Committee for Medicinal Products for Human Use 2011). Besides being unethical (Garattini and Bertele’ 2007a, b), placebo-controlled and non-inferiority trials may allow products into the market that are less effective or less safe than those already in use, and do not help patients or the health authorities establish the respective places-in-therapy of newer and older medicines (Bertele’ et al. 2012). In line with these regulatory requirements, </w:t>
      </w:r>
      <w:r>
        <w:rPr>
          <w:rStyle w:val="StyleUnderline"/>
        </w:rPr>
        <w:t>the industry-driven approach aims at producing copies and me-too drugs, leaving to</w:t>
      </w:r>
      <w:r>
        <w:rPr>
          <w:sz w:val="16"/>
        </w:rPr>
        <w:t xml:space="preserve"> their </w:t>
      </w:r>
      <w:r>
        <w:rPr>
          <w:rStyle w:val="Emphasis"/>
        </w:rPr>
        <w:t>marketing departments</w:t>
      </w:r>
      <w:r>
        <w:rPr>
          <w:sz w:val="16"/>
        </w:rPr>
        <w:t xml:space="preserve"> </w:t>
      </w:r>
      <w:r>
        <w:rPr>
          <w:rStyle w:val="StyleUnderline"/>
        </w:rPr>
        <w:t xml:space="preserve">the promotion of virtually </w:t>
      </w:r>
      <w:r>
        <w:rPr>
          <w:rStyle w:val="Emphasis"/>
        </w:rPr>
        <w:t>identical products</w:t>
      </w:r>
      <w:r>
        <w:rPr>
          <w:sz w:val="16"/>
        </w:rPr>
        <w:t xml:space="preserve"> to health professionals or even patients. </w:t>
      </w:r>
      <w:r>
        <w:rPr>
          <w:rStyle w:val="StyleUnderline"/>
        </w:rPr>
        <w:t>This</w:t>
      </w:r>
      <w:r>
        <w:rPr>
          <w:sz w:val="16"/>
        </w:rPr>
        <w:t xml:space="preserve"> in turn </w:t>
      </w:r>
      <w:r>
        <w:rPr>
          <w:rStyle w:val="StyleUnderline"/>
        </w:rPr>
        <w:t>leads to</w:t>
      </w:r>
      <w:r>
        <w:rPr>
          <w:sz w:val="16"/>
        </w:rPr>
        <w:t xml:space="preserve"> </w:t>
      </w:r>
      <w:r>
        <w:rPr>
          <w:rStyle w:val="Emphasis"/>
        </w:rPr>
        <w:t>scant innovation</w:t>
      </w:r>
      <w:r>
        <w:rPr>
          <w:sz w:val="16"/>
        </w:rPr>
        <w:t xml:space="preserve"> </w:t>
      </w:r>
      <w:r>
        <w:rPr>
          <w:rStyle w:val="StyleUnderline"/>
        </w:rPr>
        <w:t xml:space="preserve">that </w:t>
      </w:r>
      <w:r>
        <w:rPr>
          <w:rStyle w:val="Emphasis"/>
        </w:rPr>
        <w:t>damages patients’ and public health</w:t>
      </w:r>
      <w:r>
        <w:rPr>
          <w:rStyle w:val="StyleUnderline"/>
        </w:rPr>
        <w:t>. In the last decade, only a little more than 1% of the over 1000 approved medicines have offered a real advantage</w:t>
      </w:r>
      <w:r>
        <w:rPr>
          <w:sz w:val="16"/>
        </w:rPr>
        <w:t xml:space="preserve"> for patients. </w:t>
      </w:r>
      <w:r>
        <w:rPr>
          <w:rStyle w:val="StyleUnderline"/>
        </w:rPr>
        <w:t>Even when they are only copies, newer medicines are sold at</w:t>
      </w:r>
      <w:r>
        <w:rPr>
          <w:sz w:val="16"/>
        </w:rPr>
        <w:t xml:space="preserve"> </w:t>
      </w:r>
      <w:r>
        <w:rPr>
          <w:rStyle w:val="Emphasis"/>
        </w:rPr>
        <w:t>progressively higher prices</w:t>
      </w:r>
      <w:r>
        <w:rPr>
          <w:sz w:val="16"/>
        </w:rPr>
        <w:t xml:space="preserve">, </w:t>
      </w:r>
      <w:r>
        <w:rPr>
          <w:rStyle w:val="StyleUnderline"/>
        </w:rPr>
        <w:t>because of</w:t>
      </w:r>
      <w:r>
        <w:rPr>
          <w:sz w:val="16"/>
        </w:rPr>
        <w:t xml:space="preserve"> </w:t>
      </w:r>
      <w:r>
        <w:rPr>
          <w:rStyle w:val="Emphasis"/>
        </w:rPr>
        <w:t>alleged</w:t>
      </w:r>
      <w:r>
        <w:rPr>
          <w:sz w:val="16"/>
        </w:rPr>
        <w:t xml:space="preserve"> </w:t>
      </w:r>
      <w:r>
        <w:rPr>
          <w:rStyle w:val="StyleUnderline"/>
        </w:rPr>
        <w:t>secondary properties</w:t>
      </w:r>
      <w:r>
        <w:rPr>
          <w:sz w:val="16"/>
        </w:rPr>
        <w:t xml:space="preserve">, e.g., a slightly different mechanism of action, greater ease of use, better compliance, etc., </w:t>
      </w:r>
      <w:r>
        <w:rPr>
          <w:rStyle w:val="StyleUnderline"/>
        </w:rPr>
        <w:t>which do not necessarily result in better health</w:t>
      </w:r>
      <w:r>
        <w:rPr>
          <w:sz w:val="16"/>
        </w:rPr>
        <w:t xml:space="preserve"> for patients. Public health authorities should require for any product seeking marketing authorization, a demonstration of its added value compared to those available, rather than only its good quality, efficacy and safety, as required by the current legislation, (Garattini and Bertele’ 2007a, b). Needless to say, the public sector should also require that, in order to obtain marketing authorization, other health technologies undergo the same evaluation process as drugs. This is not the case with diagnostics and medical devices so far. Research </w:t>
      </w:r>
      <w:r>
        <w:rPr>
          <w:rStyle w:val="Emphasis"/>
        </w:rPr>
        <w:t>Other deficiencies</w:t>
      </w:r>
      <w:r>
        <w:rPr>
          <w:sz w:val="16"/>
        </w:rPr>
        <w:t xml:space="preserve"> </w:t>
      </w:r>
      <w:r>
        <w:rPr>
          <w:rStyle w:val="StyleUnderline"/>
        </w:rPr>
        <w:t>in drug development contribute to the</w:t>
      </w:r>
      <w:r>
        <w:rPr>
          <w:sz w:val="16"/>
        </w:rPr>
        <w:t xml:space="preserve"> </w:t>
      </w:r>
      <w:r>
        <w:rPr>
          <w:rStyle w:val="Emphasis"/>
        </w:rPr>
        <w:t>unclear value</w:t>
      </w:r>
      <w:r>
        <w:rPr>
          <w:sz w:val="16"/>
        </w:rPr>
        <w:t xml:space="preserve"> of medicines. </w:t>
      </w:r>
      <w:r>
        <w:rPr>
          <w:rStyle w:val="StyleUnderline"/>
        </w:rPr>
        <w:t>These include</w:t>
      </w:r>
      <w:r>
        <w:rPr>
          <w:sz w:val="16"/>
        </w:rPr>
        <w:t xml:space="preserve"> the </w:t>
      </w:r>
      <w:r>
        <w:rPr>
          <w:rStyle w:val="Emphasis"/>
        </w:rPr>
        <w:t>surrogate outcome measures</w:t>
      </w:r>
      <w:r>
        <w:rPr>
          <w:sz w:val="16"/>
        </w:rPr>
        <w:t xml:space="preserve"> </w:t>
      </w:r>
      <w:r>
        <w:rPr>
          <w:rStyle w:val="StyleUnderline"/>
        </w:rPr>
        <w:t>adopted in clinical trials involving new drugs</w:t>
      </w:r>
      <w:r>
        <w:rPr>
          <w:sz w:val="16"/>
        </w:rPr>
        <w:t>. Endpoints such as lower glycaemia or reduced tumor volume are offered as possible benefits but do not address—and even less so prove—what most matters to patients, i.e., a longer and/or better life. Small clinical trials make it difficult to distinguish the effect of chance from that of the experimental intervention, thus betraying the trust of trial participants and the overall patient community—and so do the unpublished results from negative studies and the unreported evidence of post-marketing risks.</w:t>
      </w:r>
    </w:p>
    <w:p w14:paraId="5CB06846" w14:textId="77777777" w:rsidR="00525EDE" w:rsidRDefault="00525EDE" w:rsidP="00525EDE">
      <w:pPr>
        <w:pStyle w:val="Heading4"/>
      </w:pPr>
      <w:r>
        <w:t>BUT other countries prove the public sector can successfully differentiate</w:t>
      </w:r>
    </w:p>
    <w:p w14:paraId="769D2602" w14:textId="77777777" w:rsidR="00525EDE" w:rsidRDefault="00525EDE" w:rsidP="00525EDE">
      <w:r>
        <w:t xml:space="preserve">Jordan A. </w:t>
      </w:r>
      <w:r>
        <w:rPr>
          <w:b/>
        </w:rPr>
        <w:t>Huffman 17</w:t>
      </w:r>
      <w:r>
        <w:t>. “Cause and Effect: A Comparative Analysis on How Allowing Medicare Pharmaceutical Price Negotiations Could Impact Research and the Greater Pharmaceutical Industry Notes.” Arizona Journal of International and Comparative Law, vol. 34, pp. 227–252.</w:t>
      </w:r>
    </w:p>
    <w:p w14:paraId="05C8201A" w14:textId="77777777" w:rsidR="00525EDE" w:rsidRDefault="00525EDE" w:rsidP="00525EDE">
      <w:pPr>
        <w:rPr>
          <w:rStyle w:val="Emphasis"/>
          <w:b w:val="0"/>
        </w:rPr>
      </w:pPr>
      <w:r>
        <w:rPr>
          <w:sz w:val="16"/>
        </w:rPr>
        <w:t xml:space="preserve">V. IMPLICATIONS FOR THE FUTURE A. How Could the United States Implement Price Negotiation for Medicare Part-D? Since the passage of the Medicare Modernization Act in 2003, many calls to lift the prohibition on governmental drug price negotiation have been made. 1 3 4 Several bills were even introduced into congress for this purpose, with the Medicare Prescription Drug Price Negotiation Act of 2007 even being passed in the House of Representatives. 1 This bill would have required Medicare to negotiate the prices it was paying for covered drugs, but it was later blocked in the Senate.136 More recently, a similar bill was introduced in the United States Senate called the Medicare Prescription Drug Price Negotiation Act of 2015. 1 This bill would amend 42 USCS § 1395w- 111(i), replacing the text barring governmental price negotiations with the following: (i) Negotiation Of Lower Drug Prices. (1) IN GENERAL. Notwithstanding any other provision of law, the Secretary shall negotiate with pharmaceutical manufacturers the prices (including discounts, rebates, and other price concessions) that may be charged to PDP sponsors and MA organizations for covered part D drugs for part D eligible individuals who are enrolled under a prescription drug plan or under an MA-PD plan. (2) NO CHANGE IN RULES FOR FORMULARIES.- (A) IN GENERAL. Nothing in paragraph (1) shall be construed to authorize the Secretary to establish or require a particular formulary. (B) CONSTRUCTION.-Subparagraph (A) shall not be construed as affecting the Secretary's authority to ensure appropriate and adequate access to covered part D drugs under prescription drug plans and under MA-PD plans, including compliance of such plans with formulary requirements under section 1860D-4(b)(3). (3) CONSTRUCTION. Nothing in this subsection shall be construed as preventing the sponsor of a prescription drug plan, or an organization offering an MA-PD plan, from obtaining a discount or reduction of the price for a covered part D drug below the price negotiated under paragraph (1).138 If a bill like this were to be enacted, it would change the question from whether the government should be negotiating Medicare Part-D drug prices to how the government should be negotiating Medicare Part-D drug prices. As shown by the differences in the systems of the United Kingdom and Australia, there is certainly more than one way for a government to negotiate prices, with each offering distinct advantages. </w:t>
      </w:r>
      <w:r>
        <w:rPr>
          <w:rStyle w:val="StyleUnderline"/>
        </w:rPr>
        <w:t xml:space="preserve">Any new system implemented for </w:t>
      </w:r>
      <w:r>
        <w:rPr>
          <w:rStyle w:val="Emphasis"/>
        </w:rPr>
        <w:t>negotiating</w:t>
      </w:r>
      <w:r>
        <w:rPr>
          <w:sz w:val="16"/>
        </w:rPr>
        <w:t xml:space="preserve"> the </w:t>
      </w:r>
      <w:r>
        <w:rPr>
          <w:rStyle w:val="Emphasis"/>
        </w:rPr>
        <w:t>prices</w:t>
      </w:r>
      <w:r>
        <w:rPr>
          <w:sz w:val="16"/>
        </w:rPr>
        <w:t xml:space="preserve"> </w:t>
      </w:r>
      <w:r>
        <w:rPr>
          <w:rStyle w:val="StyleUnderline"/>
        </w:rPr>
        <w:t>of</w:t>
      </w:r>
      <w:r>
        <w:rPr>
          <w:sz w:val="16"/>
        </w:rPr>
        <w:t xml:space="preserve"> </w:t>
      </w:r>
      <w:r>
        <w:rPr>
          <w:rStyle w:val="Emphasis"/>
        </w:rPr>
        <w:t>Medicare</w:t>
      </w:r>
      <w:r>
        <w:rPr>
          <w:sz w:val="16"/>
        </w:rPr>
        <w:t xml:space="preserve"> Part-D </w:t>
      </w:r>
      <w:r>
        <w:rPr>
          <w:rStyle w:val="StyleUnderline"/>
        </w:rPr>
        <w:t xml:space="preserve">could be modeled after the systems of both the </w:t>
      </w:r>
      <w:r>
        <w:rPr>
          <w:rStyle w:val="Emphasis"/>
        </w:rPr>
        <w:t>United Kingdom</w:t>
      </w:r>
      <w:r>
        <w:rPr>
          <w:sz w:val="16"/>
        </w:rPr>
        <w:t xml:space="preserve"> </w:t>
      </w:r>
      <w:r>
        <w:rPr>
          <w:rStyle w:val="StyleUnderline"/>
        </w:rPr>
        <w:t>and</w:t>
      </w:r>
      <w:r>
        <w:rPr>
          <w:sz w:val="16"/>
        </w:rPr>
        <w:t xml:space="preserve"> </w:t>
      </w:r>
      <w:r>
        <w:rPr>
          <w:rStyle w:val="Emphasis"/>
        </w:rPr>
        <w:t>Australia</w:t>
      </w:r>
      <w:r>
        <w:rPr>
          <w:rStyle w:val="StyleUnderline"/>
        </w:rPr>
        <w:t xml:space="preserve">, combining the most effective strategies from them to create a plan that would </w:t>
      </w:r>
      <w:r>
        <w:rPr>
          <w:rStyle w:val="Emphasis"/>
        </w:rPr>
        <w:t>match with the United States' policy goals</w:t>
      </w:r>
      <w:r>
        <w:rPr>
          <w:sz w:val="16"/>
        </w:rPr>
        <w:t xml:space="preserve"> for the Medicare program. </w:t>
      </w:r>
      <w:r>
        <w:rPr>
          <w:rStyle w:val="StyleUnderline"/>
        </w:rPr>
        <w:t>Implementing a system of value-based pricing, like that used in the United Kingdom, could help to</w:t>
      </w:r>
      <w:r>
        <w:rPr>
          <w:sz w:val="16"/>
        </w:rPr>
        <w:t xml:space="preserve"> </w:t>
      </w:r>
      <w:r>
        <w:rPr>
          <w:rStyle w:val="Emphasis"/>
        </w:rPr>
        <w:t>direct research expenditures</w:t>
      </w:r>
      <w:r>
        <w:rPr>
          <w:sz w:val="16"/>
        </w:rPr>
        <w:t xml:space="preserve"> </w:t>
      </w:r>
      <w:r>
        <w:rPr>
          <w:rStyle w:val="StyleUnderline"/>
        </w:rPr>
        <w:t>toward developing new medicines that</w:t>
      </w:r>
      <w:r>
        <w:rPr>
          <w:sz w:val="16"/>
        </w:rPr>
        <w:t xml:space="preserve"> </w:t>
      </w:r>
      <w:r>
        <w:rPr>
          <w:rStyle w:val="Emphasis"/>
        </w:rPr>
        <w:t>offer significant benefits</w:t>
      </w:r>
      <w:r>
        <w:rPr>
          <w:sz w:val="16"/>
        </w:rPr>
        <w:t xml:space="preserve"> </w:t>
      </w:r>
      <w:r>
        <w:rPr>
          <w:rStyle w:val="StyleUnderline"/>
        </w:rPr>
        <w:t xml:space="preserve">over those currently available instead of toward developing </w:t>
      </w:r>
      <w:r>
        <w:rPr>
          <w:rStyle w:val="Emphasis"/>
        </w:rPr>
        <w:t>new patentable versions</w:t>
      </w:r>
      <w:r>
        <w:rPr>
          <w:sz w:val="16"/>
        </w:rPr>
        <w:t xml:space="preserve"> </w:t>
      </w:r>
      <w:r>
        <w:rPr>
          <w:rStyle w:val="StyleUnderline"/>
        </w:rPr>
        <w:t>of</w:t>
      </w:r>
      <w:r>
        <w:rPr>
          <w:sz w:val="16"/>
        </w:rPr>
        <w:t xml:space="preserve"> </w:t>
      </w:r>
      <w:r>
        <w:rPr>
          <w:rStyle w:val="Emphasis"/>
        </w:rPr>
        <w:t>existing medicines</w:t>
      </w:r>
      <w:r>
        <w:rPr>
          <w:sz w:val="16"/>
        </w:rPr>
        <w:t xml:space="preserve"> </w:t>
      </w:r>
      <w:r>
        <w:rPr>
          <w:rStyle w:val="StyleUnderline"/>
        </w:rPr>
        <w:t>that only offer</w:t>
      </w:r>
      <w:r>
        <w:rPr>
          <w:sz w:val="16"/>
        </w:rPr>
        <w:t xml:space="preserve"> </w:t>
      </w:r>
      <w:r>
        <w:rPr>
          <w:rStyle w:val="Emphasis"/>
        </w:rPr>
        <w:t>minor improvements</w:t>
      </w:r>
      <w:r>
        <w:rPr>
          <w:sz w:val="16"/>
        </w:rPr>
        <w:t xml:space="preserve"> in effectiveness. Similarly, </w:t>
      </w:r>
      <w:r>
        <w:rPr>
          <w:rStyle w:val="StyleUnderline"/>
        </w:rPr>
        <w:t>implementing a system of brand premiums or therapeutic group premiums</w:t>
      </w:r>
      <w:r>
        <w:rPr>
          <w:sz w:val="16"/>
        </w:rPr>
        <w:t xml:space="preserve">, similar to those used in Australia, </w:t>
      </w:r>
      <w:r>
        <w:rPr>
          <w:rStyle w:val="StyleUnderline"/>
        </w:rPr>
        <w:t>could serve to motivate consumers to purchase</w:t>
      </w:r>
      <w:r>
        <w:rPr>
          <w:sz w:val="16"/>
        </w:rPr>
        <w:t xml:space="preserve"> </w:t>
      </w:r>
      <w:r>
        <w:rPr>
          <w:rStyle w:val="Emphasis"/>
        </w:rPr>
        <w:t>generic drugs whenever possible</w:t>
      </w:r>
      <w:r>
        <w:rPr>
          <w:sz w:val="16"/>
        </w:rPr>
        <w:t xml:space="preserve">, </w:t>
      </w:r>
      <w:r>
        <w:rPr>
          <w:rStyle w:val="StyleUnderline"/>
        </w:rPr>
        <w:t xml:space="preserve">in turn leveraging premium brand producers to </w:t>
      </w:r>
      <w:r>
        <w:rPr>
          <w:rStyle w:val="Emphasis"/>
        </w:rPr>
        <w:t>reduce</w:t>
      </w:r>
      <w:r>
        <w:rPr>
          <w:sz w:val="16"/>
        </w:rPr>
        <w:t xml:space="preserve"> their </w:t>
      </w:r>
      <w:r>
        <w:rPr>
          <w:rStyle w:val="Emphasis"/>
        </w:rPr>
        <w:t>prices</w:t>
      </w:r>
      <w:r>
        <w:rPr>
          <w:sz w:val="16"/>
        </w:rPr>
        <w:t xml:space="preserve"> </w:t>
      </w:r>
      <w:r>
        <w:rPr>
          <w:rStyle w:val="StyleUnderline"/>
        </w:rPr>
        <w:t>to be</w:t>
      </w:r>
      <w:r>
        <w:rPr>
          <w:sz w:val="16"/>
        </w:rPr>
        <w:t xml:space="preserve"> </w:t>
      </w:r>
      <w:r>
        <w:rPr>
          <w:rStyle w:val="Emphasis"/>
        </w:rPr>
        <w:t>closer</w:t>
      </w:r>
      <w:r>
        <w:rPr>
          <w:sz w:val="16"/>
        </w:rPr>
        <w:t xml:space="preserve"> </w:t>
      </w:r>
      <w:r>
        <w:rPr>
          <w:rStyle w:val="StyleUnderline"/>
        </w:rPr>
        <w:t xml:space="preserve">to those of generics. Implementing this would require the creation of some </w:t>
      </w:r>
      <w:r>
        <w:rPr>
          <w:rStyle w:val="Emphasis"/>
        </w:rPr>
        <w:t>governmental body</w:t>
      </w:r>
      <w:r>
        <w:rPr>
          <w:sz w:val="16"/>
        </w:rPr>
        <w:t xml:space="preserve"> </w:t>
      </w:r>
      <w:r>
        <w:rPr>
          <w:rStyle w:val="StyleUnderline"/>
        </w:rPr>
        <w:t>that could</w:t>
      </w:r>
      <w:r>
        <w:rPr>
          <w:sz w:val="16"/>
        </w:rPr>
        <w:t xml:space="preserve"> </w:t>
      </w:r>
      <w:r>
        <w:rPr>
          <w:rStyle w:val="Emphasis"/>
        </w:rPr>
        <w:t>evaluate</w:t>
      </w:r>
      <w:r>
        <w:rPr>
          <w:sz w:val="16"/>
        </w:rPr>
        <w:t xml:space="preserve"> the </w:t>
      </w:r>
      <w:r>
        <w:rPr>
          <w:rStyle w:val="Emphasis"/>
        </w:rPr>
        <w:t>relative efficacy and therapeutic value of medicines</w:t>
      </w:r>
      <w:r>
        <w:rPr>
          <w:rStyle w:val="StyleUnderline"/>
        </w:rPr>
        <w:t xml:space="preserve">, similar in function to the PBAC of Australia. </w:t>
      </w:r>
      <w:r>
        <w:rPr>
          <w:sz w:val="16"/>
        </w:rPr>
        <w:t xml:space="preserve">Unfortunately, the United States has yet to adopt a comparative body like those mentioned above. The FDA currently evaluates the efficacy of each drug individually, but does not do comparative analysis of the efficacy of one drug versus another. 139 </w:t>
      </w:r>
      <w:r>
        <w:rPr>
          <w:rStyle w:val="StyleUnderline"/>
        </w:rPr>
        <w:t>Though such an organization would not come without costs, these costs could be offset by the tax dollars saved by</w:t>
      </w:r>
      <w:r>
        <w:rPr>
          <w:sz w:val="16"/>
        </w:rPr>
        <w:t xml:space="preserve"> </w:t>
      </w:r>
      <w:r>
        <w:rPr>
          <w:rStyle w:val="Emphasis"/>
        </w:rPr>
        <w:t>lowering prices of Medicare medicines</w:t>
      </w:r>
      <w:r>
        <w:rPr>
          <w:rStyle w:val="StyleUnderline"/>
        </w:rPr>
        <w:t>. With</w:t>
      </w:r>
      <w:r>
        <w:rPr>
          <w:sz w:val="16"/>
        </w:rPr>
        <w:t xml:space="preserve"> a </w:t>
      </w:r>
      <w:r>
        <w:rPr>
          <w:rStyle w:val="StyleUnderline"/>
        </w:rPr>
        <w:t xml:space="preserve">potential savings of up to $28 billion annually, </w:t>
      </w:r>
      <w:r>
        <w:rPr>
          <w:rStyle w:val="Emphasis"/>
        </w:rPr>
        <w:t>significant</w:t>
      </w:r>
      <w:r>
        <w:rPr>
          <w:sz w:val="16"/>
        </w:rPr>
        <w:t xml:space="preserve"> tax dollar </w:t>
      </w:r>
      <w:r>
        <w:rPr>
          <w:rStyle w:val="Emphasis"/>
        </w:rPr>
        <w:t>savings</w:t>
      </w:r>
      <w:r>
        <w:rPr>
          <w:sz w:val="16"/>
        </w:rPr>
        <w:t xml:space="preserve"> </w:t>
      </w:r>
      <w:r>
        <w:rPr>
          <w:rStyle w:val="StyleUnderline"/>
        </w:rPr>
        <w:t>could be reasonably applied for this purpose</w:t>
      </w:r>
      <w:r>
        <w:rPr>
          <w:sz w:val="16"/>
        </w:rPr>
        <w:t xml:space="preserve">.140 Additionally, </w:t>
      </w:r>
      <w:r>
        <w:rPr>
          <w:rStyle w:val="StyleUnderline"/>
        </w:rPr>
        <w:t>having such an independent review on the comparative efficacy of medicines might also reduce the amount of money spent by drug companies on</w:t>
      </w:r>
      <w:r>
        <w:rPr>
          <w:sz w:val="16"/>
        </w:rPr>
        <w:t xml:space="preserve"> </w:t>
      </w:r>
      <w:r>
        <w:rPr>
          <w:rStyle w:val="Emphasis"/>
        </w:rPr>
        <w:t>marketing</w:t>
      </w:r>
      <w:r>
        <w:rPr>
          <w:sz w:val="16"/>
        </w:rPr>
        <w:t xml:space="preserve"> </w:t>
      </w:r>
      <w:r>
        <w:rPr>
          <w:rStyle w:val="StyleUnderline"/>
        </w:rPr>
        <w:t>and</w:t>
      </w:r>
      <w:r>
        <w:rPr>
          <w:sz w:val="16"/>
        </w:rPr>
        <w:t xml:space="preserve"> </w:t>
      </w:r>
      <w:r>
        <w:rPr>
          <w:rStyle w:val="Emphasis"/>
        </w:rPr>
        <w:t>divert</w:t>
      </w:r>
      <w:r>
        <w:rPr>
          <w:sz w:val="16"/>
        </w:rPr>
        <w:t xml:space="preserve"> some of </w:t>
      </w:r>
      <w:r>
        <w:rPr>
          <w:rStyle w:val="Emphasis"/>
        </w:rPr>
        <w:t>that money</w:t>
      </w:r>
      <w:r>
        <w:rPr>
          <w:sz w:val="16"/>
        </w:rPr>
        <w:t xml:space="preserve"> </w:t>
      </w:r>
      <w:r>
        <w:rPr>
          <w:rStyle w:val="Emphasis"/>
        </w:rPr>
        <w:t>back</w:t>
      </w:r>
      <w:r>
        <w:rPr>
          <w:sz w:val="16"/>
        </w:rPr>
        <w:t xml:space="preserve"> </w:t>
      </w:r>
      <w:r>
        <w:rPr>
          <w:rStyle w:val="StyleUnderline"/>
        </w:rPr>
        <w:t xml:space="preserve">into </w:t>
      </w:r>
      <w:r>
        <w:rPr>
          <w:rStyle w:val="Emphasis"/>
        </w:rPr>
        <w:t>meaningful research</w:t>
      </w:r>
      <w:r>
        <w:rPr>
          <w:sz w:val="16"/>
        </w:rPr>
        <w:t xml:space="preserve">. With the ability and duty to investigate the efficacy and value of each medicine considered for purchase by the Medicare program, </w:t>
      </w:r>
      <w:r>
        <w:rPr>
          <w:rStyle w:val="StyleUnderline"/>
        </w:rPr>
        <w:t xml:space="preserve">this body would also be in a better position to ensure that Medicare did not restrict </w:t>
      </w:r>
      <w:r>
        <w:rPr>
          <w:rStyle w:val="Emphasis"/>
        </w:rPr>
        <w:t>efficacious and beneficial medicines</w:t>
      </w:r>
      <w:r>
        <w:rPr>
          <w:sz w:val="16"/>
        </w:rPr>
        <w:t xml:space="preserve"> </w:t>
      </w:r>
      <w:r>
        <w:rPr>
          <w:rStyle w:val="StyleUnderline"/>
        </w:rPr>
        <w:t>from its formulary, something which is a common criticism of the VA and Medicaid pharmaceutical benefit plans</w:t>
      </w:r>
      <w:r>
        <w:rPr>
          <w:sz w:val="16"/>
        </w:rPr>
        <w:t xml:space="preserve">.141 In a situation where more than one medicine was found to be effective, but to varying degrees, a system of therapeutic group premiums like those of Australia could again prove advantageous. Such a system could allow the government to keep all of the medicines included under the Medicare formulary, but would pass the difference in cost on to the consumer. This could help prevent formulary restriction, and would also encourage consumer drug purchasers to make mindful cost decisions. The government should also consider </w:t>
      </w:r>
      <w:r>
        <w:rPr>
          <w:rStyle w:val="StyleUnderline"/>
        </w:rPr>
        <w:t>that</w:t>
      </w:r>
      <w:r>
        <w:rPr>
          <w:sz w:val="16"/>
        </w:rPr>
        <w:t xml:space="preserve"> extremely </w:t>
      </w:r>
      <w:r>
        <w:rPr>
          <w:rStyle w:val="StyleUnderline"/>
        </w:rPr>
        <w:t>low profit</w:t>
      </w:r>
      <w:r>
        <w:rPr>
          <w:sz w:val="16"/>
        </w:rPr>
        <w:t xml:space="preserve">ability levels </w:t>
      </w:r>
      <w:r>
        <w:rPr>
          <w:rStyle w:val="StyleUnderline"/>
        </w:rPr>
        <w:t>did correspond with</w:t>
      </w:r>
      <w:r>
        <w:rPr>
          <w:sz w:val="16"/>
        </w:rPr>
        <w:t xml:space="preserve"> significantly </w:t>
      </w:r>
      <w:r>
        <w:rPr>
          <w:rStyle w:val="StyleUnderline"/>
        </w:rPr>
        <w:t>decreased</w:t>
      </w:r>
      <w:r>
        <w:rPr>
          <w:sz w:val="16"/>
        </w:rPr>
        <w:t xml:space="preserve"> </w:t>
      </w:r>
      <w:r>
        <w:rPr>
          <w:rStyle w:val="Emphasis"/>
        </w:rPr>
        <w:t>r</w:t>
      </w:r>
      <w:r>
        <w:rPr>
          <w:sz w:val="16"/>
        </w:rPr>
        <w:t xml:space="preserve">esearch </w:t>
      </w:r>
      <w:r>
        <w:rPr>
          <w:rStyle w:val="Emphasis"/>
        </w:rPr>
        <w:t>and d</w:t>
      </w:r>
      <w:r>
        <w:rPr>
          <w:sz w:val="16"/>
        </w:rPr>
        <w:t xml:space="preserve">evelopment </w:t>
      </w:r>
      <w:r>
        <w:rPr>
          <w:rStyle w:val="Emphasis"/>
        </w:rPr>
        <w:t>spending</w:t>
      </w:r>
      <w:r>
        <w:rPr>
          <w:sz w:val="16"/>
        </w:rPr>
        <w:t xml:space="preserve"> </w:t>
      </w:r>
      <w:r>
        <w:rPr>
          <w:rStyle w:val="StyleUnderline"/>
        </w:rPr>
        <w:t xml:space="preserve">in </w:t>
      </w:r>
      <w:r>
        <w:rPr>
          <w:rStyle w:val="Emphasis"/>
        </w:rPr>
        <w:t>Australia</w:t>
      </w:r>
      <w:r>
        <w:rPr>
          <w:sz w:val="16"/>
        </w:rPr>
        <w:t xml:space="preserve">, while in the United Kingdom, research expenditure levels remained higher than in the United States, despite a marginally lower profit level.142 This </w:t>
      </w:r>
      <w:r>
        <w:rPr>
          <w:rStyle w:val="StyleUnderline"/>
        </w:rPr>
        <w:t>might encourage any entity in charge of setting negotiated prices to aim for only a</w:t>
      </w:r>
      <w:r>
        <w:rPr>
          <w:sz w:val="16"/>
        </w:rPr>
        <w:t xml:space="preserve"> </w:t>
      </w:r>
      <w:r>
        <w:rPr>
          <w:rStyle w:val="Emphasis"/>
        </w:rPr>
        <w:t>moderate reduction</w:t>
      </w:r>
      <w:r>
        <w:rPr>
          <w:sz w:val="16"/>
        </w:rPr>
        <w:t xml:space="preserve"> </w:t>
      </w:r>
      <w:r>
        <w:rPr>
          <w:rStyle w:val="StyleUnderline"/>
        </w:rPr>
        <w:t>in prices</w:t>
      </w:r>
      <w:r>
        <w:rPr>
          <w:sz w:val="16"/>
        </w:rPr>
        <w:t xml:space="preserve">, in order </w:t>
      </w:r>
      <w:r>
        <w:rPr>
          <w:rStyle w:val="StyleUnderline"/>
        </w:rPr>
        <w:t>to ensure that any reduction in research spending was</w:t>
      </w:r>
      <w:r>
        <w:rPr>
          <w:sz w:val="16"/>
        </w:rPr>
        <w:t xml:space="preserve"> </w:t>
      </w:r>
      <w:r>
        <w:rPr>
          <w:rStyle w:val="Emphasis"/>
        </w:rPr>
        <w:t>optimally balanced</w:t>
      </w:r>
      <w:r>
        <w:rPr>
          <w:sz w:val="16"/>
        </w:rPr>
        <w:t xml:space="preserve"> </w:t>
      </w:r>
      <w:r>
        <w:rPr>
          <w:rStyle w:val="StyleUnderline"/>
        </w:rPr>
        <w:t>to the amount being saved in price reductions</w:t>
      </w:r>
      <w:r>
        <w:rPr>
          <w:sz w:val="16"/>
        </w:rPr>
        <w:t xml:space="preserve">. </w:t>
      </w:r>
      <w:r>
        <w:rPr>
          <w:rStyle w:val="StyleUnderline"/>
        </w:rPr>
        <w:t>Research spending could also be incentivized</w:t>
      </w:r>
      <w:r>
        <w:rPr>
          <w:sz w:val="16"/>
        </w:rPr>
        <w:t xml:space="preserve"> despite price reductions </w:t>
      </w:r>
      <w:r>
        <w:rPr>
          <w:rStyle w:val="StyleUnderline"/>
        </w:rPr>
        <w:t>through</w:t>
      </w:r>
      <w:r>
        <w:rPr>
          <w:sz w:val="16"/>
        </w:rPr>
        <w:t xml:space="preserve"> increased </w:t>
      </w:r>
      <w:r>
        <w:rPr>
          <w:rStyle w:val="Emphasis"/>
        </w:rPr>
        <w:t>tax incentives</w:t>
      </w:r>
      <w:r>
        <w:rPr>
          <w:sz w:val="16"/>
        </w:rPr>
        <w:t xml:space="preserve"> similar to those used both the United Kingdom and Australia.143 </w:t>
      </w:r>
      <w:r>
        <w:rPr>
          <w:rStyle w:val="StyleUnderline"/>
        </w:rPr>
        <w:t xml:space="preserve">This could encourage pharmaceutical companies to spend a higher percentage of revenues toward </w:t>
      </w:r>
      <w:r>
        <w:rPr>
          <w:rStyle w:val="Emphasis"/>
        </w:rPr>
        <w:t>research</w:t>
      </w:r>
      <w:r>
        <w:rPr>
          <w:sz w:val="16"/>
        </w:rPr>
        <w:t xml:space="preserve"> </w:t>
      </w:r>
      <w:r>
        <w:rPr>
          <w:rStyle w:val="StyleUnderline"/>
        </w:rPr>
        <w:t>versus</w:t>
      </w:r>
      <w:r>
        <w:rPr>
          <w:sz w:val="16"/>
        </w:rPr>
        <w:t xml:space="preserve"> </w:t>
      </w:r>
      <w:r>
        <w:rPr>
          <w:rStyle w:val="Emphasis"/>
        </w:rPr>
        <w:t>other expenditures</w:t>
      </w:r>
      <w:r>
        <w:rPr>
          <w:sz w:val="16"/>
        </w:rPr>
        <w:t xml:space="preserve"> </w:t>
      </w:r>
      <w:r>
        <w:rPr>
          <w:rStyle w:val="StyleUnderline"/>
        </w:rPr>
        <w:t xml:space="preserve">such as the </w:t>
      </w:r>
      <w:r>
        <w:rPr>
          <w:rStyle w:val="Emphasis"/>
        </w:rPr>
        <w:t>advertising</w:t>
      </w:r>
      <w:r>
        <w:rPr>
          <w:rStyle w:val="StyleUnderline"/>
        </w:rPr>
        <w:t xml:space="preserve"> and </w:t>
      </w:r>
      <w:r>
        <w:rPr>
          <w:rStyle w:val="Emphasis"/>
        </w:rPr>
        <w:t>marketing</w:t>
      </w:r>
      <w:r>
        <w:rPr>
          <w:sz w:val="16"/>
        </w:rPr>
        <w:t xml:space="preserve"> </w:t>
      </w:r>
      <w:r>
        <w:rPr>
          <w:rStyle w:val="StyleUnderline"/>
        </w:rPr>
        <w:t xml:space="preserve">of marginally superior medicines. </w:t>
      </w:r>
      <w:r>
        <w:rPr>
          <w:sz w:val="16"/>
        </w:rPr>
        <w:t xml:space="preserve">Allowing the Medicare program to negotiate the prices it pays for its medicines could inadvertently cause pharmaceutical companies to shift their costs to private insurance purchasers in order to compensate for lower prices being paid by Medicare. This effect could lead to somewhat higher costs in the private market, but the effect would most likely be marginal due to the private insurance companies' ability to negotiate prices on their own behalf. Furthermore, this cost shifting would not be limited to America alone, as decreased profitability from negotiated Medicare purchases might also lead to increased prices in public pharmaceutical benefits programs of other countries which already negotiate the prices of drug purchases. This could greatly decrease the extent that Medicare has been effectively subsidizing the pharmaceutical industry and would encourage pharmaceutical companies to charge other countries' health plans prices more comparable to those being charged to Medicare. I. CONCLUSION When the effectiveness of the Medicare Part-D pharmaceutical benefits scheme is compared with benefits schemes allowing governmental price negotiation, it becomes clear that the Medicare program could experience considerable cost savings if the ban on price negotiation was repealed. These other benefits schemes, such as the United Kingdom's NATIONAL HEALTH SERVICE, Australia's PBS, or the United States' VA Pharmaceutical Benefits Program, are able to consistently negotiate prices lower than those paid for by the Medicare Program, and these savings contribute significantly to lower per capita pharmaceutical expenditures in the United Kingdom and Australia.144 Legislation has been introduced several times in the United States Congress to repeal the Medicare Part-D price negotiation ban, but thus far these changes have not been enacted due to fears that allowing price negotiation might negatively impact research spending and drug availability within Medicare's formulary. The validity of these concerns is supported in some ways by comparisons with other benefits schemes. One such comparison, discussed above, showed that the Australian pharmaceutical industry currently invests in research at a much lower rate than the United States, arguably because it experiences only 2.5% profit margins.145 Another comparison between the formularies of Medicare Part D and the VA Pharmaceutical Benefits Program also revealed that the current Medicare formulary covers a significantly higher percentage of commonly used drugs than the VA formulary, which is permitted to negotiate prices with pharmaceutical manufacturers. 146 However, other comparisons discussed above painted a different picture. </w:t>
      </w:r>
      <w:r>
        <w:rPr>
          <w:rStyle w:val="StyleUnderline"/>
        </w:rPr>
        <w:t xml:space="preserve">The comparison between the United States and the United Kingdom's National Health Service pharmaceutical benefits plan showed that despite negotiating for much lower prices on medicines, the United Kingdom was able to </w:t>
      </w:r>
      <w:r>
        <w:rPr>
          <w:rStyle w:val="Emphasis"/>
        </w:rPr>
        <w:t>maintain research and investment rates higher</w:t>
      </w:r>
      <w:r>
        <w:rPr>
          <w:rStyle w:val="StyleUnderline"/>
        </w:rPr>
        <w:t xml:space="preserve"> than those in the United States</w:t>
      </w:r>
      <w:r>
        <w:rPr>
          <w:sz w:val="16"/>
        </w:rPr>
        <w:t xml:space="preserve">.147 </w:t>
      </w:r>
      <w:r>
        <w:rPr>
          <w:rStyle w:val="StyleUnderline"/>
        </w:rPr>
        <w:t xml:space="preserve">This shows that with when implemented </w:t>
      </w:r>
      <w:r>
        <w:rPr>
          <w:rStyle w:val="Emphasis"/>
        </w:rPr>
        <w:t>carefully and thoughtfully</w:t>
      </w:r>
      <w:r>
        <w:rPr>
          <w:sz w:val="16"/>
        </w:rPr>
        <w:t xml:space="preserve">, </w:t>
      </w:r>
      <w:r>
        <w:rPr>
          <w:rStyle w:val="StyleUnderline"/>
        </w:rPr>
        <w:t>legislation allowing price negotiations could achieve a reduction in</w:t>
      </w:r>
      <w:r>
        <w:rPr>
          <w:sz w:val="16"/>
        </w:rPr>
        <w:t xml:space="preserve"> the </w:t>
      </w:r>
      <w:r>
        <w:rPr>
          <w:rStyle w:val="StyleUnderline"/>
        </w:rPr>
        <w:t>price</w:t>
      </w:r>
      <w:r>
        <w:rPr>
          <w:sz w:val="16"/>
        </w:rPr>
        <w:t xml:space="preserve"> of Medicare Part D, </w:t>
      </w:r>
      <w:r>
        <w:rPr>
          <w:rStyle w:val="StyleUnderline"/>
        </w:rPr>
        <w:t>while</w:t>
      </w:r>
      <w:r>
        <w:rPr>
          <w:sz w:val="16"/>
        </w:rPr>
        <w:t xml:space="preserve"> </w:t>
      </w:r>
      <w:r>
        <w:rPr>
          <w:rStyle w:val="Emphasis"/>
        </w:rPr>
        <w:t>simultaneously incentivizing research</w:t>
      </w:r>
      <w:r>
        <w:rPr>
          <w:sz w:val="16"/>
        </w:rPr>
        <w:t xml:space="preserve"> </w:t>
      </w:r>
      <w:r>
        <w:rPr>
          <w:rStyle w:val="StyleUnderline"/>
        </w:rPr>
        <w:t>and</w:t>
      </w:r>
      <w:r>
        <w:rPr>
          <w:sz w:val="16"/>
        </w:rPr>
        <w:t xml:space="preserve"> </w:t>
      </w:r>
      <w:r>
        <w:rPr>
          <w:rStyle w:val="Emphasis"/>
        </w:rPr>
        <w:t>protecting formulary access</w:t>
      </w:r>
      <w:r>
        <w:rPr>
          <w:sz w:val="16"/>
        </w:rPr>
        <w:t xml:space="preserve"> to beneficial medicines. Tried and effective practices used in United Kingdomsuch as value based pricing and reasonable and moderate profit targets could be incorporated into the Medicare system-encouraging research investment into developing medicines that offer significant increases in efficacy compared to medications that only slightly modify existing drugs in order to extend patent protections. </w:t>
      </w:r>
      <w:r>
        <w:rPr>
          <w:rStyle w:val="StyleUnderline"/>
        </w:rPr>
        <w:t>Incorporating a government body into the price negotiations</w:t>
      </w:r>
      <w:r>
        <w:rPr>
          <w:sz w:val="16"/>
        </w:rPr>
        <w:t xml:space="preserve">, similar to Australia's Pharmaceutical Benefits Advisory Committee, </w:t>
      </w:r>
      <w:r>
        <w:rPr>
          <w:rStyle w:val="StyleUnderline"/>
        </w:rPr>
        <w:t xml:space="preserve">could also help independently evaluate the effectiveness and value of individual medicines, </w:t>
      </w:r>
      <w:r>
        <w:rPr>
          <w:sz w:val="16"/>
        </w:rPr>
        <w:t xml:space="preserve">helping to ensure that formulary restrictions like those experienced with the VA formulary would not exclude medicines with significant benefits over cheaper available options. In conjunction with allowing the Medicare program to negotiate its drug prices, other related measures could be taken to help drive down costs and maintain research investment. Increasing tax incentives was one method used in the United Kingdom to help maintain research investment in a lower profit market, a method that could also be used in the United States. Also, incorporating reforms to the burdensome FDA approval process to might stimulate research investing to an even greater degree. With a decreased cost associated gaining FDA approval for new drugs, many promising medicines previously viewed as unprofitable might be put back on the track towards development. Put most simply, a comparison between America's current Medicare system and the pharmaceutical benefits systems of the United Kingdom and Australia shows two things. First, that </w:t>
      </w:r>
      <w:r>
        <w:rPr>
          <w:rStyle w:val="StyleUnderline"/>
        </w:rPr>
        <w:t xml:space="preserve">significant cost savings have been realized in other nations, and might also be realized within the United States by </w:t>
      </w:r>
      <w:r>
        <w:rPr>
          <w:rStyle w:val="Emphasis"/>
        </w:rPr>
        <w:t>allowing governmental price negotiations for pharmaceutical medicines</w:t>
      </w:r>
      <w:r>
        <w:rPr>
          <w:sz w:val="16"/>
        </w:rPr>
        <w:t xml:space="preserve">. Second, </w:t>
      </w:r>
      <w:r>
        <w:rPr>
          <w:rStyle w:val="StyleUnderline"/>
        </w:rPr>
        <w:t xml:space="preserve">although these price negotiations would decrease profitability in the pharmaceutical industry, the </w:t>
      </w:r>
      <w:r>
        <w:rPr>
          <w:rStyle w:val="Emphasis"/>
        </w:rPr>
        <w:t>risk</w:t>
      </w:r>
      <w:r>
        <w:rPr>
          <w:rStyle w:val="StyleUnderline"/>
        </w:rPr>
        <w:t xml:space="preserve"> of such a decrease negatively impacting </w:t>
      </w:r>
      <w:r>
        <w:rPr>
          <w:rStyle w:val="Emphasis"/>
        </w:rPr>
        <w:t>research investment</w:t>
      </w:r>
      <w:r>
        <w:rPr>
          <w:rStyle w:val="StyleUnderline"/>
        </w:rPr>
        <w:t xml:space="preserve"> could be </w:t>
      </w:r>
      <w:r>
        <w:rPr>
          <w:rStyle w:val="Emphasis"/>
        </w:rPr>
        <w:t>effectively mitigated</w:t>
      </w:r>
      <w:r>
        <w:rPr>
          <w:sz w:val="16"/>
        </w:rPr>
        <w:t xml:space="preserve"> </w:t>
      </w:r>
      <w:r>
        <w:rPr>
          <w:rStyle w:val="StyleUnderline"/>
        </w:rPr>
        <w:t>if successful practices from abroad were thoughtfully incorporated into the Medicare system</w:t>
      </w:r>
      <w:r>
        <w:rPr>
          <w:sz w:val="16"/>
        </w:rPr>
        <w:t>. Such a change carries risk, but also a great opportunity for making Medicare Part D much more affordable.</w:t>
      </w:r>
    </w:p>
    <w:p w14:paraId="69844535" w14:textId="77777777" w:rsidR="00525EDE" w:rsidRDefault="00525EDE" w:rsidP="00525EDE">
      <w:pPr>
        <w:pStyle w:val="Heading3"/>
      </w:pPr>
      <w:bookmarkStart w:id="51" w:name="_Hlk503394614"/>
      <w:bookmarkEnd w:id="50"/>
      <w:r>
        <w:t>Turn---Coordination---U</w:t>
      </w:r>
    </w:p>
    <w:p w14:paraId="125FF233" w14:textId="77777777" w:rsidR="00525EDE" w:rsidRDefault="00525EDE" w:rsidP="00525EDE">
      <w:pPr>
        <w:pStyle w:val="Heading4"/>
      </w:pPr>
      <w:r>
        <w:t xml:space="preserve">Not coordinated now---research is misaligned with social benefit because the most impactful innovations have low returns---that’s Fuchs. </w:t>
      </w:r>
    </w:p>
    <w:p w14:paraId="05DB503E" w14:textId="77777777" w:rsidR="00525EDE" w:rsidRDefault="00525EDE" w:rsidP="00525EDE">
      <w:pPr>
        <w:pStyle w:val="Heading4"/>
      </w:pPr>
      <w:r>
        <w:t xml:space="preserve">That’s causing </w:t>
      </w:r>
      <w:r>
        <w:rPr>
          <w:u w:val="single"/>
        </w:rPr>
        <w:t>systematic underinvestment</w:t>
      </w:r>
      <w:r>
        <w:t xml:space="preserve"> in the most dangerous diseases</w:t>
      </w:r>
    </w:p>
    <w:p w14:paraId="49A21977" w14:textId="77777777" w:rsidR="00525EDE" w:rsidRDefault="00525EDE" w:rsidP="00525EDE">
      <w:r>
        <w:t xml:space="preserve">Nerina </w:t>
      </w:r>
      <w:r>
        <w:rPr>
          <w:b/>
        </w:rPr>
        <w:t>Boschiero 17</w:t>
      </w:r>
      <w:r>
        <w:t>. Università degli Studi di Milano. 2017. “Intellectual Property Rights and Public Health: An Impediment to Access to Medicines and Health Technology Innovation?” Stato, Chiese e Pluralismo Confessionale.</w:t>
      </w:r>
    </w:p>
    <w:p w14:paraId="6AB7B3E2" w14:textId="77777777" w:rsidR="00525EDE" w:rsidRDefault="00525EDE" w:rsidP="00525EDE">
      <w:pPr>
        <w:rPr>
          <w:rStyle w:val="StyleUnderline"/>
        </w:rPr>
      </w:pPr>
      <w:r>
        <w:rPr>
          <w:rStyle w:val="StyleUnderline"/>
        </w:rPr>
        <w:t xml:space="preserve">An important factor that </w:t>
      </w:r>
      <w:r>
        <w:rPr>
          <w:rStyle w:val="Emphasis"/>
        </w:rPr>
        <w:t>hinders innovation</w:t>
      </w:r>
      <w:r>
        <w:rPr>
          <w:sz w:val="16"/>
        </w:rPr>
        <w:t xml:space="preserve"> and access to (essential) medicines and medical innovation </w:t>
      </w:r>
      <w:r>
        <w:rPr>
          <w:rStyle w:val="StyleUnderline"/>
        </w:rPr>
        <w:t xml:space="preserve">is in fact the </w:t>
      </w:r>
      <w:r>
        <w:rPr>
          <w:rStyle w:val="Emphasis"/>
        </w:rPr>
        <w:t>lack of sufficient investments in R&amp;D in important public health needs</w:t>
      </w:r>
      <w:r>
        <w:rPr>
          <w:sz w:val="16"/>
        </w:rPr>
        <w:t xml:space="preserve">. </w:t>
      </w:r>
      <w:r>
        <w:rPr>
          <w:rStyle w:val="StyleUnderline"/>
        </w:rPr>
        <w:t xml:space="preserve">Under the prevailing IP model, pharmaceutical and biomedical industry recoups the costs of its R&amp;D through </w:t>
      </w:r>
      <w:r>
        <w:rPr>
          <w:rStyle w:val="Emphasis"/>
        </w:rPr>
        <w:t>high drug prices</w:t>
      </w:r>
      <w:r>
        <w:rPr>
          <w:sz w:val="16"/>
        </w:rPr>
        <w:t xml:space="preserve"> protected by patents monopolies and data and market exclusivities. </w:t>
      </w:r>
      <w:r>
        <w:rPr>
          <w:rStyle w:val="StyleUnderline"/>
        </w:rPr>
        <w:t xml:space="preserve">The result of such market-oriented and profitdriven innovation approach is that </w:t>
      </w:r>
      <w:r>
        <w:rPr>
          <w:rStyle w:val="Emphasis"/>
        </w:rPr>
        <w:t>very rarely</w:t>
      </w:r>
      <w:r>
        <w:rPr>
          <w:rStyle w:val="StyleUnderline"/>
        </w:rPr>
        <w:t xml:space="preserve"> new health technologies are developed for health conditions which </w:t>
      </w:r>
      <w:r>
        <w:rPr>
          <w:rStyle w:val="Emphasis"/>
        </w:rPr>
        <w:t>cannot deliver back high return profits or sufficient return on investment</w:t>
      </w:r>
      <w:r>
        <w:rPr>
          <w:sz w:val="16"/>
        </w:rPr>
        <w:t xml:space="preserve">. </w:t>
      </w:r>
      <w:r>
        <w:rPr>
          <w:rStyle w:val="StyleUnderline"/>
        </w:rPr>
        <w:t>This is</w:t>
      </w:r>
      <w:r>
        <w:rPr>
          <w:sz w:val="16"/>
        </w:rPr>
        <w:t xml:space="preserve">, for example, </w:t>
      </w:r>
      <w:r>
        <w:rPr>
          <w:rStyle w:val="StyleUnderline"/>
        </w:rPr>
        <w:t>the case for bacterial infections that require antibiotics</w:t>
      </w:r>
      <w:r>
        <w:rPr>
          <w:sz w:val="16"/>
        </w:rPr>
        <w:t>. Multi-drug resistant (</w:t>
      </w:r>
      <w:r>
        <w:rPr>
          <w:rStyle w:val="StyleUnderline"/>
        </w:rPr>
        <w:t>MDR</w:t>
      </w:r>
      <w:r>
        <w:rPr>
          <w:sz w:val="16"/>
        </w:rPr>
        <w:t xml:space="preserve">) </w:t>
      </w:r>
      <w:r>
        <w:rPr>
          <w:rStyle w:val="StyleUnderline"/>
        </w:rPr>
        <w:t>Gram-negative bacteria are one of the major risks to modern medicine</w:t>
      </w:r>
      <w:r>
        <w:rPr>
          <w:sz w:val="16"/>
        </w:rPr>
        <w:t xml:space="preserve">; notwithstanding the fact that most antibiotics, with the exception of the most recent ones, are off patent, </w:t>
      </w:r>
      <w:r>
        <w:rPr>
          <w:rStyle w:val="StyleUnderline"/>
        </w:rPr>
        <w:t>every new antibiotic has proven</w:t>
      </w:r>
      <w:r>
        <w:rPr>
          <w:sz w:val="16"/>
        </w:rPr>
        <w:t xml:space="preserve"> </w:t>
      </w:r>
      <w:r>
        <w:rPr>
          <w:rStyle w:val="Emphasis"/>
        </w:rPr>
        <w:t>exponentially</w:t>
      </w:r>
      <w:r>
        <w:rPr>
          <w:sz w:val="16"/>
        </w:rPr>
        <w:t xml:space="preserve"> much </w:t>
      </w:r>
      <w:r>
        <w:rPr>
          <w:rStyle w:val="Emphasis"/>
        </w:rPr>
        <w:t>more expensive than its predecessors</w:t>
      </w:r>
      <w:r>
        <w:rPr>
          <w:sz w:val="16"/>
        </w:rPr>
        <w:t xml:space="preserve"> </w:t>
      </w:r>
      <w:r>
        <w:rPr>
          <w:rStyle w:val="StyleUnderline"/>
        </w:rPr>
        <w:t xml:space="preserve">and has </w:t>
      </w:r>
      <w:r>
        <w:rPr>
          <w:rStyle w:val="Emphasis"/>
        </w:rPr>
        <w:t>not attracted much investments in research</w:t>
      </w:r>
      <w:r>
        <w:rPr>
          <w:rStyle w:val="StyleUnderline"/>
        </w:rPr>
        <w:t>, since it typically offers little pecuniary reward for year of costly research</w:t>
      </w:r>
      <w:r>
        <w:rPr>
          <w:sz w:val="16"/>
        </w:rPr>
        <w:t xml:space="preserve">19. </w:t>
      </w:r>
      <w:r>
        <w:rPr>
          <w:rStyle w:val="StyleUnderline"/>
        </w:rPr>
        <w:t>Secondly, medical innovation has historically failed to address major diseases that are endemic in the developing and least developed world</w:t>
      </w:r>
      <w:r>
        <w:rPr>
          <w:sz w:val="16"/>
        </w:rPr>
        <w:t xml:space="preserve">. At present, </w:t>
      </w:r>
      <w:r>
        <w:rPr>
          <w:rStyle w:val="StyleUnderline"/>
        </w:rPr>
        <w:t xml:space="preserve">most research and development for medicines, vaccines, diagnostics and related health technologies are based on </w:t>
      </w:r>
      <w:r>
        <w:rPr>
          <w:rStyle w:val="Emphasis"/>
        </w:rPr>
        <w:t>financial potential</w:t>
      </w:r>
      <w:r>
        <w:rPr>
          <w:sz w:val="16"/>
        </w:rPr>
        <w:t xml:space="preserve"> </w:t>
      </w:r>
      <w:r>
        <w:rPr>
          <w:rStyle w:val="StyleUnderline"/>
        </w:rPr>
        <w:t>rather than the needs of the poorest and most marginalized communities</w:t>
      </w:r>
      <w:r>
        <w:rPr>
          <w:sz w:val="16"/>
        </w:rPr>
        <w:t xml:space="preserve">. </w:t>
      </w:r>
      <w:r>
        <w:rPr>
          <w:rStyle w:val="StyleUnderline"/>
        </w:rPr>
        <w:t xml:space="preserve">Rare and neglected diseases that affect disproportionally small and poor proportions of populations have </w:t>
      </w:r>
      <w:r>
        <w:rPr>
          <w:rStyle w:val="Emphasis"/>
        </w:rPr>
        <w:t>not traditionally attracted enough investments</w:t>
      </w:r>
      <w:r>
        <w:rPr>
          <w:sz w:val="16"/>
        </w:rPr>
        <w:t xml:space="preserve">. Despite the fact that neglected tropical diseases (NTDs) count for approximately 12% of total disease burden, only 4% of therapeutic products for these diseases has been registered in the last decade20. </w:t>
      </w:r>
      <w:r>
        <w:rPr>
          <w:rStyle w:val="StyleUnderline"/>
        </w:rPr>
        <w:t xml:space="preserve">This situation can easily be explained by the </w:t>
      </w:r>
      <w:r>
        <w:rPr>
          <w:rStyle w:val="Emphasis"/>
        </w:rPr>
        <w:t>low purchase power</w:t>
      </w:r>
      <w:r>
        <w:rPr>
          <w:rStyle w:val="StyleUnderline"/>
        </w:rPr>
        <w:t xml:space="preserve"> of people disproportionally affected by such diseases</w:t>
      </w:r>
      <w:r>
        <w:rPr>
          <w:sz w:val="16"/>
        </w:rPr>
        <w:t xml:space="preserve">. The recent Ebola outbreak in West Africa, which killed more than 11,000 people, and the highly infectious Zika virus, spreading far and fast, with devastating consequences being linked with microcephaly, also highlight how the lack of incentives for research and development resulted in the absence of effective health technologies available to respond to these public emergencies of international concern21. Finally, paediatric formulations for diseases that affect children also remain scarce22. To sum up, also </w:t>
      </w:r>
      <w:r>
        <w:rPr>
          <w:rStyle w:val="StyleUnderline"/>
        </w:rPr>
        <w:t xml:space="preserve">the current patent-based incentive model for R&amp;D has led to </w:t>
      </w:r>
      <w:r>
        <w:rPr>
          <w:rStyle w:val="Emphasis"/>
        </w:rPr>
        <w:t>systematic underinvestment</w:t>
      </w:r>
      <w:r>
        <w:rPr>
          <w:sz w:val="16"/>
        </w:rPr>
        <w:t xml:space="preserve"> </w:t>
      </w:r>
      <w:r>
        <w:rPr>
          <w:rStyle w:val="StyleUnderline"/>
        </w:rPr>
        <w:t>in diseases that do not represent a profitable market, such as: diseases that disproportionately affect people with little or no ability to pay</w:t>
      </w:r>
      <w:r>
        <w:rPr>
          <w:sz w:val="16"/>
        </w:rPr>
        <w:t xml:space="preserve"> (so-called “Type II and III”)23; </w:t>
      </w:r>
      <w:r>
        <w:rPr>
          <w:rStyle w:val="StyleUnderline"/>
        </w:rPr>
        <w:t xml:space="preserve">diseases for which markets are fragmented or small; and diseases for which the treatments need to be </w:t>
      </w:r>
      <w:r>
        <w:rPr>
          <w:rStyle w:val="Emphasis"/>
        </w:rPr>
        <w:t>preserved</w:t>
      </w:r>
      <w:r>
        <w:rPr>
          <w:rStyle w:val="StyleUnderline"/>
        </w:rPr>
        <w:t xml:space="preserve"> and that </w:t>
      </w:r>
      <w:r>
        <w:rPr>
          <w:rStyle w:val="Emphasis"/>
        </w:rPr>
        <w:t>cannot be aggressively marketed</w:t>
      </w:r>
      <w:r>
        <w:rPr>
          <w:rStyle w:val="StyleUnderline"/>
        </w:rPr>
        <w:t xml:space="preserve">, such as </w:t>
      </w:r>
      <w:r>
        <w:rPr>
          <w:rStyle w:val="Emphasis"/>
        </w:rPr>
        <w:t>antibiotics</w:t>
      </w:r>
      <w:r>
        <w:rPr>
          <w:sz w:val="16"/>
        </w:rPr>
        <w:t xml:space="preserve">. </w:t>
      </w:r>
      <w:r>
        <w:rPr>
          <w:rStyle w:val="StyleUnderline"/>
        </w:rPr>
        <w:t xml:space="preserve">Coping with all these difficulties means finding </w:t>
      </w:r>
      <w:r>
        <w:rPr>
          <w:rStyle w:val="Emphasis"/>
        </w:rPr>
        <w:t>new ways of supporting innovation</w:t>
      </w:r>
      <w:r>
        <w:rPr>
          <w:sz w:val="16"/>
        </w:rPr>
        <w:t xml:space="preserve"> and wider access, </w:t>
      </w:r>
      <w:r>
        <w:rPr>
          <w:rStyle w:val="StyleUnderline"/>
        </w:rPr>
        <w:t>including</w:t>
      </w:r>
      <w:r>
        <w:rPr>
          <w:sz w:val="16"/>
        </w:rPr>
        <w:t xml:space="preserve"> </w:t>
      </w:r>
      <w:r>
        <w:rPr>
          <w:rStyle w:val="Emphasis"/>
        </w:rPr>
        <w:t>rational selection and use of medicines</w:t>
      </w:r>
      <w:r>
        <w:rPr>
          <w:sz w:val="16"/>
        </w:rPr>
        <w:t xml:space="preserve">; </w:t>
      </w:r>
      <w:r>
        <w:rPr>
          <w:rStyle w:val="Emphasis"/>
        </w:rPr>
        <w:t>affordable prices</w:t>
      </w:r>
      <w:r>
        <w:rPr>
          <w:sz w:val="16"/>
        </w:rPr>
        <w:t xml:space="preserve">; reliable health and supply systems; </w:t>
      </w:r>
      <w:r>
        <w:rPr>
          <w:rStyle w:val="Emphasis"/>
        </w:rPr>
        <w:t>new incentives</w:t>
      </w:r>
      <w:r>
        <w:rPr>
          <w:sz w:val="16"/>
        </w:rPr>
        <w:t xml:space="preserve"> for R&amp;D of drugs and health technologies </w:t>
      </w:r>
      <w:r>
        <w:rPr>
          <w:rStyle w:val="StyleUnderline"/>
        </w:rPr>
        <w:t>and, finally, a IP regime for pharmaceutical products able to ensure that all people receive the quality and essential health services they need.</w:t>
      </w:r>
    </w:p>
    <w:bookmarkEnd w:id="51"/>
    <w:p w14:paraId="247CD426" w14:textId="77777777" w:rsidR="00525EDE" w:rsidRDefault="00525EDE" w:rsidP="00525EDE">
      <w:pPr>
        <w:pStyle w:val="Heading3"/>
      </w:pPr>
      <w:r>
        <w:t>Turn---Data---1AR</w:t>
      </w:r>
    </w:p>
    <w:p w14:paraId="63E3709F" w14:textId="77777777" w:rsidR="00525EDE" w:rsidRDefault="00525EDE" w:rsidP="00525EDE">
      <w:pPr>
        <w:pStyle w:val="Heading4"/>
      </w:pPr>
      <w:r>
        <w:t>Centralizing data boosts research</w:t>
      </w:r>
    </w:p>
    <w:p w14:paraId="27647428" w14:textId="77777777" w:rsidR="00525EDE" w:rsidRDefault="00525EDE" w:rsidP="00525EDE">
      <w:r>
        <w:t xml:space="preserve">Andrew </w:t>
      </w:r>
      <w:r>
        <w:rPr>
          <w:b/>
        </w:rPr>
        <w:t>Torrance 17</w:t>
      </w:r>
      <w:r>
        <w:t>, Staff Writer, 3-24-2017, "Life, Liberty, and Minor Complaints: Single-payer health care," Knight Errant, http://bsmknighterrant.org/2017/03/24/life-liberty-and-minor-complaints-single-payer-health-care/</w:t>
      </w:r>
    </w:p>
    <w:p w14:paraId="53C8E7B0" w14:textId="77777777" w:rsidR="00525EDE" w:rsidRDefault="00525EDE" w:rsidP="00525EDE">
      <w:pPr>
        <w:rPr>
          <w:b/>
          <w:iCs/>
          <w:u w:val="single"/>
          <w:bdr w:val="single" w:sz="8" w:space="0" w:color="auto" w:frame="1"/>
        </w:rPr>
      </w:pPr>
      <w:r>
        <w:rPr>
          <w:sz w:val="16"/>
        </w:rPr>
        <w:t xml:space="preserve">Furthermore, </w:t>
      </w:r>
      <w:r>
        <w:rPr>
          <w:rStyle w:val="StyleUnderline"/>
        </w:rPr>
        <w:t xml:space="preserve">a </w:t>
      </w:r>
      <w:r>
        <w:rPr>
          <w:rStyle w:val="StyleUnderline"/>
          <w:highlight w:val="cyan"/>
        </w:rPr>
        <w:t>single-payer</w:t>
      </w:r>
      <w:r>
        <w:rPr>
          <w:rStyle w:val="StyleUnderline"/>
        </w:rPr>
        <w:t xml:space="preserve"> health care system </w:t>
      </w:r>
      <w:r>
        <w:rPr>
          <w:rStyle w:val="StyleUnderline"/>
          <w:highlight w:val="cyan"/>
        </w:rPr>
        <w:t>would create a</w:t>
      </w:r>
      <w:r>
        <w:rPr>
          <w:sz w:val="16"/>
        </w:rPr>
        <w:t xml:space="preserve"> </w:t>
      </w:r>
      <w:r>
        <w:rPr>
          <w:rStyle w:val="Emphasis"/>
        </w:rPr>
        <w:t xml:space="preserve">cooperative, </w:t>
      </w:r>
      <w:r>
        <w:rPr>
          <w:rStyle w:val="Emphasis"/>
          <w:highlight w:val="cyan"/>
        </w:rPr>
        <w:t xml:space="preserve">comprehensive </w:t>
      </w:r>
      <w:r>
        <w:rPr>
          <w:rStyle w:val="Emphasis"/>
        </w:rPr>
        <w:t xml:space="preserve">medical </w:t>
      </w:r>
      <w:r>
        <w:rPr>
          <w:rStyle w:val="Emphasis"/>
          <w:highlight w:val="cyan"/>
        </w:rPr>
        <w:t>database</w:t>
      </w:r>
      <w:r>
        <w:rPr>
          <w:sz w:val="16"/>
          <w:highlight w:val="cyan"/>
        </w:rPr>
        <w:t xml:space="preserve"> </w:t>
      </w:r>
      <w:r>
        <w:rPr>
          <w:rStyle w:val="StyleUnderline"/>
          <w:highlight w:val="cyan"/>
        </w:rPr>
        <w:t>for</w:t>
      </w:r>
      <w:r>
        <w:rPr>
          <w:sz w:val="16"/>
          <w:highlight w:val="cyan"/>
        </w:rPr>
        <w:t xml:space="preserve"> </w:t>
      </w:r>
      <w:r>
        <w:rPr>
          <w:rStyle w:val="Emphasis"/>
          <w:highlight w:val="cyan"/>
        </w:rPr>
        <w:t>all</w:t>
      </w:r>
      <w:r>
        <w:rPr>
          <w:rStyle w:val="Emphasis"/>
        </w:rPr>
        <w:t xml:space="preserve"> patient and </w:t>
      </w:r>
      <w:r>
        <w:rPr>
          <w:rStyle w:val="Emphasis"/>
          <w:highlight w:val="cyan"/>
        </w:rPr>
        <w:t>medical records</w:t>
      </w:r>
      <w:r>
        <w:rPr>
          <w:sz w:val="16"/>
        </w:rPr>
        <w:t xml:space="preserve">. </w:t>
      </w:r>
      <w:r>
        <w:rPr>
          <w:rStyle w:val="StyleUnderline"/>
          <w:highlight w:val="cyan"/>
        </w:rPr>
        <w:t>In the current system</w:t>
      </w:r>
      <w:r>
        <w:rPr>
          <w:rStyle w:val="StyleUnderline"/>
        </w:rPr>
        <w:t xml:space="preserve">, </w:t>
      </w:r>
      <w:r>
        <w:rPr>
          <w:rStyle w:val="Emphasis"/>
        </w:rPr>
        <w:t>H</w:t>
      </w:r>
      <w:r>
        <w:rPr>
          <w:rStyle w:val="StyleUnderline"/>
        </w:rPr>
        <w:t xml:space="preserve">ealth </w:t>
      </w:r>
      <w:r>
        <w:rPr>
          <w:rStyle w:val="Emphasis"/>
        </w:rPr>
        <w:t>M</w:t>
      </w:r>
      <w:r>
        <w:rPr>
          <w:rStyle w:val="StyleUnderline"/>
        </w:rPr>
        <w:t xml:space="preserve">aintenance </w:t>
      </w:r>
      <w:r>
        <w:rPr>
          <w:rStyle w:val="Emphasis"/>
        </w:rPr>
        <w:t>O</w:t>
      </w:r>
      <w:r>
        <w:rPr>
          <w:rStyle w:val="StyleUnderline"/>
        </w:rPr>
        <w:t>rganization</w:t>
      </w:r>
      <w:r>
        <w:rPr>
          <w:rStyle w:val="Emphasis"/>
        </w:rPr>
        <w:t>s</w:t>
      </w:r>
      <w:r>
        <w:rPr>
          <w:rStyle w:val="StyleUnderline"/>
        </w:rPr>
        <w:t xml:space="preserve"> and </w:t>
      </w:r>
      <w:r>
        <w:rPr>
          <w:rStyle w:val="Emphasis"/>
        </w:rPr>
        <w:t>insurance companies privately</w:t>
      </w:r>
      <w:r>
        <w:rPr>
          <w:sz w:val="16"/>
        </w:rPr>
        <w:t xml:space="preserve"> </w:t>
      </w:r>
      <w:r>
        <w:rPr>
          <w:rStyle w:val="StyleUnderline"/>
        </w:rPr>
        <w:t xml:space="preserve">possess their </w:t>
      </w:r>
      <w:r>
        <w:rPr>
          <w:rStyle w:val="Emphasis"/>
        </w:rPr>
        <w:t xml:space="preserve">own patient </w:t>
      </w:r>
      <w:r>
        <w:rPr>
          <w:rStyle w:val="Emphasis"/>
          <w:highlight w:val="cyan"/>
        </w:rPr>
        <w:t>records</w:t>
      </w:r>
      <w:r>
        <w:rPr>
          <w:sz w:val="16"/>
        </w:rPr>
        <w:t xml:space="preserve">, </w:t>
      </w:r>
      <w:r>
        <w:rPr>
          <w:rStyle w:val="StyleUnderline"/>
        </w:rPr>
        <w:t xml:space="preserve">and these </w:t>
      </w:r>
      <w:r>
        <w:rPr>
          <w:rStyle w:val="StyleUnderline"/>
          <w:highlight w:val="cyan"/>
        </w:rPr>
        <w:t xml:space="preserve">are accessible </w:t>
      </w:r>
      <w:r>
        <w:rPr>
          <w:rStyle w:val="Emphasis"/>
          <w:highlight w:val="cyan"/>
        </w:rPr>
        <w:t>solely to</w:t>
      </w:r>
      <w:r>
        <w:rPr>
          <w:rStyle w:val="Emphasis"/>
        </w:rPr>
        <w:t xml:space="preserve"> people within </w:t>
      </w:r>
      <w:r>
        <w:rPr>
          <w:rStyle w:val="Emphasis"/>
          <w:highlight w:val="cyan"/>
        </w:rPr>
        <w:t>the company</w:t>
      </w:r>
      <w:r>
        <w:rPr>
          <w:sz w:val="16"/>
        </w:rPr>
        <w:t xml:space="preserve">; </w:t>
      </w:r>
      <w:r>
        <w:rPr>
          <w:rStyle w:val="StyleUnderline"/>
          <w:highlight w:val="cyan"/>
        </w:rPr>
        <w:t>this</w:t>
      </w:r>
      <w:r>
        <w:rPr>
          <w:sz w:val="16"/>
          <w:highlight w:val="cyan"/>
        </w:rPr>
        <w:t xml:space="preserve"> </w:t>
      </w:r>
      <w:r>
        <w:rPr>
          <w:rStyle w:val="Emphasis"/>
          <w:highlight w:val="cyan"/>
        </w:rPr>
        <w:t>hinders</w:t>
      </w:r>
      <w:r>
        <w:rPr>
          <w:rStyle w:val="Emphasis"/>
        </w:rPr>
        <w:t xml:space="preserve"> medical </w:t>
      </w:r>
      <w:r>
        <w:rPr>
          <w:rStyle w:val="Emphasis"/>
          <w:highlight w:val="cyan"/>
        </w:rPr>
        <w:t>research</w:t>
      </w:r>
      <w:r>
        <w:rPr>
          <w:sz w:val="16"/>
        </w:rPr>
        <w:t xml:space="preserve"> on what causes certain diseases. </w:t>
      </w:r>
      <w:r>
        <w:rPr>
          <w:rStyle w:val="StyleUnderline"/>
          <w:highlight w:val="cyan"/>
        </w:rPr>
        <w:t>If</w:t>
      </w:r>
      <w:r>
        <w:rPr>
          <w:rStyle w:val="StyleUnderline"/>
        </w:rPr>
        <w:t xml:space="preserve"> doctors and </w:t>
      </w:r>
      <w:r>
        <w:rPr>
          <w:rStyle w:val="StyleUnderline"/>
          <w:highlight w:val="cyan"/>
        </w:rPr>
        <w:t>researchers could examine the entire</w:t>
      </w:r>
      <w:r>
        <w:rPr>
          <w:rStyle w:val="StyleUnderline"/>
        </w:rPr>
        <w:t xml:space="preserve">ty of a </w:t>
      </w:r>
      <w:r>
        <w:rPr>
          <w:rStyle w:val="StyleUnderline"/>
          <w:highlight w:val="cyan"/>
        </w:rPr>
        <w:t>population</w:t>
      </w:r>
      <w:r>
        <w:rPr>
          <w:rStyle w:val="StyleUnderline"/>
        </w:rPr>
        <w:t xml:space="preserve"> affected by a certain medical condition and the procedures that aid in the treatment of said condition, </w:t>
      </w:r>
      <w:r>
        <w:rPr>
          <w:rStyle w:val="Emphasis"/>
          <w:highlight w:val="cyan"/>
        </w:rPr>
        <w:t>remarkable steps</w:t>
      </w:r>
      <w:r>
        <w:rPr>
          <w:rStyle w:val="Emphasis"/>
        </w:rPr>
        <w:t xml:space="preserve"> </w:t>
      </w:r>
      <w:r>
        <w:rPr>
          <w:rStyle w:val="Emphasis"/>
          <w:highlight w:val="cyan"/>
        </w:rPr>
        <w:t>could be taken</w:t>
      </w:r>
      <w:r>
        <w:rPr>
          <w:rStyle w:val="Emphasis"/>
        </w:rPr>
        <w:t xml:space="preserve"> towards curing a multitude of diseases</w:t>
      </w:r>
    </w:p>
    <w:p w14:paraId="5D6D3DE0" w14:textId="77777777" w:rsidR="00525EDE" w:rsidRDefault="00525EDE" w:rsidP="00525EDE">
      <w:pPr>
        <w:pStyle w:val="Heading4"/>
      </w:pPr>
      <w:bookmarkStart w:id="52" w:name="_Hlk503394662"/>
      <w:r>
        <w:t>Medical big data is key to research</w:t>
      </w:r>
    </w:p>
    <w:p w14:paraId="42EBACA4" w14:textId="77777777" w:rsidR="00525EDE" w:rsidRDefault="00525EDE" w:rsidP="00525EDE">
      <w:r>
        <w:t xml:space="preserve">Dr. Isaac </w:t>
      </w:r>
      <w:r>
        <w:rPr>
          <w:b/>
        </w:rPr>
        <w:t>Kohane 13</w:t>
      </w:r>
      <w:r>
        <w:t>, co-director of Harvard Medical School’s Center for Biomedical Informatics, 6-21-2013, "Why You Should Demand More Surveillance — Of Your Health Records," Common Health, http://commonhealth.legacy.wbur.org/2013/06/more-surveillance-health-records</w:t>
      </w:r>
    </w:p>
    <w:p w14:paraId="664AE97D" w14:textId="77777777" w:rsidR="00525EDE" w:rsidRDefault="00525EDE" w:rsidP="00525EDE">
      <w:pPr>
        <w:rPr>
          <w:sz w:val="16"/>
        </w:rPr>
      </w:pPr>
      <w:r>
        <w:rPr>
          <w:sz w:val="16"/>
        </w:rPr>
        <w:t xml:space="preserve">What we haven’t heard from a single pundit in all this Prism pandemonium is, “Actually, </w:t>
      </w:r>
      <w:r>
        <w:rPr>
          <w:rStyle w:val="StyleUnderline"/>
        </w:rPr>
        <w:t xml:space="preserve">there should be </w:t>
      </w:r>
      <w:r>
        <w:rPr>
          <w:rStyle w:val="Emphasis"/>
        </w:rPr>
        <w:t>more surveillance</w:t>
      </w:r>
      <w:r>
        <w:rPr>
          <w:sz w:val="16"/>
        </w:rPr>
        <w:t xml:space="preserve">.” </w:t>
      </w:r>
      <w:r>
        <w:rPr>
          <w:rStyle w:val="StyleUnderline"/>
        </w:rPr>
        <w:t xml:space="preserve">The vast majority of your health care data remains </w:t>
      </w:r>
      <w:r>
        <w:rPr>
          <w:rStyle w:val="Emphasis"/>
        </w:rPr>
        <w:t>unused</w:t>
      </w:r>
      <w:r>
        <w:rPr>
          <w:rStyle w:val="StyleUnderline"/>
        </w:rPr>
        <w:t xml:space="preserve">, </w:t>
      </w:r>
      <w:r>
        <w:rPr>
          <w:rStyle w:val="Emphasis"/>
        </w:rPr>
        <w:t>discarded</w:t>
      </w:r>
      <w:r>
        <w:rPr>
          <w:rStyle w:val="StyleUnderline"/>
        </w:rPr>
        <w:t xml:space="preserve"> and </w:t>
      </w:r>
      <w:r>
        <w:rPr>
          <w:rStyle w:val="Emphasis"/>
        </w:rPr>
        <w:t>ignored</w:t>
      </w:r>
      <w:r>
        <w:rPr>
          <w:rStyle w:val="StyleUnderline"/>
        </w:rPr>
        <w:t xml:space="preserve">. </w:t>
      </w:r>
      <w:r>
        <w:rPr>
          <w:sz w:val="16"/>
        </w:rPr>
        <w:t xml:space="preserve">But that is just what I’m about to argue. And by the time I’m done, I hope I’ll have convinced you to push for more prying eyes on the personal data you think of as most private: your health care records. Your medical data — the records of your doctors’ visits and operations and drug purchases — is already not as private as you might like to imagine. Dozens of agencies, commercial and governmental, routinely have access to it, ostensibly for the purpose of ensuring efficient and accurate payment. Yet the vast majority of your health care data remains unused, discarded and ignored. </w:t>
      </w:r>
      <w:r>
        <w:rPr>
          <w:rStyle w:val="StyleUnderline"/>
        </w:rPr>
        <w:t>It sits idle when it could be applied today to improve the delivery of health care</w:t>
      </w:r>
      <w:r>
        <w:rPr>
          <w:sz w:val="16"/>
        </w:rPr>
        <w:t xml:space="preserve"> — including yours — and advance medical science. A few examples: Say you’re a woman with a constellation of symptoms that bounce you from emergency care, to psychiatry, to urology for a urinary tract infection. What might your underlying problem be? Eventually, the health care system would figure out that you’re a victim of domestic abuse. But surveillance of health records could yield that answer faster — and help you sooner. Just by tracking the patterns of emergency-room diagnoses across an entire state, researchers found in a recent study that we could identify domestic abuse an average of two years before the system would normally recognize it. Dr. Isaac Kohane, self-portrait in digital and analog media Or let’s say you have a family history of rheumatoid arthritis or major depression, and you’re worried about your genetic odds. If we can mine your health records along with many others, we can do research that links genes to diseases in about 1 percent of the time and at 1 percent of the cost of typical large clinical trials. Here’s a story that captures the potential power of health data. Say it’s a few years ago, you’re one of the tens of millions of Americans with diabetes, and you’ve just been prescribed Avandia, a blockbuster drug. It’s also known to carry some risks, but their extent is unclear. You unleash the health data miners. This actually happened in 2009. There was concern that Avandia was causing heart attacks, but the data were unclear. So using i2b2, a new platform my team at Harvard developed, we inspected the data from just a couple of large Boston hospitals. We asked: Across all drugs and across all diabetic patients, which drugs are causing more problems? A research study may actually have saved thousands of lives, just </w:t>
      </w:r>
      <w:r>
        <w:rPr>
          <w:rStyle w:val="StyleUnderline"/>
        </w:rPr>
        <w:t>by taking</w:t>
      </w:r>
      <w:r>
        <w:rPr>
          <w:sz w:val="16"/>
        </w:rPr>
        <w:t xml:space="preserve"> our </w:t>
      </w:r>
      <w:r>
        <w:rPr>
          <w:rStyle w:val="StyleUnderline"/>
        </w:rPr>
        <w:t>health data</w:t>
      </w:r>
      <w:r>
        <w:rPr>
          <w:sz w:val="16"/>
        </w:rPr>
        <w:t xml:space="preserve"> and making it work for us. It was, frankly, amazing. In just a matter of weeks, </w:t>
      </w:r>
      <w:r>
        <w:rPr>
          <w:rStyle w:val="StyleUnderline"/>
        </w:rPr>
        <w:t>we found</w:t>
      </w:r>
      <w:r>
        <w:rPr>
          <w:sz w:val="16"/>
        </w:rPr>
        <w:t xml:space="preserve"> that </w:t>
      </w:r>
      <w:r>
        <w:rPr>
          <w:rStyle w:val="StyleUnderline"/>
        </w:rPr>
        <w:t>Avandia was</w:t>
      </w:r>
      <w:r>
        <w:rPr>
          <w:sz w:val="16"/>
        </w:rPr>
        <w:t xml:space="preserve">, in fact, </w:t>
      </w:r>
      <w:r>
        <w:rPr>
          <w:rStyle w:val="StyleUnderline"/>
        </w:rPr>
        <w:t>causing</w:t>
      </w:r>
      <w:r>
        <w:rPr>
          <w:sz w:val="16"/>
        </w:rPr>
        <w:t xml:space="preserve"> a much higher rate of </w:t>
      </w:r>
      <w:r>
        <w:rPr>
          <w:rStyle w:val="Emphasis"/>
        </w:rPr>
        <w:t>heart attacks</w:t>
      </w:r>
      <w:r>
        <w:rPr>
          <w:sz w:val="16"/>
        </w:rPr>
        <w:t xml:space="preserve"> than other drugs in the same class. The FDA actually cited our study when it issued a “black box” warning for Avandia. So a research study may actually have saved thousands of lives, just by taking our health data and making it work for us. Two last examples: </w:t>
      </w:r>
      <w:r>
        <w:rPr>
          <w:rStyle w:val="StyleUnderline"/>
        </w:rPr>
        <w:t xml:space="preserve">Mining the health records of patients with </w:t>
      </w:r>
      <w:r>
        <w:rPr>
          <w:rStyle w:val="Emphasis"/>
        </w:rPr>
        <w:t>autism</w:t>
      </w:r>
      <w:r>
        <w:rPr>
          <w:sz w:val="16"/>
        </w:rPr>
        <w:t xml:space="preserve"> </w:t>
      </w:r>
      <w:r>
        <w:rPr>
          <w:rStyle w:val="StyleUnderline"/>
        </w:rPr>
        <w:t xml:space="preserve">has helped </w:t>
      </w:r>
      <w:r>
        <w:rPr>
          <w:rStyle w:val="Emphasis"/>
        </w:rPr>
        <w:t xml:space="preserve">clarify sub-types </w:t>
      </w:r>
      <w:r>
        <w:rPr>
          <w:rStyle w:val="StyleUnderline"/>
        </w:rPr>
        <w:t>of what should actually be considered</w:t>
      </w:r>
      <w:r>
        <w:rPr>
          <w:sz w:val="16"/>
        </w:rPr>
        <w:t xml:space="preserve">, in plural, </w:t>
      </w:r>
      <w:r>
        <w:rPr>
          <w:rStyle w:val="StyleUnderline"/>
        </w:rPr>
        <w:t xml:space="preserve">the “autisms,” each with their own </w:t>
      </w:r>
      <w:r>
        <w:rPr>
          <w:rStyle w:val="Emphasis"/>
        </w:rPr>
        <w:t>biology and trajectory</w:t>
      </w:r>
      <w:r>
        <w:rPr>
          <w:sz w:val="16"/>
        </w:rPr>
        <w:t xml:space="preserve">. Some </w:t>
      </w:r>
      <w:r>
        <w:rPr>
          <w:rStyle w:val="StyleUnderline"/>
        </w:rPr>
        <w:t xml:space="preserve">patients have only seizures. Others have many infections. Still others have mood disorders. Understanding disease sub-types can help </w:t>
      </w:r>
      <w:r>
        <w:rPr>
          <w:rStyle w:val="Emphasis"/>
        </w:rPr>
        <w:t>lead to distinct therapies tailored to each</w:t>
      </w:r>
      <w:r>
        <w:rPr>
          <w:rStyle w:val="StyleUnderline"/>
        </w:rPr>
        <w:t xml:space="preserve"> — and to linking </w:t>
      </w:r>
      <w:r>
        <w:rPr>
          <w:rStyle w:val="Emphasis"/>
        </w:rPr>
        <w:t>specific genes to specific subtypes</w:t>
      </w:r>
      <w:r>
        <w:rPr>
          <w:sz w:val="16"/>
        </w:rPr>
        <w:t xml:space="preserve">. And </w:t>
      </w:r>
      <w:r>
        <w:rPr>
          <w:rStyle w:val="StyleUnderline"/>
        </w:rPr>
        <w:t>finally, a rare disease that tragically kills young women in their prime just as they’re becoming mothers. Peripartum cardiomyopathy is a heart disease of which little was known until investigators</w:t>
      </w:r>
      <w:r>
        <w:rPr>
          <w:sz w:val="16"/>
        </w:rPr>
        <w:t xml:space="preserve"> at Beth Israel Deaconess Medical Center </w:t>
      </w:r>
      <w:r>
        <w:rPr>
          <w:rStyle w:val="StyleUnderline"/>
        </w:rPr>
        <w:t xml:space="preserve">used i2b2 to find enough patients to investigate it, and they published a groundbreaking study on its cause. </w:t>
      </w:r>
      <w:r>
        <w:rPr>
          <w:sz w:val="16"/>
        </w:rPr>
        <w:t xml:space="preserve">So if keeping a better eye on health care records could help in so many ways, what’s stopping us? Of course, there are privacy considerations. Not everyone will want their data to be used to advance biomedical care and science, and therefore everyone can and should be enabled to opt out or opt in. Further, informed consent for such altruistic data-sharing should make it clear what the risks are of accidental or malicious disclosure — but also the current, substantial legal penalties for anyone who abuses your data. Perhaps </w:t>
      </w:r>
      <w:r>
        <w:rPr>
          <w:rStyle w:val="Emphasis"/>
        </w:rPr>
        <w:t>a bigger obstacle</w:t>
      </w:r>
      <w:r>
        <w:rPr>
          <w:sz w:val="16"/>
        </w:rPr>
        <w:t xml:space="preserve"> than privacy </w:t>
      </w:r>
      <w:r>
        <w:rPr>
          <w:rStyle w:val="StyleUnderline"/>
        </w:rPr>
        <w:t xml:space="preserve">is the </w:t>
      </w:r>
      <w:r>
        <w:rPr>
          <w:rStyle w:val="Emphasis"/>
        </w:rPr>
        <w:t>parochial attitude</w:t>
      </w:r>
      <w:r>
        <w:rPr>
          <w:sz w:val="16"/>
        </w:rPr>
        <w:t xml:space="preserve"> </w:t>
      </w:r>
      <w:r>
        <w:rPr>
          <w:rStyle w:val="StyleUnderline"/>
        </w:rPr>
        <w:t xml:space="preserve">that treats patient data as </w:t>
      </w:r>
      <w:r>
        <w:rPr>
          <w:rStyle w:val="Emphasis"/>
        </w:rPr>
        <w:t>belonging to particular institutions</w:t>
      </w:r>
      <w:r>
        <w:rPr>
          <w:sz w:val="16"/>
        </w:rPr>
        <w:t xml:space="preserve">, from hospitals to health insurers to vendors of health care information systems. Even though, as a patient, you have a right to a copy of your data, the reality is that, unlike accessing your personal financial data, </w:t>
      </w:r>
      <w:r>
        <w:rPr>
          <w:rStyle w:val="StyleUnderline"/>
        </w:rPr>
        <w:t xml:space="preserve">if your health data is in one location, for research purposes, it’s </w:t>
      </w:r>
      <w:r>
        <w:rPr>
          <w:rStyle w:val="Emphasis"/>
        </w:rPr>
        <w:t>only in that one location and you cannot make it work for you</w:t>
      </w:r>
      <w:r>
        <w:rPr>
          <w:rStyle w:val="StyleUnderline"/>
        </w:rPr>
        <w:t>.</w:t>
      </w:r>
    </w:p>
    <w:p w14:paraId="62EC5F69" w14:textId="77777777" w:rsidR="00525EDE" w:rsidRDefault="00525EDE" w:rsidP="00525EDE">
      <w:pPr>
        <w:pStyle w:val="Heading3"/>
      </w:pPr>
      <w:bookmarkStart w:id="53" w:name="_Hlk503394714"/>
      <w:bookmarkEnd w:id="52"/>
      <w:r>
        <w:t>Turn---Marketing---1AR</w:t>
      </w:r>
    </w:p>
    <w:p w14:paraId="21153AC7" w14:textId="77777777" w:rsidR="00525EDE" w:rsidRDefault="00525EDE" w:rsidP="00525EDE">
      <w:pPr>
        <w:pStyle w:val="Heading4"/>
      </w:pPr>
      <w:r>
        <w:t>Aff frees up marketing spending which will be redirected to R&amp;D---if the payer decides there’s no need to do commercials---that’s AbuDagga</w:t>
      </w:r>
    </w:p>
    <w:p w14:paraId="467CB2E5" w14:textId="77777777" w:rsidR="00525EDE" w:rsidRDefault="00525EDE" w:rsidP="00525EDE">
      <w:pPr>
        <w:pStyle w:val="Heading4"/>
        <w:rPr>
          <w:u w:val="single"/>
        </w:rPr>
      </w:pPr>
      <w:r>
        <w:t xml:space="preserve">That </w:t>
      </w:r>
      <w:r>
        <w:rPr>
          <w:u w:val="single"/>
        </w:rPr>
        <w:t>more than offsets</w:t>
      </w:r>
    </w:p>
    <w:p w14:paraId="38E7C36C" w14:textId="77777777" w:rsidR="00525EDE" w:rsidRDefault="00525EDE" w:rsidP="00525EDE">
      <w:r>
        <w:t xml:space="preserve">David </w:t>
      </w:r>
      <w:r>
        <w:rPr>
          <w:rStyle w:val="Style13ptBold"/>
        </w:rPr>
        <w:t>Belk 12</w:t>
      </w:r>
      <w:r>
        <w:t>, "The Pharmaceutical Industry," True Cost of Heathcare, http://truecostofhealthcare.org/the_pharmaceutical_industry/</w:t>
      </w:r>
    </w:p>
    <w:p w14:paraId="2E40E3F9" w14:textId="77777777" w:rsidR="00525EDE" w:rsidRDefault="00525EDE" w:rsidP="00525EDE">
      <w:pPr>
        <w:rPr>
          <w:sz w:val="16"/>
        </w:rPr>
      </w:pPr>
      <w:r>
        <w:rPr>
          <w:sz w:val="16"/>
        </w:rPr>
        <w:t xml:space="preserve">On page 17 you’ll find the above table which is an analysis of the consolidated statements of income for </w:t>
      </w:r>
      <w:r>
        <w:rPr>
          <w:rStyle w:val="StyleUnderline"/>
          <w:highlight w:val="cyan"/>
        </w:rPr>
        <w:t>Pfizer</w:t>
      </w:r>
      <w:r>
        <w:rPr>
          <w:sz w:val="16"/>
        </w:rPr>
        <w:t xml:space="preserve">. You can see from the first line that Pfizer reported just over $67 billion in revenue in 2011. </w:t>
      </w:r>
      <w:r>
        <w:rPr>
          <w:rStyle w:val="StyleUnderline"/>
        </w:rPr>
        <w:t xml:space="preserve">A few lines down you can see that they </w:t>
      </w:r>
      <w:r>
        <w:rPr>
          <w:rStyle w:val="StyleUnderline"/>
          <w:highlight w:val="cyan"/>
        </w:rPr>
        <w:t>spent</w:t>
      </w:r>
      <w:r>
        <w:rPr>
          <w:rStyle w:val="StyleUnderline"/>
        </w:rPr>
        <w:t xml:space="preserve"> just over </w:t>
      </w:r>
      <w:r>
        <w:rPr>
          <w:rStyle w:val="StyleUnderline"/>
          <w:highlight w:val="cyan"/>
        </w:rPr>
        <w:t xml:space="preserve">$9 billion on </w:t>
      </w:r>
      <w:r>
        <w:rPr>
          <w:rStyle w:val="Emphasis"/>
          <w:highlight w:val="cyan"/>
        </w:rPr>
        <w:t>r</w:t>
      </w:r>
      <w:r>
        <w:rPr>
          <w:rStyle w:val="StyleUnderline"/>
        </w:rPr>
        <w:t xml:space="preserve">esearch </w:t>
      </w:r>
      <w:r>
        <w:rPr>
          <w:rStyle w:val="Emphasis"/>
          <w:highlight w:val="cyan"/>
        </w:rPr>
        <w:t>and d</w:t>
      </w:r>
      <w:r>
        <w:rPr>
          <w:rStyle w:val="StyleUnderline"/>
        </w:rPr>
        <w:t xml:space="preserve">evelopment that same year. OK, $9 billion is a lot of money. It was nearly 14% of their total revenue. </w:t>
      </w:r>
      <w:r>
        <w:rPr>
          <w:sz w:val="16"/>
        </w:rPr>
        <w:t xml:space="preserve">But what’s really interesting is that you can see that </w:t>
      </w:r>
      <w:r>
        <w:rPr>
          <w:rStyle w:val="Emphasis"/>
        </w:rPr>
        <w:t xml:space="preserve">Pfizer </w:t>
      </w:r>
      <w:r>
        <w:rPr>
          <w:rStyle w:val="Emphasis"/>
          <w:highlight w:val="cyan"/>
        </w:rPr>
        <w:t>spent more than twice as much on Marketing</w:t>
      </w:r>
      <w:r>
        <w:rPr>
          <w:rStyle w:val="Emphasis"/>
        </w:rPr>
        <w:t xml:space="preserve"> (selling, informational and administrative expenses) as they spent on research; over $19 billion!</w:t>
      </w:r>
      <w:r>
        <w:rPr>
          <w:sz w:val="16"/>
        </w:rPr>
        <w:t xml:space="preserve"> And look at their profit for that year. </w:t>
      </w:r>
      <w:r>
        <w:rPr>
          <w:rStyle w:val="Emphasis"/>
          <w:highlight w:val="cyan"/>
        </w:rPr>
        <w:t>They made</w:t>
      </w:r>
      <w:r>
        <w:rPr>
          <w:rStyle w:val="Emphasis"/>
        </w:rPr>
        <w:t xml:space="preserve"> just over </w:t>
      </w:r>
      <w:r>
        <w:rPr>
          <w:rStyle w:val="Emphasis"/>
          <w:highlight w:val="cyan"/>
        </w:rPr>
        <w:t>$10 billion in</w:t>
      </w:r>
      <w:r>
        <w:rPr>
          <w:rStyle w:val="Emphasis"/>
        </w:rPr>
        <w:t xml:space="preserve"> net </w:t>
      </w:r>
      <w:r>
        <w:rPr>
          <w:rStyle w:val="Emphasis"/>
          <w:highlight w:val="cyan"/>
        </w:rPr>
        <w:t>income</w:t>
      </w:r>
      <w:r>
        <w:rPr>
          <w:rStyle w:val="StyleUnderline"/>
        </w:rPr>
        <w:t xml:space="preserve"> (after taxes) which, by the way, is </w:t>
      </w:r>
      <w:r>
        <w:rPr>
          <w:rStyle w:val="Emphasis"/>
          <w:highlight w:val="cyan"/>
        </w:rPr>
        <w:t>more than</w:t>
      </w:r>
      <w:r>
        <w:rPr>
          <w:rStyle w:val="Emphasis"/>
        </w:rPr>
        <w:t xml:space="preserve"> they </w:t>
      </w:r>
      <w:r>
        <w:rPr>
          <w:rStyle w:val="Emphasis"/>
          <w:highlight w:val="cyan"/>
        </w:rPr>
        <w:t>spent on</w:t>
      </w:r>
      <w:r>
        <w:rPr>
          <w:rStyle w:val="Emphasis"/>
        </w:rPr>
        <w:t xml:space="preserve"> their </w:t>
      </w:r>
      <w:r>
        <w:rPr>
          <w:rStyle w:val="Emphasis"/>
          <w:highlight w:val="cyan"/>
        </w:rPr>
        <w:t>research</w:t>
      </w:r>
      <w:r>
        <w:rPr>
          <w:rStyle w:val="Emphasis"/>
        </w:rPr>
        <w:t xml:space="preserve"> for that year. </w:t>
      </w:r>
      <w:r>
        <w:rPr>
          <w:sz w:val="16"/>
        </w:rPr>
        <w:t xml:space="preserve">So the cost of research wasn’t exactly eating all of Pfizer’s income pie in 2011. But that’s one pharmaceutical company’s financial statement for one year. How about the rest of them? As I said before, I went over 13 years of financial reports for 12 major pharmaceutical companies and here is some of what I found: </w:t>
      </w:r>
      <w:r>
        <w:rPr>
          <w:rStyle w:val="StyleUnderline"/>
        </w:rPr>
        <w:t xml:space="preserve">-The </w:t>
      </w:r>
      <w:r>
        <w:rPr>
          <w:rStyle w:val="StyleUnderline"/>
          <w:highlight w:val="cyan"/>
        </w:rPr>
        <w:t>combined</w:t>
      </w:r>
      <w:r>
        <w:rPr>
          <w:rStyle w:val="StyleUnderline"/>
        </w:rPr>
        <w:t xml:space="preserve"> total revenue for </w:t>
      </w:r>
      <w:r>
        <w:rPr>
          <w:rStyle w:val="StyleUnderline"/>
          <w:highlight w:val="cyan"/>
        </w:rPr>
        <w:t>all</w:t>
      </w:r>
      <w:r>
        <w:rPr>
          <w:rStyle w:val="StyleUnderline"/>
        </w:rPr>
        <w:t xml:space="preserve"> 12 </w:t>
      </w:r>
      <w:r>
        <w:rPr>
          <w:rStyle w:val="StyleUnderline"/>
          <w:highlight w:val="cyan"/>
        </w:rPr>
        <w:t>companies</w:t>
      </w:r>
      <w:r>
        <w:rPr>
          <w:rStyle w:val="StyleUnderline"/>
        </w:rPr>
        <w:t xml:space="preserve"> over 13 years was about $5.35 Trillion. -The Combined total profits for these companies was about $1.05 Trillion. </w:t>
      </w:r>
      <w:r>
        <w:rPr>
          <w:rStyle w:val="Emphasis"/>
        </w:rPr>
        <w:t xml:space="preserve">-All 12 pharmaceutical companies spent a total of $887 Billion on research. </w:t>
      </w:r>
      <w:r>
        <w:rPr>
          <w:sz w:val="16"/>
        </w:rPr>
        <w:t>-</w:t>
      </w:r>
      <w:r>
        <w:rPr>
          <w:rStyle w:val="StyleUnderline"/>
        </w:rPr>
        <w:t xml:space="preserve">The total amount they </w:t>
      </w:r>
      <w:r>
        <w:rPr>
          <w:rStyle w:val="StyleUnderline"/>
          <w:highlight w:val="cyan"/>
        </w:rPr>
        <w:t>spent on marketing</w:t>
      </w:r>
      <w:r>
        <w:rPr>
          <w:rStyle w:val="StyleUnderline"/>
        </w:rPr>
        <w:t xml:space="preserve"> was nearly </w:t>
      </w:r>
      <w:r>
        <w:rPr>
          <w:rStyle w:val="StyleUnderline"/>
          <w:highlight w:val="cyan"/>
        </w:rPr>
        <w:t>twice what they spent on research</w:t>
      </w:r>
      <w:r>
        <w:rPr>
          <w:rStyle w:val="StyleUnderline"/>
        </w:rPr>
        <w:t>: $1.59 Trillion.</w:t>
      </w:r>
      <w:r>
        <w:rPr>
          <w:sz w:val="16"/>
        </w:rPr>
        <w:t xml:space="preserve"> </w:t>
      </w:r>
    </w:p>
    <w:p w14:paraId="0A7683DA" w14:textId="77777777" w:rsidR="00525EDE" w:rsidRDefault="00525EDE" w:rsidP="00525EDE">
      <w:pPr>
        <w:pStyle w:val="Heading3"/>
      </w:pPr>
      <w:bookmarkStart w:id="54" w:name="_Hlk503394741"/>
      <w:bookmarkEnd w:id="53"/>
      <w:r>
        <w:t>Turn---Marketing---AT: It’s Good</w:t>
      </w:r>
    </w:p>
    <w:p w14:paraId="7FAD051A" w14:textId="77777777" w:rsidR="00525EDE" w:rsidRDefault="00525EDE" w:rsidP="00525EDE">
      <w:pPr>
        <w:pStyle w:val="Heading4"/>
      </w:pPr>
      <w:r>
        <w:t xml:space="preserve">“Marketing good” assumes a world where doctors have to independently decide from among redundant drugs---if there’s a single payer it would just disseminate updates through the formulary so marketing is socially useless. </w:t>
      </w:r>
    </w:p>
    <w:p w14:paraId="2BA9BE84" w14:textId="77777777" w:rsidR="00525EDE" w:rsidRDefault="00525EDE" w:rsidP="00525EDE">
      <w:r>
        <w:t xml:space="preserve">Mark </w:t>
      </w:r>
      <w:r>
        <w:rPr>
          <w:b/>
        </w:rPr>
        <w:t>Thoma 6</w:t>
      </w:r>
      <w:r>
        <w:t>, Professor of Economics @ Department of Economics @ University of Oregon, 10-5-2006, "Single-Payer Health Care and Medical Innovation," Economist’s View, http://economistsview.typepad.com/economistsview/2006/10/singlepayer_hea.html</w:t>
      </w:r>
    </w:p>
    <w:p w14:paraId="29FEA266" w14:textId="77777777" w:rsidR="00525EDE" w:rsidRDefault="00525EDE" w:rsidP="00525EDE">
      <w:pPr>
        <w:rPr>
          <w:sz w:val="14"/>
        </w:rPr>
      </w:pPr>
      <w:r>
        <w:rPr>
          <w:sz w:val="12"/>
        </w:rPr>
        <w:t xml:space="preserve">First, </w:t>
      </w:r>
      <w:r>
        <w:rPr>
          <w:rStyle w:val="StyleUnderline"/>
        </w:rPr>
        <w:t>the main argument is that switching to</w:t>
      </w:r>
      <w:r>
        <w:rPr>
          <w:sz w:val="12"/>
        </w:rPr>
        <w:t xml:space="preserve"> a </w:t>
      </w:r>
      <w:r>
        <w:rPr>
          <w:rStyle w:val="StyleUnderline"/>
        </w:rPr>
        <w:t>single-payer</w:t>
      </w:r>
      <w:r>
        <w:rPr>
          <w:sz w:val="12"/>
        </w:rPr>
        <w:t xml:space="preserve"> system </w:t>
      </w:r>
      <w:r>
        <w:rPr>
          <w:rStyle w:val="StyleUnderline"/>
        </w:rPr>
        <w:t>would</w:t>
      </w:r>
      <w:r>
        <w:rPr>
          <w:sz w:val="12"/>
        </w:rPr>
        <w:t xml:space="preserve"> </w:t>
      </w:r>
      <w:r>
        <w:rPr>
          <w:rStyle w:val="Emphasis"/>
        </w:rPr>
        <w:t>stifle innovation</w:t>
      </w:r>
      <w:r>
        <w:rPr>
          <w:sz w:val="12"/>
        </w:rPr>
        <w:t xml:space="preserve">. But </w:t>
      </w:r>
      <w:r>
        <w:rPr>
          <w:rStyle w:val="StyleUnderline"/>
        </w:rPr>
        <w:t>I'm</w:t>
      </w:r>
      <w:r>
        <w:rPr>
          <w:sz w:val="12"/>
        </w:rPr>
        <w:t xml:space="preserve"> </w:t>
      </w:r>
      <w:r>
        <w:rPr>
          <w:rStyle w:val="Emphasis"/>
        </w:rPr>
        <w:t>not convinced</w:t>
      </w:r>
      <w:r>
        <w:rPr>
          <w:sz w:val="12"/>
        </w:rPr>
        <w:t xml:space="preserve"> the case has been made </w:t>
      </w:r>
      <w:r>
        <w:rPr>
          <w:rStyle w:val="StyleUnderline"/>
        </w:rPr>
        <w:t>that it is</w:t>
      </w:r>
      <w:r>
        <w:rPr>
          <w:sz w:val="12"/>
        </w:rPr>
        <w:t xml:space="preserve"> the </w:t>
      </w:r>
      <w:r>
        <w:rPr>
          <w:rStyle w:val="Emphasis"/>
        </w:rPr>
        <w:t>difference in health care systems</w:t>
      </w:r>
      <w:r>
        <w:rPr>
          <w:sz w:val="12"/>
        </w:rPr>
        <w:t xml:space="preserve"> </w:t>
      </w:r>
      <w:r>
        <w:rPr>
          <w:rStyle w:val="StyleUnderline"/>
        </w:rPr>
        <w:t>that has caused</w:t>
      </w:r>
      <w:r>
        <w:rPr>
          <w:sz w:val="12"/>
        </w:rPr>
        <w:t xml:space="preserve"> the agglomeration of </w:t>
      </w:r>
      <w:r>
        <w:rPr>
          <w:rStyle w:val="StyleUnderline"/>
        </w:rPr>
        <w:t xml:space="preserve">research facilities in the U.S. </w:t>
      </w:r>
      <w:r>
        <w:rPr>
          <w:rStyle w:val="Emphasis"/>
        </w:rPr>
        <w:t xml:space="preserve">Even </w:t>
      </w:r>
      <w:r>
        <w:rPr>
          <w:rStyle w:val="Emphasis"/>
          <w:highlight w:val="cyan"/>
        </w:rPr>
        <w:t>if the U.S. were</w:t>
      </w:r>
      <w:r>
        <w:rPr>
          <w:sz w:val="12"/>
        </w:rPr>
        <w:t xml:space="preserve"> a </w:t>
      </w:r>
      <w:r>
        <w:rPr>
          <w:rStyle w:val="Emphasis"/>
          <w:highlight w:val="cyan"/>
        </w:rPr>
        <w:t>single-payer</w:t>
      </w:r>
      <w:r>
        <w:rPr>
          <w:sz w:val="12"/>
        </w:rPr>
        <w:t xml:space="preserve"> system, drug </w:t>
      </w:r>
      <w:r>
        <w:rPr>
          <w:rStyle w:val="StyleUnderline"/>
          <w:highlight w:val="cyan"/>
        </w:rPr>
        <w:t>companies</w:t>
      </w:r>
      <w:r>
        <w:rPr>
          <w:sz w:val="12"/>
        </w:rPr>
        <w:t xml:space="preserve">, etc. </w:t>
      </w:r>
      <w:r>
        <w:rPr>
          <w:rStyle w:val="StyleUnderline"/>
          <w:highlight w:val="cyan"/>
        </w:rPr>
        <w:t>would</w:t>
      </w:r>
      <w:r>
        <w:rPr>
          <w:sz w:val="12"/>
          <w:highlight w:val="cyan"/>
        </w:rPr>
        <w:t xml:space="preserve"> </w:t>
      </w:r>
      <w:r>
        <w:rPr>
          <w:rStyle w:val="Emphasis"/>
          <w:highlight w:val="cyan"/>
        </w:rPr>
        <w:t>still</w:t>
      </w:r>
      <w:r>
        <w:rPr>
          <w:rStyle w:val="Emphasis"/>
        </w:rPr>
        <w:t xml:space="preserve"> do </w:t>
      </w:r>
      <w:r>
        <w:rPr>
          <w:rStyle w:val="Emphasis"/>
          <w:highlight w:val="cyan"/>
        </w:rPr>
        <w:t>research</w:t>
      </w:r>
      <w:r>
        <w:rPr>
          <w:sz w:val="12"/>
        </w:rPr>
        <w:t xml:space="preserve"> and it is likely that much of it would be carried out in the U.S. just as it is now. In addition, as noted in the article, much of the research that is done here is funded directly or indirectly by the government. Second, given that European countries can free ride on this research, comparing the amount spent in the two countries may not accurately reflect European willingness to fund health care research since the two figures may not be independent. If the U.S. spent less, European countries might be induced to spend more. Third, Tyler says "The American government could use its size ... to bargain down health care prices... In the short run, this would save money but in the longer run it would cost lives." I understand less spending would cost lives, but I'm not sure I see why driving prices down toward marginal cost is necessarily inefficient from the free market perspective taken in the article, particularly if drug companies, etc. have market power. Fourth, the Veteran's Administration hospitals are far ahead of private sector hospitals in implementing information technology undermining the claim that private sector providers are more innovative. With 20 cents of every dollar insurance companies spend devoted to avoiding paying claims and with all the other waste and inefficiencies in the current system, but with only 2 cents needed for overhead in the VA system, the VA can use the reclaimed resources to improve health care rather than to avoid paying the bills. Finally, here's Paul Krugman on the need to control cost escalation arising from the pressures from the powerful "medical-industrial complex" to adopt increasingly expensive drug therapies and procedures: [T]o get health reform right, we'll have to overcome wrongheaded ideas as well as powerful special interests. For decades we've been lectured on the evils of big government and the glories of the private sector. Yet health reform is a job for the public sector, which already pays most of the bills directly or indirectly and sooner or later will have to make key decisions about medical treatment. ... Consider what happens when a new drug or other therapy becomes available. Let's assume that the new therapy is more effective ... than existing therapies ... but that the advantage isn't overwhelming. On the other hand, it's a lot more expensive than current treatments. Who decides whether patients receive the new therapy? We've traditionally relied on doctors to make such decisions. But the rise of medical technology ... makes ... medicine ... in which doctors call for every procedure that might be of medical benefit, increasingly expensive. Moreover, </w:t>
      </w:r>
      <w:r>
        <w:rPr>
          <w:rStyle w:val="StyleUnderline"/>
        </w:rPr>
        <w:t xml:space="preserve">the high-technology nature of modern medical spending has given rise to a powerful </w:t>
      </w:r>
      <w:r>
        <w:rPr>
          <w:rStyle w:val="Emphasis"/>
        </w:rPr>
        <w:t>medical-industrial complex</w:t>
      </w:r>
      <w:r>
        <w:rPr>
          <w:sz w:val="12"/>
        </w:rPr>
        <w:t xml:space="preserve"> </w:t>
      </w:r>
      <w:r>
        <w:rPr>
          <w:rStyle w:val="StyleUnderline"/>
        </w:rPr>
        <w:t>that seeks to influence doctors' decisions.</w:t>
      </w:r>
      <w:r>
        <w:rPr>
          <w:sz w:val="12"/>
        </w:rPr>
        <w:t xml:space="preserve"> ...</w:t>
      </w:r>
      <w:r>
        <w:rPr>
          <w:rStyle w:val="StyleUnderline"/>
          <w:highlight w:val="cyan"/>
        </w:rPr>
        <w:t>[D]rug companies</w:t>
      </w:r>
      <w:r>
        <w:rPr>
          <w:rStyle w:val="StyleUnderline"/>
        </w:rPr>
        <w:t xml:space="preserve"> in particular </w:t>
      </w:r>
      <w:r>
        <w:rPr>
          <w:rStyle w:val="StyleUnderline"/>
          <w:highlight w:val="cyan"/>
        </w:rPr>
        <w:t>spend more marketing</w:t>
      </w:r>
      <w:r>
        <w:rPr>
          <w:rStyle w:val="StyleUnderline"/>
        </w:rPr>
        <w:t xml:space="preserve"> their products to doctors </w:t>
      </w:r>
      <w:r>
        <w:rPr>
          <w:rStyle w:val="StyleUnderline"/>
          <w:highlight w:val="cyan"/>
        </w:rPr>
        <w:t>than</w:t>
      </w:r>
      <w:r>
        <w:rPr>
          <w:rStyle w:val="StyleUnderline"/>
        </w:rPr>
        <w:t xml:space="preserve"> they do </w:t>
      </w:r>
      <w:r>
        <w:rPr>
          <w:rStyle w:val="Emphasis"/>
          <w:highlight w:val="cyan"/>
        </w:rPr>
        <w:t>developing</w:t>
      </w:r>
      <w:r>
        <w:rPr>
          <w:rStyle w:val="Emphasis"/>
        </w:rPr>
        <w:t xml:space="preserve"> those products</w:t>
      </w:r>
      <w:r>
        <w:rPr>
          <w:sz w:val="12"/>
        </w:rPr>
        <w:t xml:space="preserve"> ... </w:t>
      </w:r>
      <w:r>
        <w:rPr>
          <w:rStyle w:val="StyleUnderline"/>
          <w:highlight w:val="cyan"/>
        </w:rPr>
        <w:t>They</w:t>
      </w:r>
      <w:r>
        <w:rPr>
          <w:sz w:val="12"/>
          <w:highlight w:val="cyan"/>
        </w:rPr>
        <w:t xml:space="preserve"> </w:t>
      </w:r>
      <w:r>
        <w:rPr>
          <w:rStyle w:val="Emphasis"/>
          <w:highlight w:val="cyan"/>
        </w:rPr>
        <w:t>wouldn't do that</w:t>
      </w:r>
      <w:r>
        <w:rPr>
          <w:sz w:val="12"/>
          <w:highlight w:val="cyan"/>
        </w:rPr>
        <w:t xml:space="preserve"> </w:t>
      </w:r>
      <w:r>
        <w:rPr>
          <w:rStyle w:val="StyleUnderline"/>
          <w:highlight w:val="cyan"/>
        </w:rPr>
        <w:t>if doctors were</w:t>
      </w:r>
      <w:r>
        <w:rPr>
          <w:sz w:val="12"/>
          <w:highlight w:val="cyan"/>
        </w:rPr>
        <w:t xml:space="preserve"> </w:t>
      </w:r>
      <w:r>
        <w:rPr>
          <w:rStyle w:val="Emphasis"/>
          <w:highlight w:val="cyan"/>
        </w:rPr>
        <w:t>immune to persuasion</w:t>
      </w:r>
      <w:r>
        <w:rPr>
          <w:sz w:val="12"/>
          <w:highlight w:val="cyan"/>
        </w:rPr>
        <w:t xml:space="preserve">. </w:t>
      </w:r>
      <w:r>
        <w:rPr>
          <w:rStyle w:val="StyleUnderline"/>
          <w:highlight w:val="cyan"/>
        </w:rPr>
        <w:t>So if costs are to be controlled, someone has to</w:t>
      </w:r>
      <w:r>
        <w:rPr>
          <w:rStyle w:val="StyleUnderline"/>
        </w:rPr>
        <w:t xml:space="preserve"> act as a </w:t>
      </w:r>
      <w:r>
        <w:rPr>
          <w:rStyle w:val="Emphasis"/>
          <w:highlight w:val="cyan"/>
        </w:rPr>
        <w:t>referee</w:t>
      </w:r>
      <w:r>
        <w:rPr>
          <w:rStyle w:val="Emphasis"/>
        </w:rPr>
        <w:t xml:space="preserve"> on </w:t>
      </w:r>
      <w:r>
        <w:rPr>
          <w:rStyle w:val="Emphasis"/>
          <w:highlight w:val="cyan"/>
        </w:rPr>
        <w:t>doctors'</w:t>
      </w:r>
      <w:r>
        <w:rPr>
          <w:rStyle w:val="Emphasis"/>
        </w:rPr>
        <w:t xml:space="preserve"> medical </w:t>
      </w:r>
      <w:r>
        <w:rPr>
          <w:rStyle w:val="Emphasis"/>
          <w:highlight w:val="cyan"/>
        </w:rPr>
        <w:t>decisions</w:t>
      </w:r>
      <w:r>
        <w:rPr>
          <w:rStyle w:val="Emphasis"/>
        </w:rPr>
        <w:t>.</w:t>
      </w:r>
      <w:r>
        <w:rPr>
          <w:sz w:val="12"/>
        </w:rPr>
        <w:t xml:space="preserve"> During the 1990's it seemed, briefly, as if private H.M.O.'s could play that role. But then there was a public backlash. It turns out that </w:t>
      </w:r>
      <w:r>
        <w:rPr>
          <w:rStyle w:val="StyleUnderline"/>
        </w:rPr>
        <w:t>even in America, with its faith in the free market, people don't trust for-profit corporations to make decisions about their health</w:t>
      </w:r>
      <w:r>
        <w:rPr>
          <w:sz w:val="12"/>
        </w:rPr>
        <w:t>.</w:t>
      </w:r>
    </w:p>
    <w:p w14:paraId="28A8F1BB" w14:textId="77777777" w:rsidR="00525EDE" w:rsidRDefault="00525EDE" w:rsidP="00525EDE">
      <w:pPr>
        <w:pStyle w:val="Heading3"/>
      </w:pPr>
      <w:bookmarkStart w:id="55" w:name="_Hlk503394757"/>
      <w:bookmarkEnd w:id="54"/>
      <w:r>
        <w:t>Turn---Quantity---1AR</w:t>
      </w:r>
    </w:p>
    <w:p w14:paraId="744E6221" w14:textId="77777777" w:rsidR="00525EDE" w:rsidRDefault="00525EDE" w:rsidP="00525EDE">
      <w:pPr>
        <w:pStyle w:val="Heading4"/>
      </w:pPr>
      <w:r>
        <w:t xml:space="preserve">Aff boosts </w:t>
      </w:r>
      <w:r>
        <w:rPr>
          <w:u w:val="single"/>
        </w:rPr>
        <w:t>quantity demanded</w:t>
      </w:r>
      <w:r>
        <w:t xml:space="preserve"> even if unit price is lower---that </w:t>
      </w:r>
      <w:r>
        <w:rPr>
          <w:u w:val="single"/>
        </w:rPr>
        <w:t>outweighs</w:t>
      </w:r>
      <w:r>
        <w:t xml:space="preserve"> the effect of bargaining, </w:t>
      </w:r>
      <w:r>
        <w:rPr>
          <w:u w:val="single"/>
        </w:rPr>
        <w:t>past welfare expansions</w:t>
      </w:r>
      <w:r>
        <w:t xml:space="preserve"> prove it translates to </w:t>
      </w:r>
      <w:r>
        <w:rPr>
          <w:u w:val="single"/>
        </w:rPr>
        <w:t>immediate increases</w:t>
      </w:r>
      <w:r>
        <w:t xml:space="preserve"> in innovation spending---that’s Blume-Kohout. </w:t>
      </w:r>
    </w:p>
    <w:p w14:paraId="7E178BF6" w14:textId="77777777" w:rsidR="00525EDE" w:rsidRDefault="00525EDE" w:rsidP="00525EDE">
      <w:pPr>
        <w:pStyle w:val="Heading4"/>
      </w:pPr>
      <w:r>
        <w:t xml:space="preserve">Only </w:t>
      </w:r>
      <w:r>
        <w:rPr>
          <w:u w:val="single"/>
        </w:rPr>
        <w:t>comparative evidence</w:t>
      </w:r>
      <w:r>
        <w:t xml:space="preserve">. The </w:t>
      </w:r>
      <w:r>
        <w:rPr>
          <w:u w:val="single"/>
        </w:rPr>
        <w:t>combo</w:t>
      </w:r>
      <w:r>
        <w:t xml:space="preserve"> of price controls and increased market size is </w:t>
      </w:r>
      <w:r>
        <w:rPr>
          <w:u w:val="single"/>
        </w:rPr>
        <w:t>neutral at worst</w:t>
      </w:r>
      <w:r>
        <w:t xml:space="preserve">. </w:t>
      </w:r>
    </w:p>
    <w:p w14:paraId="686165DC" w14:textId="77777777" w:rsidR="00525EDE" w:rsidRDefault="00525EDE" w:rsidP="00525EDE">
      <w:r>
        <w:t xml:space="preserve">Patricia M. </w:t>
      </w:r>
      <w:r>
        <w:rPr>
          <w:b/>
        </w:rPr>
        <w:t>Danzon &amp;</w:t>
      </w:r>
      <w:r>
        <w:t xml:space="preserve"> Nuno Sousa </w:t>
      </w:r>
      <w:r>
        <w:rPr>
          <w:b/>
        </w:rPr>
        <w:t>Pereira 11</w:t>
      </w:r>
      <w:r>
        <w:t>. Danzon is from the Health Care Management Department of the Wharton School @ UPenn. Pereira is Dean of the Business School @ University of Porto, Portugal. 2011. “Vaccine Supply: Effects of Regulation and Competition.” International Journal of the Economics of Business, vol. 18, no. 2, pp. 239–271.</w:t>
      </w:r>
    </w:p>
    <w:p w14:paraId="7B8D8EBF" w14:textId="77777777" w:rsidR="00525EDE" w:rsidRDefault="00525EDE" w:rsidP="00525EDE">
      <w:pPr>
        <w:rPr>
          <w:sz w:val="14"/>
        </w:rPr>
      </w:pPr>
      <w:r>
        <w:rPr>
          <w:sz w:val="14"/>
        </w:rPr>
        <w:t xml:space="preserve">I. Introduction </w:t>
      </w:r>
      <w:r>
        <w:rPr>
          <w:rStyle w:val="StyleUnderline"/>
        </w:rPr>
        <w:t>Vaccines can provide an extremely cost-effective technology</w:t>
      </w:r>
      <w:r>
        <w:rPr>
          <w:sz w:val="14"/>
        </w:rPr>
        <w:t xml:space="preserve"> for dealing with infectious diseases, saving lives and averting millions of dollars of potential health expenditures.1 </w:t>
      </w:r>
      <w:r>
        <w:rPr>
          <w:rStyle w:val="StyleUnderline"/>
        </w:rPr>
        <w:t xml:space="preserve">But the </w:t>
      </w:r>
      <w:r>
        <w:rPr>
          <w:rStyle w:val="Emphasis"/>
        </w:rPr>
        <w:t>supply</w:t>
      </w:r>
      <w:r>
        <w:rPr>
          <w:rStyle w:val="StyleUnderline"/>
        </w:rPr>
        <w:t xml:space="preserve"> of pediatric vaccines in the US appears </w:t>
      </w:r>
      <w:r>
        <w:rPr>
          <w:rStyle w:val="Emphasis"/>
        </w:rPr>
        <w:t>precarious</w:t>
      </w:r>
      <w:r>
        <w:rPr>
          <w:sz w:val="14"/>
        </w:rPr>
        <w:t xml:space="preserve">, </w:t>
      </w:r>
      <w:r>
        <w:rPr>
          <w:rStyle w:val="StyleUnderline"/>
        </w:rPr>
        <w:t>with a declining number of producers and products.</w:t>
      </w:r>
      <w:r>
        <w:rPr>
          <w:sz w:val="14"/>
        </w:rPr>
        <w:t xml:space="preserve"> In 1967 there were 26 licensed manufacturers, but only 12 in 2002. Five firms produce almost all routine childhood vaccines, with a sole supplier for five of the eight recommended pediatric vaccines.2 </w:t>
      </w:r>
      <w:r>
        <w:rPr>
          <w:rStyle w:val="StyleUnderline"/>
        </w:rPr>
        <w:t>When</w:t>
      </w:r>
      <w:r>
        <w:rPr>
          <w:sz w:val="14"/>
        </w:rPr>
        <w:t xml:space="preserve"> key </w:t>
      </w:r>
      <w:r>
        <w:rPr>
          <w:rStyle w:val="StyleUnderline"/>
        </w:rPr>
        <w:t>suppliers</w:t>
      </w:r>
      <w:r>
        <w:rPr>
          <w:sz w:val="14"/>
        </w:rPr>
        <w:t xml:space="preserve"> </w:t>
      </w:r>
      <w:r>
        <w:rPr>
          <w:rStyle w:val="StyleUnderline"/>
        </w:rPr>
        <w:t xml:space="preserve">experience manufacturing problems, </w:t>
      </w:r>
      <w:r>
        <w:rPr>
          <w:rStyle w:val="Emphasis"/>
        </w:rPr>
        <w:t>supply interruptions</w:t>
      </w:r>
      <w:r>
        <w:rPr>
          <w:rStyle w:val="StyleUnderline"/>
        </w:rPr>
        <w:t xml:space="preserve"> and </w:t>
      </w:r>
      <w:r>
        <w:rPr>
          <w:rStyle w:val="Emphasis"/>
        </w:rPr>
        <w:t>vaccine shortages</w:t>
      </w:r>
      <w:r>
        <w:rPr>
          <w:sz w:val="14"/>
        </w:rPr>
        <w:t xml:space="preserve"> </w:t>
      </w:r>
      <w:r>
        <w:rPr>
          <w:rStyle w:val="Emphasis"/>
        </w:rPr>
        <w:t>interrupt immunization schedules</w:t>
      </w:r>
      <w:r>
        <w:rPr>
          <w:sz w:val="14"/>
        </w:rPr>
        <w:t xml:space="preserve">, sometimes </w:t>
      </w:r>
      <w:r>
        <w:rPr>
          <w:rStyle w:val="StyleUnderline"/>
        </w:rPr>
        <w:t xml:space="preserve">leading to children not being immunized. For flu vaccine, supply shortages during the narrow annual window for effective administration have posed </w:t>
      </w:r>
      <w:r>
        <w:rPr>
          <w:rStyle w:val="Emphasis"/>
        </w:rPr>
        <w:t>risks to vulnerable populations</w:t>
      </w:r>
      <w:r>
        <w:rPr>
          <w:sz w:val="14"/>
        </w:rPr>
        <w:t xml:space="preserve">. Not all is gloom and doom in the vaccine business, however. Historically, entry of firms and products has been rapid when scientific advance creates new opportunities. Global vaccine sales doubled during the 1990s, from $2.9b. in 1992 to over $6b. in 2000, 3 although global sales of basic vaccines dropped 40% over the same period.4 Global vaccine sales increased 16 percent from 2008-2009, reaching $22.1b.5 This growth reflects new pediatric products, including varicella, rotovirus and childhood pneumococcal vaccines, in addition to travel and adult vaccines, including a cervical cancer vaccine and new vaccine combinations. Vaccine manufacturers spend about 16 percent of sales on R&amp;D, a comparable ratio to the pharmaceutical industry. Some large pharmaceutical companies have recently entered the vaccine industry through acquisition (for example, Pfizer’s $68b. purchase of Wyeth was partly for its vaccine business; Novartis acquired Chiron, Abbott purchased Solvay), and several biotech firms have entered in the US and other countries. Thus precarious supply of existing vaccines co-exists with healthy entry to produce new vaccines. The industrial organization literature has proposed general models of entry and exit to an industry (Caves, 1998). Entry has been modeled to reflect such factors as entry barriers, whether set-up costs are retrievable or “sunk”, potential entry and exit of competitors, the extent of product substitutability etc. Theories of withdrawal from markets include some of the same but also some different explanations, such as intrafirm cannibalization or interfirm competition in multiproduct competition settings (Ruebeck, 2005), declining demand (Ghemawat and Nalebuff 1985, 1990), age of the firm, firm size, and industryspecific characteristics, such as the extent of scale economies, the dynamics of the demand and knowledge conditions. Entry and exit have also been modeled as interrelated phenomena, with authors finding a high correlation between average entry and exit rates, across time and within industries, supporting the incorporation of entry as a determinant of exit and vice-versa (Carree and Thurik, 1996; 4 Disney et al., 2003; Dunne et al., 1988). The dynamic processes governing an industry’s structure include learning effects, both by producers (Jovanovic, 1982) and consumers, replacement and displacement effects (Carree and Thurik, 1996), and the emergence of a dominant design. Studies also examine levels of market concentration and its consequences for welfare. For example, industries with a low flow of entry and exit may have limited innovativeness and some form of formal or tacit collusion (Geroski and Jacquemin, 1985); on the other hand, a continuous change of competitors may be socially inefficient, particularly in activities with significant investment of capital, time and knowledge. This paper focuses on exit from (and to a lesser extent entry to) the vaccine industry from 1903 to 2005. We draw on some of the factors considered in the general industrial organization literature but also factors specific to vaccines. </w:t>
      </w:r>
      <w:r>
        <w:rPr>
          <w:rStyle w:val="StyleUnderline"/>
        </w:rPr>
        <w:t>Compared to most industries</w:t>
      </w:r>
      <w:r>
        <w:rPr>
          <w:sz w:val="14"/>
        </w:rPr>
        <w:t xml:space="preserve"> (but similar to other pharmaceuticals), </w:t>
      </w:r>
      <w:r>
        <w:rPr>
          <w:rStyle w:val="StyleUnderline"/>
        </w:rPr>
        <w:t>the vaccine industry is highly R&amp;D intensive and heavily regulated,</w:t>
      </w:r>
      <w:r>
        <w:rPr>
          <w:sz w:val="14"/>
        </w:rPr>
        <w:t xml:space="preserve"> in the US by the Food and Drug Administration (FDA) and by similar authorities in other countries, </w:t>
      </w:r>
      <w:r>
        <w:rPr>
          <w:rStyle w:val="StyleUnderline"/>
        </w:rPr>
        <w:t>with high regulatory costs of entry and continued operatio</w:t>
      </w:r>
      <w:r>
        <w:rPr>
          <w:sz w:val="14"/>
        </w:rPr>
        <w:t xml:space="preserve">ns. However, </w:t>
      </w:r>
      <w:r>
        <w:rPr>
          <w:rStyle w:val="StyleUnderline"/>
        </w:rPr>
        <w:t xml:space="preserve">unlike most other </w:t>
      </w:r>
      <w:r>
        <w:rPr>
          <w:rStyle w:val="StyleUnderline"/>
          <w:highlight w:val="cyan"/>
        </w:rPr>
        <w:t>pharma</w:t>
      </w:r>
      <w:r>
        <w:rPr>
          <w:rStyle w:val="StyleUnderline"/>
        </w:rPr>
        <w:t xml:space="preserve">ceuticals in the US, vaccines also </w:t>
      </w:r>
      <w:r>
        <w:rPr>
          <w:rStyle w:val="Emphasis"/>
          <w:highlight w:val="cyan"/>
        </w:rPr>
        <w:t>face government as a significant customer</w:t>
      </w:r>
      <w:r>
        <w:rPr>
          <w:sz w:val="14"/>
        </w:rPr>
        <w:t xml:space="preserve">, at least for the pediatric vaccines that are recommended by the US Centers for Disease Control and Prevention (CDC). </w:t>
      </w:r>
      <w:r>
        <w:rPr>
          <w:rStyle w:val="StyleUnderline"/>
        </w:rPr>
        <w:t xml:space="preserve">Previous economic analyses of the vaccine industry have focused on the role of government procurement in </w:t>
      </w:r>
      <w:r>
        <w:rPr>
          <w:rStyle w:val="Emphasis"/>
        </w:rPr>
        <w:t>general</w:t>
      </w:r>
      <w:r>
        <w:rPr>
          <w:rStyle w:val="StyleUnderline"/>
        </w:rPr>
        <w:t xml:space="preserve"> </w:t>
      </w:r>
      <w:r>
        <w:rPr>
          <w:sz w:val="14"/>
        </w:rPr>
        <w:t xml:space="preserve">-- </w:t>
      </w:r>
      <w:r>
        <w:rPr>
          <w:rStyle w:val="StyleUnderline"/>
        </w:rPr>
        <w:t>and</w:t>
      </w:r>
      <w:r>
        <w:rPr>
          <w:sz w:val="14"/>
        </w:rPr>
        <w:t xml:space="preserve"> </w:t>
      </w:r>
      <w:r>
        <w:rPr>
          <w:rStyle w:val="StyleUnderline"/>
        </w:rPr>
        <w:t>government</w:t>
      </w:r>
      <w:r>
        <w:rPr>
          <w:sz w:val="14"/>
        </w:rPr>
        <w:t xml:space="preserve"> </w:t>
      </w:r>
      <w:r>
        <w:rPr>
          <w:rStyle w:val="Emphasis"/>
        </w:rPr>
        <w:t>price setting</w:t>
      </w:r>
      <w:r>
        <w:rPr>
          <w:sz w:val="14"/>
        </w:rPr>
        <w:t xml:space="preserve"> in particular -- </w:t>
      </w:r>
      <w:r>
        <w:rPr>
          <w:rStyle w:val="StyleUnderline"/>
        </w:rPr>
        <w:t>in making vaccine markets less attractive than markets for other pharmaceuticals</w:t>
      </w:r>
      <w:r>
        <w:rPr>
          <w:sz w:val="14"/>
        </w:rPr>
        <w:t xml:space="preserve">. Liability risks have also allegedly made vaccines unattractive. We posit that exogenous advances in basic science create the potential to produce new and/or improved vaccines against specific diseases such as hepatitis B, rotovirus etc. Following such a knowledge shock, several firms may engage in R&amp;D to apply this knowledge to produce a vaccine product. This R&amp;D race may result in several, slightly differentiated products that meet regulatory requirements for safety and efficacy entering the market at different times. Even if one product has been approved, other firms may rationally continue with their clinical trials, given the ex ante risks associated with regulatory approval and market acceptance and the fact that significant research costs may already be sunk. We document but do not model this entry process. Our model of vaccine exits posits that, for a given technology, the vaccine production process is subject to non-increasing costs over a range that may suffice to serve the entire US market. For public and private purchasers, the cross-price elasticity of demand between substitutable products is high and purchasing is structured such that firms adopt non-cooperative, Bertrand pricing strategies. </w:t>
      </w:r>
      <w:r>
        <w:rPr>
          <w:rStyle w:val="StyleUnderline"/>
        </w:rPr>
        <w:t>If multiple firms enter the market with close substitutable products</w:t>
      </w:r>
      <w:r>
        <w:rPr>
          <w:sz w:val="14"/>
        </w:rPr>
        <w:t xml:space="preserve"> and each faces low and non-increasing marginal 5 cost up to the scale of the market, </w:t>
      </w:r>
      <w:r>
        <w:rPr>
          <w:rStyle w:val="StyleUnderline"/>
        </w:rPr>
        <w:t>non-cooperative pricing implies that prices could potentially fall to marginal cost.</w:t>
      </w:r>
      <w:r>
        <w:rPr>
          <w:sz w:val="14"/>
        </w:rPr>
        <w:t xml:space="preserve"> </w:t>
      </w:r>
      <w:r>
        <w:rPr>
          <w:rStyle w:val="StyleUnderline"/>
        </w:rPr>
        <w:t>This creates pressures for all but one product to eventually exit</w:t>
      </w:r>
      <w:r>
        <w:rPr>
          <w:sz w:val="14"/>
        </w:rPr>
        <w:t xml:space="preserve">. </w:t>
      </w:r>
      <w:r>
        <w:rPr>
          <w:rStyle w:val="StyleUnderline"/>
        </w:rPr>
        <w:t xml:space="preserve">Products that have higher marginal costs, </w:t>
      </w:r>
      <w:r>
        <w:rPr>
          <w:rStyle w:val="Emphasis"/>
        </w:rPr>
        <w:t>shocks to fixed costs</w:t>
      </w:r>
      <w:r>
        <w:rPr>
          <w:sz w:val="14"/>
        </w:rPr>
        <w:t xml:space="preserve"> (such as the need to build new plants) </w:t>
      </w:r>
      <w:r>
        <w:rPr>
          <w:rStyle w:val="StyleUnderline"/>
        </w:rPr>
        <w:t xml:space="preserve">or </w:t>
      </w:r>
      <w:r>
        <w:rPr>
          <w:rStyle w:val="Emphasis"/>
        </w:rPr>
        <w:t>less desirable safety</w:t>
      </w:r>
      <w:r>
        <w:rPr>
          <w:sz w:val="14"/>
        </w:rPr>
        <w:t xml:space="preserve">, </w:t>
      </w:r>
      <w:r>
        <w:rPr>
          <w:rStyle w:val="StyleUnderline"/>
        </w:rPr>
        <w:t xml:space="preserve">efficacy or convenience attributes for consumers are more likely to exit. Prices for the </w:t>
      </w:r>
      <w:r>
        <w:rPr>
          <w:rStyle w:val="Emphasis"/>
        </w:rPr>
        <w:t>surviving product(s)</w:t>
      </w:r>
      <w:r>
        <w:rPr>
          <w:sz w:val="14"/>
        </w:rPr>
        <w:t xml:space="preserve"> </w:t>
      </w:r>
      <w:r>
        <w:rPr>
          <w:rStyle w:val="StyleUnderline"/>
        </w:rPr>
        <w:t>may</w:t>
      </w:r>
      <w:r>
        <w:rPr>
          <w:sz w:val="14"/>
        </w:rPr>
        <w:t xml:space="preserve"> nevertheless </w:t>
      </w:r>
      <w:r>
        <w:rPr>
          <w:rStyle w:val="StyleUnderline"/>
        </w:rPr>
        <w:t>be constrained by contestability</w:t>
      </w:r>
      <w:r>
        <w:rPr>
          <w:sz w:val="14"/>
        </w:rPr>
        <w:t xml:space="preserve"> from foreign or previous entrants </w:t>
      </w:r>
      <w:r>
        <w:rPr>
          <w:rStyle w:val="StyleUnderline"/>
        </w:rPr>
        <w:t xml:space="preserve">and/or </w:t>
      </w:r>
      <w:r>
        <w:rPr>
          <w:rStyle w:val="Emphasis"/>
        </w:rPr>
        <w:t>monopsony power of purchasers</w:t>
      </w:r>
      <w:r>
        <w:rPr>
          <w:sz w:val="14"/>
        </w:rPr>
        <w:t xml:space="preserve">, with the relative importance of these factors differing across vaccine types. In this model, new product entry to a vaccine type usually occurs in waves, following technological or market changes. Exits are triggered by quality and potential price competition, including dynamic entry of superior products, and by regulatory or other shocks that raise costs of incumbent firms or reduce demand. In this model, </w:t>
      </w:r>
      <w:r>
        <w:rPr>
          <w:rStyle w:val="StyleUnderline"/>
          <w:highlight w:val="cyan"/>
        </w:rPr>
        <w:t>government procurement</w:t>
      </w:r>
      <w:r>
        <w:rPr>
          <w:rStyle w:val="StyleUnderline"/>
        </w:rPr>
        <w:t xml:space="preserve"> as practiced by the CDC </w:t>
      </w:r>
      <w:r>
        <w:rPr>
          <w:rStyle w:val="StyleUnderline"/>
          <w:highlight w:val="cyan"/>
        </w:rPr>
        <w:t>reduces prices</w:t>
      </w:r>
      <w:r>
        <w:rPr>
          <w:rStyle w:val="StyleUnderline"/>
        </w:rPr>
        <w:t xml:space="preserve"> primarily </w:t>
      </w:r>
      <w:r>
        <w:rPr>
          <w:rStyle w:val="StyleUnderline"/>
          <w:highlight w:val="cyan"/>
        </w:rPr>
        <w:t xml:space="preserve">by </w:t>
      </w:r>
      <w:r>
        <w:rPr>
          <w:rStyle w:val="Emphasis"/>
          <w:highlight w:val="cyan"/>
        </w:rPr>
        <w:t>exacerbating competition</w:t>
      </w:r>
      <w:r>
        <w:rPr>
          <w:rStyle w:val="Emphasis"/>
        </w:rPr>
        <w:t xml:space="preserve"> by design of the bidding process</w:t>
      </w:r>
      <w:r>
        <w:rPr>
          <w:rStyle w:val="StyleUnderline"/>
        </w:rPr>
        <w:t xml:space="preserve">, not because the government imposes price regulation. </w:t>
      </w:r>
      <w:r>
        <w:rPr>
          <w:rStyle w:val="StyleUnderline"/>
          <w:highlight w:val="cyan"/>
        </w:rPr>
        <w:t>On the other hand, government</w:t>
      </w:r>
      <w:r>
        <w:rPr>
          <w:rStyle w:val="StyleUnderline"/>
        </w:rPr>
        <w:t xml:space="preserve"> involvement through vaccine recommendations and </w:t>
      </w:r>
      <w:r>
        <w:rPr>
          <w:rStyle w:val="StyleUnderline"/>
          <w:highlight w:val="cyan"/>
        </w:rPr>
        <w:t xml:space="preserve">mandates </w:t>
      </w:r>
      <w:r>
        <w:rPr>
          <w:rStyle w:val="Emphasis"/>
          <w:highlight w:val="cyan"/>
        </w:rPr>
        <w:t>increases quantity demanded</w:t>
      </w:r>
      <w:r>
        <w:rPr>
          <w:sz w:val="14"/>
          <w:highlight w:val="cyan"/>
        </w:rPr>
        <w:t xml:space="preserve">, </w:t>
      </w:r>
      <w:r>
        <w:rPr>
          <w:rStyle w:val="StyleUnderline"/>
          <w:highlight w:val="cyan"/>
        </w:rPr>
        <w:t>and</w:t>
      </w:r>
      <w:r>
        <w:rPr>
          <w:rStyle w:val="StyleUnderline"/>
        </w:rPr>
        <w:t xml:space="preserve"> hence may </w:t>
      </w:r>
      <w:r>
        <w:rPr>
          <w:rStyle w:val="Emphasis"/>
          <w:highlight w:val="cyan"/>
        </w:rPr>
        <w:t>increase the</w:t>
      </w:r>
      <w:r>
        <w:rPr>
          <w:rStyle w:val="Emphasis"/>
        </w:rPr>
        <w:t xml:space="preserve"> expected </w:t>
      </w:r>
      <w:r>
        <w:rPr>
          <w:rStyle w:val="Emphasis"/>
          <w:highlight w:val="cyan"/>
        </w:rPr>
        <w:t>number of products/firms in a market</w:t>
      </w:r>
      <w:r>
        <w:rPr>
          <w:rStyle w:val="StyleUnderline"/>
          <w:highlight w:val="cyan"/>
        </w:rPr>
        <w:t>, cet. par. Given</w:t>
      </w:r>
      <w:r>
        <w:rPr>
          <w:rStyle w:val="StyleUnderline"/>
        </w:rPr>
        <w:t xml:space="preserve"> these </w:t>
      </w:r>
      <w:r>
        <w:rPr>
          <w:rStyle w:val="Emphasis"/>
          <w:highlight w:val="cyan"/>
        </w:rPr>
        <w:t>offsetting effects</w:t>
      </w:r>
      <w:r>
        <w:rPr>
          <w:rStyle w:val="Emphasis"/>
        </w:rPr>
        <w:t xml:space="preserve"> of government on price and volume</w:t>
      </w:r>
      <w:r>
        <w:rPr>
          <w:sz w:val="14"/>
        </w:rPr>
        <w:t xml:space="preserve">, </w:t>
      </w:r>
      <w:r>
        <w:rPr>
          <w:rStyle w:val="StyleUnderline"/>
          <w:highlight w:val="cyan"/>
        </w:rPr>
        <w:t xml:space="preserve">the </w:t>
      </w:r>
      <w:r>
        <w:rPr>
          <w:rStyle w:val="Emphasis"/>
          <w:highlight w:val="cyan"/>
        </w:rPr>
        <w:t>net effect</w:t>
      </w:r>
      <w:r>
        <w:rPr>
          <w:rStyle w:val="StyleUnderline"/>
        </w:rPr>
        <w:t xml:space="preserve"> of government involvement on number of suppliers or vaccine exit </w:t>
      </w:r>
      <w:r>
        <w:rPr>
          <w:rStyle w:val="StyleUnderline"/>
          <w:highlight w:val="cyan"/>
        </w:rPr>
        <w:t xml:space="preserve">is </w:t>
      </w:r>
      <w:r>
        <w:rPr>
          <w:rStyle w:val="Emphasis"/>
          <w:highlight w:val="cyan"/>
        </w:rPr>
        <w:t>theoretically ambiguous</w:t>
      </w:r>
      <w:r>
        <w:rPr>
          <w:rStyle w:val="Emphasis"/>
        </w:rPr>
        <w:t xml:space="preserve"> and must be determined empirically</w:t>
      </w:r>
      <w:r>
        <w:rPr>
          <w:rStyle w:val="StyleUnderline"/>
        </w:rPr>
        <w:t xml:space="preserve">. </w:t>
      </w:r>
      <w:r>
        <w:rPr>
          <w:sz w:val="14"/>
        </w:rPr>
        <w:t xml:space="preserve">Our empirical analysis tests these hypotheses related to vaccine exit using data on vaccine license terminations between 1901 and 2003. The results confirm that the hazard of exit increases with number of competitors and is more likely following the entry of new competitors, whereas sole suppliers are less likely to exit. We find that over time, the vaccine industry has become much more demanding and exit propensities increased after the mid 1960s, which may reflect several factors: higher FDA safety, efficacy and manufacturing quality requirements following the 1962 Amendments to the FDA Act; increased risk of strict tort liability after the 1966 Second Restatement of Torts; and possibly increasing government purchase of some vaccines after the mid 1960s. Correlation between these three trends precludes indentifying their separate effects. However, </w:t>
      </w:r>
      <w:r>
        <w:rPr>
          <w:rStyle w:val="StyleUnderline"/>
          <w:highlight w:val="cyan"/>
        </w:rPr>
        <w:t>we do not find support for the</w:t>
      </w:r>
      <w:r>
        <w:rPr>
          <w:rStyle w:val="StyleUnderline"/>
        </w:rPr>
        <w:t xml:space="preserve"> common </w:t>
      </w:r>
      <w:r>
        <w:rPr>
          <w:rStyle w:val="StyleUnderline"/>
          <w:highlight w:val="cyan"/>
        </w:rPr>
        <w:t>assertion that price regulation</w:t>
      </w:r>
      <w:r>
        <w:rPr>
          <w:sz w:val="14"/>
        </w:rPr>
        <w:t xml:space="preserve"> by the CDC </w:t>
      </w:r>
      <w:r>
        <w:rPr>
          <w:rStyle w:val="StyleUnderline"/>
        </w:rPr>
        <w:t>or</w:t>
      </w:r>
      <w:r>
        <w:rPr>
          <w:sz w:val="14"/>
        </w:rPr>
        <w:t xml:space="preserve"> its </w:t>
      </w:r>
      <w:r>
        <w:rPr>
          <w:rStyle w:val="StyleUnderline"/>
        </w:rPr>
        <w:t>share of volume purchased</w:t>
      </w:r>
      <w:r>
        <w:rPr>
          <w:sz w:val="14"/>
        </w:rPr>
        <w:t xml:space="preserve"> has </w:t>
      </w:r>
      <w:r>
        <w:rPr>
          <w:rStyle w:val="StyleUnderline"/>
          <w:highlight w:val="cyan"/>
        </w:rPr>
        <w:t>contributed to</w:t>
      </w:r>
      <w:r>
        <w:rPr>
          <w:rStyle w:val="StyleUnderline"/>
        </w:rPr>
        <w:t xml:space="preserve"> </w:t>
      </w:r>
      <w:r>
        <w:rPr>
          <w:rStyle w:val="Emphasis"/>
        </w:rPr>
        <w:t xml:space="preserve">vaccine </w:t>
      </w:r>
      <w:r>
        <w:rPr>
          <w:rStyle w:val="Emphasis"/>
          <w:highlight w:val="cyan"/>
        </w:rPr>
        <w:t>exit</w:t>
      </w:r>
      <w:r>
        <w:rPr>
          <w:rStyle w:val="Emphasis"/>
        </w:rPr>
        <w:t>,</w:t>
      </w:r>
      <w:r>
        <w:rPr>
          <w:sz w:val="14"/>
        </w:rPr>
        <w:t xml:space="preserve"> </w:t>
      </w:r>
      <w:r>
        <w:rPr>
          <w:rStyle w:val="StyleUnderline"/>
        </w:rPr>
        <w:t xml:space="preserve">plausibly because these effects are </w:t>
      </w:r>
      <w:r>
        <w:rPr>
          <w:rStyle w:val="Emphasis"/>
        </w:rPr>
        <w:t>offsetting</w:t>
      </w:r>
      <w:r>
        <w:rPr>
          <w:sz w:val="14"/>
        </w:rPr>
        <w:t xml:space="preserve">. This finding, that </w:t>
      </w:r>
      <w:r>
        <w:rPr>
          <w:rStyle w:val="StyleUnderline"/>
          <w:highlight w:val="cyan"/>
        </w:rPr>
        <w:t xml:space="preserve">government purchase </w:t>
      </w:r>
      <w:r>
        <w:rPr>
          <w:rStyle w:val="Emphasis"/>
          <w:highlight w:val="cyan"/>
        </w:rPr>
        <w:t>on balance</w:t>
      </w:r>
      <w:r>
        <w:rPr>
          <w:sz w:val="14"/>
          <w:highlight w:val="cyan"/>
        </w:rPr>
        <w:t xml:space="preserve"> </w:t>
      </w:r>
      <w:r>
        <w:rPr>
          <w:rStyle w:val="StyleUnderline"/>
          <w:highlight w:val="cyan"/>
        </w:rPr>
        <w:t>has</w:t>
      </w:r>
      <w:r>
        <w:rPr>
          <w:sz w:val="14"/>
          <w:highlight w:val="cyan"/>
        </w:rPr>
        <w:t xml:space="preserve"> </w:t>
      </w:r>
      <w:r>
        <w:rPr>
          <w:rStyle w:val="Emphasis"/>
          <w:highlight w:val="cyan"/>
        </w:rPr>
        <w:t>no negative effect</w:t>
      </w:r>
      <w:r>
        <w:rPr>
          <w:sz w:val="14"/>
        </w:rPr>
        <w:t xml:space="preserve"> </w:t>
      </w:r>
      <w:r>
        <w:rPr>
          <w:rStyle w:val="StyleUnderline"/>
        </w:rPr>
        <w:t>on firms’ willingness to remain in the market</w:t>
      </w:r>
      <w:r>
        <w:rPr>
          <w:sz w:val="14"/>
        </w:rPr>
        <w:t xml:space="preserve">, is consistent with the theoretical prediction, that competitive markets would likely lead to one or very few suppliers in the long run, given the cost structure of vaccine supply, the relatively small market compared to many pharmaceuticals and limited 6 storability of most vaccines. </w:t>
      </w:r>
    </w:p>
    <w:p w14:paraId="00AA2FD3" w14:textId="77777777" w:rsidR="00525EDE" w:rsidRDefault="00525EDE" w:rsidP="00525EDE">
      <w:pPr>
        <w:pStyle w:val="Heading4"/>
      </w:pPr>
      <w:r>
        <w:t xml:space="preserve">BUT, that </w:t>
      </w:r>
      <w:r>
        <w:rPr>
          <w:u w:val="single"/>
        </w:rPr>
        <w:t>predictability</w:t>
      </w:r>
      <w:r>
        <w:t xml:space="preserve"> is </w:t>
      </w:r>
      <w:r>
        <w:rPr>
          <w:u w:val="single"/>
        </w:rPr>
        <w:t>net better for prospective profits</w:t>
      </w:r>
      <w:r>
        <w:t xml:space="preserve">---makes returns </w:t>
      </w:r>
      <w:r>
        <w:rPr>
          <w:u w:val="single"/>
        </w:rPr>
        <w:t>certain</w:t>
      </w:r>
      <w:r>
        <w:t xml:space="preserve">, </w:t>
      </w:r>
      <w:r>
        <w:rPr>
          <w:u w:val="single"/>
        </w:rPr>
        <w:t>even if smaller</w:t>
      </w:r>
    </w:p>
    <w:p w14:paraId="1BF95DA3" w14:textId="77777777" w:rsidR="00525EDE" w:rsidRDefault="00525EDE" w:rsidP="00525EDE">
      <w:r>
        <w:t xml:space="preserve">Amy </w:t>
      </w:r>
      <w:r>
        <w:rPr>
          <w:b/>
        </w:rPr>
        <w:t>Kapczynski &amp;</w:t>
      </w:r>
      <w:r>
        <w:t xml:space="preserve"> Aaron </w:t>
      </w:r>
      <w:r>
        <w:rPr>
          <w:b/>
        </w:rPr>
        <w:t>Kesselheim 16</w:t>
      </w:r>
      <w:r>
        <w:t xml:space="preserve">, Professor Kapczynski is funded by the Laura and John Arnold Foundation. Dr. Kesselheim is a Greenwall Faculty Scholar in Bioethics and is also funded by the Harvard Program in Therapeutic Science, the Laura and John Arnold Foundation, and the Engelberg Foundation., July 28, 2016, “Why ‘Government Patent Use’ To Lower Drug Costs Won’t Stifle Innovation,” </w:t>
      </w:r>
      <w:hyperlink r:id="rId128" w:history="1">
        <w:r>
          <w:rPr>
            <w:rStyle w:val="Hyperlink"/>
            <w:color w:val="000000"/>
          </w:rPr>
          <w:t>http://healthaffairs.org/blog/2016/07/28/why-government-patent-use-to-lower-drug-costs-wont-stifle-innovation/</w:t>
        </w:r>
      </w:hyperlink>
    </w:p>
    <w:p w14:paraId="488A0198" w14:textId="77777777" w:rsidR="00525EDE" w:rsidRDefault="00525EDE" w:rsidP="00525EDE">
      <w:pPr>
        <w:rPr>
          <w:sz w:val="14"/>
        </w:rPr>
      </w:pPr>
      <w:r>
        <w:rPr>
          <w:sz w:val="14"/>
        </w:rPr>
        <w:t xml:space="preserve">A recent commentary on this blog by Henry Grabowski, however, expresses concern about the impact of our proposal on future drug innovation. As we will explain, we believe that </w:t>
      </w:r>
      <w:r>
        <w:rPr>
          <w:rStyle w:val="StyleUnderline"/>
          <w:highlight w:val="cyan"/>
        </w:rPr>
        <w:t>the impact on innovation</w:t>
      </w:r>
      <w:r>
        <w:rPr>
          <w:rStyle w:val="StyleUnderline"/>
        </w:rPr>
        <w:t xml:space="preserve"> in fact </w:t>
      </w:r>
      <w:r>
        <w:rPr>
          <w:rStyle w:val="StyleUnderline"/>
          <w:highlight w:val="cyan"/>
        </w:rPr>
        <w:t>would be</w:t>
      </w:r>
      <w:r>
        <w:rPr>
          <w:sz w:val="14"/>
          <w:highlight w:val="cyan"/>
        </w:rPr>
        <w:t xml:space="preserve"> </w:t>
      </w:r>
      <w:r>
        <w:rPr>
          <w:rStyle w:val="Emphasis"/>
          <w:highlight w:val="cyan"/>
        </w:rPr>
        <w:t>minimal</w:t>
      </w:r>
      <w:r>
        <w:rPr>
          <w:sz w:val="14"/>
        </w:rPr>
        <w:t xml:space="preserve">, </w:t>
      </w:r>
      <w:r>
        <w:rPr>
          <w:rStyle w:val="StyleUnderline"/>
        </w:rPr>
        <w:t xml:space="preserve">and the results for society </w:t>
      </w:r>
      <w:r>
        <w:rPr>
          <w:rStyle w:val="Emphasis"/>
        </w:rPr>
        <w:t>highly positive</w:t>
      </w:r>
      <w:r>
        <w:rPr>
          <w:sz w:val="14"/>
        </w:rPr>
        <w:t xml:space="preserve">. As we described in our original article, 28 U.S.C. Section 1498 permits the federal government to “use” patents that currently cover new drugs or other patented inventions. Patents are intended to create incentives for private investment in innovation, but in the current marketplace, they also allow pharmaceutical manufacturers to command exorbitant prices because they preclude generic competition. The price differentials between the US markets and other settings can be staggering — for example, a 12-week course of sofosbuvir (Sovaldi) to treat hepatitis C infection has a list price of $84,000 in the US, but can be obtained for under $500 dollars from generic suppliers in India. The “government patent use” law that we discussed in our paper allows the federal government to produce or import low-cost versions of patented medicines for government programs, as long as it also awards patent holders “reasonable and entire compensation.” </w:t>
      </w:r>
      <w:r>
        <w:rPr>
          <w:rStyle w:val="StyleUnderline"/>
        </w:rPr>
        <w:t>We liken</w:t>
      </w:r>
      <w:r>
        <w:rPr>
          <w:sz w:val="14"/>
        </w:rPr>
        <w:t xml:space="preserve">ed </w:t>
      </w:r>
      <w:r>
        <w:rPr>
          <w:rStyle w:val="StyleUnderline"/>
        </w:rPr>
        <w:t xml:space="preserve">the provision to the government’s power of </w:t>
      </w:r>
      <w:r>
        <w:rPr>
          <w:rStyle w:val="Emphasis"/>
        </w:rPr>
        <w:t>eminent domain over land</w:t>
      </w:r>
      <w:r>
        <w:rPr>
          <w:sz w:val="14"/>
        </w:rPr>
        <w:t xml:space="preserve">. </w:t>
      </w:r>
      <w:r>
        <w:rPr>
          <w:rStyle w:val="StyleUnderline"/>
        </w:rPr>
        <w:t>In the case of drugs, government patent use allows the government to take steps that</w:t>
      </w:r>
      <w:r>
        <w:rPr>
          <w:sz w:val="14"/>
        </w:rPr>
        <w:t xml:space="preserve"> </w:t>
      </w:r>
      <w:r>
        <w:rPr>
          <w:rStyle w:val="Emphasis"/>
        </w:rPr>
        <w:t>help the entire population</w:t>
      </w:r>
      <w:r>
        <w:rPr>
          <w:sz w:val="14"/>
        </w:rPr>
        <w:t xml:space="preserve">, such as combatting a major public health epidemic like hepatitis C infection, </w:t>
      </w:r>
      <w:r>
        <w:rPr>
          <w:rStyle w:val="StyleUnderline"/>
        </w:rPr>
        <w:t>in the face of a private entity with property rights</w:t>
      </w:r>
      <w:r>
        <w:rPr>
          <w:sz w:val="14"/>
        </w:rPr>
        <w:t xml:space="preserve"> that block such steps (</w:t>
      </w:r>
      <w:r>
        <w:rPr>
          <w:rStyle w:val="StyleUnderline"/>
        </w:rPr>
        <w:t xml:space="preserve">unless the </w:t>
      </w:r>
      <w:r>
        <w:rPr>
          <w:rStyle w:val="Emphasis"/>
        </w:rPr>
        <w:t>government</w:t>
      </w:r>
      <w:r>
        <w:rPr>
          <w:sz w:val="14"/>
        </w:rPr>
        <w:t xml:space="preserve"> </w:t>
      </w:r>
      <w:r>
        <w:rPr>
          <w:rStyle w:val="Emphasis"/>
        </w:rPr>
        <w:t>pays the price set by the patent holder</w:t>
      </w:r>
      <w:r>
        <w:rPr>
          <w:sz w:val="14"/>
        </w:rPr>
        <w:t xml:space="preserve">). </w:t>
      </w:r>
      <w:r>
        <w:rPr>
          <w:rStyle w:val="StyleUnderline"/>
        </w:rPr>
        <w:t>Key to our proposal is the method we described to set compensation.</w:t>
      </w:r>
      <w:r>
        <w:rPr>
          <w:sz w:val="14"/>
        </w:rPr>
        <w:t xml:space="preserve"> </w:t>
      </w:r>
      <w:r>
        <w:rPr>
          <w:rStyle w:val="StyleUnderline"/>
        </w:rPr>
        <w:t xml:space="preserve">We suggest that </w:t>
      </w:r>
      <w:r>
        <w:rPr>
          <w:rStyle w:val="StyleUnderline"/>
          <w:highlight w:val="cyan"/>
        </w:rPr>
        <w:t>the government offer</w:t>
      </w:r>
      <w:r>
        <w:rPr>
          <w:rStyle w:val="StyleUnderline"/>
        </w:rPr>
        <w:t xml:space="preserve"> patent holding companies </w:t>
      </w:r>
      <w:r>
        <w:rPr>
          <w:rStyle w:val="Emphasis"/>
          <w:highlight w:val="cyan"/>
        </w:rPr>
        <w:t xml:space="preserve">compensation “keyed to </w:t>
      </w:r>
      <w:r>
        <w:rPr>
          <w:rStyle w:val="Emphasis"/>
        </w:rPr>
        <w:t xml:space="preserve">the </w:t>
      </w:r>
      <w:r>
        <w:rPr>
          <w:rStyle w:val="Emphasis"/>
          <w:highlight w:val="cyan"/>
        </w:rPr>
        <w:t>amount invested</w:t>
      </w:r>
      <w:r>
        <w:rPr>
          <w:rStyle w:val="Emphasis"/>
        </w:rPr>
        <w:t xml:space="preserve"> in the relevant drug</w:t>
      </w:r>
      <w:r>
        <w:rPr>
          <w:rStyle w:val="StyleUnderline"/>
        </w:rPr>
        <w:t xml:space="preserve">, </w:t>
      </w:r>
      <w:r>
        <w:rPr>
          <w:rStyle w:val="StyleUnderline"/>
          <w:highlight w:val="cyan"/>
        </w:rPr>
        <w:t>adjusted for</w:t>
      </w:r>
      <w:r>
        <w:rPr>
          <w:rStyle w:val="StyleUnderline"/>
        </w:rPr>
        <w:t xml:space="preserve"> the</w:t>
      </w:r>
      <w:r>
        <w:rPr>
          <w:sz w:val="14"/>
        </w:rPr>
        <w:t xml:space="preserve"> </w:t>
      </w:r>
      <w:r>
        <w:rPr>
          <w:rStyle w:val="Emphasis"/>
          <w:highlight w:val="cyan"/>
        </w:rPr>
        <w:t>risk of failure</w:t>
      </w:r>
      <w:r>
        <w:rPr>
          <w:sz w:val="14"/>
          <w:highlight w:val="cyan"/>
        </w:rPr>
        <w:t xml:space="preserve"> </w:t>
      </w:r>
      <w:r>
        <w:rPr>
          <w:rStyle w:val="StyleUnderline"/>
          <w:highlight w:val="cyan"/>
        </w:rPr>
        <w:t>and to</w:t>
      </w:r>
      <w:r>
        <w:rPr>
          <w:sz w:val="14"/>
          <w:highlight w:val="cyan"/>
        </w:rPr>
        <w:t xml:space="preserve"> </w:t>
      </w:r>
      <w:r>
        <w:rPr>
          <w:rStyle w:val="Emphasis"/>
          <w:highlight w:val="cyan"/>
        </w:rPr>
        <w:t>permit</w:t>
      </w:r>
      <w:r>
        <w:rPr>
          <w:rStyle w:val="Emphasis"/>
        </w:rPr>
        <w:t xml:space="preserve"> companies to earn </w:t>
      </w:r>
      <w:r>
        <w:rPr>
          <w:rStyle w:val="Emphasis"/>
          <w:highlight w:val="cyan"/>
        </w:rPr>
        <w:t>reasonable</w:t>
      </w:r>
      <w:r>
        <w:rPr>
          <w:rStyle w:val="Emphasis"/>
        </w:rPr>
        <w:t xml:space="preserve"> or average </w:t>
      </w:r>
      <w:r>
        <w:rPr>
          <w:rStyle w:val="Emphasis"/>
          <w:highlight w:val="cyan"/>
        </w:rPr>
        <w:t>profits</w:t>
      </w:r>
      <w:r>
        <w:rPr>
          <w:sz w:val="14"/>
        </w:rPr>
        <w:t xml:space="preserve">.” We believe that </w:t>
      </w:r>
      <w:r>
        <w:rPr>
          <w:rStyle w:val="StyleUnderline"/>
        </w:rPr>
        <w:t>this approach would provide royalty awards that are</w:t>
      </w:r>
      <w:r>
        <w:rPr>
          <w:sz w:val="14"/>
        </w:rPr>
        <w:t xml:space="preserve"> </w:t>
      </w:r>
      <w:r>
        <w:rPr>
          <w:rStyle w:val="Emphasis"/>
          <w:highlight w:val="cyan"/>
        </w:rPr>
        <w:t>sufficient to induce</w:t>
      </w:r>
      <w:r>
        <w:rPr>
          <w:rStyle w:val="Emphasis"/>
        </w:rPr>
        <w:t xml:space="preserve"> the development of </w:t>
      </w:r>
      <w:r>
        <w:rPr>
          <w:rStyle w:val="Emphasis"/>
          <w:highlight w:val="cyan"/>
        </w:rPr>
        <w:t>new med</w:t>
      </w:r>
      <w:r>
        <w:rPr>
          <w:rStyle w:val="Emphasis"/>
        </w:rPr>
        <w:t>icine</w:t>
      </w:r>
      <w:r>
        <w:rPr>
          <w:rStyle w:val="Emphasis"/>
          <w:highlight w:val="cyan"/>
        </w:rPr>
        <w:t>s</w:t>
      </w:r>
      <w:r>
        <w:rPr>
          <w:sz w:val="14"/>
          <w:highlight w:val="cyan"/>
        </w:rPr>
        <w:t xml:space="preserve">, </w:t>
      </w:r>
      <w:r>
        <w:rPr>
          <w:rStyle w:val="StyleUnderline"/>
          <w:highlight w:val="cyan"/>
        </w:rPr>
        <w:t xml:space="preserve">because companies could be </w:t>
      </w:r>
      <w:r>
        <w:rPr>
          <w:rStyle w:val="Emphasis"/>
          <w:highlight w:val="cyan"/>
        </w:rPr>
        <w:t>assured</w:t>
      </w:r>
      <w:r>
        <w:rPr>
          <w:rStyle w:val="Emphasis"/>
        </w:rPr>
        <w:t xml:space="preserve"> of </w:t>
      </w:r>
      <w:r>
        <w:rPr>
          <w:rStyle w:val="Emphasis"/>
          <w:highlight w:val="cyan"/>
        </w:rPr>
        <w:t>compensation</w:t>
      </w:r>
      <w:r>
        <w:rPr>
          <w:rStyle w:val="Emphasis"/>
        </w:rPr>
        <w:t xml:space="preserve"> for their investment</w:t>
      </w:r>
      <w:r>
        <w:rPr>
          <w:sz w:val="14"/>
        </w:rPr>
        <w:t xml:space="preserve">, </w:t>
      </w:r>
      <w:r>
        <w:rPr>
          <w:rStyle w:val="StyleUnderline"/>
          <w:highlight w:val="cyan"/>
        </w:rPr>
        <w:t xml:space="preserve">while </w:t>
      </w:r>
      <w:r>
        <w:rPr>
          <w:rStyle w:val="StyleUnderline"/>
        </w:rPr>
        <w:t xml:space="preserve">also </w:t>
      </w:r>
      <w:r>
        <w:rPr>
          <w:rStyle w:val="StyleUnderline"/>
          <w:highlight w:val="cyan"/>
        </w:rPr>
        <w:t xml:space="preserve">producing </w:t>
      </w:r>
      <w:r>
        <w:rPr>
          <w:rStyle w:val="Emphasis"/>
        </w:rPr>
        <w:t xml:space="preserve">more </w:t>
      </w:r>
      <w:r>
        <w:rPr>
          <w:rStyle w:val="Emphasis"/>
          <w:highlight w:val="cyan"/>
        </w:rPr>
        <w:t>efficient prices</w:t>
      </w:r>
      <w:r>
        <w:rPr>
          <w:rStyle w:val="StyleUnderline"/>
        </w:rPr>
        <w:t xml:space="preserve">. </w:t>
      </w:r>
      <w:r>
        <w:rPr>
          <w:sz w:val="14"/>
        </w:rPr>
        <w:t xml:space="preserve">In his blog response, Grabowski first argues that the US government may not fulfill its part of the deal, and would take advantage of companies that have already sunk their research and development (R&amp;D) costs. This concern is easily allayed: In this context, </w:t>
      </w:r>
      <w:r>
        <w:rPr>
          <w:rStyle w:val="StyleUnderline"/>
        </w:rPr>
        <w:t>patent holders have recourse in the federal courts, which are required and empowered by law to assess “reasonable” compensation</w:t>
      </w:r>
      <w:r>
        <w:rPr>
          <w:sz w:val="14"/>
        </w:rPr>
        <w:t xml:space="preserve">. The government patent use approach, perhaps distinct among the manifold existing proposals to address overpricing of drugs, draws strength both from the impartiality and the fact-finding abilities of courts. But Grabowski’s central objection is that any reduction in profit that pharmaceutical manufacturers might face through the Section 1498 process, as opposed to the maximum amount they can extract in the current system, would harm innovation, possibly dramatically, because of the pharmaceutical industry’s high risks, long development timelines, and skewed distribution of returns (that is, a few entities account for most of the sales and profits). It is precisely to address these issues that </w:t>
      </w:r>
      <w:r>
        <w:rPr>
          <w:rStyle w:val="StyleUnderline"/>
        </w:rPr>
        <w:t xml:space="preserve">our proposal recommends not only that companies be compensated for their R&amp;D, but </w:t>
      </w:r>
      <w:r>
        <w:rPr>
          <w:rStyle w:val="Emphasis"/>
        </w:rPr>
        <w:t>also compensated for risk, and afforded reasonable profits</w:t>
      </w:r>
      <w:r>
        <w:rPr>
          <w:sz w:val="14"/>
        </w:rPr>
        <w:t xml:space="preserve">. To preserve ex ante incentives, we must consider the likely yield of investments in R&amp;D from the perspective of a company: If a drug has only a 50 percent chance of success, companies will only invest $1 if there is a chance of a $2 return. Ideally, courts or agencies would gather tailored information about risk from companies, but to give a sense of the importance of the multiplier, a company that invested $500 million with a 1 in 10 chance of success (one estimate of the success rate for drugs entering Phase 1 trials) could earn up to $5 billion in compensation. We also suggest that companies be afforded a reasonable profit on top of that. (In these ways, our proposal differs substantially from the one criticized in the simulation analysis Grabowski refers to, which assumed far less generous “break-even pricing” for the entire top decile of drugs.) The industry is indeed characterized by skewed distributions and many failures, but </w:t>
      </w:r>
      <w:r>
        <w:rPr>
          <w:rStyle w:val="StyleUnderline"/>
        </w:rPr>
        <w:t xml:space="preserve">because risk will be compensated for, companies </w:t>
      </w:r>
      <w:r>
        <w:rPr>
          <w:rStyle w:val="Emphasis"/>
        </w:rPr>
        <w:t>should nonetheless make investments in promising prospects</w:t>
      </w:r>
      <w:r>
        <w:rPr>
          <w:sz w:val="14"/>
        </w:rPr>
        <w:t xml:space="preserve">. We should expect some error in calculations of reasonable compensation, but can account for those, too, with additional rewards to offset the possibility for initial underestimates. Indeed, </w:t>
      </w:r>
      <w:r>
        <w:rPr>
          <w:rStyle w:val="StyleUnderline"/>
          <w:highlight w:val="cyan"/>
        </w:rPr>
        <w:t>investment</w:t>
      </w:r>
      <w:r>
        <w:rPr>
          <w:rStyle w:val="StyleUnderline"/>
        </w:rPr>
        <w:t xml:space="preserve"> of this sort </w:t>
      </w:r>
      <w:r>
        <w:rPr>
          <w:rStyle w:val="StyleUnderline"/>
          <w:highlight w:val="cyan"/>
        </w:rPr>
        <w:t xml:space="preserve">will be </w:t>
      </w:r>
      <w:r>
        <w:rPr>
          <w:rStyle w:val="Emphasis"/>
          <w:highlight w:val="cyan"/>
        </w:rPr>
        <w:t>more likely if there is certainty</w:t>
      </w:r>
      <w:r>
        <w:rPr>
          <w:rStyle w:val="Emphasis"/>
        </w:rPr>
        <w:t xml:space="preserve"> about the returns</w:t>
      </w:r>
      <w:r>
        <w:rPr>
          <w:sz w:val="14"/>
        </w:rPr>
        <w:t xml:space="preserve"> </w:t>
      </w:r>
      <w:r>
        <w:rPr>
          <w:rStyle w:val="StyleUnderline"/>
        </w:rPr>
        <w:t xml:space="preserve">that can legitimately be expected, which is why we urge compensation parameters for government patent use to be </w:t>
      </w:r>
      <w:r>
        <w:rPr>
          <w:rStyle w:val="Emphasis"/>
        </w:rPr>
        <w:t>clearly established in policy or judicial doctrine</w:t>
      </w:r>
      <w:r>
        <w:rPr>
          <w:sz w:val="14"/>
        </w:rPr>
        <w:t xml:space="preserve">. </w:t>
      </w:r>
      <w:r>
        <w:rPr>
          <w:rStyle w:val="StyleUnderline"/>
        </w:rPr>
        <w:t xml:space="preserve">It is </w:t>
      </w:r>
      <w:r>
        <w:rPr>
          <w:rStyle w:val="Emphasis"/>
        </w:rPr>
        <w:t>folly to suggest that there is no uncertainty today that dampens investment</w:t>
      </w:r>
      <w:r>
        <w:rPr>
          <w:sz w:val="14"/>
        </w:rPr>
        <w:t xml:space="preserve">: </w:t>
      </w:r>
      <w:r>
        <w:rPr>
          <w:rStyle w:val="StyleUnderline"/>
        </w:rPr>
        <w:t>there is widespread public disdain for the high cost of many drugs, and far more austere proposals will undoubtedly get a hearing in the coming years.</w:t>
      </w:r>
    </w:p>
    <w:p w14:paraId="716BFF37" w14:textId="77777777" w:rsidR="00525EDE" w:rsidRDefault="00525EDE" w:rsidP="00525EDE">
      <w:pPr>
        <w:pStyle w:val="Heading3"/>
      </w:pPr>
      <w:bookmarkStart w:id="56" w:name="_Hlk503394773"/>
      <w:bookmarkEnd w:id="55"/>
      <w:r>
        <w:t>Turn---Relative Returns---1AR</w:t>
      </w:r>
    </w:p>
    <w:p w14:paraId="572AE527" w14:textId="77777777" w:rsidR="00525EDE" w:rsidRDefault="00525EDE" w:rsidP="00525EDE">
      <w:pPr>
        <w:pStyle w:val="Heading4"/>
      </w:pPr>
      <w:r>
        <w:t>Aff increases the incentive to innovate---squo makes money by jacking up the price of “me too” drugs, aff makes that impossible through bargaining---</w:t>
      </w:r>
      <w:r>
        <w:rPr>
          <w:u w:val="single"/>
        </w:rPr>
        <w:t>forces</w:t>
      </w:r>
      <w:r>
        <w:t xml:space="preserve"> innovative drugs, since there’s </w:t>
      </w:r>
      <w:r>
        <w:rPr>
          <w:u w:val="single"/>
        </w:rPr>
        <w:t>no other product</w:t>
      </w:r>
      <w:r>
        <w:t xml:space="preserve"> in which the </w:t>
      </w:r>
      <w:r>
        <w:rPr>
          <w:u w:val="single"/>
        </w:rPr>
        <w:t>manufacturer</w:t>
      </w:r>
      <w:r>
        <w:t xml:space="preserve"> has </w:t>
      </w:r>
      <w:r>
        <w:rPr>
          <w:u w:val="single"/>
        </w:rPr>
        <w:t>more bargaining power</w:t>
      </w:r>
      <w:r>
        <w:t>---that’s Kirkwood</w:t>
      </w:r>
    </w:p>
    <w:p w14:paraId="23A5F2E5" w14:textId="77777777" w:rsidR="00525EDE" w:rsidRDefault="00525EDE" w:rsidP="00525EDE">
      <w:pPr>
        <w:pStyle w:val="Heading4"/>
        <w:rPr>
          <w:u w:val="single"/>
        </w:rPr>
      </w:pPr>
      <w:r>
        <w:t xml:space="preserve">Without the aff, most R&amp;D will be </w:t>
      </w:r>
      <w:r>
        <w:rPr>
          <w:u w:val="single"/>
        </w:rPr>
        <w:t>redundant</w:t>
      </w:r>
      <w:r>
        <w:t xml:space="preserve">, since </w:t>
      </w:r>
      <w:r>
        <w:rPr>
          <w:u w:val="single"/>
        </w:rPr>
        <w:t>genuine innovation</w:t>
      </w:r>
      <w:r>
        <w:t xml:space="preserve"> is </w:t>
      </w:r>
      <w:r>
        <w:rPr>
          <w:u w:val="single"/>
        </w:rPr>
        <w:t>riskier</w:t>
      </w:r>
    </w:p>
    <w:p w14:paraId="3063F9FC" w14:textId="77777777" w:rsidR="00525EDE" w:rsidRDefault="00525EDE" w:rsidP="00525EDE">
      <w:r>
        <w:t xml:space="preserve">Uwe Ernst </w:t>
      </w:r>
      <w:r>
        <w:rPr>
          <w:b/>
        </w:rPr>
        <w:t>Reinhardt 17</w:t>
      </w:r>
      <w:r>
        <w:t>, professor of political economy at Princeton University and holds several positions in the healthcare industry. Reinhardt is a prominent scholar in health care economics and a frequent speaker and author on subjects ranging from the war in Iraq to the future of Medicare, 4-10-17, ““Value-Pricing” of Drugs and Pharmaceutical Innovation,” The Health Care Blog, http://thehealthcareblog.com/blog/2017/04/10/value-pricing-of-drugs-and-pharmace-pharmaceutical-innovation/</w:t>
      </w:r>
    </w:p>
    <w:p w14:paraId="0679F445" w14:textId="77777777" w:rsidR="00525EDE" w:rsidRDefault="00525EDE" w:rsidP="00525EDE">
      <w:pPr>
        <w:pStyle w:val="Small"/>
      </w:pPr>
      <w:r>
        <w:rPr>
          <w:rStyle w:val="StyleUnderline"/>
        </w:rPr>
        <w:t>On the surface, the arguments that high drug prices today pave the way for new-drug development</w:t>
      </w:r>
      <w:r>
        <w:t xml:space="preserve"> by the pharmaceutical industry </w:t>
      </w:r>
      <w:r>
        <w:rPr>
          <w:rStyle w:val="StyleUnderline"/>
        </w:rPr>
        <w:t>has intuitive appeal. Pharmaceutical companies tend to spend anywhere between 15% to 20% of their revenues on R&amp;D</w:t>
      </w:r>
      <w:r>
        <w:t xml:space="preserve">, a ratio that varies by company and over time. It is certainly less than is spent on marketing and administration. So </w:t>
      </w:r>
      <w:r>
        <w:rPr>
          <w:rStyle w:val="StyleUnderline"/>
        </w:rPr>
        <w:t>the argument may be that if increases in drug prices raises revenues, some 15% to 20% of that increase may trickle down to R&amp;D. Perhaps so</w:t>
      </w:r>
      <w:r>
        <w:t xml:space="preserve">. An alternative hypothesis, however, might be that </w:t>
      </w:r>
      <w:r>
        <w:rPr>
          <w:rStyle w:val="StyleUnderline"/>
          <w:highlight w:val="cyan"/>
        </w:rPr>
        <w:t>if it is so easy to raise</w:t>
      </w:r>
      <w:r>
        <w:rPr>
          <w:rStyle w:val="StyleUnderline"/>
        </w:rPr>
        <w:t xml:space="preserve"> drug </w:t>
      </w:r>
      <w:r>
        <w:rPr>
          <w:rStyle w:val="StyleUnderline"/>
          <w:highlight w:val="cyan"/>
        </w:rPr>
        <w:t xml:space="preserve">prices, even for older </w:t>
      </w:r>
      <w:r>
        <w:rPr>
          <w:rStyle w:val="StyleUnderline"/>
        </w:rPr>
        <w:t xml:space="preserve">generic </w:t>
      </w:r>
      <w:r>
        <w:rPr>
          <w:rStyle w:val="StyleUnderline"/>
          <w:highlight w:val="cyan"/>
        </w:rPr>
        <w:t xml:space="preserve">drugs, </w:t>
      </w:r>
      <w:r>
        <w:rPr>
          <w:rStyle w:val="Emphasis"/>
          <w:highlight w:val="cyan"/>
        </w:rPr>
        <w:t>why bother to sweat over</w:t>
      </w:r>
      <w:r>
        <w:rPr>
          <w:rStyle w:val="StyleUnderline"/>
        </w:rPr>
        <w:t xml:space="preserve"> the </w:t>
      </w:r>
      <w:r>
        <w:rPr>
          <w:rStyle w:val="Emphasis"/>
          <w:highlight w:val="cyan"/>
        </w:rPr>
        <w:t>uncertain</w:t>
      </w:r>
      <w:r>
        <w:rPr>
          <w:rStyle w:val="Emphasis"/>
        </w:rPr>
        <w:t xml:space="preserve">ty surrounding </w:t>
      </w:r>
      <w:r>
        <w:rPr>
          <w:rStyle w:val="Emphasis"/>
          <w:highlight w:val="cyan"/>
        </w:rPr>
        <w:t>R&amp;D</w:t>
      </w:r>
      <w:r>
        <w:rPr>
          <w:rStyle w:val="StyleUnderline"/>
        </w:rPr>
        <w:t>?</w:t>
      </w:r>
      <w:r>
        <w:t xml:space="preserve"> On this theory, </w:t>
      </w:r>
      <w:r>
        <w:rPr>
          <w:rStyle w:val="StyleUnderline"/>
        </w:rPr>
        <w:t xml:space="preserve">the great facility with which drug manufacturers can ram huge </w:t>
      </w:r>
      <w:r>
        <w:rPr>
          <w:rStyle w:val="StyleUnderline"/>
          <w:highlight w:val="cyan"/>
        </w:rPr>
        <w:t>price increases</w:t>
      </w:r>
      <w:r>
        <w:rPr>
          <w:rStyle w:val="StyleUnderline"/>
        </w:rPr>
        <w:t xml:space="preserve"> down the throat of</w:t>
      </w:r>
      <w:r>
        <w:t xml:space="preserve"> the health insurance industry and </w:t>
      </w:r>
      <w:r>
        <w:rPr>
          <w:rStyle w:val="StyleUnderline"/>
        </w:rPr>
        <w:t xml:space="preserve">patients </w:t>
      </w:r>
      <w:r>
        <w:rPr>
          <w:rStyle w:val="StyleUnderline"/>
          <w:highlight w:val="cyan"/>
        </w:rPr>
        <w:t>may</w:t>
      </w:r>
      <w:r>
        <w:rPr>
          <w:rStyle w:val="StyleUnderline"/>
        </w:rPr>
        <w:t xml:space="preserve"> actually </w:t>
      </w:r>
      <w:r>
        <w:rPr>
          <w:rStyle w:val="StyleUnderline"/>
          <w:highlight w:val="cyan"/>
        </w:rPr>
        <w:t xml:space="preserve">be a </w:t>
      </w:r>
      <w:r>
        <w:rPr>
          <w:rStyle w:val="Emphasis"/>
          <w:highlight w:val="cyan"/>
        </w:rPr>
        <w:t>barrier to more fervent search for</w:t>
      </w:r>
      <w:r>
        <w:rPr>
          <w:rStyle w:val="StyleUnderline"/>
        </w:rPr>
        <w:t xml:space="preserve"> truly </w:t>
      </w:r>
      <w:r>
        <w:rPr>
          <w:rStyle w:val="Emphasis"/>
          <w:highlight w:val="cyan"/>
        </w:rPr>
        <w:t>innovative drugs</w:t>
      </w:r>
      <w:r>
        <w:t>.</w:t>
      </w:r>
    </w:p>
    <w:p w14:paraId="0F9CA5A1" w14:textId="77777777" w:rsidR="00525EDE" w:rsidRDefault="00525EDE" w:rsidP="00525EDE">
      <w:pPr>
        <w:pStyle w:val="Heading4"/>
      </w:pPr>
      <w:r>
        <w:t xml:space="preserve">AND low returns </w:t>
      </w:r>
      <w:r>
        <w:rPr>
          <w:u w:val="single"/>
        </w:rPr>
        <w:t>cause creativity</w:t>
      </w:r>
    </w:p>
    <w:p w14:paraId="078ACB90" w14:textId="77777777" w:rsidR="00525EDE" w:rsidRDefault="00525EDE" w:rsidP="00525EDE">
      <w:r>
        <w:t xml:space="preserve">Henry J. </w:t>
      </w:r>
      <w:r>
        <w:rPr>
          <w:b/>
        </w:rPr>
        <w:t>Aaron 03</w:t>
      </w:r>
      <w:r>
        <w:t>. Bruce and Virginia MacLaury Senior Fellow at the Brookings Institution. 2003. “Should Public Policy Seek to Control the Growth of Health Care Spending?” Health Affairs, p. W3.</w:t>
      </w:r>
    </w:p>
    <w:p w14:paraId="72AFFE05" w14:textId="77777777" w:rsidR="00525EDE" w:rsidRDefault="00525EDE" w:rsidP="00525EDE">
      <w:pPr>
        <w:rPr>
          <w:sz w:val="14"/>
        </w:rPr>
      </w:pPr>
      <w:r>
        <w:rPr>
          <w:sz w:val="14"/>
        </w:rPr>
        <w:t xml:space="preserve"> Potential for long-run harm. Even if U.S. policymakers found cost-control methods that were effective and politically acceptable, I am warning that such controls could do more long-run harm than short-term good. If health care technology were advancing at the pace of, say, textile manufacturing or food processing, I would be much in favor of aggressive efforts to squeeze out as much as possible of the unnecessary spending that moral hazard generates. But we live in an era from which it seems increasingly likely that advances will emerge that transform human lives. Molecular biology and information technology have brought uswithin sight of cures for major killer diseases and of ways to prevent or treat illnesses that hobble humans mentally and physically as they age. Whetherwe reach that promised land and, if so, how soonwill not be much affected by limits on health care spending in Belgium, Italy, or England, but it may depend on cost-control decisions made in the United States. To be sure, </w:t>
      </w:r>
      <w:r>
        <w:rPr>
          <w:rStyle w:val="StyleUnderline"/>
        </w:rPr>
        <w:t xml:space="preserve">it is conceivable that </w:t>
      </w:r>
      <w:r>
        <w:rPr>
          <w:rStyle w:val="StyleUnderline"/>
          <w:highlight w:val="cyan"/>
        </w:rPr>
        <w:t xml:space="preserve">the </w:t>
      </w:r>
      <w:r>
        <w:rPr>
          <w:rStyle w:val="Emphasis"/>
          <w:highlight w:val="cyan"/>
        </w:rPr>
        <w:t>speed with which humanity achieves</w:t>
      </w:r>
      <w:r>
        <w:rPr>
          <w:rStyle w:val="Emphasis"/>
        </w:rPr>
        <w:t xml:space="preserve"> these </w:t>
      </w:r>
      <w:r>
        <w:rPr>
          <w:rStyle w:val="Emphasis"/>
          <w:highlight w:val="cyan"/>
        </w:rPr>
        <w:t>goals will prove to be insensitive to how much we spend</w:t>
      </w:r>
      <w:r>
        <w:rPr>
          <w:rStyle w:val="Emphasis"/>
        </w:rPr>
        <w:t xml:space="preserve"> on health care</w:t>
      </w:r>
      <w:r>
        <w:rPr>
          <w:sz w:val="14"/>
        </w:rPr>
        <w:t xml:space="preserve">. </w:t>
      </w:r>
      <w:r>
        <w:rPr>
          <w:rStyle w:val="StyleUnderline"/>
        </w:rPr>
        <w:t xml:space="preserve">It is even possible that </w:t>
      </w:r>
      <w:r>
        <w:rPr>
          <w:rStyle w:val="StyleUnderline"/>
          <w:highlight w:val="cyan"/>
        </w:rPr>
        <w:t xml:space="preserve">the need to </w:t>
      </w:r>
      <w:r>
        <w:rPr>
          <w:rStyle w:val="Emphasis"/>
          <w:highlight w:val="cyan"/>
        </w:rPr>
        <w:t>constrain costs</w:t>
      </w:r>
      <w:r>
        <w:rPr>
          <w:rStyle w:val="StyleUnderline"/>
          <w:highlight w:val="cyan"/>
        </w:rPr>
        <w:t xml:space="preserve"> could </w:t>
      </w:r>
      <w:r>
        <w:rPr>
          <w:rStyle w:val="Emphasis"/>
          <w:highlight w:val="cyan"/>
        </w:rPr>
        <w:t>spur scientists to increased ingenuity</w:t>
      </w:r>
      <w:r>
        <w:rPr>
          <w:sz w:val="14"/>
        </w:rPr>
        <w:t>. But we should be very, very careful.</w:t>
      </w:r>
    </w:p>
    <w:p w14:paraId="64B0F42F" w14:textId="77777777" w:rsidR="00525EDE" w:rsidRDefault="00525EDE" w:rsidP="00525EDE">
      <w:pPr>
        <w:pStyle w:val="Heading4"/>
      </w:pPr>
      <w:r>
        <w:t>Prefer our ev: theirs is PR blackmail</w:t>
      </w:r>
    </w:p>
    <w:p w14:paraId="73949E57" w14:textId="77777777" w:rsidR="00525EDE" w:rsidRDefault="00525EDE" w:rsidP="00525EDE">
      <w:r>
        <w:rPr>
          <w:rStyle w:val="Style13ptBold"/>
        </w:rPr>
        <w:t>Donald W. Light 11</w:t>
      </w:r>
      <w:r>
        <w:t xml:space="preserve">, Lokey visiting professor at Stanford University and a professor of comparative health-care at the University of Medicine and Dentistry of New Jersey and Rebecca Warburton, associate professor and a health economist, specializing in the costbenefit analysis of health-related public projects at School of Public Administration, University of Victoria 2011 </w:t>
      </w:r>
      <w:hyperlink r:id="rId129" w:history="1">
        <w:r>
          <w:rPr>
            <w:rStyle w:val="Hyperlink"/>
            <w:color w:val="000000"/>
          </w:rPr>
          <w:t>http://www.pharmamyths.net/files/Biosocieties_2011_Myths_of_High_Drug_Research_Costs.pdf</w:t>
        </w:r>
      </w:hyperlink>
    </w:p>
    <w:p w14:paraId="278B65B2" w14:textId="77777777" w:rsidR="00525EDE" w:rsidRDefault="00525EDE" w:rsidP="00525EDE">
      <w:pPr>
        <w:rPr>
          <w:sz w:val="12"/>
        </w:rPr>
      </w:pPr>
      <w:r>
        <w:rPr>
          <w:rStyle w:val="StyleUnderline"/>
        </w:rPr>
        <w:t>In the undertaking of grand challenges</w:t>
      </w:r>
      <w:r>
        <w:rPr>
          <w:sz w:val="12"/>
        </w:rPr>
        <w:t xml:space="preserve"> </w:t>
      </w:r>
      <w:r>
        <w:rPr>
          <w:rStyle w:val="StyleUnderline"/>
        </w:rPr>
        <w:t>and the search for vaccines and other magic bullets</w:t>
      </w:r>
      <w:r>
        <w:rPr>
          <w:sz w:val="12"/>
        </w:rPr>
        <w:t xml:space="preserve"> to eradicate diseases of the poor, </w:t>
      </w:r>
      <w:r>
        <w:rPr>
          <w:rStyle w:val="StyleUnderline"/>
        </w:rPr>
        <w:t>the very high costs</w:t>
      </w:r>
      <w:r>
        <w:rPr>
          <w:sz w:val="12"/>
        </w:rPr>
        <w:t xml:space="preserve"> of pharmaceutical research </w:t>
      </w:r>
      <w:r>
        <w:rPr>
          <w:rStyle w:val="StyleUnderline"/>
        </w:rPr>
        <w:t>appear</w:t>
      </w:r>
      <w:r>
        <w:rPr>
          <w:sz w:val="12"/>
        </w:rPr>
        <w:t xml:space="preserve"> </w:t>
      </w:r>
      <w:r>
        <w:rPr>
          <w:rStyle w:val="StyleUnderline"/>
        </w:rPr>
        <w:t>everywhere</w:t>
      </w:r>
      <w:r>
        <w:rPr>
          <w:sz w:val="12"/>
        </w:rPr>
        <w:t xml:space="preserve">. When companies like GlaxoSmithKline announce they will lower prices to a fraction of what they charge in affluent countries, the initial high price is justified based on the high risks and costs of research and development (R&amp;D). For decades, the very high costs of R&amp;D have been the industry’s rationale for high prices in the developed world, and the basis for claims that companies cannot afford research into primarily developing-world diseases, where high prices cannot be charged. The few companies that did not abandon vaccine R&amp;D because prices were so low ‘solved’ that problem by charging 20–40 times more than they used to, citing the high cost of R&amp;D. When Michael Kremer’s version of an ‘advance market commitment’ (AMC) swept the policy world and was embraced by the G8 as a fiscal magic bullet that would result in new vaccines for malaria or AIDS, it was premised on meeting the allegedly high costs of R&amp;D for multinational corporations, whose innovative researchers would find a vaccine for malaria or AIDS, where public or university researchers had failed (Kremer and Glennerster, 2004, pp. 10–11; Farlow, 2005). </w:t>
      </w:r>
      <w:r>
        <w:rPr>
          <w:rStyle w:val="StyleUnderline"/>
        </w:rPr>
        <w:t>Industry executives</w:t>
      </w:r>
      <w:r>
        <w:rPr>
          <w:sz w:val="12"/>
        </w:rPr>
        <w:t xml:space="preserve">, well </w:t>
      </w:r>
      <w:r>
        <w:rPr>
          <w:rStyle w:val="StyleUnderline"/>
        </w:rPr>
        <w:t>supplied with facts and figures by the industry’s</w:t>
      </w:r>
      <w:r>
        <w:rPr>
          <w:sz w:val="12"/>
        </w:rPr>
        <w:t xml:space="preserve"> </w:t>
      </w:r>
      <w:r>
        <w:rPr>
          <w:rStyle w:val="StyleUnderline"/>
        </w:rPr>
        <w:t>global press network,</w:t>
      </w:r>
      <w:r>
        <w:rPr>
          <w:sz w:val="12"/>
        </w:rPr>
        <w:t xml:space="preserve"> </w:t>
      </w:r>
      <w:r>
        <w:rPr>
          <w:rStyle w:val="StyleUnderline"/>
        </w:rPr>
        <w:t>awe audiences with staggering figures</w:t>
      </w:r>
      <w:r>
        <w:rPr>
          <w:sz w:val="12"/>
        </w:rPr>
        <w:t xml:space="preserve"> </w:t>
      </w:r>
      <w:r>
        <w:rPr>
          <w:rStyle w:val="StyleUnderline"/>
        </w:rPr>
        <w:t>for the cost of a single trial</w:t>
      </w:r>
      <w:r>
        <w:rPr>
          <w:sz w:val="12"/>
        </w:rPr>
        <w:t xml:space="preserve">, like tribal chieftains and their scribes who recount the mythic costs of a great victory in a remote pass where no outside witnesses saw the battle. </w:t>
      </w:r>
      <w:r>
        <w:rPr>
          <w:rStyle w:val="StyleUnderline"/>
        </w:rPr>
        <w:t xml:space="preserve">Companies tightly control access to verifiable facts </w:t>
      </w:r>
      <w:r>
        <w:rPr>
          <w:sz w:val="12"/>
        </w:rPr>
        <w:t xml:space="preserve">about their risks and costs, allowing access only to supported economists at consulting firms and universities, who develop methods for showing how large costs and risks are; and then the public, politicians and journalists often take them at face value, accepting them as fact. The global press network never tells audiences about the detailed reconstruction of R&amp;D costs for RotaTeq and Rotarix that found costs and risks were remarkably low up to the large final trials, and that concluded the companies recovered their investments within the first 18 months (Light et al, 2009). The companies could now sell these vaccines for rotavirus for one-tenth their Western price and still earn profits. </w:t>
      </w:r>
      <w:r>
        <w:rPr>
          <w:rStyle w:val="StyleUnderline"/>
        </w:rPr>
        <w:t xml:space="preserve">Pharmaceutical companies have a strong </w:t>
      </w:r>
      <w:r>
        <w:rPr>
          <w:rStyle w:val="Emphasis"/>
        </w:rPr>
        <w:t>vested interest</w:t>
      </w:r>
      <w:r>
        <w:rPr>
          <w:rStyle w:val="StyleUnderline"/>
        </w:rPr>
        <w:t xml:space="preserve"> in maximizing figures for R&amp;D and supporting centres or researchers who help them do so.</w:t>
      </w:r>
      <w:r>
        <w:rPr>
          <w:sz w:val="12"/>
        </w:rPr>
        <w:t xml:space="preserve"> Since the Kefauver hearings in 1959–1962, the industry’s principal justification for its high prices on patented drugs has been the high cost of R&amp;D, and it has sought further government protections from normal price competition. These include increasing patent terms and extending data exclusivity, without good evidence that these measures increase innovation (National Institute for Health Care Management, 2000; European Commission for Competition, 2008 (28 November); Adamini et al, 2009). </w:t>
      </w:r>
      <w:r>
        <w:rPr>
          <w:rStyle w:val="Emphasis"/>
        </w:rPr>
        <w:t xml:space="preserve">Industry leaders and </w:t>
      </w:r>
      <w:r>
        <w:rPr>
          <w:rStyle w:val="Emphasis"/>
          <w:highlight w:val="cyan"/>
        </w:rPr>
        <w:t>lobbyists</w:t>
      </w:r>
      <w:r>
        <w:rPr>
          <w:rStyle w:val="Emphasis"/>
        </w:rPr>
        <w:t xml:space="preserve"> routinely </w:t>
      </w:r>
      <w:r>
        <w:rPr>
          <w:rStyle w:val="Emphasis"/>
          <w:highlight w:val="cyan"/>
        </w:rPr>
        <w:t>warn</w:t>
      </w:r>
      <w:r>
        <w:rPr>
          <w:rStyle w:val="StyleUnderline"/>
        </w:rPr>
        <w:t xml:space="preserve"> </w:t>
      </w:r>
      <w:r>
        <w:rPr>
          <w:sz w:val="12"/>
        </w:rPr>
        <w:t xml:space="preserve">that </w:t>
      </w:r>
      <w:r>
        <w:rPr>
          <w:rStyle w:val="Emphasis"/>
          <w:highlight w:val="cyan"/>
        </w:rPr>
        <w:t>lower</w:t>
      </w:r>
      <w:r>
        <w:rPr>
          <w:sz w:val="12"/>
        </w:rPr>
        <w:t xml:space="preserve"> prices will reduce </w:t>
      </w:r>
      <w:r>
        <w:rPr>
          <w:rStyle w:val="Emphasis"/>
          <w:highlight w:val="cyan"/>
        </w:rPr>
        <w:t>funds for R&amp;D</w:t>
      </w:r>
      <w:r>
        <w:rPr>
          <w:sz w:val="12"/>
        </w:rPr>
        <w:t xml:space="preserve"> and </w:t>
      </w:r>
      <w:r>
        <w:rPr>
          <w:rStyle w:val="Emphasis"/>
          <w:highlight w:val="cyan"/>
        </w:rPr>
        <w:t>result in</w:t>
      </w:r>
      <w:r>
        <w:rPr>
          <w:rStyle w:val="Emphasis"/>
        </w:rPr>
        <w:t xml:space="preserve"> </w:t>
      </w:r>
      <w:r>
        <w:rPr>
          <w:rStyle w:val="StyleUnderline"/>
        </w:rPr>
        <w:t>suffering</w:t>
      </w:r>
      <w:r>
        <w:rPr>
          <w:sz w:val="12"/>
        </w:rPr>
        <w:t xml:space="preserve"> </w:t>
      </w:r>
      <w:r>
        <w:rPr>
          <w:rStyle w:val="StyleUnderline"/>
        </w:rPr>
        <w:t xml:space="preserve">and </w:t>
      </w:r>
      <w:r>
        <w:rPr>
          <w:rStyle w:val="Emphasis"/>
          <w:highlight w:val="cyan"/>
        </w:rPr>
        <w:t xml:space="preserve">death </w:t>
      </w:r>
      <w:r>
        <w:rPr>
          <w:rStyle w:val="Emphasis"/>
        </w:rPr>
        <w:t xml:space="preserve">that </w:t>
      </w:r>
      <w:r>
        <w:rPr>
          <w:rStyle w:val="Emphasis"/>
          <w:highlight w:val="cyan"/>
        </w:rPr>
        <w:t>future med</w:t>
      </w:r>
      <w:r>
        <w:rPr>
          <w:rStyle w:val="Emphasis"/>
        </w:rPr>
        <w:t>icine</w:t>
      </w:r>
      <w:r>
        <w:rPr>
          <w:rStyle w:val="Emphasis"/>
          <w:highlight w:val="cyan"/>
        </w:rPr>
        <w:t>s could reduce</w:t>
      </w:r>
      <w:r>
        <w:rPr>
          <w:sz w:val="12"/>
        </w:rPr>
        <w:t xml:space="preserve">. Marcia Angell, the former editor of the New England Journal of Medicine, describes this as ‘y </w:t>
      </w:r>
      <w:r>
        <w:rPr>
          <w:rStyle w:val="Emphasis"/>
        </w:rPr>
        <w:t>a kind of blackmail’</w:t>
      </w:r>
      <w:r>
        <w:rPr>
          <w:sz w:val="12"/>
        </w:rPr>
        <w:t xml:space="preserve"> (Angell, 2004, pp. 38–39). She quotes the president of the US industry’s trade association as saying, ‘Believe me, if we impose price controls on the pharmaceutical industry, and if you reduce the R&amp;D that this industry is able to provide, it’s going to harm my kids and it’s going to harm those millions of other Americans who have life-threatening conditions’. Merrill Goozner, former chief economic correspondent for the Chicago Tribune, points out that </w:t>
      </w:r>
      <w:r>
        <w:rPr>
          <w:rStyle w:val="StyleUnderline"/>
        </w:rPr>
        <w:t>no other research-oriented industry makes this kind of argument</w:t>
      </w:r>
      <w:r>
        <w:rPr>
          <w:sz w:val="12"/>
        </w:rPr>
        <w:t xml:space="preserve"> (Goozner, 2004). </w:t>
      </w:r>
      <w:r>
        <w:rPr>
          <w:rStyle w:val="StyleUnderline"/>
          <w:highlight w:val="cyan"/>
        </w:rPr>
        <w:t>In fact, they do the opposite: when profits</w:t>
      </w:r>
      <w:r>
        <w:rPr>
          <w:sz w:val="12"/>
          <w:highlight w:val="cyan"/>
        </w:rPr>
        <w:t xml:space="preserve"> </w:t>
      </w:r>
      <w:r>
        <w:rPr>
          <w:rStyle w:val="StyleUnderline"/>
          <w:highlight w:val="cyan"/>
        </w:rPr>
        <w:t>decline</w:t>
      </w:r>
      <w:r>
        <w:rPr>
          <w:sz w:val="12"/>
        </w:rPr>
        <w:t xml:space="preserve">, </w:t>
      </w:r>
      <w:r>
        <w:rPr>
          <w:rStyle w:val="StyleUnderline"/>
          <w:highlight w:val="cyan"/>
        </w:rPr>
        <w:t>they redouble</w:t>
      </w:r>
      <w:r>
        <w:rPr>
          <w:rStyle w:val="StyleUnderline"/>
        </w:rPr>
        <w:t xml:space="preserve"> their </w:t>
      </w:r>
      <w:r>
        <w:rPr>
          <w:rStyle w:val="StyleUnderline"/>
          <w:highlight w:val="cyan"/>
        </w:rPr>
        <w:t>research</w:t>
      </w:r>
      <w:r>
        <w:rPr>
          <w:rStyle w:val="StyleUnderline"/>
        </w:rPr>
        <w:t xml:space="preserve"> efforts </w:t>
      </w:r>
      <w:r>
        <w:rPr>
          <w:rStyle w:val="StyleUnderline"/>
          <w:highlight w:val="cyan"/>
        </w:rPr>
        <w:t>to find new products that</w:t>
      </w:r>
      <w:r>
        <w:rPr>
          <w:rStyle w:val="StyleUnderline"/>
        </w:rPr>
        <w:t xml:space="preserve"> will </w:t>
      </w:r>
      <w:r>
        <w:rPr>
          <w:rStyle w:val="StyleUnderline"/>
          <w:highlight w:val="cyan"/>
        </w:rPr>
        <w:t>generate more profits</w:t>
      </w:r>
      <w:r>
        <w:rPr>
          <w:sz w:val="12"/>
        </w:rPr>
        <w:t xml:space="preserve">. </w:t>
      </w:r>
      <w:r>
        <w:rPr>
          <w:rStyle w:val="StyleUnderline"/>
          <w:highlight w:val="cyan"/>
        </w:rPr>
        <w:t xml:space="preserve">Not to do so </w:t>
      </w:r>
      <w:r>
        <w:rPr>
          <w:rStyle w:val="Emphasis"/>
          <w:highlight w:val="cyan"/>
        </w:rPr>
        <w:t>guarantees their decline</w:t>
      </w:r>
      <w:r>
        <w:rPr>
          <w:rStyle w:val="StyleUnderline"/>
          <w:highlight w:val="cyan"/>
        </w:rPr>
        <w:t>.</w:t>
      </w:r>
      <w:r>
        <w:rPr>
          <w:sz w:val="12"/>
        </w:rPr>
        <w:t xml:space="preserve"> The industry’s view of European ‘price controls’ (actually, large-volume discounts) is that they do not allow recovery of huge R&amp;D costs so that Europeans are ‘free riders’ on Americans and force US prices higher to pay for unrecovered costs the ‘free riders’ refuse to pay. This claim has been shown not to be supported by industry and government reports and to be illogical as well (Light and Lexchin, 2005). The purpose of this report is to sharpen readers’ critical skills in asking pointed questions about the seemingly insurmountable barriers of R&amp;D, about the overpriced AMC that will result in most donations going to extra profits rather than more vaccinations (Light, 2007), and about how much global pharmaceutical companies can afford to discount (Plahte, 2005). By demythologizing in detail the most widely cited estimate of pharmaceutical R&amp;D, the report will provide lessons in how such estimates are constructed. </w:t>
      </w:r>
      <w:r>
        <w:rPr>
          <w:rStyle w:val="StyleUnderline"/>
        </w:rPr>
        <w:t>This</w:t>
      </w:r>
      <w:r>
        <w:rPr>
          <w:sz w:val="12"/>
        </w:rPr>
        <w:t xml:space="preserve"> exercise in critical sociology and economics </w:t>
      </w:r>
      <w:r>
        <w:rPr>
          <w:rStyle w:val="StyleUnderline"/>
        </w:rPr>
        <w:t>builds on</w:t>
      </w:r>
      <w:r>
        <w:rPr>
          <w:sz w:val="12"/>
        </w:rPr>
        <w:t xml:space="preserve"> the </w:t>
      </w:r>
      <w:r>
        <w:rPr>
          <w:rStyle w:val="Emphasis"/>
        </w:rPr>
        <w:t>substantial critiques of others</w:t>
      </w:r>
      <w:r>
        <w:rPr>
          <w:sz w:val="12"/>
        </w:rPr>
        <w:t xml:space="preserve"> (Public Citizen, 2001; Love, 2003; Angell, 2004; Goozner, 2004) but adds several new points. The report will conclude that the </w:t>
      </w:r>
      <w:r>
        <w:rPr>
          <w:rStyle w:val="Emphasis"/>
          <w:highlight w:val="cyan"/>
        </w:rPr>
        <w:t>bigger problems</w:t>
      </w:r>
      <w:r>
        <w:rPr>
          <w:rStyle w:val="StyleUnderline"/>
          <w:highlight w:val="cyan"/>
        </w:rPr>
        <w:t xml:space="preserve"> lie</w:t>
      </w:r>
      <w:r>
        <w:rPr>
          <w:rStyle w:val="StyleUnderline"/>
        </w:rPr>
        <w:t xml:space="preserve"> elsewhere</w:t>
      </w:r>
      <w:r>
        <w:rPr>
          <w:sz w:val="12"/>
        </w:rPr>
        <w:t xml:space="preserve">, </w:t>
      </w:r>
      <w:r>
        <w:rPr>
          <w:rStyle w:val="StyleUnderline"/>
          <w:highlight w:val="cyan"/>
        </w:rPr>
        <w:t>with</w:t>
      </w:r>
      <w:r>
        <w:rPr>
          <w:rStyle w:val="StyleUnderline"/>
        </w:rPr>
        <w:t xml:space="preserve"> most </w:t>
      </w:r>
      <w:r>
        <w:rPr>
          <w:rStyle w:val="StyleUnderline"/>
          <w:highlight w:val="cyan"/>
        </w:rPr>
        <w:t>R&amp;D</w:t>
      </w:r>
      <w:r>
        <w:rPr>
          <w:sz w:val="12"/>
          <w:highlight w:val="cyan"/>
        </w:rPr>
        <w:t xml:space="preserve"> </w:t>
      </w:r>
      <w:r>
        <w:rPr>
          <w:rStyle w:val="StyleUnderline"/>
          <w:highlight w:val="cyan"/>
        </w:rPr>
        <w:t>not being directed at</w:t>
      </w:r>
      <w:r>
        <w:rPr>
          <w:sz w:val="12"/>
        </w:rPr>
        <w:t xml:space="preserve"> discovering clinically </w:t>
      </w:r>
      <w:r>
        <w:rPr>
          <w:rStyle w:val="StyleUnderline"/>
          <w:highlight w:val="cyan"/>
        </w:rPr>
        <w:t>superior med</w:t>
      </w:r>
      <w:r>
        <w:rPr>
          <w:rStyle w:val="StyleUnderline"/>
        </w:rPr>
        <w:t>icine</w:t>
      </w:r>
      <w:r>
        <w:rPr>
          <w:rStyle w:val="StyleUnderline"/>
          <w:highlight w:val="cyan"/>
        </w:rPr>
        <w:t>s</w:t>
      </w:r>
      <w:r>
        <w:rPr>
          <w:sz w:val="12"/>
        </w:rPr>
        <w:t xml:space="preserve">, even for affluent customers, </w:t>
      </w:r>
      <w:r>
        <w:rPr>
          <w:rStyle w:val="StyleUnderline"/>
        </w:rPr>
        <w:t>because</w:t>
      </w:r>
      <w:r>
        <w:rPr>
          <w:sz w:val="12"/>
        </w:rPr>
        <w:t xml:space="preserve"> </w:t>
      </w:r>
      <w:r>
        <w:rPr>
          <w:rStyle w:val="StyleUnderline"/>
        </w:rPr>
        <w:t>companies are</w:t>
      </w:r>
      <w:r>
        <w:rPr>
          <w:sz w:val="12"/>
        </w:rPr>
        <w:t xml:space="preserve"> so generously rewarded for </w:t>
      </w:r>
      <w:r>
        <w:rPr>
          <w:rStyle w:val="StyleUnderline"/>
        </w:rPr>
        <w:t>developing</w:t>
      </w:r>
      <w:r>
        <w:rPr>
          <w:sz w:val="12"/>
        </w:rPr>
        <w:t xml:space="preserve"> </w:t>
      </w:r>
      <w:r>
        <w:rPr>
          <w:rStyle w:val="StyleUnderline"/>
        </w:rPr>
        <w:t>hundreds of new products</w:t>
      </w:r>
      <w:r>
        <w:rPr>
          <w:sz w:val="12"/>
        </w:rPr>
        <w:t xml:space="preserve"> </w:t>
      </w:r>
      <w:r>
        <w:rPr>
          <w:rStyle w:val="StyleUnderline"/>
        </w:rPr>
        <w:t>little better than the ones they replace</w:t>
      </w:r>
      <w:r>
        <w:rPr>
          <w:sz w:val="12"/>
        </w:rPr>
        <w:t xml:space="preserve">. </w:t>
      </w:r>
      <w:r>
        <w:rPr>
          <w:rStyle w:val="Emphasis"/>
        </w:rPr>
        <w:t>Policy needs to move away from</w:t>
      </w:r>
      <w:r>
        <w:rPr>
          <w:sz w:val="12"/>
        </w:rPr>
        <w:t xml:space="preserve"> decontextualized </w:t>
      </w:r>
      <w:r>
        <w:rPr>
          <w:rStyle w:val="Emphasis"/>
        </w:rPr>
        <w:t>magic bullets</w:t>
      </w:r>
      <w:r>
        <w:rPr>
          <w:sz w:val="12"/>
        </w:rPr>
        <w:t xml:space="preserve"> and towards context-sensitive, socioeconomic programmes of health in which medicines can play a critical role.</w:t>
      </w:r>
      <w:bookmarkEnd w:id="56"/>
    </w:p>
    <w:p w14:paraId="6512E35B" w14:textId="77777777" w:rsidR="00525EDE" w:rsidRPr="00525EDE" w:rsidRDefault="00525EDE" w:rsidP="00525EDE"/>
    <w:p w14:paraId="2149CDC5" w14:textId="77777777" w:rsidR="00577828" w:rsidRDefault="00577828" w:rsidP="00F72042">
      <w:pPr>
        <w:pStyle w:val="Heading1"/>
      </w:pPr>
    </w:p>
    <w:p w14:paraId="033C109A" w14:textId="77777777" w:rsidR="00BD5474" w:rsidRDefault="00BD5474" w:rsidP="00BD5474"/>
    <w:p w14:paraId="32559600" w14:textId="77777777" w:rsidR="00BD5474" w:rsidRDefault="00BD5474" w:rsidP="00BD5474"/>
    <w:sectPr w:rsidR="00BD54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IJGCNM+Arial">
    <w:altName w:val="Arial"/>
    <w:panose1 w:val="00000000000000000000"/>
    <w:charset w:val="4D"/>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D303C"/>
    <w:multiLevelType w:val="multilevel"/>
    <w:tmpl w:val="319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6837B9"/>
    <w:multiLevelType w:val="hybridMultilevel"/>
    <w:tmpl w:val="C7665086"/>
    <w:lvl w:ilvl="0" w:tplc="A7AA960C">
      <w:start w:val="3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7768D"/>
    <w:multiLevelType w:val="hybridMultilevel"/>
    <w:tmpl w:val="EF424EAA"/>
    <w:lvl w:ilvl="0" w:tplc="5600C5C0">
      <w:start w:val="3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7013B66"/>
    <w:multiLevelType w:val="multilevel"/>
    <w:tmpl w:val="D10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466746">
    <w:abstractNumId w:val="9"/>
  </w:num>
  <w:num w:numId="2" w16cid:durableId="1596403538">
    <w:abstractNumId w:val="7"/>
  </w:num>
  <w:num w:numId="3" w16cid:durableId="1193764511">
    <w:abstractNumId w:val="6"/>
  </w:num>
  <w:num w:numId="4" w16cid:durableId="363094129">
    <w:abstractNumId w:val="5"/>
  </w:num>
  <w:num w:numId="5" w16cid:durableId="1689477508">
    <w:abstractNumId w:val="4"/>
  </w:num>
  <w:num w:numId="6" w16cid:durableId="430128651">
    <w:abstractNumId w:val="8"/>
  </w:num>
  <w:num w:numId="7" w16cid:durableId="181600322">
    <w:abstractNumId w:val="3"/>
  </w:num>
  <w:num w:numId="8" w16cid:durableId="390732877">
    <w:abstractNumId w:val="2"/>
  </w:num>
  <w:num w:numId="9" w16cid:durableId="683435225">
    <w:abstractNumId w:val="1"/>
  </w:num>
  <w:num w:numId="10" w16cid:durableId="1065298332">
    <w:abstractNumId w:val="0"/>
  </w:num>
  <w:num w:numId="11" w16cid:durableId="44262805">
    <w:abstractNumId w:val="17"/>
  </w:num>
  <w:num w:numId="12" w16cid:durableId="1680497193">
    <w:abstractNumId w:val="13"/>
  </w:num>
  <w:num w:numId="13" w16cid:durableId="840244721">
    <w:abstractNumId w:val="12"/>
  </w:num>
  <w:num w:numId="14" w16cid:durableId="1544249179">
    <w:abstractNumId w:val="11"/>
  </w:num>
  <w:num w:numId="15" w16cid:durableId="146172599">
    <w:abstractNumId w:val="10"/>
  </w:num>
  <w:num w:numId="16" w16cid:durableId="1488277607">
    <w:abstractNumId w:val="18"/>
  </w:num>
  <w:num w:numId="17" w16cid:durableId="1544564351">
    <w:abstractNumId w:val="14"/>
  </w:num>
  <w:num w:numId="18" w16cid:durableId="2122723235">
    <w:abstractNumId w:val="15"/>
  </w:num>
  <w:num w:numId="19" w16cid:durableId="572544808">
    <w:abstractNumId w:val="16"/>
  </w:num>
  <w:num w:numId="20" w16cid:durableId="94334070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47626617984"/>
    <w:docVar w:name="VerbatimVersion" w:val="5.1"/>
  </w:docVars>
  <w:rsids>
    <w:rsidRoot w:val="0010611B"/>
    <w:rsid w:val="000139A3"/>
    <w:rsid w:val="000D7C29"/>
    <w:rsid w:val="000E00EA"/>
    <w:rsid w:val="000F72DB"/>
    <w:rsid w:val="00100833"/>
    <w:rsid w:val="0010273C"/>
    <w:rsid w:val="00104529"/>
    <w:rsid w:val="00105942"/>
    <w:rsid w:val="0010611B"/>
    <w:rsid w:val="00107396"/>
    <w:rsid w:val="00144A4C"/>
    <w:rsid w:val="00145789"/>
    <w:rsid w:val="00151323"/>
    <w:rsid w:val="00157F03"/>
    <w:rsid w:val="00176AB0"/>
    <w:rsid w:val="00177B7D"/>
    <w:rsid w:val="0018322D"/>
    <w:rsid w:val="001A7D1C"/>
    <w:rsid w:val="001B5776"/>
    <w:rsid w:val="001D43AF"/>
    <w:rsid w:val="001E527A"/>
    <w:rsid w:val="001F78CE"/>
    <w:rsid w:val="00201785"/>
    <w:rsid w:val="00251FC7"/>
    <w:rsid w:val="0025332A"/>
    <w:rsid w:val="00263E14"/>
    <w:rsid w:val="002704D3"/>
    <w:rsid w:val="002855A7"/>
    <w:rsid w:val="002958E5"/>
    <w:rsid w:val="00296FF5"/>
    <w:rsid w:val="002B146A"/>
    <w:rsid w:val="002B5E17"/>
    <w:rsid w:val="00306CD5"/>
    <w:rsid w:val="00315690"/>
    <w:rsid w:val="00316B75"/>
    <w:rsid w:val="00325646"/>
    <w:rsid w:val="003318EB"/>
    <w:rsid w:val="00337DB2"/>
    <w:rsid w:val="00345861"/>
    <w:rsid w:val="003460F2"/>
    <w:rsid w:val="00375511"/>
    <w:rsid w:val="0038158C"/>
    <w:rsid w:val="00382502"/>
    <w:rsid w:val="003902BA"/>
    <w:rsid w:val="003A09E2"/>
    <w:rsid w:val="003C54F5"/>
    <w:rsid w:val="003D6052"/>
    <w:rsid w:val="00403070"/>
    <w:rsid w:val="00407037"/>
    <w:rsid w:val="0042514B"/>
    <w:rsid w:val="00434A5C"/>
    <w:rsid w:val="004605D6"/>
    <w:rsid w:val="00477FB5"/>
    <w:rsid w:val="00484DC7"/>
    <w:rsid w:val="00497A2F"/>
    <w:rsid w:val="004A1EE2"/>
    <w:rsid w:val="004B58EE"/>
    <w:rsid w:val="004C60E8"/>
    <w:rsid w:val="004D07C8"/>
    <w:rsid w:val="004E3579"/>
    <w:rsid w:val="004E3AE2"/>
    <w:rsid w:val="004E728B"/>
    <w:rsid w:val="004F0A73"/>
    <w:rsid w:val="004F39E0"/>
    <w:rsid w:val="004F6355"/>
    <w:rsid w:val="005118A0"/>
    <w:rsid w:val="00513B05"/>
    <w:rsid w:val="00515959"/>
    <w:rsid w:val="0051722B"/>
    <w:rsid w:val="00525EDE"/>
    <w:rsid w:val="00537BD5"/>
    <w:rsid w:val="00565851"/>
    <w:rsid w:val="0057268A"/>
    <w:rsid w:val="00577828"/>
    <w:rsid w:val="00580859"/>
    <w:rsid w:val="0058282B"/>
    <w:rsid w:val="005977E9"/>
    <w:rsid w:val="005A6804"/>
    <w:rsid w:val="005D2912"/>
    <w:rsid w:val="005E1CB9"/>
    <w:rsid w:val="005E7314"/>
    <w:rsid w:val="006065BD"/>
    <w:rsid w:val="00620A76"/>
    <w:rsid w:val="00625676"/>
    <w:rsid w:val="00645FA9"/>
    <w:rsid w:val="00647866"/>
    <w:rsid w:val="006505D4"/>
    <w:rsid w:val="006563D4"/>
    <w:rsid w:val="0066255C"/>
    <w:rsid w:val="00665003"/>
    <w:rsid w:val="0069063E"/>
    <w:rsid w:val="006A2AD0"/>
    <w:rsid w:val="006C2375"/>
    <w:rsid w:val="006C6292"/>
    <w:rsid w:val="006D2352"/>
    <w:rsid w:val="006D4ECC"/>
    <w:rsid w:val="00716A17"/>
    <w:rsid w:val="00722258"/>
    <w:rsid w:val="007243E5"/>
    <w:rsid w:val="00766EA0"/>
    <w:rsid w:val="00786521"/>
    <w:rsid w:val="00787844"/>
    <w:rsid w:val="007907CE"/>
    <w:rsid w:val="007A2226"/>
    <w:rsid w:val="007B16F1"/>
    <w:rsid w:val="007C5AA4"/>
    <w:rsid w:val="007E3DE7"/>
    <w:rsid w:val="007F5B66"/>
    <w:rsid w:val="0080769B"/>
    <w:rsid w:val="00823A1C"/>
    <w:rsid w:val="00841F04"/>
    <w:rsid w:val="00845B9D"/>
    <w:rsid w:val="00846874"/>
    <w:rsid w:val="00860984"/>
    <w:rsid w:val="00863E84"/>
    <w:rsid w:val="00892408"/>
    <w:rsid w:val="008B3ECB"/>
    <w:rsid w:val="008B4E85"/>
    <w:rsid w:val="008C1B2E"/>
    <w:rsid w:val="008D62FC"/>
    <w:rsid w:val="008D6E6D"/>
    <w:rsid w:val="0091627E"/>
    <w:rsid w:val="0094683E"/>
    <w:rsid w:val="0097032B"/>
    <w:rsid w:val="00974887"/>
    <w:rsid w:val="009D2EAD"/>
    <w:rsid w:val="009D54B2"/>
    <w:rsid w:val="009E1844"/>
    <w:rsid w:val="009E1922"/>
    <w:rsid w:val="009F0A82"/>
    <w:rsid w:val="009F7ED2"/>
    <w:rsid w:val="00A10C18"/>
    <w:rsid w:val="00A33095"/>
    <w:rsid w:val="00A354F9"/>
    <w:rsid w:val="00A36139"/>
    <w:rsid w:val="00A36FE7"/>
    <w:rsid w:val="00A376DB"/>
    <w:rsid w:val="00A41693"/>
    <w:rsid w:val="00A50620"/>
    <w:rsid w:val="00A93661"/>
    <w:rsid w:val="00A95652"/>
    <w:rsid w:val="00AB4208"/>
    <w:rsid w:val="00AC0AB8"/>
    <w:rsid w:val="00B21727"/>
    <w:rsid w:val="00B33C6D"/>
    <w:rsid w:val="00B4508F"/>
    <w:rsid w:val="00B46FED"/>
    <w:rsid w:val="00B515BC"/>
    <w:rsid w:val="00B55AD5"/>
    <w:rsid w:val="00B8057C"/>
    <w:rsid w:val="00BB425E"/>
    <w:rsid w:val="00BC1BAF"/>
    <w:rsid w:val="00BC3715"/>
    <w:rsid w:val="00BC3FC1"/>
    <w:rsid w:val="00BD5474"/>
    <w:rsid w:val="00BD6238"/>
    <w:rsid w:val="00BE61E9"/>
    <w:rsid w:val="00BF593B"/>
    <w:rsid w:val="00BF773A"/>
    <w:rsid w:val="00BF7E81"/>
    <w:rsid w:val="00C13773"/>
    <w:rsid w:val="00C155AF"/>
    <w:rsid w:val="00C17CC8"/>
    <w:rsid w:val="00C44680"/>
    <w:rsid w:val="00C83417"/>
    <w:rsid w:val="00C87C09"/>
    <w:rsid w:val="00C9604F"/>
    <w:rsid w:val="00CA19AA"/>
    <w:rsid w:val="00CC2CB0"/>
    <w:rsid w:val="00CC5298"/>
    <w:rsid w:val="00CD736E"/>
    <w:rsid w:val="00CD798D"/>
    <w:rsid w:val="00CE161E"/>
    <w:rsid w:val="00CF59A8"/>
    <w:rsid w:val="00CF6C4C"/>
    <w:rsid w:val="00D04A58"/>
    <w:rsid w:val="00D1289E"/>
    <w:rsid w:val="00D17ACC"/>
    <w:rsid w:val="00D246A7"/>
    <w:rsid w:val="00D325A9"/>
    <w:rsid w:val="00D35E52"/>
    <w:rsid w:val="00D36A8A"/>
    <w:rsid w:val="00D41A24"/>
    <w:rsid w:val="00D61409"/>
    <w:rsid w:val="00D6691E"/>
    <w:rsid w:val="00D71170"/>
    <w:rsid w:val="00DA1C92"/>
    <w:rsid w:val="00DA25D4"/>
    <w:rsid w:val="00DA4B1C"/>
    <w:rsid w:val="00DA6538"/>
    <w:rsid w:val="00DC3EDB"/>
    <w:rsid w:val="00E048B1"/>
    <w:rsid w:val="00E15E75"/>
    <w:rsid w:val="00E35642"/>
    <w:rsid w:val="00E37F40"/>
    <w:rsid w:val="00E43B29"/>
    <w:rsid w:val="00E460BC"/>
    <w:rsid w:val="00E46976"/>
    <w:rsid w:val="00E5262C"/>
    <w:rsid w:val="00EC7DC4"/>
    <w:rsid w:val="00ED30CF"/>
    <w:rsid w:val="00EF2475"/>
    <w:rsid w:val="00F176EF"/>
    <w:rsid w:val="00F34516"/>
    <w:rsid w:val="00F45E10"/>
    <w:rsid w:val="00F62EF2"/>
    <w:rsid w:val="00F6364A"/>
    <w:rsid w:val="00F72042"/>
    <w:rsid w:val="00F91139"/>
    <w:rsid w:val="00F9113A"/>
    <w:rsid w:val="00FA6DA1"/>
    <w:rsid w:val="00FE2546"/>
    <w:rsid w:val="00FF53A6"/>
    <w:rsid w:val="00FF6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063A"/>
  <w15:chartTrackingRefBased/>
  <w15:docId w15:val="{FC88A75E-EADC-4D9E-B389-20C94589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21727"/>
    <w:pPr>
      <w:spacing w:after="0" w:line="240" w:lineRule="auto"/>
    </w:pPr>
    <w:rPr>
      <w:rFonts w:ascii="Georgia" w:hAnsi="Georgia"/>
      <w:sz w:val="20"/>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
    <w:basedOn w:val="Normal"/>
    <w:next w:val="Normal"/>
    <w:link w:val="Heading1Char"/>
    <w:qFormat/>
    <w:rsid w:val="00B217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Heading 2 Char Char Char Char Char,Cha"/>
    <w:basedOn w:val="Normal"/>
    <w:next w:val="Normal"/>
    <w:link w:val="Heading2Char"/>
    <w:uiPriority w:val="1"/>
    <w:unhideWhenUsed/>
    <w:qFormat/>
    <w:rsid w:val="00B2172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
    <w:basedOn w:val="Normal"/>
    <w:next w:val="Normal"/>
    <w:link w:val="Heading3Char"/>
    <w:uiPriority w:val="2"/>
    <w:unhideWhenUsed/>
    <w:qFormat/>
    <w:rsid w:val="00B2172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B21727"/>
    <w:pPr>
      <w:keepNext/>
      <w:keepLines/>
      <w:spacing w:before="200"/>
      <w:outlineLvl w:val="3"/>
    </w:pPr>
    <w:rPr>
      <w:rFonts w:eastAsiaTheme="majorEastAsia" w:cstheme="majorBidi"/>
      <w:b/>
      <w:iCs/>
      <w:sz w:val="22"/>
    </w:rPr>
  </w:style>
  <w:style w:type="paragraph" w:styleId="Heading5">
    <w:name w:val="heading 5"/>
    <w:aliases w:val="Text"/>
    <w:basedOn w:val="Normal"/>
    <w:next w:val="Normal"/>
    <w:link w:val="Heading5Char"/>
    <w:uiPriority w:val="9"/>
    <w:unhideWhenUsed/>
    <w:rsid w:val="00D41A24"/>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45861"/>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0E00EA"/>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0E00E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0E00E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B217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1727"/>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B21727"/>
    <w:rPr>
      <w:rFonts w:ascii="Georgia" w:eastAsiaTheme="majorEastAsia" w:hAnsi="Georgia"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B21727"/>
    <w:rPr>
      <w:rFonts w:ascii="Georgia" w:eastAsiaTheme="majorEastAsia" w:hAnsi="Georgia" w:cstheme="majorBidi"/>
      <w:b/>
      <w:sz w:val="44"/>
      <w:szCs w:val="26"/>
      <w:u w:val="double"/>
    </w:rPr>
  </w:style>
  <w:style w:type="character" w:customStyle="1" w:styleId="Heading3Char">
    <w:name w:val="Heading 3 Char"/>
    <w:aliases w:val="Block Char,Char Char,Char Char Char Char Char Char Char Char,Tag Char Char Char,Bold Cite Char1,Cite 1 Char,Read Char Char,Heading 3 Char1 Char Char Char,Heading 3 Char Char1 Char Char Char,Read Char Ch Char,Text 7 Char,3: Cite Char"/>
    <w:basedOn w:val="DefaultParagraphFont"/>
    <w:link w:val="Heading3"/>
    <w:uiPriority w:val="2"/>
    <w:rsid w:val="00B21727"/>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B21727"/>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B21727"/>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21727"/>
    <w:rPr>
      <w:b/>
      <w:bCs/>
      <w:sz w:val="22"/>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B21727"/>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uiPriority w:val="99"/>
    <w:unhideWhenUsed/>
    <w:rsid w:val="00B21727"/>
    <w:rPr>
      <w:color w:val="auto"/>
      <w:u w:val="none"/>
    </w:rPr>
  </w:style>
  <w:style w:type="character" w:styleId="FollowedHyperlink">
    <w:name w:val="FollowedHyperlink"/>
    <w:basedOn w:val="DefaultParagraphFont"/>
    <w:uiPriority w:val="99"/>
    <w:semiHidden/>
    <w:unhideWhenUsed/>
    <w:rsid w:val="00B21727"/>
    <w:rPr>
      <w:color w:val="auto"/>
      <w:u w:val="none"/>
    </w:rPr>
  </w:style>
  <w:style w:type="character" w:customStyle="1" w:styleId="Heading5Char">
    <w:name w:val="Heading 5 Char"/>
    <w:aliases w:val="Text Char"/>
    <w:basedOn w:val="DefaultParagraphFont"/>
    <w:link w:val="Heading5"/>
    <w:uiPriority w:val="9"/>
    <w:rsid w:val="00D41A24"/>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
    <w:basedOn w:val="DefaultParagraphFont"/>
    <w:uiPriority w:val="22"/>
    <w:qFormat/>
    <w:rsid w:val="00D41A24"/>
    <w:rPr>
      <w:b/>
      <w:bCs/>
    </w:rPr>
  </w:style>
  <w:style w:type="character" w:styleId="BookTitle">
    <w:name w:val="Book Title"/>
    <w:basedOn w:val="DefaultParagraphFont"/>
    <w:uiPriority w:val="33"/>
    <w:qFormat/>
    <w:rsid w:val="00D41A24"/>
    <w:rPr>
      <w:b/>
      <w:bCs/>
      <w:i/>
      <w:iCs/>
      <w:spacing w:val="5"/>
    </w:rPr>
  </w:style>
  <w:style w:type="numbering" w:styleId="111111">
    <w:name w:val="Outline List 2"/>
    <w:basedOn w:val="NoList"/>
    <w:uiPriority w:val="99"/>
    <w:semiHidden/>
    <w:unhideWhenUsed/>
    <w:rsid w:val="00D41A24"/>
  </w:style>
  <w:style w:type="paragraph" w:styleId="Header">
    <w:name w:val="header"/>
    <w:basedOn w:val="Normal"/>
    <w:link w:val="HeaderChar"/>
    <w:uiPriority w:val="99"/>
    <w:rsid w:val="00D41A24"/>
    <w:pPr>
      <w:tabs>
        <w:tab w:val="center" w:pos="4680"/>
        <w:tab w:val="right" w:pos="9360"/>
      </w:tabs>
    </w:pPr>
  </w:style>
  <w:style w:type="character" w:customStyle="1" w:styleId="HeaderChar">
    <w:name w:val="Header Char"/>
    <w:basedOn w:val="DefaultParagraphFont"/>
    <w:link w:val="Header"/>
    <w:uiPriority w:val="99"/>
    <w:rsid w:val="00D41A24"/>
    <w:rPr>
      <w:rFonts w:ascii="Times New Roman" w:hAnsi="Times New Roman" w:cs="Times New Roman"/>
    </w:rPr>
  </w:style>
  <w:style w:type="paragraph" w:styleId="Footer">
    <w:name w:val="footer"/>
    <w:basedOn w:val="Normal"/>
    <w:link w:val="FooterChar"/>
    <w:uiPriority w:val="99"/>
    <w:rsid w:val="00D41A24"/>
    <w:pPr>
      <w:tabs>
        <w:tab w:val="center" w:pos="4680"/>
        <w:tab w:val="right" w:pos="9360"/>
      </w:tabs>
    </w:pPr>
  </w:style>
  <w:style w:type="character" w:customStyle="1" w:styleId="FooterChar">
    <w:name w:val="Footer Char"/>
    <w:basedOn w:val="DefaultParagraphFont"/>
    <w:link w:val="Footer"/>
    <w:uiPriority w:val="99"/>
    <w:rsid w:val="00D41A24"/>
    <w:rPr>
      <w:rFonts w:ascii="Times New Roman" w:hAnsi="Times New Roman" w:cs="Times New Roman"/>
    </w:rPr>
  </w:style>
  <w:style w:type="paragraph" w:styleId="BodyText">
    <w:name w:val="Body Text"/>
    <w:basedOn w:val="Normal"/>
    <w:link w:val="BodyTextChar"/>
    <w:uiPriority w:val="99"/>
    <w:semiHidden/>
    <w:unhideWhenUsed/>
    <w:rsid w:val="00D41A24"/>
    <w:pPr>
      <w:spacing w:after="120"/>
    </w:pPr>
  </w:style>
  <w:style w:type="character" w:customStyle="1" w:styleId="BodyTextChar">
    <w:name w:val="Body Text Char"/>
    <w:basedOn w:val="DefaultParagraphFont"/>
    <w:link w:val="BodyText"/>
    <w:uiPriority w:val="99"/>
    <w:semiHidden/>
    <w:rsid w:val="00D41A24"/>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D41A2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D41A24"/>
    <w:rPr>
      <w:rFonts w:ascii="Calibri" w:hAnsi="Calibri" w:cs="Calibri"/>
    </w:rPr>
  </w:style>
  <w:style w:type="character" w:styleId="UnresolvedMention">
    <w:name w:val="Unresolved Mention"/>
    <w:basedOn w:val="DefaultParagraphFont"/>
    <w:uiPriority w:val="99"/>
    <w:unhideWhenUsed/>
    <w:rsid w:val="00D41A24"/>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51323"/>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AB4208"/>
    <w:pPr>
      <w:spacing w:before="100" w:beforeAutospacing="1" w:after="100" w:afterAutospacing="1"/>
    </w:pPr>
    <w:rPr>
      <w:rFonts w:eastAsia="Times New Roman"/>
      <w:sz w:val="24"/>
      <w:szCs w:val="24"/>
    </w:rPr>
  </w:style>
  <w:style w:type="paragraph" w:customStyle="1" w:styleId="-t12">
    <w:name w:val="-t:12"/>
    <w:basedOn w:val="Normal"/>
    <w:rsid w:val="00D04A58"/>
    <w:pPr>
      <w:spacing w:before="100" w:beforeAutospacing="1" w:after="100" w:afterAutospacing="1"/>
    </w:pPr>
    <w:rPr>
      <w:rFonts w:eastAsia="Times New Roman"/>
      <w:sz w:val="24"/>
      <w:szCs w:val="24"/>
    </w:rPr>
  </w:style>
  <w:style w:type="paragraph" w:customStyle="1" w:styleId="f-body">
    <w:name w:val="f-body"/>
    <w:basedOn w:val="Normal"/>
    <w:rsid w:val="007B16F1"/>
    <w:pPr>
      <w:spacing w:before="100" w:beforeAutospacing="1" w:after="100" w:afterAutospacing="1"/>
    </w:pPr>
    <w:rPr>
      <w:rFonts w:eastAsia="Times New Roman"/>
      <w:sz w:val="24"/>
      <w:szCs w:val="24"/>
    </w:rPr>
  </w:style>
  <w:style w:type="character" w:customStyle="1" w:styleId="f-caption">
    <w:name w:val="f-caption"/>
    <w:basedOn w:val="DefaultParagraphFont"/>
    <w:rsid w:val="007B16F1"/>
  </w:style>
  <w:style w:type="character" w:customStyle="1" w:styleId="holder">
    <w:name w:val="holder"/>
    <w:basedOn w:val="DefaultParagraphFont"/>
    <w:rsid w:val="007B16F1"/>
  </w:style>
  <w:style w:type="character" w:customStyle="1" w:styleId="titledefault">
    <w:name w:val="title_default"/>
    <w:basedOn w:val="DefaultParagraphFont"/>
    <w:rsid w:val="007B16F1"/>
  </w:style>
  <w:style w:type="paragraph" w:customStyle="1" w:styleId="Emphasis1">
    <w:name w:val="Emphasis1"/>
    <w:basedOn w:val="Normal"/>
    <w:link w:val="Emphasis"/>
    <w:uiPriority w:val="7"/>
    <w:qFormat/>
    <w:rsid w:val="00BB425E"/>
    <w:pPr>
      <w:pBdr>
        <w:top w:val="single" w:sz="4" w:space="1" w:color="auto"/>
        <w:left w:val="single" w:sz="4" w:space="4" w:color="auto"/>
        <w:bottom w:val="single" w:sz="4" w:space="1" w:color="auto"/>
        <w:right w:val="single" w:sz="4" w:space="4" w:color="auto"/>
      </w:pBdr>
      <w:ind w:left="720"/>
      <w:jc w:val="both"/>
    </w:pPr>
    <w:rPr>
      <w:b/>
      <w:iCs/>
      <w:sz w:val="22"/>
      <w:u w:val="single"/>
    </w:rPr>
  </w:style>
  <w:style w:type="character" w:customStyle="1" w:styleId="person-popover">
    <w:name w:val="person-popover"/>
    <w:basedOn w:val="DefaultParagraphFont"/>
    <w:rsid w:val="00403070"/>
  </w:style>
  <w:style w:type="paragraph" w:customStyle="1" w:styleId="textbold">
    <w:name w:val="text bold"/>
    <w:basedOn w:val="Normal"/>
    <w:uiPriority w:val="7"/>
    <w:qFormat/>
    <w:rsid w:val="00846874"/>
    <w:pPr>
      <w:ind w:left="720"/>
      <w:contextualSpacing/>
      <w:jc w:val="both"/>
    </w:pPr>
    <w:rPr>
      <w:b/>
      <w:iCs/>
      <w:u w:val="single"/>
      <w:bdr w:val="single" w:sz="8" w:space="0" w:color="auto"/>
    </w:rPr>
  </w:style>
  <w:style w:type="character" w:customStyle="1" w:styleId="Heading6Char">
    <w:name w:val="Heading 6 Char"/>
    <w:basedOn w:val="DefaultParagraphFont"/>
    <w:link w:val="Heading6"/>
    <w:uiPriority w:val="9"/>
    <w:semiHidden/>
    <w:rsid w:val="00345861"/>
    <w:rPr>
      <w:rFonts w:asciiTheme="majorHAnsi" w:eastAsiaTheme="majorEastAsia" w:hAnsiTheme="majorHAnsi" w:cstheme="majorBidi"/>
      <w:color w:val="1F4D78" w:themeColor="accent1" w:themeShade="7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1"/>
    <w:qFormat/>
    <w:rsid w:val="00345861"/>
    <w:pPr>
      <w:autoSpaceDE w:val="0"/>
      <w:autoSpaceDN w:val="0"/>
      <w:adjustRightInd w:val="0"/>
      <w:spacing w:before="480" w:line="254" w:lineRule="auto"/>
      <w:ind w:left="432" w:right="432"/>
      <w:jc w:val="both"/>
    </w:pPr>
    <w:rPr>
      <w:rFonts w:asciiTheme="minorHAnsi" w:hAnsiTheme="minorHAnsi"/>
      <w:szCs w:val="24"/>
      <w:u w:val="single"/>
    </w:rPr>
  </w:style>
  <w:style w:type="character" w:customStyle="1" w:styleId="underline">
    <w:name w:val="underline"/>
    <w:basedOn w:val="DefaultParagraphFont"/>
    <w:uiPriority w:val="7"/>
    <w:qFormat/>
    <w:rsid w:val="00345861"/>
    <w:rPr>
      <w:b/>
      <w:u w:val="single"/>
    </w:rPr>
  </w:style>
  <w:style w:type="character" w:customStyle="1" w:styleId="Emph">
    <w:name w:val="Emph"/>
    <w:basedOn w:val="DefaultParagraphFont"/>
    <w:uiPriority w:val="1"/>
    <w:qFormat/>
    <w:rsid w:val="00345861"/>
    <w:rPr>
      <w:rFonts w:ascii="Arial" w:hAnsi="Arial"/>
      <w:b/>
      <w:sz w:val="20"/>
      <w:u w:val="single"/>
      <w:bdr w:val="single" w:sz="8" w:space="0" w:color="auto"/>
    </w:rPr>
  </w:style>
  <w:style w:type="paragraph" w:styleId="ListParagraph">
    <w:name w:val="List Paragraph"/>
    <w:aliases w:val="6 font"/>
    <w:basedOn w:val="Normal"/>
    <w:uiPriority w:val="34"/>
    <w:unhideWhenUsed/>
    <w:qFormat/>
    <w:rsid w:val="00345861"/>
    <w:pPr>
      <w:ind w:left="720"/>
      <w:contextualSpacing/>
    </w:pPr>
  </w:style>
  <w:style w:type="paragraph" w:customStyle="1" w:styleId="Underline2">
    <w:name w:val="Underline2"/>
    <w:basedOn w:val="Normal"/>
    <w:link w:val="Underline2Char"/>
    <w:uiPriority w:val="4"/>
    <w:qFormat/>
    <w:rsid w:val="00345861"/>
    <w:rPr>
      <w:u w:val="single"/>
    </w:rPr>
  </w:style>
  <w:style w:type="character" w:customStyle="1" w:styleId="Underline2Char">
    <w:name w:val="Underline2 Char"/>
    <w:basedOn w:val="DefaultParagraphFont"/>
    <w:link w:val="Underline2"/>
    <w:uiPriority w:val="4"/>
    <w:rsid w:val="00345861"/>
    <w:rPr>
      <w:rFonts w:ascii="Calibri" w:hAnsi="Calibri"/>
      <w:sz w:val="20"/>
      <w:u w:val="single"/>
    </w:rPr>
  </w:style>
  <w:style w:type="character" w:customStyle="1" w:styleId="qlabel">
    <w:name w:val="q_label"/>
    <w:basedOn w:val="DefaultParagraphFont"/>
    <w:rsid w:val="00345861"/>
  </w:style>
  <w:style w:type="character" w:customStyle="1" w:styleId="alabel">
    <w:name w:val="a_label"/>
    <w:basedOn w:val="DefaultParagraphFont"/>
    <w:rsid w:val="00345861"/>
  </w:style>
  <w:style w:type="character" w:customStyle="1" w:styleId="Style1Char1">
    <w:name w:val="Style1 Char1"/>
    <w:basedOn w:val="DefaultParagraphFont"/>
    <w:rsid w:val="00345861"/>
    <w:rPr>
      <w:rFonts w:ascii="SimSun" w:eastAsia="SimSun" w:hAnsi="SimSun" w:hint="eastAsia"/>
      <w:sz w:val="20"/>
      <w:szCs w:val="24"/>
      <w:u w:val="single"/>
      <w:lang w:val="en-US" w:eastAsia="zh-CN" w:bidi="ar-SA"/>
    </w:rPr>
  </w:style>
  <w:style w:type="character" w:customStyle="1" w:styleId="TitleChar">
    <w:name w:val="Title Char"/>
    <w:aliases w:val="Cites and Cards Char,UNDERLINE Char,Bold Underlined Char,title Char,Block Heading Char,Read This Char,Debate Normal Char"/>
    <w:link w:val="Title"/>
    <w:uiPriority w:val="10"/>
    <w:qFormat/>
    <w:rsid w:val="00345861"/>
    <w:rPr>
      <w:rFonts w:ascii="Arial" w:eastAsia="Calibri" w:hAnsi="Arial" w:cs="Times New Roman"/>
      <w:bCs/>
      <w:u w:val="single"/>
    </w:rPr>
  </w:style>
  <w:style w:type="paragraph" w:styleId="Title">
    <w:name w:val="Title"/>
    <w:aliases w:val="Cites and Cards,UNDERLINE,Bold Underlined,title,Block Heading,Read This,Debate Normal"/>
    <w:basedOn w:val="Normal"/>
    <w:next w:val="Normal"/>
    <w:link w:val="TitleChar"/>
    <w:uiPriority w:val="10"/>
    <w:qFormat/>
    <w:rsid w:val="00345861"/>
    <w:pPr>
      <w:pBdr>
        <w:bottom w:val="single" w:sz="8" w:space="4" w:color="4F81BD"/>
      </w:pBdr>
      <w:spacing w:after="300"/>
      <w:contextualSpacing/>
    </w:pPr>
    <w:rPr>
      <w:rFonts w:ascii="Arial" w:eastAsia="Calibri" w:hAnsi="Arial"/>
      <w:bCs/>
      <w:u w:val="single"/>
    </w:rPr>
  </w:style>
  <w:style w:type="character" w:customStyle="1" w:styleId="TitleChar1">
    <w:name w:val="Title Char1"/>
    <w:aliases w:val="Cites and Cards Char1,UNDERLINE Char1,Bold Underlined Char1,title Char1,Block Heading Char1,Read This Char1,Debate Normal Char1,9.5 p,9.5,Title Cha,8."/>
    <w:basedOn w:val="DefaultParagraphFont"/>
    <w:uiPriority w:val="6"/>
    <w:qFormat/>
    <w:rsid w:val="00345861"/>
    <w:rPr>
      <w:rFonts w:asciiTheme="majorHAnsi" w:eastAsiaTheme="majorEastAsia" w:hAnsiTheme="majorHAnsi" w:cstheme="majorBidi"/>
      <w:spacing w:val="-10"/>
      <w:kern w:val="28"/>
      <w:sz w:val="56"/>
      <w:szCs w:val="56"/>
    </w:rPr>
  </w:style>
  <w:style w:type="character" w:customStyle="1" w:styleId="citenon-boldChar">
    <w:name w:val="cite non-bold Char"/>
    <w:link w:val="citenon-bold"/>
    <w:locked/>
    <w:rsid w:val="00345861"/>
    <w:rPr>
      <w:rFonts w:ascii="Times New Roman" w:eastAsia="Times New Roman" w:hAnsi="Times New Roman" w:cs="Times New Roman"/>
      <w:lang w:val="x-none" w:eastAsia="x-none"/>
    </w:rPr>
  </w:style>
  <w:style w:type="paragraph" w:customStyle="1" w:styleId="citenon-bold">
    <w:name w:val="cite non-bold"/>
    <w:basedOn w:val="Normal"/>
    <w:link w:val="citenon-boldChar"/>
    <w:qFormat/>
    <w:rsid w:val="00345861"/>
    <w:pPr>
      <w:widowControl w:val="0"/>
      <w:spacing w:line="256" w:lineRule="auto"/>
    </w:pPr>
    <w:rPr>
      <w:rFonts w:eastAsia="Times New Roman"/>
      <w:lang w:val="x-none" w:eastAsia="x-none"/>
    </w:rPr>
  </w:style>
  <w:style w:type="paragraph" w:customStyle="1" w:styleId="Tag2">
    <w:name w:val="Tag2"/>
    <w:basedOn w:val="Normal"/>
    <w:uiPriority w:val="99"/>
    <w:qFormat/>
    <w:rsid w:val="00345861"/>
    <w:pPr>
      <w:spacing w:line="256" w:lineRule="auto"/>
    </w:pPr>
    <w:rPr>
      <w:b/>
      <w:sz w:val="24"/>
    </w:rPr>
  </w:style>
  <w:style w:type="character" w:styleId="IntenseEmphasis">
    <w:name w:val="Intense Emphasis"/>
    <w:aliases w:val="Title Char2,Cites and Cards Char2,UNDERLINE Char2,Bold Underlined Char2,title Char2,Block Heading Char2,Intense Emphasis11111"/>
    <w:uiPriority w:val="1"/>
    <w:qFormat/>
    <w:rsid w:val="00345861"/>
    <w:rPr>
      <w:b w:val="0"/>
      <w:bCs/>
      <w:sz w:val="20"/>
      <w:u w:val="single"/>
    </w:rPr>
  </w:style>
  <w:style w:type="character" w:customStyle="1" w:styleId="UnderlineBold">
    <w:name w:val="Underline + Bold"/>
    <w:uiPriority w:val="1"/>
    <w:qFormat/>
    <w:rsid w:val="00345861"/>
    <w:rPr>
      <w:b/>
      <w:bCs w:val="0"/>
      <w:sz w:val="20"/>
      <w:u w:val="single"/>
    </w:rPr>
  </w:style>
  <w:style w:type="character" w:customStyle="1" w:styleId="BoldUnderline">
    <w:name w:val="BoldUnderline"/>
    <w:uiPriority w:val="1"/>
    <w:qFormat/>
    <w:rsid w:val="00345861"/>
    <w:rPr>
      <w:rFonts w:ascii="Arial" w:hAnsi="Arial"/>
      <w:b/>
      <w:sz w:val="20"/>
      <w:u w:val="single"/>
    </w:rPr>
  </w:style>
  <w:style w:type="paragraph" w:customStyle="1" w:styleId="UnderlinePara">
    <w:name w:val="Underline Para"/>
    <w:basedOn w:val="Normal"/>
    <w:uiPriority w:val="6"/>
    <w:qFormat/>
    <w:rsid w:val="00345861"/>
    <w:pPr>
      <w:widowControl w:val="0"/>
      <w:suppressAutoHyphens/>
      <w:spacing w:after="200"/>
      <w:contextualSpacing/>
    </w:pPr>
    <w:rPr>
      <w:rFonts w:asciiTheme="minorHAnsi" w:hAnsiTheme="minorHAnsi"/>
      <w:u w:val="single"/>
    </w:rPr>
  </w:style>
  <w:style w:type="paragraph" w:customStyle="1" w:styleId="Citation">
    <w:name w:val="Citation"/>
    <w:basedOn w:val="Normal"/>
    <w:uiPriority w:val="6"/>
    <w:qFormat/>
    <w:rsid w:val="00345861"/>
    <w:rPr>
      <w:rFonts w:eastAsia="Calibri"/>
      <w:b/>
      <w:sz w:val="24"/>
      <w:u w:val="single"/>
      <w:lang w:val="x-none" w:eastAsia="x-none"/>
    </w:rPr>
  </w:style>
  <w:style w:type="character" w:customStyle="1" w:styleId="cardChar">
    <w:name w:val="card Char"/>
    <w:aliases w:val="Bold Cite Char Char,Speed Cite Char"/>
    <w:link w:val="card"/>
    <w:rsid w:val="00345861"/>
    <w:rPr>
      <w:rFonts w:ascii="Arial" w:hAnsi="Arial" w:cs="Arial"/>
      <w:szCs w:val="22"/>
      <w:lang w:val="x-none" w:eastAsia="x-none"/>
    </w:rPr>
  </w:style>
  <w:style w:type="paragraph" w:customStyle="1" w:styleId="NormalText">
    <w:name w:val="Normal Text"/>
    <w:basedOn w:val="Normal"/>
    <w:link w:val="NormalTextChar"/>
    <w:autoRedefine/>
    <w:qFormat/>
    <w:rsid w:val="00345861"/>
    <w:pPr>
      <w:jc w:val="both"/>
    </w:pPr>
    <w:rPr>
      <w:rFonts w:eastAsia="Times New Roman"/>
      <w:szCs w:val="26"/>
    </w:rPr>
  </w:style>
  <w:style w:type="paragraph" w:customStyle="1" w:styleId="Emphasize">
    <w:name w:val="Emphasize"/>
    <w:basedOn w:val="Normal"/>
    <w:uiPriority w:val="7"/>
    <w:qFormat/>
    <w:rsid w:val="0034586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Bold">
    <w:name w:val="Style Bold"/>
    <w:basedOn w:val="DefaultParagraphFont"/>
    <w:uiPriority w:val="9"/>
    <w:semiHidden/>
    <w:qFormat/>
    <w:rsid w:val="00345861"/>
    <w:rPr>
      <w:rFonts w:ascii="Arial" w:hAnsi="Arial"/>
      <w:b/>
      <w:bCs/>
      <w:sz w:val="20"/>
      <w:u w:val="single"/>
    </w:rPr>
  </w:style>
  <w:style w:type="character" w:customStyle="1" w:styleId="Heading1Char1">
    <w:name w:val="Heading 1 Char1"/>
    <w:aliases w:val="Pocket Char1"/>
    <w:basedOn w:val="DefaultParagraphFont"/>
    <w:rsid w:val="00345861"/>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Heading 21 Char1,Char Char Char Char1 Char1,Char2 Char1,Heading 2 Char Char1 Char1,Heading 2 Char Char Char Char1,Heading 2 Char Char Char1 Char Char1,Heading 2 Char Char2 Char Char1,Heading 2 Cha Char1"/>
    <w:basedOn w:val="DefaultParagraphFont"/>
    <w:uiPriority w:val="1"/>
    <w:semiHidden/>
    <w:rsid w:val="00345861"/>
    <w:rPr>
      <w:rFonts w:asciiTheme="majorHAnsi" w:eastAsiaTheme="majorEastAsia" w:hAnsiTheme="majorHAnsi" w:cstheme="majorBidi"/>
      <w:color w:val="2E74B5" w:themeColor="accent1" w:themeShade="BF"/>
      <w:sz w:val="26"/>
      <w:szCs w:val="26"/>
    </w:rPr>
  </w:style>
  <w:style w:type="character" w:customStyle="1" w:styleId="Heading4Char1">
    <w:name w:val="Heading 4 Char1"/>
    <w:aliases w:val="Tag Char1,Big card Char1,Normal Tag Char1,small text Char1,body Char1,heading 2 Char1,Heading 2 Char2 Char Char1,Heading 2 Char1 Char Char Char1,Ch Char1,TAG Char1,no read Char1,No Spacing211 Char1,No Spacing12 Char1,No Spacing2111 Char1"/>
    <w:basedOn w:val="DefaultParagraphFont"/>
    <w:uiPriority w:val="3"/>
    <w:qFormat/>
    <w:rsid w:val="00345861"/>
    <w:rPr>
      <w:rFonts w:asciiTheme="majorHAnsi" w:eastAsiaTheme="majorEastAsia" w:hAnsiTheme="majorHAnsi" w:cstheme="majorBidi"/>
      <w:i/>
      <w:iCs/>
      <w:color w:val="2E74B5" w:themeColor="accent1" w:themeShade="BF"/>
      <w:sz w:val="22"/>
      <w:szCs w:val="22"/>
    </w:rPr>
  </w:style>
  <w:style w:type="paragraph" w:customStyle="1" w:styleId="msonormal0">
    <w:name w:val="msonormal"/>
    <w:basedOn w:val="Normal"/>
    <w:rsid w:val="00345861"/>
    <w:pPr>
      <w:spacing w:before="100" w:beforeAutospacing="1" w:after="100" w:afterAutospacing="1"/>
    </w:pPr>
    <w:rPr>
      <w:rFonts w:eastAsia="Times New Roman"/>
      <w:sz w:val="24"/>
      <w:szCs w:val="24"/>
    </w:rPr>
  </w:style>
  <w:style w:type="paragraph" w:styleId="DocumentMap">
    <w:name w:val="Document Map"/>
    <w:basedOn w:val="Normal"/>
    <w:link w:val="DocumentMapChar"/>
    <w:uiPriority w:val="99"/>
    <w:semiHidden/>
    <w:unhideWhenUsed/>
    <w:rsid w:val="0034586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45861"/>
    <w:rPr>
      <w:rFonts w:ascii="Lucida Grande" w:hAnsi="Lucida Grande" w:cs="Lucida Grande"/>
      <w:sz w:val="24"/>
    </w:rPr>
  </w:style>
  <w:style w:type="character" w:customStyle="1" w:styleId="c-timestamplabel">
    <w:name w:val="c-timestamp__label"/>
    <w:basedOn w:val="DefaultParagraphFont"/>
    <w:rsid w:val="00345861"/>
  </w:style>
  <w:style w:type="character" w:customStyle="1" w:styleId="c-messageeditedlabel">
    <w:name w:val="c-message__edited_label"/>
    <w:basedOn w:val="DefaultParagraphFont"/>
    <w:rsid w:val="00345861"/>
  </w:style>
  <w:style w:type="character" w:customStyle="1" w:styleId="c-messagesender">
    <w:name w:val="c-message__sender"/>
    <w:basedOn w:val="DefaultParagraphFont"/>
    <w:rsid w:val="00345861"/>
  </w:style>
  <w:style w:type="character" w:customStyle="1" w:styleId="c-messageattachmentpart">
    <w:name w:val="c-message_attachment__part"/>
    <w:basedOn w:val="DefaultParagraphFont"/>
    <w:rsid w:val="00345861"/>
  </w:style>
  <w:style w:type="character" w:customStyle="1" w:styleId="c-messageattachmenttext">
    <w:name w:val="c-message_attachment__text"/>
    <w:basedOn w:val="DefaultParagraphFont"/>
    <w:rsid w:val="00345861"/>
  </w:style>
  <w:style w:type="character" w:customStyle="1" w:styleId="c-messageattachmentfooter">
    <w:name w:val="c-message_attachment__footer"/>
    <w:basedOn w:val="DefaultParagraphFont"/>
    <w:rsid w:val="00345861"/>
  </w:style>
  <w:style w:type="character" w:customStyle="1" w:styleId="c-messageattachmentfootertext">
    <w:name w:val="c-message_attachment__footer_text"/>
    <w:basedOn w:val="DefaultParagraphFont"/>
    <w:rsid w:val="00345861"/>
  </w:style>
  <w:style w:type="character" w:customStyle="1" w:styleId="c-messageattachmentfooterts">
    <w:name w:val="c-message_attachment__footer_ts"/>
    <w:basedOn w:val="DefaultParagraphFont"/>
    <w:rsid w:val="00345861"/>
  </w:style>
  <w:style w:type="paragraph" w:styleId="BalloonText">
    <w:name w:val="Balloon Text"/>
    <w:basedOn w:val="Normal"/>
    <w:link w:val="BalloonTextChar"/>
    <w:uiPriority w:val="99"/>
    <w:semiHidden/>
    <w:unhideWhenUsed/>
    <w:rsid w:val="003458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861"/>
    <w:rPr>
      <w:rFonts w:ascii="Segoe UI" w:hAnsi="Segoe UI" w:cs="Segoe UI"/>
      <w:sz w:val="18"/>
      <w:szCs w:val="18"/>
    </w:rPr>
  </w:style>
  <w:style w:type="character" w:styleId="CommentReference">
    <w:name w:val="annotation reference"/>
    <w:basedOn w:val="DefaultParagraphFont"/>
    <w:uiPriority w:val="99"/>
    <w:semiHidden/>
    <w:unhideWhenUsed/>
    <w:rsid w:val="00345861"/>
    <w:rPr>
      <w:sz w:val="16"/>
      <w:szCs w:val="16"/>
    </w:rPr>
  </w:style>
  <w:style w:type="paragraph" w:styleId="CommentText">
    <w:name w:val="annotation text"/>
    <w:basedOn w:val="Normal"/>
    <w:link w:val="CommentTextChar"/>
    <w:uiPriority w:val="99"/>
    <w:semiHidden/>
    <w:unhideWhenUsed/>
    <w:rsid w:val="00345861"/>
    <w:rPr>
      <w:szCs w:val="20"/>
    </w:rPr>
  </w:style>
  <w:style w:type="character" w:customStyle="1" w:styleId="CommentTextChar">
    <w:name w:val="Comment Text Char"/>
    <w:basedOn w:val="DefaultParagraphFont"/>
    <w:link w:val="CommentText"/>
    <w:uiPriority w:val="99"/>
    <w:semiHidden/>
    <w:rsid w:val="00345861"/>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45861"/>
    <w:rPr>
      <w:b/>
      <w:bCs/>
    </w:rPr>
  </w:style>
  <w:style w:type="character" w:customStyle="1" w:styleId="CommentSubjectChar">
    <w:name w:val="Comment Subject Char"/>
    <w:basedOn w:val="CommentTextChar"/>
    <w:link w:val="CommentSubject"/>
    <w:uiPriority w:val="99"/>
    <w:semiHidden/>
    <w:rsid w:val="00345861"/>
    <w:rPr>
      <w:rFonts w:ascii="Calibri" w:hAnsi="Calibri" w:cs="Calibri"/>
      <w:b/>
      <w:bCs/>
      <w:sz w:val="20"/>
      <w:szCs w:val="20"/>
    </w:rPr>
  </w:style>
  <w:style w:type="paragraph" w:customStyle="1" w:styleId="Analytic">
    <w:name w:val="Analytic"/>
    <w:basedOn w:val="Normal"/>
    <w:link w:val="AnalyticChar"/>
    <w:autoRedefine/>
    <w:qFormat/>
    <w:rsid w:val="00345861"/>
    <w:rPr>
      <w:rFonts w:eastAsia="Calibri"/>
      <w:b/>
      <w:sz w:val="24"/>
    </w:rPr>
  </w:style>
  <w:style w:type="character" w:customStyle="1" w:styleId="AnalyticChar">
    <w:name w:val="Analytic Char"/>
    <w:basedOn w:val="DefaultParagraphFont"/>
    <w:link w:val="Analytic"/>
    <w:locked/>
    <w:rsid w:val="00345861"/>
    <w:rPr>
      <w:rFonts w:ascii="Georgia" w:eastAsia="Calibri" w:hAnsi="Georgia" w:cs="Calibri"/>
      <w:b/>
      <w:sz w:val="24"/>
    </w:rPr>
  </w:style>
  <w:style w:type="character" w:customStyle="1" w:styleId="BoldUnderlineChar">
    <w:name w:val="Bold Underline Char"/>
    <w:rsid w:val="00345861"/>
    <w:rPr>
      <w:rFonts w:ascii="Arial" w:hAnsi="Arial"/>
      <w:b/>
      <w:sz w:val="20"/>
      <w:u w:val="single"/>
    </w:rPr>
  </w:style>
  <w:style w:type="character" w:customStyle="1" w:styleId="font-color-01">
    <w:name w:val="font-color-01"/>
    <w:basedOn w:val="DefaultParagraphFont"/>
    <w:rsid w:val="0025332A"/>
  </w:style>
  <w:style w:type="paragraph" w:customStyle="1" w:styleId="CiteSpacing">
    <w:name w:val="Cite Spacing"/>
    <w:basedOn w:val="Normal"/>
    <w:uiPriority w:val="4"/>
    <w:qFormat/>
    <w:rsid w:val="005A6804"/>
    <w:pPr>
      <w:spacing w:before="60" w:after="60" w:line="256" w:lineRule="auto"/>
    </w:pPr>
  </w:style>
  <w:style w:type="paragraph" w:customStyle="1" w:styleId="NoSpacing231">
    <w:name w:val="No Spacing231"/>
    <w:basedOn w:val="Heading1"/>
    <w:next w:val="NoSpacing"/>
    <w:autoRedefine/>
    <w:uiPriority w:val="99"/>
    <w:qFormat/>
    <w:rsid w:val="005A6804"/>
    <w:pPr>
      <w:keepNext w:val="0"/>
      <w:keepLines w:val="0"/>
      <w:pageBreakBefore w:val="0"/>
      <w:spacing w:before="0" w:line="252" w:lineRule="auto"/>
      <w:jc w:val="left"/>
      <w:outlineLvl w:val="9"/>
    </w:pPr>
    <w:rPr>
      <w:rFonts w:asciiTheme="minorHAnsi" w:eastAsiaTheme="minorHAnsi" w:hAnsiTheme="minorHAnsi" w:cstheme="minorBidi"/>
      <w:b w:val="0"/>
      <w:sz w:val="22"/>
      <w:szCs w:val="22"/>
    </w:rPr>
  </w:style>
  <w:style w:type="character" w:customStyle="1" w:styleId="UnresolvedMention1">
    <w:name w:val="Unresolved Mention1"/>
    <w:basedOn w:val="DefaultParagraphFont"/>
    <w:uiPriority w:val="99"/>
    <w:semiHidden/>
    <w:unhideWhenUsed/>
    <w:rsid w:val="00145789"/>
    <w:rPr>
      <w:color w:val="808080"/>
      <w:shd w:val="clear" w:color="auto" w:fill="E6E6E6"/>
    </w:rPr>
  </w:style>
  <w:style w:type="paragraph" w:styleId="Revision">
    <w:name w:val="Revision"/>
    <w:hidden/>
    <w:uiPriority w:val="99"/>
    <w:semiHidden/>
    <w:rsid w:val="00145789"/>
    <w:pPr>
      <w:spacing w:after="0" w:line="240" w:lineRule="auto"/>
    </w:pPr>
    <w:rPr>
      <w:rFonts w:ascii="Calibri" w:hAnsi="Calibri"/>
    </w:rPr>
  </w:style>
  <w:style w:type="character" w:customStyle="1" w:styleId="pubgrid">
    <w:name w:val="pubgrid"/>
    <w:basedOn w:val="DefaultParagraphFont"/>
    <w:rsid w:val="00145789"/>
  </w:style>
  <w:style w:type="character" w:customStyle="1" w:styleId="Heading7Char">
    <w:name w:val="Heading 7 Char"/>
    <w:basedOn w:val="DefaultParagraphFont"/>
    <w:link w:val="Heading7"/>
    <w:semiHidden/>
    <w:rsid w:val="000E00E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0E00E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0E00EA"/>
    <w:rPr>
      <w:rFonts w:asciiTheme="majorHAnsi" w:eastAsiaTheme="majorEastAsia" w:hAnsiTheme="majorHAnsi" w:cstheme="majorBidi"/>
      <w:i/>
      <w:iCs/>
      <w:color w:val="272727" w:themeColor="text1" w:themeTint="D8"/>
      <w:sz w:val="21"/>
      <w:szCs w:val="21"/>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rsid w:val="000E00EA"/>
    <w:rPr>
      <w:rFonts w:asciiTheme="majorHAnsi" w:eastAsiaTheme="majorEastAsia" w:hAnsiTheme="majorHAnsi" w:cstheme="majorBidi" w:hint="default"/>
      <w:color w:val="2E74B5" w:themeColor="accent1" w:themeShade="BF"/>
      <w:sz w:val="32"/>
      <w:szCs w:val="32"/>
    </w:rPr>
  </w:style>
  <w:style w:type="character" w:customStyle="1" w:styleId="Heading3Char1">
    <w:name w:val="Heading 3 Char1"/>
    <w:aliases w:val="Block Char1,Char Char2,Char Char Char Char Char Char Char Char2,Heading 3 Char Char Char1,Char1 Char Char1,Char1 Char + Left:  2.54 cm Char1,First line:  0 Heading 3 Char1,First line:  0 cm Char1,No Underline Char,Citation Char"/>
    <w:basedOn w:val="DefaultParagraphFont"/>
    <w:uiPriority w:val="2"/>
    <w:semiHidden/>
    <w:qFormat/>
    <w:rsid w:val="000E00EA"/>
    <w:rPr>
      <w:rFonts w:asciiTheme="majorHAnsi" w:eastAsiaTheme="majorEastAsia" w:hAnsiTheme="majorHAnsi" w:cstheme="majorBidi" w:hint="default"/>
      <w:color w:val="1F4D78" w:themeColor="accent1" w:themeShade="7F"/>
      <w:sz w:val="24"/>
      <w:szCs w:val="24"/>
    </w:rPr>
  </w:style>
  <w:style w:type="character" w:customStyle="1" w:styleId="Heading5Char1">
    <w:name w:val="Heading 5 Char1"/>
    <w:aliases w:val="Text Char1"/>
    <w:basedOn w:val="DefaultParagraphFont"/>
    <w:semiHidden/>
    <w:rsid w:val="000E00EA"/>
    <w:rPr>
      <w:rFonts w:asciiTheme="majorHAnsi" w:eastAsiaTheme="majorEastAsia" w:hAnsiTheme="majorHAnsi" w:cstheme="majorBidi" w:hint="default"/>
      <w:color w:val="2E74B5" w:themeColor="accent1" w:themeShade="BF"/>
      <w:sz w:val="22"/>
      <w:szCs w:val="22"/>
    </w:rPr>
  </w:style>
  <w:style w:type="paragraph" w:styleId="HTMLPreformatted">
    <w:name w:val="HTML Preformatted"/>
    <w:basedOn w:val="Normal"/>
    <w:link w:val="HTMLPreformattedChar"/>
    <w:uiPriority w:val="99"/>
    <w:semiHidden/>
    <w:unhideWhenUsed/>
    <w:rsid w:val="000E0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Cs w:val="20"/>
    </w:rPr>
  </w:style>
  <w:style w:type="character" w:customStyle="1" w:styleId="HTMLPreformattedChar">
    <w:name w:val="HTML Preformatted Char"/>
    <w:basedOn w:val="DefaultParagraphFont"/>
    <w:link w:val="HTMLPreformatted"/>
    <w:uiPriority w:val="99"/>
    <w:semiHidden/>
    <w:rsid w:val="000E00EA"/>
    <w:rPr>
      <w:rFonts w:ascii="Courier New" w:eastAsia="Times New Roman" w:hAnsi="Courier New"/>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E00EA"/>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locked/>
    <w:rsid w:val="000E00EA"/>
    <w:rPr>
      <w:rFonts w:ascii="Times" w:eastAsia="Times" w:hAnsi="Times" w:cs="Times"/>
      <w:szCs w:val="20"/>
    </w:rPr>
  </w:style>
  <w:style w:type="character" w:customStyle="1" w:styleId="EndnoteTextChar">
    <w:name w:val="Endnote Text Char"/>
    <w:basedOn w:val="DefaultParagraphFont"/>
    <w:link w:val="EndnoteText"/>
    <w:semiHidden/>
    <w:locked/>
    <w:rsid w:val="000E00EA"/>
    <w:rPr>
      <w:rFonts w:ascii="Georgia" w:eastAsia="Times New Roman" w:hAnsi="Georgia"/>
      <w:szCs w:val="20"/>
    </w:rPr>
  </w:style>
  <w:style w:type="character" w:customStyle="1" w:styleId="BodyTextIndentChar">
    <w:name w:val="Body Text Indent Char"/>
    <w:basedOn w:val="DefaultParagraphFont"/>
    <w:link w:val="BodyTextIndent"/>
    <w:uiPriority w:val="99"/>
    <w:semiHidden/>
    <w:locked/>
    <w:rsid w:val="000E00EA"/>
    <w:rPr>
      <w:rFonts w:ascii="Georgia" w:eastAsia="Calibri" w:hAnsi="Georgia"/>
      <w:sz w:val="24"/>
    </w:rPr>
  </w:style>
  <w:style w:type="character" w:customStyle="1" w:styleId="SubtitleChar">
    <w:name w:val="Subtitle Char"/>
    <w:aliases w:val="Underlined card text Char"/>
    <w:link w:val="Subtitle"/>
    <w:uiPriority w:val="11"/>
    <w:locked/>
    <w:rsid w:val="000E00EA"/>
    <w:rPr>
      <w:rFonts w:ascii="Arial" w:hAnsi="Arial" w:cs="Arial"/>
      <w:bCs/>
      <w:szCs w:val="26"/>
      <w:u w:val="single"/>
    </w:rPr>
  </w:style>
  <w:style w:type="paragraph" w:styleId="Subtitle">
    <w:name w:val="Subtitle"/>
    <w:aliases w:val="Underlined card text"/>
    <w:basedOn w:val="Normal"/>
    <w:next w:val="Normal"/>
    <w:link w:val="SubtitleChar"/>
    <w:autoRedefine/>
    <w:uiPriority w:val="11"/>
    <w:qFormat/>
    <w:rsid w:val="000E00EA"/>
    <w:pPr>
      <w:spacing w:after="60"/>
      <w:outlineLvl w:val="1"/>
    </w:pPr>
    <w:rPr>
      <w:rFonts w:ascii="Arial" w:hAnsi="Arial" w:cs="Arial"/>
      <w:bCs/>
      <w:szCs w:val="26"/>
      <w:u w:val="single"/>
    </w:rPr>
  </w:style>
  <w:style w:type="character" w:customStyle="1" w:styleId="SubtitleChar1">
    <w:name w:val="Subtitle Char1"/>
    <w:aliases w:val="Underlined card text Char1"/>
    <w:basedOn w:val="DefaultParagraphFont"/>
    <w:uiPriority w:val="11"/>
    <w:rsid w:val="000E00EA"/>
    <w:rPr>
      <w:rFonts w:eastAsiaTheme="minorEastAsia"/>
      <w:color w:val="5A5A5A" w:themeColor="text1" w:themeTint="A5"/>
      <w:spacing w:val="15"/>
    </w:rPr>
  </w:style>
  <w:style w:type="character" w:customStyle="1" w:styleId="DateChar">
    <w:name w:val="Date Char"/>
    <w:basedOn w:val="DefaultParagraphFont"/>
    <w:link w:val="Date"/>
    <w:uiPriority w:val="99"/>
    <w:semiHidden/>
    <w:locked/>
    <w:rsid w:val="000E00EA"/>
    <w:rPr>
      <w:rFonts w:ascii="Georgia" w:eastAsia="Times New Roman" w:hAnsi="Georgia"/>
      <w:sz w:val="24"/>
      <w:szCs w:val="24"/>
    </w:rPr>
  </w:style>
  <w:style w:type="character" w:customStyle="1" w:styleId="BodyTextChar1">
    <w:name w:val="Body Text Char1"/>
    <w:basedOn w:val="DefaultParagraphFont"/>
    <w:semiHidden/>
    <w:rsid w:val="000E00EA"/>
    <w:rPr>
      <w:rFonts w:ascii="Georgia" w:hAnsi="Georgia" w:cs="Calibri"/>
    </w:rPr>
  </w:style>
  <w:style w:type="character" w:customStyle="1" w:styleId="BodyTextFirstIndentChar">
    <w:name w:val="Body Text First Indent Char"/>
    <w:basedOn w:val="BodyTextChar"/>
    <w:link w:val="BodyTextFirstIndent"/>
    <w:semiHidden/>
    <w:locked/>
    <w:rsid w:val="000E00EA"/>
    <w:rPr>
      <w:rFonts w:ascii="Times New Roman" w:eastAsia="Times New Roman" w:hAnsi="Times New Roman" w:cs="Times New Roman"/>
      <w:sz w:val="24"/>
      <w:szCs w:val="24"/>
    </w:rPr>
  </w:style>
  <w:style w:type="character" w:customStyle="1" w:styleId="BodyText2Char">
    <w:name w:val="Body Text 2 Char"/>
    <w:basedOn w:val="DefaultParagraphFont"/>
    <w:link w:val="BodyText2"/>
    <w:semiHidden/>
    <w:locked/>
    <w:rsid w:val="000E00EA"/>
    <w:rPr>
      <w:rFonts w:ascii="Times" w:eastAsia="Times New Roman" w:hAnsi="Times" w:cs="Times"/>
      <w:b/>
      <w:color w:val="000000"/>
      <w:sz w:val="24"/>
      <w:szCs w:val="20"/>
    </w:rPr>
  </w:style>
  <w:style w:type="character" w:customStyle="1" w:styleId="BodyText3Char">
    <w:name w:val="Body Text 3 Char"/>
    <w:basedOn w:val="DefaultParagraphFont"/>
    <w:link w:val="BodyText3"/>
    <w:semiHidden/>
    <w:locked/>
    <w:rsid w:val="000E00EA"/>
    <w:rPr>
      <w:rFonts w:ascii="Times" w:eastAsia="Times" w:hAnsi="Times" w:cs="Times"/>
      <w:color w:val="000000"/>
      <w:sz w:val="18"/>
      <w:szCs w:val="20"/>
    </w:rPr>
  </w:style>
  <w:style w:type="character" w:customStyle="1" w:styleId="BodyTextIndent2Char">
    <w:name w:val="Body Text Indent 2 Char"/>
    <w:basedOn w:val="DefaultParagraphFont"/>
    <w:link w:val="BodyTextIndent2"/>
    <w:semiHidden/>
    <w:locked/>
    <w:rsid w:val="000E00EA"/>
    <w:rPr>
      <w:rFonts w:ascii="Georgia" w:eastAsia="Times New Roman" w:hAnsi="Georgia"/>
      <w:sz w:val="24"/>
      <w:szCs w:val="24"/>
    </w:rPr>
  </w:style>
  <w:style w:type="character" w:customStyle="1" w:styleId="BodyTextIndent3Char">
    <w:name w:val="Body Text Indent 3 Char"/>
    <w:basedOn w:val="DefaultParagraphFont"/>
    <w:link w:val="BodyTextIndent3"/>
    <w:uiPriority w:val="99"/>
    <w:semiHidden/>
    <w:locked/>
    <w:rsid w:val="000E00EA"/>
    <w:rPr>
      <w:rFonts w:ascii="Times New Roman" w:hAnsi="Times New Roman" w:cs="Times New Roman"/>
      <w:sz w:val="16"/>
      <w:szCs w:val="16"/>
    </w:rPr>
  </w:style>
  <w:style w:type="character" w:customStyle="1" w:styleId="PlainTextChar">
    <w:name w:val="Plain Text Char"/>
    <w:basedOn w:val="DefaultParagraphFont"/>
    <w:link w:val="PlainText"/>
    <w:semiHidden/>
    <w:locked/>
    <w:rsid w:val="000E00EA"/>
    <w:rPr>
      <w:rFonts w:ascii="IJGCNM+Arial" w:eastAsia="Times New Roman" w:hAnsi="IJGCNM+Arial"/>
      <w:sz w:val="24"/>
      <w:szCs w:val="24"/>
    </w:rPr>
  </w:style>
  <w:style w:type="character" w:customStyle="1" w:styleId="CommentTextChar1">
    <w:name w:val="Comment Text Char1"/>
    <w:basedOn w:val="DefaultParagraphFont"/>
    <w:uiPriority w:val="99"/>
    <w:semiHidden/>
    <w:rsid w:val="000E00EA"/>
    <w:rPr>
      <w:rFonts w:ascii="Georgia" w:hAnsi="Georgia" w:cs="Calibri"/>
      <w:sz w:val="20"/>
      <w:szCs w:val="20"/>
    </w:rPr>
  </w:style>
  <w:style w:type="paragraph" w:customStyle="1" w:styleId="msolistparagraphcxspfirst">
    <w:name w:val="msolistparagraphcxspfirst"/>
    <w:basedOn w:val="Normal"/>
    <w:autoRedefine/>
    <w:uiPriority w:val="99"/>
    <w:qFormat/>
    <w:rsid w:val="000E00EA"/>
    <w:pPr>
      <w:spacing w:before="100" w:beforeAutospacing="1" w:after="100" w:afterAutospacing="1"/>
    </w:pPr>
    <w:rPr>
      <w:rFonts w:eastAsia="Times New Roman"/>
      <w:sz w:val="24"/>
    </w:rPr>
  </w:style>
  <w:style w:type="paragraph" w:customStyle="1" w:styleId="msolistparagraphcxsplast">
    <w:name w:val="msolistparagraphcxsplast"/>
    <w:basedOn w:val="Normal"/>
    <w:autoRedefine/>
    <w:uiPriority w:val="99"/>
    <w:qFormat/>
    <w:rsid w:val="000E00EA"/>
    <w:pPr>
      <w:spacing w:before="100" w:beforeAutospacing="1" w:after="100" w:afterAutospacing="1"/>
    </w:pPr>
    <w:rPr>
      <w:rFonts w:eastAsia="Times New Roman"/>
      <w:sz w:val="24"/>
    </w:rPr>
  </w:style>
  <w:style w:type="character" w:customStyle="1" w:styleId="QuoteChar">
    <w:name w:val="Quote Char"/>
    <w:basedOn w:val="DefaultParagraphFont"/>
    <w:link w:val="Quote"/>
    <w:uiPriority w:val="29"/>
    <w:locked/>
    <w:rsid w:val="000E00EA"/>
    <w:rPr>
      <w:rFonts w:ascii="Georgia" w:eastAsia="Times New Roman" w:hAnsi="Georgia"/>
      <w:iCs/>
      <w:color w:val="000000"/>
      <w:sz w:val="16"/>
      <w:szCs w:val="24"/>
      <w:lang w:bidi="en-US"/>
    </w:rPr>
  </w:style>
  <w:style w:type="paragraph" w:customStyle="1" w:styleId="Header1">
    <w:name w:val="Header1"/>
    <w:aliases w:val="Header Char Char,Heading 1 Char Char Char Char Char Char Char,Header Char Char Char Char Char Char Char Cha,Header Char2,Header Char1 Char,Char Char Char Cha"/>
    <w:basedOn w:val="Normal"/>
    <w:autoRedefine/>
    <w:uiPriority w:val="99"/>
    <w:qFormat/>
    <w:rsid w:val="000E00EA"/>
    <w:pPr>
      <w:tabs>
        <w:tab w:val="center" w:pos="4680"/>
        <w:tab w:val="right" w:pos="9360"/>
      </w:tabs>
    </w:pPr>
  </w:style>
  <w:style w:type="paragraph" w:customStyle="1" w:styleId="card">
    <w:name w:val="card"/>
    <w:aliases w:val="Medium Grid 21"/>
    <w:basedOn w:val="Normal"/>
    <w:next w:val="Normal"/>
    <w:link w:val="cardChar"/>
    <w:autoRedefine/>
    <w:uiPriority w:val="6"/>
    <w:qFormat/>
    <w:rsid w:val="000E00EA"/>
    <w:pPr>
      <w:ind w:left="288" w:right="288"/>
    </w:pPr>
    <w:rPr>
      <w:rFonts w:ascii="Arial" w:hAnsi="Arial" w:cs="Arial"/>
      <w:lang w:val="x-none" w:eastAsia="x-none"/>
    </w:rPr>
  </w:style>
  <w:style w:type="paragraph" w:customStyle="1" w:styleId="Small">
    <w:name w:val="Small"/>
    <w:basedOn w:val="Normal"/>
    <w:autoRedefine/>
    <w:qFormat/>
    <w:rsid w:val="000E00EA"/>
    <w:rPr>
      <w:sz w:val="14"/>
    </w:rPr>
  </w:style>
  <w:style w:type="character" w:customStyle="1" w:styleId="CardsChar1">
    <w:name w:val="Cards Char1"/>
    <w:link w:val="Cards"/>
    <w:locked/>
    <w:rsid w:val="000E00EA"/>
    <w:rPr>
      <w:rFonts w:ascii="Georgia" w:eastAsia="Times New Roman" w:hAnsi="Georgia" w:cs="Times New Roman"/>
      <w:szCs w:val="20"/>
    </w:rPr>
  </w:style>
  <w:style w:type="paragraph" w:customStyle="1" w:styleId="Cards">
    <w:name w:val="Cards"/>
    <w:basedOn w:val="Normal"/>
    <w:link w:val="CardsChar1"/>
    <w:autoRedefine/>
    <w:qFormat/>
    <w:rsid w:val="000E00EA"/>
    <w:pPr>
      <w:autoSpaceDE w:val="0"/>
      <w:autoSpaceDN w:val="0"/>
      <w:adjustRightInd w:val="0"/>
      <w:ind w:left="432" w:right="432"/>
    </w:pPr>
    <w:rPr>
      <w:rFonts w:eastAsia="Times New Roman"/>
      <w:szCs w:val="20"/>
    </w:rPr>
  </w:style>
  <w:style w:type="paragraph" w:customStyle="1" w:styleId="svarticle">
    <w:name w:val="svarticle"/>
    <w:basedOn w:val="Normal"/>
    <w:autoRedefine/>
    <w:uiPriority w:val="99"/>
    <w:qFormat/>
    <w:rsid w:val="000E00EA"/>
    <w:pPr>
      <w:spacing w:before="100" w:beforeAutospacing="1" w:after="100" w:afterAutospacing="1"/>
    </w:pPr>
    <w:rPr>
      <w:rFonts w:eastAsia="Times New Roman"/>
      <w:sz w:val="24"/>
      <w:szCs w:val="24"/>
    </w:rPr>
  </w:style>
  <w:style w:type="character" w:customStyle="1" w:styleId="cardtextChar">
    <w:name w:val="card text Char"/>
    <w:basedOn w:val="DefaultParagraphFont"/>
    <w:link w:val="cardtext"/>
    <w:locked/>
    <w:rsid w:val="000E00EA"/>
    <w:rPr>
      <w:rFonts w:ascii="Georgia" w:hAnsi="Georgia"/>
    </w:rPr>
  </w:style>
  <w:style w:type="paragraph" w:customStyle="1" w:styleId="cardtext">
    <w:name w:val="card text"/>
    <w:basedOn w:val="Normal"/>
    <w:link w:val="cardtextChar"/>
    <w:autoRedefine/>
    <w:qFormat/>
    <w:rsid w:val="000E00EA"/>
    <w:pPr>
      <w:ind w:left="288" w:right="288"/>
    </w:pPr>
  </w:style>
  <w:style w:type="character" w:customStyle="1" w:styleId="Style4Char">
    <w:name w:val="Style4 Char"/>
    <w:basedOn w:val="DefaultParagraphFont"/>
    <w:link w:val="Style4"/>
    <w:locked/>
    <w:rsid w:val="000E00EA"/>
    <w:rPr>
      <w:rFonts w:ascii="Arial Narrow" w:eastAsia="Times New Roman" w:hAnsi="Arial Narrow"/>
      <w:szCs w:val="24"/>
      <w:u w:val="single"/>
    </w:rPr>
  </w:style>
  <w:style w:type="paragraph" w:customStyle="1" w:styleId="Style4">
    <w:name w:val="Style4"/>
    <w:basedOn w:val="Normal"/>
    <w:link w:val="Style4Char"/>
    <w:autoRedefine/>
    <w:qFormat/>
    <w:rsid w:val="000E00EA"/>
    <w:rPr>
      <w:rFonts w:ascii="Arial Narrow" w:eastAsia="Times New Roman" w:hAnsi="Arial Narrow"/>
      <w:szCs w:val="24"/>
      <w:u w:val="single"/>
    </w:rPr>
  </w:style>
  <w:style w:type="character" w:customStyle="1" w:styleId="StyleStyle49pt3Char">
    <w:name w:val="Style Style4 + 9 pt3 Char"/>
    <w:basedOn w:val="Style4Char"/>
    <w:link w:val="StyleStyle49pt3"/>
    <w:locked/>
    <w:rsid w:val="000E00EA"/>
    <w:rPr>
      <w:rFonts w:ascii="Times New Roman" w:eastAsia="Times New Roman" w:hAnsi="Times New Roman" w:cs="Times New Roman"/>
      <w:sz w:val="20"/>
      <w:szCs w:val="24"/>
      <w:u w:val="single"/>
    </w:rPr>
  </w:style>
  <w:style w:type="paragraph" w:customStyle="1" w:styleId="StyleStyle49pt3">
    <w:name w:val="Style Style4 + 9 pt3"/>
    <w:basedOn w:val="Style4"/>
    <w:link w:val="StyleStyle49pt3Char"/>
    <w:autoRedefine/>
    <w:qFormat/>
    <w:rsid w:val="000E00EA"/>
    <w:rPr>
      <w:rFonts w:ascii="Times New Roman" w:hAnsi="Times New Roman" w:cs="Times New Roman"/>
    </w:rPr>
  </w:style>
  <w:style w:type="character" w:customStyle="1" w:styleId="StyleStyle4BoldChar">
    <w:name w:val="Style Style4 + Bold Char"/>
    <w:basedOn w:val="Style4Char"/>
    <w:link w:val="StyleStyle4Bold"/>
    <w:locked/>
    <w:rsid w:val="000E00EA"/>
    <w:rPr>
      <w:rFonts w:ascii="Times New Roman" w:eastAsia="Times New Roman" w:hAnsi="Times New Roman" w:cs="Times New Roman"/>
      <w:b/>
      <w:bCs/>
      <w:sz w:val="20"/>
      <w:szCs w:val="24"/>
      <w:u w:val="single"/>
    </w:rPr>
  </w:style>
  <w:style w:type="paragraph" w:customStyle="1" w:styleId="StyleStyle4Bold">
    <w:name w:val="Style Style4 + Bold"/>
    <w:basedOn w:val="Style4"/>
    <w:link w:val="StyleStyle4BoldChar"/>
    <w:autoRedefine/>
    <w:qFormat/>
    <w:rsid w:val="000E00EA"/>
    <w:rPr>
      <w:rFonts w:ascii="Times New Roman" w:hAnsi="Times New Roman" w:cs="Times New Roman"/>
      <w:b/>
      <w:bCs/>
    </w:rPr>
  </w:style>
  <w:style w:type="character" w:customStyle="1" w:styleId="CardIndentedChar">
    <w:name w:val="Card (Indented) Char"/>
    <w:basedOn w:val="DefaultParagraphFont"/>
    <w:link w:val="CardIndented"/>
    <w:locked/>
    <w:rsid w:val="000E00EA"/>
    <w:rPr>
      <w:rFonts w:ascii="Times New Roman" w:hAnsi="Times New Roman" w:cs="Times New Roman"/>
      <w:sz w:val="20"/>
    </w:rPr>
  </w:style>
  <w:style w:type="paragraph" w:customStyle="1" w:styleId="CardIndented">
    <w:name w:val="Card (Indented)"/>
    <w:basedOn w:val="Normal"/>
    <w:link w:val="CardIndentedChar"/>
    <w:autoRedefine/>
    <w:qFormat/>
    <w:rsid w:val="000E00EA"/>
    <w:pPr>
      <w:ind w:left="288"/>
    </w:pPr>
  </w:style>
  <w:style w:type="character" w:customStyle="1" w:styleId="TagsChar">
    <w:name w:val="Tags Char"/>
    <w:aliases w:val="No Spacing Char Char,Char Char Char Char Char Char1,Char Char Char Char Char Char1 Char Char Char Char Char Char,ta Cha,Headi"/>
    <w:basedOn w:val="DefaultParagraphFont"/>
    <w:uiPriority w:val="99"/>
    <w:qFormat/>
    <w:locked/>
    <w:rsid w:val="000E00EA"/>
    <w:rPr>
      <w:rFonts w:ascii="SimSun" w:eastAsia="SimSun" w:hAnsi="SimSun"/>
      <w:b/>
      <w:sz w:val="24"/>
      <w:lang w:eastAsia="zh-CN"/>
    </w:rPr>
  </w:style>
  <w:style w:type="paragraph" w:customStyle="1" w:styleId="TagCite">
    <w:name w:val="TagCite"/>
    <w:basedOn w:val="Normal"/>
    <w:autoRedefine/>
    <w:uiPriority w:val="99"/>
    <w:qFormat/>
    <w:rsid w:val="000E00EA"/>
    <w:rPr>
      <w:rFonts w:ascii="Garamond" w:eastAsia="Times New Roman" w:hAnsi="Garamond"/>
      <w:b/>
      <w:sz w:val="24"/>
      <w:szCs w:val="24"/>
    </w:rPr>
  </w:style>
  <w:style w:type="character" w:customStyle="1" w:styleId="UnderliningChar">
    <w:name w:val="Underlining Char"/>
    <w:link w:val="Underlining"/>
    <w:uiPriority w:val="99"/>
    <w:locked/>
    <w:rsid w:val="000E00EA"/>
    <w:rPr>
      <w:rFonts w:ascii="Arial Narrow" w:eastAsia="Times New Roman" w:hAnsi="Arial Narrow"/>
      <w:szCs w:val="20"/>
      <w:u w:val="single"/>
      <w:lang w:val="x-none" w:eastAsia="x-none"/>
    </w:rPr>
  </w:style>
  <w:style w:type="paragraph" w:customStyle="1" w:styleId="Underlining">
    <w:name w:val="Underlining"/>
    <w:basedOn w:val="Normal"/>
    <w:next w:val="Normal"/>
    <w:link w:val="UnderliningChar"/>
    <w:autoRedefine/>
    <w:uiPriority w:val="99"/>
    <w:qFormat/>
    <w:rsid w:val="000E00EA"/>
    <w:rPr>
      <w:rFonts w:ascii="Arial Narrow" w:eastAsia="Times New Roman" w:hAnsi="Arial Narrow"/>
      <w:szCs w:val="20"/>
      <w:u w:val="single"/>
      <w:lang w:val="x-none" w:eastAsia="x-none"/>
    </w:rPr>
  </w:style>
  <w:style w:type="paragraph" w:customStyle="1" w:styleId="BlockTitle2">
    <w:name w:val="Block Title2"/>
    <w:basedOn w:val="Normal"/>
    <w:next w:val="Normal"/>
    <w:autoRedefine/>
    <w:uiPriority w:val="99"/>
    <w:qFormat/>
    <w:rsid w:val="000E00EA"/>
    <w:pPr>
      <w:spacing w:after="240"/>
      <w:jc w:val="center"/>
    </w:pPr>
    <w:rPr>
      <w:rFonts w:eastAsia="Times New Roman"/>
      <w:b/>
      <w:sz w:val="28"/>
      <w:szCs w:val="20"/>
      <w:u w:val="single"/>
    </w:rPr>
  </w:style>
  <w:style w:type="paragraph" w:customStyle="1" w:styleId="BlockTitle">
    <w:name w:val="Block Title"/>
    <w:basedOn w:val="Heading1"/>
    <w:next w:val="Normal"/>
    <w:autoRedefine/>
    <w:uiPriority w:val="99"/>
    <w:qFormat/>
    <w:rsid w:val="000E00EA"/>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character" w:customStyle="1" w:styleId="hatChar">
    <w:name w:val="hat Char"/>
    <w:link w:val="hat"/>
    <w:locked/>
    <w:rsid w:val="000E00EA"/>
    <w:rPr>
      <w:rFonts w:ascii="Georgia" w:eastAsia="Times New Roman" w:hAnsi="Georgia" w:cs="Arial"/>
      <w:b/>
      <w:bCs/>
      <w:sz w:val="32"/>
      <w:szCs w:val="24"/>
      <w:u w:val="single"/>
    </w:rPr>
  </w:style>
  <w:style w:type="paragraph" w:customStyle="1" w:styleId="hat">
    <w:name w:val="hat"/>
    <w:basedOn w:val="Normal"/>
    <w:next w:val="Normal"/>
    <w:link w:val="hatChar"/>
    <w:autoRedefine/>
    <w:qFormat/>
    <w:rsid w:val="000E00EA"/>
    <w:pPr>
      <w:spacing w:before="240" w:after="240"/>
      <w:jc w:val="center"/>
      <w:outlineLvl w:val="0"/>
    </w:pPr>
    <w:rPr>
      <w:rFonts w:eastAsia="Times New Roman" w:cs="Arial"/>
      <w:b/>
      <w:bCs/>
      <w:sz w:val="32"/>
      <w:szCs w:val="24"/>
      <w:u w:val="single"/>
    </w:rPr>
  </w:style>
  <w:style w:type="character" w:customStyle="1" w:styleId="underlinedChar">
    <w:name w:val="underlined Char"/>
    <w:link w:val="underlined"/>
    <w:locked/>
    <w:rsid w:val="000E00EA"/>
    <w:rPr>
      <w:sz w:val="21"/>
      <w:szCs w:val="24"/>
      <w:u w:val="single"/>
    </w:rPr>
  </w:style>
  <w:style w:type="paragraph" w:customStyle="1" w:styleId="underlined">
    <w:name w:val="underlined"/>
    <w:next w:val="Normal"/>
    <w:link w:val="underlinedChar"/>
    <w:autoRedefine/>
    <w:qFormat/>
    <w:rsid w:val="000E00EA"/>
    <w:pPr>
      <w:spacing w:after="0" w:line="240" w:lineRule="auto"/>
      <w:contextualSpacing/>
    </w:pPr>
    <w:rPr>
      <w:sz w:val="21"/>
      <w:szCs w:val="24"/>
      <w:u w:val="single"/>
    </w:rPr>
  </w:style>
  <w:style w:type="paragraph" w:customStyle="1" w:styleId="Heading2-NotBold">
    <w:name w:val="Heading 2 - Not Bold"/>
    <w:basedOn w:val="Heading2"/>
    <w:autoRedefine/>
    <w:uiPriority w:val="99"/>
    <w:qFormat/>
    <w:rsid w:val="000E00EA"/>
    <w:pPr>
      <w:keepNext w:val="0"/>
      <w:keepLines w:val="0"/>
      <w:pageBreakBefore w:val="0"/>
      <w:jc w:val="left"/>
    </w:pPr>
    <w:rPr>
      <w:rFonts w:ascii="Garamond" w:eastAsia="Calibri" w:hAnsi="Garamond" w:cs="Times New Roman"/>
      <w:b w:val="0"/>
      <w:bCs/>
      <w:sz w:val="22"/>
      <w:u w:val="none"/>
    </w:rPr>
  </w:style>
  <w:style w:type="paragraph" w:customStyle="1" w:styleId="Default">
    <w:name w:val="Default"/>
    <w:basedOn w:val="Normal"/>
    <w:autoRedefine/>
    <w:uiPriority w:val="99"/>
    <w:qFormat/>
    <w:rsid w:val="000E00EA"/>
    <w:pPr>
      <w:autoSpaceDE w:val="0"/>
      <w:autoSpaceDN w:val="0"/>
      <w:adjustRightInd w:val="0"/>
      <w:spacing w:after="200" w:line="276" w:lineRule="auto"/>
    </w:pPr>
    <w:rPr>
      <w:rFonts w:ascii="Garamond" w:eastAsia="Calibri" w:hAnsi="Garamond" w:cs="AKDPE C+ Utopia"/>
      <w:sz w:val="18"/>
      <w:szCs w:val="24"/>
    </w:rPr>
  </w:style>
  <w:style w:type="paragraph" w:customStyle="1" w:styleId="PageHeaderLine1">
    <w:name w:val="PageHeaderLine1"/>
    <w:basedOn w:val="Normal"/>
    <w:autoRedefine/>
    <w:uiPriority w:val="99"/>
    <w:qFormat/>
    <w:rsid w:val="000E00EA"/>
    <w:pPr>
      <w:tabs>
        <w:tab w:val="right" w:pos="10800"/>
      </w:tabs>
    </w:pPr>
    <w:rPr>
      <w:rFonts w:ascii="Garamond" w:eastAsia="Calibri" w:hAnsi="Garamond"/>
      <w:b/>
      <w:sz w:val="18"/>
    </w:rPr>
  </w:style>
  <w:style w:type="character" w:customStyle="1" w:styleId="PageHeaderLine2Char">
    <w:name w:val="PageHeaderLine2 Char"/>
    <w:link w:val="PageHeaderLine2"/>
    <w:locked/>
    <w:rsid w:val="000E00EA"/>
    <w:rPr>
      <w:rFonts w:ascii="Garamond" w:eastAsia="Calibri" w:hAnsi="Garamond"/>
      <w:b/>
      <w:sz w:val="18"/>
    </w:rPr>
  </w:style>
  <w:style w:type="paragraph" w:customStyle="1" w:styleId="PageHeaderLine2">
    <w:name w:val="PageHeaderLine2"/>
    <w:basedOn w:val="Normal"/>
    <w:next w:val="Normal"/>
    <w:link w:val="PageHeaderLine2Char"/>
    <w:autoRedefine/>
    <w:qFormat/>
    <w:rsid w:val="000E00EA"/>
    <w:pPr>
      <w:tabs>
        <w:tab w:val="right" w:pos="10800"/>
      </w:tabs>
      <w:spacing w:line="480" w:lineRule="auto"/>
    </w:pPr>
    <w:rPr>
      <w:rFonts w:ascii="Garamond" w:eastAsia="Calibri" w:hAnsi="Garamond"/>
      <w:b/>
      <w:sz w:val="18"/>
    </w:rPr>
  </w:style>
  <w:style w:type="paragraph" w:customStyle="1" w:styleId="Heading2-Bold">
    <w:name w:val="Heading 2 - Bold"/>
    <w:basedOn w:val="Normal"/>
    <w:autoRedefine/>
    <w:uiPriority w:val="99"/>
    <w:qFormat/>
    <w:rsid w:val="000E00EA"/>
    <w:rPr>
      <w:rFonts w:ascii="Garamond" w:eastAsia="Calibri" w:hAnsi="Garamond"/>
      <w:b/>
    </w:rPr>
  </w:style>
  <w:style w:type="character" w:customStyle="1" w:styleId="MicrotextChar">
    <w:name w:val="Microtext Char"/>
    <w:link w:val="Microtext"/>
    <w:locked/>
    <w:rsid w:val="000E00EA"/>
    <w:rPr>
      <w:rFonts w:ascii="Georgia" w:eastAsia="Calibri" w:hAnsi="Georgia"/>
      <w:sz w:val="12"/>
      <w:lang w:val="x-none" w:eastAsia="x-none"/>
    </w:rPr>
  </w:style>
  <w:style w:type="paragraph" w:customStyle="1" w:styleId="Microtext">
    <w:name w:val="Microtext"/>
    <w:basedOn w:val="Normal"/>
    <w:next w:val="Normal"/>
    <w:link w:val="MicrotextChar"/>
    <w:autoRedefine/>
    <w:qFormat/>
    <w:rsid w:val="000E00EA"/>
    <w:rPr>
      <w:rFonts w:eastAsia="Calibri"/>
      <w:sz w:val="12"/>
      <w:lang w:val="x-none" w:eastAsia="x-none"/>
    </w:rPr>
  </w:style>
  <w:style w:type="paragraph" w:customStyle="1" w:styleId="tag">
    <w:name w:val="%tag"/>
    <w:basedOn w:val="Normal"/>
    <w:next w:val="Normal"/>
    <w:autoRedefine/>
    <w:uiPriority w:val="99"/>
    <w:qFormat/>
    <w:rsid w:val="000E00EA"/>
    <w:rPr>
      <w:rFonts w:ascii="Garamond" w:eastAsia="Calibri" w:hAnsi="Garamond" w:cs="Arial"/>
      <w:bCs/>
      <w:sz w:val="18"/>
    </w:rPr>
  </w:style>
  <w:style w:type="character" w:customStyle="1" w:styleId="Style2Char">
    <w:name w:val="Style 2 Char"/>
    <w:link w:val="Style2"/>
    <w:uiPriority w:val="99"/>
    <w:locked/>
    <w:rsid w:val="000E00EA"/>
    <w:rPr>
      <w:rFonts w:ascii="Georgia" w:eastAsia="Times New Roman" w:hAnsi="Georgia"/>
      <w:szCs w:val="20"/>
      <w:u w:val="single"/>
      <w:lang w:val="x-none" w:eastAsia="x-none"/>
    </w:rPr>
  </w:style>
  <w:style w:type="paragraph" w:customStyle="1" w:styleId="Style2">
    <w:name w:val="Style 2"/>
    <w:basedOn w:val="Normal"/>
    <w:link w:val="Style2Char"/>
    <w:autoRedefine/>
    <w:uiPriority w:val="99"/>
    <w:qFormat/>
    <w:rsid w:val="000E00EA"/>
    <w:pPr>
      <w:ind w:left="432"/>
    </w:pPr>
    <w:rPr>
      <w:rFonts w:eastAsia="Times New Roman"/>
      <w:szCs w:val="20"/>
      <w:u w:val="single"/>
      <w:lang w:val="x-none" w:eastAsia="x-none"/>
    </w:rPr>
  </w:style>
  <w:style w:type="character" w:customStyle="1" w:styleId="GAUnderlineChar">
    <w:name w:val="GA Underline Char"/>
    <w:link w:val="GAUnderline"/>
    <w:locked/>
    <w:rsid w:val="000E00EA"/>
    <w:rPr>
      <w:rFonts w:ascii="Garamond" w:eastAsia="Times New Roman" w:hAnsi="Garamond"/>
      <w:szCs w:val="20"/>
      <w:u w:val="single"/>
      <w:lang w:val="x-none" w:eastAsia="x-none"/>
    </w:rPr>
  </w:style>
  <w:style w:type="paragraph" w:customStyle="1" w:styleId="GAUnderline">
    <w:name w:val="GA Underline"/>
    <w:basedOn w:val="Normal"/>
    <w:link w:val="GAUnderlineChar"/>
    <w:autoRedefine/>
    <w:qFormat/>
    <w:rsid w:val="000E00EA"/>
    <w:rPr>
      <w:rFonts w:ascii="Garamond" w:eastAsia="Times New Roman" w:hAnsi="Garamond"/>
      <w:szCs w:val="20"/>
      <w:u w:val="single"/>
      <w:lang w:val="x-none" w:eastAsia="x-none"/>
    </w:rPr>
  </w:style>
  <w:style w:type="character" w:customStyle="1" w:styleId="textsmallChar">
    <w:name w:val="textsmall Char"/>
    <w:link w:val="textsmall"/>
    <w:locked/>
    <w:rsid w:val="000E00EA"/>
    <w:rPr>
      <w:rFonts w:ascii="Georgia" w:eastAsia="Times New Roman" w:hAnsi="Georgia"/>
      <w:sz w:val="18"/>
      <w:szCs w:val="20"/>
      <w:lang w:val="x-none" w:eastAsia="x-none"/>
    </w:rPr>
  </w:style>
  <w:style w:type="paragraph" w:customStyle="1" w:styleId="textsmall">
    <w:name w:val="textsmall"/>
    <w:basedOn w:val="Normal"/>
    <w:link w:val="textsmallChar"/>
    <w:autoRedefine/>
    <w:qFormat/>
    <w:rsid w:val="000E00EA"/>
    <w:rPr>
      <w:rFonts w:eastAsia="Times New Roman"/>
      <w:sz w:val="18"/>
      <w:szCs w:val="20"/>
      <w:lang w:val="x-none" w:eastAsia="x-none"/>
    </w:rPr>
  </w:style>
  <w:style w:type="character" w:customStyle="1" w:styleId="cardtextChar0">
    <w:name w:val="cardtext Char"/>
    <w:link w:val="cardtext0"/>
    <w:locked/>
    <w:rsid w:val="000E00EA"/>
    <w:rPr>
      <w:rFonts w:ascii="Arial" w:eastAsia="Times New Roman" w:hAnsi="Arial" w:cs="Arial"/>
      <w:szCs w:val="20"/>
      <w:u w:val="single"/>
      <w:lang w:val="x-none" w:eastAsia="x-none"/>
    </w:rPr>
  </w:style>
  <w:style w:type="paragraph" w:customStyle="1" w:styleId="cardtext0">
    <w:name w:val="cardtext"/>
    <w:basedOn w:val="Normal"/>
    <w:link w:val="cardtextChar0"/>
    <w:autoRedefine/>
    <w:qFormat/>
    <w:rsid w:val="000E00EA"/>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0E00E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autoRedefine/>
    <w:qFormat/>
    <w:rsid w:val="000E00EA"/>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0E00EA"/>
    <w:rPr>
      <w:rFonts w:ascii="Arial" w:eastAsia="Times New Roman" w:hAnsi="Arial" w:cs="Arial"/>
      <w:sz w:val="12"/>
      <w:szCs w:val="24"/>
    </w:rPr>
  </w:style>
  <w:style w:type="paragraph" w:customStyle="1" w:styleId="Micro">
    <w:name w:val="Micro"/>
    <w:basedOn w:val="Normal"/>
    <w:next w:val="Normal"/>
    <w:link w:val="MicroChar"/>
    <w:autoRedefine/>
    <w:qFormat/>
    <w:rsid w:val="000E00EA"/>
    <w:rPr>
      <w:rFonts w:ascii="Arial" w:eastAsia="Times New Roman" w:hAnsi="Arial" w:cs="Arial"/>
      <w:sz w:val="12"/>
      <w:szCs w:val="24"/>
    </w:rPr>
  </w:style>
  <w:style w:type="character" w:customStyle="1" w:styleId="CardNotUnderlinedChar1">
    <w:name w:val="Card Not Underlined Char1"/>
    <w:link w:val="CardNotUnderlined"/>
    <w:locked/>
    <w:rsid w:val="000E00EA"/>
    <w:rPr>
      <w:rFonts w:ascii="Bell MT" w:eastAsia="Calibri" w:hAnsi="Bell MT"/>
      <w:szCs w:val="20"/>
    </w:rPr>
  </w:style>
  <w:style w:type="paragraph" w:customStyle="1" w:styleId="CardNotUnderlined">
    <w:name w:val="Card Not Underlined"/>
    <w:basedOn w:val="Normal"/>
    <w:link w:val="CardNotUnderlinedChar1"/>
    <w:autoRedefine/>
    <w:qFormat/>
    <w:rsid w:val="000E00EA"/>
    <w:rPr>
      <w:rFonts w:ascii="Bell MT" w:eastAsia="Calibri" w:hAnsi="Bell MT"/>
      <w:szCs w:val="20"/>
    </w:rPr>
  </w:style>
  <w:style w:type="paragraph" w:customStyle="1" w:styleId="h-lead">
    <w:name w:val="h-lead"/>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ntro">
    <w:name w:val="intro"/>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ody-paragraph">
    <w:name w:val="body-paragraph"/>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Heading2TagHEADING2TagCite11ptChar">
    <w:name w:val="Style Heading 2TagHEADING 2Tag&amp;Cite + 11 pt Char"/>
    <w:link w:val="StyleHeading2TagHEADING2TagCite11pt"/>
    <w:locked/>
    <w:rsid w:val="000E00E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autoRedefine/>
    <w:qFormat/>
    <w:rsid w:val="000E00E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autoRedefine/>
    <w:uiPriority w:val="99"/>
    <w:qFormat/>
    <w:rsid w:val="000E00EA"/>
    <w:rPr>
      <w:rFonts w:eastAsia="Calibri"/>
    </w:rPr>
  </w:style>
  <w:style w:type="paragraph" w:customStyle="1" w:styleId="F3-TagAuthor">
    <w:name w:val="F3 - Tag/Author"/>
    <w:basedOn w:val="Normal"/>
    <w:autoRedefine/>
    <w:uiPriority w:val="99"/>
    <w:qFormat/>
    <w:rsid w:val="000E00EA"/>
    <w:rPr>
      <w:rFonts w:eastAsia="Times New Roman"/>
      <w:b/>
      <w:szCs w:val="24"/>
    </w:rPr>
  </w:style>
  <w:style w:type="paragraph" w:customStyle="1" w:styleId="F5-UnderlineNormal">
    <w:name w:val="F5 - Underline Normal"/>
    <w:basedOn w:val="Normal"/>
    <w:autoRedefine/>
    <w:uiPriority w:val="99"/>
    <w:qFormat/>
    <w:rsid w:val="000E00EA"/>
    <w:rPr>
      <w:rFonts w:eastAsia="Calibri"/>
      <w:u w:val="single"/>
    </w:rPr>
  </w:style>
  <w:style w:type="paragraph" w:customStyle="1" w:styleId="Brief-PrimarySource">
    <w:name w:val="Brief - Primary Source"/>
    <w:basedOn w:val="Normal"/>
    <w:autoRedefine/>
    <w:uiPriority w:val="99"/>
    <w:qFormat/>
    <w:rsid w:val="000E00EA"/>
    <w:rPr>
      <w:rFonts w:eastAsia="Times New Roman"/>
      <w:b/>
      <w:sz w:val="24"/>
      <w:szCs w:val="24"/>
      <w:u w:val="single"/>
    </w:rPr>
  </w:style>
  <w:style w:type="paragraph" w:customStyle="1" w:styleId="Brief-Underline">
    <w:name w:val="Brief - Underline"/>
    <w:basedOn w:val="Normal"/>
    <w:autoRedefine/>
    <w:uiPriority w:val="99"/>
    <w:qFormat/>
    <w:rsid w:val="000E00EA"/>
    <w:rPr>
      <w:rFonts w:eastAsia="Times New Roman"/>
      <w:szCs w:val="24"/>
      <w:u w:val="single"/>
    </w:rPr>
  </w:style>
  <w:style w:type="paragraph" w:customStyle="1" w:styleId="Brief">
    <w:name w:val="Brief"/>
    <w:basedOn w:val="Brief-PrimarySource"/>
    <w:autoRedefine/>
    <w:uiPriority w:val="99"/>
    <w:qFormat/>
    <w:rsid w:val="000E00EA"/>
    <w:rPr>
      <w:b w:val="0"/>
    </w:rPr>
  </w:style>
  <w:style w:type="paragraph" w:customStyle="1" w:styleId="CM2">
    <w:name w:val="CM2"/>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autoRedefine/>
    <w:uiPriority w:val="99"/>
    <w:qFormat/>
    <w:rsid w:val="000E00E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autoRedefine/>
    <w:uiPriority w:val="99"/>
    <w:qFormat/>
    <w:rsid w:val="000E00EA"/>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autoRedefine/>
    <w:uiPriority w:val="99"/>
    <w:qFormat/>
    <w:rsid w:val="000E00EA"/>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58">
    <w:name w:val="CM58"/>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57">
    <w:name w:val="CM57"/>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1">
    <w:name w:val="CM1"/>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49">
    <w:name w:val="CM49"/>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41">
    <w:name w:val="CM41"/>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character" w:customStyle="1" w:styleId="SmalltextChar">
    <w:name w:val="Small text Char"/>
    <w:aliases w:val="Quote1 Char1"/>
    <w:link w:val="Quote1"/>
    <w:locked/>
    <w:rsid w:val="000E00EA"/>
    <w:rPr>
      <w:rFonts w:ascii="Times New Roman" w:eastAsia="Calibri" w:hAnsi="Times New Roman" w:cs="Times New Roman"/>
      <w:sz w:val="24"/>
      <w:szCs w:val="24"/>
    </w:rPr>
  </w:style>
  <w:style w:type="paragraph" w:customStyle="1" w:styleId="Quote1">
    <w:name w:val="Quote1"/>
    <w:aliases w:val="Small text,Quote11"/>
    <w:basedOn w:val="Default"/>
    <w:next w:val="Default"/>
    <w:link w:val="SmalltextChar"/>
    <w:autoRedefine/>
    <w:qFormat/>
    <w:rsid w:val="000E00EA"/>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3">
    <w:name w:val="CM3"/>
    <w:basedOn w:val="Default"/>
    <w:next w:val="Default"/>
    <w:autoRedefine/>
    <w:uiPriority w:val="99"/>
    <w:qFormat/>
    <w:rsid w:val="000E00EA"/>
    <w:pPr>
      <w:widowControl w:val="0"/>
      <w:spacing w:after="0" w:line="553" w:lineRule="atLeast"/>
    </w:pPr>
    <w:rPr>
      <w:rFonts w:ascii="Times New Roman" w:hAnsi="Times New Roman" w:cs="Times New Roman"/>
      <w:sz w:val="24"/>
    </w:rPr>
  </w:style>
  <w:style w:type="paragraph" w:customStyle="1" w:styleId="CM33">
    <w:name w:val="CM33"/>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37">
    <w:name w:val="CM37"/>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7">
    <w:name w:val="CM7"/>
    <w:basedOn w:val="Default"/>
    <w:next w:val="Default"/>
    <w:autoRedefine/>
    <w:uiPriority w:val="99"/>
    <w:qFormat/>
    <w:rsid w:val="000E00EA"/>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autoRedefine/>
    <w:uiPriority w:val="99"/>
    <w:qFormat/>
    <w:rsid w:val="000E00EA"/>
    <w:rPr>
      <w:rFonts w:eastAsia="Times New Roman"/>
      <w:sz w:val="14"/>
      <w:szCs w:val="20"/>
    </w:rPr>
  </w:style>
  <w:style w:type="paragraph" w:customStyle="1" w:styleId="Brief-Card">
    <w:name w:val="Brief - Card"/>
    <w:basedOn w:val="Normal"/>
    <w:autoRedefine/>
    <w:uiPriority w:val="99"/>
    <w:qFormat/>
    <w:rsid w:val="000E00EA"/>
    <w:rPr>
      <w:rFonts w:eastAsia="Times New Roman"/>
      <w:szCs w:val="24"/>
    </w:rPr>
  </w:style>
  <w:style w:type="paragraph" w:customStyle="1" w:styleId="Pa2">
    <w:name w:val="Pa2"/>
    <w:basedOn w:val="Default"/>
    <w:next w:val="Default"/>
    <w:autoRedefine/>
    <w:uiPriority w:val="99"/>
    <w:qFormat/>
    <w:rsid w:val="000E00EA"/>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autoRedefine/>
    <w:uiPriority w:val="99"/>
    <w:qFormat/>
    <w:rsid w:val="000E00EA"/>
    <w:pPr>
      <w:widowControl w:val="0"/>
      <w:autoSpaceDE w:val="0"/>
      <w:autoSpaceDN w:val="0"/>
      <w:adjustRightInd w:val="0"/>
    </w:pPr>
    <w:rPr>
      <w:rFonts w:eastAsia="Times New Roman"/>
      <w:sz w:val="24"/>
      <w:szCs w:val="24"/>
    </w:rPr>
  </w:style>
  <w:style w:type="paragraph" w:customStyle="1" w:styleId="Normal1">
    <w:name w:val="Normal+1"/>
    <w:basedOn w:val="Normal"/>
    <w:next w:val="Normal"/>
    <w:autoRedefine/>
    <w:uiPriority w:val="99"/>
    <w:qFormat/>
    <w:rsid w:val="000E00EA"/>
    <w:pPr>
      <w:widowControl w:val="0"/>
      <w:autoSpaceDE w:val="0"/>
      <w:autoSpaceDN w:val="0"/>
      <w:adjustRightInd w:val="0"/>
    </w:pPr>
    <w:rPr>
      <w:rFonts w:eastAsia="Times New Roman"/>
      <w:sz w:val="24"/>
      <w:szCs w:val="24"/>
    </w:rPr>
  </w:style>
  <w:style w:type="paragraph" w:customStyle="1" w:styleId="Heading23">
    <w:name w:val="Heading 2+3"/>
    <w:basedOn w:val="Normal"/>
    <w:next w:val="Normal"/>
    <w:autoRedefine/>
    <w:uiPriority w:val="99"/>
    <w:qFormat/>
    <w:rsid w:val="000E00EA"/>
    <w:pPr>
      <w:widowControl w:val="0"/>
      <w:autoSpaceDE w:val="0"/>
      <w:autoSpaceDN w:val="0"/>
      <w:adjustRightInd w:val="0"/>
    </w:pPr>
    <w:rPr>
      <w:rFonts w:eastAsia="Times New Roman"/>
      <w:sz w:val="24"/>
      <w:szCs w:val="24"/>
    </w:rPr>
  </w:style>
  <w:style w:type="paragraph" w:customStyle="1" w:styleId="Normal5">
    <w:name w:val="Normal+5"/>
    <w:basedOn w:val="Default"/>
    <w:next w:val="Default"/>
    <w:autoRedefine/>
    <w:uiPriority w:val="99"/>
    <w:qFormat/>
    <w:rsid w:val="000E00EA"/>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autoRedefine/>
    <w:uiPriority w:val="99"/>
    <w:qFormat/>
    <w:rsid w:val="000E00E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autoRedefine/>
    <w:uiPriority w:val="99"/>
    <w:qFormat/>
    <w:rsid w:val="000E00E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autoRedefine/>
    <w:uiPriority w:val="99"/>
    <w:qFormat/>
    <w:rsid w:val="000E00EA"/>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autoRedefine/>
    <w:uiPriority w:val="99"/>
    <w:qFormat/>
    <w:rsid w:val="000E00E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autoRedefine/>
    <w:uiPriority w:val="99"/>
    <w:qFormat/>
    <w:rsid w:val="000E00E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autoRedefine/>
    <w:uiPriority w:val="99"/>
    <w:qFormat/>
    <w:rsid w:val="000E00E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5">
    <w:name w:val="CM5"/>
    <w:basedOn w:val="Default"/>
    <w:next w:val="Default"/>
    <w:autoRedefine/>
    <w:uiPriority w:val="99"/>
    <w:qFormat/>
    <w:rsid w:val="000E00EA"/>
    <w:pPr>
      <w:widowControl w:val="0"/>
      <w:spacing w:after="0" w:line="553" w:lineRule="atLeast"/>
    </w:pPr>
    <w:rPr>
      <w:rFonts w:ascii="Times New Roman" w:hAnsi="Times New Roman" w:cs="Times New Roman"/>
      <w:sz w:val="24"/>
    </w:rPr>
  </w:style>
  <w:style w:type="paragraph" w:customStyle="1" w:styleId="CM28">
    <w:name w:val="CM28"/>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8">
    <w:name w:val="CM8"/>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CM6">
    <w:name w:val="CM6"/>
    <w:basedOn w:val="Default"/>
    <w:next w:val="Default"/>
    <w:autoRedefine/>
    <w:uiPriority w:val="99"/>
    <w:qFormat/>
    <w:rsid w:val="000E00EA"/>
    <w:pPr>
      <w:widowControl w:val="0"/>
      <w:spacing w:after="0" w:line="553" w:lineRule="atLeast"/>
    </w:pPr>
    <w:rPr>
      <w:rFonts w:ascii="Times New Roman" w:hAnsi="Times New Roman" w:cs="Times New Roman"/>
      <w:sz w:val="24"/>
    </w:rPr>
  </w:style>
  <w:style w:type="paragraph" w:customStyle="1" w:styleId="CM22">
    <w:name w:val="CM22"/>
    <w:basedOn w:val="Default"/>
    <w:next w:val="Default"/>
    <w:autoRedefine/>
    <w:uiPriority w:val="99"/>
    <w:qFormat/>
    <w:rsid w:val="000E00EA"/>
    <w:pPr>
      <w:widowControl w:val="0"/>
      <w:spacing w:after="0" w:line="240" w:lineRule="auto"/>
    </w:pPr>
    <w:rPr>
      <w:rFonts w:ascii="Times New Roman" w:hAnsi="Times New Roman" w:cs="Times New Roman"/>
      <w:sz w:val="24"/>
    </w:rPr>
  </w:style>
  <w:style w:type="paragraph" w:customStyle="1" w:styleId="loose">
    <w:name w:val="loos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DoubleUnderlined">
    <w:name w:val="Double Underlined"/>
    <w:basedOn w:val="Heading2"/>
    <w:autoRedefine/>
    <w:uiPriority w:val="99"/>
    <w:qFormat/>
    <w:rsid w:val="000E00EA"/>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autoRedefine/>
    <w:uiPriority w:val="99"/>
    <w:qFormat/>
    <w:rsid w:val="000E00E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autoRedefine/>
    <w:uiPriority w:val="99"/>
    <w:qFormat/>
    <w:rsid w:val="000E00E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autoRedefine/>
    <w:uiPriority w:val="99"/>
    <w:qFormat/>
    <w:rsid w:val="000E00E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autoRedefine/>
    <w:uiPriority w:val="99"/>
    <w:qFormat/>
    <w:rsid w:val="000E00EA"/>
    <w:pPr>
      <w:ind w:left="720" w:right="720"/>
    </w:pPr>
    <w:rPr>
      <w:rFonts w:ascii="Palatino Linotype" w:eastAsia="Times New Roman" w:hAnsi="Palatino Linotype"/>
      <w:szCs w:val="20"/>
      <w:u w:val="single"/>
    </w:rPr>
  </w:style>
  <w:style w:type="paragraph" w:customStyle="1" w:styleId="PageHeader-Underline18pt">
    <w:name w:val="Page Header - Underline 18 pt"/>
    <w:autoRedefine/>
    <w:uiPriority w:val="99"/>
    <w:qFormat/>
    <w:rsid w:val="000E00E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autoRedefine/>
    <w:uiPriority w:val="99"/>
    <w:qFormat/>
    <w:rsid w:val="000E00EA"/>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autoRedefine/>
    <w:uiPriority w:val="99"/>
    <w:qFormat/>
    <w:rsid w:val="000E00EA"/>
    <w:pPr>
      <w:spacing w:after="120" w:line="225" w:lineRule="atLeast"/>
      <w:ind w:right="180"/>
    </w:pPr>
    <w:rPr>
      <w:rFonts w:eastAsia="Times New Roman"/>
      <w:color w:val="5177C5"/>
      <w:szCs w:val="20"/>
    </w:rPr>
  </w:style>
  <w:style w:type="paragraph" w:customStyle="1" w:styleId="TxBrp1">
    <w:name w:val="TxBr_p1"/>
    <w:basedOn w:val="Normal"/>
    <w:autoRedefine/>
    <w:uiPriority w:val="99"/>
    <w:qFormat/>
    <w:rsid w:val="000E00EA"/>
    <w:pPr>
      <w:tabs>
        <w:tab w:val="left" w:pos="204"/>
      </w:tabs>
      <w:autoSpaceDE w:val="0"/>
      <w:autoSpaceDN w:val="0"/>
      <w:adjustRightInd w:val="0"/>
      <w:spacing w:line="272" w:lineRule="atLeast"/>
    </w:pPr>
    <w:rPr>
      <w:rFonts w:eastAsia="Times New Roman"/>
      <w:sz w:val="24"/>
      <w:szCs w:val="24"/>
    </w:rPr>
  </w:style>
  <w:style w:type="paragraph" w:customStyle="1" w:styleId="StyleHeading110pt">
    <w:name w:val="Style Heading 1 + 10 pt"/>
    <w:basedOn w:val="Heading1"/>
    <w:autoRedefine/>
    <w:uiPriority w:val="99"/>
    <w:qFormat/>
    <w:rsid w:val="000E00E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autoRedefine/>
    <w:uiPriority w:val="99"/>
    <w:qFormat/>
    <w:rsid w:val="000E00EA"/>
  </w:style>
  <w:style w:type="paragraph" w:customStyle="1" w:styleId="StyleUnderliningTimesNewRomanBoldNounderlineKernat16">
    <w:name w:val="Style Underlining + Times New Roman Bold No underline Kern at 16..."/>
    <w:basedOn w:val="Normal"/>
    <w:autoRedefine/>
    <w:uiPriority w:val="99"/>
    <w:qFormat/>
    <w:rsid w:val="000E00E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autoRedefine/>
    <w:uiPriority w:val="99"/>
    <w:qFormat/>
    <w:rsid w:val="000E00EA"/>
    <w:rPr>
      <w:rFonts w:eastAsia="Times New Roman"/>
      <w:b/>
      <w:bCs/>
      <w:kern w:val="32"/>
      <w:sz w:val="32"/>
      <w:szCs w:val="32"/>
    </w:rPr>
  </w:style>
  <w:style w:type="paragraph" w:customStyle="1" w:styleId="BoldUnderlining">
    <w:name w:val="Bold Underlining"/>
    <w:basedOn w:val="Underlining"/>
    <w:autoRedefine/>
    <w:uiPriority w:val="99"/>
    <w:qFormat/>
    <w:rsid w:val="000E00EA"/>
    <w:pPr>
      <w:widowControl w:val="0"/>
      <w:tabs>
        <w:tab w:val="left" w:pos="8820"/>
      </w:tabs>
      <w:autoSpaceDE w:val="0"/>
      <w:autoSpaceDN w:val="0"/>
      <w:spacing w:before="100" w:after="100"/>
    </w:pPr>
    <w:rPr>
      <w:rFonts w:ascii="Times New Roman" w:hAnsi="Times New Roman"/>
      <w:b/>
      <w:lang w:val="en-GB"/>
    </w:rPr>
  </w:style>
  <w:style w:type="paragraph" w:customStyle="1" w:styleId="MicroText0">
    <w:name w:val="MicroText"/>
    <w:basedOn w:val="Normal"/>
    <w:next w:val="Normal"/>
    <w:autoRedefine/>
    <w:uiPriority w:val="99"/>
    <w:qFormat/>
    <w:rsid w:val="000E00EA"/>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autoRedefine/>
    <w:uiPriority w:val="99"/>
    <w:qFormat/>
    <w:rsid w:val="000E00EA"/>
    <w:rPr>
      <w:bCs/>
      <w:kern w:val="32"/>
      <w:sz w:val="32"/>
      <w:szCs w:val="32"/>
    </w:rPr>
  </w:style>
  <w:style w:type="paragraph" w:customStyle="1" w:styleId="boldy">
    <w:name w:val="boldy"/>
    <w:basedOn w:val="Heading2"/>
    <w:autoRedefine/>
    <w:uiPriority w:val="99"/>
    <w:qFormat/>
    <w:rsid w:val="000E00EA"/>
    <w:pPr>
      <w:keepLines w:val="0"/>
      <w:pageBreakBefore w:val="0"/>
      <w:suppressAutoHyphens/>
      <w:contextualSpacing/>
      <w:jc w:val="left"/>
    </w:pPr>
    <w:rPr>
      <w:rFonts w:eastAsia="Times New Roman" w:cs="Arial"/>
      <w:iCs/>
      <w:sz w:val="22"/>
      <w:szCs w:val="20"/>
      <w:u w:val="none"/>
    </w:rPr>
  </w:style>
  <w:style w:type="character" w:customStyle="1" w:styleId="CitesChar2">
    <w:name w:val="Cites Char2"/>
    <w:link w:val="Cites"/>
    <w:locked/>
    <w:rsid w:val="000E00EA"/>
    <w:rPr>
      <w:rFonts w:ascii="Georgia" w:eastAsia="Times New Roman" w:hAnsi="Georgia"/>
      <w:b/>
      <w:bCs/>
      <w:szCs w:val="24"/>
    </w:rPr>
  </w:style>
  <w:style w:type="paragraph" w:customStyle="1" w:styleId="Cites">
    <w:name w:val="Cites"/>
    <w:basedOn w:val="Normal"/>
    <w:link w:val="CitesChar2"/>
    <w:autoRedefine/>
    <w:qFormat/>
    <w:rsid w:val="000E00EA"/>
    <w:pPr>
      <w:widowControl w:val="0"/>
      <w:autoSpaceDE w:val="0"/>
      <w:autoSpaceDN w:val="0"/>
      <w:adjustRightInd w:val="0"/>
      <w:outlineLvl w:val="2"/>
    </w:pPr>
    <w:rPr>
      <w:rFonts w:eastAsia="Times New Roman"/>
      <w:b/>
      <w:bCs/>
      <w:szCs w:val="24"/>
    </w:rPr>
  </w:style>
  <w:style w:type="paragraph" w:customStyle="1" w:styleId="CardsFont6pt">
    <w:name w:val="Cards + Font: 6 pt"/>
    <w:basedOn w:val="Cards"/>
    <w:autoRedefine/>
    <w:uiPriority w:val="99"/>
    <w:qFormat/>
    <w:rsid w:val="000E00EA"/>
    <w:pPr>
      <w:spacing w:line="254" w:lineRule="auto"/>
      <w:ind w:left="0" w:right="0"/>
    </w:pPr>
    <w:rPr>
      <w:rFonts w:ascii="Times New Roman" w:hAnsi="Times New Roman"/>
      <w:sz w:val="12"/>
      <w:szCs w:val="24"/>
    </w:rPr>
  </w:style>
  <w:style w:type="paragraph" w:customStyle="1" w:styleId="Nothing">
    <w:name w:val="Nothing"/>
    <w:basedOn w:val="Normal"/>
    <w:autoRedefine/>
    <w:uiPriority w:val="99"/>
    <w:qFormat/>
    <w:rsid w:val="000E00EA"/>
    <w:pPr>
      <w:autoSpaceDE w:val="0"/>
      <w:autoSpaceDN w:val="0"/>
      <w:adjustRightInd w:val="0"/>
    </w:pPr>
    <w:rPr>
      <w:rFonts w:eastAsia="Times New Roman"/>
      <w:szCs w:val="20"/>
    </w:rPr>
  </w:style>
  <w:style w:type="paragraph" w:customStyle="1" w:styleId="TxBr6p1">
    <w:name w:val="TxBr_6p1"/>
    <w:basedOn w:val="Normal"/>
    <w:autoRedefine/>
    <w:uiPriority w:val="99"/>
    <w:qFormat/>
    <w:rsid w:val="000E00E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autoRedefine/>
    <w:uiPriority w:val="99"/>
    <w:qFormat/>
    <w:rsid w:val="000E00EA"/>
    <w:pPr>
      <w:ind w:left="400"/>
    </w:pPr>
    <w:rPr>
      <w:rFonts w:eastAsia="Times New Roman"/>
      <w:szCs w:val="20"/>
    </w:rPr>
  </w:style>
  <w:style w:type="paragraph" w:customStyle="1" w:styleId="Paste">
    <w:name w:val="Paste"/>
    <w:basedOn w:val="Normal"/>
    <w:autoRedefine/>
    <w:uiPriority w:val="99"/>
    <w:qFormat/>
    <w:rsid w:val="000E00EA"/>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0E00EA"/>
    <w:rPr>
      <w:rFonts w:ascii="Georgia" w:eastAsia="Times New Roman" w:hAnsi="Georgia"/>
      <w:b/>
      <w:sz w:val="24"/>
      <w:szCs w:val="24"/>
      <w:u w:val="single"/>
    </w:rPr>
  </w:style>
  <w:style w:type="paragraph" w:customStyle="1" w:styleId="UnderlineStyle">
    <w:name w:val="Underline Style"/>
    <w:basedOn w:val="Normal"/>
    <w:link w:val="UnderlineStyleChar"/>
    <w:autoRedefine/>
    <w:qFormat/>
    <w:rsid w:val="000E00EA"/>
    <w:rPr>
      <w:rFonts w:eastAsia="Times New Roman"/>
      <w:b/>
      <w:sz w:val="24"/>
      <w:szCs w:val="24"/>
      <w:u w:val="single"/>
    </w:rPr>
  </w:style>
  <w:style w:type="paragraph" w:customStyle="1" w:styleId="Normalization">
    <w:name w:val="Normalization"/>
    <w:basedOn w:val="Normal"/>
    <w:autoRedefine/>
    <w:uiPriority w:val="99"/>
    <w:qFormat/>
    <w:rsid w:val="000E00EA"/>
    <w:rPr>
      <w:rFonts w:eastAsia="Times New Roman"/>
      <w:sz w:val="18"/>
      <w:szCs w:val="24"/>
    </w:rPr>
  </w:style>
  <w:style w:type="paragraph" w:customStyle="1" w:styleId="BreifTitle">
    <w:name w:val="Breif Title"/>
    <w:basedOn w:val="Normal"/>
    <w:autoRedefine/>
    <w:uiPriority w:val="99"/>
    <w:qFormat/>
    <w:rsid w:val="000E00E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E00E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autoRedefine/>
    <w:uiPriority w:val="99"/>
    <w:qFormat/>
    <w:rsid w:val="000E00EA"/>
    <w:pPr>
      <w:widowControl w:val="0"/>
      <w:autoSpaceDE w:val="0"/>
      <w:autoSpaceDN w:val="0"/>
      <w:adjustRightInd w:val="0"/>
    </w:pPr>
    <w:rPr>
      <w:rFonts w:eastAsia="Times New Roman"/>
      <w:b/>
      <w:szCs w:val="20"/>
    </w:rPr>
  </w:style>
  <w:style w:type="paragraph" w:styleId="TOC1">
    <w:name w:val="toc 1"/>
    <w:basedOn w:val="Normal"/>
    <w:next w:val="Normal"/>
    <w:autoRedefine/>
    <w:uiPriority w:val="39"/>
    <w:semiHidden/>
    <w:unhideWhenUsed/>
    <w:rsid w:val="000E00EA"/>
    <w:pPr>
      <w:spacing w:after="100"/>
    </w:pPr>
  </w:style>
  <w:style w:type="paragraph" w:customStyle="1" w:styleId="DebateHeader">
    <w:name w:val="Debate Header"/>
    <w:basedOn w:val="TOC1"/>
    <w:autoRedefine/>
    <w:uiPriority w:val="99"/>
    <w:qFormat/>
    <w:rsid w:val="000E00EA"/>
    <w:pPr>
      <w:spacing w:after="0"/>
      <w:jc w:val="center"/>
      <w:outlineLvl w:val="0"/>
    </w:pPr>
    <w:rPr>
      <w:rFonts w:ascii="Times New Roman" w:eastAsia="Times New Roman" w:hAnsi="Times New Roman"/>
      <w:b/>
      <w:sz w:val="32"/>
      <w:szCs w:val="32"/>
      <w:u w:val="single"/>
    </w:rPr>
  </w:style>
  <w:style w:type="paragraph" w:customStyle="1" w:styleId="Tagandcite">
    <w:name w:val="Tag and cite"/>
    <w:basedOn w:val="Normal"/>
    <w:autoRedefine/>
    <w:uiPriority w:val="99"/>
    <w:qFormat/>
    <w:rsid w:val="000E00EA"/>
    <w:rPr>
      <w:rFonts w:eastAsia="Times New Roman"/>
      <w:color w:val="333333"/>
    </w:rPr>
  </w:style>
  <w:style w:type="paragraph" w:customStyle="1" w:styleId="StyleTagandCiteFranklinGothicDemi">
    <w:name w:val="Style Tag and Cite + Franklin Gothic Demi"/>
    <w:basedOn w:val="Normal"/>
    <w:autoRedefine/>
    <w:uiPriority w:val="99"/>
    <w:qFormat/>
    <w:rsid w:val="000E00E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E00EA"/>
    <w:rPr>
      <w:bCs/>
    </w:rPr>
  </w:style>
  <w:style w:type="paragraph" w:customStyle="1" w:styleId="CiteCard">
    <w:name w:val="Cite/Card"/>
    <w:basedOn w:val="Normal"/>
    <w:autoRedefine/>
    <w:uiPriority w:val="99"/>
    <w:qFormat/>
    <w:rsid w:val="000E00EA"/>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autoRedefine/>
    <w:uiPriority w:val="99"/>
    <w:qFormat/>
    <w:rsid w:val="000E00EA"/>
    <w:rPr>
      <w:rFonts w:eastAsia="Times New Roman"/>
      <w:b/>
      <w:sz w:val="24"/>
      <w:szCs w:val="20"/>
    </w:rPr>
  </w:style>
  <w:style w:type="paragraph" w:customStyle="1" w:styleId="title-bold-medium">
    <w:name w:val="title-bold-medium"/>
    <w:basedOn w:val="Normal"/>
    <w:autoRedefine/>
    <w:uiPriority w:val="99"/>
    <w:qFormat/>
    <w:rsid w:val="000E00EA"/>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autoRedefine/>
    <w:uiPriority w:val="99"/>
    <w:qFormat/>
    <w:rsid w:val="000E00EA"/>
    <w:pPr>
      <w:spacing w:before="100" w:beforeAutospacing="1" w:after="100" w:afterAutospacing="1"/>
    </w:pPr>
    <w:rPr>
      <w:rFonts w:ascii="Arial" w:eastAsia="Arial Unicode MS" w:hAnsi="Arial" w:cs="Arial"/>
      <w:b/>
      <w:bCs/>
      <w:color w:val="000000"/>
      <w:szCs w:val="20"/>
    </w:rPr>
  </w:style>
  <w:style w:type="paragraph" w:customStyle="1" w:styleId="CardTag">
    <w:name w:val="Card Tag"/>
    <w:basedOn w:val="Normal"/>
    <w:autoRedefine/>
    <w:uiPriority w:val="99"/>
    <w:qFormat/>
    <w:rsid w:val="000E00EA"/>
    <w:rPr>
      <w:rFonts w:ascii="Arial Narrow" w:eastAsia="Times New Roman" w:hAnsi="Arial Narrow"/>
      <w:b/>
      <w:sz w:val="24"/>
      <w:szCs w:val="24"/>
    </w:rPr>
  </w:style>
  <w:style w:type="paragraph" w:customStyle="1" w:styleId="BLOCKTITLE0">
    <w:name w:val="BLOCK TITLE"/>
    <w:basedOn w:val="Heading1"/>
    <w:autoRedefine/>
    <w:uiPriority w:val="99"/>
    <w:qFormat/>
    <w:rsid w:val="000E00E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autoRedefine/>
    <w:uiPriority w:val="99"/>
    <w:qFormat/>
    <w:rsid w:val="000E00EA"/>
    <w:rPr>
      <w:sz w:val="24"/>
    </w:rPr>
  </w:style>
  <w:style w:type="paragraph" w:customStyle="1" w:styleId="BriefTitle1">
    <w:name w:val="Brief Title 1"/>
    <w:basedOn w:val="Normal"/>
    <w:autoRedefine/>
    <w:uiPriority w:val="99"/>
    <w:qFormat/>
    <w:rsid w:val="000E00EA"/>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autoRedefine/>
    <w:uiPriority w:val="99"/>
    <w:qFormat/>
    <w:rsid w:val="000E00EA"/>
    <w:pPr>
      <w:widowControl w:val="0"/>
      <w:autoSpaceDE w:val="0"/>
      <w:autoSpaceDN w:val="0"/>
      <w:adjustRightInd w:val="0"/>
    </w:pPr>
    <w:rPr>
      <w:rFonts w:eastAsia="Times New Roman"/>
      <w:b/>
      <w:szCs w:val="20"/>
    </w:rPr>
  </w:style>
  <w:style w:type="paragraph" w:customStyle="1" w:styleId="ShellTitles">
    <w:name w:val="ShellTitles"/>
    <w:basedOn w:val="Normal"/>
    <w:autoRedefine/>
    <w:uiPriority w:val="99"/>
    <w:qFormat/>
    <w:rsid w:val="000E00EA"/>
    <w:pPr>
      <w:widowControl w:val="0"/>
      <w:autoSpaceDE w:val="0"/>
      <w:autoSpaceDN w:val="0"/>
      <w:adjustRightInd w:val="0"/>
    </w:pPr>
    <w:rPr>
      <w:rFonts w:eastAsia="Times New Roman"/>
      <w:b/>
      <w:szCs w:val="20"/>
    </w:rPr>
  </w:style>
  <w:style w:type="paragraph" w:customStyle="1" w:styleId="maintext">
    <w:name w:val="maintext"/>
    <w:basedOn w:val="Normal"/>
    <w:autoRedefine/>
    <w:uiPriority w:val="99"/>
    <w:qFormat/>
    <w:rsid w:val="000E00E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autoRedefine/>
    <w:uiPriority w:val="99"/>
    <w:qFormat/>
    <w:rsid w:val="000E00EA"/>
    <w:pPr>
      <w:spacing w:before="100" w:beforeAutospacing="1" w:after="100" w:afterAutospacing="1"/>
    </w:pPr>
    <w:rPr>
      <w:rFonts w:eastAsia="Times New Roman"/>
      <w:szCs w:val="24"/>
    </w:rPr>
  </w:style>
  <w:style w:type="paragraph" w:customStyle="1" w:styleId="ToRead">
    <w:name w:val="To Read"/>
    <w:basedOn w:val="Normal"/>
    <w:autoRedefine/>
    <w:uiPriority w:val="99"/>
    <w:qFormat/>
    <w:rsid w:val="000E00EA"/>
    <w:pPr>
      <w:ind w:left="720"/>
    </w:pPr>
    <w:rPr>
      <w:rFonts w:ascii="Verdana" w:eastAsia="Times New Roman" w:hAnsi="Verdana"/>
      <w:b/>
      <w:szCs w:val="24"/>
      <w:u w:val="single"/>
    </w:rPr>
  </w:style>
  <w:style w:type="paragraph" w:customStyle="1" w:styleId="Style1">
    <w:name w:val="Style 1"/>
    <w:basedOn w:val="Normal"/>
    <w:autoRedefine/>
    <w:uiPriority w:val="99"/>
    <w:qFormat/>
    <w:rsid w:val="000E00EA"/>
    <w:pPr>
      <w:widowControl w:val="0"/>
      <w:ind w:firstLine="216"/>
    </w:pPr>
    <w:rPr>
      <w:rFonts w:eastAsia="Times New Roman"/>
      <w:noProof/>
      <w:color w:val="000000"/>
      <w:szCs w:val="20"/>
    </w:rPr>
  </w:style>
  <w:style w:type="paragraph" w:customStyle="1" w:styleId="Style40">
    <w:name w:val="Style 4"/>
    <w:basedOn w:val="Normal"/>
    <w:autoRedefine/>
    <w:uiPriority w:val="99"/>
    <w:qFormat/>
    <w:rsid w:val="000E00EA"/>
    <w:pPr>
      <w:widowControl w:val="0"/>
      <w:tabs>
        <w:tab w:val="left" w:pos="6876"/>
      </w:tabs>
      <w:ind w:left="3744"/>
    </w:pPr>
    <w:rPr>
      <w:rFonts w:eastAsia="Times New Roman"/>
      <w:noProof/>
      <w:color w:val="000000"/>
      <w:szCs w:val="20"/>
    </w:rPr>
  </w:style>
  <w:style w:type="paragraph" w:customStyle="1" w:styleId="listlevel1">
    <w:name w:val="list level 1"/>
    <w:basedOn w:val="Normal"/>
    <w:autoRedefine/>
    <w:uiPriority w:val="99"/>
    <w:qFormat/>
    <w:rsid w:val="000E00E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autoRedefine/>
    <w:uiPriority w:val="99"/>
    <w:qFormat/>
    <w:rsid w:val="000E00E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autoRedefine/>
    <w:uiPriority w:val="99"/>
    <w:qFormat/>
    <w:rsid w:val="000E00EA"/>
    <w:pPr>
      <w:ind w:left="1660"/>
    </w:pPr>
  </w:style>
  <w:style w:type="paragraph" w:customStyle="1" w:styleId="PageNumber1">
    <w:name w:val="Page Number1"/>
    <w:basedOn w:val="Normal"/>
    <w:next w:val="Normal"/>
    <w:autoRedefine/>
    <w:uiPriority w:val="99"/>
    <w:qFormat/>
    <w:rsid w:val="000E00EA"/>
    <w:rPr>
      <w:rFonts w:eastAsia="Times New Roman"/>
      <w:szCs w:val="24"/>
    </w:rPr>
  </w:style>
  <w:style w:type="paragraph" w:customStyle="1" w:styleId="Cite1">
    <w:name w:val="Cite1"/>
    <w:autoRedefine/>
    <w:uiPriority w:val="99"/>
    <w:qFormat/>
    <w:rsid w:val="000E00E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autoRedefine/>
    <w:uiPriority w:val="99"/>
    <w:qFormat/>
    <w:rsid w:val="000E00E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autoRedefine/>
    <w:uiPriority w:val="99"/>
    <w:qFormat/>
    <w:rsid w:val="000E00E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autoRedefine/>
    <w:uiPriority w:val="99"/>
    <w:qFormat/>
    <w:rsid w:val="000E00EA"/>
    <w:pPr>
      <w:ind w:left="288" w:right="288"/>
    </w:pPr>
    <w:rPr>
      <w:rFonts w:eastAsia="Times New Roman"/>
      <w:szCs w:val="24"/>
    </w:rPr>
  </w:style>
  <w:style w:type="paragraph" w:customStyle="1" w:styleId="cite20">
    <w:name w:val="cite2"/>
    <w:autoRedefine/>
    <w:uiPriority w:val="99"/>
    <w:qFormat/>
    <w:rsid w:val="000E00E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autoRedefine/>
    <w:uiPriority w:val="99"/>
    <w:qFormat/>
    <w:rsid w:val="000E00EA"/>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autoRedefine/>
    <w:uiPriority w:val="99"/>
    <w:qFormat/>
    <w:rsid w:val="000E00EA"/>
    <w:rPr>
      <w:rFonts w:ascii="Arial Narrow" w:eastAsia="Times New Roman" w:hAnsi="Arial Narrow"/>
      <w:sz w:val="16"/>
      <w:szCs w:val="24"/>
    </w:rPr>
  </w:style>
  <w:style w:type="paragraph" w:customStyle="1" w:styleId="CaseListNormal">
    <w:name w:val="Case List Normal"/>
    <w:basedOn w:val="Normal"/>
    <w:autoRedefine/>
    <w:uiPriority w:val="99"/>
    <w:qFormat/>
    <w:rsid w:val="000E00EA"/>
    <w:rPr>
      <w:rFonts w:ascii="Times" w:eastAsia="Times New Roman" w:hAnsi="Times"/>
      <w:szCs w:val="26"/>
    </w:rPr>
  </w:style>
  <w:style w:type="paragraph" w:customStyle="1" w:styleId="Body">
    <w:name w:val="Body"/>
    <w:basedOn w:val="Normal"/>
    <w:autoRedefine/>
    <w:uiPriority w:val="99"/>
    <w:qFormat/>
    <w:rsid w:val="000E00EA"/>
    <w:pPr>
      <w:outlineLvl w:val="3"/>
    </w:pPr>
    <w:rPr>
      <w:rFonts w:eastAsia="Times New Roman"/>
      <w:szCs w:val="20"/>
    </w:rPr>
  </w:style>
  <w:style w:type="paragraph" w:customStyle="1" w:styleId="3text">
    <w:name w:val="3text"/>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imesNewRoman12">
    <w:name w:val="TimesNewRoman12"/>
    <w:autoRedefine/>
    <w:uiPriority w:val="99"/>
    <w:qFormat/>
    <w:rsid w:val="000E00E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medium-normal">
    <w:name w:val="medium-normal"/>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ext">
    <w:name w:val="text"/>
    <w:basedOn w:val="Normal"/>
    <w:autoRedefine/>
    <w:uiPriority w:val="99"/>
    <w:qFormat/>
    <w:rsid w:val="000E00EA"/>
    <w:rPr>
      <w:rFonts w:eastAsia="Times New Roman"/>
      <w:sz w:val="18"/>
      <w:szCs w:val="24"/>
    </w:rPr>
  </w:style>
  <w:style w:type="paragraph" w:customStyle="1" w:styleId="textChar">
    <w:name w:val="text Char"/>
    <w:basedOn w:val="Normal"/>
    <w:autoRedefine/>
    <w:uiPriority w:val="99"/>
    <w:qFormat/>
    <w:rsid w:val="000E00EA"/>
    <w:rPr>
      <w:rFonts w:eastAsia="Times New Roman"/>
      <w:color w:val="000000"/>
      <w:sz w:val="18"/>
      <w:szCs w:val="24"/>
    </w:rPr>
  </w:style>
  <w:style w:type="paragraph" w:customStyle="1" w:styleId="text1">
    <w:name w:val="text1"/>
    <w:basedOn w:val="Normal"/>
    <w:autoRedefine/>
    <w:uiPriority w:val="99"/>
    <w:qFormat/>
    <w:rsid w:val="000E00EA"/>
    <w:rPr>
      <w:rFonts w:eastAsia="Times New Roman"/>
      <w:szCs w:val="20"/>
    </w:rPr>
  </w:style>
  <w:style w:type="paragraph" w:customStyle="1" w:styleId="RepeatBlockHeading">
    <w:name w:val="Repeat Block Heading"/>
    <w:basedOn w:val="Normal"/>
    <w:autoRedefine/>
    <w:uiPriority w:val="99"/>
    <w:qFormat/>
    <w:rsid w:val="000E00EA"/>
    <w:pPr>
      <w:jc w:val="center"/>
    </w:pPr>
    <w:rPr>
      <w:rFonts w:eastAsia="Times New Roman"/>
      <w:b/>
      <w:smallCaps/>
      <w:color w:val="000000"/>
      <w:sz w:val="24"/>
      <w:szCs w:val="24"/>
      <w:u w:val="thick"/>
    </w:rPr>
  </w:style>
  <w:style w:type="paragraph" w:customStyle="1" w:styleId="story-headline">
    <w:name w:val="story-headline"/>
    <w:basedOn w:val="Normal"/>
    <w:autoRedefine/>
    <w:uiPriority w:val="99"/>
    <w:qFormat/>
    <w:rsid w:val="000E00EA"/>
    <w:pPr>
      <w:spacing w:before="72" w:after="72"/>
    </w:pPr>
    <w:rPr>
      <w:rFonts w:ascii="Arial" w:eastAsia="Times New Roman" w:hAnsi="Arial" w:cs="Arial"/>
      <w:b/>
      <w:bCs/>
      <w:sz w:val="26"/>
      <w:szCs w:val="26"/>
    </w:rPr>
  </w:style>
  <w:style w:type="paragraph" w:customStyle="1" w:styleId="story-body">
    <w:name w:val="story-body"/>
    <w:basedOn w:val="Normal"/>
    <w:autoRedefine/>
    <w:uiPriority w:val="99"/>
    <w:qFormat/>
    <w:rsid w:val="000E00EA"/>
    <w:pPr>
      <w:spacing w:before="100" w:beforeAutospacing="1" w:after="100" w:afterAutospacing="1"/>
    </w:pPr>
    <w:rPr>
      <w:rFonts w:ascii="Arial" w:eastAsia="Times New Roman" w:hAnsi="Arial" w:cs="Arial"/>
    </w:rPr>
  </w:style>
  <w:style w:type="paragraph" w:customStyle="1" w:styleId="story-dateline">
    <w:name w:val="story-dateline"/>
    <w:basedOn w:val="Normal"/>
    <w:autoRedefine/>
    <w:uiPriority w:val="99"/>
    <w:qFormat/>
    <w:rsid w:val="000E00EA"/>
    <w:rPr>
      <w:rFonts w:ascii="Arial" w:eastAsia="Times New Roman" w:hAnsi="Arial" w:cs="Arial"/>
      <w:b/>
      <w:bCs/>
    </w:rPr>
  </w:style>
  <w:style w:type="paragraph" w:customStyle="1" w:styleId="TextofCards">
    <w:name w:val="Text of Cards"/>
    <w:basedOn w:val="Normal"/>
    <w:autoRedefine/>
    <w:uiPriority w:val="99"/>
    <w:qFormat/>
    <w:rsid w:val="000E00EA"/>
    <w:rPr>
      <w:rFonts w:eastAsia="Times New Roman"/>
      <w:color w:val="000000"/>
      <w:spacing w:val="6"/>
      <w:szCs w:val="23"/>
    </w:rPr>
  </w:style>
  <w:style w:type="paragraph" w:customStyle="1" w:styleId="Corpotesto">
    <w:name w:val="Corpo testo"/>
    <w:basedOn w:val="Normal"/>
    <w:autoRedefine/>
    <w:uiPriority w:val="99"/>
    <w:qFormat/>
    <w:rsid w:val="000E00EA"/>
    <w:pPr>
      <w:widowControl w:val="0"/>
      <w:adjustRightInd w:val="0"/>
      <w:spacing w:after="283"/>
    </w:pPr>
    <w:rPr>
      <w:rFonts w:ascii="Times" w:eastAsia="Times New Roman" w:hAnsi="Times"/>
      <w:szCs w:val="24"/>
    </w:rPr>
  </w:style>
  <w:style w:type="paragraph" w:customStyle="1" w:styleId="PageHeading">
    <w:name w:val="Page Heading"/>
    <w:basedOn w:val="Heading2"/>
    <w:autoRedefine/>
    <w:uiPriority w:val="99"/>
    <w:qFormat/>
    <w:rsid w:val="000E00EA"/>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autoRedefine/>
    <w:uiPriority w:val="99"/>
    <w:qFormat/>
    <w:rsid w:val="000E00EA"/>
    <w:pPr>
      <w:spacing w:line="254" w:lineRule="auto"/>
    </w:pPr>
    <w:rPr>
      <w:rFonts w:eastAsia="Times New Roman"/>
      <w:b/>
      <w:bCs/>
      <w:sz w:val="24"/>
      <w:szCs w:val="24"/>
    </w:rPr>
  </w:style>
  <w:style w:type="paragraph" w:customStyle="1" w:styleId="inside-copy">
    <w:name w:val="inside-copy"/>
    <w:basedOn w:val="Normal"/>
    <w:autoRedefine/>
    <w:uiPriority w:val="99"/>
    <w:qFormat/>
    <w:rsid w:val="000E00EA"/>
    <w:pPr>
      <w:spacing w:before="100" w:beforeAutospacing="1" w:after="100" w:afterAutospacing="1" w:line="225" w:lineRule="atLeast"/>
    </w:pPr>
    <w:rPr>
      <w:rFonts w:ascii="Arial" w:eastAsia="Times New Roman" w:hAnsi="Arial" w:cs="Arial"/>
      <w:color w:val="000000"/>
      <w:sz w:val="18"/>
      <w:szCs w:val="18"/>
    </w:rPr>
  </w:style>
  <w:style w:type="paragraph" w:customStyle="1" w:styleId="Style3">
    <w:name w:val="Style3"/>
    <w:basedOn w:val="Normal"/>
    <w:autoRedefine/>
    <w:uiPriority w:val="99"/>
    <w:qFormat/>
    <w:rsid w:val="000E00EA"/>
    <w:rPr>
      <w:rFonts w:ascii="Arial Narrow" w:eastAsia="Times New Roman" w:hAnsi="Arial Narrow"/>
      <w:b/>
      <w:szCs w:val="24"/>
    </w:rPr>
  </w:style>
  <w:style w:type="paragraph" w:customStyle="1" w:styleId="OmniPage1">
    <w:name w:val="OmniPage #1"/>
    <w:basedOn w:val="Normal"/>
    <w:autoRedefine/>
    <w:uiPriority w:val="99"/>
    <w:qFormat/>
    <w:rsid w:val="000E00E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E00E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E00EA"/>
    <w:rPr>
      <w:rFonts w:ascii="Arial" w:hAnsi="Arial"/>
      <w:b w:val="0"/>
      <w:caps w:val="0"/>
      <w:sz w:val="20"/>
    </w:rPr>
  </w:style>
  <w:style w:type="paragraph" w:customStyle="1" w:styleId="ProjectTitleLine">
    <w:name w:val="Project Title Line"/>
    <w:basedOn w:val="Normal"/>
    <w:next w:val="Normal"/>
    <w:autoRedefine/>
    <w:uiPriority w:val="99"/>
    <w:qFormat/>
    <w:rsid w:val="000E00EA"/>
    <w:pPr>
      <w:jc w:val="center"/>
    </w:pPr>
    <w:rPr>
      <w:rFonts w:ascii="Arial" w:eastAsia="Times New Roman" w:hAnsi="Arial"/>
      <w:caps/>
      <w:szCs w:val="20"/>
    </w:rPr>
  </w:style>
  <w:style w:type="paragraph" w:customStyle="1" w:styleId="LanguageStrike">
    <w:name w:val="Language Strike"/>
    <w:basedOn w:val="Normal"/>
    <w:next w:val="Normal"/>
    <w:autoRedefine/>
    <w:uiPriority w:val="99"/>
    <w:qFormat/>
    <w:rsid w:val="000E00EA"/>
    <w:rPr>
      <w:rFonts w:ascii="Arial Narrow" w:eastAsia="Times New Roman" w:hAnsi="Arial Narrow"/>
      <w:strike/>
      <w:szCs w:val="24"/>
    </w:rPr>
  </w:style>
  <w:style w:type="paragraph" w:customStyle="1" w:styleId="NormalVerdana">
    <w:name w:val="Normal + Verdana"/>
    <w:aliases w:val="10 pt,White,Normal + Arial"/>
    <w:basedOn w:val="Normal"/>
    <w:autoRedefine/>
    <w:uiPriority w:val="99"/>
    <w:qFormat/>
    <w:rsid w:val="000E00EA"/>
    <w:rPr>
      <w:rFonts w:ascii="Arial" w:eastAsia="Times New Roman" w:hAnsi="Arial" w:cs="Arial"/>
      <w:szCs w:val="20"/>
      <w:u w:val="single"/>
    </w:rPr>
  </w:style>
  <w:style w:type="paragraph" w:customStyle="1" w:styleId="Normal10pt">
    <w:name w:val="Normal + 10 pt"/>
    <w:basedOn w:val="Normal"/>
    <w:autoRedefine/>
    <w:uiPriority w:val="99"/>
    <w:qFormat/>
    <w:rsid w:val="000E00EA"/>
    <w:rPr>
      <w:rFonts w:eastAsia="Times New Roman"/>
      <w:szCs w:val="20"/>
    </w:rPr>
  </w:style>
  <w:style w:type="paragraph" w:customStyle="1" w:styleId="cardChar1Char">
    <w:name w:val="card Char1 Char"/>
    <w:basedOn w:val="Normal"/>
    <w:autoRedefine/>
    <w:uiPriority w:val="99"/>
    <w:qFormat/>
    <w:rsid w:val="000E00EA"/>
    <w:pPr>
      <w:ind w:left="288" w:right="288"/>
    </w:pPr>
    <w:rPr>
      <w:rFonts w:eastAsia="Times New Roman"/>
      <w:szCs w:val="20"/>
    </w:rPr>
  </w:style>
  <w:style w:type="paragraph" w:customStyle="1" w:styleId="CM12">
    <w:name w:val="CM12"/>
    <w:basedOn w:val="Default"/>
    <w:next w:val="Default"/>
    <w:autoRedefine/>
    <w:uiPriority w:val="99"/>
    <w:qFormat/>
    <w:rsid w:val="000E00EA"/>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autoRedefine/>
    <w:uiPriority w:val="99"/>
    <w:qFormat/>
    <w:rsid w:val="000E00EA"/>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autoRedefine/>
    <w:uiPriority w:val="99"/>
    <w:qFormat/>
    <w:rsid w:val="000E00EA"/>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autoRedefine/>
    <w:uiPriority w:val="99"/>
    <w:qFormat/>
    <w:rsid w:val="000E00E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autoRedefine/>
    <w:uiPriority w:val="99"/>
    <w:qFormat/>
    <w:rsid w:val="000E00EA"/>
    <w:rPr>
      <w:rFonts w:ascii="Arial Narrow" w:eastAsia="Times New Roman" w:hAnsi="Arial Narrow"/>
      <w:strike/>
      <w:szCs w:val="20"/>
    </w:rPr>
  </w:style>
  <w:style w:type="paragraph" w:customStyle="1" w:styleId="textbodyblack">
    <w:name w:val="textbodyblack"/>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lockHeading1">
    <w:name w:val="Block Heading 1"/>
    <w:basedOn w:val="Normal"/>
    <w:autoRedefine/>
    <w:uiPriority w:val="99"/>
    <w:qFormat/>
    <w:rsid w:val="000E00E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autoRedefine/>
    <w:uiPriority w:val="99"/>
    <w:qFormat/>
    <w:rsid w:val="000E0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szCs w:val="24"/>
    </w:rPr>
  </w:style>
  <w:style w:type="paragraph" w:customStyle="1" w:styleId="CardText1">
    <w:name w:val="Card Text 1"/>
    <w:basedOn w:val="Normal"/>
    <w:autoRedefine/>
    <w:uiPriority w:val="99"/>
    <w:qFormat/>
    <w:rsid w:val="000E00E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autoRedefine/>
    <w:uiPriority w:val="99"/>
    <w:qFormat/>
    <w:rsid w:val="000E00EA"/>
    <w:pPr>
      <w:spacing w:line="288" w:lineRule="auto"/>
      <w:ind w:left="720" w:right="720"/>
    </w:pPr>
    <w:rPr>
      <w:rFonts w:ascii="Bookman Old Style" w:eastAsia="Times New Roman" w:hAnsi="Bookman Old Style"/>
      <w:sz w:val="12"/>
      <w:szCs w:val="24"/>
    </w:rPr>
  </w:style>
  <w:style w:type="character" w:customStyle="1" w:styleId="CiteCorrectedChar">
    <w:name w:val="Cite Corrected Char"/>
    <w:link w:val="CiteCorrected"/>
    <w:locked/>
    <w:rsid w:val="000E00EA"/>
    <w:rPr>
      <w:rFonts w:ascii="Georgia" w:eastAsia="Times New Roman" w:hAnsi="Georgia"/>
      <w:b/>
      <w:bCs/>
      <w:sz w:val="24"/>
      <w:szCs w:val="16"/>
      <w:u w:val="single"/>
    </w:rPr>
  </w:style>
  <w:style w:type="paragraph" w:customStyle="1" w:styleId="CiteCorrected">
    <w:name w:val="Cite Corrected"/>
    <w:basedOn w:val="Normal"/>
    <w:link w:val="CiteCorrectedChar"/>
    <w:autoRedefine/>
    <w:qFormat/>
    <w:rsid w:val="000E00EA"/>
    <w:rPr>
      <w:rFonts w:eastAsia="Times New Roman"/>
      <w:b/>
      <w:bCs/>
      <w:sz w:val="24"/>
      <w:szCs w:val="16"/>
      <w:u w:val="single"/>
    </w:rPr>
  </w:style>
  <w:style w:type="character" w:customStyle="1" w:styleId="CardText2Char">
    <w:name w:val="Card Text 2 Char"/>
    <w:link w:val="CardText2"/>
    <w:locked/>
    <w:rsid w:val="000E00EA"/>
    <w:rPr>
      <w:rFonts w:ascii="Arial Narrow" w:hAnsi="Arial Narrow"/>
      <w:b/>
      <w:color w:val="000000"/>
      <w:sz w:val="24"/>
      <w:u w:val="single"/>
    </w:rPr>
  </w:style>
  <w:style w:type="paragraph" w:customStyle="1" w:styleId="CardText2">
    <w:name w:val="Card Text 2"/>
    <w:basedOn w:val="CardText1"/>
    <w:link w:val="CardText2Char"/>
    <w:autoRedefine/>
    <w:qFormat/>
    <w:rsid w:val="000E00E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rPr>
  </w:style>
  <w:style w:type="paragraph" w:customStyle="1" w:styleId="StyleLeft02">
    <w:name w:val="Style Left:  0.2&quot;"/>
    <w:basedOn w:val="Normal"/>
    <w:autoRedefine/>
    <w:uiPriority w:val="99"/>
    <w:qFormat/>
    <w:rsid w:val="000E00EA"/>
    <w:pPr>
      <w:ind w:left="288"/>
    </w:pPr>
    <w:rPr>
      <w:rFonts w:eastAsia="SimSun"/>
      <w:szCs w:val="20"/>
      <w:lang w:eastAsia="zh-CN"/>
    </w:rPr>
  </w:style>
  <w:style w:type="character" w:customStyle="1" w:styleId="NormalTextChar">
    <w:name w:val="Normal Text Char"/>
    <w:link w:val="NormalText"/>
    <w:locked/>
    <w:rsid w:val="000E00EA"/>
    <w:rPr>
      <w:rFonts w:ascii="Times New Roman" w:eastAsia="Times New Roman" w:hAnsi="Times New Roman" w:cs="Calibri"/>
      <w:sz w:val="20"/>
      <w:szCs w:val="26"/>
    </w:rPr>
  </w:style>
  <w:style w:type="character" w:customStyle="1" w:styleId="citesChar">
    <w:name w:val="cites Char"/>
    <w:aliases w:val="Heading 1 Char3"/>
    <w:basedOn w:val="DefaultParagraphFont"/>
    <w:link w:val="cites0"/>
    <w:locked/>
    <w:rsid w:val="000E00EA"/>
    <w:rPr>
      <w:rFonts w:ascii="Times New Roman" w:eastAsia="Malgun Gothic" w:hAnsi="Times New Roman" w:cs="Times New Roman"/>
      <w:b/>
      <w:u w:val="single"/>
    </w:rPr>
  </w:style>
  <w:style w:type="paragraph" w:customStyle="1" w:styleId="cites0">
    <w:name w:val="cites"/>
    <w:next w:val="Normal"/>
    <w:link w:val="citesChar"/>
    <w:autoRedefine/>
    <w:qFormat/>
    <w:rsid w:val="000E00EA"/>
    <w:pPr>
      <w:spacing w:after="0" w:line="240" w:lineRule="auto"/>
      <w:contextualSpacing/>
    </w:pPr>
    <w:rPr>
      <w:rFonts w:ascii="Times New Roman" w:eastAsia="Malgun Gothic" w:hAnsi="Times New Roman" w:cs="Times New Roman"/>
      <w:b/>
      <w:u w:val="single"/>
    </w:rPr>
  </w:style>
  <w:style w:type="character" w:customStyle="1" w:styleId="tinyChar">
    <w:name w:val="tiny Char"/>
    <w:link w:val="tiny"/>
    <w:locked/>
    <w:rsid w:val="000E00EA"/>
    <w:rPr>
      <w:rFonts w:ascii="Times New Roman" w:eastAsia="Malgun Gothic" w:hAnsi="Times New Roman" w:cs="Times New Roman"/>
      <w:sz w:val="12"/>
    </w:rPr>
  </w:style>
  <w:style w:type="paragraph" w:customStyle="1" w:styleId="tiny">
    <w:name w:val="tiny"/>
    <w:next w:val="Normal"/>
    <w:link w:val="tinyChar"/>
    <w:autoRedefine/>
    <w:qFormat/>
    <w:rsid w:val="000E00EA"/>
    <w:pPr>
      <w:spacing w:after="0" w:line="240" w:lineRule="auto"/>
      <w:contextualSpacing/>
    </w:pPr>
    <w:rPr>
      <w:rFonts w:ascii="Times New Roman" w:eastAsia="Malgun Gothic" w:hAnsi="Times New Roman" w:cs="Times New Roman"/>
      <w:sz w:val="12"/>
    </w:rPr>
  </w:style>
  <w:style w:type="paragraph" w:customStyle="1" w:styleId="story-body-text">
    <w:name w:val="story-body-text"/>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riefTitle2">
    <w:name w:val="Brief Title 2"/>
    <w:basedOn w:val="BriefTitle"/>
    <w:autoRedefine/>
    <w:uiPriority w:val="99"/>
    <w:qFormat/>
    <w:rsid w:val="000E00EA"/>
    <w:pPr>
      <w:widowControl/>
      <w:spacing w:before="0" w:after="160"/>
      <w:jc w:val="center"/>
      <w:outlineLvl w:val="9"/>
    </w:pPr>
    <w:rPr>
      <w:rFonts w:eastAsia="Times New Roman"/>
      <w:bCs w:val="0"/>
      <w:kern w:val="0"/>
      <w:sz w:val="24"/>
      <w:szCs w:val="24"/>
    </w:rPr>
  </w:style>
  <w:style w:type="paragraph" w:customStyle="1" w:styleId="cards0">
    <w:name w:val="cards"/>
    <w:basedOn w:val="Normal"/>
    <w:autoRedefine/>
    <w:uiPriority w:val="99"/>
    <w:qFormat/>
    <w:rsid w:val="000E00EA"/>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0E00EA"/>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autoRedefine/>
    <w:qFormat/>
    <w:rsid w:val="000E00E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Style411ptChar">
    <w:name w:val="Style Style4 + 11 pt Char"/>
    <w:basedOn w:val="DefaultParagraphFont"/>
    <w:link w:val="StyleStyle411pt"/>
    <w:locked/>
    <w:rsid w:val="000E00EA"/>
    <w:rPr>
      <w:rFonts w:ascii="Georgia" w:eastAsia="Times New Roman" w:hAnsi="Georgia"/>
      <w:szCs w:val="24"/>
      <w:u w:val="single"/>
    </w:rPr>
  </w:style>
  <w:style w:type="paragraph" w:customStyle="1" w:styleId="StyleStyle411pt">
    <w:name w:val="Style Style4 + 11 pt"/>
    <w:basedOn w:val="Normal"/>
    <w:link w:val="StyleStyle411ptChar"/>
    <w:autoRedefine/>
    <w:qFormat/>
    <w:rsid w:val="000E00EA"/>
    <w:rPr>
      <w:rFonts w:eastAsia="Times New Roman"/>
      <w:szCs w:val="24"/>
      <w:u w:val="single"/>
    </w:rPr>
  </w:style>
  <w:style w:type="character" w:customStyle="1" w:styleId="StyleCardText11ptUnderlineChar">
    <w:name w:val="Style Card Text + 11 pt Underline Char"/>
    <w:link w:val="StyleCardText11ptUnderline"/>
    <w:locked/>
    <w:rsid w:val="000E00EA"/>
    <w:rPr>
      <w:szCs w:val="24"/>
      <w:u w:val="single"/>
    </w:rPr>
  </w:style>
  <w:style w:type="paragraph" w:customStyle="1" w:styleId="StyleCardText11ptUnderline">
    <w:name w:val="Style Card Text + 11 pt Underline"/>
    <w:link w:val="StyleCardText11ptUnderlineChar"/>
    <w:autoRedefine/>
    <w:qFormat/>
    <w:rsid w:val="000E00EA"/>
    <w:pPr>
      <w:spacing w:line="252" w:lineRule="auto"/>
    </w:pPr>
    <w:rPr>
      <w:szCs w:val="24"/>
      <w:u w:val="single"/>
    </w:rPr>
  </w:style>
  <w:style w:type="character" w:customStyle="1" w:styleId="StyleMinimizedText11ptChar">
    <w:name w:val="Style Minimized Text + 11 pt Char"/>
    <w:basedOn w:val="DefaultParagraphFont"/>
    <w:link w:val="StyleMinimizedText11pt"/>
    <w:locked/>
    <w:rsid w:val="000E00EA"/>
    <w:rPr>
      <w:rFonts w:ascii="Georgia" w:hAnsi="Georgia"/>
      <w:sz w:val="16"/>
      <w:szCs w:val="24"/>
    </w:rPr>
  </w:style>
  <w:style w:type="paragraph" w:customStyle="1" w:styleId="StyleMinimizedText11pt">
    <w:name w:val="Style Minimized Text + 11 pt"/>
    <w:basedOn w:val="Normal"/>
    <w:link w:val="StyleMinimizedText11ptChar"/>
    <w:autoRedefine/>
    <w:qFormat/>
    <w:rsid w:val="000E00EA"/>
    <w:rPr>
      <w:sz w:val="16"/>
      <w:szCs w:val="24"/>
    </w:rPr>
  </w:style>
  <w:style w:type="character" w:customStyle="1" w:styleId="StyleMinimizedText11pt1Char">
    <w:name w:val="Style Minimized Text + 11 pt1 Char"/>
    <w:basedOn w:val="DefaultParagraphFont"/>
    <w:link w:val="StyleMinimizedText11pt1"/>
    <w:locked/>
    <w:rsid w:val="000E00EA"/>
    <w:rPr>
      <w:rFonts w:ascii="Georgia" w:hAnsi="Georgia"/>
      <w:sz w:val="16"/>
      <w:szCs w:val="24"/>
    </w:rPr>
  </w:style>
  <w:style w:type="paragraph" w:customStyle="1" w:styleId="StyleMinimizedText11pt1">
    <w:name w:val="Style Minimized Text + 11 pt1"/>
    <w:basedOn w:val="Normal"/>
    <w:link w:val="StyleMinimizedText11pt1Char"/>
    <w:autoRedefine/>
    <w:qFormat/>
    <w:rsid w:val="000E00EA"/>
    <w:rPr>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0E00EA"/>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autoRedefine/>
    <w:qFormat/>
    <w:rsid w:val="000E00EA"/>
    <w:rPr>
      <w:rFonts w:eastAsia="SimSun"/>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0E00EA"/>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autoRedefine/>
    <w:qFormat/>
    <w:rsid w:val="000E00EA"/>
    <w:rPr>
      <w:rFonts w:eastAsia="SimSun"/>
      <w:b/>
      <w:bCs/>
      <w:szCs w:val="24"/>
      <w:u w:val="single"/>
    </w:rPr>
  </w:style>
  <w:style w:type="character" w:customStyle="1" w:styleId="Debate-CardSmalltextF2Char">
    <w:name w:val="Debate- Card Small text F2 Char"/>
    <w:link w:val="Debate-CardSmalltextF2"/>
    <w:locked/>
    <w:rsid w:val="000E00EA"/>
    <w:rPr>
      <w:rFonts w:ascii="Arial Narrow" w:hAnsi="Arial Narrow"/>
      <w:sz w:val="16"/>
    </w:rPr>
  </w:style>
  <w:style w:type="paragraph" w:customStyle="1" w:styleId="Debate-CardSmalltextF2">
    <w:name w:val="Debate- Card Small text F2"/>
    <w:basedOn w:val="Normal"/>
    <w:next w:val="Normal"/>
    <w:link w:val="Debate-CardSmalltextF2Char"/>
    <w:autoRedefine/>
    <w:qFormat/>
    <w:rsid w:val="000E00EA"/>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0E00EA"/>
    <w:rPr>
      <w:rFonts w:ascii="Arial Narrow" w:hAnsi="Arial Narrow"/>
      <w:b/>
      <w:sz w:val="18"/>
      <w:u w:val="single"/>
    </w:rPr>
  </w:style>
  <w:style w:type="paragraph" w:customStyle="1" w:styleId="Debate-EmphasizedText-F5">
    <w:name w:val="Debate- Emphasized Text- F5"/>
    <w:basedOn w:val="Normal"/>
    <w:link w:val="Debate-EmphasizedText-F5Char"/>
    <w:autoRedefine/>
    <w:qFormat/>
    <w:rsid w:val="000E00EA"/>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0E00E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autoRedefine/>
    <w:qFormat/>
    <w:rsid w:val="000E00EA"/>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0E00EA"/>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autoRedefine/>
    <w:qFormat/>
    <w:rsid w:val="000E00EA"/>
    <w:rPr>
      <w:rFonts w:eastAsia="Times New Roman"/>
      <w:sz w:val="16"/>
      <w:szCs w:val="24"/>
    </w:rPr>
  </w:style>
  <w:style w:type="character" w:customStyle="1" w:styleId="StyleStyle411ptBoldChar">
    <w:name w:val="Style Style4 + 11 pt Bold Char"/>
    <w:basedOn w:val="DefaultParagraphFont"/>
    <w:link w:val="StyleStyle411ptBold"/>
    <w:locked/>
    <w:rsid w:val="000E00EA"/>
    <w:rPr>
      <w:rFonts w:ascii="Georgia" w:eastAsia="Times New Roman" w:hAnsi="Georgia"/>
      <w:b/>
      <w:bCs/>
      <w:szCs w:val="24"/>
      <w:u w:val="single"/>
    </w:rPr>
  </w:style>
  <w:style w:type="paragraph" w:customStyle="1" w:styleId="StyleStyle411ptBold">
    <w:name w:val="Style Style4 + 11 pt Bold"/>
    <w:basedOn w:val="Normal"/>
    <w:link w:val="StyleStyle411ptBoldChar"/>
    <w:autoRedefine/>
    <w:qFormat/>
    <w:rsid w:val="000E00EA"/>
    <w:rPr>
      <w:rFonts w:eastAsia="Times New Roman"/>
      <w:b/>
      <w:bCs/>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0E00EA"/>
    <w:rPr>
      <w:rFonts w:ascii="Georgia" w:eastAsia="Times New Roman" w:hAnsi="Georgia"/>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autoRedefine/>
    <w:qFormat/>
    <w:rsid w:val="000E00EA"/>
    <w:pPr>
      <w:pBdr>
        <w:top w:val="single" w:sz="4" w:space="0" w:color="auto"/>
        <w:left w:val="single" w:sz="4" w:space="0" w:color="auto"/>
        <w:bottom w:val="single" w:sz="4" w:space="0" w:color="auto"/>
        <w:right w:val="single" w:sz="4" w:space="0" w:color="auto"/>
      </w:pBdr>
    </w:pPr>
    <w:rPr>
      <w:rFonts w:eastAsia="Times New Roman"/>
      <w:b/>
      <w:bCs/>
      <w:szCs w:val="24"/>
      <w:u w:val="single"/>
      <w:bdr w:val="single" w:sz="4" w:space="0" w:color="auto" w:frame="1"/>
    </w:rPr>
  </w:style>
  <w:style w:type="character" w:customStyle="1" w:styleId="StyleUnderlineChar11ptChar">
    <w:name w:val="Style Underline Char + 11 pt Char"/>
    <w:basedOn w:val="DefaultParagraphFont"/>
    <w:link w:val="StyleUnderlineChar11pt"/>
    <w:locked/>
    <w:rsid w:val="000E00EA"/>
    <w:rPr>
      <w:rFonts w:ascii="Georgia" w:eastAsia="Times New Roman" w:hAnsi="Georgia"/>
      <w:szCs w:val="24"/>
      <w:u w:val="single"/>
    </w:rPr>
  </w:style>
  <w:style w:type="paragraph" w:customStyle="1" w:styleId="StyleUnderlineChar11pt">
    <w:name w:val="Style Underline Char + 11 pt"/>
    <w:basedOn w:val="Normal"/>
    <w:link w:val="StyleUnderlineChar11ptChar"/>
    <w:autoRedefine/>
    <w:qFormat/>
    <w:rsid w:val="000E00EA"/>
    <w:rPr>
      <w:rFonts w:eastAsia="Times New Roman"/>
      <w:szCs w:val="24"/>
      <w:u w:val="single"/>
    </w:rPr>
  </w:style>
  <w:style w:type="character" w:customStyle="1" w:styleId="StyleUnderlineChar11ptBoldChar">
    <w:name w:val="Style Underline Char + 11 pt Bold Char"/>
    <w:basedOn w:val="DefaultParagraphFont"/>
    <w:link w:val="StyleUnderlineChar11ptBold"/>
    <w:locked/>
    <w:rsid w:val="000E00EA"/>
    <w:rPr>
      <w:rFonts w:ascii="Georgia" w:eastAsia="Times New Roman" w:hAnsi="Georgia"/>
      <w:b/>
      <w:bCs/>
      <w:szCs w:val="24"/>
      <w:u w:val="single"/>
    </w:rPr>
  </w:style>
  <w:style w:type="paragraph" w:customStyle="1" w:styleId="StyleUnderlineChar11ptBold">
    <w:name w:val="Style Underline Char + 11 pt Bold"/>
    <w:basedOn w:val="Normal"/>
    <w:link w:val="StyleUnderlineChar11ptBoldChar"/>
    <w:autoRedefine/>
    <w:qFormat/>
    <w:rsid w:val="000E00EA"/>
    <w:rPr>
      <w:rFonts w:eastAsia="Times New Roman"/>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0E00EA"/>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autoRedefine/>
    <w:qFormat/>
    <w:rsid w:val="000E00EA"/>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StyleStyle112ptChar">
    <w:name w:val="Style Style1 + 12 pt Char"/>
    <w:basedOn w:val="DefaultParagraphFont"/>
    <w:link w:val="StyleStyle112pt"/>
    <w:locked/>
    <w:rsid w:val="000E00EA"/>
    <w:rPr>
      <w:rFonts w:ascii="Georgia" w:eastAsia="SimSun" w:hAnsi="Georgia"/>
      <w:szCs w:val="24"/>
      <w:u w:val="single"/>
      <w:lang w:eastAsia="zh-CN"/>
    </w:rPr>
  </w:style>
  <w:style w:type="paragraph" w:customStyle="1" w:styleId="StyleStyle112pt">
    <w:name w:val="Style Style1 + 12 pt"/>
    <w:basedOn w:val="Normal"/>
    <w:link w:val="StyleStyle112ptChar"/>
    <w:autoRedefine/>
    <w:qFormat/>
    <w:rsid w:val="000E00EA"/>
    <w:rPr>
      <w:rFonts w:eastAsia="SimSun"/>
      <w:szCs w:val="24"/>
      <w:u w:val="single"/>
      <w:lang w:eastAsia="zh-CN"/>
    </w:rPr>
  </w:style>
  <w:style w:type="character" w:customStyle="1" w:styleId="MinimizedTextChar">
    <w:name w:val="Minimized Text Char"/>
    <w:basedOn w:val="DefaultParagraphFont"/>
    <w:link w:val="MinimizedText"/>
    <w:locked/>
    <w:rsid w:val="000E00EA"/>
    <w:rPr>
      <w:rFonts w:ascii="Georgia" w:eastAsia="Times New Roman" w:hAnsi="Georgia"/>
      <w:sz w:val="16"/>
      <w:szCs w:val="24"/>
    </w:rPr>
  </w:style>
  <w:style w:type="paragraph" w:customStyle="1" w:styleId="MinimizedText">
    <w:name w:val="Minimized Text"/>
    <w:basedOn w:val="Normal"/>
    <w:link w:val="MinimizedTextChar"/>
    <w:autoRedefine/>
    <w:qFormat/>
    <w:rsid w:val="000E00EA"/>
    <w:rPr>
      <w:rFonts w:eastAsia="Times New Roman"/>
      <w:sz w:val="16"/>
      <w:szCs w:val="24"/>
    </w:rPr>
  </w:style>
  <w:style w:type="character" w:customStyle="1" w:styleId="StyleMinimizedTextArialNarrow10ptChar">
    <w:name w:val="Style Minimized Text + Arial Narrow 10 pt Char"/>
    <w:basedOn w:val="MinimizedTextChar"/>
    <w:link w:val="StyleMinimizedTextArialNarrow10pt"/>
    <w:locked/>
    <w:rsid w:val="000E00EA"/>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autoRedefine/>
    <w:qFormat/>
    <w:rsid w:val="000E00EA"/>
    <w:rPr>
      <w:sz w:val="20"/>
    </w:rPr>
  </w:style>
  <w:style w:type="character" w:customStyle="1" w:styleId="StyleUnderlineChar11ptBorderSinglesolidlineAutoChar">
    <w:name w:val="Style Underline Char + 11 pt Border: : (Single solid line Auto  ... Char"/>
    <w:link w:val="StyleUnderlineChar11ptBorderSinglesolidlineAuto"/>
    <w:locked/>
    <w:rsid w:val="000E00EA"/>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autoRedefine/>
    <w:qFormat/>
    <w:rsid w:val="000E00EA"/>
    <w:pPr>
      <w:pBdr>
        <w:top w:val="single" w:sz="4" w:space="0" w:color="auto"/>
        <w:left w:val="single" w:sz="4" w:space="0" w:color="auto"/>
        <w:bottom w:val="single" w:sz="4" w:space="0" w:color="auto"/>
        <w:right w:val="single" w:sz="4" w:space="0" w:color="auto"/>
      </w:pBdr>
    </w:pPr>
    <w:rPr>
      <w:rFonts w:eastAsia="Times New Roman"/>
      <w:szCs w:val="24"/>
      <w:u w:val="single"/>
      <w:bdr w:val="single" w:sz="4" w:space="0" w:color="auto" w:frame="1"/>
    </w:rPr>
  </w:style>
  <w:style w:type="character" w:customStyle="1" w:styleId="CircledChar">
    <w:name w:val="Circled Char"/>
    <w:basedOn w:val="DefaultParagraphFont"/>
    <w:link w:val="Circled"/>
    <w:rsid w:val="000E00EA"/>
  </w:style>
  <w:style w:type="paragraph" w:customStyle="1" w:styleId="Circled">
    <w:name w:val="Circled"/>
    <w:link w:val="CircledChar"/>
    <w:autoRedefine/>
    <w:qFormat/>
    <w:rsid w:val="000E00EA"/>
    <w:pPr>
      <w:spacing w:after="200" w:line="276" w:lineRule="auto"/>
    </w:pPr>
  </w:style>
  <w:style w:type="character" w:customStyle="1" w:styleId="StyleStyle411pt1Char">
    <w:name w:val="Style Style4 + 11 pt1 Char"/>
    <w:basedOn w:val="Style4Char"/>
    <w:link w:val="StyleStyle411pt1"/>
    <w:locked/>
    <w:rsid w:val="000E00EA"/>
    <w:rPr>
      <w:rFonts w:ascii="Times New Roman" w:eastAsia="Times New Roman" w:hAnsi="Times New Roman" w:cs="Times New Roman"/>
      <w:sz w:val="20"/>
      <w:szCs w:val="24"/>
      <w:u w:val="single"/>
    </w:rPr>
  </w:style>
  <w:style w:type="paragraph" w:customStyle="1" w:styleId="StyleStyle411pt1">
    <w:name w:val="Style Style4 + 11 pt1"/>
    <w:basedOn w:val="Style4"/>
    <w:link w:val="StyleStyle411pt1Char"/>
    <w:autoRedefine/>
    <w:qFormat/>
    <w:rsid w:val="000E00EA"/>
    <w:rPr>
      <w:rFonts w:ascii="Times New Roman" w:hAnsi="Times New Roman" w:cs="Times New Roman"/>
    </w:rPr>
  </w:style>
  <w:style w:type="character" w:customStyle="1" w:styleId="StyleBoldandUnderlineChar11ptChar">
    <w:name w:val="Style Bold and Underline Char + 11 pt Char"/>
    <w:basedOn w:val="DefaultParagraphFont"/>
    <w:link w:val="StyleBoldandUnderlineChar11pt"/>
    <w:locked/>
    <w:rsid w:val="000E00EA"/>
  </w:style>
  <w:style w:type="paragraph" w:customStyle="1" w:styleId="StyleBoldandUnderlineChar11pt">
    <w:name w:val="Style Bold and Underline Char + 11 pt"/>
    <w:link w:val="StyleBoldandUnderlineChar11ptChar"/>
    <w:autoRedefine/>
    <w:qFormat/>
    <w:rsid w:val="000E00EA"/>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0E00EA"/>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autoRedefine/>
    <w:qFormat/>
    <w:rsid w:val="000E00EA"/>
    <w:rPr>
      <w:rFonts w:eastAsia="Times New Roman"/>
      <w:szCs w:val="24"/>
    </w:rPr>
  </w:style>
  <w:style w:type="character" w:customStyle="1" w:styleId="StyleBoldandUnderlineChar11ptNotBoldChar">
    <w:name w:val="Style Bold and Underline Char + 11 pt Not Bold Char"/>
    <w:basedOn w:val="DefaultParagraphFont"/>
    <w:link w:val="StyleBoldandUnderlineChar11ptNotBold"/>
    <w:rsid w:val="000E00EA"/>
  </w:style>
  <w:style w:type="paragraph" w:customStyle="1" w:styleId="StyleBoldandUnderlineChar11ptNotBold">
    <w:name w:val="Style Bold and Underline Char + 11 pt Not Bold"/>
    <w:link w:val="StyleBoldandUnderlineChar11ptNotBoldChar"/>
    <w:autoRedefine/>
    <w:qFormat/>
    <w:rsid w:val="000E00EA"/>
    <w:pPr>
      <w:spacing w:after="200" w:line="276" w:lineRule="auto"/>
    </w:pPr>
  </w:style>
  <w:style w:type="character" w:customStyle="1" w:styleId="StyleStyle1BoldChar">
    <w:name w:val="Style Style1 + Bold Char"/>
    <w:basedOn w:val="Style1Char"/>
    <w:link w:val="StyleStyle1Bold"/>
    <w:locked/>
    <w:rsid w:val="000E00EA"/>
    <w:rPr>
      <w:rFonts w:ascii="Times New Roman" w:eastAsia="SimSun" w:hAnsi="Times New Roman" w:cs="Times New Roman" w:hint="default"/>
      <w:b/>
      <w:bCs/>
      <w:sz w:val="20"/>
      <w:szCs w:val="24"/>
      <w:u w:val="single"/>
      <w:lang w:eastAsia="zh-CN"/>
    </w:rPr>
  </w:style>
  <w:style w:type="paragraph" w:customStyle="1" w:styleId="StyleStyle1Bold">
    <w:name w:val="Style Style1 + Bold"/>
    <w:link w:val="StyleStyle1BoldChar"/>
    <w:autoRedefine/>
    <w:qFormat/>
    <w:rsid w:val="000E00E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rsid w:val="000E00EA"/>
  </w:style>
  <w:style w:type="paragraph" w:customStyle="1" w:styleId="StyleUnderlineChar11pt2">
    <w:name w:val="Style Underline Char + 11 pt2"/>
    <w:link w:val="StyleUnderlineChar11pt2Char"/>
    <w:autoRedefine/>
    <w:qFormat/>
    <w:rsid w:val="000E00EA"/>
    <w:pPr>
      <w:spacing w:after="0" w:line="240" w:lineRule="auto"/>
    </w:pPr>
  </w:style>
  <w:style w:type="character" w:customStyle="1" w:styleId="cardCharCharChar">
    <w:name w:val="card Char Char Char"/>
    <w:basedOn w:val="DefaultParagraphFont"/>
    <w:link w:val="cardCharChar"/>
    <w:locked/>
    <w:rsid w:val="000E00EA"/>
    <w:rPr>
      <w:rFonts w:ascii="Georgia" w:eastAsia="Times New Roman" w:hAnsi="Georgia"/>
      <w:szCs w:val="20"/>
    </w:rPr>
  </w:style>
  <w:style w:type="paragraph" w:customStyle="1" w:styleId="cardCharChar">
    <w:name w:val="card Char Char"/>
    <w:basedOn w:val="Normal"/>
    <w:link w:val="cardCharCharChar"/>
    <w:autoRedefine/>
    <w:qFormat/>
    <w:rsid w:val="000E00EA"/>
    <w:pPr>
      <w:ind w:left="288" w:right="288"/>
    </w:pPr>
    <w:rPr>
      <w:rFonts w:eastAsia="Times New Roman"/>
      <w:szCs w:val="20"/>
    </w:rPr>
  </w:style>
  <w:style w:type="character" w:customStyle="1" w:styleId="StylecardCharCharArialNarrow9ptChar">
    <w:name w:val="Style card Char Char + Arial Narrow 9 pt Char"/>
    <w:basedOn w:val="cardCharCharChar"/>
    <w:link w:val="StylecardCharCharArialNarrow9pt"/>
    <w:locked/>
    <w:rsid w:val="000E00EA"/>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autoRedefine/>
    <w:qFormat/>
    <w:rsid w:val="000E00EA"/>
  </w:style>
  <w:style w:type="character" w:customStyle="1" w:styleId="StyleCardTextArialNarrow9ptChar">
    <w:name w:val="Style Card Text + Arial Narrow 9 pt Char"/>
    <w:basedOn w:val="DefaultParagraphFont"/>
    <w:link w:val="StyleCardTextArialNarrow9pt"/>
    <w:locked/>
    <w:rsid w:val="000E00EA"/>
  </w:style>
  <w:style w:type="paragraph" w:customStyle="1" w:styleId="StyleCardTextArialNarrow9pt">
    <w:name w:val="Style Card Text + Arial Narrow 9 pt"/>
    <w:link w:val="StyleCardTextArialNarrow9ptChar"/>
    <w:autoRedefine/>
    <w:qFormat/>
    <w:rsid w:val="000E00EA"/>
    <w:pPr>
      <w:spacing w:after="200" w:line="276" w:lineRule="auto"/>
    </w:pPr>
  </w:style>
  <w:style w:type="character" w:customStyle="1" w:styleId="StyleCardTextArialNarrow8ptChar">
    <w:name w:val="Style Card Text + Arial Narrow 8 pt Char"/>
    <w:basedOn w:val="DefaultParagraphFont"/>
    <w:link w:val="StyleCardTextArialNarrow8pt"/>
    <w:rsid w:val="000E00EA"/>
  </w:style>
  <w:style w:type="paragraph" w:customStyle="1" w:styleId="StyleCardTextArialNarrow8pt">
    <w:name w:val="Style Card Text + Arial Narrow 8 pt"/>
    <w:link w:val="StyleCardTextArialNarrow8ptChar"/>
    <w:autoRedefine/>
    <w:qFormat/>
    <w:rsid w:val="000E00EA"/>
    <w:pPr>
      <w:spacing w:after="200" w:line="276" w:lineRule="auto"/>
    </w:pPr>
  </w:style>
  <w:style w:type="character" w:customStyle="1" w:styleId="TextsmallChar0">
    <w:name w:val="Textsmall Char"/>
    <w:basedOn w:val="DefaultParagraphFont"/>
    <w:link w:val="Textsmall0"/>
    <w:locked/>
    <w:rsid w:val="000E00EA"/>
    <w:rPr>
      <w:rFonts w:ascii="Georgia" w:eastAsia="Times New Roman" w:hAnsi="Georgia"/>
      <w:sz w:val="16"/>
      <w:szCs w:val="24"/>
    </w:rPr>
  </w:style>
  <w:style w:type="paragraph" w:customStyle="1" w:styleId="Textsmall0">
    <w:name w:val="Textsmall"/>
    <w:basedOn w:val="Normal"/>
    <w:next w:val="Normal"/>
    <w:link w:val="TextsmallChar0"/>
    <w:autoRedefine/>
    <w:qFormat/>
    <w:rsid w:val="000E00EA"/>
    <w:rPr>
      <w:rFonts w:eastAsia="Times New Roman"/>
      <w:sz w:val="16"/>
      <w:szCs w:val="24"/>
    </w:rPr>
  </w:style>
  <w:style w:type="character" w:customStyle="1" w:styleId="StyleStyle49pt10Char">
    <w:name w:val="Style Style4 + 9 pt10 Char"/>
    <w:basedOn w:val="Style4Char"/>
    <w:link w:val="StyleStyle49pt10"/>
    <w:locked/>
    <w:rsid w:val="000E00EA"/>
    <w:rPr>
      <w:rFonts w:ascii="Times New Roman" w:eastAsia="Times New Roman" w:hAnsi="Times New Roman" w:cs="Times New Roman"/>
      <w:sz w:val="20"/>
      <w:szCs w:val="24"/>
      <w:u w:val="single"/>
    </w:rPr>
  </w:style>
  <w:style w:type="paragraph" w:customStyle="1" w:styleId="StyleStyle49pt10">
    <w:name w:val="Style Style4 + 9 pt10"/>
    <w:basedOn w:val="Style4"/>
    <w:link w:val="StyleStyle49pt10Char"/>
    <w:autoRedefine/>
    <w:qFormat/>
    <w:rsid w:val="000E00EA"/>
    <w:rPr>
      <w:rFonts w:ascii="Times New Roman" w:hAnsi="Times New Roman" w:cs="Times New Roman"/>
    </w:rPr>
  </w:style>
  <w:style w:type="character" w:customStyle="1" w:styleId="StyleStyle49ptBold7Char">
    <w:name w:val="Style Style4 + 9 pt Bold7 Char"/>
    <w:link w:val="StyleStyle49ptBold7"/>
    <w:locked/>
    <w:rsid w:val="000E00EA"/>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autoRedefine/>
    <w:qFormat/>
    <w:rsid w:val="000E00EA"/>
    <w:rPr>
      <w:rFonts w:ascii="Times New Roman" w:hAnsi="Times New Roman" w:cs="Times New Roman"/>
      <w:b/>
      <w:bCs/>
    </w:rPr>
  </w:style>
  <w:style w:type="character" w:customStyle="1" w:styleId="NormalUnderlineChar">
    <w:name w:val="Normal Underline Char"/>
    <w:link w:val="NormalUnderline"/>
    <w:locked/>
    <w:rsid w:val="000E00EA"/>
    <w:rPr>
      <w:rFonts w:ascii="Georgia" w:eastAsia="Times New Roman" w:hAnsi="Georgia"/>
      <w:szCs w:val="24"/>
      <w:u w:val="single"/>
    </w:rPr>
  </w:style>
  <w:style w:type="paragraph" w:customStyle="1" w:styleId="NormalUnderline">
    <w:name w:val="Normal Underline"/>
    <w:basedOn w:val="Normal"/>
    <w:link w:val="NormalUnderlineChar"/>
    <w:autoRedefine/>
    <w:qFormat/>
    <w:rsid w:val="000E00EA"/>
    <w:pPr>
      <w:ind w:left="288"/>
    </w:pPr>
    <w:rPr>
      <w:rFonts w:eastAsia="Times New Roman"/>
      <w:szCs w:val="24"/>
      <w:u w:val="single"/>
    </w:rPr>
  </w:style>
  <w:style w:type="paragraph" w:customStyle="1" w:styleId="Underlinestyle0">
    <w:name w:val="Underline style"/>
    <w:basedOn w:val="Normal"/>
    <w:autoRedefine/>
    <w:uiPriority w:val="99"/>
    <w:qFormat/>
    <w:rsid w:val="000E00EA"/>
    <w:rPr>
      <w:rFonts w:eastAsia="Times New Roman"/>
      <w:szCs w:val="24"/>
      <w:u w:val="single"/>
    </w:rPr>
  </w:style>
  <w:style w:type="paragraph" w:customStyle="1" w:styleId="WW-Default1">
    <w:name w:val="WW-Default1"/>
    <w:basedOn w:val="Normal"/>
    <w:autoRedefine/>
    <w:uiPriority w:val="99"/>
    <w:qFormat/>
    <w:rsid w:val="000E00EA"/>
    <w:pPr>
      <w:suppressAutoHyphens/>
    </w:pPr>
    <w:rPr>
      <w:rFonts w:eastAsia="Times New Roman"/>
      <w:b/>
      <w:bCs/>
      <w:szCs w:val="20"/>
      <w:lang w:eastAsia="ar-SA"/>
    </w:rPr>
  </w:style>
  <w:style w:type="character" w:customStyle="1" w:styleId="CardStyleChar">
    <w:name w:val="Card Style Char"/>
    <w:link w:val="CardStyle"/>
    <w:locked/>
    <w:rsid w:val="000E00EA"/>
    <w:rPr>
      <w:rFonts w:ascii="Georgia" w:eastAsia="Times New Roman" w:hAnsi="Georgia"/>
      <w:szCs w:val="24"/>
    </w:rPr>
  </w:style>
  <w:style w:type="paragraph" w:customStyle="1" w:styleId="CardStyle">
    <w:name w:val="Card Style"/>
    <w:basedOn w:val="Normal"/>
    <w:link w:val="CardStyleChar"/>
    <w:autoRedefine/>
    <w:qFormat/>
    <w:rsid w:val="000E00EA"/>
    <w:rPr>
      <w:rFonts w:eastAsia="Times New Roman"/>
      <w:szCs w:val="24"/>
    </w:rPr>
  </w:style>
  <w:style w:type="character" w:customStyle="1" w:styleId="Stylecard11ptChar">
    <w:name w:val="Style card + 11 pt Char"/>
    <w:link w:val="Stylecard11pt"/>
    <w:locked/>
    <w:rsid w:val="000E00EA"/>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autoRedefine/>
    <w:qFormat/>
    <w:rsid w:val="000E00EA"/>
    <w:pPr>
      <w:ind w:left="288" w:right="288"/>
    </w:pPr>
    <w:rPr>
      <w:rFonts w:eastAsia="SimSun"/>
      <w:szCs w:val="24"/>
      <w:lang w:eastAsia="zh-CN"/>
    </w:rPr>
  </w:style>
  <w:style w:type="character" w:customStyle="1" w:styleId="Stylecard11ptUnderlineChar">
    <w:name w:val="Style card + 11 pt Underline Char"/>
    <w:link w:val="Stylecard11ptUnderline"/>
    <w:locked/>
    <w:rsid w:val="000E00EA"/>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autoRedefine/>
    <w:qFormat/>
    <w:rsid w:val="000E00EA"/>
    <w:pPr>
      <w:ind w:left="288" w:right="288"/>
    </w:pPr>
    <w:rPr>
      <w:rFonts w:eastAsia="SimSun"/>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0E00EA"/>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autoRedefine/>
    <w:qFormat/>
    <w:rsid w:val="000E00EA"/>
    <w:pPr>
      <w:keepLines w:val="0"/>
      <w:pageBreakBefore w:val="0"/>
      <w:spacing w:before="240" w:after="60"/>
      <w:jc w:val="left"/>
    </w:pPr>
    <w:rPr>
      <w:rFonts w:eastAsia="Times New Roman" w:cs="Arial"/>
      <w:sz w:val="24"/>
      <w:szCs w:val="28"/>
      <w:u w:val="none"/>
    </w:rPr>
  </w:style>
  <w:style w:type="paragraph" w:customStyle="1" w:styleId="Style23">
    <w:name w:val="Style23"/>
    <w:basedOn w:val="Normal"/>
    <w:autoRedefine/>
    <w:uiPriority w:val="99"/>
    <w:qFormat/>
    <w:rsid w:val="000E00EA"/>
    <w:pPr>
      <w:widowControl w:val="0"/>
      <w:autoSpaceDE w:val="0"/>
      <w:autoSpaceDN w:val="0"/>
      <w:adjustRightInd w:val="0"/>
      <w:spacing w:line="209" w:lineRule="exact"/>
    </w:pPr>
    <w:rPr>
      <w:rFonts w:eastAsia="SimSun"/>
      <w:sz w:val="24"/>
      <w:szCs w:val="24"/>
    </w:rPr>
  </w:style>
  <w:style w:type="character" w:customStyle="1" w:styleId="TagtemplateChar">
    <w:name w:val="Tagtemplate Char"/>
    <w:basedOn w:val="DefaultParagraphFont"/>
    <w:link w:val="Tagtemplate"/>
    <w:locked/>
    <w:rsid w:val="000E00EA"/>
    <w:rPr>
      <w:rFonts w:ascii="Arial" w:eastAsia="Calibri" w:hAnsi="Arial" w:cs="Arial"/>
      <w:b/>
      <w:sz w:val="24"/>
    </w:rPr>
  </w:style>
  <w:style w:type="paragraph" w:customStyle="1" w:styleId="Tagtemplate">
    <w:name w:val="Tagtemplate"/>
    <w:basedOn w:val="Normal"/>
    <w:link w:val="TagtemplateChar"/>
    <w:autoRedefine/>
    <w:qFormat/>
    <w:rsid w:val="000E00EA"/>
    <w:pPr>
      <w:keepNext/>
      <w:keepLines/>
    </w:pPr>
    <w:rPr>
      <w:rFonts w:ascii="Arial" w:eastAsia="Calibri" w:hAnsi="Arial" w:cs="Arial"/>
      <w:b/>
      <w:sz w:val="24"/>
    </w:rPr>
  </w:style>
  <w:style w:type="paragraph" w:customStyle="1" w:styleId="Citation-FirstLine">
    <w:name w:val="Citation - First Line"/>
    <w:basedOn w:val="Normal"/>
    <w:next w:val="Normal"/>
    <w:autoRedefine/>
    <w:uiPriority w:val="99"/>
    <w:qFormat/>
    <w:rsid w:val="000E00EA"/>
    <w:pPr>
      <w:spacing w:line="240" w:lineRule="atLeast"/>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0E00EA"/>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0E00EA"/>
    <w:pPr>
      <w:spacing w:after="120"/>
    </w:pPr>
    <w:rPr>
      <w:rFonts w:ascii="Book Antiqua" w:eastAsia="Times New Roman" w:hAnsi="Book Antiqua"/>
      <w:sz w:val="16"/>
      <w:szCs w:val="24"/>
    </w:rPr>
  </w:style>
  <w:style w:type="character" w:customStyle="1" w:styleId="BoldandUnderlineChar">
    <w:name w:val="Bold and Underline Char"/>
    <w:basedOn w:val="DefaultParagraphFont"/>
    <w:link w:val="BoldandUnderline"/>
    <w:locked/>
    <w:rsid w:val="000E00EA"/>
    <w:rPr>
      <w:b/>
      <w:szCs w:val="24"/>
      <w:u w:val="single"/>
    </w:rPr>
  </w:style>
  <w:style w:type="paragraph" w:customStyle="1" w:styleId="BoldandUnderline">
    <w:name w:val="Bold and Underline"/>
    <w:basedOn w:val="Normal"/>
    <w:link w:val="BoldandUnderlineChar"/>
    <w:autoRedefine/>
    <w:qFormat/>
    <w:rsid w:val="000E00EA"/>
    <w:rPr>
      <w:rFonts w:asciiTheme="minorHAnsi" w:hAnsiTheme="minorHAnsi"/>
      <w:b/>
      <w:szCs w:val="24"/>
      <w:u w:val="single"/>
    </w:rPr>
  </w:style>
  <w:style w:type="character" w:customStyle="1" w:styleId="StyleStyle49ptBold3Char">
    <w:name w:val="Style Style4 + 9 pt Bold3 Char"/>
    <w:basedOn w:val="Style4Char"/>
    <w:link w:val="StyleStyle49ptBold3"/>
    <w:locked/>
    <w:rsid w:val="000E00EA"/>
    <w:rPr>
      <w:rFonts w:ascii="Times New Roman" w:eastAsia="Times New Roman" w:hAnsi="Times New Roman" w:cs="Times New Roman"/>
      <w:b/>
      <w:bCs/>
      <w:sz w:val="20"/>
      <w:szCs w:val="24"/>
      <w:u w:val="single"/>
    </w:rPr>
  </w:style>
  <w:style w:type="paragraph" w:customStyle="1" w:styleId="StyleStyle49ptBold3">
    <w:name w:val="Style Style4 + 9 pt Bold3"/>
    <w:basedOn w:val="Style4"/>
    <w:link w:val="StyleStyle49ptBold3Char"/>
    <w:autoRedefine/>
    <w:qFormat/>
    <w:rsid w:val="000E00EA"/>
    <w:rPr>
      <w:rFonts w:ascii="Times New Roman" w:hAnsi="Times New Roman" w:cs="Times New Roman"/>
      <w:b/>
      <w:bCs/>
    </w:rPr>
  </w:style>
  <w:style w:type="paragraph" w:customStyle="1" w:styleId="TagText">
    <w:name w:val="TagText"/>
    <w:basedOn w:val="Normal"/>
    <w:autoRedefine/>
    <w:uiPriority w:val="99"/>
    <w:qFormat/>
    <w:rsid w:val="000E00EA"/>
    <w:rPr>
      <w:rFonts w:ascii="Arial" w:eastAsiaTheme="minorEastAsia" w:hAnsi="Arial"/>
      <w:b/>
      <w:sz w:val="24"/>
      <w:szCs w:val="24"/>
    </w:rPr>
  </w:style>
  <w:style w:type="character" w:customStyle="1" w:styleId="StyleUnderlining11ptChar">
    <w:name w:val="Style Underlining + 11 pt Char"/>
    <w:basedOn w:val="UnderliningChar"/>
    <w:link w:val="StyleUnderlining11pt"/>
    <w:locked/>
    <w:rsid w:val="000E00EA"/>
    <w:rPr>
      <w:rFonts w:ascii="Times New Roman" w:eastAsia="Times New Roman" w:hAnsi="Times New Roman" w:cs="Times New Roman"/>
      <w:sz w:val="20"/>
      <w:szCs w:val="24"/>
      <w:u w:val="single"/>
      <w:lang w:val="en-GB" w:eastAsia="x-none"/>
    </w:rPr>
  </w:style>
  <w:style w:type="paragraph" w:customStyle="1" w:styleId="StyleUnderlining11pt">
    <w:name w:val="Style Underlining + 11 pt"/>
    <w:basedOn w:val="Underlining"/>
    <w:link w:val="StyleUnderlining11ptChar"/>
    <w:autoRedefine/>
    <w:qFormat/>
    <w:rsid w:val="000E00EA"/>
    <w:rPr>
      <w:rFonts w:ascii="Times New Roman" w:hAnsi="Times New Roman" w:cs="Times New Roman"/>
      <w:szCs w:val="24"/>
      <w:lang w:val="en-GB"/>
    </w:rPr>
  </w:style>
  <w:style w:type="character" w:customStyle="1" w:styleId="StyleStyleMicroText7ptArialNarrow10ptChar">
    <w:name w:val="Style Style MicroText + 7 pt + Arial Narrow 10 pt Char"/>
    <w:basedOn w:val="DefaultParagraphFont"/>
    <w:link w:val="StyleStyleMicroText7ptArialNarrow10pt"/>
    <w:locked/>
    <w:rsid w:val="000E00EA"/>
    <w:rPr>
      <w:rFonts w:ascii="Georgia" w:eastAsia="Times New Roman" w:hAnsi="Georgia"/>
      <w:szCs w:val="24"/>
    </w:rPr>
  </w:style>
  <w:style w:type="paragraph" w:customStyle="1" w:styleId="StyleStyleMicroText7ptArialNarrow10pt">
    <w:name w:val="Style Style MicroText + 7 pt + Arial Narrow 10 pt"/>
    <w:basedOn w:val="Normal"/>
    <w:link w:val="StyleStyleMicroText7ptArialNarrow10ptChar"/>
    <w:autoRedefine/>
    <w:qFormat/>
    <w:rsid w:val="000E00EA"/>
    <w:rPr>
      <w:rFonts w:eastAsia="Times New Roman"/>
      <w:szCs w:val="24"/>
    </w:rPr>
  </w:style>
  <w:style w:type="character" w:customStyle="1" w:styleId="Stylecard11ptBoldUnderlineChar">
    <w:name w:val="Style card + 11 pt Bold Underline Char"/>
    <w:basedOn w:val="cardChar"/>
    <w:link w:val="Stylecard11ptBoldUnderline"/>
    <w:locked/>
    <w:rsid w:val="000E00EA"/>
    <w:rPr>
      <w:rFonts w:ascii="Times New Roman" w:eastAsia="SimSun" w:hAnsi="Times New Roman" w:cs="Times New Roman"/>
      <w:b/>
      <w:bCs/>
      <w:sz w:val="20"/>
      <w:szCs w:val="24"/>
      <w:u w:val="single"/>
      <w:lang w:val="x-none" w:eastAsia="zh-CN"/>
    </w:rPr>
  </w:style>
  <w:style w:type="paragraph" w:customStyle="1" w:styleId="Stylecard11ptBoldUnderline">
    <w:name w:val="Style card + 11 pt Bold Underline"/>
    <w:basedOn w:val="Normal"/>
    <w:link w:val="Stylecard11ptBoldUnderlineChar"/>
    <w:autoRedefine/>
    <w:qFormat/>
    <w:rsid w:val="000E00EA"/>
    <w:pPr>
      <w:ind w:left="288" w:right="288"/>
    </w:pPr>
    <w:rPr>
      <w:rFonts w:eastAsia="SimSun"/>
      <w:b/>
      <w:bCs/>
      <w:szCs w:val="24"/>
      <w:u w:val="single"/>
      <w:lang w:eastAsia="zh-CN"/>
    </w:rPr>
  </w:style>
  <w:style w:type="character" w:customStyle="1" w:styleId="Cards1Char">
    <w:name w:val="Cards1 Char"/>
    <w:basedOn w:val="DefaultParagraphFont"/>
    <w:link w:val="Cards1"/>
    <w:locked/>
    <w:rsid w:val="000E00EA"/>
    <w:rPr>
      <w:rFonts w:ascii="Georgia" w:eastAsia="Times New Roman" w:hAnsi="Georgia"/>
      <w:szCs w:val="24"/>
      <w:u w:val="single"/>
    </w:rPr>
  </w:style>
  <w:style w:type="paragraph" w:customStyle="1" w:styleId="Cards1">
    <w:name w:val="Cards1"/>
    <w:basedOn w:val="Normal"/>
    <w:link w:val="Cards1Char"/>
    <w:autoRedefine/>
    <w:qFormat/>
    <w:rsid w:val="000E00EA"/>
    <w:pPr>
      <w:ind w:left="288"/>
    </w:pPr>
    <w:rPr>
      <w:rFonts w:eastAsia="Times New Roman"/>
      <w:szCs w:val="24"/>
      <w:u w:val="single"/>
    </w:rPr>
  </w:style>
  <w:style w:type="character" w:customStyle="1" w:styleId="StyleCardTextTimesNewRoman11ptUnderlineChar">
    <w:name w:val="Style Card Text + Times New Roman 11 pt Underline Char"/>
    <w:link w:val="StyleCardTextTimesNewRoman11ptUnderline"/>
    <w:locked/>
    <w:rsid w:val="000E00EA"/>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autoRedefine/>
    <w:qFormat/>
    <w:rsid w:val="000E00EA"/>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0E00EA"/>
    <w:rPr>
      <w:rFonts w:ascii="Times New Roman" w:eastAsia="Times New Roman" w:hAnsi="Times New Roman" w:cs="Times New Roman"/>
      <w:sz w:val="20"/>
      <w:szCs w:val="24"/>
      <w:u w:val="single"/>
      <w:lang w:val="x-none" w:eastAsia="ar-SA"/>
    </w:rPr>
  </w:style>
  <w:style w:type="paragraph" w:customStyle="1" w:styleId="Stylecard8pt">
    <w:name w:val="Style card + 8 pt"/>
    <w:basedOn w:val="Normal"/>
    <w:link w:val="Stylecard8ptChar"/>
    <w:autoRedefine/>
    <w:qFormat/>
    <w:rsid w:val="000E00EA"/>
    <w:pPr>
      <w:ind w:left="288" w:right="288"/>
    </w:pPr>
    <w:rPr>
      <w:rFonts w:eastAsia="Times New Roman"/>
      <w:szCs w:val="24"/>
      <w:u w:val="single"/>
      <w:lang w:eastAsia="ar-SA"/>
    </w:rPr>
  </w:style>
  <w:style w:type="paragraph" w:customStyle="1" w:styleId="emactive">
    <w:name w:val="emactiv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emready">
    <w:name w:val="emready"/>
    <w:basedOn w:val="Normal"/>
    <w:autoRedefine/>
    <w:uiPriority w:val="99"/>
    <w:qFormat/>
    <w:rsid w:val="000E00EA"/>
    <w:pPr>
      <w:spacing w:before="100" w:beforeAutospacing="1" w:after="100" w:afterAutospacing="1"/>
    </w:pPr>
    <w:rPr>
      <w:rFonts w:eastAsia="Times New Roman"/>
      <w:sz w:val="24"/>
      <w:szCs w:val="24"/>
    </w:rPr>
  </w:style>
  <w:style w:type="character" w:customStyle="1" w:styleId="evidencetextChar1">
    <w:name w:val="evidence text Char1"/>
    <w:link w:val="evidencetext"/>
    <w:uiPriority w:val="99"/>
    <w:locked/>
    <w:rsid w:val="000E00EA"/>
    <w:rPr>
      <w:rFonts w:ascii="Arial" w:hAnsi="Arial" w:cs="Arial"/>
      <w:color w:val="000000"/>
      <w:sz w:val="16"/>
      <w:szCs w:val="24"/>
    </w:rPr>
  </w:style>
  <w:style w:type="paragraph" w:customStyle="1" w:styleId="evidencetext">
    <w:name w:val="evidence text"/>
    <w:basedOn w:val="Normal"/>
    <w:link w:val="evidencetextChar1"/>
    <w:autoRedefine/>
    <w:uiPriority w:val="99"/>
    <w:qFormat/>
    <w:rsid w:val="000E00EA"/>
    <w:pPr>
      <w:ind w:left="1008" w:right="720"/>
    </w:pPr>
    <w:rPr>
      <w:rFonts w:ascii="Arial" w:hAnsi="Arial" w:cs="Arial"/>
      <w:color w:val="000000"/>
      <w:sz w:val="16"/>
      <w:szCs w:val="24"/>
    </w:rPr>
  </w:style>
  <w:style w:type="character" w:customStyle="1" w:styleId="UnderlinedCardTextChar">
    <w:name w:val="Underlined Card Text Char"/>
    <w:link w:val="UnderlinedCardText"/>
    <w:locked/>
    <w:rsid w:val="000E00EA"/>
    <w:rPr>
      <w:rFonts w:ascii="Times New Roman" w:hAnsi="Times New Roman" w:cs="Times New Roman"/>
      <w:u w:val="single"/>
    </w:rPr>
  </w:style>
  <w:style w:type="paragraph" w:customStyle="1" w:styleId="UnderlinedCardText">
    <w:name w:val="Underlined Card Text"/>
    <w:basedOn w:val="Normal"/>
    <w:link w:val="UnderlinedCardTextChar"/>
    <w:autoRedefine/>
    <w:qFormat/>
    <w:rsid w:val="000E00EA"/>
    <w:pPr>
      <w:spacing w:after="200"/>
      <w:contextualSpacing/>
    </w:pPr>
    <w:rPr>
      <w:u w:val="single"/>
    </w:rPr>
  </w:style>
  <w:style w:type="character" w:customStyle="1" w:styleId="ShrinkChar">
    <w:name w:val="Shrink Char"/>
    <w:link w:val="Shrink"/>
    <w:locked/>
    <w:rsid w:val="000E00EA"/>
    <w:rPr>
      <w:rFonts w:ascii="Courier" w:hAnsi="Courier" w:cs="Courier"/>
      <w:bCs/>
      <w:sz w:val="16"/>
      <w:szCs w:val="16"/>
    </w:rPr>
  </w:style>
  <w:style w:type="paragraph" w:customStyle="1" w:styleId="Shrink">
    <w:name w:val="Shrink"/>
    <w:link w:val="ShrinkChar"/>
    <w:autoRedefine/>
    <w:qFormat/>
    <w:rsid w:val="000E00EA"/>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0E00EA"/>
    <w:rPr>
      <w:rFonts w:ascii="Times New Roman" w:hAnsi="Times New Roman" w:cs="Times New Roman"/>
      <w:b/>
      <w:kern w:val="32"/>
      <w:sz w:val="12"/>
      <w:szCs w:val="22"/>
      <w:u w:val="single"/>
      <w:lang w:val="x-none" w:eastAsia="x-none"/>
    </w:rPr>
  </w:style>
  <w:style w:type="paragraph" w:customStyle="1" w:styleId="Minimize">
    <w:name w:val="Minimize"/>
    <w:basedOn w:val="Normal"/>
    <w:next w:val="Normal"/>
    <w:link w:val="MinimizeChar"/>
    <w:autoRedefine/>
    <w:qFormat/>
    <w:rsid w:val="000E00EA"/>
    <w:pPr>
      <w:widowControl w:val="0"/>
      <w:autoSpaceDE w:val="0"/>
      <w:autoSpaceDN w:val="0"/>
      <w:adjustRightInd w:val="0"/>
      <w:ind w:left="288" w:right="288"/>
    </w:pPr>
    <w:rPr>
      <w:b/>
      <w:kern w:val="32"/>
      <w:sz w:val="12"/>
      <w:u w:val="single"/>
      <w:lang w:val="x-none" w:eastAsia="x-none"/>
    </w:rPr>
  </w:style>
  <w:style w:type="character" w:customStyle="1" w:styleId="StyleStyle49ptChar">
    <w:name w:val="Style Style4 + 9 pt Char"/>
    <w:link w:val="StyleStyle49pt"/>
    <w:locked/>
    <w:rsid w:val="000E00EA"/>
    <w:rPr>
      <w:rFonts w:ascii="Georgia" w:eastAsia="Times New Roman" w:hAnsi="Georgia" w:cs="Times New Roman"/>
      <w:szCs w:val="24"/>
      <w:u w:val="single"/>
    </w:rPr>
  </w:style>
  <w:style w:type="paragraph" w:customStyle="1" w:styleId="StyleStyle49pt">
    <w:name w:val="Style Style4 + 9 pt"/>
    <w:basedOn w:val="Normal"/>
    <w:link w:val="StyleStyle49ptChar"/>
    <w:autoRedefine/>
    <w:qFormat/>
    <w:rsid w:val="000E00EA"/>
    <w:rPr>
      <w:rFonts w:eastAsia="Times New Roman"/>
      <w:szCs w:val="24"/>
      <w:u w:val="single"/>
    </w:rPr>
  </w:style>
  <w:style w:type="character" w:customStyle="1" w:styleId="BoldandUnderlineCharCharCharCharCharChar">
    <w:name w:val="Bold and Underline Char Char Char Char Char Char"/>
    <w:link w:val="BoldandUnderlineCharCharCharCharChar"/>
    <w:locked/>
    <w:rsid w:val="000E00EA"/>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autoRedefine/>
    <w:qFormat/>
    <w:rsid w:val="000E00EA"/>
    <w:rPr>
      <w:rFonts w:eastAsia="Times New Roman"/>
      <w:b/>
      <w:szCs w:val="24"/>
      <w:u w:val="single"/>
    </w:rPr>
  </w:style>
  <w:style w:type="paragraph" w:customStyle="1" w:styleId="Cite21">
    <w:name w:val="Cite 2"/>
    <w:basedOn w:val="Normal"/>
    <w:autoRedefine/>
    <w:uiPriority w:val="99"/>
    <w:qFormat/>
    <w:rsid w:val="000E00EA"/>
    <w:rPr>
      <w:rFonts w:ascii="Arial" w:eastAsia="MS Mincho" w:hAnsi="Arial"/>
      <w:b/>
      <w:sz w:val="24"/>
      <w:szCs w:val="24"/>
      <w:u w:val="single"/>
    </w:rPr>
  </w:style>
  <w:style w:type="character" w:customStyle="1" w:styleId="HeadingsBaseChar">
    <w:name w:val="Headings Base Char"/>
    <w:link w:val="HeadingsBase"/>
    <w:locked/>
    <w:rsid w:val="000E00EA"/>
    <w:rPr>
      <w:rFonts w:ascii="Georgia" w:eastAsia="Times New Roman" w:hAnsi="Georgia" w:cs="Times New Roman"/>
      <w:b/>
      <w:kern w:val="32"/>
      <w:sz w:val="32"/>
      <w:szCs w:val="20"/>
    </w:rPr>
  </w:style>
  <w:style w:type="paragraph" w:customStyle="1" w:styleId="HeadingsBase">
    <w:name w:val="Headings Base"/>
    <w:basedOn w:val="Normal"/>
    <w:link w:val="HeadingsBaseChar"/>
    <w:autoRedefine/>
    <w:qFormat/>
    <w:rsid w:val="000E00EA"/>
    <w:pPr>
      <w:keepNext/>
      <w:keepLines/>
      <w:suppressAutoHyphens/>
      <w:spacing w:before="20" w:after="120"/>
      <w:jc w:val="center"/>
    </w:pPr>
    <w:rPr>
      <w:rFonts w:eastAsia="Times New Roman"/>
      <w:b/>
      <w:kern w:val="32"/>
      <w:sz w:val="32"/>
      <w:szCs w:val="20"/>
    </w:rPr>
  </w:style>
  <w:style w:type="paragraph" w:customStyle="1" w:styleId="HeadingFake">
    <w:name w:val="Heading Fake"/>
    <w:basedOn w:val="Heading3"/>
    <w:autoRedefine/>
    <w:uiPriority w:val="99"/>
    <w:qFormat/>
    <w:rsid w:val="000E00EA"/>
    <w:pPr>
      <w:suppressAutoHyphens/>
      <w:spacing w:before="20" w:after="120"/>
      <w:outlineLvl w:val="9"/>
    </w:pPr>
    <w:rPr>
      <w:rFonts w:eastAsia="Times New Roman" w:cs="Arial"/>
      <w:kern w:val="32"/>
      <w:szCs w:val="26"/>
    </w:rPr>
  </w:style>
  <w:style w:type="paragraph" w:customStyle="1" w:styleId="SchoolPaper">
    <w:name w:val="School Paper"/>
    <w:basedOn w:val="Normal"/>
    <w:autoRedefine/>
    <w:uiPriority w:val="99"/>
    <w:qFormat/>
    <w:rsid w:val="000E00EA"/>
    <w:pPr>
      <w:spacing w:line="480" w:lineRule="auto"/>
      <w:ind w:firstLine="720"/>
    </w:pPr>
    <w:rPr>
      <w:rFonts w:eastAsia="Times New Roman"/>
      <w:kern w:val="32"/>
      <w:szCs w:val="20"/>
    </w:rPr>
  </w:style>
  <w:style w:type="paragraph" w:customStyle="1" w:styleId="SchoolBlockQuote">
    <w:name w:val="School Block Quote"/>
    <w:basedOn w:val="SchoolPaper"/>
    <w:autoRedefine/>
    <w:uiPriority w:val="99"/>
    <w:qFormat/>
    <w:rsid w:val="000E00EA"/>
  </w:style>
  <w:style w:type="paragraph" w:customStyle="1" w:styleId="SchoolWorksCited">
    <w:name w:val="School Works Cited"/>
    <w:basedOn w:val="SchoolPaper"/>
    <w:autoRedefine/>
    <w:uiPriority w:val="99"/>
    <w:qFormat/>
    <w:rsid w:val="000E00EA"/>
  </w:style>
  <w:style w:type="paragraph" w:customStyle="1" w:styleId="BlockQuote">
    <w:name w:val="Block Quote"/>
    <w:basedOn w:val="Normal"/>
    <w:autoRedefine/>
    <w:uiPriority w:val="99"/>
    <w:qFormat/>
    <w:rsid w:val="000E00EA"/>
    <w:pPr>
      <w:ind w:left="720" w:right="720"/>
    </w:pPr>
    <w:rPr>
      <w:rFonts w:eastAsia="Times New Roman"/>
      <w:kern w:val="32"/>
      <w:sz w:val="24"/>
      <w:szCs w:val="20"/>
    </w:rPr>
  </w:style>
  <w:style w:type="paragraph" w:customStyle="1" w:styleId="PaperBody">
    <w:name w:val="Paper Body"/>
    <w:basedOn w:val="Normal"/>
    <w:autoRedefine/>
    <w:uiPriority w:val="99"/>
    <w:qFormat/>
    <w:rsid w:val="000E00EA"/>
    <w:pPr>
      <w:spacing w:line="480" w:lineRule="auto"/>
      <w:ind w:firstLine="720"/>
    </w:pPr>
    <w:rPr>
      <w:rFonts w:eastAsia="Times New Roman"/>
      <w:kern w:val="32"/>
      <w:szCs w:val="24"/>
    </w:rPr>
  </w:style>
  <w:style w:type="paragraph" w:customStyle="1" w:styleId="PaperCitation">
    <w:name w:val="Paper Citation"/>
    <w:basedOn w:val="Normal"/>
    <w:autoRedefine/>
    <w:uiPriority w:val="99"/>
    <w:qFormat/>
    <w:rsid w:val="000E00EA"/>
    <w:pPr>
      <w:spacing w:line="480" w:lineRule="auto"/>
      <w:ind w:left="720" w:hanging="720"/>
    </w:pPr>
    <w:rPr>
      <w:rFonts w:eastAsia="Times New Roman"/>
      <w:kern w:val="32"/>
      <w:szCs w:val="20"/>
    </w:rPr>
  </w:style>
  <w:style w:type="paragraph" w:customStyle="1" w:styleId="WW-Default">
    <w:name w:val="WW-Default"/>
    <w:autoRedefine/>
    <w:uiPriority w:val="99"/>
    <w:qFormat/>
    <w:rsid w:val="000E00EA"/>
    <w:pPr>
      <w:suppressAutoHyphens/>
      <w:spacing w:after="0" w:line="240" w:lineRule="auto"/>
    </w:pPr>
    <w:rPr>
      <w:rFonts w:ascii="Georgia" w:eastAsia="Calibri" w:hAnsi="Georgia" w:cs="Calibri"/>
      <w:lang w:eastAsia="ar-SA"/>
    </w:rPr>
  </w:style>
  <w:style w:type="paragraph" w:customStyle="1" w:styleId="Standard">
    <w:name w:val="Standard"/>
    <w:autoRedefine/>
    <w:uiPriority w:val="99"/>
    <w:qFormat/>
    <w:rsid w:val="000E00E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autoRedefine/>
    <w:uiPriority w:val="99"/>
    <w:qFormat/>
    <w:rsid w:val="000E00E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0E00EA"/>
    <w:rPr>
      <w:rFonts w:eastAsia="Calibri"/>
      <w:b/>
      <w:sz w:val="24"/>
    </w:rPr>
  </w:style>
  <w:style w:type="paragraph" w:customStyle="1" w:styleId="HotRoute">
    <w:name w:val="Hot Route!"/>
    <w:basedOn w:val="Normal"/>
    <w:autoRedefine/>
    <w:uiPriority w:val="99"/>
    <w:qFormat/>
    <w:rsid w:val="000E00EA"/>
    <w:pPr>
      <w:ind w:left="144"/>
    </w:pPr>
    <w:rPr>
      <w:rFonts w:eastAsia="Times New Roman"/>
      <w:szCs w:val="24"/>
    </w:rPr>
  </w:style>
  <w:style w:type="character" w:customStyle="1" w:styleId="CardHighlightChar">
    <w:name w:val="Card Highlight Char"/>
    <w:link w:val="CardHighlight"/>
    <w:locked/>
    <w:rsid w:val="000E00EA"/>
    <w:rPr>
      <w:rFonts w:ascii="Calibri" w:eastAsia="Calibri" w:hAnsi="Calibri" w:cs="Calibri"/>
      <w:sz w:val="24"/>
      <w:u w:val="single"/>
      <w:shd w:val="clear" w:color="auto" w:fill="66FFFF"/>
    </w:rPr>
  </w:style>
  <w:style w:type="paragraph" w:customStyle="1" w:styleId="CardHighlight">
    <w:name w:val="Card Highlight"/>
    <w:basedOn w:val="Normal"/>
    <w:link w:val="CardHighlightChar"/>
    <w:autoRedefine/>
    <w:qFormat/>
    <w:rsid w:val="000E00EA"/>
    <w:pPr>
      <w:shd w:val="clear" w:color="auto" w:fill="66FFFF"/>
    </w:pPr>
    <w:rPr>
      <w:rFonts w:eastAsia="Calibri"/>
      <w:sz w:val="24"/>
      <w:u w:val="single"/>
    </w:rPr>
  </w:style>
  <w:style w:type="character" w:customStyle="1" w:styleId="BlockHeaderHiddenChar">
    <w:name w:val="Block Header Hidden Char"/>
    <w:link w:val="BlockHeaderHidden"/>
    <w:locked/>
    <w:rsid w:val="000E00EA"/>
    <w:rPr>
      <w:rFonts w:ascii="Georgia" w:eastAsia="Times New Roman" w:hAnsi="Georgia" w:cs="Times New Roman"/>
      <w:b/>
      <w:bCs/>
      <w:sz w:val="32"/>
      <w:szCs w:val="26"/>
      <w:u w:val="single"/>
    </w:rPr>
  </w:style>
  <w:style w:type="paragraph" w:customStyle="1" w:styleId="BlockHeaderHidden">
    <w:name w:val="Block Header Hidden"/>
    <w:link w:val="BlockHeaderHiddenChar"/>
    <w:autoRedefine/>
    <w:qFormat/>
    <w:rsid w:val="000E00E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autoRedefine/>
    <w:uiPriority w:val="99"/>
    <w:qFormat/>
    <w:rsid w:val="000E00EA"/>
    <w:pPr>
      <w:spacing w:before="100" w:beforeAutospacing="1" w:after="100" w:afterAutospacing="1"/>
    </w:pPr>
    <w:rPr>
      <w:rFonts w:eastAsia="Times New Roman"/>
      <w:sz w:val="24"/>
      <w:szCs w:val="24"/>
    </w:rPr>
  </w:style>
  <w:style w:type="paragraph" w:customStyle="1" w:styleId="norma">
    <w:name w:val="norma"/>
    <w:basedOn w:val="Heading3"/>
    <w:autoRedefine/>
    <w:uiPriority w:val="99"/>
    <w:qFormat/>
    <w:rsid w:val="000E00EA"/>
    <w:rPr>
      <w:rFonts w:eastAsia="MS Gothic" w:cs="Arial"/>
      <w:sz w:val="24"/>
    </w:rPr>
  </w:style>
  <w:style w:type="character" w:customStyle="1" w:styleId="NormaltagChar">
    <w:name w:val="Normal tag Char"/>
    <w:link w:val="Normaltag"/>
    <w:locked/>
    <w:rsid w:val="000E00EA"/>
    <w:rPr>
      <w:rFonts w:ascii="Georgia" w:hAnsi="Georgia"/>
      <w:b/>
      <w:sz w:val="24"/>
    </w:rPr>
  </w:style>
  <w:style w:type="paragraph" w:customStyle="1" w:styleId="Normaltag">
    <w:name w:val="Normal tag"/>
    <w:basedOn w:val="Normal"/>
    <w:link w:val="NormaltagChar"/>
    <w:autoRedefine/>
    <w:qFormat/>
    <w:rsid w:val="000E00EA"/>
    <w:rPr>
      <w:b/>
      <w:sz w:val="24"/>
    </w:rPr>
  </w:style>
  <w:style w:type="paragraph" w:customStyle="1" w:styleId="nromal">
    <w:name w:val="nromal"/>
    <w:basedOn w:val="Normal"/>
    <w:autoRedefine/>
    <w:uiPriority w:val="99"/>
    <w:qFormat/>
    <w:rsid w:val="000E00EA"/>
    <w:pPr>
      <w:keepNext/>
      <w:keepLines/>
      <w:spacing w:before="200"/>
      <w:outlineLvl w:val="3"/>
    </w:pPr>
    <w:rPr>
      <w:rFonts w:eastAsia="Times New Roman" w:cs="Cambria"/>
      <w:b/>
      <w:iCs/>
    </w:rPr>
  </w:style>
  <w:style w:type="paragraph" w:customStyle="1" w:styleId="natural">
    <w:name w:val="natural"/>
    <w:basedOn w:val="Normal"/>
    <w:autoRedefine/>
    <w:uiPriority w:val="99"/>
    <w:qFormat/>
    <w:rsid w:val="000E00EA"/>
    <w:pPr>
      <w:keepNext/>
      <w:keepLines/>
      <w:spacing w:before="200"/>
      <w:outlineLvl w:val="3"/>
    </w:pPr>
    <w:rPr>
      <w:rFonts w:eastAsia="Times New Roman"/>
      <w:b/>
      <w:iCs/>
    </w:rPr>
  </w:style>
  <w:style w:type="paragraph" w:customStyle="1" w:styleId="nroaml">
    <w:name w:val="nroaml"/>
    <w:basedOn w:val="Normal"/>
    <w:autoRedefine/>
    <w:uiPriority w:val="99"/>
    <w:qFormat/>
    <w:rsid w:val="000E00EA"/>
    <w:pPr>
      <w:keepNext/>
      <w:keepLines/>
      <w:spacing w:before="200"/>
      <w:outlineLvl w:val="3"/>
    </w:pPr>
    <w:rPr>
      <w:rFonts w:eastAsia="Times New Roman"/>
      <w:b/>
      <w:iCs/>
    </w:rPr>
  </w:style>
  <w:style w:type="paragraph" w:customStyle="1" w:styleId="noraml">
    <w:name w:val="noraml"/>
    <w:basedOn w:val="Normal"/>
    <w:autoRedefine/>
    <w:uiPriority w:val="99"/>
    <w:qFormat/>
    <w:rsid w:val="000E00E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E00EA"/>
    <w:rPr>
      <w:rFonts w:ascii="Georgia" w:eastAsia="Calibri" w:hAnsi="Georgia"/>
      <w:sz w:val="16"/>
      <w:szCs w:val="16"/>
    </w:rPr>
  </w:style>
  <w:style w:type="paragraph" w:customStyle="1" w:styleId="SmallSizeParagraph">
    <w:name w:val="Small Size Paragraph"/>
    <w:basedOn w:val="Normal"/>
    <w:link w:val="SmallSizeParagraphChar"/>
    <w:autoRedefine/>
    <w:qFormat/>
    <w:rsid w:val="000E00EA"/>
    <w:rPr>
      <w:rFonts w:eastAsia="Calibri"/>
      <w:sz w:val="16"/>
      <w:szCs w:val="16"/>
    </w:rPr>
  </w:style>
  <w:style w:type="character" w:customStyle="1" w:styleId="StyleStyle49ptBoldChar">
    <w:name w:val="Style Style4 + 9 pt Bold Char"/>
    <w:basedOn w:val="Style4Char"/>
    <w:link w:val="StyleStyle49ptBold"/>
    <w:locked/>
    <w:rsid w:val="000E00EA"/>
    <w:rPr>
      <w:rFonts w:ascii="Georgia" w:eastAsia="Times New Roman" w:hAnsi="Georgia"/>
      <w:b/>
      <w:bCs/>
      <w:szCs w:val="24"/>
      <w:u w:val="single"/>
    </w:rPr>
  </w:style>
  <w:style w:type="paragraph" w:customStyle="1" w:styleId="StyleStyle49ptBold">
    <w:name w:val="Style Style4 + 9 pt Bold"/>
    <w:basedOn w:val="Style4"/>
    <w:link w:val="StyleStyle49ptBoldChar"/>
    <w:autoRedefine/>
    <w:qFormat/>
    <w:rsid w:val="000E00EA"/>
    <w:rPr>
      <w:rFonts w:ascii="Georgia" w:hAnsi="Georgia"/>
      <w:b/>
      <w:bCs/>
    </w:rPr>
  </w:style>
  <w:style w:type="character" w:customStyle="1" w:styleId="UnderlineChar2CharCharChar">
    <w:name w:val="Underline Char2 Char Char Char"/>
    <w:link w:val="UnderlineChar2CharChar"/>
    <w:locked/>
    <w:rsid w:val="000E00EA"/>
    <w:rPr>
      <w:rFonts w:ascii="Georgia" w:eastAsia="MS Mincho" w:hAnsi="Georgia"/>
      <w:szCs w:val="20"/>
      <w:u w:val="single"/>
    </w:rPr>
  </w:style>
  <w:style w:type="paragraph" w:customStyle="1" w:styleId="UnderlineChar2CharChar">
    <w:name w:val="Underline Char2 Char Char"/>
    <w:basedOn w:val="Normal"/>
    <w:link w:val="UnderlineChar2CharCharChar"/>
    <w:autoRedefine/>
    <w:qFormat/>
    <w:rsid w:val="000E00EA"/>
    <w:rPr>
      <w:rFonts w:eastAsia="MS Mincho"/>
      <w:szCs w:val="20"/>
      <w:u w:val="single"/>
    </w:rPr>
  </w:style>
  <w:style w:type="character" w:customStyle="1" w:styleId="StylecardLatinVerdana-BoldUnderlineChar">
    <w:name w:val="Style card + (Latin) Verdana-Bold Underline Char"/>
    <w:basedOn w:val="cardChar"/>
    <w:link w:val="StylecardLatinVerdana-BoldUnderline"/>
    <w:locked/>
    <w:rsid w:val="000E00EA"/>
    <w:rPr>
      <w:rFonts w:ascii="Georgia" w:eastAsia="SimSun" w:hAnsi="Georgia" w:cs="Arial"/>
      <w:kern w:val="32"/>
      <w:szCs w:val="24"/>
      <w:u w:val="single"/>
      <w:lang w:val="x-none" w:eastAsia="zh-CN"/>
    </w:rPr>
  </w:style>
  <w:style w:type="paragraph" w:customStyle="1" w:styleId="StylecardLatinVerdana-BoldUnderline">
    <w:name w:val="Style card + (Latin) Verdana-Bold Underline"/>
    <w:basedOn w:val="Normal"/>
    <w:link w:val="StylecardLatinVerdana-BoldUnderlineChar"/>
    <w:autoRedefine/>
    <w:qFormat/>
    <w:rsid w:val="000E00EA"/>
    <w:pPr>
      <w:ind w:left="288" w:right="288"/>
    </w:pPr>
    <w:rPr>
      <w:rFonts w:eastAsia="SimSun"/>
      <w:kern w:val="32"/>
      <w:szCs w:val="24"/>
      <w:u w:val="single"/>
      <w:lang w:eastAsia="zh-CN"/>
    </w:rPr>
  </w:style>
  <w:style w:type="character" w:customStyle="1" w:styleId="StyleCardText9ptChar">
    <w:name w:val="Style Card Text + 9 pt Char"/>
    <w:basedOn w:val="DefaultParagraphFont"/>
    <w:link w:val="StyleCardText9pt"/>
    <w:locked/>
    <w:rsid w:val="000E00EA"/>
    <w:rPr>
      <w:rFonts w:ascii="Georgia" w:eastAsia="Calibri" w:hAnsi="Georgia"/>
    </w:rPr>
  </w:style>
  <w:style w:type="paragraph" w:customStyle="1" w:styleId="StyleCardText9pt">
    <w:name w:val="Style Card Text + 9 pt"/>
    <w:basedOn w:val="Normal"/>
    <w:link w:val="StyleCardText9ptChar"/>
    <w:autoRedefine/>
    <w:qFormat/>
    <w:rsid w:val="000E00EA"/>
    <w:pPr>
      <w:spacing w:after="200"/>
      <w:contextualSpacing/>
    </w:pPr>
    <w:rPr>
      <w:rFonts w:eastAsia="Calibri"/>
    </w:rPr>
  </w:style>
  <w:style w:type="character" w:customStyle="1" w:styleId="StyleStyle49ptBoldBorderSinglesolidlineAuto05Char">
    <w:name w:val="Style Style4 + 9 pt Bold Border: : (Single solid line Auto  0.5... Char"/>
    <w:link w:val="StyleStyle49ptBoldBorderSinglesolidlineAuto05"/>
    <w:locked/>
    <w:rsid w:val="000E00EA"/>
    <w:rPr>
      <w:rFonts w:ascii="Georgia" w:hAnsi="Georgia"/>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autoRedefine/>
    <w:qFormat/>
    <w:rsid w:val="000E00EA"/>
    <w:pPr>
      <w:pBdr>
        <w:top w:val="single" w:sz="4" w:space="0" w:color="auto"/>
        <w:left w:val="single" w:sz="4" w:space="0" w:color="auto"/>
        <w:bottom w:val="single" w:sz="4" w:space="0" w:color="auto"/>
        <w:right w:val="single" w:sz="4" w:space="0" w:color="auto"/>
      </w:pBdr>
    </w:pPr>
    <w:rPr>
      <w:rFonts w:ascii="Georgia" w:eastAsiaTheme="minorHAnsi" w:hAnsi="Georgia"/>
      <w:b/>
      <w:bCs/>
      <w:bdr w:val="single" w:sz="4" w:space="0" w:color="auto" w:frame="1"/>
    </w:rPr>
  </w:style>
  <w:style w:type="character" w:customStyle="1" w:styleId="AuthorDateChar">
    <w:name w:val="AuthorDate Char"/>
    <w:link w:val="AuthorDate"/>
    <w:locked/>
    <w:rsid w:val="000E00EA"/>
    <w:rPr>
      <w:rFonts w:ascii="Times New Roman" w:eastAsia="Calibri" w:hAnsi="Times New Roman" w:cs="Times New Roman"/>
      <w:b/>
      <w:sz w:val="24"/>
      <w:szCs w:val="20"/>
      <w:u w:val="single"/>
    </w:rPr>
  </w:style>
  <w:style w:type="paragraph" w:customStyle="1" w:styleId="AuthorDate">
    <w:name w:val="AuthorDate"/>
    <w:next w:val="Normal"/>
    <w:link w:val="AuthorDateChar"/>
    <w:autoRedefine/>
    <w:qFormat/>
    <w:rsid w:val="000E00EA"/>
    <w:pPr>
      <w:widowControl w:val="0"/>
      <w:spacing w:after="0" w:line="240" w:lineRule="auto"/>
      <w:outlineLvl w:val="2"/>
    </w:pPr>
    <w:rPr>
      <w:rFonts w:ascii="Times New Roman" w:eastAsia="Calibri" w:hAnsi="Times New Roman" w:cs="Times New Roman"/>
      <w:b/>
      <w:sz w:val="24"/>
      <w:szCs w:val="20"/>
      <w:u w:val="single"/>
    </w:rPr>
  </w:style>
  <w:style w:type="paragraph" w:customStyle="1" w:styleId="Tag12">
    <w:name w:val="Tag12"/>
    <w:basedOn w:val="Normal"/>
    <w:autoRedefine/>
    <w:uiPriority w:val="99"/>
    <w:qFormat/>
    <w:rsid w:val="000E00EA"/>
    <w:pPr>
      <w:contextualSpacing/>
    </w:pPr>
    <w:rPr>
      <w:rFonts w:eastAsia="Cambria"/>
      <w:b/>
      <w:sz w:val="24"/>
    </w:rPr>
  </w:style>
  <w:style w:type="paragraph" w:customStyle="1" w:styleId="Shrink8">
    <w:name w:val="Shrink8"/>
    <w:basedOn w:val="Normal"/>
    <w:autoRedefine/>
    <w:uiPriority w:val="99"/>
    <w:qFormat/>
    <w:rsid w:val="000E00EA"/>
    <w:rPr>
      <w:rFonts w:eastAsia="Cambria"/>
    </w:rPr>
  </w:style>
  <w:style w:type="character" w:customStyle="1" w:styleId="UnderlineTextChar">
    <w:name w:val="Underline Text Char"/>
    <w:link w:val="UnderlineText"/>
    <w:locked/>
    <w:rsid w:val="000E00EA"/>
    <w:rPr>
      <w:szCs w:val="24"/>
      <w:u w:val="single"/>
    </w:rPr>
  </w:style>
  <w:style w:type="paragraph" w:customStyle="1" w:styleId="UnderlineText">
    <w:name w:val="Underline Text"/>
    <w:basedOn w:val="Normal"/>
    <w:link w:val="UnderlineTextChar"/>
    <w:autoRedefine/>
    <w:qFormat/>
    <w:rsid w:val="000E00EA"/>
    <w:pPr>
      <w:ind w:left="288"/>
    </w:pPr>
    <w:rPr>
      <w:rFonts w:asciiTheme="minorHAnsi" w:hAnsiTheme="minorHAnsi"/>
      <w:szCs w:val="24"/>
      <w:u w:val="single"/>
    </w:rPr>
  </w:style>
  <w:style w:type="character" w:customStyle="1" w:styleId="SmallFontChar">
    <w:name w:val="Small Font Char"/>
    <w:basedOn w:val="DefaultParagraphFont"/>
    <w:link w:val="SmallFont"/>
    <w:locked/>
    <w:rsid w:val="000E00EA"/>
    <w:rPr>
      <w:rFonts w:ascii="Georgia" w:eastAsia="Times New Roman" w:hAnsi="Georgia"/>
      <w:sz w:val="14"/>
      <w:szCs w:val="18"/>
    </w:rPr>
  </w:style>
  <w:style w:type="paragraph" w:customStyle="1" w:styleId="SmallFont">
    <w:name w:val="Small Font"/>
    <w:basedOn w:val="Normal"/>
    <w:link w:val="SmallFontChar"/>
    <w:autoRedefine/>
    <w:qFormat/>
    <w:rsid w:val="000E00EA"/>
    <w:pPr>
      <w:spacing w:after="200"/>
      <w:contextualSpacing/>
    </w:pPr>
    <w:rPr>
      <w:rFonts w:eastAsia="Times New Roman"/>
      <w:sz w:val="14"/>
      <w:szCs w:val="18"/>
    </w:rPr>
  </w:style>
  <w:style w:type="character" w:customStyle="1" w:styleId="HotRouteChar">
    <w:name w:val="Hot Route Char"/>
    <w:link w:val="HotRoute0"/>
    <w:locked/>
    <w:rsid w:val="000E00EA"/>
    <w:rPr>
      <w:rFonts w:ascii="Georgia" w:eastAsia="Cambria" w:hAnsi="Georgia"/>
      <w:iCs/>
      <w:color w:val="000000"/>
      <w:sz w:val="18"/>
    </w:rPr>
  </w:style>
  <w:style w:type="paragraph" w:customStyle="1" w:styleId="HotRoute0">
    <w:name w:val="Hot Route"/>
    <w:basedOn w:val="Normal"/>
    <w:link w:val="HotRouteChar"/>
    <w:autoRedefine/>
    <w:qFormat/>
    <w:rsid w:val="000E00EA"/>
    <w:pPr>
      <w:ind w:left="288"/>
    </w:pPr>
    <w:rPr>
      <w:rFonts w:eastAsia="Cambria"/>
      <w:iCs/>
      <w:color w:val="000000"/>
      <w:sz w:val="18"/>
    </w:rPr>
  </w:style>
  <w:style w:type="paragraph" w:customStyle="1" w:styleId="Heading42">
    <w:name w:val="Heading 42"/>
    <w:basedOn w:val="Normal"/>
    <w:autoRedefine/>
    <w:uiPriority w:val="99"/>
    <w:qFormat/>
    <w:rsid w:val="000E00EA"/>
    <w:rPr>
      <w:rFonts w:ascii="Arial" w:eastAsia="Times New Roman" w:hAnsi="Arial"/>
    </w:rPr>
  </w:style>
  <w:style w:type="character" w:customStyle="1" w:styleId="DebateNormalChar">
    <w:name w:val="DebateNormal Char"/>
    <w:basedOn w:val="DefaultParagraphFont"/>
    <w:link w:val="DebateNormal"/>
    <w:locked/>
    <w:rsid w:val="000E00EA"/>
    <w:rPr>
      <w:rFonts w:ascii="Georgia" w:eastAsia="Calibri" w:hAnsi="Georgia"/>
      <w:szCs w:val="20"/>
    </w:rPr>
  </w:style>
  <w:style w:type="paragraph" w:customStyle="1" w:styleId="DebateNormal">
    <w:name w:val="DebateNormal"/>
    <w:basedOn w:val="Normal"/>
    <w:link w:val="DebateNormalChar"/>
    <w:autoRedefine/>
    <w:qFormat/>
    <w:rsid w:val="000E00EA"/>
    <w:pPr>
      <w:spacing w:line="276" w:lineRule="auto"/>
    </w:pPr>
    <w:rPr>
      <w:rFonts w:eastAsia="Calibri"/>
      <w:szCs w:val="20"/>
    </w:rPr>
  </w:style>
  <w:style w:type="character" w:customStyle="1" w:styleId="DebateEmphasisChar">
    <w:name w:val="DebateEmphasis Char"/>
    <w:basedOn w:val="DefaultParagraphFont"/>
    <w:link w:val="DebateEmphasis"/>
    <w:locked/>
    <w:rsid w:val="000E00EA"/>
    <w:rPr>
      <w:rFonts w:ascii="Georgia" w:eastAsia="Calibri" w:hAnsi="Georgia"/>
      <w:b/>
      <w:szCs w:val="20"/>
      <w:u w:val="single"/>
    </w:rPr>
  </w:style>
  <w:style w:type="paragraph" w:customStyle="1" w:styleId="DebateEmphasis">
    <w:name w:val="DebateEmphasis"/>
    <w:basedOn w:val="Normal"/>
    <w:link w:val="DebateEmphasisChar"/>
    <w:autoRedefine/>
    <w:qFormat/>
    <w:rsid w:val="000E00EA"/>
    <w:pPr>
      <w:spacing w:line="276" w:lineRule="auto"/>
    </w:pPr>
    <w:rPr>
      <w:rFonts w:eastAsia="Calibri"/>
      <w:b/>
      <w:szCs w:val="20"/>
      <w:u w:val="single"/>
    </w:rPr>
  </w:style>
  <w:style w:type="character" w:customStyle="1" w:styleId="NormalCiteChar">
    <w:name w:val="NormalCite Char"/>
    <w:basedOn w:val="DefaultParagraphFont"/>
    <w:link w:val="NormalCite"/>
    <w:locked/>
    <w:rsid w:val="000E00EA"/>
    <w:rPr>
      <w:rFonts w:ascii="Times New Roman" w:hAnsi="Times New Roman" w:cs="Times New Roman"/>
      <w:sz w:val="18"/>
    </w:rPr>
  </w:style>
  <w:style w:type="paragraph" w:customStyle="1" w:styleId="NormalCite">
    <w:name w:val="NormalCite"/>
    <w:link w:val="NormalCiteChar"/>
    <w:autoRedefine/>
    <w:qFormat/>
    <w:rsid w:val="000E00EA"/>
    <w:pPr>
      <w:spacing w:after="0" w:line="240" w:lineRule="auto"/>
    </w:pPr>
    <w:rPr>
      <w:rFonts w:ascii="Times New Roman" w:hAnsi="Times New Roman" w:cs="Times New Roman"/>
      <w:sz w:val="18"/>
    </w:rPr>
  </w:style>
  <w:style w:type="character" w:customStyle="1" w:styleId="StyleUnderlineChar11pt3Char">
    <w:name w:val="Style Underline Char + 11 pt3 Char"/>
    <w:basedOn w:val="UnderlineCharChar"/>
    <w:link w:val="StyleUnderlineChar11pt3"/>
    <w:locked/>
    <w:rsid w:val="000E00EA"/>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autoRedefine/>
    <w:qFormat/>
    <w:rsid w:val="000E00EA"/>
    <w:pPr>
      <w:spacing w:line="254" w:lineRule="auto"/>
    </w:pPr>
    <w:rPr>
      <w:rFonts w:ascii="Arial Narrow" w:eastAsia="Times New Roman" w:hAnsi="Arial Narrow"/>
      <w:szCs w:val="24"/>
      <w:u w:val="single"/>
    </w:rPr>
  </w:style>
  <w:style w:type="character" w:customStyle="1" w:styleId="UnderlineChar4Char">
    <w:name w:val="Underline Char4 Char"/>
    <w:basedOn w:val="DefaultParagraphFont"/>
    <w:link w:val="UnderlineChar4"/>
    <w:locked/>
    <w:rsid w:val="000E00EA"/>
    <w:rPr>
      <w:szCs w:val="24"/>
      <w:u w:val="single"/>
    </w:rPr>
  </w:style>
  <w:style w:type="paragraph" w:customStyle="1" w:styleId="UnderlineChar4">
    <w:name w:val="Underline Char4"/>
    <w:basedOn w:val="Normal"/>
    <w:link w:val="UnderlineChar4Char"/>
    <w:autoRedefine/>
    <w:qFormat/>
    <w:rsid w:val="000E00EA"/>
    <w:rPr>
      <w:rFonts w:asciiTheme="minorHAnsi" w:hAnsiTheme="minorHAnsi"/>
      <w:szCs w:val="24"/>
      <w:u w:val="single"/>
    </w:rPr>
  </w:style>
  <w:style w:type="character" w:customStyle="1" w:styleId="BoldandUnderlineChar3Char2">
    <w:name w:val="Bold and Underline Char3 Char2"/>
    <w:basedOn w:val="DefaultParagraphFont"/>
    <w:link w:val="BoldandUnderlineChar3"/>
    <w:locked/>
    <w:rsid w:val="000E00EA"/>
    <w:rPr>
      <w:b/>
      <w:szCs w:val="24"/>
      <w:u w:val="single"/>
    </w:rPr>
  </w:style>
  <w:style w:type="paragraph" w:customStyle="1" w:styleId="BoldandUnderlineChar3">
    <w:name w:val="Bold and Underline Char3"/>
    <w:basedOn w:val="Normal"/>
    <w:link w:val="BoldandUnderlineChar3Char2"/>
    <w:autoRedefine/>
    <w:qFormat/>
    <w:rsid w:val="000E00EA"/>
    <w:rPr>
      <w:rFonts w:asciiTheme="minorHAnsi" w:hAnsiTheme="minorHAnsi"/>
      <w:b/>
      <w:szCs w:val="24"/>
      <w:u w:val="single"/>
    </w:rPr>
  </w:style>
  <w:style w:type="character" w:customStyle="1" w:styleId="LanguageChar">
    <w:name w:val="Language Char"/>
    <w:basedOn w:val="DefaultParagraphFont"/>
    <w:link w:val="Language"/>
    <w:locked/>
    <w:rsid w:val="000E00EA"/>
    <w:rPr>
      <w:rFonts w:ascii="Georgia" w:eastAsia="Times New Roman" w:hAnsi="Georgia"/>
      <w:strike/>
      <w:szCs w:val="20"/>
    </w:rPr>
  </w:style>
  <w:style w:type="paragraph" w:customStyle="1" w:styleId="Language">
    <w:name w:val="Language"/>
    <w:basedOn w:val="Normal"/>
    <w:link w:val="LanguageChar"/>
    <w:autoRedefine/>
    <w:qFormat/>
    <w:rsid w:val="000E00EA"/>
    <w:rPr>
      <w:rFonts w:eastAsia="Times New Roman"/>
      <w:strike/>
      <w:szCs w:val="20"/>
    </w:rPr>
  </w:style>
  <w:style w:type="character" w:customStyle="1" w:styleId="UnderlineChar3Char">
    <w:name w:val="Underline Char3 Char"/>
    <w:basedOn w:val="DefaultParagraphFont"/>
    <w:link w:val="UnderlineChar3"/>
    <w:locked/>
    <w:rsid w:val="000E00EA"/>
    <w:rPr>
      <w:rFonts w:ascii="Georgia" w:eastAsia="Times New Roman" w:hAnsi="Georgia"/>
      <w:szCs w:val="24"/>
      <w:u w:val="single"/>
    </w:rPr>
  </w:style>
  <w:style w:type="paragraph" w:customStyle="1" w:styleId="UnderlineChar3">
    <w:name w:val="Underline Char3"/>
    <w:basedOn w:val="Normal"/>
    <w:link w:val="UnderlineChar3Char"/>
    <w:autoRedefine/>
    <w:qFormat/>
    <w:rsid w:val="000E00EA"/>
    <w:rPr>
      <w:rFonts w:eastAsia="Times New Roman"/>
      <w:szCs w:val="24"/>
      <w:u w:val="single"/>
    </w:rPr>
  </w:style>
  <w:style w:type="character" w:customStyle="1" w:styleId="BoldandUnderlineChar3CharChar">
    <w:name w:val="Bold and Underline Char3 Char Char"/>
    <w:basedOn w:val="DefaultParagraphFont"/>
    <w:link w:val="BoldandUnderlineChar3Char"/>
    <w:locked/>
    <w:rsid w:val="000E00EA"/>
    <w:rPr>
      <w:rFonts w:ascii="Georgia" w:eastAsia="Times New Roman" w:hAnsi="Georgia"/>
      <w:b/>
      <w:szCs w:val="24"/>
      <w:u w:val="single"/>
    </w:rPr>
  </w:style>
  <w:style w:type="paragraph" w:customStyle="1" w:styleId="BoldandUnderlineChar3Char">
    <w:name w:val="Bold and Underline Char3 Char"/>
    <w:basedOn w:val="Normal"/>
    <w:link w:val="BoldandUnderlineChar3CharChar"/>
    <w:autoRedefine/>
    <w:qFormat/>
    <w:rsid w:val="000E00EA"/>
    <w:rPr>
      <w:rFonts w:eastAsia="Times New Roman"/>
      <w:b/>
      <w:szCs w:val="24"/>
      <w:u w:val="single"/>
    </w:rPr>
  </w:style>
  <w:style w:type="character" w:customStyle="1" w:styleId="StyleStyle49ptBoldItalicChar">
    <w:name w:val="Style Style4 + 9 pt Bold Italic Char"/>
    <w:basedOn w:val="DefaultParagraphFont"/>
    <w:link w:val="StyleStyle49ptBoldItalic"/>
    <w:locked/>
    <w:rsid w:val="000E00EA"/>
    <w:rPr>
      <w:rFonts w:ascii="Georgia" w:eastAsia="Times New Roman" w:hAnsi="Georgia"/>
      <w:b/>
      <w:bCs/>
      <w:i/>
      <w:iCs/>
      <w:szCs w:val="24"/>
      <w:u w:val="single"/>
    </w:rPr>
  </w:style>
  <w:style w:type="paragraph" w:customStyle="1" w:styleId="StyleStyle49ptBoldItalic">
    <w:name w:val="Style Style4 + 9 pt Bold Italic"/>
    <w:basedOn w:val="Normal"/>
    <w:link w:val="StyleStyle49ptBoldItalicChar"/>
    <w:autoRedefine/>
    <w:qFormat/>
    <w:rsid w:val="000E00EA"/>
    <w:rPr>
      <w:rFonts w:eastAsia="Times New Roman"/>
      <w:b/>
      <w:bCs/>
      <w:i/>
      <w:iCs/>
      <w:szCs w:val="24"/>
      <w:u w:val="single"/>
    </w:rPr>
  </w:style>
  <w:style w:type="character" w:customStyle="1" w:styleId="LanguageEditingChar">
    <w:name w:val="Language Editing Char"/>
    <w:link w:val="LanguageEditing"/>
    <w:locked/>
    <w:rsid w:val="000E00EA"/>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autoRedefine/>
    <w:qFormat/>
    <w:rsid w:val="000E00EA"/>
    <w:rPr>
      <w:rFonts w:eastAsia="Times New Roman"/>
      <w:strike/>
      <w:szCs w:val="24"/>
    </w:rPr>
  </w:style>
  <w:style w:type="character" w:customStyle="1" w:styleId="CardT1Char">
    <w:name w:val="CardT1 Char"/>
    <w:link w:val="CardT1"/>
    <w:locked/>
    <w:rsid w:val="000E00EA"/>
    <w:rPr>
      <w:rFonts w:ascii="Arial" w:eastAsia="Calibri" w:hAnsi="Arial" w:cs="Arial"/>
      <w:kern w:val="2"/>
      <w:sz w:val="14"/>
      <w:szCs w:val="14"/>
      <w:lang w:eastAsia="zh-TW"/>
    </w:rPr>
  </w:style>
  <w:style w:type="paragraph" w:customStyle="1" w:styleId="CardT1">
    <w:name w:val="CardT1"/>
    <w:basedOn w:val="Normal"/>
    <w:link w:val="CardT1Char"/>
    <w:autoRedefine/>
    <w:qFormat/>
    <w:rsid w:val="000E00E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E00EA"/>
    <w:rPr>
      <w:rFonts w:ascii="Times New Roman" w:eastAsia="Times New Roman" w:hAnsi="Times New Roman" w:cs="Times New Roman"/>
      <w:b/>
      <w:bCs/>
      <w:szCs w:val="24"/>
      <w:u w:val="single"/>
    </w:rPr>
  </w:style>
  <w:style w:type="paragraph" w:customStyle="1" w:styleId="StyleUnderlineChar11ptBold3">
    <w:name w:val="Style Underline Char + 11 pt Bold3"/>
    <w:link w:val="StyleUnderlineChar11ptBold3Char"/>
    <w:autoRedefine/>
    <w:qFormat/>
    <w:rsid w:val="000E00EA"/>
    <w:pPr>
      <w:spacing w:line="240" w:lineRule="auto"/>
    </w:pPr>
    <w:rPr>
      <w:rFonts w:ascii="Times New Roman" w:eastAsia="Times New Roman" w:hAnsi="Times New Roman" w:cs="Times New Roman"/>
      <w:b/>
      <w:bCs/>
      <w:szCs w:val="24"/>
      <w:u w:val="single"/>
    </w:rPr>
  </w:style>
  <w:style w:type="character" w:customStyle="1" w:styleId="CARDChar0">
    <w:name w:val="CARD Char"/>
    <w:basedOn w:val="DefaultParagraphFont"/>
    <w:link w:val="CARD0"/>
    <w:locked/>
    <w:rsid w:val="000E00EA"/>
    <w:rPr>
      <w:rFonts w:ascii="Georgia" w:hAnsi="Georgia"/>
      <w:szCs w:val="20"/>
    </w:rPr>
  </w:style>
  <w:style w:type="paragraph" w:customStyle="1" w:styleId="CARD0">
    <w:name w:val="CARD"/>
    <w:basedOn w:val="Normal"/>
    <w:link w:val="CARDChar0"/>
    <w:autoRedefine/>
    <w:qFormat/>
    <w:rsid w:val="000E00EA"/>
    <w:rPr>
      <w:szCs w:val="20"/>
    </w:rPr>
  </w:style>
  <w:style w:type="paragraph" w:customStyle="1" w:styleId="p0">
    <w:name w:val="p0"/>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iteReal">
    <w:name w:val="Cite Real"/>
    <w:basedOn w:val="Normal"/>
    <w:next w:val="Normal"/>
    <w:autoRedefine/>
    <w:uiPriority w:val="99"/>
    <w:qFormat/>
    <w:rsid w:val="000E00EA"/>
    <w:rPr>
      <w:rFonts w:ascii="Arial" w:eastAsia="MS Mincho" w:hAnsi="Arial"/>
      <w:b/>
      <w:sz w:val="24"/>
      <w:szCs w:val="24"/>
      <w:u w:val="single"/>
    </w:rPr>
  </w:style>
  <w:style w:type="paragraph" w:customStyle="1" w:styleId="2909F619802848F09E01365C32F34654">
    <w:name w:val="2909F619802848F09E01365C32F34654"/>
    <w:autoRedefine/>
    <w:uiPriority w:val="99"/>
    <w:qFormat/>
    <w:rsid w:val="000E00E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E00EA"/>
    <w:rPr>
      <w:rFonts w:ascii="Georgia" w:eastAsia="Calibri" w:hAnsi="Georgia"/>
      <w:u w:val="single"/>
      <w:lang w:val="x-none" w:eastAsia="zh-CN"/>
    </w:rPr>
  </w:style>
  <w:style w:type="paragraph" w:customStyle="1" w:styleId="UnderlineS">
    <w:name w:val="Underline S"/>
    <w:basedOn w:val="Normal"/>
    <w:link w:val="UnderlineSChar"/>
    <w:autoRedefine/>
    <w:qFormat/>
    <w:rsid w:val="000E00EA"/>
    <w:pPr>
      <w:spacing w:after="200"/>
    </w:pPr>
    <w:rPr>
      <w:rFonts w:eastAsia="Calibri"/>
      <w:u w:val="single"/>
      <w:lang w:val="x-none" w:eastAsia="zh-CN"/>
    </w:rPr>
  </w:style>
  <w:style w:type="character" w:customStyle="1" w:styleId="UnunderlinedChar">
    <w:name w:val="Ununderlined Char"/>
    <w:link w:val="Ununderlined"/>
    <w:locked/>
    <w:rsid w:val="000E00EA"/>
    <w:rPr>
      <w:rFonts w:ascii="Georgia" w:eastAsia="SimSun" w:hAnsi="Georgia"/>
      <w:sz w:val="12"/>
      <w:szCs w:val="24"/>
    </w:rPr>
  </w:style>
  <w:style w:type="paragraph" w:customStyle="1" w:styleId="Ununderlined">
    <w:name w:val="Ununderlined"/>
    <w:basedOn w:val="Normal"/>
    <w:link w:val="UnunderlinedChar"/>
    <w:autoRedefine/>
    <w:qFormat/>
    <w:rsid w:val="000E00EA"/>
    <w:rPr>
      <w:rFonts w:eastAsia="SimSun"/>
      <w:sz w:val="12"/>
      <w:szCs w:val="24"/>
    </w:rPr>
  </w:style>
  <w:style w:type="character" w:customStyle="1" w:styleId="HighlightingChar">
    <w:name w:val="Highlighting Char"/>
    <w:link w:val="Highlighting"/>
    <w:locked/>
    <w:rsid w:val="000E00EA"/>
    <w:rPr>
      <w:rFonts w:ascii="Georgia" w:eastAsia="SimSun" w:hAnsi="Georgia"/>
      <w:sz w:val="24"/>
      <w:szCs w:val="24"/>
      <w:u w:val="thick"/>
    </w:rPr>
  </w:style>
  <w:style w:type="paragraph" w:customStyle="1" w:styleId="Highlighting">
    <w:name w:val="Highlighting"/>
    <w:basedOn w:val="Normal"/>
    <w:link w:val="HighlightingChar"/>
    <w:autoRedefine/>
    <w:qFormat/>
    <w:rsid w:val="000E00EA"/>
    <w:rPr>
      <w:rFonts w:eastAsia="SimSun"/>
      <w:sz w:val="24"/>
      <w:szCs w:val="24"/>
      <w:u w:val="thick"/>
    </w:rPr>
  </w:style>
  <w:style w:type="character" w:customStyle="1" w:styleId="CITEChar">
    <w:name w:val="CITE Char"/>
    <w:link w:val="CITE"/>
    <w:locked/>
    <w:rsid w:val="000E00EA"/>
    <w:rPr>
      <w:rFonts w:ascii="Arial" w:eastAsia="Times New Roman" w:hAnsi="Arial" w:cs="Arial"/>
      <w:iCs/>
      <w:smallCaps/>
      <w:sz w:val="20"/>
      <w:szCs w:val="20"/>
      <w:u w:val="double"/>
    </w:rPr>
  </w:style>
  <w:style w:type="paragraph" w:customStyle="1" w:styleId="CITE">
    <w:name w:val="CITE"/>
    <w:basedOn w:val="Heading2"/>
    <w:link w:val="CITEChar"/>
    <w:autoRedefine/>
    <w:qFormat/>
    <w:rsid w:val="000E00E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autoRedefine/>
    <w:uiPriority w:val="99"/>
    <w:qFormat/>
    <w:rsid w:val="000E00EA"/>
    <w:pPr>
      <w:spacing w:before="100" w:beforeAutospacing="1" w:after="100" w:afterAutospacing="1"/>
    </w:pPr>
    <w:rPr>
      <w:rFonts w:eastAsia="Times New Roman"/>
      <w:sz w:val="24"/>
      <w:szCs w:val="24"/>
      <w:lang w:eastAsia="zh-CN"/>
    </w:rPr>
  </w:style>
  <w:style w:type="character" w:customStyle="1" w:styleId="Cardnon-underlinedChar">
    <w:name w:val="Card non-underlined Char"/>
    <w:link w:val="Cardnon-underlined"/>
    <w:locked/>
    <w:rsid w:val="000E00EA"/>
    <w:rPr>
      <w:rFonts w:ascii="Georgia" w:eastAsia="Times New Roman" w:hAnsi="Georgia"/>
      <w:szCs w:val="20"/>
    </w:rPr>
  </w:style>
  <w:style w:type="paragraph" w:customStyle="1" w:styleId="Cardnon-underlined">
    <w:name w:val="Card non-underlined"/>
    <w:basedOn w:val="Normal"/>
    <w:link w:val="Cardnon-underlinedChar"/>
    <w:autoRedefine/>
    <w:qFormat/>
    <w:rsid w:val="000E00EA"/>
    <w:rPr>
      <w:rFonts w:eastAsia="Times New Roman"/>
      <w:szCs w:val="20"/>
    </w:rPr>
  </w:style>
  <w:style w:type="paragraph" w:customStyle="1" w:styleId="fullstory">
    <w:name w:val="fullstor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arding">
    <w:name w:val="Carding"/>
    <w:basedOn w:val="Normal"/>
    <w:autoRedefine/>
    <w:uiPriority w:val="99"/>
    <w:qFormat/>
    <w:rsid w:val="000E00EA"/>
    <w:rPr>
      <w:rFonts w:eastAsia="Times New Roman"/>
      <w:sz w:val="18"/>
      <w:szCs w:val="24"/>
    </w:rPr>
  </w:style>
  <w:style w:type="character" w:customStyle="1" w:styleId="CardsHighlightedChar">
    <w:name w:val="Cards Highlighted Char"/>
    <w:link w:val="CardsHighlighted"/>
    <w:locked/>
    <w:rsid w:val="000E00E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autoRedefine/>
    <w:qFormat/>
    <w:rsid w:val="000E00EA"/>
    <w:pPr>
      <w:shd w:val="clear" w:color="auto" w:fill="00FFFF"/>
      <w:spacing w:after="0" w:line="240" w:lineRule="auto"/>
    </w:pPr>
    <w:rPr>
      <w:rFonts w:ascii="Times New Roman" w:eastAsia="Calibri" w:hAnsi="Times New Roman" w:cs="Times New Roman"/>
      <w:sz w:val="24"/>
      <w:szCs w:val="20"/>
      <w:u w:val="single"/>
    </w:rPr>
  </w:style>
  <w:style w:type="character" w:customStyle="1" w:styleId="StyleUnderline9ptChar">
    <w:name w:val="Style Underline + 9 pt Char"/>
    <w:link w:val="StyleUnderline9pt"/>
    <w:locked/>
    <w:rsid w:val="000E00EA"/>
    <w:rPr>
      <w:rFonts w:ascii="Calibri" w:eastAsia="Times New Roman" w:hAnsi="Calibri" w:cs="Times New Roman"/>
      <w:szCs w:val="20"/>
      <w:u w:val="single"/>
    </w:rPr>
  </w:style>
  <w:style w:type="paragraph" w:customStyle="1" w:styleId="StyleUnderline9pt">
    <w:name w:val="Style Underline + 9 pt"/>
    <w:link w:val="StyleUnderline9ptChar"/>
    <w:autoRedefine/>
    <w:qFormat/>
    <w:rsid w:val="000E00EA"/>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0E00EA"/>
    <w:rPr>
      <w:rFonts w:ascii="Arial Narrow" w:eastAsia="Times New Roman" w:hAnsi="Arial Narrow"/>
      <w:kern w:val="32"/>
      <w:szCs w:val="20"/>
    </w:rPr>
  </w:style>
  <w:style w:type="paragraph" w:customStyle="1" w:styleId="Stylecard9pt">
    <w:name w:val="Style card + 9 pt"/>
    <w:basedOn w:val="Normal"/>
    <w:link w:val="Stylecard9ptChar"/>
    <w:autoRedefine/>
    <w:qFormat/>
    <w:rsid w:val="000E00EA"/>
    <w:pPr>
      <w:widowControl w:val="0"/>
      <w:ind w:left="288" w:right="288"/>
    </w:pPr>
    <w:rPr>
      <w:rFonts w:ascii="Arial Narrow" w:eastAsia="Times New Roman" w:hAnsi="Arial Narrow"/>
      <w:kern w:val="32"/>
      <w:szCs w:val="20"/>
    </w:rPr>
  </w:style>
  <w:style w:type="paragraph" w:customStyle="1" w:styleId="TagsCharChar">
    <w:name w:val="Tags Char Char"/>
    <w:basedOn w:val="Normal"/>
    <w:autoRedefine/>
    <w:uiPriority w:val="99"/>
    <w:qFormat/>
    <w:rsid w:val="000E00EA"/>
    <w:rPr>
      <w:rFonts w:ascii="Times" w:eastAsia="Times" w:hAnsi="Times"/>
      <w:b/>
      <w:sz w:val="24"/>
      <w:szCs w:val="24"/>
    </w:rPr>
  </w:style>
  <w:style w:type="paragraph" w:customStyle="1" w:styleId="NormalWeb8">
    <w:name w:val="Normal (Web)8"/>
    <w:basedOn w:val="Normal"/>
    <w:autoRedefine/>
    <w:uiPriority w:val="99"/>
    <w:qFormat/>
    <w:rsid w:val="000E00E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E00EA"/>
    <w:rPr>
      <w:rFonts w:ascii="Georgia" w:eastAsia="Times New Roman" w:hAnsi="Georgia" w:cs="Calibri"/>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autoRedefine/>
    <w:qFormat/>
    <w:rsid w:val="000E00EA"/>
    <w:pPr>
      <w:pBdr>
        <w:top w:val="single" w:sz="4" w:space="0" w:color="auto"/>
        <w:left w:val="single" w:sz="4" w:space="0" w:color="auto"/>
        <w:bottom w:val="single" w:sz="4" w:space="0" w:color="auto"/>
        <w:right w:val="single" w:sz="4" w:space="0" w:color="auto"/>
      </w:pBdr>
      <w:ind w:left="-1080" w:right="1728"/>
    </w:pPr>
    <w:rPr>
      <w:rFonts w:ascii="Georgia" w:eastAsia="Times New Roman" w:hAnsi="Georgia" w:cs="Calibri"/>
      <w:color w:val="auto"/>
      <w:sz w:val="24"/>
      <w:szCs w:val="20"/>
      <w:u w:val="thick"/>
      <w:bdr w:val="single" w:sz="4" w:space="0" w:color="auto" w:frame="1"/>
    </w:rPr>
  </w:style>
  <w:style w:type="paragraph" w:customStyle="1" w:styleId="author-name">
    <w:name w:val="author-nam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author-credentials">
    <w:name w:val="author-credentials"/>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Underlined11ptBoldChar">
    <w:name w:val="Style Underlined + 11 pt Bold Char"/>
    <w:link w:val="StyleUnderlined11ptBold"/>
    <w:locked/>
    <w:rsid w:val="000E00EA"/>
    <w:rPr>
      <w:b/>
      <w:bCs/>
      <w:szCs w:val="24"/>
      <w:u w:val="single"/>
    </w:rPr>
  </w:style>
  <w:style w:type="paragraph" w:customStyle="1" w:styleId="StyleUnderlined11ptBold">
    <w:name w:val="Style Underlined + 11 pt Bold"/>
    <w:basedOn w:val="underlined"/>
    <w:link w:val="StyleUnderlined11ptBoldChar"/>
    <w:autoRedefine/>
    <w:qFormat/>
    <w:rsid w:val="000E00EA"/>
    <w:pPr>
      <w:contextualSpacing w:val="0"/>
    </w:pPr>
    <w:rPr>
      <w:b/>
      <w:bCs/>
      <w:sz w:val="22"/>
    </w:rPr>
  </w:style>
  <w:style w:type="character" w:customStyle="1" w:styleId="StyleUnderlined11ptChar">
    <w:name w:val="Style Underlined + 11 pt Char"/>
    <w:link w:val="StyleUnderlined11pt"/>
    <w:locked/>
    <w:rsid w:val="000E00EA"/>
    <w:rPr>
      <w:szCs w:val="24"/>
      <w:u w:val="single"/>
    </w:rPr>
  </w:style>
  <w:style w:type="paragraph" w:customStyle="1" w:styleId="StyleUnderlined11pt">
    <w:name w:val="Style Underlined + 11 pt"/>
    <w:basedOn w:val="underlined"/>
    <w:link w:val="StyleUnderlined11ptChar"/>
    <w:autoRedefine/>
    <w:qFormat/>
    <w:rsid w:val="000E00EA"/>
    <w:pPr>
      <w:contextualSpacing w:val="0"/>
    </w:pPr>
    <w:rPr>
      <w:sz w:val="22"/>
    </w:rPr>
  </w:style>
  <w:style w:type="character" w:customStyle="1" w:styleId="CardTextChar1">
    <w:name w:val="CardText Char"/>
    <w:link w:val="CardText3"/>
    <w:locked/>
    <w:rsid w:val="000E00EA"/>
    <w:rPr>
      <w:rFonts w:ascii="Georgia" w:eastAsia="Calibri" w:hAnsi="Georgia"/>
    </w:rPr>
  </w:style>
  <w:style w:type="paragraph" w:customStyle="1" w:styleId="CardText3">
    <w:name w:val="CardText"/>
    <w:basedOn w:val="Normal"/>
    <w:link w:val="CardTextChar1"/>
    <w:autoRedefine/>
    <w:qFormat/>
    <w:rsid w:val="000E00EA"/>
    <w:pPr>
      <w:ind w:left="288"/>
    </w:pPr>
    <w:rPr>
      <w:rFonts w:eastAsia="Calibri"/>
    </w:rPr>
  </w:style>
  <w:style w:type="paragraph" w:customStyle="1" w:styleId="Analytics">
    <w:name w:val="Analytics"/>
    <w:basedOn w:val="Normal"/>
    <w:autoRedefine/>
    <w:uiPriority w:val="99"/>
    <w:qFormat/>
    <w:rsid w:val="000E00EA"/>
    <w:rPr>
      <w:rFonts w:ascii="Arial" w:eastAsia="Calibri" w:hAnsi="Arial"/>
      <w:b/>
      <w:sz w:val="24"/>
    </w:rPr>
  </w:style>
  <w:style w:type="paragraph" w:customStyle="1" w:styleId="D345FF3D873148C5AE3FBF3267827368">
    <w:name w:val="D345FF3D873148C5AE3FBF3267827368"/>
    <w:autoRedefine/>
    <w:uiPriority w:val="99"/>
    <w:qFormat/>
    <w:rsid w:val="000E00E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E00E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E00EA"/>
    <w:pPr>
      <w:ind w:left="432"/>
    </w:pPr>
    <w:rPr>
      <w:rFonts w:eastAsia="SimSun"/>
      <w:color w:val="000000"/>
      <w:sz w:val="16"/>
      <w:szCs w:val="20"/>
      <w:lang w:val="x-none" w:eastAsia="x-none"/>
    </w:rPr>
  </w:style>
  <w:style w:type="character" w:customStyle="1" w:styleId="TagofCardChar">
    <w:name w:val="Tag of Card Char"/>
    <w:link w:val="TagofCard"/>
    <w:locked/>
    <w:rsid w:val="000E00E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E00EA"/>
    <w:rPr>
      <w:b/>
      <w:sz w:val="28"/>
    </w:rPr>
  </w:style>
  <w:style w:type="character" w:customStyle="1" w:styleId="SourcenameChar">
    <w:name w:val="Source name Char"/>
    <w:link w:val="Sourcename"/>
    <w:locked/>
    <w:rsid w:val="000E00E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E00EA"/>
    <w:rPr>
      <w:b/>
      <w:bCs/>
      <w:sz w:val="20"/>
    </w:rPr>
  </w:style>
  <w:style w:type="character" w:customStyle="1" w:styleId="underlinedcardChar">
    <w:name w:val="underlined card Char"/>
    <w:link w:val="underlinedcard0"/>
    <w:locked/>
    <w:rsid w:val="000E00E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E00EA"/>
    <w:rPr>
      <w:sz w:val="22"/>
      <w:u w:val="single"/>
    </w:rPr>
  </w:style>
  <w:style w:type="paragraph" w:customStyle="1" w:styleId="FullText">
    <w:name w:val="Full Text"/>
    <w:basedOn w:val="Normal"/>
    <w:autoRedefine/>
    <w:uiPriority w:val="99"/>
    <w:qFormat/>
    <w:rsid w:val="000E00EA"/>
    <w:rPr>
      <w:rFonts w:eastAsia="Times New Roman"/>
      <w:sz w:val="16"/>
      <w:szCs w:val="24"/>
    </w:rPr>
  </w:style>
  <w:style w:type="character" w:customStyle="1" w:styleId="TextUnderlineChar">
    <w:name w:val="Text Underline Char"/>
    <w:link w:val="TextUnderline"/>
    <w:locked/>
    <w:rsid w:val="000E00E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autoRedefine/>
    <w:qFormat/>
    <w:rsid w:val="000E00EA"/>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0E00EA"/>
    <w:rPr>
      <w:rFonts w:ascii="Georgia" w:eastAsia="MS Mincho" w:hAnsi="Georgia"/>
      <w:kern w:val="28"/>
      <w:sz w:val="18"/>
      <w:szCs w:val="20"/>
      <w:lang w:val="en" w:eastAsia="x-none"/>
    </w:rPr>
  </w:style>
  <w:style w:type="paragraph" w:customStyle="1" w:styleId="citeunread">
    <w:name w:val="cite unread"/>
    <w:basedOn w:val="Normal"/>
    <w:link w:val="citeunreadChar"/>
    <w:autoRedefine/>
    <w:qFormat/>
    <w:rsid w:val="000E00E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readCharChar">
    <w:name w:val="read Char Char"/>
    <w:link w:val="read"/>
    <w:locked/>
    <w:rsid w:val="000E00EA"/>
    <w:rPr>
      <w:rFonts w:ascii="Georgia" w:eastAsia="Times New Roman" w:hAnsi="Georgia"/>
      <w:b/>
      <w:szCs w:val="20"/>
      <w:u w:val="single"/>
      <w:lang w:val="x-none" w:eastAsia="x-none"/>
    </w:rPr>
  </w:style>
  <w:style w:type="paragraph" w:customStyle="1" w:styleId="read">
    <w:name w:val="read"/>
    <w:basedOn w:val="Normal"/>
    <w:next w:val="Normal"/>
    <w:link w:val="readCharChar"/>
    <w:autoRedefine/>
    <w:qFormat/>
    <w:rsid w:val="000E00EA"/>
    <w:rPr>
      <w:rFonts w:eastAsia="Times New Roman"/>
      <w:b/>
      <w:szCs w:val="20"/>
      <w:u w:val="single"/>
      <w:lang w:val="x-none" w:eastAsia="x-none"/>
    </w:rPr>
  </w:style>
  <w:style w:type="paragraph" w:customStyle="1" w:styleId="2ndLevel-TAG">
    <w:name w:val="2nd Level - TAG"/>
    <w:basedOn w:val="Normal"/>
    <w:next w:val="Normal"/>
    <w:autoRedefine/>
    <w:uiPriority w:val="99"/>
    <w:qFormat/>
    <w:rsid w:val="000E00EA"/>
    <w:pPr>
      <w:spacing w:before="240"/>
      <w:outlineLvl w:val="2"/>
    </w:pPr>
    <w:rPr>
      <w:rFonts w:eastAsia="Times New Roman"/>
      <w:b/>
      <w:szCs w:val="24"/>
    </w:rPr>
  </w:style>
  <w:style w:type="character" w:customStyle="1" w:styleId="CiteCardChar">
    <w:name w:val="Cite_Card Char"/>
    <w:link w:val="CiteCard0"/>
    <w:locked/>
    <w:rsid w:val="000E00EA"/>
    <w:rPr>
      <w:rFonts w:ascii="Times New Roman" w:eastAsia="Times New Roman" w:hAnsi="Times New Roman" w:cs="Arial"/>
      <w:bCs/>
      <w:sz w:val="20"/>
      <w:szCs w:val="20"/>
    </w:rPr>
  </w:style>
  <w:style w:type="paragraph" w:customStyle="1" w:styleId="CiteCard0">
    <w:name w:val="Cite_Card"/>
    <w:link w:val="CiteCardChar"/>
    <w:autoRedefine/>
    <w:qFormat/>
    <w:rsid w:val="000E00E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autoRedefine/>
    <w:uiPriority w:val="99"/>
    <w:qFormat/>
    <w:rsid w:val="000E00EA"/>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Style49pt6Char">
    <w:name w:val="Style Style4 + 9 pt6 Char"/>
    <w:basedOn w:val="Style4Char"/>
    <w:link w:val="StyleStyle49pt6"/>
    <w:locked/>
    <w:rsid w:val="000E00EA"/>
    <w:rPr>
      <w:rFonts w:ascii="Georgia" w:eastAsia="Times New Roman" w:hAnsi="Georgia" w:cs="Calibri"/>
      <w:szCs w:val="24"/>
      <w:u w:val="single"/>
    </w:rPr>
  </w:style>
  <w:style w:type="paragraph" w:customStyle="1" w:styleId="StyleStyle49pt6">
    <w:name w:val="Style Style4 + 9 pt6"/>
    <w:basedOn w:val="Style4"/>
    <w:link w:val="StyleStyle49pt6Char"/>
    <w:autoRedefine/>
    <w:qFormat/>
    <w:rsid w:val="000E00EA"/>
    <w:rPr>
      <w:rFonts w:ascii="Georgia" w:hAnsi="Georgia" w:cs="Calibri"/>
    </w:rPr>
  </w:style>
  <w:style w:type="character" w:customStyle="1" w:styleId="UnderlineCharCharCharCharChar">
    <w:name w:val="Underline Char Char Char Char Char"/>
    <w:link w:val="UnderlineCharCharCharChar"/>
    <w:locked/>
    <w:rsid w:val="000E00EA"/>
    <w:rPr>
      <w:rFonts w:ascii="Georgia" w:eastAsia="Times New Roman" w:hAnsi="Georgia" w:cs="Times New Roman"/>
      <w:szCs w:val="24"/>
      <w:u w:val="single"/>
    </w:rPr>
  </w:style>
  <w:style w:type="paragraph" w:customStyle="1" w:styleId="UnderlineCharCharCharChar">
    <w:name w:val="Underline Char Char Char Char"/>
    <w:basedOn w:val="Normal"/>
    <w:link w:val="UnderlineCharCharCharCharChar"/>
    <w:autoRedefine/>
    <w:qFormat/>
    <w:rsid w:val="000E00EA"/>
    <w:rPr>
      <w:rFonts w:eastAsia="Times New Roman"/>
      <w:szCs w:val="24"/>
      <w:u w:val="single"/>
    </w:rPr>
  </w:style>
  <w:style w:type="character" w:customStyle="1" w:styleId="StyleUnderlineCharLatinTimesNewRomanAsianSimSunChar">
    <w:name w:val="Style Underline Char + (Latin) Times New Roman (Asian) SimSun Char"/>
    <w:link w:val="StyleUnderlineCharLatinTimesNewRomanAsianSimSun"/>
    <w:locked/>
    <w:rsid w:val="000E00EA"/>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autoRedefine/>
    <w:qFormat/>
    <w:rsid w:val="000E00EA"/>
    <w:rPr>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E00EA"/>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autoRedefine/>
    <w:qFormat/>
    <w:rsid w:val="000E00EA"/>
    <w:rPr>
      <w:b/>
      <w:bCs/>
      <w:szCs w:val="24"/>
      <w:u w:val="single"/>
    </w:rPr>
  </w:style>
  <w:style w:type="character" w:customStyle="1" w:styleId="DebatenoramlChar">
    <w:name w:val="Debatenoraml Char"/>
    <w:link w:val="Debatenoraml"/>
    <w:locked/>
    <w:rsid w:val="000E00EA"/>
    <w:rPr>
      <w:rFonts w:ascii="Times New Roman" w:hAnsi="Times New Roman" w:cs="Times New Roman"/>
    </w:rPr>
  </w:style>
  <w:style w:type="paragraph" w:customStyle="1" w:styleId="Debatenoraml">
    <w:name w:val="Debatenoraml"/>
    <w:basedOn w:val="NoSpacing"/>
    <w:link w:val="DebatenoramlChar"/>
    <w:autoRedefine/>
    <w:qFormat/>
    <w:rsid w:val="000E00EA"/>
    <w:rPr>
      <w:rFonts w:ascii="Times New Roman" w:hAnsi="Times New Roman" w:cs="Times New Roman"/>
    </w:rPr>
  </w:style>
  <w:style w:type="paragraph" w:customStyle="1" w:styleId="SynergyTag">
    <w:name w:val="SynergyTag"/>
    <w:basedOn w:val="Normal"/>
    <w:autoRedefine/>
    <w:uiPriority w:val="99"/>
    <w:qFormat/>
    <w:rsid w:val="000E00EA"/>
    <w:rPr>
      <w:rFonts w:eastAsia="Calibri"/>
      <w:b/>
    </w:rPr>
  </w:style>
  <w:style w:type="character" w:customStyle="1" w:styleId="QualsChar">
    <w:name w:val="Quals Char"/>
    <w:link w:val="Quals"/>
    <w:locked/>
    <w:rsid w:val="000E00EA"/>
    <w:rPr>
      <w:rFonts w:ascii="Georgia" w:eastAsia="Calibri" w:hAnsi="Georgia" w:cs="Times New Roman"/>
      <w:sz w:val="18"/>
    </w:rPr>
  </w:style>
  <w:style w:type="paragraph" w:customStyle="1" w:styleId="Quals">
    <w:name w:val="Quals"/>
    <w:basedOn w:val="Normal"/>
    <w:link w:val="QualsChar"/>
    <w:autoRedefine/>
    <w:qFormat/>
    <w:rsid w:val="000E00EA"/>
    <w:rPr>
      <w:rFonts w:eastAsia="Calibri"/>
      <w:sz w:val="18"/>
    </w:rPr>
  </w:style>
  <w:style w:type="paragraph" w:customStyle="1" w:styleId="times">
    <w:name w:val="times"/>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odyA">
    <w:name w:val="Body A"/>
    <w:autoRedefine/>
    <w:uiPriority w:val="99"/>
    <w:qFormat/>
    <w:rsid w:val="000E00E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E00EA"/>
    <w:rPr>
      <w:rFonts w:ascii="Georgia" w:eastAsia="Times New Roman" w:hAnsi="Georgia" w:cs="Times New Roman"/>
      <w:b/>
      <w:caps/>
      <w:szCs w:val="28"/>
      <w:u w:val="single"/>
    </w:rPr>
  </w:style>
  <w:style w:type="paragraph" w:customStyle="1" w:styleId="Starred">
    <w:name w:val="Starred"/>
    <w:basedOn w:val="Normal"/>
    <w:link w:val="StarredChar"/>
    <w:autoRedefine/>
    <w:qFormat/>
    <w:rsid w:val="000E00EA"/>
    <w:pPr>
      <w:keepNext/>
      <w:keepLines/>
      <w:pageBreakBefore/>
      <w:spacing w:before="240" w:after="60"/>
      <w:jc w:val="center"/>
      <w:outlineLvl w:val="0"/>
    </w:pPr>
    <w:rPr>
      <w:rFonts w:eastAsia="Times New Roman"/>
      <w:b/>
      <w:caps/>
      <w:szCs w:val="28"/>
      <w:u w:val="single"/>
    </w:rPr>
  </w:style>
  <w:style w:type="character" w:customStyle="1" w:styleId="NotStarredChar">
    <w:name w:val="NotStarred Char"/>
    <w:link w:val="NotStarred"/>
    <w:locked/>
    <w:rsid w:val="000E00EA"/>
    <w:rPr>
      <w:rFonts w:ascii="Georgia" w:eastAsia="Times New Roman" w:hAnsi="Georgia" w:cs="Times New Roman"/>
      <w:b/>
      <w:caps/>
      <w:szCs w:val="28"/>
      <w:u w:val="single"/>
    </w:rPr>
  </w:style>
  <w:style w:type="paragraph" w:customStyle="1" w:styleId="NotStarred">
    <w:name w:val="NotStarred"/>
    <w:basedOn w:val="Normal"/>
    <w:link w:val="NotStarredChar"/>
    <w:autoRedefine/>
    <w:qFormat/>
    <w:rsid w:val="000E00EA"/>
    <w:pPr>
      <w:keepNext/>
      <w:keepLines/>
      <w:pageBreakBefore/>
      <w:spacing w:before="240" w:after="60"/>
      <w:jc w:val="center"/>
      <w:outlineLvl w:val="1"/>
    </w:pPr>
    <w:rPr>
      <w:rFonts w:eastAsia="Times New Roman"/>
      <w:b/>
      <w:caps/>
      <w:szCs w:val="28"/>
      <w:u w:val="single"/>
    </w:rPr>
  </w:style>
  <w:style w:type="character" w:customStyle="1" w:styleId="tagCharCharChar">
    <w:name w:val="tag Char Char Char"/>
    <w:link w:val="tagCharChar"/>
    <w:locked/>
    <w:rsid w:val="000E00EA"/>
    <w:rPr>
      <w:rFonts w:ascii="Arial" w:eastAsia="Times New Roman" w:hAnsi="Arial" w:cs="Times New Roman"/>
      <w:b/>
      <w:sz w:val="24"/>
    </w:rPr>
  </w:style>
  <w:style w:type="paragraph" w:customStyle="1" w:styleId="tagCharChar">
    <w:name w:val="tag Char Char"/>
    <w:basedOn w:val="Normal"/>
    <w:link w:val="tagCharCharChar"/>
    <w:autoRedefine/>
    <w:qFormat/>
    <w:rsid w:val="000E00EA"/>
    <w:pPr>
      <w:spacing w:after="200" w:line="276" w:lineRule="auto"/>
    </w:pPr>
    <w:rPr>
      <w:rFonts w:ascii="Arial" w:eastAsia="Times New Roman" w:hAnsi="Arial"/>
      <w:b/>
      <w:sz w:val="24"/>
    </w:rPr>
  </w:style>
  <w:style w:type="character" w:customStyle="1" w:styleId="StyleStyle49ptBorderSinglesolidlineAuto05ptLiChar">
    <w:name w:val="Style Style4 + 9 pt Border: : (Single solid line Auto  0.5 pt Li... Char"/>
    <w:link w:val="StyleStyle49ptBorderSinglesolidlineAuto05ptLi"/>
    <w:locked/>
    <w:rsid w:val="000E00EA"/>
    <w:rPr>
      <w:rFonts w:ascii="Times New Roman" w:hAnsi="Times New Roman" w:cs="Times New Roman"/>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autoRedefine/>
    <w:qFormat/>
    <w:rsid w:val="000E00EA"/>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E00EA"/>
    <w:rPr>
      <w:rFonts w:ascii="Georgia" w:eastAsia="Calibri" w:hAnsi="Georgia" w:cs="Times New Roman"/>
      <w:b/>
    </w:rPr>
  </w:style>
  <w:style w:type="paragraph" w:customStyle="1" w:styleId="H4Tag">
    <w:name w:val="H4 (Tag)"/>
    <w:basedOn w:val="Normal"/>
    <w:link w:val="H4TagChar1"/>
    <w:autoRedefine/>
    <w:qFormat/>
    <w:rsid w:val="000E00EA"/>
    <w:rPr>
      <w:rFonts w:eastAsia="Calibri"/>
      <w:b/>
    </w:rPr>
  </w:style>
  <w:style w:type="paragraph" w:customStyle="1" w:styleId="CM25">
    <w:name w:val="CM25"/>
    <w:basedOn w:val="Default"/>
    <w:next w:val="Default"/>
    <w:autoRedefine/>
    <w:uiPriority w:val="99"/>
    <w:qFormat/>
    <w:rsid w:val="000E00EA"/>
    <w:pPr>
      <w:spacing w:after="233"/>
    </w:pPr>
    <w:rPr>
      <w:rFonts w:ascii="Georgia" w:hAnsi="Georgia" w:cs="Times New Roman"/>
      <w:sz w:val="22"/>
    </w:rPr>
  </w:style>
  <w:style w:type="character" w:customStyle="1" w:styleId="Debate-CardTagandCite-F6Char">
    <w:name w:val="Debate- Card Tag and Cite- F6 Char"/>
    <w:link w:val="Debate-CardTagandCite-F6"/>
    <w:locked/>
    <w:rsid w:val="000E00EA"/>
    <w:rPr>
      <w:rFonts w:ascii="Georgia" w:hAnsi="Georgia"/>
      <w:b/>
    </w:rPr>
  </w:style>
  <w:style w:type="paragraph" w:customStyle="1" w:styleId="Debate-CardTagandCite-F6">
    <w:name w:val="Debate- Card Tag and Cite- F6"/>
    <w:basedOn w:val="Normal"/>
    <w:link w:val="Debate-CardTagandCite-F6Char"/>
    <w:autoRedefine/>
    <w:qFormat/>
    <w:rsid w:val="000E00EA"/>
    <w:pPr>
      <w:contextualSpacing/>
    </w:pPr>
    <w:rPr>
      <w:b/>
    </w:rPr>
  </w:style>
  <w:style w:type="character" w:customStyle="1" w:styleId="CardtextChar2">
    <w:name w:val="Card text Char"/>
    <w:link w:val="Cardtext4"/>
    <w:locked/>
    <w:rsid w:val="000E00EA"/>
    <w:rPr>
      <w:rFonts w:ascii="Arial Narrow" w:hAnsi="Arial Narrow" w:cs="Times New Roman"/>
      <w:sz w:val="24"/>
      <w:u w:val="single"/>
    </w:rPr>
  </w:style>
  <w:style w:type="paragraph" w:customStyle="1" w:styleId="Cardtext4">
    <w:name w:val="Card text"/>
    <w:link w:val="CardtextChar2"/>
    <w:autoRedefine/>
    <w:qFormat/>
    <w:rsid w:val="000E00EA"/>
    <w:pPr>
      <w:widowControl w:val="0"/>
      <w:autoSpaceDE w:val="0"/>
      <w:autoSpaceDN w:val="0"/>
      <w:adjustRightInd w:val="0"/>
      <w:spacing w:after="0" w:line="240" w:lineRule="auto"/>
    </w:pPr>
    <w:rPr>
      <w:rFonts w:ascii="Arial Narrow" w:hAnsi="Arial Narrow" w:cs="Times New Roman"/>
      <w:sz w:val="24"/>
      <w:u w:val="single"/>
    </w:rPr>
  </w:style>
  <w:style w:type="character" w:customStyle="1" w:styleId="NewHeading2Char">
    <w:name w:val="NewHeading2 Char"/>
    <w:link w:val="NewHeading2"/>
    <w:locked/>
    <w:rsid w:val="000E00EA"/>
    <w:rPr>
      <w:rFonts w:ascii="Georgia" w:eastAsia="Times New Roman" w:hAnsi="Georgia" w:cs="Times New Roman"/>
      <w:b/>
      <w:szCs w:val="28"/>
      <w:u w:val="single"/>
    </w:rPr>
  </w:style>
  <w:style w:type="paragraph" w:customStyle="1" w:styleId="NewHeading2">
    <w:name w:val="NewHeading2"/>
    <w:basedOn w:val="Normal"/>
    <w:link w:val="NewHeading2Char"/>
    <w:autoRedefine/>
    <w:qFormat/>
    <w:rsid w:val="000E00EA"/>
    <w:pPr>
      <w:spacing w:before="240" w:after="60"/>
    </w:pPr>
    <w:rPr>
      <w:rFonts w:eastAsia="Times New Roman"/>
      <w:b/>
      <w:szCs w:val="28"/>
      <w:u w:val="single"/>
    </w:rPr>
  </w:style>
  <w:style w:type="paragraph" w:customStyle="1" w:styleId="TagGA11">
    <w:name w:val="Tag GA 11"/>
    <w:basedOn w:val="TOC1"/>
    <w:autoRedefine/>
    <w:uiPriority w:val="99"/>
    <w:qFormat/>
    <w:rsid w:val="000E00EA"/>
    <w:pPr>
      <w:spacing w:after="0"/>
    </w:pPr>
    <w:rPr>
      <w:rFonts w:ascii="Times New Roman" w:eastAsia="Calibri" w:hAnsi="Times New Roman"/>
      <w:b/>
      <w:szCs w:val="20"/>
    </w:rPr>
  </w:style>
  <w:style w:type="paragraph" w:customStyle="1" w:styleId="CM32">
    <w:name w:val="CM3+2"/>
    <w:basedOn w:val="Normal"/>
    <w:next w:val="Normal"/>
    <w:autoRedefine/>
    <w:uiPriority w:val="99"/>
    <w:qFormat/>
    <w:rsid w:val="000E00EA"/>
    <w:pPr>
      <w:autoSpaceDE w:val="0"/>
      <w:autoSpaceDN w:val="0"/>
      <w:adjustRightInd w:val="0"/>
      <w:spacing w:line="240" w:lineRule="atLeast"/>
    </w:pPr>
    <w:rPr>
      <w:rFonts w:eastAsia="Calibri"/>
      <w:sz w:val="24"/>
    </w:rPr>
  </w:style>
  <w:style w:type="paragraph" w:customStyle="1" w:styleId="msolistparagraph0">
    <w:name w:val="msolistparagraph"/>
    <w:basedOn w:val="Normal"/>
    <w:autoRedefine/>
    <w:uiPriority w:val="99"/>
    <w:qFormat/>
    <w:rsid w:val="000E00EA"/>
    <w:rPr>
      <w:rFonts w:eastAsia="Calibri"/>
    </w:rPr>
  </w:style>
  <w:style w:type="paragraph" w:customStyle="1" w:styleId="TagLine">
    <w:name w:val="Tag Line"/>
    <w:basedOn w:val="Normal"/>
    <w:next w:val="FullText"/>
    <w:autoRedefine/>
    <w:uiPriority w:val="99"/>
    <w:qFormat/>
    <w:rsid w:val="000E00EA"/>
    <w:rPr>
      <w:rFonts w:ascii="Arial Narrow" w:eastAsia="Times New Roman" w:hAnsi="Arial Narrow"/>
      <w:b/>
      <w:sz w:val="28"/>
    </w:rPr>
  </w:style>
  <w:style w:type="paragraph" w:customStyle="1" w:styleId="Card6pt">
    <w:name w:val="Card 6pt"/>
    <w:basedOn w:val="Normal"/>
    <w:autoRedefine/>
    <w:uiPriority w:val="99"/>
    <w:qFormat/>
    <w:rsid w:val="000E00EA"/>
    <w:pPr>
      <w:ind w:left="288" w:right="288"/>
    </w:pPr>
    <w:rPr>
      <w:rFonts w:eastAsia="Calibri"/>
      <w:color w:val="000000"/>
      <w:sz w:val="12"/>
      <w:szCs w:val="20"/>
    </w:rPr>
  </w:style>
  <w:style w:type="character" w:customStyle="1" w:styleId="FullCiteChar">
    <w:name w:val="Full Cite Char"/>
    <w:link w:val="FullCite"/>
    <w:locked/>
    <w:rsid w:val="000E00EA"/>
    <w:rPr>
      <w:rFonts w:ascii="Garamond" w:eastAsia="Calibri" w:hAnsi="Garamond" w:cs="Times New Roman"/>
    </w:rPr>
  </w:style>
  <w:style w:type="paragraph" w:customStyle="1" w:styleId="FullCite">
    <w:name w:val="Full Cite"/>
    <w:basedOn w:val="Normal"/>
    <w:next w:val="Normal"/>
    <w:link w:val="FullCiteChar"/>
    <w:autoRedefine/>
    <w:qFormat/>
    <w:rsid w:val="000E00EA"/>
    <w:rPr>
      <w:rFonts w:ascii="Garamond" w:eastAsia="Calibri" w:hAnsi="Garamond"/>
    </w:rPr>
  </w:style>
  <w:style w:type="character" w:customStyle="1" w:styleId="StyleNormalWeb11ptUnderlineChar">
    <w:name w:val="Style Normal (Web) + 11 pt Underline Char"/>
    <w:link w:val="StyleNormalWeb11ptUnderline"/>
    <w:locked/>
    <w:rsid w:val="000E00EA"/>
    <w:rPr>
      <w:rFonts w:ascii="Times New Roman" w:eastAsia="Times New Roman" w:hAnsi="Times New Roman" w:cs="Times New Roman"/>
      <w:sz w:val="24"/>
      <w:szCs w:val="24"/>
    </w:rPr>
  </w:style>
  <w:style w:type="paragraph" w:customStyle="1" w:styleId="StyleNormalWeb11ptUnderline">
    <w:name w:val="Style Normal (Web) + 11 pt Underline"/>
    <w:basedOn w:val="NormalWeb"/>
    <w:link w:val="StyleNormalWeb11ptUnderlineChar"/>
    <w:autoRedefine/>
    <w:qFormat/>
    <w:rsid w:val="000E00E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style>
  <w:style w:type="character" w:customStyle="1" w:styleId="StyleCardStyleBlackUnderlineChar">
    <w:name w:val="Style Card Style + Black Underline Char"/>
    <w:link w:val="StyleCardStyleBlackUnderline"/>
    <w:locked/>
    <w:rsid w:val="000E00EA"/>
    <w:rPr>
      <w:rFonts w:ascii="Georgia" w:eastAsia="Times New Roman" w:hAnsi="Georgia" w:cs="Times New Roman"/>
      <w:color w:val="000000"/>
      <w:szCs w:val="24"/>
      <w:u w:val="single"/>
    </w:rPr>
  </w:style>
  <w:style w:type="paragraph" w:customStyle="1" w:styleId="StyleCardStyleBlackUnderline">
    <w:name w:val="Style Card Style + Black Underline"/>
    <w:basedOn w:val="Normal"/>
    <w:link w:val="StyleCardStyleBlackUnderlineChar"/>
    <w:autoRedefine/>
    <w:qFormat/>
    <w:rsid w:val="000E00EA"/>
    <w:rPr>
      <w:rFonts w:eastAsia="Times New Roman"/>
      <w:color w:val="000000"/>
      <w:szCs w:val="24"/>
      <w:u w:val="single"/>
    </w:rPr>
  </w:style>
  <w:style w:type="paragraph" w:customStyle="1" w:styleId="StyleHeading2LatinArialMT13pt">
    <w:name w:val="Style Heading 2 + (Latin) ArialMT 13 pt"/>
    <w:basedOn w:val="Heading2"/>
    <w:next w:val="Heading2"/>
    <w:autoRedefine/>
    <w:uiPriority w:val="99"/>
    <w:qFormat/>
    <w:rsid w:val="000E00EA"/>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autoRedefine/>
    <w:uiPriority w:val="99"/>
    <w:qFormat/>
    <w:rsid w:val="000E00EA"/>
    <w:rPr>
      <w:rFonts w:ascii="Century Gothic" w:eastAsia="Times New Roman" w:hAnsi="Century Gothic"/>
      <w:sz w:val="16"/>
    </w:rPr>
  </w:style>
  <w:style w:type="character" w:customStyle="1" w:styleId="StylecardThickunderlineChar">
    <w:name w:val="Style card + Thick underline Char"/>
    <w:link w:val="StylecardThickunderline"/>
    <w:locked/>
    <w:rsid w:val="000E00EA"/>
    <w:rPr>
      <w:rFonts w:ascii="Times New Roman" w:eastAsia="SimSun" w:hAnsi="Times New Roman" w:cs="Times New Roman"/>
      <w:sz w:val="20"/>
      <w:szCs w:val="24"/>
      <w:u w:val="single"/>
      <w:lang w:eastAsia="zh-CN"/>
    </w:rPr>
  </w:style>
  <w:style w:type="paragraph" w:customStyle="1" w:styleId="StylecardThickunderline">
    <w:name w:val="Style card + Thick underline"/>
    <w:basedOn w:val="Normal"/>
    <w:link w:val="StylecardThickunderlineChar"/>
    <w:autoRedefine/>
    <w:qFormat/>
    <w:rsid w:val="000E00EA"/>
    <w:pPr>
      <w:ind w:left="288" w:right="288"/>
    </w:pPr>
    <w:rPr>
      <w:rFonts w:eastAsia="SimSun"/>
      <w:szCs w:val="24"/>
      <w:u w:val="single"/>
      <w:lang w:eastAsia="zh-CN"/>
    </w:rPr>
  </w:style>
  <w:style w:type="character" w:customStyle="1" w:styleId="StylecardBoldThickunderlineChar">
    <w:name w:val="Style card + Bold Thick underline Char"/>
    <w:link w:val="StylecardBoldThickunderline"/>
    <w:locked/>
    <w:rsid w:val="000E00EA"/>
    <w:rPr>
      <w:rFonts w:ascii="Times New Roman" w:eastAsia="SimSun" w:hAnsi="Times New Roman" w:cs="Times New Roman"/>
      <w:b/>
      <w:bCs/>
      <w:sz w:val="20"/>
      <w:szCs w:val="24"/>
      <w:u w:val="single"/>
      <w:lang w:eastAsia="zh-CN"/>
    </w:rPr>
  </w:style>
  <w:style w:type="paragraph" w:customStyle="1" w:styleId="StylecardBoldThickunderline">
    <w:name w:val="Style card + Bold Thick underline"/>
    <w:basedOn w:val="Normal"/>
    <w:link w:val="StylecardBoldThickunderlineChar"/>
    <w:autoRedefine/>
    <w:qFormat/>
    <w:rsid w:val="000E00EA"/>
    <w:pPr>
      <w:ind w:left="288" w:right="288"/>
    </w:pPr>
    <w:rPr>
      <w:rFonts w:eastAsia="SimSun"/>
      <w:b/>
      <w:bCs/>
      <w:szCs w:val="24"/>
      <w:u w:val="single"/>
      <w:lang w:eastAsia="zh-CN"/>
    </w:rPr>
  </w:style>
  <w:style w:type="character" w:customStyle="1" w:styleId="BlockHeadingsChar">
    <w:name w:val="Block Headings Char"/>
    <w:link w:val="BlockHeadings"/>
    <w:locked/>
    <w:rsid w:val="000E00EA"/>
    <w:rPr>
      <w:rFonts w:ascii="Times New Roman" w:eastAsia="Times New Roman" w:hAnsi="Times New Roman" w:cs="Times New Roman"/>
      <w:b/>
      <w:sz w:val="36"/>
      <w:szCs w:val="24"/>
      <w:u w:val="single"/>
    </w:rPr>
  </w:style>
  <w:style w:type="paragraph" w:customStyle="1" w:styleId="BlockHeadings">
    <w:name w:val="Block Headings"/>
    <w:next w:val="Normal"/>
    <w:link w:val="BlockHeadingsChar"/>
    <w:autoRedefine/>
    <w:qFormat/>
    <w:rsid w:val="000E00EA"/>
    <w:pPr>
      <w:widowControl w:val="0"/>
      <w:spacing w:after="0" w:line="240" w:lineRule="auto"/>
      <w:jc w:val="center"/>
      <w:outlineLvl w:val="0"/>
    </w:pPr>
    <w:rPr>
      <w:rFonts w:ascii="Times New Roman" w:eastAsia="Times New Roman" w:hAnsi="Times New Roman" w:cs="Times New Roman"/>
      <w:b/>
      <w:sz w:val="36"/>
      <w:szCs w:val="24"/>
      <w:u w:val="single"/>
    </w:rPr>
  </w:style>
  <w:style w:type="paragraph" w:customStyle="1" w:styleId="CM27">
    <w:name w:val="CM27"/>
    <w:basedOn w:val="Default"/>
    <w:next w:val="Default"/>
    <w:autoRedefine/>
    <w:uiPriority w:val="99"/>
    <w:qFormat/>
    <w:rsid w:val="000E00EA"/>
    <w:rPr>
      <w:rFonts w:ascii="Times New Roman" w:hAnsi="Times New Roman" w:cs="Times New Roman"/>
      <w:sz w:val="22"/>
    </w:rPr>
  </w:style>
  <w:style w:type="paragraph" w:customStyle="1" w:styleId="font-null">
    <w:name w:val="font-null"/>
    <w:basedOn w:val="Normal"/>
    <w:autoRedefine/>
    <w:uiPriority w:val="99"/>
    <w:qFormat/>
    <w:rsid w:val="000E00EA"/>
    <w:pPr>
      <w:spacing w:before="100" w:beforeAutospacing="1" w:after="100" w:afterAutospacing="1"/>
    </w:pPr>
    <w:rPr>
      <w:rFonts w:eastAsia="Times New Roman"/>
      <w:sz w:val="24"/>
      <w:szCs w:val="24"/>
    </w:rPr>
  </w:style>
  <w:style w:type="paragraph" w:customStyle="1" w:styleId="rteindent1">
    <w:name w:val="rteindent1"/>
    <w:basedOn w:val="Normal"/>
    <w:autoRedefine/>
    <w:uiPriority w:val="99"/>
    <w:qFormat/>
    <w:rsid w:val="000E00EA"/>
    <w:pPr>
      <w:spacing w:before="100" w:beforeAutospacing="1" w:after="100" w:afterAutospacing="1"/>
    </w:pPr>
    <w:rPr>
      <w:rFonts w:eastAsia="Times New Roman"/>
      <w:sz w:val="24"/>
      <w:szCs w:val="24"/>
    </w:rPr>
  </w:style>
  <w:style w:type="paragraph" w:customStyle="1" w:styleId="Pa12">
    <w:name w:val="Pa12"/>
    <w:basedOn w:val="Default"/>
    <w:next w:val="Default"/>
    <w:autoRedefine/>
    <w:uiPriority w:val="99"/>
    <w:qFormat/>
    <w:rsid w:val="000E00EA"/>
    <w:pPr>
      <w:spacing w:line="191" w:lineRule="atLeast"/>
    </w:pPr>
    <w:rPr>
      <w:rFonts w:ascii="Scala" w:hAnsi="Scala" w:cs="Times New Roman"/>
      <w:sz w:val="22"/>
    </w:rPr>
  </w:style>
  <w:style w:type="paragraph" w:customStyle="1" w:styleId="introduction">
    <w:name w:val="introductio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featuretitle">
    <w:name w:val="feature_titl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ranslatedivgrey-image">
    <w:name w:val="translatedivgrey-imag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ranslatedivblue-image">
    <w:name w:val="translatedivblue-imag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lass">
    <w:name w:val="class"/>
    <w:basedOn w:val="Normal"/>
    <w:autoRedefine/>
    <w:uiPriority w:val="99"/>
    <w:qFormat/>
    <w:rsid w:val="000E00EA"/>
    <w:pPr>
      <w:spacing w:before="100" w:beforeAutospacing="1" w:after="100" w:afterAutospacing="1"/>
    </w:pPr>
    <w:rPr>
      <w:rFonts w:eastAsia="Times New Roman"/>
      <w:sz w:val="24"/>
      <w:szCs w:val="24"/>
    </w:rPr>
  </w:style>
  <w:style w:type="character" w:customStyle="1" w:styleId="blocktitleChar">
    <w:name w:val="block title Char"/>
    <w:link w:val="blocktitle1"/>
    <w:locked/>
    <w:rsid w:val="000E00EA"/>
    <w:rPr>
      <w:rFonts w:ascii="Garamond" w:eastAsia="Calibri" w:hAnsi="Garamond" w:cs="Times New Roman"/>
      <w:b/>
      <w:caps/>
      <w:sz w:val="28"/>
      <w:lang w:val="x-none" w:eastAsia="x-none"/>
    </w:rPr>
  </w:style>
  <w:style w:type="paragraph" w:customStyle="1" w:styleId="blocktitle1">
    <w:name w:val="block title"/>
    <w:basedOn w:val="Normal"/>
    <w:link w:val="blocktitleChar"/>
    <w:autoRedefine/>
    <w:qFormat/>
    <w:rsid w:val="000E00EA"/>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autoRedefine/>
    <w:uiPriority w:val="99"/>
    <w:qFormat/>
    <w:rsid w:val="000E00EA"/>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autoRedefine/>
    <w:uiPriority w:val="99"/>
    <w:qFormat/>
    <w:rsid w:val="000E00E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autoRedefine/>
    <w:uiPriority w:val="99"/>
    <w:qFormat/>
    <w:rsid w:val="000E00E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text-textbodyhoustontext">
    <w:name w:val="text-textbody houstontext"/>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Style4LatinTimesNewRomanAsianSimSunBoldChar">
    <w:name w:val="Style Style4 + (Latin) Times New Roman (Asian) SimSun Bold Char"/>
    <w:link w:val="StyleStyle4LatinTimesNewRomanAsianSimSunBold"/>
    <w:locked/>
    <w:rsid w:val="000E00EA"/>
    <w:rPr>
      <w:rFonts w:ascii="Georgia" w:eastAsia="SimSun" w:hAnsi="Georgia" w:cs="Times New Roma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autoRedefine/>
    <w:qFormat/>
    <w:rsid w:val="000E00EA"/>
    <w:rPr>
      <w:rFonts w:ascii="Georgia" w:eastAsia="SimSun" w:hAnsi="Georgia" w:cs="Times New Roman"/>
      <w:b/>
      <w:bCs/>
    </w:rPr>
  </w:style>
  <w:style w:type="paragraph" w:customStyle="1" w:styleId="summary">
    <w:name w:val="summar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aption2">
    <w:name w:val="Caption2"/>
    <w:basedOn w:val="Normal"/>
    <w:autoRedefine/>
    <w:uiPriority w:val="99"/>
    <w:qFormat/>
    <w:rsid w:val="000E00EA"/>
    <w:pPr>
      <w:spacing w:before="100" w:beforeAutospacing="1" w:after="100" w:afterAutospacing="1"/>
    </w:pPr>
    <w:rPr>
      <w:rFonts w:eastAsia="Times New Roman"/>
      <w:sz w:val="24"/>
      <w:szCs w:val="24"/>
    </w:rPr>
  </w:style>
  <w:style w:type="character" w:customStyle="1" w:styleId="MTDisplayEquationChar">
    <w:name w:val="MTDisplayEquation Char"/>
    <w:link w:val="MTDisplayEquation"/>
    <w:locked/>
    <w:rsid w:val="000E00EA"/>
    <w:rPr>
      <w:rFonts w:ascii="Georgia" w:eastAsia="Times New Roman" w:hAnsi="Georgia" w:cs="Times New Roman"/>
      <w:bCs/>
      <w:lang w:bidi="he-IL"/>
    </w:rPr>
  </w:style>
  <w:style w:type="paragraph" w:customStyle="1" w:styleId="MTDisplayEquation">
    <w:name w:val="MTDisplayEquation"/>
    <w:basedOn w:val="Normal"/>
    <w:next w:val="Normal"/>
    <w:link w:val="MTDisplayEquationChar"/>
    <w:autoRedefine/>
    <w:qFormat/>
    <w:rsid w:val="000E00EA"/>
    <w:pPr>
      <w:tabs>
        <w:tab w:val="center" w:pos="5120"/>
        <w:tab w:val="right" w:pos="10220"/>
      </w:tabs>
    </w:pPr>
    <w:rPr>
      <w:rFonts w:eastAsia="Times New Roman"/>
      <w:bCs/>
      <w:lang w:bidi="he-IL"/>
    </w:rPr>
  </w:style>
  <w:style w:type="paragraph" w:customStyle="1" w:styleId="DebateFile">
    <w:name w:val="Debate File"/>
    <w:basedOn w:val="Normal"/>
    <w:autoRedefine/>
    <w:uiPriority w:val="99"/>
    <w:qFormat/>
    <w:rsid w:val="000E00EA"/>
    <w:pPr>
      <w:jc w:val="center"/>
    </w:pPr>
    <w:rPr>
      <w:rFonts w:ascii="Book Antiqua" w:eastAsia="Times New Roman" w:hAnsi="Book Antiqua"/>
      <w:b/>
      <w:sz w:val="28"/>
      <w:szCs w:val="24"/>
    </w:rPr>
  </w:style>
  <w:style w:type="paragraph" w:customStyle="1" w:styleId="Little">
    <w:name w:val="Little"/>
    <w:basedOn w:val="Normal"/>
    <w:next w:val="Normal"/>
    <w:autoRedefine/>
    <w:uiPriority w:val="99"/>
    <w:qFormat/>
    <w:rsid w:val="000E00EA"/>
    <w:pPr>
      <w:ind w:left="288"/>
    </w:pPr>
    <w:rPr>
      <w:rFonts w:ascii="Garamond" w:eastAsia="Times New Roman" w:hAnsi="Garamond"/>
      <w:sz w:val="16"/>
      <w:szCs w:val="24"/>
    </w:rPr>
  </w:style>
  <w:style w:type="paragraph" w:customStyle="1" w:styleId="AAAcard">
    <w:name w:val="AAAcard"/>
    <w:basedOn w:val="Normal"/>
    <w:autoRedefine/>
    <w:uiPriority w:val="99"/>
    <w:qFormat/>
    <w:rsid w:val="000E00EA"/>
    <w:pPr>
      <w:ind w:left="288" w:right="288"/>
    </w:pPr>
    <w:rPr>
      <w:rFonts w:eastAsia="Times New Roman"/>
    </w:rPr>
  </w:style>
  <w:style w:type="paragraph" w:customStyle="1" w:styleId="Caption3">
    <w:name w:val="Caption3"/>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ody-12-5">
    <w:name w:val="body-12-5"/>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nfuse">
    <w:name w:val="infus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fontreg">
    <w:name w:val="font_reg"/>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ITEF3">
    <w:name w:val="CITE F3"/>
    <w:autoRedefine/>
    <w:uiPriority w:val="99"/>
    <w:qFormat/>
    <w:rsid w:val="000E00E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E00E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autoRedefine/>
    <w:qFormat/>
    <w:rsid w:val="000E00E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E00E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autoRedefine/>
    <w:qFormat/>
    <w:rsid w:val="000E00EA"/>
    <w:pPr>
      <w:spacing w:after="200" w:line="240" w:lineRule="auto"/>
    </w:pPr>
    <w:rPr>
      <w:rFonts w:ascii="Calibri" w:eastAsia="Calibri" w:hAnsi="Calibri" w:cs="Times New Roman"/>
      <w:sz w:val="20"/>
      <w:szCs w:val="20"/>
      <w:u w:val="single"/>
    </w:rPr>
  </w:style>
  <w:style w:type="paragraph" w:customStyle="1" w:styleId="hotroute1">
    <w:name w:val="hot route!"/>
    <w:basedOn w:val="Normal"/>
    <w:autoRedefine/>
    <w:uiPriority w:val="99"/>
    <w:qFormat/>
    <w:rsid w:val="000E00EA"/>
    <w:pPr>
      <w:ind w:left="144"/>
    </w:pPr>
    <w:rPr>
      <w:rFonts w:ascii="Cambria" w:eastAsia="Calibri" w:hAnsi="Cambria"/>
      <w:sz w:val="24"/>
    </w:rPr>
  </w:style>
  <w:style w:type="paragraph" w:customStyle="1" w:styleId="FreeFormA">
    <w:name w:val="Free Form A"/>
    <w:autoRedefine/>
    <w:uiPriority w:val="99"/>
    <w:qFormat/>
    <w:rsid w:val="000E00E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autoRedefine/>
    <w:uiPriority w:val="99"/>
    <w:qFormat/>
    <w:rsid w:val="000E00EA"/>
    <w:pPr>
      <w:spacing w:before="100" w:beforeAutospacing="1" w:after="100" w:afterAutospacing="1"/>
    </w:pPr>
    <w:rPr>
      <w:rFonts w:eastAsia="Times New Roman"/>
      <w:sz w:val="24"/>
      <w:szCs w:val="24"/>
    </w:rPr>
  </w:style>
  <w:style w:type="character" w:customStyle="1" w:styleId="ReallyfuckingsmallChar">
    <w:name w:val="Really fucking small Char"/>
    <w:link w:val="Reallyfuckingsmall"/>
    <w:locked/>
    <w:rsid w:val="000E00EA"/>
    <w:rPr>
      <w:rFonts w:ascii="Times New Roman" w:eastAsia="Times New Roman" w:hAnsi="Times New Roman" w:cs="Times New Roman"/>
      <w:sz w:val="10"/>
    </w:rPr>
  </w:style>
  <w:style w:type="paragraph" w:customStyle="1" w:styleId="Reallyfuckingsmall">
    <w:name w:val="Really fucking small"/>
    <w:basedOn w:val="Normal"/>
    <w:link w:val="ReallyfuckingsmallChar"/>
    <w:autoRedefine/>
    <w:qFormat/>
    <w:rsid w:val="000E00EA"/>
    <w:rPr>
      <w:rFonts w:eastAsia="Times New Roman"/>
      <w:sz w:val="10"/>
    </w:rPr>
  </w:style>
  <w:style w:type="paragraph" w:customStyle="1" w:styleId="subheader">
    <w:name w:val="subheader"/>
    <w:basedOn w:val="Normal"/>
    <w:autoRedefine/>
    <w:uiPriority w:val="99"/>
    <w:qFormat/>
    <w:rsid w:val="000E00EA"/>
    <w:pPr>
      <w:spacing w:before="100" w:beforeAutospacing="1" w:after="100" w:afterAutospacing="1"/>
    </w:pPr>
    <w:rPr>
      <w:rFonts w:eastAsia="Times New Roman"/>
      <w:sz w:val="24"/>
      <w:szCs w:val="24"/>
    </w:rPr>
  </w:style>
  <w:style w:type="paragraph" w:customStyle="1" w:styleId="firstletter">
    <w:name w:val="firstletter"/>
    <w:basedOn w:val="Normal"/>
    <w:autoRedefine/>
    <w:uiPriority w:val="99"/>
    <w:qFormat/>
    <w:rsid w:val="000E00EA"/>
    <w:pPr>
      <w:spacing w:before="100" w:beforeAutospacing="1" w:after="100" w:afterAutospacing="1"/>
    </w:pPr>
    <w:rPr>
      <w:rFonts w:eastAsia="Times New Roman"/>
      <w:sz w:val="24"/>
      <w:szCs w:val="24"/>
    </w:rPr>
  </w:style>
  <w:style w:type="paragraph" w:customStyle="1" w:styleId="more">
    <w:name w:val="more"/>
    <w:basedOn w:val="Normal"/>
    <w:autoRedefine/>
    <w:uiPriority w:val="99"/>
    <w:qFormat/>
    <w:rsid w:val="000E00EA"/>
    <w:pPr>
      <w:spacing w:before="100" w:beforeAutospacing="1" w:after="100" w:afterAutospacing="1"/>
    </w:pPr>
    <w:rPr>
      <w:rFonts w:eastAsia="Times New Roman"/>
      <w:sz w:val="24"/>
      <w:szCs w:val="24"/>
    </w:rPr>
  </w:style>
  <w:style w:type="paragraph" w:customStyle="1" w:styleId="story">
    <w:name w:val="stor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H1numbered">
    <w:name w:val="H1 numbered"/>
    <w:basedOn w:val="Normal"/>
    <w:autoRedefine/>
    <w:uiPriority w:val="99"/>
    <w:qFormat/>
    <w:rsid w:val="000E00EA"/>
    <w:pPr>
      <w:pageBreakBefore/>
      <w:widowControl w:val="0"/>
      <w:numPr>
        <w:numId w:val="19"/>
      </w:numPr>
      <w:pBdr>
        <w:top w:val="single" w:sz="6" w:space="28" w:color="auto"/>
        <w:bottom w:val="single" w:sz="6" w:space="14" w:color="auto"/>
      </w:pBdr>
      <w:suppressAutoHyphens/>
      <w:autoSpaceDE w:val="0"/>
      <w:autoSpaceDN w:val="0"/>
      <w:adjustRightInd w:val="0"/>
      <w:spacing w:before="283" w:after="170" w:line="288" w:lineRule="auto"/>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autoRedefine/>
    <w:uiPriority w:val="99"/>
    <w:qFormat/>
    <w:rsid w:val="000E00EA"/>
    <w:pPr>
      <w:widowControl w:val="0"/>
      <w:numPr>
        <w:ilvl w:val="1"/>
        <w:numId w:val="19"/>
      </w:numPr>
      <w:tabs>
        <w:tab w:val="left" w:pos="567"/>
      </w:tabs>
      <w:suppressAutoHyphens/>
      <w:autoSpaceDE w:val="0"/>
      <w:autoSpaceDN w:val="0"/>
      <w:adjustRightInd w:val="0"/>
      <w:spacing w:before="170" w:line="288" w:lineRule="auto"/>
      <w:ind w:left="0" w:firstLine="0"/>
      <w:jc w:val="both"/>
    </w:pPr>
    <w:rPr>
      <w:rFonts w:ascii="Arial" w:eastAsia="Times New Roman" w:hAnsi="Arial" w:cs="BookAntiqua"/>
      <w:color w:val="000000"/>
      <w:spacing w:val="2"/>
      <w:lang w:val="en-GB" w:bidi="en-US"/>
    </w:rPr>
  </w:style>
  <w:style w:type="paragraph" w:customStyle="1" w:styleId="in">
    <w:name w:val="i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mage-caption">
    <w:name w:val="image-captio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magecontain">
    <w:name w:val="imagecontai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CM62">
    <w:name w:val="CM62"/>
    <w:basedOn w:val="Normal"/>
    <w:next w:val="Normal"/>
    <w:autoRedefine/>
    <w:uiPriority w:val="99"/>
    <w:qFormat/>
    <w:rsid w:val="000E00E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autoRedefine/>
    <w:uiPriority w:val="99"/>
    <w:qFormat/>
    <w:rsid w:val="000E00E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autoRedefine/>
    <w:uiPriority w:val="99"/>
    <w:qFormat/>
    <w:rsid w:val="000E00E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autoRedefine/>
    <w:uiPriority w:val="99"/>
    <w:qFormat/>
    <w:rsid w:val="000E00E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autoRedefine/>
    <w:uiPriority w:val="99"/>
    <w:qFormat/>
    <w:rsid w:val="000E00EA"/>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E00EA"/>
    <w:rPr>
      <w:rFonts w:ascii="Calibri" w:eastAsia="Times New Roman" w:hAnsi="Calibri" w:cs="Times New Roman"/>
      <w:sz w:val="20"/>
      <w:szCs w:val="20"/>
    </w:rPr>
  </w:style>
  <w:style w:type="paragraph" w:customStyle="1" w:styleId="StylecardCharCharChar11pt">
    <w:name w:val="Style card Char Char Char + 11 pt"/>
    <w:link w:val="StylecardCharCharChar11ptChar"/>
    <w:autoRedefine/>
    <w:qFormat/>
    <w:rsid w:val="000E00E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E00EA"/>
    <w:rPr>
      <w:rFonts w:ascii="Georgia" w:eastAsia="Times New Roman" w:hAnsi="Georgia" w:cs="Times New Roman"/>
      <w:szCs w:val="24"/>
      <w:lang w:val="x-none" w:eastAsia="x-none"/>
    </w:rPr>
  </w:style>
  <w:style w:type="paragraph" w:customStyle="1" w:styleId="StyleCards11pt">
    <w:name w:val="Style Cards + 11 pt"/>
    <w:basedOn w:val="Cards"/>
    <w:link w:val="StyleCards11ptChar"/>
    <w:autoRedefine/>
    <w:qFormat/>
    <w:rsid w:val="000E00EA"/>
    <w:pPr>
      <w:jc w:val="both"/>
    </w:pPr>
    <w:rPr>
      <w:szCs w:val="24"/>
      <w:lang w:val="x-none" w:eastAsia="x-none"/>
    </w:rPr>
  </w:style>
  <w:style w:type="character" w:customStyle="1" w:styleId="StyleCards11ptUnderlineChar">
    <w:name w:val="Style Cards + 11 pt Underline Char"/>
    <w:link w:val="StyleCards11ptUnderline"/>
    <w:locked/>
    <w:rsid w:val="000E00E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autoRedefine/>
    <w:qFormat/>
    <w:rsid w:val="000E00EA"/>
    <w:pPr>
      <w:jc w:val="both"/>
    </w:pPr>
    <w:rPr>
      <w:u w:val="single"/>
      <w:lang w:val="x-none" w:eastAsia="x-none"/>
    </w:rPr>
  </w:style>
  <w:style w:type="character" w:customStyle="1" w:styleId="StyleCards11ptBoldUnderlineChar">
    <w:name w:val="Style Cards + 11 pt Bold Underline Char"/>
    <w:link w:val="StyleCards11ptBoldUnderline"/>
    <w:locked/>
    <w:rsid w:val="000E00E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autoRedefine/>
    <w:qFormat/>
    <w:rsid w:val="000E00EA"/>
    <w:pPr>
      <w:jc w:val="both"/>
    </w:pPr>
    <w:rPr>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E00E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autoRedefine/>
    <w:qFormat/>
    <w:rsid w:val="000E00EA"/>
    <w:pPr>
      <w:pBdr>
        <w:top w:val="single" w:sz="4" w:space="0" w:color="auto"/>
        <w:left w:val="single" w:sz="4" w:space="0" w:color="auto"/>
        <w:bottom w:val="single" w:sz="4" w:space="0" w:color="auto"/>
        <w:right w:val="single" w:sz="4" w:space="0" w:color="auto"/>
      </w:pBdr>
      <w:jc w:val="both"/>
    </w:pPr>
    <w:rPr>
      <w:b/>
      <w:bCs/>
      <w:u w:val="single"/>
      <w:bdr w:val="single" w:sz="4" w:space="0" w:color="auto" w:frame="1"/>
      <w:lang w:val="x-none" w:eastAsia="x-none"/>
    </w:rPr>
  </w:style>
  <w:style w:type="character" w:customStyle="1" w:styleId="StylecardCharChar11ptChar">
    <w:name w:val="Style card Char Char + 11 pt Char"/>
    <w:link w:val="StylecardCharChar11pt"/>
    <w:locked/>
    <w:rsid w:val="000E00EA"/>
    <w:rPr>
      <w:rFonts w:ascii="Georgia" w:eastAsia="Times New Roman" w:hAnsi="Georgia" w:cs="Times New Roman"/>
      <w:szCs w:val="20"/>
      <w:lang w:val="x-none" w:eastAsia="x-none"/>
    </w:rPr>
  </w:style>
  <w:style w:type="paragraph" w:customStyle="1" w:styleId="StylecardCharChar11pt">
    <w:name w:val="Style card Char Char + 11 pt"/>
    <w:basedOn w:val="cardCharChar"/>
    <w:link w:val="StylecardCharChar11ptChar"/>
    <w:autoRedefine/>
    <w:qFormat/>
    <w:rsid w:val="000E00EA"/>
    <w:rPr>
      <w:rFonts w:cs="Times New Roman"/>
      <w:lang w:val="x-none" w:eastAsia="x-none"/>
    </w:rPr>
  </w:style>
  <w:style w:type="character" w:customStyle="1" w:styleId="NormalFontChar">
    <w:name w:val="Normal Font Char"/>
    <w:link w:val="NormalFont"/>
    <w:locked/>
    <w:rsid w:val="000E00EA"/>
    <w:rPr>
      <w:rFonts w:ascii="Times New Roman" w:eastAsia="Times New Roman" w:hAnsi="Times New Roman" w:cs="Times New Roman"/>
      <w:sz w:val="20"/>
      <w:szCs w:val="20"/>
    </w:rPr>
  </w:style>
  <w:style w:type="paragraph" w:customStyle="1" w:styleId="NormalFont">
    <w:name w:val="Normal Font"/>
    <w:link w:val="NormalFontChar"/>
    <w:autoRedefine/>
    <w:qFormat/>
    <w:rsid w:val="000E00EA"/>
    <w:pPr>
      <w:spacing w:after="0" w:line="240" w:lineRule="auto"/>
    </w:pPr>
    <w:rPr>
      <w:rFonts w:ascii="Times New Roman" w:eastAsia="Times New Roman" w:hAnsi="Times New Roman" w:cs="Times New Roman"/>
      <w:sz w:val="20"/>
      <w:szCs w:val="20"/>
    </w:rPr>
  </w:style>
  <w:style w:type="paragraph" w:customStyle="1" w:styleId="StyleSmall11pt">
    <w:name w:val="Style Small + 11 pt"/>
    <w:autoRedefine/>
    <w:uiPriority w:val="99"/>
    <w:qFormat/>
    <w:rsid w:val="000E00E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E00E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autoRedefine/>
    <w:qFormat/>
    <w:rsid w:val="000E00EA"/>
    <w:rPr>
      <w:u w:val="single"/>
      <w:lang w:val="x-none" w:eastAsia="x-none"/>
    </w:rPr>
  </w:style>
  <w:style w:type="character" w:customStyle="1" w:styleId="StyleNormalFont11ptBoldUnderlineChar">
    <w:name w:val="Style Normal Font + 11 pt Bold Underline Char"/>
    <w:link w:val="StyleNormalFont11ptBoldUnderline"/>
    <w:locked/>
    <w:rsid w:val="000E00E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autoRedefine/>
    <w:qFormat/>
    <w:rsid w:val="000E00EA"/>
    <w:rPr>
      <w:b/>
      <w:bCs/>
      <w:u w:val="single"/>
      <w:lang w:val="x-none" w:eastAsia="x-none"/>
    </w:rPr>
  </w:style>
  <w:style w:type="paragraph" w:customStyle="1" w:styleId="Smallfont0">
    <w:name w:val="Smallfont"/>
    <w:basedOn w:val="Normal"/>
    <w:autoRedefine/>
    <w:uiPriority w:val="99"/>
    <w:qFormat/>
    <w:rsid w:val="000E00EA"/>
    <w:rPr>
      <w:rFonts w:eastAsia="Times New Roman"/>
      <w:sz w:val="15"/>
    </w:rPr>
  </w:style>
  <w:style w:type="paragraph" w:customStyle="1" w:styleId="formatvorlage2">
    <w:name w:val="formatvorlage2"/>
    <w:basedOn w:val="Normal"/>
    <w:autoRedefine/>
    <w:uiPriority w:val="99"/>
    <w:qFormat/>
    <w:rsid w:val="000E00E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E00EA"/>
    <w:rPr>
      <w:rFonts w:ascii="Georgia" w:eastAsia="Times New Roman" w:hAnsi="Georgia" w:cs="Times New Roman"/>
      <w:b/>
      <w:sz w:val="20"/>
      <w:u w:val="single"/>
      <w:lang w:val="x-none" w:eastAsia="x-none"/>
    </w:rPr>
  </w:style>
  <w:style w:type="paragraph" w:customStyle="1" w:styleId="StyleTitle11ptNotBold">
    <w:name w:val="Style Title + 11 pt Not Bold"/>
    <w:basedOn w:val="Title"/>
    <w:link w:val="StyleTitle11ptNotBoldChar"/>
    <w:autoRedefine/>
    <w:qFormat/>
    <w:rsid w:val="000E00EA"/>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E00EA"/>
    <w:rPr>
      <w:rFonts w:ascii="Georgia" w:eastAsia="Times New Roman" w:hAnsi="Georgia" w:cs="Times New Roman"/>
      <w:sz w:val="20"/>
      <w:u w:val="single"/>
      <w:lang w:val="x-none" w:eastAsia="x-none"/>
    </w:rPr>
  </w:style>
  <w:style w:type="paragraph" w:customStyle="1" w:styleId="StyleTitle11ptNotBoldNounderline">
    <w:name w:val="Style Title + 11 pt Not Bold No underline"/>
    <w:basedOn w:val="Title"/>
    <w:link w:val="StyleTitle11ptNotBoldNounderlineChar"/>
    <w:autoRedefine/>
    <w:qFormat/>
    <w:rsid w:val="000E00EA"/>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E00EA"/>
    <w:rPr>
      <w:rFonts w:ascii="Times New Roman" w:eastAsia="Times New Roman" w:hAnsi="Times New Roman" w:cs="Times New Roman"/>
      <w:sz w:val="20"/>
      <w:szCs w:val="24"/>
      <w:lang w:val="x-none" w:eastAsia="x-none"/>
    </w:rPr>
  </w:style>
  <w:style w:type="paragraph" w:customStyle="1" w:styleId="HotRouteCharCharCharCharChar">
    <w:name w:val="Hot Route! Char Char Char Char Char"/>
    <w:basedOn w:val="Normal"/>
    <w:link w:val="HotRouteCharCharCharCharCharChar"/>
    <w:autoRedefine/>
    <w:qFormat/>
    <w:rsid w:val="000E00EA"/>
    <w:pPr>
      <w:ind w:left="144"/>
    </w:pPr>
    <w:rPr>
      <w:rFonts w:eastAsia="Times New Roman"/>
      <w:szCs w:val="24"/>
      <w:lang w:val="x-none" w:eastAsia="x-none"/>
    </w:rPr>
  </w:style>
  <w:style w:type="paragraph" w:customStyle="1" w:styleId="deck">
    <w:name w:val="deck"/>
    <w:basedOn w:val="Normal"/>
    <w:autoRedefine/>
    <w:uiPriority w:val="99"/>
    <w:qFormat/>
    <w:rsid w:val="000E00EA"/>
    <w:pPr>
      <w:spacing w:before="100" w:beforeAutospacing="1" w:after="100" w:afterAutospacing="1"/>
    </w:pPr>
    <w:rPr>
      <w:rFonts w:eastAsia="Times New Roman"/>
      <w:sz w:val="24"/>
      <w:szCs w:val="24"/>
    </w:rPr>
  </w:style>
  <w:style w:type="paragraph" w:customStyle="1" w:styleId="i1">
    <w:name w:val="i1"/>
    <w:basedOn w:val="Normal"/>
    <w:autoRedefine/>
    <w:uiPriority w:val="99"/>
    <w:qFormat/>
    <w:rsid w:val="000E00EA"/>
    <w:pPr>
      <w:spacing w:before="100" w:beforeAutospacing="1" w:after="100" w:afterAutospacing="1"/>
    </w:pPr>
    <w:rPr>
      <w:rFonts w:eastAsia="Times New Roman"/>
      <w:sz w:val="24"/>
      <w:szCs w:val="24"/>
    </w:rPr>
  </w:style>
  <w:style w:type="paragraph" w:customStyle="1" w:styleId="question">
    <w:name w:val="question"/>
    <w:basedOn w:val="Normal"/>
    <w:autoRedefine/>
    <w:uiPriority w:val="99"/>
    <w:qFormat/>
    <w:rsid w:val="000E00EA"/>
    <w:pPr>
      <w:spacing w:before="100" w:beforeAutospacing="1" w:after="100" w:afterAutospacing="1"/>
    </w:pPr>
    <w:rPr>
      <w:rFonts w:eastAsia="Times New Roman"/>
      <w:sz w:val="24"/>
      <w:szCs w:val="24"/>
    </w:rPr>
  </w:style>
  <w:style w:type="paragraph" w:customStyle="1" w:styleId="bodycopy">
    <w:name w:val="bodycopy"/>
    <w:basedOn w:val="Normal"/>
    <w:autoRedefine/>
    <w:uiPriority w:val="99"/>
    <w:qFormat/>
    <w:rsid w:val="000E00EA"/>
    <w:pPr>
      <w:spacing w:before="100" w:beforeAutospacing="1" w:after="100" w:afterAutospacing="1"/>
    </w:pPr>
    <w:rPr>
      <w:rFonts w:eastAsia="Times New Roman"/>
      <w:sz w:val="24"/>
      <w:szCs w:val="24"/>
    </w:rPr>
  </w:style>
  <w:style w:type="paragraph" w:customStyle="1" w:styleId="Fifth">
    <w:name w:val="Fifth"/>
    <w:basedOn w:val="Normal"/>
    <w:autoRedefine/>
    <w:uiPriority w:val="99"/>
    <w:qFormat/>
    <w:rsid w:val="000E00EA"/>
    <w:rPr>
      <w:rFonts w:ascii="Arial" w:eastAsia="Calibri" w:hAnsi="Arial"/>
    </w:rPr>
  </w:style>
  <w:style w:type="paragraph" w:customStyle="1" w:styleId="NoteLevel22">
    <w:name w:val="Note Level 22"/>
    <w:basedOn w:val="Normal"/>
    <w:next w:val="Normal"/>
    <w:autoRedefine/>
    <w:uiPriority w:val="99"/>
    <w:qFormat/>
    <w:rsid w:val="000E00EA"/>
    <w:pPr>
      <w:keepNext/>
      <w:ind w:left="288" w:right="288"/>
    </w:pPr>
    <w:rPr>
      <w:rFonts w:eastAsia="MS Gothic"/>
      <w:szCs w:val="20"/>
    </w:rPr>
  </w:style>
  <w:style w:type="paragraph" w:customStyle="1" w:styleId="wp-caption-text">
    <w:name w:val="wp-caption-text"/>
    <w:basedOn w:val="Normal"/>
    <w:autoRedefine/>
    <w:uiPriority w:val="99"/>
    <w:qFormat/>
    <w:rsid w:val="000E00EA"/>
    <w:pPr>
      <w:spacing w:before="100" w:beforeAutospacing="1" w:after="100" w:afterAutospacing="1"/>
    </w:pPr>
    <w:rPr>
      <w:rFonts w:eastAsia="Times New Roman"/>
      <w:sz w:val="24"/>
      <w:szCs w:val="24"/>
    </w:rPr>
  </w:style>
  <w:style w:type="character" w:customStyle="1" w:styleId="StyleHeading4UnderlinedsmalltextGaramondChar">
    <w:name w:val="Style Heading 4Underlinedsmall text + Garamond Char"/>
    <w:link w:val="StyleHeading4UnderlinedsmalltextGaramond"/>
    <w:locked/>
    <w:rsid w:val="000E00EA"/>
    <w:rPr>
      <w:rFonts w:ascii="Georgia" w:hAnsi="Georgia" w:cs="Calibri"/>
    </w:rPr>
  </w:style>
  <w:style w:type="paragraph" w:customStyle="1" w:styleId="StyleHeading4UnderlinedsmalltextGaramond">
    <w:name w:val="Style Heading 4Underlinedsmall text + Garamond"/>
    <w:basedOn w:val="Normal"/>
    <w:link w:val="StyleHeading4UnderlinedsmalltextGaramondChar"/>
    <w:autoRedefine/>
    <w:qFormat/>
    <w:rsid w:val="000E00EA"/>
  </w:style>
  <w:style w:type="paragraph" w:customStyle="1" w:styleId="Style20">
    <w:name w:val="Style2"/>
    <w:basedOn w:val="Normal"/>
    <w:autoRedefine/>
    <w:uiPriority w:val="99"/>
    <w:qFormat/>
    <w:rsid w:val="000E00EA"/>
    <w:pPr>
      <w:keepNext/>
      <w:keepLines/>
      <w:spacing w:before="200"/>
      <w:outlineLvl w:val="3"/>
    </w:pPr>
    <w:rPr>
      <w:rFonts w:ascii="Arial" w:eastAsia="Times New Roman" w:hAnsi="Arial"/>
      <w:b/>
      <w:iCs/>
      <w:caps/>
      <w:szCs w:val="20"/>
    </w:rPr>
  </w:style>
  <w:style w:type="paragraph" w:customStyle="1" w:styleId="canvas-atom">
    <w:name w:val="canvas-atom"/>
    <w:basedOn w:val="Normal"/>
    <w:autoRedefine/>
    <w:uiPriority w:val="99"/>
    <w:qFormat/>
    <w:rsid w:val="000E00EA"/>
    <w:pPr>
      <w:spacing w:before="100" w:beforeAutospacing="1" w:after="100" w:afterAutospacing="1"/>
    </w:pPr>
    <w:rPr>
      <w:sz w:val="24"/>
    </w:rPr>
  </w:style>
  <w:style w:type="paragraph" w:customStyle="1" w:styleId="tweet-text">
    <w:name w:val="tweet-text"/>
    <w:basedOn w:val="Normal"/>
    <w:autoRedefine/>
    <w:uiPriority w:val="99"/>
    <w:qFormat/>
    <w:rsid w:val="000E00EA"/>
    <w:pPr>
      <w:spacing w:before="100" w:beforeAutospacing="1" w:after="100" w:afterAutospacing="1"/>
    </w:pPr>
  </w:style>
  <w:style w:type="paragraph" w:customStyle="1" w:styleId="description">
    <w:name w:val="description"/>
    <w:basedOn w:val="Normal"/>
    <w:autoRedefine/>
    <w:uiPriority w:val="99"/>
    <w:qFormat/>
    <w:rsid w:val="000E00EA"/>
    <w:pPr>
      <w:spacing w:before="100" w:beforeAutospacing="1" w:after="100" w:afterAutospacing="1"/>
    </w:pPr>
  </w:style>
  <w:style w:type="paragraph" w:customStyle="1" w:styleId="graf">
    <w:name w:val="graf"/>
    <w:basedOn w:val="Normal"/>
    <w:autoRedefine/>
    <w:uiPriority w:val="99"/>
    <w:qFormat/>
    <w:rsid w:val="000E00EA"/>
    <w:pPr>
      <w:spacing w:before="100" w:beforeAutospacing="1" w:after="100" w:afterAutospacing="1"/>
    </w:pPr>
  </w:style>
  <w:style w:type="paragraph" w:customStyle="1" w:styleId="column">
    <w:name w:val="column"/>
    <w:basedOn w:val="Normal"/>
    <w:autoRedefine/>
    <w:uiPriority w:val="99"/>
    <w:qFormat/>
    <w:rsid w:val="000E00EA"/>
    <w:pPr>
      <w:spacing w:before="100" w:beforeAutospacing="1" w:after="100" w:afterAutospacing="1"/>
    </w:pPr>
  </w:style>
  <w:style w:type="paragraph" w:customStyle="1" w:styleId="recirc-container">
    <w:name w:val="recirc-container"/>
    <w:basedOn w:val="Normal"/>
    <w:autoRedefine/>
    <w:uiPriority w:val="99"/>
    <w:qFormat/>
    <w:rsid w:val="000E00EA"/>
    <w:pPr>
      <w:spacing w:before="100" w:beforeAutospacing="1" w:after="100" w:afterAutospacing="1"/>
    </w:pPr>
    <w:rPr>
      <w:sz w:val="24"/>
    </w:rPr>
  </w:style>
  <w:style w:type="paragraph" w:customStyle="1" w:styleId="selectionshareable">
    <w:name w:val="selectionshareable"/>
    <w:basedOn w:val="Normal"/>
    <w:autoRedefine/>
    <w:uiPriority w:val="99"/>
    <w:qFormat/>
    <w:rsid w:val="000E00EA"/>
    <w:pPr>
      <w:spacing w:before="100" w:beforeAutospacing="1" w:after="100" w:afterAutospacing="1"/>
    </w:pPr>
    <w:rPr>
      <w:sz w:val="24"/>
    </w:rPr>
  </w:style>
  <w:style w:type="paragraph" w:customStyle="1" w:styleId="interstitial-link">
    <w:name w:val="interstitial-link"/>
    <w:basedOn w:val="Normal"/>
    <w:autoRedefine/>
    <w:uiPriority w:val="99"/>
    <w:qFormat/>
    <w:rsid w:val="000E00EA"/>
    <w:pPr>
      <w:spacing w:before="100" w:beforeAutospacing="1" w:after="100" w:afterAutospacing="1"/>
    </w:pPr>
    <w:rPr>
      <w:sz w:val="24"/>
    </w:rPr>
  </w:style>
  <w:style w:type="paragraph" w:customStyle="1" w:styleId="see-also">
    <w:name w:val="see-also"/>
    <w:basedOn w:val="Normal"/>
    <w:autoRedefine/>
    <w:uiPriority w:val="99"/>
    <w:qFormat/>
    <w:rsid w:val="000E00EA"/>
    <w:pPr>
      <w:spacing w:before="100" w:beforeAutospacing="1" w:after="100" w:afterAutospacing="1"/>
    </w:pPr>
    <w:rPr>
      <w:sz w:val="24"/>
    </w:rPr>
  </w:style>
  <w:style w:type="character" w:styleId="EndnoteReference">
    <w:name w:val="endnote reference"/>
    <w:semiHidden/>
    <w:unhideWhenUsed/>
    <w:rsid w:val="000E00EA"/>
    <w:rPr>
      <w:vertAlign w:val="baseline"/>
    </w:rPr>
  </w:style>
  <w:style w:type="character" w:styleId="SubtleEmphasis">
    <w:name w:val="Subtle Emphasis"/>
    <w:uiPriority w:val="19"/>
    <w:qFormat/>
    <w:rsid w:val="000E00EA"/>
    <w:rPr>
      <w:rFonts w:ascii="Georgia" w:hAnsi="Georgia" w:hint="default"/>
      <w:i/>
      <w:iCs/>
      <w:color w:val="808080"/>
    </w:rPr>
  </w:style>
  <w:style w:type="character" w:customStyle="1" w:styleId="Heading7Char1">
    <w:name w:val="Heading 7 Char1"/>
    <w:basedOn w:val="DefaultParagraphFont"/>
    <w:semiHidden/>
    <w:rsid w:val="000E00EA"/>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0E00E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E00EA"/>
    <w:rPr>
      <w:rFonts w:asciiTheme="majorHAnsi" w:eastAsiaTheme="majorEastAsia" w:hAnsiTheme="majorHAnsi" w:cstheme="majorBidi" w:hint="default"/>
      <w:i/>
      <w:iCs/>
      <w:color w:val="272727" w:themeColor="text1" w:themeTint="D8"/>
      <w:sz w:val="21"/>
      <w:szCs w:val="21"/>
    </w:rPr>
  </w:style>
  <w:style w:type="character" w:customStyle="1" w:styleId="Style1Char">
    <w:name w:val="Style1 Char"/>
    <w:locked/>
    <w:rsid w:val="000E00EA"/>
    <w:rPr>
      <w:rFonts w:ascii="Georgia" w:eastAsia="SimSun" w:hAnsi="Georgia" w:hint="default"/>
      <w:szCs w:val="24"/>
      <w:u w:val="single"/>
      <w:lang w:eastAsia="zh-CN"/>
    </w:rPr>
  </w:style>
  <w:style w:type="character" w:customStyle="1" w:styleId="apple-converted-space">
    <w:name w:val="apple-converted-space"/>
    <w:basedOn w:val="DefaultParagraphFont"/>
    <w:rsid w:val="000E00EA"/>
  </w:style>
  <w:style w:type="character" w:customStyle="1" w:styleId="Style11pt">
    <w:name w:val="Style 11 pt"/>
    <w:basedOn w:val="DefaultParagraphFont"/>
    <w:rsid w:val="000E00EA"/>
    <w:rPr>
      <w:sz w:val="20"/>
    </w:rPr>
  </w:style>
  <w:style w:type="character" w:customStyle="1" w:styleId="Style11ptUnderline">
    <w:name w:val="Style 11 pt Underline"/>
    <w:rsid w:val="000E00EA"/>
    <w:rPr>
      <w:sz w:val="20"/>
      <w:u w:val="single"/>
    </w:rPr>
  </w:style>
  <w:style w:type="character" w:customStyle="1" w:styleId="StyleStyleUnderline311pt">
    <w:name w:val="Style Style Underline3 + 11 pt"/>
    <w:basedOn w:val="DefaultParagraphFont"/>
    <w:rsid w:val="000E00EA"/>
    <w:rPr>
      <w:sz w:val="20"/>
      <w:u w:val="single"/>
    </w:rPr>
  </w:style>
  <w:style w:type="character" w:customStyle="1" w:styleId="StyleStyleUnderline311ptBold">
    <w:name w:val="Style Style Underline3 + 11 pt Bold"/>
    <w:basedOn w:val="DefaultParagraphFont"/>
    <w:rsid w:val="000E00EA"/>
    <w:rPr>
      <w:b/>
      <w:bCs/>
      <w:sz w:val="20"/>
      <w:u w:val="single"/>
    </w:rPr>
  </w:style>
  <w:style w:type="character" w:customStyle="1" w:styleId="StyleStyleUnderline411pt">
    <w:name w:val="Style Style Underline4 + 11 pt"/>
    <w:basedOn w:val="DefaultParagraphFont"/>
    <w:rsid w:val="000E00EA"/>
    <w:rPr>
      <w:sz w:val="20"/>
      <w:u w:val="single"/>
    </w:rPr>
  </w:style>
  <w:style w:type="character" w:customStyle="1" w:styleId="HTMLPreformattedChar1">
    <w:name w:val="HTML Preformatted Char1"/>
    <w:basedOn w:val="DefaultParagraphFont"/>
    <w:uiPriority w:val="99"/>
    <w:semiHidden/>
    <w:rsid w:val="000E00EA"/>
    <w:rPr>
      <w:rFonts w:ascii="Consolas" w:hAnsi="Consolas" w:cs="Calibri" w:hint="default"/>
      <w:sz w:val="20"/>
      <w:szCs w:val="20"/>
    </w:rPr>
  </w:style>
  <w:style w:type="paragraph" w:styleId="FootnoteText">
    <w:name w:val="footnote text"/>
    <w:basedOn w:val="Normal"/>
    <w:link w:val="FootnoteTextChar"/>
    <w:semiHidden/>
    <w:unhideWhenUsed/>
    <w:rsid w:val="000E00EA"/>
    <w:rPr>
      <w:rFonts w:ascii="Times" w:eastAsia="Times" w:hAnsi="Times" w:cs="Times"/>
      <w:szCs w:val="20"/>
    </w:rPr>
  </w:style>
  <w:style w:type="character" w:customStyle="1" w:styleId="FootnoteTextChar1">
    <w:name w:val="Footnote Text Char1"/>
    <w:basedOn w:val="DefaultParagraphFont"/>
    <w:uiPriority w:val="99"/>
    <w:semiHidden/>
    <w:rsid w:val="000E00EA"/>
    <w:rPr>
      <w:rFonts w:ascii="Calibri" w:hAnsi="Calibri" w:cs="Calibri"/>
      <w:sz w:val="20"/>
      <w:szCs w:val="20"/>
    </w:rPr>
  </w:style>
  <w:style w:type="character" w:customStyle="1" w:styleId="HeaderChar1">
    <w:name w:val="Header Char1"/>
    <w:basedOn w:val="DefaultParagraphFont"/>
    <w:uiPriority w:val="99"/>
    <w:semiHidden/>
    <w:rsid w:val="000E00EA"/>
    <w:rPr>
      <w:rFonts w:ascii="Georgia" w:hAnsi="Georgia" w:cs="Calibri"/>
    </w:rPr>
  </w:style>
  <w:style w:type="character" w:customStyle="1" w:styleId="FooterChar1">
    <w:name w:val="Footer Char1"/>
    <w:basedOn w:val="DefaultParagraphFont"/>
    <w:uiPriority w:val="99"/>
    <w:semiHidden/>
    <w:rsid w:val="000E00EA"/>
    <w:rPr>
      <w:rFonts w:ascii="Georgia" w:hAnsi="Georgia" w:cs="Calibri"/>
    </w:rPr>
  </w:style>
  <w:style w:type="paragraph" w:styleId="EndnoteText">
    <w:name w:val="endnote text"/>
    <w:basedOn w:val="Normal"/>
    <w:link w:val="EndnoteTextChar"/>
    <w:semiHidden/>
    <w:unhideWhenUsed/>
    <w:rsid w:val="000E00EA"/>
    <w:rPr>
      <w:rFonts w:eastAsia="Times New Roman"/>
      <w:szCs w:val="20"/>
    </w:rPr>
  </w:style>
  <w:style w:type="character" w:customStyle="1" w:styleId="EndnoteTextChar1">
    <w:name w:val="Endnote Text Char1"/>
    <w:basedOn w:val="DefaultParagraphFont"/>
    <w:semiHidden/>
    <w:rsid w:val="000E00EA"/>
    <w:rPr>
      <w:rFonts w:ascii="Calibri" w:hAnsi="Calibri" w:cs="Calibri"/>
      <w:sz w:val="20"/>
      <w:szCs w:val="20"/>
    </w:rPr>
  </w:style>
  <w:style w:type="paragraph" w:styleId="BodyTextIndent">
    <w:name w:val="Body Text Indent"/>
    <w:basedOn w:val="Normal"/>
    <w:link w:val="BodyTextIndentChar"/>
    <w:uiPriority w:val="99"/>
    <w:semiHidden/>
    <w:unhideWhenUsed/>
    <w:rsid w:val="000E00EA"/>
    <w:pPr>
      <w:spacing w:after="120"/>
      <w:ind w:left="360"/>
    </w:pPr>
    <w:rPr>
      <w:rFonts w:eastAsia="Calibri"/>
      <w:sz w:val="24"/>
    </w:rPr>
  </w:style>
  <w:style w:type="character" w:customStyle="1" w:styleId="BodyTextIndentChar1">
    <w:name w:val="Body Text Indent Char1"/>
    <w:basedOn w:val="DefaultParagraphFont"/>
    <w:uiPriority w:val="99"/>
    <w:semiHidden/>
    <w:rsid w:val="000E00EA"/>
    <w:rPr>
      <w:rFonts w:ascii="Calibri" w:hAnsi="Calibri" w:cs="Calibri"/>
    </w:rPr>
  </w:style>
  <w:style w:type="paragraph" w:styleId="Date">
    <w:name w:val="Date"/>
    <w:basedOn w:val="Normal"/>
    <w:next w:val="Normal"/>
    <w:link w:val="DateChar"/>
    <w:uiPriority w:val="99"/>
    <w:semiHidden/>
    <w:unhideWhenUsed/>
    <w:rsid w:val="000E00EA"/>
    <w:rPr>
      <w:rFonts w:eastAsia="Times New Roman"/>
      <w:sz w:val="24"/>
      <w:szCs w:val="24"/>
    </w:rPr>
  </w:style>
  <w:style w:type="character" w:customStyle="1" w:styleId="DateChar1">
    <w:name w:val="Date Char1"/>
    <w:basedOn w:val="DefaultParagraphFont"/>
    <w:uiPriority w:val="99"/>
    <w:semiHidden/>
    <w:rsid w:val="000E00EA"/>
    <w:rPr>
      <w:rFonts w:ascii="Calibri" w:hAnsi="Calibri" w:cs="Calibri"/>
    </w:rPr>
  </w:style>
  <w:style w:type="paragraph" w:styleId="BodyTextFirstIndent">
    <w:name w:val="Body Text First Indent"/>
    <w:basedOn w:val="BodyText"/>
    <w:link w:val="BodyTextFirstIndentChar"/>
    <w:semiHidden/>
    <w:unhideWhenUsed/>
    <w:rsid w:val="000E00EA"/>
    <w:pPr>
      <w:spacing w:after="0"/>
      <w:ind w:firstLine="360"/>
    </w:pPr>
    <w:rPr>
      <w:rFonts w:eastAsia="Times New Roman"/>
      <w:sz w:val="24"/>
      <w:szCs w:val="24"/>
    </w:rPr>
  </w:style>
  <w:style w:type="character" w:customStyle="1" w:styleId="BodyTextFirstIndentChar1">
    <w:name w:val="Body Text First Indent Char1"/>
    <w:basedOn w:val="BodyTextChar"/>
    <w:semiHidden/>
    <w:rsid w:val="000E00EA"/>
    <w:rPr>
      <w:rFonts w:ascii="Calibri" w:hAnsi="Calibri" w:cs="Calibri"/>
    </w:rPr>
  </w:style>
  <w:style w:type="paragraph" w:styleId="BodyText2">
    <w:name w:val="Body Text 2"/>
    <w:basedOn w:val="Normal"/>
    <w:link w:val="BodyText2Char"/>
    <w:semiHidden/>
    <w:unhideWhenUsed/>
    <w:rsid w:val="000E00EA"/>
    <w:pPr>
      <w:spacing w:after="120" w:line="480" w:lineRule="auto"/>
    </w:pPr>
    <w:rPr>
      <w:rFonts w:ascii="Times" w:eastAsia="Times New Roman" w:hAnsi="Times" w:cs="Times"/>
      <w:b/>
      <w:color w:val="000000"/>
      <w:sz w:val="24"/>
      <w:szCs w:val="20"/>
    </w:rPr>
  </w:style>
  <w:style w:type="character" w:customStyle="1" w:styleId="BodyText2Char1">
    <w:name w:val="Body Text 2 Char1"/>
    <w:basedOn w:val="DefaultParagraphFont"/>
    <w:uiPriority w:val="99"/>
    <w:semiHidden/>
    <w:rsid w:val="000E00EA"/>
    <w:rPr>
      <w:rFonts w:ascii="Calibri" w:hAnsi="Calibri" w:cs="Calibri"/>
    </w:rPr>
  </w:style>
  <w:style w:type="paragraph" w:styleId="BodyText3">
    <w:name w:val="Body Text 3"/>
    <w:basedOn w:val="Normal"/>
    <w:link w:val="BodyText3Char"/>
    <w:semiHidden/>
    <w:unhideWhenUsed/>
    <w:rsid w:val="000E00EA"/>
    <w:pPr>
      <w:spacing w:after="120"/>
    </w:pPr>
    <w:rPr>
      <w:rFonts w:ascii="Times" w:eastAsia="Times" w:hAnsi="Times" w:cs="Times"/>
      <w:color w:val="000000"/>
      <w:sz w:val="18"/>
      <w:szCs w:val="20"/>
    </w:rPr>
  </w:style>
  <w:style w:type="character" w:customStyle="1" w:styleId="BodyText3Char1">
    <w:name w:val="Body Text 3 Char1"/>
    <w:basedOn w:val="DefaultParagraphFont"/>
    <w:semiHidden/>
    <w:rsid w:val="000E00EA"/>
    <w:rPr>
      <w:rFonts w:ascii="Calibri" w:hAnsi="Calibri" w:cs="Calibri"/>
      <w:sz w:val="16"/>
      <w:szCs w:val="16"/>
    </w:rPr>
  </w:style>
  <w:style w:type="paragraph" w:styleId="BodyTextIndent2">
    <w:name w:val="Body Text Indent 2"/>
    <w:basedOn w:val="Normal"/>
    <w:link w:val="BodyTextIndent2Char"/>
    <w:semiHidden/>
    <w:unhideWhenUsed/>
    <w:rsid w:val="000E00EA"/>
    <w:pPr>
      <w:spacing w:after="120" w:line="480" w:lineRule="auto"/>
      <w:ind w:left="360"/>
    </w:pPr>
    <w:rPr>
      <w:rFonts w:eastAsia="Times New Roman"/>
      <w:sz w:val="24"/>
      <w:szCs w:val="24"/>
    </w:rPr>
  </w:style>
  <w:style w:type="character" w:customStyle="1" w:styleId="BodyTextIndent2Char1">
    <w:name w:val="Body Text Indent 2 Char1"/>
    <w:basedOn w:val="DefaultParagraphFont"/>
    <w:semiHidden/>
    <w:rsid w:val="000E00EA"/>
    <w:rPr>
      <w:rFonts w:ascii="Calibri" w:hAnsi="Calibri" w:cs="Calibri"/>
    </w:rPr>
  </w:style>
  <w:style w:type="paragraph" w:styleId="BodyTextIndent3">
    <w:name w:val="Body Text Indent 3"/>
    <w:basedOn w:val="Normal"/>
    <w:link w:val="BodyTextIndent3Char"/>
    <w:uiPriority w:val="99"/>
    <w:semiHidden/>
    <w:unhideWhenUsed/>
    <w:rsid w:val="000E00EA"/>
    <w:pPr>
      <w:spacing w:after="120"/>
      <w:ind w:left="360"/>
    </w:pPr>
    <w:rPr>
      <w:sz w:val="16"/>
      <w:szCs w:val="16"/>
    </w:rPr>
  </w:style>
  <w:style w:type="character" w:customStyle="1" w:styleId="BodyTextIndent3Char1">
    <w:name w:val="Body Text Indent 3 Char1"/>
    <w:basedOn w:val="DefaultParagraphFont"/>
    <w:uiPriority w:val="99"/>
    <w:semiHidden/>
    <w:rsid w:val="000E00EA"/>
    <w:rPr>
      <w:rFonts w:ascii="Calibri" w:hAnsi="Calibri" w:cs="Calibri"/>
      <w:sz w:val="16"/>
      <w:szCs w:val="16"/>
    </w:rPr>
  </w:style>
  <w:style w:type="character" w:customStyle="1" w:styleId="DocumentMapChar1">
    <w:name w:val="Document Map Char1"/>
    <w:basedOn w:val="DefaultParagraphFont"/>
    <w:uiPriority w:val="99"/>
    <w:semiHidden/>
    <w:rsid w:val="000E00EA"/>
    <w:rPr>
      <w:rFonts w:ascii="Segoe UI" w:hAnsi="Segoe UI" w:cs="Segoe UI"/>
      <w:sz w:val="16"/>
      <w:szCs w:val="16"/>
    </w:rPr>
  </w:style>
  <w:style w:type="paragraph" w:styleId="PlainText">
    <w:name w:val="Plain Text"/>
    <w:basedOn w:val="Normal"/>
    <w:link w:val="PlainTextChar"/>
    <w:semiHidden/>
    <w:unhideWhenUsed/>
    <w:rsid w:val="000E00EA"/>
    <w:rPr>
      <w:rFonts w:ascii="IJGCNM+Arial" w:eastAsia="Times New Roman" w:hAnsi="IJGCNM+Arial"/>
      <w:sz w:val="24"/>
      <w:szCs w:val="24"/>
    </w:rPr>
  </w:style>
  <w:style w:type="character" w:customStyle="1" w:styleId="PlainTextChar1">
    <w:name w:val="Plain Text Char1"/>
    <w:basedOn w:val="DefaultParagraphFont"/>
    <w:semiHidden/>
    <w:rsid w:val="000E00EA"/>
    <w:rPr>
      <w:rFonts w:ascii="Consolas" w:hAnsi="Consolas" w:cs="Calibri"/>
      <w:sz w:val="21"/>
      <w:szCs w:val="21"/>
    </w:rPr>
  </w:style>
  <w:style w:type="character" w:customStyle="1" w:styleId="CommentSubjectChar1">
    <w:name w:val="Comment Subject Char1"/>
    <w:basedOn w:val="CommentTextChar1"/>
    <w:uiPriority w:val="99"/>
    <w:semiHidden/>
    <w:rsid w:val="000E00EA"/>
    <w:rPr>
      <w:rFonts w:ascii="Georgia" w:hAnsi="Georgia" w:cs="Calibri"/>
      <w:b/>
      <w:bCs/>
      <w:sz w:val="20"/>
      <w:szCs w:val="20"/>
    </w:rPr>
  </w:style>
  <w:style w:type="character" w:customStyle="1" w:styleId="BalloonTextChar1">
    <w:name w:val="Balloon Text Char1"/>
    <w:basedOn w:val="DefaultParagraphFont"/>
    <w:uiPriority w:val="99"/>
    <w:semiHidden/>
    <w:rsid w:val="000E00EA"/>
    <w:rPr>
      <w:rFonts w:ascii="Segoe UI" w:hAnsi="Segoe UI" w:cs="Segoe UI"/>
      <w:sz w:val="18"/>
      <w:szCs w:val="18"/>
    </w:rPr>
  </w:style>
  <w:style w:type="paragraph" w:styleId="Quote">
    <w:name w:val="Quote"/>
    <w:basedOn w:val="Normal"/>
    <w:next w:val="Normal"/>
    <w:link w:val="QuoteChar"/>
    <w:uiPriority w:val="29"/>
    <w:qFormat/>
    <w:rsid w:val="000E00EA"/>
    <w:pPr>
      <w:spacing w:before="200"/>
      <w:ind w:left="864" w:right="864"/>
      <w:jc w:val="center"/>
    </w:pPr>
    <w:rPr>
      <w:rFonts w:eastAsia="Times New Roman"/>
      <w:iCs/>
      <w:color w:val="000000"/>
      <w:sz w:val="16"/>
      <w:szCs w:val="24"/>
      <w:lang w:bidi="en-US"/>
    </w:rPr>
  </w:style>
  <w:style w:type="character" w:customStyle="1" w:styleId="QuoteChar1">
    <w:name w:val="Quote Char1"/>
    <w:basedOn w:val="DefaultParagraphFont"/>
    <w:uiPriority w:val="29"/>
    <w:rsid w:val="000E00EA"/>
    <w:rPr>
      <w:rFonts w:ascii="Calibri" w:hAnsi="Calibri" w:cs="Calibri"/>
      <w:i/>
      <w:iCs/>
      <w:color w:val="404040" w:themeColor="text1" w:themeTint="BF"/>
    </w:rPr>
  </w:style>
  <w:style w:type="character" w:customStyle="1" w:styleId="CardTextChar3">
    <w:name w:val="Card Text Char"/>
    <w:locked/>
    <w:rsid w:val="000E00EA"/>
    <w:rPr>
      <w:rFonts w:ascii="Garamond" w:eastAsia="Calibri" w:hAnsi="Garamond" w:hint="default"/>
      <w:sz w:val="18"/>
      <w:szCs w:val="22"/>
      <w:lang w:val="x-none" w:eastAsia="x-none"/>
    </w:rPr>
  </w:style>
  <w:style w:type="character" w:customStyle="1" w:styleId="BoldandUnderlineCharChar2">
    <w:name w:val="Bold and Underline Char Char2"/>
    <w:basedOn w:val="DefaultParagraphFont"/>
    <w:rsid w:val="000E00EA"/>
    <w:rPr>
      <w:b/>
      <w:bCs w:val="0"/>
      <w:u w:val="single"/>
      <w:lang w:val="en-US" w:eastAsia="en-US" w:bidi="ar-SA"/>
    </w:rPr>
  </w:style>
  <w:style w:type="character" w:customStyle="1" w:styleId="UnderlineCharChar">
    <w:name w:val="Underline Char Char"/>
    <w:basedOn w:val="DefaultParagraphFont"/>
    <w:rsid w:val="000E00EA"/>
    <w:rPr>
      <w:rFonts w:ascii="Arial Narrow" w:hAnsi="Arial Narrow" w:hint="default"/>
      <w:szCs w:val="24"/>
      <w:u w:val="single"/>
      <w:lang w:val="en-US" w:eastAsia="en-US" w:bidi="ar-SA"/>
    </w:rPr>
  </w:style>
  <w:style w:type="character" w:customStyle="1" w:styleId="CardTextChar10">
    <w:name w:val="Card Text Char1"/>
    <w:basedOn w:val="DefaultParagraphFont"/>
    <w:rsid w:val="000E00EA"/>
    <w:rPr>
      <w:rFonts w:ascii="Times New Roman" w:eastAsia="Times New Roman" w:hAnsi="Times New Roman" w:cs="Times New Roman" w:hint="default"/>
      <w:sz w:val="20"/>
      <w:szCs w:val="24"/>
    </w:rPr>
  </w:style>
  <w:style w:type="character" w:customStyle="1" w:styleId="Emphasis2">
    <w:name w:val="Emphasis2"/>
    <w:rsid w:val="000E00EA"/>
    <w:rPr>
      <w:rFonts w:ascii="Franklin Gothic Heavy" w:hAnsi="Franklin Gothic Heavy" w:hint="default"/>
      <w:iCs/>
      <w:u w:val="single"/>
    </w:rPr>
  </w:style>
  <w:style w:type="character" w:customStyle="1" w:styleId="FontStyle39">
    <w:name w:val="Font Style39"/>
    <w:uiPriority w:val="99"/>
    <w:rsid w:val="000E00EA"/>
    <w:rPr>
      <w:rFonts w:ascii="Constantia" w:hAnsi="Constantia" w:cs="Constantia" w:hint="default"/>
      <w:b/>
      <w:bCs/>
      <w:sz w:val="18"/>
      <w:szCs w:val="18"/>
    </w:rPr>
  </w:style>
  <w:style w:type="character" w:customStyle="1" w:styleId="apple-style-span">
    <w:name w:val="apple-style-span"/>
    <w:rsid w:val="000E00EA"/>
  </w:style>
  <w:style w:type="character" w:customStyle="1" w:styleId="6">
    <w:name w:val="6"/>
    <w:rsid w:val="000E00EA"/>
    <w:rPr>
      <w:rFonts w:ascii="Arial" w:hAnsi="Arial" w:cs="Arial" w:hint="default"/>
      <w:bCs/>
      <w:sz w:val="20"/>
      <w:u w:val="single"/>
      <w:lang w:val="en-US" w:eastAsia="en-US" w:bidi="ar-SA"/>
    </w:rPr>
  </w:style>
  <w:style w:type="character" w:customStyle="1" w:styleId="AuthorYear">
    <w:name w:val="AuthorYear"/>
    <w:uiPriority w:val="1"/>
    <w:qFormat/>
    <w:rsid w:val="000E00EA"/>
    <w:rPr>
      <w:rFonts w:ascii="Georgia" w:hAnsi="Georgia" w:hint="default"/>
      <w:b/>
      <w:bCs w:val="0"/>
      <w:sz w:val="24"/>
    </w:rPr>
  </w:style>
  <w:style w:type="character" w:customStyle="1" w:styleId="CardsChar">
    <w:name w:val="Cards Char"/>
    <w:locked/>
    <w:rsid w:val="000E00EA"/>
    <w:rPr>
      <w:rFonts w:ascii="Georgia" w:eastAsia="Times New Roman" w:hAnsi="Georgia" w:cs="Times New Roman" w:hint="default"/>
      <w:szCs w:val="24"/>
    </w:rPr>
  </w:style>
  <w:style w:type="character" w:customStyle="1" w:styleId="CharChar4">
    <w:name w:val="Char Char4"/>
    <w:rsid w:val="000E00EA"/>
    <w:rPr>
      <w:szCs w:val="24"/>
      <w:lang w:eastAsia="zh-CN"/>
    </w:rPr>
  </w:style>
  <w:style w:type="character" w:customStyle="1" w:styleId="term">
    <w:name w:val="term"/>
    <w:rsid w:val="000E00EA"/>
  </w:style>
  <w:style w:type="character" w:customStyle="1" w:styleId="Heading3CharCharChar3">
    <w:name w:val="Heading 3 Char Char Char3"/>
    <w:aliases w:val="Char Char Char3,Heading 3 Char Char Char2,Char Char Char2"/>
    <w:basedOn w:val="DefaultParagraphFont"/>
    <w:rsid w:val="000E00EA"/>
    <w:rPr>
      <w:rFonts w:ascii="Arial" w:hAnsi="Arial" w:cs="Arial" w:hint="default"/>
      <w:bCs/>
      <w:szCs w:val="26"/>
      <w:u w:val="single"/>
      <w:lang w:val="en-US" w:eastAsia="en-US" w:bidi="ar-SA"/>
    </w:rPr>
  </w:style>
  <w:style w:type="character" w:customStyle="1" w:styleId="Style9pt">
    <w:name w:val="Style 9 pt"/>
    <w:basedOn w:val="DefaultParagraphFont"/>
    <w:rsid w:val="000E00EA"/>
    <w:rPr>
      <w:rFonts w:ascii="Times New Roman" w:hAnsi="Times New Roman" w:cs="Times New Roman" w:hint="default"/>
      <w:sz w:val="20"/>
    </w:rPr>
  </w:style>
  <w:style w:type="character" w:customStyle="1" w:styleId="DebateUnderline">
    <w:name w:val="Debate Underline"/>
    <w:qFormat/>
    <w:rsid w:val="000E00EA"/>
    <w:rPr>
      <w:rFonts w:ascii="Times New Roman" w:hAnsi="Times New Roman" w:cs="Times New Roman" w:hint="default"/>
      <w:sz w:val="20"/>
      <w:u w:val="thick"/>
    </w:rPr>
  </w:style>
  <w:style w:type="character" w:customStyle="1" w:styleId="tagChar2">
    <w:name w:val="tag Char2"/>
    <w:uiPriority w:val="9"/>
    <w:qFormat/>
    <w:rsid w:val="000E00EA"/>
    <w:rPr>
      <w:rFonts w:ascii="Georgia" w:eastAsia="Times New Roman" w:hAnsi="Georgia" w:cs="Times New Roman" w:hint="default"/>
      <w:b/>
      <w:bCs w:val="0"/>
      <w:sz w:val="24"/>
      <w:szCs w:val="20"/>
      <w:lang w:val="x-none" w:eastAsia="x-none"/>
    </w:rPr>
  </w:style>
  <w:style w:type="character" w:customStyle="1" w:styleId="EmphasizeThis">
    <w:name w:val="EmphasizeThis"/>
    <w:rsid w:val="000E00EA"/>
    <w:rPr>
      <w:rFonts w:ascii="Georgia" w:hAnsi="Georgia" w:hint="default"/>
      <w:b/>
      <w:bCs w:val="0"/>
      <w:iCs/>
      <w:sz w:val="24"/>
      <w:u w:val="thick"/>
    </w:rPr>
  </w:style>
  <w:style w:type="character" w:customStyle="1" w:styleId="cardchar00">
    <w:name w:val="cardchar0"/>
    <w:basedOn w:val="DefaultParagraphFont"/>
    <w:rsid w:val="000E00EA"/>
  </w:style>
  <w:style w:type="character" w:customStyle="1" w:styleId="UnderlineNon-bold">
    <w:name w:val="Underline Non - bold"/>
    <w:rsid w:val="000E00EA"/>
    <w:rPr>
      <w:rFonts w:ascii="Times New Roman" w:hAnsi="Times New Roman" w:cs="Times New Roman" w:hint="default"/>
      <w:iCs/>
      <w:sz w:val="22"/>
      <w:u w:val="single"/>
    </w:rPr>
  </w:style>
  <w:style w:type="character" w:customStyle="1" w:styleId="UnderlineBold0">
    <w:name w:val="Underline Bold"/>
    <w:rsid w:val="000E00EA"/>
    <w:rPr>
      <w:rFonts w:ascii="Times New Roman" w:hAnsi="Times New Roman" w:cs="Times New Roman" w:hint="default"/>
      <w:b/>
      <w:bCs w:val="0"/>
      <w:sz w:val="22"/>
      <w:u w:val="single"/>
    </w:rPr>
  </w:style>
  <w:style w:type="character" w:customStyle="1" w:styleId="Heading5Char2">
    <w:name w:val="Heading 5 Char2"/>
    <w:rsid w:val="000E00EA"/>
    <w:rPr>
      <w:rFonts w:ascii="Bell MT" w:eastAsia="Times New Roman" w:hAnsi="Bell MT" w:hint="default"/>
      <w:bCs/>
      <w:iCs/>
      <w:sz w:val="10"/>
      <w:szCs w:val="26"/>
    </w:rPr>
  </w:style>
  <w:style w:type="character" w:customStyle="1" w:styleId="Boxed">
    <w:name w:val="Boxed"/>
    <w:qFormat/>
    <w:rsid w:val="000E00EA"/>
    <w:rPr>
      <w:rFonts w:ascii="Garamond" w:hAnsi="Garamond" w:hint="default"/>
      <w:b/>
      <w:bCs w:val="0"/>
      <w:sz w:val="22"/>
      <w:bdr w:val="single" w:sz="6" w:space="0" w:color="auto" w:frame="1"/>
    </w:rPr>
  </w:style>
  <w:style w:type="paragraph" w:styleId="z-TopofForm">
    <w:name w:val="HTML Top of Form"/>
    <w:basedOn w:val="Normal"/>
    <w:next w:val="Normal"/>
    <w:link w:val="z-TopofFormChar"/>
    <w:hidden/>
    <w:uiPriority w:val="99"/>
    <w:semiHidden/>
    <w:unhideWhenUsed/>
    <w:rsid w:val="000E00E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E00EA"/>
    <w:rPr>
      <w:rFonts w:ascii="Arial" w:hAnsi="Arial" w:cs="Arial"/>
      <w:vanish/>
      <w:sz w:val="16"/>
      <w:szCs w:val="16"/>
    </w:rPr>
  </w:style>
  <w:style w:type="character" w:customStyle="1" w:styleId="z-TopofFormChar1">
    <w:name w:val="z-Top of Form Char1"/>
    <w:basedOn w:val="DefaultParagraphFont"/>
    <w:uiPriority w:val="99"/>
    <w:rsid w:val="000E00E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0E00E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E00EA"/>
    <w:rPr>
      <w:rFonts w:ascii="Arial" w:hAnsi="Arial" w:cs="Arial"/>
      <w:vanish/>
      <w:sz w:val="16"/>
      <w:szCs w:val="16"/>
    </w:rPr>
  </w:style>
  <w:style w:type="character" w:customStyle="1" w:styleId="z-BottomofFormChar1">
    <w:name w:val="z-Bottom of Form Char1"/>
    <w:basedOn w:val="DefaultParagraphFont"/>
    <w:uiPriority w:val="99"/>
    <w:rsid w:val="000E00EA"/>
    <w:rPr>
      <w:rFonts w:ascii="Arial" w:hAnsi="Arial" w:cs="Arial" w:hint="default"/>
      <w:vanish/>
      <w:webHidden w:val="0"/>
      <w:sz w:val="16"/>
      <w:szCs w:val="16"/>
      <w:specVanish w:val="0"/>
    </w:rPr>
  </w:style>
  <w:style w:type="character" w:customStyle="1" w:styleId="Style2CharChar">
    <w:name w:val="Style2 Char Char"/>
    <w:rsid w:val="000E00EA"/>
    <w:rPr>
      <w:u w:val="thick"/>
      <w:lang w:val="en-US" w:eastAsia="en-US" w:bidi="ar-SA"/>
    </w:rPr>
  </w:style>
  <w:style w:type="character" w:customStyle="1" w:styleId="underlinechar">
    <w:name w:val="underlinechar"/>
    <w:rsid w:val="000E00EA"/>
  </w:style>
  <w:style w:type="character" w:customStyle="1" w:styleId="authordate0">
    <w:name w:val="authordate"/>
    <w:rsid w:val="000E00EA"/>
  </w:style>
  <w:style w:type="character" w:customStyle="1" w:styleId="underline0">
    <w:name w:val="%underline"/>
    <w:qFormat/>
    <w:rsid w:val="000E00EA"/>
    <w:rPr>
      <w:rFonts w:ascii="Times New Roman" w:hAnsi="Times New Roman" w:cs="Times New Roman" w:hint="default"/>
      <w:strike w:val="0"/>
      <w:dstrike w:val="0"/>
      <w:sz w:val="16"/>
      <w:u w:val="none"/>
      <w:effect w:val="none"/>
    </w:rPr>
  </w:style>
  <w:style w:type="character" w:customStyle="1" w:styleId="AUNDERLINE">
    <w:name w:val="AUNDERLINE"/>
    <w:qFormat/>
    <w:rsid w:val="000E00EA"/>
    <w:rPr>
      <w:rFonts w:ascii="Times New Roman" w:hAnsi="Times New Roman" w:cs="Times New Roman" w:hint="default"/>
      <w:sz w:val="20"/>
      <w:u w:val="single"/>
    </w:rPr>
  </w:style>
  <w:style w:type="character" w:customStyle="1" w:styleId="verdana">
    <w:name w:val="verdana"/>
    <w:basedOn w:val="DefaultParagraphFont"/>
    <w:rsid w:val="000E00EA"/>
  </w:style>
  <w:style w:type="character" w:customStyle="1" w:styleId="CitationCharChar">
    <w:name w:val="Citation Char Char"/>
    <w:rsid w:val="000E00EA"/>
    <w:rPr>
      <w:rFonts w:ascii="Garamond" w:hAnsi="Garamond" w:hint="default"/>
      <w:szCs w:val="26"/>
      <w:lang w:val="en-US" w:eastAsia="en-US" w:bidi="ar-SA"/>
    </w:rPr>
  </w:style>
  <w:style w:type="character" w:customStyle="1" w:styleId="UnderlinedCharChar">
    <w:name w:val="Underlined Char Char"/>
    <w:rsid w:val="000E00EA"/>
    <w:rPr>
      <w:rFonts w:ascii="Garamond" w:hAnsi="Garamond" w:hint="default"/>
      <w:szCs w:val="28"/>
      <w:u w:val="single"/>
      <w:lang w:val="en-US" w:eastAsia="en-US" w:bidi="ar-SA"/>
    </w:rPr>
  </w:style>
  <w:style w:type="character" w:customStyle="1" w:styleId="ssl0">
    <w:name w:val="ss_l0"/>
    <w:basedOn w:val="DefaultParagraphFont"/>
    <w:rsid w:val="000E00EA"/>
  </w:style>
  <w:style w:type="character" w:customStyle="1" w:styleId="slug-doi">
    <w:name w:val="slug-doi"/>
    <w:basedOn w:val="DefaultParagraphFont"/>
    <w:rsid w:val="000E00EA"/>
  </w:style>
  <w:style w:type="character" w:customStyle="1" w:styleId="slug-pub-date">
    <w:name w:val="slug-pub-date"/>
    <w:basedOn w:val="DefaultParagraphFont"/>
    <w:rsid w:val="000E00EA"/>
  </w:style>
  <w:style w:type="character" w:customStyle="1" w:styleId="slug-vol">
    <w:name w:val="slug-vol"/>
    <w:basedOn w:val="DefaultParagraphFont"/>
    <w:rsid w:val="000E00EA"/>
  </w:style>
  <w:style w:type="character" w:customStyle="1" w:styleId="slug-issue">
    <w:name w:val="slug-issue"/>
    <w:basedOn w:val="DefaultParagraphFont"/>
    <w:rsid w:val="000E00EA"/>
  </w:style>
  <w:style w:type="character" w:customStyle="1" w:styleId="slug-pages">
    <w:name w:val="slug-pages"/>
    <w:basedOn w:val="DefaultParagraphFont"/>
    <w:rsid w:val="000E00EA"/>
  </w:style>
  <w:style w:type="character" w:customStyle="1" w:styleId="af">
    <w:name w:val="af"/>
    <w:basedOn w:val="DefaultParagraphFont"/>
    <w:rsid w:val="000E00EA"/>
  </w:style>
  <w:style w:type="character" w:customStyle="1" w:styleId="ab">
    <w:name w:val="ab"/>
    <w:basedOn w:val="DefaultParagraphFont"/>
    <w:rsid w:val="000E00EA"/>
  </w:style>
  <w:style w:type="character" w:customStyle="1" w:styleId="em">
    <w:name w:val="em"/>
    <w:basedOn w:val="DefaultParagraphFont"/>
    <w:rsid w:val="000E00EA"/>
  </w:style>
  <w:style w:type="character" w:customStyle="1" w:styleId="au">
    <w:name w:val="au"/>
    <w:basedOn w:val="DefaultParagraphFont"/>
    <w:rsid w:val="000E00EA"/>
  </w:style>
  <w:style w:type="character" w:customStyle="1" w:styleId="ti">
    <w:name w:val="ti"/>
    <w:basedOn w:val="DefaultParagraphFont"/>
    <w:rsid w:val="000E00EA"/>
  </w:style>
  <w:style w:type="character" w:customStyle="1" w:styleId="subheadblue">
    <w:name w:val="subhead_blue"/>
    <w:basedOn w:val="DefaultParagraphFont"/>
    <w:rsid w:val="000E00EA"/>
  </w:style>
  <w:style w:type="character" w:customStyle="1" w:styleId="affiliation">
    <w:name w:val="affiliation"/>
    <w:basedOn w:val="DefaultParagraphFont"/>
    <w:rsid w:val="000E00EA"/>
  </w:style>
  <w:style w:type="character" w:customStyle="1" w:styleId="slug-doi-wrapper">
    <w:name w:val="slug-doi-wrapper"/>
    <w:basedOn w:val="DefaultParagraphFont"/>
    <w:rsid w:val="000E00EA"/>
  </w:style>
  <w:style w:type="character" w:customStyle="1" w:styleId="slug-metadata-noteahead-of-print">
    <w:name w:val="slug-metadata-note ahead-of-print"/>
    <w:basedOn w:val="DefaultParagraphFont"/>
    <w:rsid w:val="000E00EA"/>
  </w:style>
  <w:style w:type="character" w:customStyle="1" w:styleId="slug-ahead-of-print-date">
    <w:name w:val="slug-ahead-of-print-date"/>
    <w:basedOn w:val="DefaultParagraphFont"/>
    <w:rsid w:val="000E00EA"/>
  </w:style>
  <w:style w:type="character" w:customStyle="1" w:styleId="medium-bold">
    <w:name w:val="medium-bold"/>
    <w:basedOn w:val="DefaultParagraphFont"/>
    <w:rsid w:val="000E00EA"/>
  </w:style>
  <w:style w:type="character" w:customStyle="1" w:styleId="updated-short-citation">
    <w:name w:val="updated-short-citation"/>
    <w:basedOn w:val="DefaultParagraphFont"/>
    <w:rsid w:val="000E00EA"/>
  </w:style>
  <w:style w:type="character" w:customStyle="1" w:styleId="goohl0">
    <w:name w:val="goohl0"/>
    <w:basedOn w:val="DefaultParagraphFont"/>
    <w:rsid w:val="000E00EA"/>
  </w:style>
  <w:style w:type="character" w:customStyle="1" w:styleId="CharChar6">
    <w:name w:val="Char Char6"/>
    <w:rsid w:val="000E00EA"/>
    <w:rPr>
      <w:rFonts w:ascii="Arial" w:hAnsi="Arial" w:cs="Arial" w:hint="default"/>
      <w:bCs/>
      <w:sz w:val="16"/>
      <w:szCs w:val="26"/>
      <w:lang w:val="en-US" w:eastAsia="en-US" w:bidi="ar-SA"/>
    </w:rPr>
  </w:style>
  <w:style w:type="character" w:customStyle="1" w:styleId="CharChar3">
    <w:name w:val="Char Char3"/>
    <w:rsid w:val="000E00EA"/>
    <w:rPr>
      <w:szCs w:val="24"/>
    </w:rPr>
  </w:style>
  <w:style w:type="character" w:customStyle="1" w:styleId="TagCharChar1">
    <w:name w:val="Tag Char Char1"/>
    <w:rsid w:val="000E00EA"/>
    <w:rPr>
      <w:b/>
      <w:bCs w:val="0"/>
      <w:sz w:val="24"/>
      <w:szCs w:val="24"/>
      <w:lang w:val="en-US" w:eastAsia="en-US" w:bidi="ar-SA"/>
    </w:rPr>
  </w:style>
  <w:style w:type="character" w:customStyle="1" w:styleId="7TimesNewRoman">
    <w:name w:val="7 Times New Roman"/>
    <w:rsid w:val="000E00E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E00E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E00E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E00EA"/>
    <w:rPr>
      <w:rFonts w:ascii="Times New Roman" w:hAnsi="Times New Roman" w:cs="Times New Roman" w:hint="default"/>
      <w:strike w:val="0"/>
      <w:dstrike w:val="0"/>
      <w:sz w:val="14"/>
      <w:u w:val="none"/>
      <w:effect w:val="none"/>
    </w:rPr>
  </w:style>
  <w:style w:type="character" w:customStyle="1" w:styleId="F8-UnderlineBold">
    <w:name w:val="F8 - Underline/Bold"/>
    <w:rsid w:val="000E00EA"/>
    <w:rPr>
      <w:rFonts w:ascii="Times New Roman" w:hAnsi="Times New Roman" w:cs="Times New Roman" w:hint="default"/>
      <w:b/>
      <w:bCs w:val="0"/>
      <w:sz w:val="20"/>
      <w:u w:val="single"/>
    </w:rPr>
  </w:style>
  <w:style w:type="character" w:customStyle="1" w:styleId="F7-SmallFont">
    <w:name w:val="F7 - Small Font"/>
    <w:rsid w:val="000E00EA"/>
    <w:rPr>
      <w:rFonts w:ascii="Times New Roman" w:hAnsi="Times New Roman" w:cs="Times New Roman" w:hint="default"/>
      <w:sz w:val="14"/>
    </w:rPr>
  </w:style>
  <w:style w:type="character" w:customStyle="1" w:styleId="Brief-Bold">
    <w:name w:val="Brief - Bold"/>
    <w:rsid w:val="000E00EA"/>
    <w:rPr>
      <w:rFonts w:ascii="Times New Roman" w:hAnsi="Times New Roman" w:cs="Times New Roman" w:hint="default"/>
      <w:b/>
      <w:bCs w:val="0"/>
    </w:rPr>
  </w:style>
  <w:style w:type="character" w:customStyle="1" w:styleId="Card-Underline">
    <w:name w:val="Card - Underline"/>
    <w:rsid w:val="000E00EA"/>
    <w:rPr>
      <w:rFonts w:ascii="Times New Roman" w:hAnsi="Times New Roman" w:cs="Times New Roman" w:hint="default"/>
      <w:u w:val="single"/>
    </w:rPr>
  </w:style>
  <w:style w:type="character" w:customStyle="1" w:styleId="beriefunderline">
    <w:name w:val="berief = underline"/>
    <w:rsid w:val="000E00EA"/>
    <w:rPr>
      <w:rFonts w:ascii="Times New Roman" w:eastAsia="Times New Roman" w:hAnsi="Times New Roman" w:cs="Times New Roman" w:hint="default"/>
      <w:sz w:val="20"/>
      <w:u w:val="single"/>
    </w:rPr>
  </w:style>
  <w:style w:type="character" w:customStyle="1" w:styleId="BoldText10pt">
    <w:name w:val="Bold Text 10 pt"/>
    <w:rsid w:val="000E00E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rsid w:val="000E00EA"/>
    <w:rPr>
      <w:i/>
      <w:iCs w:val="0"/>
    </w:rPr>
  </w:style>
  <w:style w:type="character" w:customStyle="1" w:styleId="eoeaheader">
    <w:name w:val="eoea_header"/>
    <w:basedOn w:val="DefaultParagraphFont"/>
    <w:rsid w:val="000E00EA"/>
  </w:style>
  <w:style w:type="character" w:customStyle="1" w:styleId="SC4208902">
    <w:name w:val="SC.4.208902"/>
    <w:rsid w:val="000E00EA"/>
    <w:rPr>
      <w:rFonts w:ascii="Century" w:hAnsi="Century" w:cs="Century" w:hint="default"/>
      <w:color w:val="000000"/>
      <w:sz w:val="22"/>
      <w:szCs w:val="22"/>
    </w:rPr>
  </w:style>
  <w:style w:type="character" w:customStyle="1" w:styleId="SC4208915">
    <w:name w:val="SC.4.208915"/>
    <w:rsid w:val="000E00EA"/>
    <w:rPr>
      <w:rFonts w:ascii="Century" w:hAnsi="Century" w:cs="Century" w:hint="default"/>
      <w:color w:val="000000"/>
      <w:sz w:val="13"/>
      <w:szCs w:val="13"/>
    </w:rPr>
  </w:style>
  <w:style w:type="character" w:customStyle="1" w:styleId="SC273764">
    <w:name w:val="SC.2.73764"/>
    <w:rsid w:val="000E00EA"/>
    <w:rPr>
      <w:rFonts w:ascii="Century" w:hAnsi="Century" w:cs="Century" w:hint="default"/>
      <w:color w:val="000000"/>
      <w:sz w:val="72"/>
      <w:szCs w:val="72"/>
    </w:rPr>
  </w:style>
  <w:style w:type="character" w:customStyle="1" w:styleId="SC273779">
    <w:name w:val="SC.2.73779"/>
    <w:rsid w:val="000E00EA"/>
    <w:rPr>
      <w:rFonts w:ascii="Century" w:hAnsi="Century" w:cs="Century" w:hint="default"/>
      <w:color w:val="000000"/>
      <w:sz w:val="40"/>
      <w:szCs w:val="40"/>
    </w:rPr>
  </w:style>
  <w:style w:type="character" w:customStyle="1" w:styleId="SC273763">
    <w:name w:val="SC.2.73763"/>
    <w:rsid w:val="000E00EA"/>
    <w:rPr>
      <w:rFonts w:ascii="Century" w:hAnsi="Century" w:cs="Century" w:hint="default"/>
      <w:b/>
      <w:bCs/>
      <w:color w:val="000000"/>
    </w:rPr>
  </w:style>
  <w:style w:type="character" w:customStyle="1" w:styleId="SC4208910">
    <w:name w:val="SC.4.208910"/>
    <w:rsid w:val="000E00EA"/>
    <w:rPr>
      <w:rFonts w:ascii="Century" w:hAnsi="Century" w:cs="Century" w:hint="default"/>
      <w:color w:val="000000"/>
      <w:sz w:val="28"/>
      <w:szCs w:val="28"/>
    </w:rPr>
  </w:style>
  <w:style w:type="character" w:customStyle="1" w:styleId="SC4208911">
    <w:name w:val="SC.4.208911"/>
    <w:rsid w:val="000E00EA"/>
    <w:rPr>
      <w:rFonts w:ascii="Century" w:hAnsi="Century" w:cs="Century" w:hint="default"/>
      <w:color w:val="000000"/>
    </w:rPr>
  </w:style>
  <w:style w:type="character" w:customStyle="1" w:styleId="articlesubtitle">
    <w:name w:val="article_sub_title"/>
    <w:basedOn w:val="DefaultParagraphFont"/>
    <w:rsid w:val="000E00EA"/>
  </w:style>
  <w:style w:type="character" w:customStyle="1" w:styleId="newsdate2">
    <w:name w:val="news_date2"/>
    <w:basedOn w:val="DefaultParagraphFont"/>
    <w:rsid w:val="000E00EA"/>
  </w:style>
  <w:style w:type="character" w:customStyle="1" w:styleId="readarticleheader">
    <w:name w:val="readarticleheader"/>
    <w:basedOn w:val="DefaultParagraphFont"/>
    <w:rsid w:val="000E00EA"/>
  </w:style>
  <w:style w:type="character" w:customStyle="1" w:styleId="hit">
    <w:name w:val="hit"/>
    <w:basedOn w:val="DefaultParagraphFont"/>
    <w:rsid w:val="000E00EA"/>
  </w:style>
  <w:style w:type="character" w:customStyle="1" w:styleId="UnderlineChar2">
    <w:name w:val="Underline Char2"/>
    <w:rsid w:val="000E00EA"/>
    <w:rPr>
      <w:rFonts w:ascii="Trebuchet MS" w:hAnsi="Trebuchet MS" w:hint="default"/>
      <w:u w:val="thick"/>
      <w:lang w:val="en-US" w:eastAsia="zh-CN" w:bidi="ar-SA"/>
    </w:rPr>
  </w:style>
  <w:style w:type="character" w:customStyle="1" w:styleId="BoldUnderliningChar">
    <w:name w:val="Bold Underlining Char"/>
    <w:rsid w:val="000E00EA"/>
    <w:rPr>
      <w:rFonts w:ascii="Arial Narrow" w:eastAsia="Times New Roman" w:hAnsi="Arial Narrow" w:hint="default"/>
      <w:b/>
      <w:bCs w:val="0"/>
      <w:szCs w:val="24"/>
      <w:u w:val="single"/>
      <w:lang w:val="en-GB" w:eastAsia="en-US" w:bidi="ar-SA"/>
    </w:rPr>
  </w:style>
  <w:style w:type="character" w:customStyle="1" w:styleId="medium-normal1">
    <w:name w:val="medium-normal1"/>
    <w:rsid w:val="000E00EA"/>
    <w:rPr>
      <w:rFonts w:ascii="Arial" w:hAnsi="Arial" w:cs="Arial" w:hint="default"/>
      <w:b w:val="0"/>
      <w:bCs w:val="0"/>
      <w:i w:val="0"/>
      <w:iCs w:val="0"/>
      <w:sz w:val="20"/>
      <w:szCs w:val="20"/>
    </w:rPr>
  </w:style>
  <w:style w:type="character" w:customStyle="1" w:styleId="UnderlinedCardChar0">
    <w:name w:val="Underlined Card Char"/>
    <w:rsid w:val="000E00EA"/>
    <w:rPr>
      <w:rFonts w:ascii="Palatino Linotype" w:hAnsi="Palatino Linotype" w:hint="default"/>
      <w:u w:val="single"/>
      <w:lang w:val="en-US" w:eastAsia="en-US" w:bidi="ar-SA"/>
    </w:rPr>
  </w:style>
  <w:style w:type="character" w:customStyle="1" w:styleId="BoldText12pt">
    <w:name w:val="Bold Text 12 pt"/>
    <w:autoRedefine/>
    <w:rsid w:val="000E00E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0E00EA"/>
    <w:rPr>
      <w:b/>
      <w:bCs w:val="0"/>
      <w:sz w:val="24"/>
    </w:rPr>
  </w:style>
  <w:style w:type="character" w:customStyle="1" w:styleId="Style10ptUnderline">
    <w:name w:val="Style 10 pt Underline"/>
    <w:rsid w:val="000E00EA"/>
    <w:rPr>
      <w:sz w:val="20"/>
      <w:u w:val="single"/>
    </w:rPr>
  </w:style>
  <w:style w:type="character" w:customStyle="1" w:styleId="char">
    <w:name w:val="char"/>
    <w:basedOn w:val="DefaultParagraphFont"/>
    <w:rsid w:val="000E00EA"/>
  </w:style>
  <w:style w:type="character" w:customStyle="1" w:styleId="UnderlineCharCharCharCharCharChar">
    <w:name w:val="Underline Char Char Char Char Char Char"/>
    <w:rsid w:val="000E00EA"/>
    <w:rPr>
      <w:rFonts w:ascii="Arial Narrow" w:hAnsi="Arial Narrow" w:hint="default"/>
      <w:szCs w:val="24"/>
      <w:u w:val="single"/>
      <w:lang w:val="en-US" w:eastAsia="en-US" w:bidi="ar-SA"/>
    </w:rPr>
  </w:style>
  <w:style w:type="character" w:customStyle="1" w:styleId="klink">
    <w:name w:val="klink"/>
    <w:basedOn w:val="DefaultParagraphFont"/>
    <w:rsid w:val="000E00EA"/>
  </w:style>
  <w:style w:type="character" w:customStyle="1" w:styleId="hdr">
    <w:name w:val="hdr"/>
    <w:basedOn w:val="DefaultParagraphFont"/>
    <w:rsid w:val="000E00EA"/>
  </w:style>
  <w:style w:type="character" w:customStyle="1" w:styleId="date1">
    <w:name w:val="date1"/>
    <w:basedOn w:val="DefaultParagraphFont"/>
    <w:rsid w:val="000E00EA"/>
  </w:style>
  <w:style w:type="character" w:customStyle="1" w:styleId="bolding1">
    <w:name w:val="bolding1"/>
    <w:rsid w:val="000E00EA"/>
    <w:rPr>
      <w:b/>
      <w:bCs/>
    </w:rPr>
  </w:style>
  <w:style w:type="character" w:customStyle="1" w:styleId="bookoptions1">
    <w:name w:val="book_options1"/>
    <w:rsid w:val="000E00EA"/>
    <w:rPr>
      <w:b/>
      <w:bCs/>
      <w:color w:val="333366"/>
    </w:rPr>
  </w:style>
  <w:style w:type="character" w:customStyle="1" w:styleId="descriptionblock">
    <w:name w:val="description block"/>
    <w:basedOn w:val="DefaultParagraphFont"/>
    <w:rsid w:val="000E00EA"/>
  </w:style>
  <w:style w:type="character" w:customStyle="1" w:styleId="detailsboxblock">
    <w:name w:val="detailsbox block"/>
    <w:basedOn w:val="DefaultParagraphFont"/>
    <w:rsid w:val="000E00EA"/>
  </w:style>
  <w:style w:type="character" w:customStyle="1" w:styleId="Char3">
    <w:name w:val="Char3"/>
    <w:rsid w:val="000E00EA"/>
    <w:rPr>
      <w:rFonts w:ascii="Arial" w:hAnsi="Arial" w:cs="Arial" w:hint="default"/>
      <w:bCs/>
      <w:u w:val="thick"/>
      <w:lang w:val="en-US" w:eastAsia="en-US" w:bidi="ar-SA"/>
    </w:rPr>
  </w:style>
  <w:style w:type="character" w:customStyle="1" w:styleId="MicroTextChar0">
    <w:name w:val="MicroText Char"/>
    <w:rsid w:val="000E00EA"/>
    <w:rPr>
      <w:sz w:val="12"/>
      <w:lang w:val="en-GB" w:eastAsia="en-US" w:bidi="ar-SA"/>
    </w:rPr>
  </w:style>
  <w:style w:type="character" w:customStyle="1" w:styleId="CardsFont6ptChar">
    <w:name w:val="Cards + Font: 6 pt Char"/>
    <w:rsid w:val="000E00EA"/>
    <w:rPr>
      <w:sz w:val="12"/>
      <w:szCs w:val="24"/>
      <w:lang w:val="en-US" w:eastAsia="en-US" w:bidi="ar-SA"/>
    </w:rPr>
  </w:style>
  <w:style w:type="character" w:customStyle="1" w:styleId="CitesChar0">
    <w:name w:val="Cites Char"/>
    <w:rsid w:val="000E00EA"/>
    <w:rPr>
      <w:b/>
      <w:bCs/>
      <w:szCs w:val="24"/>
      <w:lang w:val="en-US" w:eastAsia="en-US" w:bidi="ar-SA"/>
    </w:rPr>
  </w:style>
  <w:style w:type="character" w:customStyle="1" w:styleId="NothingChar">
    <w:name w:val="Nothing Char"/>
    <w:rsid w:val="000E00EA"/>
    <w:rPr>
      <w:lang w:val="en-US" w:eastAsia="en-US" w:bidi="ar-SA"/>
    </w:rPr>
  </w:style>
  <w:style w:type="character" w:customStyle="1" w:styleId="texto11">
    <w:name w:val="texto11"/>
    <w:rsid w:val="000E00EA"/>
    <w:rPr>
      <w:rFonts w:ascii="Arial" w:hAnsi="Arial" w:cs="Arial" w:hint="default"/>
      <w:b w:val="0"/>
      <w:bCs w:val="0"/>
      <w:i w:val="0"/>
      <w:iCs w:val="0"/>
      <w:caps w:val="0"/>
      <w:color w:val="000000"/>
      <w:sz w:val="26"/>
      <w:szCs w:val="26"/>
    </w:rPr>
  </w:style>
  <w:style w:type="character" w:customStyle="1" w:styleId="CardTagChar">
    <w:name w:val="Card Tag Char"/>
    <w:rsid w:val="000E00EA"/>
    <w:rPr>
      <w:rFonts w:ascii="Arial Narrow" w:hAnsi="Arial Narrow" w:hint="default"/>
      <w:b/>
      <w:bCs w:val="0"/>
      <w:sz w:val="24"/>
      <w:szCs w:val="24"/>
      <w:lang w:val="en-US" w:eastAsia="en-US" w:bidi="ar-SA"/>
    </w:rPr>
  </w:style>
  <w:style w:type="character" w:customStyle="1" w:styleId="term1">
    <w:name w:val="term1"/>
    <w:rsid w:val="000E00EA"/>
    <w:rPr>
      <w:b/>
      <w:bCs/>
    </w:rPr>
  </w:style>
  <w:style w:type="character" w:customStyle="1" w:styleId="DebateCiteCharCharChar">
    <w:name w:val="Debate Cite Char Char Char"/>
    <w:rsid w:val="000E00EA"/>
    <w:rPr>
      <w:b/>
      <w:bCs w:val="0"/>
      <w:sz w:val="32"/>
      <w:szCs w:val="32"/>
      <w:lang w:val="en-US" w:eastAsia="en-US" w:bidi="ar-SA"/>
    </w:rPr>
  </w:style>
  <w:style w:type="character" w:customStyle="1" w:styleId="TagChar3">
    <w:name w:val="Tag Char3"/>
    <w:rsid w:val="000E00EA"/>
    <w:rPr>
      <w:rFonts w:ascii="Palatino Linotype" w:hAnsi="Palatino Linotype" w:hint="default"/>
      <w:b/>
      <w:bCs w:val="0"/>
      <w:sz w:val="24"/>
      <w:szCs w:val="24"/>
      <w:lang w:val="en-US" w:eastAsia="en-US" w:bidi="ar-SA"/>
    </w:rPr>
  </w:style>
  <w:style w:type="character" w:customStyle="1" w:styleId="TagandCiteChar">
    <w:name w:val="Tag and Cite Char"/>
    <w:rsid w:val="000E00EA"/>
    <w:rPr>
      <w:color w:val="333333"/>
      <w:sz w:val="22"/>
      <w:szCs w:val="22"/>
      <w:lang w:val="en-US" w:eastAsia="en-US" w:bidi="ar-SA"/>
    </w:rPr>
  </w:style>
  <w:style w:type="character" w:customStyle="1" w:styleId="Style10ptBold">
    <w:name w:val="Style 10 pt Bold"/>
    <w:rsid w:val="000E00EA"/>
    <w:rPr>
      <w:b/>
      <w:bCs/>
      <w:sz w:val="20"/>
    </w:rPr>
  </w:style>
  <w:style w:type="character" w:customStyle="1" w:styleId="text9">
    <w:name w:val="text9"/>
    <w:basedOn w:val="DefaultParagraphFont"/>
    <w:rsid w:val="000E00EA"/>
  </w:style>
  <w:style w:type="character" w:customStyle="1" w:styleId="text21">
    <w:name w:val="text21"/>
    <w:basedOn w:val="DefaultParagraphFont"/>
    <w:rsid w:val="000E00EA"/>
  </w:style>
  <w:style w:type="character" w:customStyle="1" w:styleId="text19">
    <w:name w:val="text19"/>
    <w:basedOn w:val="DefaultParagraphFont"/>
    <w:rsid w:val="000E00EA"/>
  </w:style>
  <w:style w:type="character" w:customStyle="1" w:styleId="pmterms11">
    <w:name w:val="pmterms11"/>
    <w:rsid w:val="000E00EA"/>
    <w:rPr>
      <w:b/>
      <w:bCs/>
      <w:i w:val="0"/>
      <w:iCs w:val="0"/>
      <w:color w:val="000000"/>
    </w:rPr>
  </w:style>
  <w:style w:type="character" w:customStyle="1" w:styleId="term2">
    <w:name w:val="term2"/>
    <w:rsid w:val="000E00EA"/>
    <w:rPr>
      <w:b/>
      <w:bCs/>
    </w:rPr>
  </w:style>
  <w:style w:type="character" w:customStyle="1" w:styleId="pmterms12">
    <w:name w:val="pmterms12"/>
    <w:rsid w:val="000E00EA"/>
    <w:rPr>
      <w:b/>
      <w:bCs/>
      <w:i w:val="0"/>
      <w:iCs w:val="0"/>
      <w:color w:val="000000"/>
    </w:rPr>
  </w:style>
  <w:style w:type="character" w:customStyle="1" w:styleId="ToReadChar">
    <w:name w:val="To Read Char"/>
    <w:rsid w:val="000E00EA"/>
    <w:rPr>
      <w:rFonts w:ascii="Verdana" w:hAnsi="Verdana" w:hint="default"/>
      <w:b/>
      <w:bCs w:val="0"/>
      <w:szCs w:val="24"/>
      <w:u w:val="single"/>
      <w:lang w:val="en-US" w:eastAsia="en-US" w:bidi="ar-SA"/>
    </w:rPr>
  </w:style>
  <w:style w:type="character" w:customStyle="1" w:styleId="ToReadCharChar">
    <w:name w:val="To Read Char Char"/>
    <w:rsid w:val="000E00E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E00EA"/>
    <w:rPr>
      <w:b/>
      <w:bCs w:val="0"/>
      <w:szCs w:val="24"/>
      <w:u w:val="single"/>
      <w:lang w:val="en-US" w:eastAsia="en-US" w:bidi="ar-SA"/>
    </w:rPr>
  </w:style>
  <w:style w:type="character" w:customStyle="1" w:styleId="UnderlineChar1">
    <w:name w:val="Underline Char1"/>
    <w:rsid w:val="000E00EA"/>
    <w:rPr>
      <w:szCs w:val="24"/>
      <w:u w:val="single"/>
      <w:lang w:val="en-US" w:eastAsia="en-US" w:bidi="ar-SA"/>
    </w:rPr>
  </w:style>
  <w:style w:type="character" w:customStyle="1" w:styleId="pmterms1">
    <w:name w:val="pmterms1"/>
    <w:basedOn w:val="DefaultParagraphFont"/>
    <w:rsid w:val="000E00EA"/>
  </w:style>
  <w:style w:type="character" w:customStyle="1" w:styleId="title1">
    <w:name w:val="title1"/>
    <w:basedOn w:val="DefaultParagraphFont"/>
    <w:rsid w:val="000E00EA"/>
  </w:style>
  <w:style w:type="character" w:customStyle="1" w:styleId="author0">
    <w:name w:val="author"/>
    <w:basedOn w:val="DefaultParagraphFont"/>
    <w:rsid w:val="000E00EA"/>
  </w:style>
  <w:style w:type="character" w:customStyle="1" w:styleId="bio">
    <w:name w:val="bio"/>
    <w:basedOn w:val="DefaultParagraphFont"/>
    <w:rsid w:val="000E00EA"/>
  </w:style>
  <w:style w:type="character" w:customStyle="1" w:styleId="storytextstyle">
    <w:name w:val="storytextstyle"/>
    <w:basedOn w:val="DefaultParagraphFont"/>
    <w:rsid w:val="000E00EA"/>
  </w:style>
  <w:style w:type="character" w:customStyle="1" w:styleId="cardunderlinedCharChar">
    <w:name w:val="card underlined Char Char"/>
    <w:rsid w:val="000E00EA"/>
    <w:rPr>
      <w:rFonts w:ascii="Arial" w:hAnsi="Arial" w:cs="Arial" w:hint="default"/>
      <w:sz w:val="22"/>
      <w:szCs w:val="24"/>
      <w:u w:val="single"/>
      <w:lang w:val="en-US" w:eastAsia="en-US" w:bidi="ar-SA"/>
    </w:rPr>
  </w:style>
  <w:style w:type="character" w:customStyle="1" w:styleId="Style2Char0">
    <w:name w:val="Style2 Char"/>
    <w:rsid w:val="000E00EA"/>
    <w:rPr>
      <w:rFonts w:ascii="Book Antiqua" w:hAnsi="Book Antiqua" w:hint="default"/>
      <w:u w:val="thick"/>
      <w:lang w:val="en-US" w:eastAsia="en-US" w:bidi="ar-SA"/>
    </w:rPr>
  </w:style>
  <w:style w:type="character" w:customStyle="1" w:styleId="Style2Char1">
    <w:name w:val="Style2 Char1"/>
    <w:rsid w:val="000E00EA"/>
    <w:rPr>
      <w:rFonts w:ascii="Book Antiqua" w:hAnsi="Book Antiqua" w:hint="default"/>
      <w:szCs w:val="24"/>
      <w:u w:val="thick"/>
      <w:lang w:val="en-US" w:eastAsia="en-US" w:bidi="ar-SA"/>
    </w:rPr>
  </w:style>
  <w:style w:type="character" w:customStyle="1" w:styleId="articlehead21">
    <w:name w:val="articlehead21"/>
    <w:rsid w:val="000E00EA"/>
    <w:rPr>
      <w:rFonts w:ascii="Arial" w:hAnsi="Arial" w:cs="Arial" w:hint="default"/>
      <w:b/>
      <w:bCs/>
      <w:color w:val="660000"/>
      <w:sz w:val="20"/>
      <w:szCs w:val="20"/>
    </w:rPr>
  </w:style>
  <w:style w:type="character" w:customStyle="1" w:styleId="BoldandUnderlineChar2Char1">
    <w:name w:val="Bold and Underline Char2 Char1"/>
    <w:rsid w:val="000E00EA"/>
    <w:rPr>
      <w:b/>
      <w:bCs w:val="0"/>
      <w:szCs w:val="24"/>
      <w:u w:val="single"/>
      <w:lang w:val="en-US" w:eastAsia="en-US" w:bidi="ar-SA"/>
    </w:rPr>
  </w:style>
  <w:style w:type="character" w:customStyle="1" w:styleId="BoldUnderlineChar0">
    <w:name w:val="BoldUnderline Char"/>
    <w:rsid w:val="000E00EA"/>
    <w:rPr>
      <w:b/>
      <w:bCs w:val="0"/>
      <w:szCs w:val="24"/>
      <w:u w:val="single"/>
      <w:lang w:val="en-US" w:eastAsia="en-US" w:bidi="ar-SA"/>
    </w:rPr>
  </w:style>
  <w:style w:type="character" w:customStyle="1" w:styleId="TagCiteChar1">
    <w:name w:val="Tag/Cite Char1"/>
    <w:rsid w:val="000E00EA"/>
    <w:rPr>
      <w:b/>
      <w:bCs w:val="0"/>
      <w:lang w:val="en-US" w:eastAsia="en-US" w:bidi="ar-SA"/>
    </w:rPr>
  </w:style>
  <w:style w:type="character" w:customStyle="1" w:styleId="goohl2">
    <w:name w:val="goohl2"/>
    <w:basedOn w:val="DefaultParagraphFont"/>
    <w:rsid w:val="000E00EA"/>
  </w:style>
  <w:style w:type="character" w:customStyle="1" w:styleId="Normal10">
    <w:name w:val="Normal1"/>
    <w:basedOn w:val="DefaultParagraphFont"/>
    <w:rsid w:val="000E00EA"/>
  </w:style>
  <w:style w:type="character" w:customStyle="1" w:styleId="CardCharChar0">
    <w:name w:val="Card Char Char"/>
    <w:rsid w:val="000E00EA"/>
    <w:rPr>
      <w:lang w:val="en-US" w:eastAsia="en-US" w:bidi="ar-SA"/>
    </w:rPr>
  </w:style>
  <w:style w:type="character" w:customStyle="1" w:styleId="BriefTitle1Char">
    <w:name w:val="Brief Title 1 Char"/>
    <w:rsid w:val="000E00EA"/>
    <w:rPr>
      <w:b/>
      <w:bCs w:val="0"/>
      <w:u w:val="single"/>
      <w:lang w:val="en-US" w:eastAsia="en-US" w:bidi="ar-SA"/>
    </w:rPr>
  </w:style>
  <w:style w:type="character" w:customStyle="1" w:styleId="TagCiteCharChar">
    <w:name w:val="Tag/Cite Char Char"/>
    <w:rsid w:val="000E00EA"/>
    <w:rPr>
      <w:b/>
      <w:bCs w:val="0"/>
      <w:lang w:val="en-US" w:eastAsia="en-US" w:bidi="ar-SA"/>
    </w:rPr>
  </w:style>
  <w:style w:type="character" w:customStyle="1" w:styleId="btx">
    <w:name w:val="btx"/>
    <w:basedOn w:val="DefaultParagraphFont"/>
    <w:rsid w:val="000E00EA"/>
  </w:style>
  <w:style w:type="character" w:customStyle="1" w:styleId="CardChar1">
    <w:name w:val="Card Char1"/>
    <w:rsid w:val="000E00EA"/>
    <w:rPr>
      <w:lang w:val="en-US" w:eastAsia="en-US" w:bidi="ar-SA"/>
    </w:rPr>
  </w:style>
  <w:style w:type="character" w:customStyle="1" w:styleId="prodgeneral1">
    <w:name w:val="prodgeneral1"/>
    <w:rsid w:val="000E00EA"/>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0E00EA"/>
  </w:style>
  <w:style w:type="character" w:customStyle="1" w:styleId="summary1">
    <w:name w:val="summary1"/>
    <w:rsid w:val="000E00EA"/>
    <w:rPr>
      <w:rFonts w:ascii="Arial" w:hAnsi="Arial" w:cs="Arial" w:hint="default"/>
      <w:sz w:val="18"/>
      <w:szCs w:val="18"/>
    </w:rPr>
  </w:style>
  <w:style w:type="character" w:customStyle="1" w:styleId="text3">
    <w:name w:val="text3"/>
    <w:basedOn w:val="DefaultParagraphFont"/>
    <w:rsid w:val="000E00EA"/>
  </w:style>
  <w:style w:type="character" w:customStyle="1" w:styleId="underline1">
    <w:name w:val="underline1"/>
    <w:rsid w:val="000E00EA"/>
    <w:rPr>
      <w:rFonts w:ascii="Times New Roman" w:hAnsi="Times New Roman" w:cs="Times New Roman" w:hint="default"/>
      <w:sz w:val="20"/>
      <w:u w:val="single"/>
      <w:lang w:eastAsia="en-US"/>
    </w:rPr>
  </w:style>
  <w:style w:type="character" w:customStyle="1" w:styleId="CardTextUnderlinedChar">
    <w:name w:val="Card Text Underlined Char"/>
    <w:rsid w:val="000E00EA"/>
    <w:rPr>
      <w:rFonts w:ascii="Arial Narrow" w:hAnsi="Arial Narrow" w:hint="default"/>
      <w:sz w:val="24"/>
      <w:szCs w:val="24"/>
      <w:u w:val="single"/>
      <w:lang w:val="en-US" w:eastAsia="en-US" w:bidi="ar-SA"/>
    </w:rPr>
  </w:style>
  <w:style w:type="character" w:customStyle="1" w:styleId="cardtextsmallChar">
    <w:name w:val="card text small Char"/>
    <w:rsid w:val="000E00EA"/>
    <w:rPr>
      <w:rFonts w:ascii="Arial Narrow" w:hAnsi="Arial Narrow" w:hint="default"/>
      <w:sz w:val="16"/>
      <w:szCs w:val="24"/>
      <w:lang w:val="en-US" w:eastAsia="en-US" w:bidi="ar-SA"/>
    </w:rPr>
  </w:style>
  <w:style w:type="character" w:customStyle="1" w:styleId="countrytitle1">
    <w:name w:val="countrytitle1"/>
    <w:rsid w:val="000E00EA"/>
    <w:rPr>
      <w:rFonts w:ascii="Verdana" w:hAnsi="Verdana" w:hint="default"/>
      <w:b/>
      <w:bCs/>
      <w:color w:val="293643"/>
      <w:sz w:val="24"/>
      <w:szCs w:val="24"/>
    </w:rPr>
  </w:style>
  <w:style w:type="character" w:customStyle="1" w:styleId="storyheader1">
    <w:name w:val="storyheader1"/>
    <w:rsid w:val="000E00EA"/>
    <w:rPr>
      <w:rFonts w:ascii="Verdana" w:hAnsi="Verdana" w:hint="default"/>
      <w:b/>
      <w:bCs/>
      <w:color w:val="000000"/>
      <w:sz w:val="21"/>
      <w:szCs w:val="21"/>
    </w:rPr>
  </w:style>
  <w:style w:type="character" w:customStyle="1" w:styleId="cardunderlinedChar">
    <w:name w:val="card underlined Char"/>
    <w:rsid w:val="000E00EA"/>
    <w:rPr>
      <w:rFonts w:ascii="Arial" w:hAnsi="Arial" w:cs="Arial" w:hint="default"/>
      <w:sz w:val="22"/>
      <w:szCs w:val="24"/>
      <w:u w:val="single"/>
      <w:lang w:val="en-US" w:eastAsia="en-US" w:bidi="ar-SA"/>
    </w:rPr>
  </w:style>
  <w:style w:type="character" w:customStyle="1" w:styleId="Style8pt">
    <w:name w:val="Style 8 pt"/>
    <w:rsid w:val="000E00EA"/>
    <w:rPr>
      <w:sz w:val="16"/>
    </w:rPr>
  </w:style>
  <w:style w:type="character" w:customStyle="1" w:styleId="article1">
    <w:name w:val="article1"/>
    <w:rsid w:val="000E00EA"/>
    <w:rPr>
      <w:rFonts w:ascii="Verdana" w:hAnsi="Verdana" w:hint="default"/>
      <w:color w:val="333333"/>
      <w:sz w:val="16"/>
      <w:szCs w:val="16"/>
    </w:rPr>
  </w:style>
  <w:style w:type="character" w:customStyle="1" w:styleId="Hyperlink6">
    <w:name w:val="Hyperlink6"/>
    <w:rsid w:val="000E00EA"/>
    <w:rPr>
      <w:color w:val="3300CC"/>
      <w:u w:val="single"/>
    </w:rPr>
  </w:style>
  <w:style w:type="character" w:customStyle="1" w:styleId="story-posted-date1">
    <w:name w:val="story-posted-date1"/>
    <w:rsid w:val="000E00EA"/>
    <w:rPr>
      <w:rFonts w:ascii="Arial" w:hAnsi="Arial" w:cs="Arial" w:hint="default"/>
      <w:b w:val="0"/>
      <w:bCs w:val="0"/>
      <w:sz w:val="19"/>
      <w:szCs w:val="19"/>
    </w:rPr>
  </w:style>
  <w:style w:type="character" w:customStyle="1" w:styleId="postbody">
    <w:name w:val="postbody"/>
    <w:basedOn w:val="DefaultParagraphFont"/>
    <w:rsid w:val="000E00EA"/>
  </w:style>
  <w:style w:type="character" w:customStyle="1" w:styleId="textmedium">
    <w:name w:val="textmedium"/>
    <w:basedOn w:val="DefaultParagraphFont"/>
    <w:rsid w:val="000E00EA"/>
  </w:style>
  <w:style w:type="character" w:customStyle="1" w:styleId="citation1">
    <w:name w:val="citation1"/>
    <w:rsid w:val="000E00EA"/>
    <w:rPr>
      <w:rFonts w:ascii="Verdana" w:hAnsi="Verdana" w:hint="default"/>
      <w:sz w:val="17"/>
      <w:szCs w:val="17"/>
    </w:rPr>
  </w:style>
  <w:style w:type="character" w:customStyle="1" w:styleId="hithighlite">
    <w:name w:val="hithighlite"/>
    <w:basedOn w:val="DefaultParagraphFont"/>
    <w:rsid w:val="000E00EA"/>
  </w:style>
  <w:style w:type="character" w:customStyle="1" w:styleId="articlecontent">
    <w:name w:val="articlecontent"/>
    <w:basedOn w:val="DefaultParagraphFont"/>
    <w:rsid w:val="000E00EA"/>
  </w:style>
  <w:style w:type="character" w:customStyle="1" w:styleId="fource1">
    <w:name w:val="fource1"/>
    <w:rsid w:val="000E00EA"/>
    <w:rPr>
      <w:sz w:val="34"/>
      <w:szCs w:val="34"/>
    </w:rPr>
  </w:style>
  <w:style w:type="character" w:customStyle="1" w:styleId="Style3Char">
    <w:name w:val="Style3 Char"/>
    <w:rsid w:val="000E00EA"/>
    <w:rPr>
      <w:rFonts w:ascii="Arial Narrow" w:hAnsi="Arial Narrow" w:hint="default"/>
      <w:b/>
      <w:bCs w:val="0"/>
      <w:sz w:val="22"/>
      <w:szCs w:val="24"/>
      <w:lang w:val="en-US" w:eastAsia="en-US" w:bidi="ar-SA"/>
    </w:rPr>
  </w:style>
  <w:style w:type="character" w:customStyle="1" w:styleId="LanguageStrikeChar">
    <w:name w:val="Language Strike Char"/>
    <w:rsid w:val="000E00EA"/>
    <w:rPr>
      <w:rFonts w:ascii="Arial Narrow" w:hAnsi="Arial Narrow" w:hint="default"/>
      <w:strike/>
      <w:szCs w:val="24"/>
      <w:lang w:val="en-US" w:eastAsia="en-US" w:bidi="ar-SA"/>
    </w:rPr>
  </w:style>
  <w:style w:type="character" w:customStyle="1" w:styleId="normal11">
    <w:name w:val="normal1"/>
    <w:basedOn w:val="DefaultParagraphFont"/>
    <w:rsid w:val="000E00EA"/>
  </w:style>
  <w:style w:type="character" w:customStyle="1" w:styleId="ds">
    <w:name w:val="ds"/>
    <w:basedOn w:val="DefaultParagraphFont"/>
    <w:rsid w:val="000E00EA"/>
  </w:style>
  <w:style w:type="character" w:customStyle="1" w:styleId="caps">
    <w:name w:val="caps"/>
    <w:basedOn w:val="DefaultParagraphFont"/>
    <w:rsid w:val="000E00EA"/>
  </w:style>
  <w:style w:type="character" w:customStyle="1" w:styleId="UnderliningChar1">
    <w:name w:val="Underlining Char1"/>
    <w:rsid w:val="000E00EA"/>
    <w:rPr>
      <w:rFonts w:ascii="Arial Narrow" w:hAnsi="Arial Narrow" w:hint="default"/>
      <w:szCs w:val="24"/>
      <w:u w:val="single"/>
      <w:lang w:val="en-US" w:eastAsia="en-US" w:bidi="ar-SA"/>
    </w:rPr>
  </w:style>
  <w:style w:type="character" w:customStyle="1" w:styleId="UnderliningChar2">
    <w:name w:val="Underlining Char2"/>
    <w:rsid w:val="000E00EA"/>
    <w:rPr>
      <w:rFonts w:ascii="Arial Narrow" w:hAnsi="Arial Narrow" w:hint="default"/>
      <w:szCs w:val="24"/>
      <w:u w:val="single"/>
      <w:lang w:val="en-US" w:eastAsia="en-US" w:bidi="ar-SA"/>
    </w:rPr>
  </w:style>
  <w:style w:type="character" w:customStyle="1" w:styleId="MicroTextChar1">
    <w:name w:val="MicroText Char1"/>
    <w:rsid w:val="000E00EA"/>
    <w:rPr>
      <w:rFonts w:ascii="Arial Narrow" w:hAnsi="Arial Narrow" w:hint="default"/>
      <w:sz w:val="12"/>
      <w:szCs w:val="24"/>
      <w:lang w:val="en-US" w:eastAsia="en-US" w:bidi="ar-SA"/>
    </w:rPr>
  </w:style>
  <w:style w:type="character" w:customStyle="1" w:styleId="DefaultPara">
    <w:name w:val="Default Para"/>
    <w:rsid w:val="000E00EA"/>
    <w:rPr>
      <w:sz w:val="20"/>
    </w:rPr>
  </w:style>
  <w:style w:type="character" w:customStyle="1" w:styleId="SYSHYPERTEXT">
    <w:name w:val="SYS_HYPERTEXT"/>
    <w:rsid w:val="000E00EA"/>
    <w:rPr>
      <w:color w:val="0000FF"/>
      <w:u w:val="single"/>
    </w:rPr>
  </w:style>
  <w:style w:type="character" w:customStyle="1" w:styleId="Hyperlink1">
    <w:name w:val="Hyperlink1"/>
    <w:rsid w:val="000E00E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E00E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E00EA"/>
    <w:rPr>
      <w:rFonts w:ascii="Arial Narrow" w:hAnsi="Arial Narrow" w:hint="default"/>
      <w:noProof w:val="0"/>
      <w:szCs w:val="24"/>
      <w:u w:val="single"/>
      <w:lang w:val="en-US" w:eastAsia="en-US" w:bidi="ar-SA"/>
    </w:rPr>
  </w:style>
  <w:style w:type="character" w:customStyle="1" w:styleId="BlockHeading1Char">
    <w:name w:val="Block Heading 1 Char"/>
    <w:rsid w:val="000E00E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ardTagandCiteChar">
    <w:name w:val="Card Tag and Cite Char"/>
    <w:rsid w:val="000E00EA"/>
    <w:rPr>
      <w:rFonts w:ascii="Arial Narrow" w:hAnsi="Arial Narrow" w:hint="default"/>
      <w:b/>
      <w:bCs w:val="0"/>
      <w:sz w:val="26"/>
      <w:szCs w:val="24"/>
      <w:lang w:val="en-US" w:eastAsia="en-US" w:bidi="ar-SA"/>
    </w:rPr>
  </w:style>
  <w:style w:type="character" w:customStyle="1" w:styleId="CardText1Char">
    <w:name w:val="Card Text 1 Char"/>
    <w:rsid w:val="000E00EA"/>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0E00EA"/>
    <w:rPr>
      <w:b/>
      <w:bCs w:val="0"/>
      <w:sz w:val="24"/>
      <w:szCs w:val="24"/>
      <w:u w:val="single"/>
      <w:lang w:val="en-US" w:eastAsia="en-US" w:bidi="ar-SA"/>
    </w:rPr>
  </w:style>
  <w:style w:type="character" w:customStyle="1" w:styleId="StyleTagTimesNewRomanChar">
    <w:name w:val="Style Tag + Times New Roman Char"/>
    <w:rsid w:val="000E00E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E00EA"/>
    <w:rPr>
      <w:rFonts w:ascii="Arial Narrow" w:hAnsi="Arial Narrow" w:cs="Arial" w:hint="default"/>
      <w:b/>
      <w:bCs/>
      <w:iCs/>
      <w:sz w:val="24"/>
      <w:szCs w:val="28"/>
      <w:lang w:val="en-US" w:eastAsia="en-US" w:bidi="ar-SA"/>
    </w:rPr>
  </w:style>
  <w:style w:type="character" w:customStyle="1" w:styleId="UnderliningCharChar">
    <w:name w:val="Underlining Char Char"/>
    <w:rsid w:val="000E00EA"/>
    <w:rPr>
      <w:rFonts w:ascii="Arial Narrow" w:hAnsi="Arial Narrow" w:hint="default"/>
      <w:szCs w:val="24"/>
      <w:u w:val="single"/>
      <w:lang w:val="en-US" w:eastAsia="en-US" w:bidi="ar-SA"/>
    </w:rPr>
  </w:style>
  <w:style w:type="character" w:customStyle="1" w:styleId="StyleArialNarrow12ptBold">
    <w:name w:val="Style Arial Narrow 12 pt Bold"/>
    <w:rsid w:val="000E00EA"/>
    <w:rPr>
      <w:rFonts w:ascii="Arial Narrow" w:hAnsi="Arial Narrow" w:hint="default"/>
      <w:b/>
      <w:bCs/>
      <w:sz w:val="24"/>
    </w:rPr>
  </w:style>
  <w:style w:type="character" w:customStyle="1" w:styleId="8pointChar">
    <w:name w:val="8 point Char"/>
    <w:rsid w:val="000E00EA"/>
    <w:rPr>
      <w:sz w:val="16"/>
      <w:szCs w:val="24"/>
      <w:lang w:val="en-US" w:eastAsia="en-US" w:bidi="ar-SA"/>
    </w:rPr>
  </w:style>
  <w:style w:type="character" w:customStyle="1" w:styleId="Style1CharChar">
    <w:name w:val="Style1 Char Char"/>
    <w:rsid w:val="000E00E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E00E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E00EA"/>
    <w:rPr>
      <w:noProof w:val="0"/>
      <w:u w:val="single"/>
      <w:lang w:val="en-US" w:eastAsia="en-US" w:bidi="ar-SA"/>
    </w:rPr>
  </w:style>
  <w:style w:type="character" w:customStyle="1" w:styleId="UnderlinedCharChar1">
    <w:name w:val="Underlined Char Char1"/>
    <w:rsid w:val="000E00EA"/>
    <w:rPr>
      <w:rFonts w:ascii="Bell MT" w:eastAsia="Times New Roman" w:hAnsi="Bell MT" w:hint="default"/>
      <w:bCs/>
      <w:iCs/>
      <w:sz w:val="22"/>
      <w:u w:val="single"/>
    </w:rPr>
  </w:style>
  <w:style w:type="character" w:customStyle="1" w:styleId="Heading2CharChar2">
    <w:name w:val="Heading 2 Char Char2"/>
    <w:rsid w:val="000E00EA"/>
    <w:rPr>
      <w:rFonts w:ascii="Arial" w:hAnsi="Arial" w:cs="Arial" w:hint="default"/>
      <w:b/>
      <w:bCs/>
      <w:iCs/>
      <w:sz w:val="22"/>
      <w:szCs w:val="28"/>
      <w:lang w:val="en-US" w:eastAsia="en-US" w:bidi="ar-SA"/>
    </w:rPr>
  </w:style>
  <w:style w:type="character" w:customStyle="1" w:styleId="doctitle">
    <w:name w:val="doctitle"/>
    <w:rsid w:val="000E00EA"/>
  </w:style>
  <w:style w:type="character" w:customStyle="1" w:styleId="cardtext-underlined">
    <w:name w:val="card text- underlined"/>
    <w:rsid w:val="000E00EA"/>
    <w:rPr>
      <w:rFonts w:ascii="Garamond" w:hAnsi="Garamond" w:hint="default"/>
      <w:u w:val="single"/>
    </w:rPr>
  </w:style>
  <w:style w:type="character" w:customStyle="1" w:styleId="stylestylebold12pt">
    <w:name w:val="stylestylebold12pt"/>
    <w:basedOn w:val="DefaultParagraphFont"/>
    <w:rsid w:val="000E00EA"/>
  </w:style>
  <w:style w:type="character" w:customStyle="1" w:styleId="styleboldunderline">
    <w:name w:val="styleboldunderline"/>
    <w:basedOn w:val="DefaultParagraphFont"/>
    <w:rsid w:val="000E00EA"/>
  </w:style>
  <w:style w:type="character" w:customStyle="1" w:styleId="CardsFont12pt0">
    <w:name w:val="Cards + Font 12pt"/>
    <w:basedOn w:val="CardsChar"/>
    <w:uiPriority w:val="1"/>
    <w:rsid w:val="000E00EA"/>
    <w:rPr>
      <w:rFonts w:ascii="Times New Roman" w:eastAsia="Calibri" w:hAnsi="Times New Roman" w:cs="Times New Roman" w:hint="default"/>
      <w:sz w:val="24"/>
      <w:szCs w:val="24"/>
      <w:u w:val="single"/>
      <w:lang w:val="en-US" w:eastAsia="en-US" w:bidi="ar-SA"/>
    </w:rPr>
  </w:style>
  <w:style w:type="character" w:customStyle="1" w:styleId="BodyText1">
    <w:name w:val="Body Text1"/>
    <w:basedOn w:val="DefaultParagraphFont"/>
    <w:rsid w:val="000E00EA"/>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0E00EA"/>
    <w:rPr>
      <w:rFonts w:ascii="Times New Roman" w:hAnsi="Times New Roman" w:cs="Times New Roman" w:hint="default"/>
      <w:b w:val="0"/>
      <w:bCs w:val="0"/>
      <w:sz w:val="20"/>
      <w:u w:val="single"/>
    </w:rPr>
  </w:style>
  <w:style w:type="character" w:customStyle="1" w:styleId="Styleunderline11ptBold">
    <w:name w:val="Style underline + 11 pt Bold"/>
    <w:rsid w:val="000E00EA"/>
    <w:rPr>
      <w:rFonts w:ascii="Times New Roman" w:hAnsi="Times New Roman" w:cs="Times New Roman" w:hint="default"/>
      <w:b/>
      <w:bCs w:val="0"/>
      <w:sz w:val="20"/>
      <w:u w:val="single"/>
    </w:rPr>
  </w:style>
  <w:style w:type="character" w:customStyle="1" w:styleId="st">
    <w:name w:val="st"/>
    <w:basedOn w:val="DefaultParagraphFont"/>
    <w:rsid w:val="000E00EA"/>
  </w:style>
  <w:style w:type="character" w:customStyle="1" w:styleId="-newsgate-macro-cci-bullet-">
    <w:name w:val="-newsgate-macro-cci-bullet-"/>
    <w:basedOn w:val="DefaultParagraphFont"/>
    <w:rsid w:val="000E00EA"/>
  </w:style>
  <w:style w:type="character" w:customStyle="1" w:styleId="BriefTitleChar">
    <w:name w:val="Brief Title Char"/>
    <w:basedOn w:val="DefaultParagraphFont"/>
    <w:rsid w:val="000E00EA"/>
    <w:rPr>
      <w:b/>
      <w:bCs w:val="0"/>
      <w:sz w:val="24"/>
      <w:szCs w:val="24"/>
      <w:u w:val="single"/>
      <w:lang w:val="en-US" w:eastAsia="en-US" w:bidi="ar-SA"/>
    </w:rPr>
  </w:style>
  <w:style w:type="character" w:customStyle="1" w:styleId="BriefTitle2Char">
    <w:name w:val="Brief Title 2 Char"/>
    <w:basedOn w:val="BriefTitleChar"/>
    <w:rsid w:val="000E00E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E00EA"/>
    <w:rPr>
      <w:rFonts w:ascii="Times New Roman" w:eastAsia="Times New Roman" w:hAnsi="Times New Roman" w:cs="Times New Roman" w:hint="default"/>
      <w:sz w:val="20"/>
      <w:szCs w:val="24"/>
      <w:u w:val="single"/>
      <w:lang w:val="en-US" w:eastAsia="en-US" w:bidi="ar-SA"/>
    </w:rPr>
  </w:style>
  <w:style w:type="character" w:customStyle="1" w:styleId="Heading3CharCharCharChar2">
    <w:name w:val="Heading 3 Char Char Char Char2"/>
    <w:basedOn w:val="DefaultParagraphFont"/>
    <w:rsid w:val="000E00E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0E00EA"/>
    <w:rPr>
      <w:b/>
      <w:bCs/>
      <w:sz w:val="20"/>
      <w:u w:val="single"/>
    </w:rPr>
  </w:style>
  <w:style w:type="character" w:customStyle="1" w:styleId="StyleUnderline3">
    <w:name w:val="Style Underline3"/>
    <w:basedOn w:val="DefaultParagraphFont"/>
    <w:rsid w:val="000E00EA"/>
    <w:rPr>
      <w:u w:val="single"/>
    </w:rPr>
  </w:style>
  <w:style w:type="character" w:customStyle="1" w:styleId="Style9ptUnderline2">
    <w:name w:val="Style 9 pt Underline2"/>
    <w:rsid w:val="000E00EA"/>
    <w:rPr>
      <w:sz w:val="20"/>
      <w:u w:val="single"/>
    </w:rPr>
  </w:style>
  <w:style w:type="character" w:customStyle="1" w:styleId="Style9ptBoldUnderline">
    <w:name w:val="Style 9 pt Bold Underline"/>
    <w:rsid w:val="000E00EA"/>
    <w:rPr>
      <w:b/>
      <w:bCs/>
      <w:sz w:val="20"/>
      <w:u w:val="single"/>
    </w:rPr>
  </w:style>
  <w:style w:type="character" w:customStyle="1" w:styleId="Author-Date">
    <w:name w:val="Author-Date"/>
    <w:qFormat/>
    <w:rsid w:val="000E00EA"/>
    <w:rPr>
      <w:b/>
      <w:bCs w:val="0"/>
      <w:sz w:val="24"/>
    </w:rPr>
  </w:style>
  <w:style w:type="character" w:customStyle="1" w:styleId="Emphasis20">
    <w:name w:val="Emphasis 2"/>
    <w:uiPriority w:val="1"/>
    <w:qFormat/>
    <w:rsid w:val="000E00EA"/>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rsid w:val="000E00EA"/>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0E00EA"/>
    <w:rPr>
      <w:rFonts w:ascii="AGaramond" w:hAnsi="AGaramond" w:cs="AGaramond" w:hint="default"/>
      <w:color w:val="211D1E"/>
      <w:sz w:val="14"/>
      <w:szCs w:val="14"/>
    </w:rPr>
  </w:style>
  <w:style w:type="character" w:customStyle="1" w:styleId="aqj">
    <w:name w:val="aqj"/>
    <w:basedOn w:val="DefaultParagraphFont"/>
    <w:rsid w:val="000E00EA"/>
  </w:style>
  <w:style w:type="character" w:customStyle="1" w:styleId="CharacterStyle2">
    <w:name w:val="Character Style 2"/>
    <w:uiPriority w:val="99"/>
    <w:rsid w:val="000E00EA"/>
    <w:rPr>
      <w:sz w:val="20"/>
      <w:szCs w:val="20"/>
    </w:rPr>
  </w:style>
  <w:style w:type="character" w:customStyle="1" w:styleId="addmd">
    <w:name w:val="addmd"/>
    <w:basedOn w:val="DefaultParagraphFont"/>
    <w:rsid w:val="000E00EA"/>
  </w:style>
  <w:style w:type="character" w:customStyle="1" w:styleId="Style11ptBoldUnderline">
    <w:name w:val="Style 11 pt Bold Underline"/>
    <w:basedOn w:val="DefaultParagraphFont"/>
    <w:rsid w:val="000E00EA"/>
    <w:rPr>
      <w:b/>
      <w:bCs/>
      <w:sz w:val="20"/>
      <w:u w:val="single"/>
    </w:rPr>
  </w:style>
  <w:style w:type="character" w:customStyle="1" w:styleId="Styleunderline9pt0">
    <w:name w:val="Style underline + 9 pt"/>
    <w:basedOn w:val="underline"/>
    <w:rsid w:val="000E00EA"/>
    <w:rPr>
      <w:rFonts w:ascii="Georgia" w:hAnsi="Georgia" w:hint="default"/>
      <w:b/>
      <w:bCs w:val="0"/>
      <w:iCs w:val="0"/>
      <w:u w:val="single"/>
      <w:bdr w:val="single" w:sz="8" w:space="0" w:color="auto" w:frame="1"/>
    </w:rPr>
  </w:style>
  <w:style w:type="character" w:customStyle="1" w:styleId="StyleTimesNewRoman9pt">
    <w:name w:val="Style Times New Roman 9 pt"/>
    <w:basedOn w:val="DefaultParagraphFont"/>
    <w:rsid w:val="000E00EA"/>
    <w:rPr>
      <w:rFonts w:ascii="Times New Roman" w:hAnsi="Times New Roman" w:cs="Times New Roman" w:hint="default"/>
      <w:sz w:val="20"/>
    </w:rPr>
  </w:style>
  <w:style w:type="character" w:customStyle="1" w:styleId="Styleunderline9pt1">
    <w:name w:val="Style underline + 9 pt1"/>
    <w:basedOn w:val="underline"/>
    <w:rsid w:val="000E00EA"/>
    <w:rPr>
      <w:rFonts w:ascii="Georgia" w:hAnsi="Georgia" w:hint="default"/>
      <w:b/>
      <w:bCs w:val="0"/>
      <w:iCs w:val="0"/>
      <w:u w:val="single"/>
      <w:bdr w:val="single" w:sz="8" w:space="0" w:color="auto" w:frame="1"/>
    </w:rPr>
  </w:style>
  <w:style w:type="character" w:customStyle="1" w:styleId="StyleUnderlineChar9pt">
    <w:name w:val="Style Underline Char + 9 pt"/>
    <w:basedOn w:val="DefaultParagraphFont"/>
    <w:rsid w:val="000E00EA"/>
    <w:rPr>
      <w:b w:val="0"/>
      <w:bCs/>
      <w:sz w:val="20"/>
      <w:u w:val="single"/>
      <w:lang w:val="en-US" w:eastAsia="en-US" w:bidi="ar-SA"/>
    </w:rPr>
  </w:style>
  <w:style w:type="character" w:customStyle="1" w:styleId="Hyperlink23">
    <w:name w:val="Hyperlink23"/>
    <w:basedOn w:val="DefaultParagraphFont"/>
    <w:rsid w:val="000E00EA"/>
    <w:rPr>
      <w:color w:val="3300CC"/>
      <w:u w:val="single"/>
    </w:rPr>
  </w:style>
  <w:style w:type="character" w:customStyle="1" w:styleId="body-text">
    <w:name w:val="body-text"/>
    <w:basedOn w:val="DefaultParagraphFont"/>
    <w:rsid w:val="000E00EA"/>
  </w:style>
  <w:style w:type="character" w:customStyle="1" w:styleId="globalcontentbody">
    <w:name w:val="globalcontentbody"/>
    <w:basedOn w:val="DefaultParagraphFont"/>
    <w:rsid w:val="000E00EA"/>
  </w:style>
  <w:style w:type="character" w:customStyle="1" w:styleId="Style11ptUnderlineBorderSinglesolidlineAuto05pt">
    <w:name w:val="Style 11 pt Underline Border: : (Single solid line Auto  0.5 pt..."/>
    <w:rsid w:val="000E00EA"/>
    <w:rPr>
      <w:sz w:val="20"/>
      <w:u w:val="single"/>
      <w:bdr w:val="single" w:sz="4" w:space="0" w:color="auto" w:frame="1"/>
    </w:rPr>
  </w:style>
  <w:style w:type="character" w:customStyle="1" w:styleId="Styleterm111ptUnderline">
    <w:name w:val="Style term1 + 11 pt Underline"/>
    <w:basedOn w:val="term1"/>
    <w:rsid w:val="000E00EA"/>
    <w:rPr>
      <w:b/>
      <w:bCs/>
      <w:sz w:val="20"/>
      <w:u w:val="single"/>
    </w:rPr>
  </w:style>
  <w:style w:type="character" w:customStyle="1" w:styleId="CharChar11">
    <w:name w:val="Char Char11"/>
    <w:basedOn w:val="DefaultParagraphFont"/>
    <w:rsid w:val="000E00EA"/>
    <w:rPr>
      <w:rFonts w:ascii="Arial" w:hAnsi="Arial" w:cs="Arial" w:hint="default"/>
      <w:bCs/>
      <w:szCs w:val="26"/>
      <w:u w:val="single"/>
      <w:lang w:val="en-US" w:eastAsia="en-US" w:bidi="ar-SA"/>
    </w:rPr>
  </w:style>
  <w:style w:type="character" w:customStyle="1" w:styleId="authorbio">
    <w:name w:val="authorbio"/>
    <w:basedOn w:val="DefaultParagraphFont"/>
    <w:rsid w:val="000E00EA"/>
  </w:style>
  <w:style w:type="character" w:customStyle="1" w:styleId="a">
    <w:name w:val="a"/>
    <w:basedOn w:val="DefaultParagraphFont"/>
    <w:rsid w:val="000E00EA"/>
  </w:style>
  <w:style w:type="character" w:customStyle="1" w:styleId="StyleUnderline4">
    <w:name w:val="Style Underline4"/>
    <w:basedOn w:val="DefaultParagraphFont"/>
    <w:rsid w:val="000E00EA"/>
    <w:rPr>
      <w:u w:val="single"/>
    </w:rPr>
  </w:style>
  <w:style w:type="character" w:customStyle="1" w:styleId="UnderlinedChar0">
    <w:name w:val="Underlined Char"/>
    <w:basedOn w:val="CardTextChar3"/>
    <w:rsid w:val="000E00EA"/>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0E00E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0E00E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0E00EA"/>
    <w:rPr>
      <w:sz w:val="20"/>
      <w:u w:val="single"/>
    </w:rPr>
  </w:style>
  <w:style w:type="character" w:customStyle="1" w:styleId="base">
    <w:name w:val="base"/>
    <w:basedOn w:val="DefaultParagraphFont"/>
    <w:rsid w:val="000E00EA"/>
  </w:style>
  <w:style w:type="character" w:customStyle="1" w:styleId="part-of-speech">
    <w:name w:val="part-of-speech"/>
    <w:basedOn w:val="DefaultParagraphFont"/>
    <w:rsid w:val="000E00EA"/>
  </w:style>
  <w:style w:type="character" w:customStyle="1" w:styleId="sep">
    <w:name w:val="sep"/>
    <w:basedOn w:val="DefaultParagraphFont"/>
    <w:rsid w:val="000E00EA"/>
  </w:style>
  <w:style w:type="character" w:customStyle="1" w:styleId="pron">
    <w:name w:val="pron"/>
    <w:basedOn w:val="DefaultParagraphFont"/>
    <w:rsid w:val="000E00EA"/>
  </w:style>
  <w:style w:type="character" w:customStyle="1" w:styleId="UnderlineCharChar1">
    <w:name w:val="Underline Char Char1"/>
    <w:basedOn w:val="DefaultParagraphFont"/>
    <w:rsid w:val="000E00EA"/>
    <w:rPr>
      <w:u w:val="single"/>
      <w:lang w:val="en-US" w:eastAsia="en-US" w:bidi="ar-SA"/>
    </w:rPr>
  </w:style>
  <w:style w:type="character" w:customStyle="1" w:styleId="StyleUnderlineCharChar111pt">
    <w:name w:val="Style Underline Char Char1 + 11 pt"/>
    <w:basedOn w:val="UnderlineCharChar1"/>
    <w:rsid w:val="000E00EA"/>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0E00EA"/>
    <w:rPr>
      <w:sz w:val="22"/>
      <w:u w:val="single"/>
    </w:rPr>
  </w:style>
  <w:style w:type="character" w:customStyle="1" w:styleId="StyleUnderlineCharChar111ptBorderSinglesolidlineA">
    <w:name w:val="Style Underline Char Char1 + 11 pt Border: : (Single solid line A..."/>
    <w:basedOn w:val="UnderlineCharChar1"/>
    <w:rsid w:val="000E00E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0E00EA"/>
    <w:rPr>
      <w:b/>
      <w:bCs/>
      <w:noProof w:val="0"/>
      <w:sz w:val="20"/>
      <w:u w:val="single"/>
      <w:lang w:val="en-US" w:eastAsia="en-US" w:bidi="ar-SA"/>
    </w:rPr>
  </w:style>
  <w:style w:type="character" w:customStyle="1" w:styleId="StyleunderlineArialNarrow9ptBold">
    <w:name w:val="Style underline + Arial Narrow 9 pt Bold"/>
    <w:basedOn w:val="underline"/>
    <w:rsid w:val="000E00EA"/>
    <w:rPr>
      <w:rFonts w:ascii="Georgia" w:hAnsi="Georgia" w:hint="default"/>
      <w:b/>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0E00E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0E00E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0E00E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0E00EA"/>
    <w:rPr>
      <w:rFonts w:ascii="Arial" w:hAnsi="Arial" w:cs="Arial" w:hint="default"/>
      <w:color w:val="000000"/>
      <w:sz w:val="10"/>
      <w:szCs w:val="22"/>
    </w:rPr>
  </w:style>
  <w:style w:type="character" w:customStyle="1" w:styleId="CharChar111">
    <w:name w:val="Char Char111"/>
    <w:basedOn w:val="DefaultParagraphFont"/>
    <w:rsid w:val="000E00EA"/>
    <w:rPr>
      <w:rFonts w:ascii="Arial" w:hAnsi="Arial" w:cs="Arial" w:hint="default"/>
      <w:bCs/>
      <w:szCs w:val="26"/>
      <w:u w:val="single"/>
      <w:lang w:val="en-US" w:eastAsia="en-US" w:bidi="ar-SA"/>
    </w:rPr>
  </w:style>
  <w:style w:type="character" w:customStyle="1" w:styleId="AUnterdline">
    <w:name w:val="AUnterdline"/>
    <w:qFormat/>
    <w:rsid w:val="000E00E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0E00E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0E00EA"/>
  </w:style>
  <w:style w:type="character" w:customStyle="1" w:styleId="StyleUnderline1">
    <w:name w:val="Style Underline1"/>
    <w:basedOn w:val="DefaultParagraphFont"/>
    <w:rsid w:val="000E00EA"/>
    <w:rPr>
      <w:rFonts w:ascii="Times New Roman" w:hAnsi="Times New Roman" w:cs="Times New Roman" w:hint="default"/>
      <w:sz w:val="20"/>
      <w:u w:val="single"/>
    </w:rPr>
  </w:style>
  <w:style w:type="character" w:customStyle="1" w:styleId="DontRead">
    <w:name w:val="Don't Read"/>
    <w:qFormat/>
    <w:rsid w:val="000E00EA"/>
    <w:rPr>
      <w:rFonts w:ascii="Times New Roman" w:hAnsi="Times New Roman" w:cs="Times New Roman" w:hint="default"/>
      <w:sz w:val="16"/>
    </w:rPr>
  </w:style>
  <w:style w:type="character" w:customStyle="1" w:styleId="Style11ptUnderline3">
    <w:name w:val="Style 11 pt Underline3"/>
    <w:rsid w:val="000E00EA"/>
    <w:rPr>
      <w:sz w:val="20"/>
      <w:u w:val="single"/>
    </w:rPr>
  </w:style>
  <w:style w:type="character" w:customStyle="1" w:styleId="27">
    <w:name w:val="27"/>
    <w:rsid w:val="000E00EA"/>
    <w:rPr>
      <w:rFonts w:ascii="Arial" w:hAnsi="Arial" w:cs="Arial" w:hint="default"/>
      <w:bCs/>
      <w:sz w:val="20"/>
      <w:u w:val="single"/>
      <w:lang w:val="en-US" w:eastAsia="en-US" w:bidi="ar-SA"/>
    </w:rPr>
  </w:style>
  <w:style w:type="character" w:customStyle="1" w:styleId="2">
    <w:name w:val="2"/>
    <w:rsid w:val="000E00E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0E00EA"/>
    <w:rPr>
      <w:sz w:val="20"/>
      <w:u w:val="single"/>
    </w:rPr>
  </w:style>
  <w:style w:type="character" w:customStyle="1" w:styleId="Style9ptBoldUnderline5">
    <w:name w:val="Style 9 pt Bold Underline5"/>
    <w:basedOn w:val="DefaultParagraphFont"/>
    <w:rsid w:val="000E00EA"/>
    <w:rPr>
      <w:b/>
      <w:bCs/>
      <w:sz w:val="20"/>
      <w:u w:val="single"/>
    </w:rPr>
  </w:style>
  <w:style w:type="character" w:customStyle="1" w:styleId="CharChar114">
    <w:name w:val="Char Char114"/>
    <w:basedOn w:val="DefaultParagraphFont"/>
    <w:rsid w:val="000E00EA"/>
    <w:rPr>
      <w:rFonts w:ascii="Arial" w:hAnsi="Arial" w:cs="Arial" w:hint="default"/>
      <w:bCs/>
      <w:szCs w:val="26"/>
      <w:u w:val="single"/>
      <w:lang w:val="en-US" w:eastAsia="en-US" w:bidi="ar-SA"/>
    </w:rPr>
  </w:style>
  <w:style w:type="character" w:customStyle="1" w:styleId="CharChar113">
    <w:name w:val="Char Char113"/>
    <w:basedOn w:val="DefaultParagraphFont"/>
    <w:rsid w:val="000E00EA"/>
    <w:rPr>
      <w:rFonts w:ascii="Arial" w:hAnsi="Arial" w:cs="Arial" w:hint="default"/>
      <w:bCs/>
      <w:szCs w:val="26"/>
      <w:u w:val="single"/>
      <w:lang w:val="en-US" w:eastAsia="en-US" w:bidi="ar-SA"/>
    </w:rPr>
  </w:style>
  <w:style w:type="character" w:customStyle="1" w:styleId="CharChar112">
    <w:name w:val="Char Char112"/>
    <w:basedOn w:val="DefaultParagraphFont"/>
    <w:rsid w:val="000E00EA"/>
    <w:rPr>
      <w:rFonts w:ascii="Arial" w:hAnsi="Arial" w:cs="Arial" w:hint="default"/>
      <w:bCs/>
      <w:szCs w:val="26"/>
      <w:u w:val="single"/>
      <w:lang w:val="en-US" w:eastAsia="en-US" w:bidi="ar-SA"/>
    </w:rPr>
  </w:style>
  <w:style w:type="character" w:customStyle="1" w:styleId="zoomme">
    <w:name w:val="zoomme"/>
    <w:basedOn w:val="DefaultParagraphFont"/>
    <w:rsid w:val="000E00EA"/>
  </w:style>
  <w:style w:type="character" w:customStyle="1" w:styleId="Date10">
    <w:name w:val="Date1"/>
    <w:basedOn w:val="DefaultParagraphFont"/>
    <w:rsid w:val="000E00EA"/>
  </w:style>
  <w:style w:type="character" w:customStyle="1" w:styleId="classauthor">
    <w:name w:val="class=&quot;author&quot;"/>
    <w:basedOn w:val="DefaultParagraphFont"/>
    <w:rsid w:val="000E00EA"/>
  </w:style>
  <w:style w:type="character" w:customStyle="1" w:styleId="CharCharChar">
    <w:name w:val="Char Char Char"/>
    <w:basedOn w:val="DefaultParagraphFont"/>
    <w:rsid w:val="000E00EA"/>
    <w:rPr>
      <w:rFonts w:ascii="Arial" w:hAnsi="Arial" w:cs="Arial" w:hint="default"/>
      <w:bCs/>
      <w:szCs w:val="26"/>
      <w:u w:val="single"/>
      <w:lang w:val="en-US" w:eastAsia="en-US" w:bidi="ar-SA"/>
    </w:rPr>
  </w:style>
  <w:style w:type="character" w:customStyle="1" w:styleId="texto1">
    <w:name w:val="texto1"/>
    <w:rsid w:val="000E00EA"/>
  </w:style>
  <w:style w:type="character" w:customStyle="1" w:styleId="officialstitle-">
    <w:name w:val="official_s_title-"/>
    <w:basedOn w:val="DefaultParagraphFont"/>
    <w:rsid w:val="000E00EA"/>
  </w:style>
  <w:style w:type="character" w:customStyle="1" w:styleId="officialsbureau">
    <w:name w:val="official_s_bureau"/>
    <w:basedOn w:val="DefaultParagraphFont"/>
    <w:rsid w:val="000E00EA"/>
  </w:style>
  <w:style w:type="character" w:customStyle="1" w:styleId="gray">
    <w:name w:val="gray"/>
    <w:basedOn w:val="DefaultParagraphFont"/>
    <w:rsid w:val="000E00EA"/>
  </w:style>
  <w:style w:type="character" w:customStyle="1" w:styleId="Styleunderline11ptBorderSinglesolidlineAuto05p">
    <w:name w:val="Style underline + 11 pt Border: : (Single solid line Auto  0.5 p..."/>
    <w:rsid w:val="000E00EA"/>
    <w:rPr>
      <w:sz w:val="20"/>
      <w:u w:val="single"/>
      <w:bdr w:val="single" w:sz="4" w:space="0" w:color="auto" w:frame="1"/>
    </w:rPr>
  </w:style>
  <w:style w:type="character" w:customStyle="1" w:styleId="CardText-Underlined0">
    <w:name w:val="Card Text - Underlined"/>
    <w:rsid w:val="000E00EA"/>
    <w:rPr>
      <w:b/>
      <w:bCs w:val="0"/>
      <w:sz w:val="20"/>
      <w:u w:val="single"/>
    </w:rPr>
  </w:style>
  <w:style w:type="character" w:customStyle="1" w:styleId="Style11ptItalicUnderline">
    <w:name w:val="Style 11 pt Italic Underline"/>
    <w:basedOn w:val="DefaultParagraphFont"/>
    <w:rsid w:val="000E00EA"/>
    <w:rPr>
      <w:i/>
      <w:iCs/>
      <w:sz w:val="20"/>
      <w:u w:val="single"/>
    </w:rPr>
  </w:style>
  <w:style w:type="character" w:customStyle="1" w:styleId="Style11ptItalic">
    <w:name w:val="Style 11 pt Italic"/>
    <w:basedOn w:val="DefaultParagraphFont"/>
    <w:rsid w:val="000E00EA"/>
    <w:rPr>
      <w:rFonts w:ascii="Times New Roman" w:hAnsi="Times New Roman" w:cs="Times New Roman" w:hint="default"/>
      <w:i/>
      <w:iCs/>
      <w:sz w:val="20"/>
    </w:rPr>
  </w:style>
  <w:style w:type="character" w:customStyle="1" w:styleId="Style9ptUnderline6">
    <w:name w:val="Style 9 pt Underline6"/>
    <w:basedOn w:val="DefaultParagraphFont"/>
    <w:rsid w:val="000E00EA"/>
    <w:rPr>
      <w:sz w:val="20"/>
      <w:u w:val="single"/>
    </w:rPr>
  </w:style>
  <w:style w:type="character" w:customStyle="1" w:styleId="ct-with-fmlt">
    <w:name w:val="ct-with-fmlt"/>
    <w:basedOn w:val="DefaultParagraphFont"/>
    <w:rsid w:val="000E00EA"/>
  </w:style>
  <w:style w:type="character" w:customStyle="1" w:styleId="ital-inline">
    <w:name w:val="ital-inline"/>
    <w:basedOn w:val="DefaultParagraphFont"/>
    <w:rsid w:val="000E00EA"/>
  </w:style>
  <w:style w:type="character" w:customStyle="1" w:styleId="cross-head">
    <w:name w:val="cross-head"/>
    <w:rsid w:val="000E00EA"/>
  </w:style>
  <w:style w:type="character" w:customStyle="1" w:styleId="blue">
    <w:name w:val="blue"/>
    <w:rsid w:val="000E00EA"/>
  </w:style>
  <w:style w:type="character" w:customStyle="1" w:styleId="dateline">
    <w:name w:val="dateline"/>
    <w:rsid w:val="000E00EA"/>
  </w:style>
  <w:style w:type="character" w:customStyle="1" w:styleId="fn">
    <w:name w:val="fn"/>
    <w:rsid w:val="000E00EA"/>
  </w:style>
  <w:style w:type="character" w:customStyle="1" w:styleId="Subtitle1">
    <w:name w:val="Subtitle1"/>
    <w:rsid w:val="000E00EA"/>
  </w:style>
  <w:style w:type="character" w:customStyle="1" w:styleId="metaorigin">
    <w:name w:val="meta_origin"/>
    <w:rsid w:val="000E00EA"/>
  </w:style>
  <w:style w:type="character" w:customStyle="1" w:styleId="mandelbrotrefrag">
    <w:name w:val="mandelbrot_refrag"/>
    <w:rsid w:val="000E00EA"/>
  </w:style>
  <w:style w:type="character" w:customStyle="1" w:styleId="eminfo">
    <w:name w:val="eminfo"/>
    <w:rsid w:val="000E00EA"/>
  </w:style>
  <w:style w:type="character" w:customStyle="1" w:styleId="emhighlight">
    <w:name w:val="emhighlight"/>
    <w:rsid w:val="000E00EA"/>
  </w:style>
  <w:style w:type="character" w:customStyle="1" w:styleId="at">
    <w:name w:val="at"/>
    <w:rsid w:val="000E00EA"/>
  </w:style>
  <w:style w:type="character" w:customStyle="1" w:styleId="itxtrst">
    <w:name w:val="itxtrst"/>
    <w:rsid w:val="000E00EA"/>
  </w:style>
  <w:style w:type="character" w:customStyle="1" w:styleId="name">
    <w:name w:val="name"/>
    <w:rsid w:val="000E00EA"/>
  </w:style>
  <w:style w:type="character" w:customStyle="1" w:styleId="tkrname">
    <w:name w:val="tkrname"/>
    <w:rsid w:val="000E00EA"/>
  </w:style>
  <w:style w:type="character" w:customStyle="1" w:styleId="tkrchange">
    <w:name w:val="tkrchange"/>
    <w:rsid w:val="000E00EA"/>
  </w:style>
  <w:style w:type="character" w:customStyle="1" w:styleId="ilad">
    <w:name w:val="il_ad"/>
    <w:rsid w:val="000E00EA"/>
  </w:style>
  <w:style w:type="character" w:customStyle="1" w:styleId="source-org">
    <w:name w:val="source-org"/>
    <w:rsid w:val="000E00EA"/>
  </w:style>
  <w:style w:type="character" w:customStyle="1" w:styleId="updated">
    <w:name w:val="updated"/>
    <w:rsid w:val="000E00EA"/>
  </w:style>
  <w:style w:type="character" w:customStyle="1" w:styleId="last">
    <w:name w:val="last"/>
    <w:rsid w:val="000E00EA"/>
  </w:style>
  <w:style w:type="character" w:customStyle="1" w:styleId="institution">
    <w:name w:val="institution"/>
    <w:rsid w:val="000E00EA"/>
  </w:style>
  <w:style w:type="character" w:customStyle="1" w:styleId="StyleUnderlinePatternClearYellow">
    <w:name w:val="Style Underline Pattern: Clear (Yellow)"/>
    <w:rsid w:val="000E00EA"/>
    <w:rPr>
      <w:u w:val="single"/>
      <w:shd w:val="clear" w:color="auto" w:fill="00FF00"/>
    </w:rPr>
  </w:style>
  <w:style w:type="character" w:customStyle="1" w:styleId="wikiexternallink">
    <w:name w:val="wikiexternallink"/>
    <w:basedOn w:val="DefaultParagraphFont"/>
    <w:rsid w:val="000E00EA"/>
  </w:style>
  <w:style w:type="character" w:customStyle="1" w:styleId="wikigeneratedlinkcontent">
    <w:name w:val="wikigeneratedlinkcontent"/>
    <w:basedOn w:val="DefaultParagraphFont"/>
    <w:rsid w:val="000E00EA"/>
  </w:style>
  <w:style w:type="character" w:customStyle="1" w:styleId="CharChar5">
    <w:name w:val="Char Char5"/>
    <w:rsid w:val="000E00E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0E00EA"/>
  </w:style>
  <w:style w:type="character" w:customStyle="1" w:styleId="Style11ptBoldUnderline1">
    <w:name w:val="Style 11 pt Bold Underline1"/>
    <w:rsid w:val="000E00EA"/>
    <w:rPr>
      <w:b/>
      <w:bCs/>
      <w:sz w:val="20"/>
      <w:u w:val="single"/>
    </w:rPr>
  </w:style>
  <w:style w:type="character" w:customStyle="1" w:styleId="StyleStyleunderlineBold11pt">
    <w:name w:val="Style Style underline + Bold + 11 pt"/>
    <w:rsid w:val="000E00EA"/>
    <w:rPr>
      <w:bCs/>
      <w:sz w:val="20"/>
      <w:u w:val="single"/>
    </w:rPr>
  </w:style>
  <w:style w:type="character" w:customStyle="1" w:styleId="StyleunderlineAsianTimesNewRomanBold">
    <w:name w:val="Style underline + (Asian) Times New Roman Bold"/>
    <w:rsid w:val="000E00E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0E00EA"/>
    <w:rPr>
      <w:b/>
      <w:bCs/>
      <w:sz w:val="20"/>
      <w:u w:val="single"/>
      <w:bdr w:val="single" w:sz="4" w:space="0" w:color="auto" w:frame="1"/>
    </w:rPr>
  </w:style>
  <w:style w:type="character" w:customStyle="1" w:styleId="underline20">
    <w:name w:val="underline2"/>
    <w:rsid w:val="000E00EA"/>
    <w:rPr>
      <w:u w:val="single"/>
    </w:rPr>
  </w:style>
  <w:style w:type="character" w:customStyle="1" w:styleId="Style9ptBoldUnderline1">
    <w:name w:val="Style 9 pt Bold Underline1"/>
    <w:rsid w:val="000E00EA"/>
    <w:rPr>
      <w:bCs/>
      <w:sz w:val="22"/>
      <w:u w:val="single"/>
    </w:rPr>
  </w:style>
  <w:style w:type="character" w:customStyle="1" w:styleId="CardUnderlinedChar0">
    <w:name w:val="Card Underlined Char"/>
    <w:rsid w:val="000E00EA"/>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0E00EA"/>
    <w:rPr>
      <w:b/>
      <w:bCs/>
      <w:sz w:val="20"/>
      <w:u w:val="single"/>
      <w:bdr w:val="single" w:sz="4" w:space="0" w:color="auto" w:frame="1"/>
    </w:rPr>
  </w:style>
  <w:style w:type="character" w:customStyle="1" w:styleId="DebateHighlighted">
    <w:name w:val="Debate Highlighted"/>
    <w:rsid w:val="000E00EA"/>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0E00EA"/>
    <w:rPr>
      <w:rFonts w:ascii="Times New Roman" w:hAnsi="Times New Roman" w:cs="Times New Roman" w:hint="default"/>
      <w:color w:val="000000"/>
      <w:sz w:val="13"/>
      <w:szCs w:val="13"/>
    </w:rPr>
  </w:style>
  <w:style w:type="character" w:customStyle="1" w:styleId="smallChar">
    <w:name w:val="small Char"/>
    <w:rsid w:val="000E00EA"/>
    <w:rPr>
      <w:rFonts w:ascii="Calibri" w:eastAsia="Calibri" w:hAnsi="Calibri" w:cs="Calibri" w:hint="default"/>
      <w:sz w:val="16"/>
      <w:szCs w:val="22"/>
      <w:lang w:val="en-US" w:eastAsia="en-US" w:bidi="ar-SA"/>
    </w:rPr>
  </w:style>
  <w:style w:type="character" w:customStyle="1" w:styleId="StyleUnderlineBold">
    <w:name w:val="Style Underline + Bold"/>
    <w:rsid w:val="000E00EA"/>
    <w:rPr>
      <w:b/>
      <w:bCs/>
      <w:u w:val="single"/>
    </w:rPr>
  </w:style>
  <w:style w:type="character" w:customStyle="1" w:styleId="Underline-Highlighted">
    <w:name w:val="Underline-Highlighted"/>
    <w:uiPriority w:val="1"/>
    <w:qFormat/>
    <w:rsid w:val="000E00EA"/>
    <w:rPr>
      <w:rFonts w:ascii="Cambria" w:hAnsi="Cambria" w:hint="default"/>
      <w:sz w:val="24"/>
      <w:u w:val="single"/>
      <w:bdr w:val="none" w:sz="0" w:space="0" w:color="auto" w:frame="1"/>
      <w:shd w:val="clear" w:color="auto" w:fill="99FF66"/>
    </w:rPr>
  </w:style>
  <w:style w:type="character" w:customStyle="1" w:styleId="SmallText">
    <w:name w:val="SmallText"/>
    <w:rsid w:val="000E00EA"/>
    <w:rPr>
      <w:color w:val="000000"/>
    </w:rPr>
  </w:style>
  <w:style w:type="character" w:customStyle="1" w:styleId="CitesChar1">
    <w:name w:val="Cites Char1"/>
    <w:rsid w:val="000E00EA"/>
    <w:rPr>
      <w:b/>
      <w:bCs w:val="0"/>
      <w:szCs w:val="24"/>
      <w:u w:val="single"/>
      <w:lang w:val="en-US" w:eastAsia="en-US" w:bidi="ar-SA"/>
    </w:rPr>
  </w:style>
  <w:style w:type="character" w:customStyle="1" w:styleId="underline3">
    <w:name w:val="underline3"/>
    <w:rsid w:val="000E00EA"/>
    <w:rPr>
      <w:u w:val="single"/>
      <w:bdr w:val="none" w:sz="0" w:space="0" w:color="auto" w:frame="1"/>
      <w:shd w:val="clear" w:color="auto" w:fill="FFFF00"/>
    </w:rPr>
  </w:style>
  <w:style w:type="character" w:customStyle="1" w:styleId="menu">
    <w:name w:val="menu"/>
    <w:basedOn w:val="DefaultParagraphFont"/>
    <w:rsid w:val="000E00EA"/>
  </w:style>
  <w:style w:type="character" w:customStyle="1" w:styleId="storyby">
    <w:name w:val="storyby"/>
    <w:basedOn w:val="DefaultParagraphFont"/>
    <w:rsid w:val="000E00EA"/>
  </w:style>
  <w:style w:type="character" w:customStyle="1" w:styleId="A-Underlining">
    <w:name w:val="A-Underlining"/>
    <w:rsid w:val="000E00EA"/>
    <w:rPr>
      <w:rFonts w:ascii="Garamond" w:hAnsi="Garamond" w:hint="default"/>
      <w:color w:val="auto"/>
      <w:sz w:val="24"/>
      <w:u w:val="single"/>
    </w:rPr>
  </w:style>
  <w:style w:type="character" w:customStyle="1" w:styleId="AuthorChar">
    <w:name w:val="Author Char"/>
    <w:rsid w:val="000E00EA"/>
    <w:rPr>
      <w:b/>
      <w:bCs w:val="0"/>
      <w:noProof w:val="0"/>
      <w:sz w:val="22"/>
      <w:lang w:val="en-US" w:eastAsia="en-US" w:bidi="ar-SA"/>
    </w:rPr>
  </w:style>
  <w:style w:type="character" w:customStyle="1" w:styleId="newsmain">
    <w:name w:val="news_main"/>
    <w:basedOn w:val="DefaultParagraphFont"/>
    <w:rsid w:val="000E00EA"/>
  </w:style>
  <w:style w:type="character" w:customStyle="1" w:styleId="tagChar1">
    <w:name w:val="tag Char1"/>
    <w:rsid w:val="000E00EA"/>
    <w:rPr>
      <w:rFonts w:ascii="Times New Roman" w:eastAsia="Times New Roman" w:hAnsi="Times New Roman" w:cs="Times New Roman" w:hint="default"/>
      <w:b/>
      <w:bCs w:val="0"/>
      <w:kern w:val="32"/>
      <w:sz w:val="24"/>
      <w:szCs w:val="20"/>
    </w:rPr>
  </w:style>
  <w:style w:type="character" w:customStyle="1" w:styleId="vitstoryheadline">
    <w:name w:val="vitstoryheadline"/>
    <w:rsid w:val="000E00EA"/>
  </w:style>
  <w:style w:type="character" w:customStyle="1" w:styleId="AuthorDate1">
    <w:name w:val="Author Date"/>
    <w:rsid w:val="000E00EA"/>
    <w:rPr>
      <w:b/>
      <w:bCs w:val="0"/>
      <w:sz w:val="24"/>
      <w:u w:val="thick"/>
    </w:rPr>
  </w:style>
  <w:style w:type="character" w:customStyle="1" w:styleId="UnderlinedTextCharChar">
    <w:name w:val="Underlined Text Char Char"/>
    <w:rsid w:val="000E00EA"/>
    <w:rPr>
      <w:rFonts w:ascii="Arial" w:hAnsi="Arial" w:cs="Arial" w:hint="default"/>
      <w:bCs/>
      <w:noProof w:val="0"/>
      <w:szCs w:val="26"/>
      <w:u w:val="single"/>
      <w:lang w:val="en-US" w:eastAsia="en-US" w:bidi="ar-SA"/>
    </w:rPr>
  </w:style>
  <w:style w:type="character" w:customStyle="1" w:styleId="il">
    <w:name w:val="il"/>
    <w:rsid w:val="000E00EA"/>
  </w:style>
  <w:style w:type="character" w:customStyle="1" w:styleId="pnumber">
    <w:name w:val="pnumber"/>
    <w:rsid w:val="000E00EA"/>
  </w:style>
  <w:style w:type="character" w:customStyle="1" w:styleId="ital">
    <w:name w:val="ital"/>
    <w:rsid w:val="000E00EA"/>
  </w:style>
  <w:style w:type="character" w:customStyle="1" w:styleId="orgdiv">
    <w:name w:val="orgdiv"/>
    <w:rsid w:val="000E00EA"/>
  </w:style>
  <w:style w:type="character" w:customStyle="1" w:styleId="orgname">
    <w:name w:val="orgname"/>
    <w:rsid w:val="000E00EA"/>
  </w:style>
  <w:style w:type="character" w:customStyle="1" w:styleId="city">
    <w:name w:val="city"/>
    <w:rsid w:val="000E00EA"/>
  </w:style>
  <w:style w:type="character" w:customStyle="1" w:styleId="state">
    <w:name w:val="state"/>
    <w:rsid w:val="000E00EA"/>
  </w:style>
  <w:style w:type="character" w:customStyle="1" w:styleId="country">
    <w:name w:val="country"/>
    <w:rsid w:val="000E00EA"/>
  </w:style>
  <w:style w:type="character" w:customStyle="1" w:styleId="articletitle">
    <w:name w:val="articletitle"/>
    <w:rsid w:val="000E00EA"/>
    <w:rPr>
      <w:rFonts w:ascii="Times New Roman" w:hAnsi="Times New Roman" w:cs="Times New Roman" w:hint="default"/>
    </w:rPr>
  </w:style>
  <w:style w:type="character" w:customStyle="1" w:styleId="6pointChar">
    <w:name w:val="6 point Char"/>
    <w:rsid w:val="000E00EA"/>
    <w:rPr>
      <w:rFonts w:ascii="Times New Roman" w:hAnsi="Times New Roman" w:cs="Times New Roman" w:hint="default"/>
      <w:sz w:val="12"/>
      <w:lang w:val="en-US" w:eastAsia="en-US"/>
    </w:rPr>
  </w:style>
  <w:style w:type="character" w:customStyle="1" w:styleId="StyleThickunderline">
    <w:name w:val="Style Thick underline"/>
    <w:qFormat/>
    <w:rsid w:val="000E00EA"/>
    <w:rPr>
      <w:u w:val="thick"/>
    </w:rPr>
  </w:style>
  <w:style w:type="character" w:customStyle="1" w:styleId="Box">
    <w:name w:val="Box!"/>
    <w:uiPriority w:val="1"/>
    <w:rsid w:val="000E00EA"/>
    <w:rPr>
      <w:rFonts w:ascii="Garamond" w:hAnsi="Garamond" w:hint="default"/>
      <w:sz w:val="24"/>
      <w:u w:val="single"/>
      <w:bdr w:val="single" w:sz="4" w:space="0" w:color="auto" w:frame="1"/>
    </w:rPr>
  </w:style>
  <w:style w:type="character" w:customStyle="1" w:styleId="citechar0">
    <w:name w:val="citechar"/>
    <w:basedOn w:val="DefaultParagraphFont"/>
    <w:rsid w:val="000E00EA"/>
  </w:style>
  <w:style w:type="character" w:customStyle="1" w:styleId="CardUnderlineChar">
    <w:name w:val="Card Underline Char"/>
    <w:rsid w:val="000E00EA"/>
    <w:rPr>
      <w:szCs w:val="24"/>
      <w:u w:val="single"/>
      <w:lang w:val="en-US" w:eastAsia="en-US" w:bidi="ar-SA"/>
    </w:rPr>
  </w:style>
  <w:style w:type="character" w:customStyle="1" w:styleId="tagciteChar0">
    <w:name w:val="tag/cite Char"/>
    <w:rsid w:val="000E00EA"/>
    <w:rPr>
      <w:b/>
      <w:bCs w:val="0"/>
      <w:sz w:val="24"/>
      <w:lang w:val="en-US" w:eastAsia="en-US" w:bidi="ar-SA"/>
    </w:rPr>
  </w:style>
  <w:style w:type="character" w:customStyle="1" w:styleId="person-name">
    <w:name w:val="person-name"/>
    <w:basedOn w:val="DefaultParagraphFont"/>
    <w:rsid w:val="000E00EA"/>
  </w:style>
  <w:style w:type="character" w:customStyle="1" w:styleId="quotepeekbase">
    <w:name w:val="quotepeekbase"/>
    <w:rsid w:val="000E00EA"/>
  </w:style>
  <w:style w:type="character" w:customStyle="1" w:styleId="highlight2">
    <w:name w:val="highlight2"/>
    <w:rsid w:val="000E00EA"/>
    <w:rPr>
      <w:rFonts w:ascii="Arial" w:hAnsi="Arial" w:cs="Arial" w:hint="default"/>
      <w:b/>
      <w:bCs w:val="0"/>
      <w:sz w:val="19"/>
      <w:u w:val="thick"/>
      <w:bdr w:val="none" w:sz="0" w:space="0" w:color="auto" w:frame="1"/>
    </w:rPr>
  </w:style>
  <w:style w:type="character" w:customStyle="1" w:styleId="cardChar10">
    <w:name w:val="card Char1"/>
    <w:rsid w:val="000E00EA"/>
    <w:rPr>
      <w:rFonts w:ascii="Calibri" w:eastAsia="Calibri" w:hAnsi="Calibri" w:cs="Calibri" w:hint="default"/>
      <w:sz w:val="24"/>
      <w:szCs w:val="22"/>
      <w:lang w:val="x-none" w:eastAsia="x-none"/>
    </w:rPr>
  </w:style>
  <w:style w:type="character" w:customStyle="1" w:styleId="NormalCard">
    <w:name w:val="Normal Card"/>
    <w:uiPriority w:val="1"/>
    <w:qFormat/>
    <w:rsid w:val="000E00EA"/>
    <w:rPr>
      <w:rFonts w:ascii="Times New Roman" w:hAnsi="Times New Roman" w:cs="Times New Roman" w:hint="default"/>
      <w:sz w:val="24"/>
    </w:rPr>
  </w:style>
  <w:style w:type="character" w:customStyle="1" w:styleId="HighlightedUnderline">
    <w:name w:val="Highlighted Underline"/>
    <w:uiPriority w:val="1"/>
    <w:qFormat/>
    <w:rsid w:val="000E00E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0E00EA"/>
    <w:rPr>
      <w:rFonts w:ascii="Times New Roman" w:hAnsi="Times New Roman" w:cs="Times New Roman" w:hint="default"/>
      <w:sz w:val="20"/>
      <w:szCs w:val="20"/>
    </w:rPr>
  </w:style>
  <w:style w:type="character" w:customStyle="1" w:styleId="FontStyle12">
    <w:name w:val="Font Style12"/>
    <w:uiPriority w:val="99"/>
    <w:rsid w:val="000E00EA"/>
    <w:rPr>
      <w:rFonts w:ascii="Times New Roman" w:hAnsi="Times New Roman" w:cs="Times New Roman" w:hint="default"/>
      <w:sz w:val="16"/>
      <w:szCs w:val="16"/>
    </w:rPr>
  </w:style>
  <w:style w:type="character" w:customStyle="1" w:styleId="timebox">
    <w:name w:val="timebox"/>
    <w:rsid w:val="000E00EA"/>
  </w:style>
  <w:style w:type="character" w:customStyle="1" w:styleId="Heading2Subtext">
    <w:name w:val="Heading 2 Subtext"/>
    <w:rsid w:val="000E00EA"/>
    <w:rPr>
      <w:rFonts w:ascii="Times New Roman" w:hAnsi="Times New Roman" w:cs="Times New Roman" w:hint="default"/>
      <w:sz w:val="16"/>
    </w:rPr>
  </w:style>
  <w:style w:type="character" w:customStyle="1" w:styleId="italic0">
    <w:name w:val="italic"/>
    <w:rsid w:val="000E00EA"/>
  </w:style>
  <w:style w:type="character" w:customStyle="1" w:styleId="-SmallText-">
    <w:name w:val="-Small Text-"/>
    <w:rsid w:val="000E00EA"/>
    <w:rPr>
      <w:rFonts w:ascii="Garamond" w:hAnsi="Garamond" w:hint="default"/>
      <w:sz w:val="16"/>
    </w:rPr>
  </w:style>
  <w:style w:type="character" w:customStyle="1" w:styleId="TagsChar2">
    <w:name w:val="Tags Char2"/>
    <w:uiPriority w:val="99"/>
    <w:rsid w:val="000E00EA"/>
    <w:rPr>
      <w:b/>
      <w:bCs w:val="0"/>
      <w:sz w:val="24"/>
      <w:lang w:val="en-US" w:eastAsia="en-US" w:bidi="ar-SA"/>
    </w:rPr>
  </w:style>
  <w:style w:type="character" w:customStyle="1" w:styleId="citation0">
    <w:name w:val="citation"/>
    <w:rsid w:val="000E00EA"/>
  </w:style>
  <w:style w:type="character" w:customStyle="1" w:styleId="tagchar">
    <w:name w:val="tagchar"/>
    <w:basedOn w:val="DefaultParagraphFont"/>
    <w:rsid w:val="000E00EA"/>
  </w:style>
  <w:style w:type="character" w:customStyle="1" w:styleId="StyleBoldUnderline1">
    <w:name w:val="Style Bold Underline1"/>
    <w:basedOn w:val="DefaultParagraphFont"/>
    <w:rsid w:val="000E00EA"/>
    <w:rPr>
      <w:b w:val="0"/>
      <w:bCs/>
      <w:u w:val="single"/>
    </w:rPr>
  </w:style>
  <w:style w:type="character" w:customStyle="1" w:styleId="label">
    <w:name w:val="label"/>
    <w:rsid w:val="000E00EA"/>
  </w:style>
  <w:style w:type="character" w:customStyle="1" w:styleId="BoldUnderlineCharChar">
    <w:name w:val="BoldUnderline Char Char"/>
    <w:rsid w:val="000E00E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E00EA"/>
  </w:style>
  <w:style w:type="character" w:customStyle="1" w:styleId="StyleStyle11ptBoldUnderlineBorderSinglesolidlineAuto">
    <w:name w:val="Style Style 11 pt Bold Underline Border: : (Single solid line Auto ..."/>
    <w:basedOn w:val="DefaultParagraphFont"/>
    <w:rsid w:val="000E00EA"/>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rsid w:val="000E00EA"/>
    <w:rPr>
      <w:rFonts w:ascii="Century Gothic" w:hAnsi="Century Gothic" w:hint="default"/>
      <w:sz w:val="24"/>
      <w:u w:val="thick"/>
    </w:rPr>
  </w:style>
  <w:style w:type="character" w:customStyle="1" w:styleId="StyleTimesNewRoman12ptBold">
    <w:name w:val="Style Times New Roman 12 pt Bold"/>
    <w:rsid w:val="000E00EA"/>
    <w:rPr>
      <w:b/>
      <w:bCs/>
      <w:sz w:val="24"/>
    </w:rPr>
  </w:style>
  <w:style w:type="character" w:customStyle="1" w:styleId="Intemphasis">
    <w:name w:val="Intemphasis"/>
    <w:uiPriority w:val="1"/>
    <w:qFormat/>
    <w:rsid w:val="000E00E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E00EA"/>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0E00EA"/>
    <w:rPr>
      <w:rFonts w:ascii="Times New Roman" w:hAnsi="Times New Roman" w:cs="Times New Roman" w:hint="default"/>
    </w:rPr>
  </w:style>
  <w:style w:type="character" w:customStyle="1" w:styleId="date-display-single">
    <w:name w:val="date-display-single"/>
    <w:basedOn w:val="DefaultParagraphFont"/>
    <w:rsid w:val="000E00EA"/>
  </w:style>
  <w:style w:type="character" w:customStyle="1" w:styleId="StyleunderlineBold0">
    <w:name w:val="Style underline + Bold"/>
    <w:basedOn w:val="underline"/>
    <w:rsid w:val="000E00EA"/>
    <w:rPr>
      <w:rFonts w:ascii="Georgia" w:hAnsi="Georgia" w:hint="default"/>
      <w:b w:val="0"/>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
    <w:basedOn w:val="DefaultParagraphFont"/>
    <w:uiPriority w:val="5"/>
    <w:qFormat/>
    <w:rsid w:val="000E00EA"/>
    <w:rPr>
      <w:b/>
      <w:bCs/>
      <w:strike w:val="0"/>
      <w:dstrike w:val="0"/>
      <w:sz w:val="24"/>
      <w:u w:val="none"/>
      <w:effect w:val="none"/>
    </w:rPr>
  </w:style>
  <w:style w:type="character" w:customStyle="1" w:styleId="StyleUnderlineChar9ptBold">
    <w:name w:val="Style Underline Char + 9 pt Bold"/>
    <w:basedOn w:val="DefaultParagraphFont"/>
    <w:rsid w:val="000E00EA"/>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0E00E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E00EA"/>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E00EA"/>
    <w:rPr>
      <w:szCs w:val="24"/>
      <w:u w:val="single"/>
      <w:lang w:val="en-US" w:eastAsia="en-US" w:bidi="ar-SA"/>
    </w:rPr>
  </w:style>
  <w:style w:type="character" w:customStyle="1" w:styleId="FontStyle477">
    <w:name w:val="Font Style477"/>
    <w:basedOn w:val="DefaultParagraphFont"/>
    <w:uiPriority w:val="99"/>
    <w:rsid w:val="000E00EA"/>
    <w:rPr>
      <w:rFonts w:ascii="Times New Roman" w:hAnsi="Times New Roman" w:cs="Times New Roman" w:hint="default"/>
      <w:sz w:val="18"/>
      <w:szCs w:val="18"/>
    </w:rPr>
  </w:style>
  <w:style w:type="character" w:customStyle="1" w:styleId="FontStyle505">
    <w:name w:val="Font Style505"/>
    <w:basedOn w:val="DefaultParagraphFont"/>
    <w:uiPriority w:val="99"/>
    <w:rsid w:val="000E00EA"/>
    <w:rPr>
      <w:rFonts w:ascii="Times New Roman" w:hAnsi="Times New Roman" w:cs="Times New Roman" w:hint="default"/>
      <w:sz w:val="18"/>
      <w:szCs w:val="18"/>
    </w:rPr>
  </w:style>
  <w:style w:type="character" w:customStyle="1" w:styleId="FontStyle514">
    <w:name w:val="Font Style514"/>
    <w:basedOn w:val="DefaultParagraphFont"/>
    <w:uiPriority w:val="99"/>
    <w:rsid w:val="000E00EA"/>
    <w:rPr>
      <w:rFonts w:ascii="Times New Roman" w:hAnsi="Times New Roman" w:cs="Times New Roman" w:hint="default"/>
      <w:sz w:val="14"/>
      <w:szCs w:val="14"/>
    </w:rPr>
  </w:style>
  <w:style w:type="character" w:customStyle="1" w:styleId="FontStyle500">
    <w:name w:val="Font Style500"/>
    <w:basedOn w:val="DefaultParagraphFont"/>
    <w:uiPriority w:val="99"/>
    <w:rsid w:val="000E00EA"/>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0E00EA"/>
    <w:rPr>
      <w:rFonts w:ascii="Times New Roman" w:eastAsia="Times New Roman" w:hAnsi="Times New Roman" w:cs="Times New Roman" w:hint="default"/>
      <w:b/>
      <w:bCs w:val="0"/>
      <w:szCs w:val="24"/>
      <w:u w:val="single"/>
    </w:rPr>
  </w:style>
  <w:style w:type="character" w:customStyle="1" w:styleId="CharacterStyle1">
    <w:name w:val="Character Style 1"/>
    <w:uiPriority w:val="99"/>
    <w:rsid w:val="000E00EA"/>
    <w:rPr>
      <w:sz w:val="20"/>
      <w:szCs w:val="20"/>
    </w:rPr>
  </w:style>
  <w:style w:type="character" w:customStyle="1" w:styleId="CardCite1">
    <w:name w:val="CardCite1"/>
    <w:qFormat/>
    <w:rsid w:val="000E00EA"/>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0E00EA"/>
    <w:rPr>
      <w:rFonts w:ascii="Times New Roman" w:hAnsi="Times New Roman" w:cs="Times New Roman" w:hint="default"/>
      <w:sz w:val="14"/>
      <w:szCs w:val="14"/>
    </w:rPr>
  </w:style>
  <w:style w:type="character" w:customStyle="1" w:styleId="FontStyle212">
    <w:name w:val="Font Style212"/>
    <w:basedOn w:val="DefaultParagraphFont"/>
    <w:uiPriority w:val="99"/>
    <w:rsid w:val="000E00E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E00EA"/>
    <w:rPr>
      <w:rFonts w:ascii="Times New Roman" w:hAnsi="Times New Roman" w:cs="Times New Roman" w:hint="default"/>
      <w:b/>
      <w:bCs/>
      <w:sz w:val="22"/>
      <w:szCs w:val="22"/>
    </w:rPr>
  </w:style>
  <w:style w:type="character" w:customStyle="1" w:styleId="CharacterStyle3">
    <w:name w:val="Character Style 3"/>
    <w:uiPriority w:val="99"/>
    <w:rsid w:val="000E00EA"/>
    <w:rPr>
      <w:rFonts w:ascii="Bookman Old Style" w:hAnsi="Bookman Old Style" w:cs="Bookman Old Style" w:hint="default"/>
      <w:spacing w:val="-5"/>
      <w:sz w:val="18"/>
      <w:szCs w:val="18"/>
    </w:rPr>
  </w:style>
  <w:style w:type="character" w:customStyle="1" w:styleId="Style8pt1">
    <w:name w:val="Style 8 pt1"/>
    <w:rsid w:val="000E00EA"/>
    <w:rPr>
      <w:rFonts w:ascii="Georgia" w:hAnsi="Georgia" w:hint="default"/>
      <w:sz w:val="16"/>
    </w:rPr>
  </w:style>
  <w:style w:type="character" w:customStyle="1" w:styleId="box0">
    <w:name w:val="box"/>
    <w:rsid w:val="000E00EA"/>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0E00EA"/>
    <w:rPr>
      <w:rFonts w:ascii="Garamond" w:hAnsi="Garamond" w:hint="default"/>
      <w:sz w:val="22"/>
      <w:szCs w:val="24"/>
      <w:u w:val="single"/>
      <w:lang w:val="en-US" w:eastAsia="en-US" w:bidi="ar-SA"/>
    </w:rPr>
  </w:style>
  <w:style w:type="character" w:customStyle="1" w:styleId="StyleArial6ptBold">
    <w:name w:val="Style Arial 6 pt Bold"/>
    <w:rsid w:val="000E00EA"/>
    <w:rPr>
      <w:rFonts w:ascii="Arial" w:hAnsi="Arial" w:cs="Arial" w:hint="default"/>
      <w:bCs/>
      <w:sz w:val="12"/>
    </w:rPr>
  </w:style>
  <w:style w:type="character" w:customStyle="1" w:styleId="Heading2Char5">
    <w:name w:val="Heading 2 Char5"/>
    <w:rsid w:val="000E00EA"/>
    <w:rPr>
      <w:rFonts w:ascii="Garamond" w:hAnsi="Garamond" w:cs="Arial" w:hint="default"/>
      <w:b/>
      <w:bCs/>
      <w:iCs/>
      <w:sz w:val="24"/>
      <w:szCs w:val="28"/>
      <w:lang w:val="en-US" w:eastAsia="en-US" w:bidi="ar-SA"/>
    </w:rPr>
  </w:style>
  <w:style w:type="character" w:customStyle="1" w:styleId="TagGreg">
    <w:name w:val="TagGreg"/>
    <w:uiPriority w:val="1"/>
    <w:qFormat/>
    <w:rsid w:val="000E00EA"/>
    <w:rPr>
      <w:b/>
      <w:bCs w:val="0"/>
      <w:sz w:val="24"/>
    </w:rPr>
  </w:style>
  <w:style w:type="character" w:customStyle="1" w:styleId="SmallText-New">
    <w:name w:val="Small Text - New"/>
    <w:rsid w:val="000E00EA"/>
    <w:rPr>
      <w:rFonts w:ascii="Arial Narrow" w:hAnsi="Arial Narrow" w:hint="default"/>
      <w:sz w:val="14"/>
    </w:rPr>
  </w:style>
  <w:style w:type="character" w:customStyle="1" w:styleId="Underlined-New">
    <w:name w:val="Underlined - New"/>
    <w:rsid w:val="000E00EA"/>
    <w:rPr>
      <w:rFonts w:ascii="Arial Narrow" w:hAnsi="Arial Narrow" w:hint="default"/>
      <w:sz w:val="16"/>
      <w:u w:val="single"/>
    </w:rPr>
  </w:style>
  <w:style w:type="character" w:customStyle="1" w:styleId="Boxing-New">
    <w:name w:val="Boxing - New"/>
    <w:rsid w:val="000E00EA"/>
    <w:rPr>
      <w:rFonts w:ascii="Arial Narrow" w:hAnsi="Arial Narrow" w:hint="default"/>
      <w:strike w:val="0"/>
      <w:dstrike w:val="0"/>
      <w:sz w:val="16"/>
      <w:u w:val="none"/>
      <w:effect w:val="none"/>
      <w:bdr w:val="single" w:sz="4" w:space="0" w:color="auto" w:frame="1"/>
    </w:rPr>
  </w:style>
  <w:style w:type="character" w:customStyle="1" w:styleId="hilite1">
    <w:name w:val="hilite1"/>
    <w:rsid w:val="000E00EA"/>
    <w:rPr>
      <w:rFonts w:ascii="Arial Narrow" w:hAnsi="Arial Narrow" w:hint="default"/>
      <w:sz w:val="18"/>
      <w:u w:val="single"/>
      <w:bdr w:val="none" w:sz="0" w:space="0" w:color="auto" w:frame="1"/>
      <w:shd w:val="clear" w:color="auto" w:fill="00FF00"/>
    </w:rPr>
  </w:style>
  <w:style w:type="character" w:customStyle="1" w:styleId="f">
    <w:name w:val="f"/>
    <w:rsid w:val="000E00EA"/>
  </w:style>
  <w:style w:type="character" w:customStyle="1" w:styleId="StyleDebateUnderline10pt">
    <w:name w:val="Style Debate Underline + 10 pt"/>
    <w:rsid w:val="000E00EA"/>
    <w:rPr>
      <w:rFonts w:ascii="Times New Roman" w:hAnsi="Times New Roman" w:cs="Times New Roman" w:hint="default"/>
      <w:sz w:val="20"/>
      <w:szCs w:val="20"/>
      <w:u w:val="single"/>
    </w:rPr>
  </w:style>
  <w:style w:type="character" w:customStyle="1" w:styleId="ssl01">
    <w:name w:val="ss_l01"/>
    <w:rsid w:val="000E00EA"/>
    <w:rPr>
      <w:color w:val="000000"/>
      <w:sz w:val="32"/>
      <w:szCs w:val="32"/>
    </w:rPr>
  </w:style>
  <w:style w:type="character" w:customStyle="1" w:styleId="Style11Char">
    <w:name w:val="Style11 Char"/>
    <w:rsid w:val="000E00EA"/>
    <w:rPr>
      <w:b/>
      <w:bCs w:val="0"/>
      <w:u w:val="thick"/>
      <w:lang w:val="en-US" w:eastAsia="en-US" w:bidi="ar-SA"/>
    </w:rPr>
  </w:style>
  <w:style w:type="character" w:customStyle="1" w:styleId="Style12Char">
    <w:name w:val="Style12 Char"/>
    <w:rsid w:val="000E00EA"/>
    <w:rPr>
      <w:b/>
      <w:bCs w:val="0"/>
      <w:sz w:val="24"/>
      <w:szCs w:val="24"/>
      <w:u w:val="thick"/>
      <w:lang w:val="en-US" w:eastAsia="en-US" w:bidi="ar-SA"/>
    </w:rPr>
  </w:style>
  <w:style w:type="character" w:customStyle="1" w:styleId="allocatoragentsleft">
    <w:name w:val="al_locatoragentsleft"/>
    <w:rsid w:val="000E00EA"/>
  </w:style>
  <w:style w:type="character" w:customStyle="1" w:styleId="grey10">
    <w:name w:val="grey10"/>
    <w:rsid w:val="000E00EA"/>
  </w:style>
  <w:style w:type="character" w:customStyle="1" w:styleId="Style12ptBoldUnderline1">
    <w:name w:val="Style 12 pt Bold Underline1"/>
    <w:rsid w:val="000E00EA"/>
    <w:rPr>
      <w:b/>
      <w:bCs/>
      <w:sz w:val="24"/>
      <w:u w:val="single"/>
    </w:rPr>
  </w:style>
  <w:style w:type="character" w:customStyle="1" w:styleId="UnderlinesCharChar">
    <w:name w:val="Underlines Char Char"/>
    <w:rsid w:val="000E00EA"/>
    <w:rPr>
      <w:rFonts w:ascii="Arial" w:hAnsi="Arial" w:cs="Arial" w:hint="default"/>
      <w:b/>
      <w:bCs/>
      <w:noProof w:val="0"/>
      <w:sz w:val="22"/>
      <w:szCs w:val="26"/>
      <w:u w:val="single"/>
      <w:lang w:val="en-US" w:eastAsia="en-US" w:bidi="ar-SA"/>
    </w:rPr>
  </w:style>
  <w:style w:type="character" w:customStyle="1" w:styleId="TagsChar1">
    <w:name w:val="Tags Char1"/>
    <w:rsid w:val="000E00EA"/>
    <w:rPr>
      <w:rFonts w:ascii="Arial Narrow" w:hAnsi="Arial Narrow" w:hint="default"/>
      <w:b/>
      <w:bCs w:val="0"/>
      <w:noProof w:val="0"/>
      <w:sz w:val="22"/>
      <w:szCs w:val="60"/>
      <w:lang w:val="en-US" w:eastAsia="en-US" w:bidi="ar-SA"/>
    </w:rPr>
  </w:style>
  <w:style w:type="character" w:customStyle="1" w:styleId="aunderline0">
    <w:name w:val="aunderline"/>
    <w:qFormat/>
    <w:rsid w:val="000E00EA"/>
    <w:rPr>
      <w:rFonts w:ascii="Times New Roman" w:hAnsi="Times New Roman" w:cs="Times New Roman" w:hint="default"/>
      <w:sz w:val="20"/>
      <w:szCs w:val="24"/>
      <w:u w:val="thick"/>
    </w:rPr>
  </w:style>
  <w:style w:type="character" w:customStyle="1" w:styleId="Taggin-New">
    <w:name w:val="Taggin - New"/>
    <w:rsid w:val="000E00EA"/>
    <w:rPr>
      <w:rFonts w:ascii="Arial Narrow" w:hAnsi="Arial Narrow" w:hint="default"/>
      <w:b/>
      <w:bCs w:val="0"/>
      <w:sz w:val="22"/>
    </w:rPr>
  </w:style>
  <w:style w:type="character" w:customStyle="1" w:styleId="CardUnderlined">
    <w:name w:val="Card Underlined"/>
    <w:rsid w:val="000E00EA"/>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0E00EA"/>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0E00EA"/>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0E00EA"/>
  </w:style>
  <w:style w:type="character" w:customStyle="1" w:styleId="sensecontent">
    <w:name w:val="sense_content"/>
    <w:rsid w:val="000E00EA"/>
  </w:style>
  <w:style w:type="character" w:customStyle="1" w:styleId="vi">
    <w:name w:val="vi"/>
    <w:rsid w:val="000E00EA"/>
  </w:style>
  <w:style w:type="character" w:customStyle="1" w:styleId="pagetitle">
    <w:name w:val="pagetitle"/>
    <w:rsid w:val="000E00EA"/>
  </w:style>
  <w:style w:type="character" w:customStyle="1" w:styleId="StyleUnderlineCharChar9ptBold1">
    <w:name w:val="Style Underline Char Char + 9 pt Bold1"/>
    <w:rsid w:val="000E00E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E00EA"/>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0E00E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0E00EA"/>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0E00EA"/>
    <w:rPr>
      <w:color w:val="000000"/>
      <w:sz w:val="20"/>
      <w:u w:val="single"/>
    </w:rPr>
  </w:style>
  <w:style w:type="character" w:customStyle="1" w:styleId="Style11ptBlack">
    <w:name w:val="Style 11 pt Black"/>
    <w:rsid w:val="000E00EA"/>
    <w:rPr>
      <w:color w:val="000000"/>
      <w:sz w:val="20"/>
    </w:rPr>
  </w:style>
  <w:style w:type="character" w:customStyle="1" w:styleId="Heading2Char1CharCharCharCharCharC">
    <w:name w:val="Heading 2 Char1 Char Char Char Char Char C"/>
    <w:rsid w:val="000E00EA"/>
    <w:rPr>
      <w:rFonts w:ascii="Arial" w:hAnsi="Arial" w:cs="Arial" w:hint="default"/>
      <w:b/>
      <w:bCs/>
      <w:iCs/>
      <w:sz w:val="24"/>
      <w:szCs w:val="28"/>
      <w:lang w:val="en-US" w:eastAsia="en-US" w:bidi="ar-SA"/>
    </w:rPr>
  </w:style>
  <w:style w:type="character" w:customStyle="1" w:styleId="StyleUnderlineCharTimesBold">
    <w:name w:val="Style Underline Char + Times Bold"/>
    <w:rsid w:val="000E00EA"/>
    <w:rPr>
      <w:rFonts w:ascii="Times" w:hAnsi="Times" w:cs="Times" w:hint="default"/>
      <w:b w:val="0"/>
      <w:bCs/>
      <w:sz w:val="20"/>
      <w:u w:val="single"/>
    </w:rPr>
  </w:style>
  <w:style w:type="character" w:customStyle="1" w:styleId="blubigktbiz">
    <w:name w:val="blubigktbiz"/>
    <w:rsid w:val="000E00EA"/>
  </w:style>
  <w:style w:type="character" w:customStyle="1" w:styleId="evidencetextChar">
    <w:name w:val="evidence text Char"/>
    <w:rsid w:val="000E00EA"/>
    <w:rPr>
      <w:rFonts w:ascii="Arial Narrow" w:eastAsia="Times New Roman" w:hAnsi="Arial Narrow" w:cs="Calibri" w:hint="default"/>
      <w:sz w:val="24"/>
      <w:szCs w:val="20"/>
      <w:u w:val="thick"/>
    </w:rPr>
  </w:style>
  <w:style w:type="character" w:customStyle="1" w:styleId="Style4CharChar">
    <w:name w:val="Style4 Char Char"/>
    <w:rsid w:val="000E00E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E00EA"/>
    <w:rPr>
      <w:rFonts w:ascii="Arial" w:hAnsi="Arial" w:cs="Arial" w:hint="default"/>
      <w:b/>
      <w:bCs/>
      <w:i/>
      <w:iCs/>
      <w:sz w:val="24"/>
    </w:rPr>
  </w:style>
  <w:style w:type="character" w:customStyle="1" w:styleId="super">
    <w:name w:val="super"/>
    <w:rsid w:val="000E00EA"/>
  </w:style>
  <w:style w:type="character" w:customStyle="1" w:styleId="text30">
    <w:name w:val="text30"/>
    <w:rsid w:val="000E00EA"/>
  </w:style>
  <w:style w:type="character" w:customStyle="1" w:styleId="uppercase">
    <w:name w:val="uppercase"/>
    <w:rsid w:val="000E00EA"/>
  </w:style>
  <w:style w:type="character" w:customStyle="1" w:styleId="bodytext0">
    <w:name w:val="bodytext"/>
    <w:rsid w:val="000E00EA"/>
  </w:style>
  <w:style w:type="character" w:customStyle="1" w:styleId="entry-title">
    <w:name w:val="entry-title"/>
    <w:rsid w:val="000E00EA"/>
  </w:style>
  <w:style w:type="character" w:customStyle="1" w:styleId="Style6pt">
    <w:name w:val="Style 6 pt"/>
    <w:qFormat/>
    <w:rsid w:val="000E00EA"/>
    <w:rPr>
      <w:sz w:val="12"/>
    </w:rPr>
  </w:style>
  <w:style w:type="character" w:customStyle="1" w:styleId="CiteCharCharCharCharCharChar">
    <w:name w:val="Cite Char Char Char Char Char Char"/>
    <w:rsid w:val="000E00EA"/>
    <w:rPr>
      <w:b/>
      <w:bCs w:val="0"/>
      <w:noProof w:val="0"/>
      <w:sz w:val="22"/>
      <w:szCs w:val="24"/>
      <w:u w:val="single"/>
      <w:lang w:val="en-US" w:eastAsia="en-US" w:bidi="ar-SA"/>
    </w:rPr>
  </w:style>
  <w:style w:type="character" w:customStyle="1" w:styleId="mainbody1">
    <w:name w:val="mainbody1"/>
    <w:rsid w:val="000E00EA"/>
    <w:rPr>
      <w:rFonts w:ascii="Verdana" w:hAnsi="Verdana" w:hint="default"/>
      <w:color w:val="000000"/>
      <w:sz w:val="22"/>
      <w:szCs w:val="22"/>
    </w:rPr>
  </w:style>
  <w:style w:type="character" w:customStyle="1" w:styleId="underlinedCharChar0">
    <w:name w:val="underlined Char Char"/>
    <w:locked/>
    <w:rsid w:val="000E00EA"/>
    <w:rPr>
      <w:u w:val="single"/>
    </w:rPr>
  </w:style>
  <w:style w:type="character" w:customStyle="1" w:styleId="SourceBold">
    <w:name w:val="Source Bold"/>
    <w:rsid w:val="000E00EA"/>
    <w:rPr>
      <w:rFonts w:ascii="Arial Narrow" w:hAnsi="Arial Narrow" w:hint="default"/>
      <w:b/>
      <w:bCs w:val="0"/>
      <w:strike w:val="0"/>
      <w:dstrike w:val="0"/>
      <w:sz w:val="24"/>
      <w:u w:val="none"/>
      <w:effect w:val="none"/>
    </w:rPr>
  </w:style>
  <w:style w:type="character" w:customStyle="1" w:styleId="2xBoldUnderline">
    <w:name w:val="2x_Bold_Underline"/>
    <w:rsid w:val="000E00EA"/>
    <w:rPr>
      <w:b/>
      <w:bCs/>
      <w:sz w:val="24"/>
      <w:u w:val="thick"/>
    </w:rPr>
  </w:style>
  <w:style w:type="character" w:customStyle="1" w:styleId="Dottedunderline">
    <w:name w:val="Dotted underline"/>
    <w:rsid w:val="000E00EA"/>
    <w:rPr>
      <w:u w:val="dotted"/>
    </w:rPr>
  </w:style>
  <w:style w:type="character" w:customStyle="1" w:styleId="readChar">
    <w:name w:val="read Char"/>
    <w:rsid w:val="000E00EA"/>
    <w:rPr>
      <w:szCs w:val="22"/>
      <w:u w:val="single"/>
      <w:lang w:val="en-US" w:eastAsia="en-US" w:bidi="ar-SA"/>
    </w:rPr>
  </w:style>
  <w:style w:type="character" w:customStyle="1" w:styleId="underlining0">
    <w:name w:val="underlining"/>
    <w:rsid w:val="000E00EA"/>
    <w:rPr>
      <w:u w:val="single"/>
    </w:rPr>
  </w:style>
  <w:style w:type="character" w:customStyle="1" w:styleId="btitle">
    <w:name w:val="btitle"/>
    <w:rsid w:val="000E00EA"/>
  </w:style>
  <w:style w:type="character" w:customStyle="1" w:styleId="green">
    <w:name w:val="green"/>
    <w:rsid w:val="000E00EA"/>
  </w:style>
  <w:style w:type="character" w:customStyle="1" w:styleId="BodyText20">
    <w:name w:val="Body Text2"/>
    <w:rsid w:val="000E00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0E00E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E00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E00E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E00E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E00E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E00E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E00EA"/>
    <w:rPr>
      <w:rFonts w:ascii="Sylfaen" w:hAnsi="Sylfaen" w:cs="Sylfaen" w:hint="default"/>
      <w:i/>
      <w:iCs/>
      <w:strike w:val="0"/>
      <w:dstrike w:val="0"/>
      <w:sz w:val="19"/>
      <w:szCs w:val="19"/>
      <w:u w:val="none"/>
      <w:effect w:val="none"/>
      <w:shd w:val="clear" w:color="auto" w:fill="FFFFFF"/>
    </w:rPr>
  </w:style>
  <w:style w:type="character" w:customStyle="1" w:styleId="1">
    <w:name w:val="1"/>
    <w:rsid w:val="000E00EA"/>
    <w:rPr>
      <w:rFonts w:ascii="Arial" w:hAnsi="Arial" w:cs="Arial" w:hint="default"/>
      <w:bCs/>
      <w:sz w:val="20"/>
      <w:u w:val="single"/>
      <w:lang w:val="en-US" w:eastAsia="en-US" w:bidi="ar-SA"/>
    </w:rPr>
  </w:style>
  <w:style w:type="character" w:customStyle="1" w:styleId="Heading3CharCharCharChar">
    <w:name w:val="Heading 3 Char Char Char Char"/>
    <w:rsid w:val="000E00EA"/>
    <w:rPr>
      <w:rFonts w:ascii="Arial" w:hAnsi="Arial" w:cs="Arial" w:hint="default"/>
      <w:bCs/>
      <w:szCs w:val="26"/>
      <w:u w:val="single"/>
      <w:lang w:val="en-US" w:eastAsia="en-US" w:bidi="ar-SA"/>
    </w:rPr>
  </w:style>
  <w:style w:type="character" w:customStyle="1" w:styleId="CharChar31">
    <w:name w:val="Char Char31"/>
    <w:rsid w:val="000E00EA"/>
    <w:rPr>
      <w:rFonts w:ascii="Arial" w:hAnsi="Arial" w:cs="Arial" w:hint="default"/>
      <w:b/>
      <w:bCs/>
      <w:iCs/>
      <w:lang w:val="en-US" w:eastAsia="en-US" w:bidi="ar-SA"/>
    </w:rPr>
  </w:style>
  <w:style w:type="character" w:customStyle="1" w:styleId="Subtitle2">
    <w:name w:val="Subtitle2"/>
    <w:rsid w:val="000E00EA"/>
  </w:style>
  <w:style w:type="character" w:customStyle="1" w:styleId="drop">
    <w:name w:val="drop"/>
    <w:rsid w:val="000E00EA"/>
  </w:style>
  <w:style w:type="character" w:customStyle="1" w:styleId="bioline">
    <w:name w:val="bioline"/>
    <w:rsid w:val="000E00EA"/>
  </w:style>
  <w:style w:type="character" w:customStyle="1" w:styleId="articletitle0">
    <w:name w:val="article_title"/>
    <w:rsid w:val="000E00EA"/>
  </w:style>
  <w:style w:type="character" w:customStyle="1" w:styleId="A4">
    <w:name w:val="A4"/>
    <w:uiPriority w:val="99"/>
    <w:rsid w:val="000E00EA"/>
    <w:rPr>
      <w:color w:val="000000"/>
    </w:rPr>
  </w:style>
  <w:style w:type="character" w:customStyle="1" w:styleId="s2">
    <w:name w:val="s2"/>
    <w:rsid w:val="000E00EA"/>
  </w:style>
  <w:style w:type="character" w:customStyle="1" w:styleId="s4">
    <w:name w:val="s4"/>
    <w:rsid w:val="000E00EA"/>
  </w:style>
  <w:style w:type="character" w:customStyle="1" w:styleId="s5">
    <w:name w:val="s5"/>
    <w:rsid w:val="000E00EA"/>
  </w:style>
  <w:style w:type="character" w:customStyle="1" w:styleId="cap">
    <w:name w:val="cap"/>
    <w:rsid w:val="000E00EA"/>
  </w:style>
  <w:style w:type="character" w:customStyle="1" w:styleId="rightsnotice">
    <w:name w:val="rightsnotice"/>
    <w:rsid w:val="000E00EA"/>
  </w:style>
  <w:style w:type="character" w:customStyle="1" w:styleId="Caption1">
    <w:name w:val="Caption1"/>
    <w:rsid w:val="000E00EA"/>
  </w:style>
  <w:style w:type="character" w:customStyle="1" w:styleId="credit">
    <w:name w:val="credit"/>
    <w:rsid w:val="000E00EA"/>
  </w:style>
  <w:style w:type="character" w:customStyle="1" w:styleId="scaps">
    <w:name w:val="scaps"/>
    <w:rsid w:val="000E00EA"/>
  </w:style>
  <w:style w:type="character" w:customStyle="1" w:styleId="current-article">
    <w:name w:val="current-article"/>
    <w:rsid w:val="000E00EA"/>
  </w:style>
  <w:style w:type="character" w:customStyle="1" w:styleId="related-current-indicator">
    <w:name w:val="related-current-indicator"/>
    <w:rsid w:val="000E00EA"/>
  </w:style>
  <w:style w:type="character" w:customStyle="1" w:styleId="bylclear">
    <w:name w:val="bylclear"/>
    <w:rsid w:val="000E00EA"/>
  </w:style>
  <w:style w:type="character" w:customStyle="1" w:styleId="timestamp">
    <w:name w:val="timestamp"/>
    <w:rsid w:val="000E00EA"/>
  </w:style>
  <w:style w:type="character" w:customStyle="1" w:styleId="comments">
    <w:name w:val="comments"/>
    <w:rsid w:val="000E00EA"/>
  </w:style>
  <w:style w:type="character" w:customStyle="1" w:styleId="essaytext">
    <w:name w:val="essaytext"/>
    <w:rsid w:val="000E00EA"/>
  </w:style>
  <w:style w:type="character" w:customStyle="1" w:styleId="byline">
    <w:name w:val="byline"/>
    <w:rsid w:val="000E00EA"/>
  </w:style>
  <w:style w:type="character" w:customStyle="1" w:styleId="username">
    <w:name w:val="username"/>
    <w:rsid w:val="000E00EA"/>
  </w:style>
  <w:style w:type="character" w:customStyle="1" w:styleId="toplinks">
    <w:name w:val="toplinks"/>
    <w:rsid w:val="000E00EA"/>
  </w:style>
  <w:style w:type="character" w:customStyle="1" w:styleId="A3">
    <w:name w:val="A3"/>
    <w:rsid w:val="000E00EA"/>
    <w:rPr>
      <w:rFonts w:ascii="Perpetua" w:hAnsi="Perpetua" w:cs="Perpetua" w:hint="default"/>
      <w:color w:val="000000"/>
      <w:sz w:val="15"/>
      <w:szCs w:val="15"/>
    </w:rPr>
  </w:style>
  <w:style w:type="character" w:customStyle="1" w:styleId="see">
    <w:name w:val="see"/>
    <w:rsid w:val="000E00EA"/>
  </w:style>
  <w:style w:type="character" w:customStyle="1" w:styleId="first-letter">
    <w:name w:val="first-letter"/>
    <w:rsid w:val="000E00EA"/>
  </w:style>
  <w:style w:type="character" w:customStyle="1" w:styleId="focusparagraph">
    <w:name w:val="focusparagraph"/>
    <w:rsid w:val="000E00EA"/>
  </w:style>
  <w:style w:type="character" w:customStyle="1" w:styleId="lightblue">
    <w:name w:val="lightblue"/>
    <w:rsid w:val="000E00EA"/>
  </w:style>
  <w:style w:type="character" w:customStyle="1" w:styleId="StyleUnderlineCharChar9pt">
    <w:name w:val="Style Underline Char Char + 9 pt"/>
    <w:rsid w:val="000E00EA"/>
    <w:rPr>
      <w:rFonts w:ascii="Times New Roman" w:hAnsi="Times New Roman" w:cs="Times New Roman" w:hint="default"/>
      <w:sz w:val="20"/>
      <w:szCs w:val="24"/>
      <w:u w:val="single"/>
      <w:lang w:val="en-US" w:eastAsia="en-US" w:bidi="ar-SA"/>
    </w:rPr>
  </w:style>
  <w:style w:type="character" w:customStyle="1" w:styleId="Header11">
    <w:name w:val="Header11"/>
    <w:rsid w:val="000E00EA"/>
  </w:style>
  <w:style w:type="character" w:customStyle="1" w:styleId="citationgenerated">
    <w:name w:val="citation generated"/>
    <w:rsid w:val="000E00EA"/>
  </w:style>
  <w:style w:type="character" w:customStyle="1" w:styleId="Title10">
    <w:name w:val="Title1"/>
    <w:rsid w:val="000E00EA"/>
  </w:style>
  <w:style w:type="character" w:customStyle="1" w:styleId="BoldandUnderlineCharCharCharChar">
    <w:name w:val="Bold and Underline Char Char Char Char"/>
    <w:rsid w:val="000E00EA"/>
    <w:rPr>
      <w:b/>
      <w:bCs w:val="0"/>
      <w:noProof w:val="0"/>
      <w:u w:val="single"/>
      <w:lang w:val="en-US" w:eastAsia="en-US" w:bidi="ar-SA"/>
    </w:rPr>
  </w:style>
  <w:style w:type="character" w:customStyle="1" w:styleId="FontStyle29">
    <w:name w:val="Font Style29"/>
    <w:uiPriority w:val="99"/>
    <w:rsid w:val="000E00EA"/>
    <w:rPr>
      <w:rFonts w:ascii="Arial" w:hAnsi="Arial" w:cs="Arial" w:hint="default"/>
      <w:sz w:val="14"/>
      <w:szCs w:val="14"/>
    </w:rPr>
  </w:style>
  <w:style w:type="character" w:customStyle="1" w:styleId="CardsUnderlined">
    <w:name w:val="Cards Underlined"/>
    <w:rsid w:val="000E00EA"/>
    <w:rPr>
      <w:rFonts w:ascii="Helvetica" w:hAnsi="Helvetica" w:cs="Helvetica" w:hint="default"/>
      <w:sz w:val="22"/>
      <w:szCs w:val="24"/>
      <w:u w:val="thick"/>
    </w:rPr>
  </w:style>
  <w:style w:type="character" w:customStyle="1" w:styleId="titles">
    <w:name w:val="titles"/>
    <w:rsid w:val="000E00EA"/>
  </w:style>
  <w:style w:type="character" w:customStyle="1" w:styleId="articletext0">
    <w:name w:val="article_text"/>
    <w:rsid w:val="000E00EA"/>
  </w:style>
  <w:style w:type="character" w:customStyle="1" w:styleId="contentauthor">
    <w:name w:val="contentauthor"/>
    <w:rsid w:val="000E00EA"/>
  </w:style>
  <w:style w:type="character" w:customStyle="1" w:styleId="subarticleheader">
    <w:name w:val="subarticleheader"/>
    <w:rsid w:val="000E00EA"/>
  </w:style>
  <w:style w:type="character" w:customStyle="1" w:styleId="spelle">
    <w:name w:val="spelle"/>
    <w:rsid w:val="000E00EA"/>
  </w:style>
  <w:style w:type="character" w:customStyle="1" w:styleId="grame">
    <w:name w:val="grame"/>
    <w:rsid w:val="000E00EA"/>
  </w:style>
  <w:style w:type="character" w:customStyle="1" w:styleId="newstitle1">
    <w:name w:val="newstitle1"/>
    <w:rsid w:val="000E00EA"/>
  </w:style>
  <w:style w:type="character" w:customStyle="1" w:styleId="copy">
    <w:name w:val="copy"/>
    <w:rsid w:val="000E00EA"/>
  </w:style>
  <w:style w:type="character" w:customStyle="1" w:styleId="topheadline">
    <w:name w:val="topheadline"/>
    <w:rsid w:val="000E00EA"/>
  </w:style>
  <w:style w:type="character" w:customStyle="1" w:styleId="headline">
    <w:name w:val="headline"/>
    <w:rsid w:val="000E00EA"/>
  </w:style>
  <w:style w:type="character" w:customStyle="1" w:styleId="Stylereduce27pt">
    <w:name w:val="Style reduce2 + 7 pt"/>
    <w:rsid w:val="000E00EA"/>
    <w:rPr>
      <w:rFonts w:ascii="Times New Roman" w:hAnsi="Times New Roman" w:cs="Arial" w:hint="default"/>
      <w:color w:val="000000"/>
      <w:sz w:val="14"/>
      <w:szCs w:val="22"/>
    </w:rPr>
  </w:style>
  <w:style w:type="character" w:customStyle="1" w:styleId="ssl4">
    <w:name w:val="ss_l4"/>
    <w:rsid w:val="000E00EA"/>
  </w:style>
  <w:style w:type="character" w:customStyle="1" w:styleId="srtitle">
    <w:name w:val="srtitle"/>
    <w:rsid w:val="000E00EA"/>
  </w:style>
  <w:style w:type="character" w:customStyle="1" w:styleId="st1">
    <w:name w:val="st1"/>
    <w:rsid w:val="000E00EA"/>
  </w:style>
  <w:style w:type="character" w:customStyle="1" w:styleId="caps-label">
    <w:name w:val="caps-label"/>
    <w:rsid w:val="000E00E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0E00EA"/>
    <w:rPr>
      <w:rFonts w:ascii="Garamond" w:hAnsi="Garamond" w:cs="Times New Roman" w:hint="default"/>
      <w:sz w:val="20"/>
    </w:rPr>
  </w:style>
  <w:style w:type="character" w:customStyle="1" w:styleId="quotechar0">
    <w:name w:val="quotechar"/>
    <w:rsid w:val="000E00EA"/>
  </w:style>
  <w:style w:type="character" w:customStyle="1" w:styleId="boldunderline0">
    <w:name w:val="boldunderline"/>
    <w:rsid w:val="000E00EA"/>
  </w:style>
  <w:style w:type="character" w:customStyle="1" w:styleId="A8">
    <w:name w:val="A8"/>
    <w:rsid w:val="000E00EA"/>
    <w:rPr>
      <w:rFonts w:ascii="Scala" w:hAnsi="Scala" w:cs="Scala" w:hint="default"/>
      <w:color w:val="000000"/>
      <w:sz w:val="15"/>
      <w:szCs w:val="15"/>
    </w:rPr>
  </w:style>
  <w:style w:type="character" w:customStyle="1" w:styleId="A0">
    <w:name w:val="A0"/>
    <w:uiPriority w:val="99"/>
    <w:rsid w:val="000E00EA"/>
    <w:rPr>
      <w:rFonts w:ascii="Scala" w:hAnsi="Scala" w:cs="Scala" w:hint="default"/>
      <w:color w:val="000000"/>
      <w:sz w:val="16"/>
      <w:szCs w:val="16"/>
    </w:rPr>
  </w:style>
  <w:style w:type="character" w:customStyle="1" w:styleId="Date11">
    <w:name w:val="Date11"/>
    <w:rsid w:val="000E00EA"/>
  </w:style>
  <w:style w:type="character" w:customStyle="1" w:styleId="Heading2Char1Char1Char">
    <w:name w:val="Heading 2 Char1 Char1 Char"/>
    <w:aliases w:val="Heading 2 Char1 Char Char Char1 Char Char Char Char,Heading 2 Char Char Char Char Char1 Char Char Char Char"/>
    <w:rsid w:val="000E00EA"/>
    <w:rPr>
      <w:rFonts w:ascii="Times New Roman" w:hAnsi="Times New Roman" w:cs="Arial" w:hint="default"/>
      <w:b/>
      <w:bCs/>
      <w:iCs/>
      <w:sz w:val="24"/>
      <w:szCs w:val="28"/>
      <w:lang w:val="en-US" w:eastAsia="en-US" w:bidi="ar-SA"/>
    </w:rPr>
  </w:style>
  <w:style w:type="character" w:customStyle="1" w:styleId="Boxout">
    <w:name w:val="Box out"/>
    <w:uiPriority w:val="1"/>
    <w:qFormat/>
    <w:rsid w:val="000E00EA"/>
    <w:rPr>
      <w:rFonts w:ascii="Tahoma" w:hAnsi="Tahoma" w:cs="Tahoma" w:hint="default"/>
      <w:b/>
      <w:bCs w:val="0"/>
      <w:sz w:val="20"/>
      <w:u w:val="single"/>
      <w:bdr w:val="none" w:sz="0" w:space="0" w:color="auto" w:frame="1"/>
      <w:shd w:val="clear" w:color="auto" w:fill="A9E8F5"/>
    </w:rPr>
  </w:style>
  <w:style w:type="character" w:customStyle="1" w:styleId="metad">
    <w:name w:val="metad"/>
    <w:rsid w:val="000E00EA"/>
  </w:style>
  <w:style w:type="character" w:customStyle="1" w:styleId="sifr-alternate">
    <w:name w:val="sifr-alternate"/>
    <w:rsid w:val="000E00EA"/>
  </w:style>
  <w:style w:type="character" w:customStyle="1" w:styleId="justify1">
    <w:name w:val="justify1"/>
    <w:rsid w:val="000E00EA"/>
  </w:style>
  <w:style w:type="character" w:customStyle="1" w:styleId="artbody1">
    <w:name w:val="art_body1"/>
    <w:rsid w:val="000E00EA"/>
    <w:rPr>
      <w:rFonts w:ascii="Arial" w:hAnsi="Arial" w:cs="Arial" w:hint="default"/>
    </w:rPr>
  </w:style>
  <w:style w:type="character" w:customStyle="1" w:styleId="A1">
    <w:name w:val="A1"/>
    <w:uiPriority w:val="99"/>
    <w:rsid w:val="000E00EA"/>
    <w:rPr>
      <w:rFonts w:ascii="Book Antiqua" w:hAnsi="Book Antiqua" w:cs="Book Antiqua" w:hint="default"/>
      <w:color w:val="221E1F"/>
      <w:sz w:val="22"/>
      <w:szCs w:val="22"/>
    </w:rPr>
  </w:style>
  <w:style w:type="character" w:customStyle="1" w:styleId="reality">
    <w:name w:val="reality"/>
    <w:rsid w:val="000E00EA"/>
  </w:style>
  <w:style w:type="character" w:customStyle="1" w:styleId="text2">
    <w:name w:val="text2"/>
    <w:rsid w:val="000E00EA"/>
  </w:style>
  <w:style w:type="character" w:customStyle="1" w:styleId="StyleUnderlineChar2CharChar11pt">
    <w:name w:val="Style Underline Char2 Char Char + 11 pt"/>
    <w:rsid w:val="000E00EA"/>
    <w:rPr>
      <w:rFonts w:ascii="Times New Roman" w:hAnsi="Times New Roman" w:cs="Times New Roman" w:hint="default"/>
      <w:sz w:val="20"/>
      <w:u w:val="single"/>
    </w:rPr>
  </w:style>
  <w:style w:type="character" w:customStyle="1" w:styleId="StyleStyleBoldUnderline11pt">
    <w:name w:val="Style Style Bold Underline + 11 pt"/>
    <w:rsid w:val="000E00EA"/>
    <w:rPr>
      <w:b/>
      <w:bCs/>
      <w:sz w:val="20"/>
      <w:u w:val="single"/>
    </w:rPr>
  </w:style>
  <w:style w:type="character" w:customStyle="1" w:styleId="articlehead2">
    <w:name w:val="articlehead2"/>
    <w:rsid w:val="000E00EA"/>
  </w:style>
  <w:style w:type="character" w:customStyle="1" w:styleId="pronset">
    <w:name w:val="pronset"/>
    <w:rsid w:val="000E00EA"/>
  </w:style>
  <w:style w:type="character" w:customStyle="1" w:styleId="prondelim">
    <w:name w:val="prondelim"/>
    <w:rsid w:val="000E00EA"/>
  </w:style>
  <w:style w:type="character" w:customStyle="1" w:styleId="prontoggle">
    <w:name w:val="pron_toggle"/>
    <w:rsid w:val="000E00EA"/>
  </w:style>
  <w:style w:type="character" w:customStyle="1" w:styleId="boldface">
    <w:name w:val="boldface"/>
    <w:rsid w:val="000E00EA"/>
  </w:style>
  <w:style w:type="character" w:customStyle="1" w:styleId="secondary-bf">
    <w:name w:val="secondary-bf"/>
    <w:rsid w:val="000E00EA"/>
  </w:style>
  <w:style w:type="table" w:styleId="ColorfulGrid-Accent1">
    <w:name w:val="Colorful Grid Accent 1"/>
    <w:basedOn w:val="TableNormal"/>
    <w:link w:val="ColorfulGrid-Accent1Char"/>
    <w:uiPriority w:val="29"/>
    <w:semiHidden/>
    <w:unhideWhenUsed/>
    <w:rsid w:val="000E00EA"/>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semiHidden/>
    <w:locked/>
    <w:rsid w:val="000E00EA"/>
    <w:rPr>
      <w:rFonts w:ascii="Times New Roman" w:hAnsi="Times New Roman" w:cs="Times New Roman" w:hint="default"/>
      <w:iCs/>
      <w:color w:val="000000"/>
      <w:sz w:val="16"/>
    </w:rPr>
  </w:style>
  <w:style w:type="character" w:customStyle="1" w:styleId="Boxout0">
    <w:name w:val="Boxout"/>
    <w:uiPriority w:val="1"/>
    <w:qFormat/>
    <w:rsid w:val="000E00E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E00EA"/>
  </w:style>
  <w:style w:type="character" w:customStyle="1" w:styleId="pg">
    <w:name w:val="pg"/>
    <w:rsid w:val="000E00EA"/>
  </w:style>
  <w:style w:type="character" w:customStyle="1" w:styleId="detailtitle">
    <w:name w:val="detailtitle"/>
    <w:rsid w:val="000E00EA"/>
  </w:style>
  <w:style w:type="character" w:customStyle="1" w:styleId="storydate">
    <w:name w:val="storydate"/>
    <w:rsid w:val="000E00EA"/>
  </w:style>
  <w:style w:type="character" w:customStyle="1" w:styleId="preloadwrap">
    <w:name w:val="preloadwrap"/>
    <w:rsid w:val="000E00EA"/>
  </w:style>
  <w:style w:type="character" w:customStyle="1" w:styleId="creditwrap">
    <w:name w:val="creditwrap"/>
    <w:rsid w:val="000E00EA"/>
  </w:style>
  <w:style w:type="character" w:customStyle="1" w:styleId="DefaultChar1">
    <w:name w:val="Default Char1"/>
    <w:rsid w:val="000E00EA"/>
    <w:rPr>
      <w:noProof w:val="0"/>
      <w:color w:val="000000"/>
      <w:lang w:val="en-US" w:eastAsia="en-US" w:bidi="ar-SA"/>
    </w:rPr>
  </w:style>
  <w:style w:type="character" w:customStyle="1" w:styleId="textunderlineChar0">
    <w:name w:val="text underline Char"/>
    <w:rsid w:val="000E00EA"/>
    <w:rPr>
      <w:sz w:val="24"/>
      <w:szCs w:val="22"/>
      <w:u w:val="thick"/>
      <w:lang w:val="en-US" w:eastAsia="en-US" w:bidi="ar-SA"/>
    </w:rPr>
  </w:style>
  <w:style w:type="character" w:customStyle="1" w:styleId="BoldChar">
    <w:name w:val="Bold Char"/>
    <w:rsid w:val="000E00EA"/>
    <w:rPr>
      <w:rFonts w:ascii="Times New Roman" w:eastAsia="Times New Roman" w:hAnsi="Times New Roman" w:cs="Times New Roman" w:hint="default"/>
      <w:b/>
      <w:bCs w:val="0"/>
      <w:szCs w:val="24"/>
    </w:rPr>
  </w:style>
  <w:style w:type="character" w:customStyle="1" w:styleId="pmterms31">
    <w:name w:val="pmterms31"/>
    <w:rsid w:val="000E00EA"/>
    <w:rPr>
      <w:b/>
      <w:bCs/>
      <w:i w:val="0"/>
      <w:iCs w:val="0"/>
      <w:color w:val="000000"/>
    </w:rPr>
  </w:style>
  <w:style w:type="character" w:customStyle="1" w:styleId="copyrightdescription">
    <w:name w:val="copyrightdescription"/>
    <w:rsid w:val="000E00EA"/>
  </w:style>
  <w:style w:type="character" w:customStyle="1" w:styleId="ft01">
    <w:name w:val="ft01"/>
    <w:rsid w:val="000E00EA"/>
    <w:rPr>
      <w:rFonts w:ascii="Times" w:hAnsi="Times" w:cs="Times" w:hint="default"/>
      <w:color w:val="000000"/>
      <w:sz w:val="14"/>
      <w:szCs w:val="14"/>
    </w:rPr>
  </w:style>
  <w:style w:type="character" w:customStyle="1" w:styleId="ft11">
    <w:name w:val="ft11"/>
    <w:rsid w:val="000E00EA"/>
    <w:rPr>
      <w:rFonts w:ascii="Times" w:hAnsi="Times" w:cs="Times" w:hint="default"/>
      <w:color w:val="000000"/>
      <w:sz w:val="17"/>
      <w:szCs w:val="17"/>
    </w:rPr>
  </w:style>
  <w:style w:type="character" w:customStyle="1" w:styleId="ft21">
    <w:name w:val="ft21"/>
    <w:rsid w:val="000E00EA"/>
    <w:rPr>
      <w:rFonts w:ascii="Times" w:hAnsi="Times" w:cs="Times" w:hint="default"/>
      <w:color w:val="000000"/>
      <w:sz w:val="15"/>
      <w:szCs w:val="15"/>
    </w:rPr>
  </w:style>
  <w:style w:type="character" w:customStyle="1" w:styleId="ft31">
    <w:name w:val="ft31"/>
    <w:rsid w:val="000E00EA"/>
    <w:rPr>
      <w:rFonts w:ascii="Times" w:hAnsi="Times" w:cs="Times" w:hint="default"/>
      <w:color w:val="000000"/>
      <w:sz w:val="15"/>
      <w:szCs w:val="15"/>
    </w:rPr>
  </w:style>
  <w:style w:type="character" w:customStyle="1" w:styleId="dquo">
    <w:name w:val="dquo"/>
    <w:rsid w:val="000E00EA"/>
  </w:style>
  <w:style w:type="character" w:customStyle="1" w:styleId="caps2">
    <w:name w:val="caps2"/>
    <w:rsid w:val="000E00EA"/>
  </w:style>
  <w:style w:type="character" w:customStyle="1" w:styleId="inside-head">
    <w:name w:val="inside-head"/>
    <w:rsid w:val="000E00EA"/>
  </w:style>
  <w:style w:type="character" w:customStyle="1" w:styleId="CardsFont12ptCharCharCharChar">
    <w:name w:val="Cards + Font: 12 pt Char Char Char Char"/>
    <w:rsid w:val="000E00EA"/>
    <w:rPr>
      <w:sz w:val="24"/>
      <w:szCs w:val="24"/>
      <w:u w:val="thick"/>
      <w:lang w:val="en-US" w:eastAsia="en-US" w:bidi="ar-SA"/>
    </w:rPr>
  </w:style>
  <w:style w:type="character" w:customStyle="1" w:styleId="ccs">
    <w:name w:val="c cs"/>
    <w:rsid w:val="000E00EA"/>
  </w:style>
  <w:style w:type="character" w:customStyle="1" w:styleId="UnderlinedEvChar">
    <w:name w:val="Underlined Ev Char"/>
    <w:rsid w:val="000E00EA"/>
    <w:rPr>
      <w:rFonts w:ascii="Times New Roman" w:eastAsia="Times New Roman" w:hAnsi="Times New Roman" w:cs="Times New Roman" w:hint="default"/>
      <w:szCs w:val="24"/>
      <w:u w:val="single"/>
    </w:rPr>
  </w:style>
  <w:style w:type="character" w:customStyle="1" w:styleId="dropshadow">
    <w:name w:val="dropshadow"/>
    <w:rsid w:val="000E00EA"/>
  </w:style>
  <w:style w:type="character" w:customStyle="1" w:styleId="d05ws">
    <w:name w:val="d05ws"/>
    <w:rsid w:val="000E00EA"/>
  </w:style>
  <w:style w:type="character" w:customStyle="1" w:styleId="rzibod">
    <w:name w:val="rzibod"/>
    <w:rsid w:val="000E00EA"/>
  </w:style>
  <w:style w:type="character" w:customStyle="1" w:styleId="StyleBold1">
    <w:name w:val="Style Bold1"/>
    <w:rsid w:val="000E00EA"/>
    <w:rPr>
      <w:rFonts w:ascii="Georgia" w:hAnsi="Georgia" w:hint="default"/>
      <w:b/>
      <w:bCs/>
      <w:sz w:val="22"/>
    </w:rPr>
  </w:style>
  <w:style w:type="character" w:customStyle="1" w:styleId="headertext">
    <w:name w:val="headertext"/>
    <w:rsid w:val="000E00EA"/>
  </w:style>
  <w:style w:type="character" w:customStyle="1" w:styleId="endnote-reference">
    <w:name w:val="endnote-reference"/>
    <w:rsid w:val="000E00EA"/>
  </w:style>
  <w:style w:type="character" w:customStyle="1" w:styleId="officialsname">
    <w:name w:val="official_s_name"/>
    <w:rsid w:val="000E00EA"/>
  </w:style>
  <w:style w:type="character" w:customStyle="1" w:styleId="audience">
    <w:name w:val="audience"/>
    <w:rsid w:val="000E00EA"/>
  </w:style>
  <w:style w:type="character" w:customStyle="1" w:styleId="A7">
    <w:name w:val="A7"/>
    <w:uiPriority w:val="99"/>
    <w:rsid w:val="000E00EA"/>
    <w:rPr>
      <w:rFonts w:ascii="Myriad Pro" w:hAnsi="Myriad Pro" w:cs="Myriad Pro" w:hint="default"/>
      <w:color w:val="0066B1"/>
      <w:sz w:val="22"/>
      <w:szCs w:val="22"/>
    </w:rPr>
  </w:style>
  <w:style w:type="character" w:customStyle="1" w:styleId="normalchar">
    <w:name w:val="normal__char"/>
    <w:rsid w:val="000E00EA"/>
  </w:style>
  <w:style w:type="character" w:customStyle="1" w:styleId="hyperlink002cheading0020100200028block0020title0029char">
    <w:name w:val="hyperlink_002cheading_00201_0020_0028block_0020title_0029__char"/>
    <w:rsid w:val="000E00EA"/>
  </w:style>
  <w:style w:type="character" w:customStyle="1" w:styleId="underline002cstyle0020bold0020underlinechar">
    <w:name w:val="underline_002cstyle_0020bold_0020underline__char"/>
    <w:rsid w:val="000E00EA"/>
  </w:style>
  <w:style w:type="character" w:customStyle="1" w:styleId="copyboldblack">
    <w:name w:val="copyboldblack"/>
    <w:rsid w:val="000E00EA"/>
  </w:style>
  <w:style w:type="character" w:customStyle="1" w:styleId="copybold">
    <w:name w:val="copybold"/>
    <w:rsid w:val="000E00EA"/>
  </w:style>
  <w:style w:type="character" w:customStyle="1" w:styleId="author-date0">
    <w:name w:val="author-date"/>
    <w:rsid w:val="000E00EA"/>
  </w:style>
  <w:style w:type="character" w:customStyle="1" w:styleId="yshortcuts">
    <w:name w:val="yshortcuts"/>
    <w:rsid w:val="000E00EA"/>
  </w:style>
  <w:style w:type="character" w:customStyle="1" w:styleId="hidden">
    <w:name w:val="hidden"/>
    <w:rsid w:val="000E00EA"/>
  </w:style>
  <w:style w:type="character" w:customStyle="1" w:styleId="articlebegin">
    <w:name w:val="articlebegin"/>
    <w:rsid w:val="000E00EA"/>
  </w:style>
  <w:style w:type="character" w:customStyle="1" w:styleId="mediaoverlay">
    <w:name w:val="mediaoverlay"/>
    <w:rsid w:val="000E00EA"/>
  </w:style>
  <w:style w:type="character" w:customStyle="1" w:styleId="blogcaption">
    <w:name w:val="blog_caption"/>
    <w:rsid w:val="000E00EA"/>
  </w:style>
  <w:style w:type="character" w:customStyle="1" w:styleId="commnet-abuzz">
    <w:name w:val="commnet-abuzz"/>
    <w:rsid w:val="000E00EA"/>
  </w:style>
  <w:style w:type="character" w:customStyle="1" w:styleId="fbconnectbuttontext">
    <w:name w:val="fbconnectbutton_text"/>
    <w:rsid w:val="000E00EA"/>
  </w:style>
  <w:style w:type="character" w:customStyle="1" w:styleId="fbsharecountinner">
    <w:name w:val="fb_share_count_inner"/>
    <w:rsid w:val="000E00EA"/>
  </w:style>
  <w:style w:type="character" w:customStyle="1" w:styleId="stbuttontext">
    <w:name w:val="stbuttontext"/>
    <w:rsid w:val="000E00EA"/>
  </w:style>
  <w:style w:type="character" w:customStyle="1" w:styleId="Highlightedunderline0">
    <w:name w:val="Highlighted underline"/>
    <w:rsid w:val="000E00E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0E00EA"/>
  </w:style>
  <w:style w:type="character" w:customStyle="1" w:styleId="Normal2">
    <w:name w:val="Normal2"/>
    <w:rsid w:val="000E00EA"/>
  </w:style>
  <w:style w:type="character" w:customStyle="1" w:styleId="pubdate">
    <w:name w:val="pubdate"/>
    <w:rsid w:val="000E00EA"/>
  </w:style>
  <w:style w:type="character" w:customStyle="1" w:styleId="grey">
    <w:name w:val="grey"/>
    <w:rsid w:val="000E00EA"/>
  </w:style>
  <w:style w:type="character" w:customStyle="1" w:styleId="postby">
    <w:name w:val="post_by"/>
    <w:rsid w:val="000E00EA"/>
  </w:style>
  <w:style w:type="character" w:customStyle="1" w:styleId="postdate">
    <w:name w:val="post_date"/>
    <w:rsid w:val="000E00EA"/>
  </w:style>
  <w:style w:type="character" w:customStyle="1" w:styleId="bdx">
    <w:name w:val="bdx"/>
    <w:rsid w:val="000E00EA"/>
  </w:style>
  <w:style w:type="character" w:customStyle="1" w:styleId="bdl">
    <w:name w:val="bdl"/>
    <w:rsid w:val="000E00EA"/>
  </w:style>
  <w:style w:type="character" w:customStyle="1" w:styleId="bhl">
    <w:name w:val="bhl"/>
    <w:rsid w:val="000E00EA"/>
  </w:style>
  <w:style w:type="character" w:customStyle="1" w:styleId="breadcrumbitemcurrent">
    <w:name w:val="breadcrumbitemcurrent"/>
    <w:rsid w:val="000E00EA"/>
  </w:style>
  <w:style w:type="character" w:customStyle="1" w:styleId="bbl">
    <w:name w:val="bbl"/>
    <w:rsid w:val="000E00EA"/>
  </w:style>
  <w:style w:type="character" w:customStyle="1" w:styleId="Date2">
    <w:name w:val="Date2"/>
    <w:rsid w:val="000E00EA"/>
  </w:style>
  <w:style w:type="character" w:customStyle="1" w:styleId="company">
    <w:name w:val="company"/>
    <w:rsid w:val="000E00EA"/>
  </w:style>
  <w:style w:type="character" w:customStyle="1" w:styleId="itxtnewhookspan">
    <w:name w:val="itxtnewhookspan"/>
    <w:rsid w:val="000E00EA"/>
  </w:style>
  <w:style w:type="character" w:customStyle="1" w:styleId="gstxthlt">
    <w:name w:val="gstxt_hlt"/>
    <w:rsid w:val="000E00EA"/>
  </w:style>
  <w:style w:type="character" w:customStyle="1" w:styleId="SubtleEmphasis1">
    <w:name w:val="Subtle Emphasis1"/>
    <w:uiPriority w:val="19"/>
    <w:qFormat/>
    <w:rsid w:val="000E00EA"/>
    <w:rPr>
      <w:rFonts w:ascii="Times New Roman" w:hAnsi="Times New Roman" w:cs="Times New Roman" w:hint="default"/>
      <w:b/>
      <w:bCs w:val="0"/>
      <w:iCs/>
      <w:color w:val="auto"/>
      <w:sz w:val="22"/>
    </w:rPr>
  </w:style>
  <w:style w:type="character" w:customStyle="1" w:styleId="StyleBoldRed">
    <w:name w:val="Style Bold Red"/>
    <w:rsid w:val="000E00EA"/>
    <w:rPr>
      <w:b/>
      <w:bCs/>
      <w:color w:val="auto"/>
    </w:rPr>
  </w:style>
  <w:style w:type="character" w:customStyle="1" w:styleId="StyleTimesNewRoman8pt">
    <w:name w:val="Style Times New Roman 8 pt"/>
    <w:rsid w:val="000E00EA"/>
    <w:rPr>
      <w:rFonts w:ascii="Georgia" w:hAnsi="Georgia" w:hint="default"/>
      <w:sz w:val="16"/>
    </w:rPr>
  </w:style>
  <w:style w:type="character" w:customStyle="1" w:styleId="StyleStyle7pt8pt">
    <w:name w:val="Style Style 7 pt + 8 pt"/>
    <w:rsid w:val="000E00EA"/>
    <w:rPr>
      <w:sz w:val="16"/>
    </w:rPr>
  </w:style>
  <w:style w:type="character" w:customStyle="1" w:styleId="StyleStyleThickunderlineBold1">
    <w:name w:val="Style Style Thick underline + Bold1"/>
    <w:rsid w:val="000E00EA"/>
    <w:rPr>
      <w:b/>
      <w:bCs/>
      <w:u w:val="thick"/>
    </w:rPr>
  </w:style>
  <w:style w:type="character" w:customStyle="1" w:styleId="StyleUnderline2">
    <w:name w:val="Style Underline2"/>
    <w:rsid w:val="000E00EA"/>
    <w:rPr>
      <w:u w:val="single"/>
    </w:rPr>
  </w:style>
  <w:style w:type="character" w:customStyle="1" w:styleId="ShrinkText">
    <w:name w:val="Shrink Text"/>
    <w:rsid w:val="000E00EA"/>
    <w:rPr>
      <w:sz w:val="16"/>
    </w:rPr>
  </w:style>
  <w:style w:type="character" w:customStyle="1" w:styleId="smallcaps">
    <w:name w:val="smallcaps"/>
    <w:rsid w:val="000E00EA"/>
  </w:style>
  <w:style w:type="character" w:customStyle="1" w:styleId="goldbldtext">
    <w:name w:val="goldbldtext"/>
    <w:rsid w:val="000E00EA"/>
  </w:style>
  <w:style w:type="character" w:customStyle="1" w:styleId="cardshighlight0">
    <w:name w:val="cardshighlight"/>
    <w:rsid w:val="000E00EA"/>
  </w:style>
  <w:style w:type="character" w:customStyle="1" w:styleId="cardsfont12pt1">
    <w:name w:val="cardsfont12pt"/>
    <w:rsid w:val="000E00EA"/>
  </w:style>
  <w:style w:type="character" w:customStyle="1" w:styleId="ft1">
    <w:name w:val="ft1"/>
    <w:rsid w:val="000E00EA"/>
  </w:style>
  <w:style w:type="character" w:customStyle="1" w:styleId="ft6">
    <w:name w:val="ft6"/>
    <w:rsid w:val="000E00EA"/>
  </w:style>
  <w:style w:type="character" w:customStyle="1" w:styleId="kicker">
    <w:name w:val="kicker"/>
    <w:rsid w:val="000E00EA"/>
  </w:style>
  <w:style w:type="character" w:customStyle="1" w:styleId="backcontent">
    <w:name w:val="backcontent"/>
    <w:rsid w:val="000E00EA"/>
  </w:style>
  <w:style w:type="character" w:customStyle="1" w:styleId="daystmp">
    <w:name w:val="daystmp"/>
    <w:rsid w:val="000E00EA"/>
  </w:style>
  <w:style w:type="character" w:customStyle="1" w:styleId="cardsfont12ptchar">
    <w:name w:val="cardsfont12ptchar"/>
    <w:rsid w:val="000E00EA"/>
  </w:style>
  <w:style w:type="character" w:customStyle="1" w:styleId="gal">
    <w:name w:val="gal"/>
    <w:rsid w:val="000E00EA"/>
  </w:style>
  <w:style w:type="character" w:customStyle="1" w:styleId="submitted">
    <w:name w:val="submitted"/>
    <w:rsid w:val="000E00EA"/>
  </w:style>
  <w:style w:type="character" w:customStyle="1" w:styleId="imagedateline">
    <w:name w:val="image_dateline"/>
    <w:rsid w:val="000E00EA"/>
  </w:style>
  <w:style w:type="character" w:customStyle="1" w:styleId="authordatecharchar">
    <w:name w:val="authordatecharchar"/>
    <w:rsid w:val="000E00EA"/>
  </w:style>
  <w:style w:type="character" w:customStyle="1" w:styleId="style1char0">
    <w:name w:val="style1char"/>
    <w:rsid w:val="000E00EA"/>
  </w:style>
  <w:style w:type="character" w:customStyle="1" w:styleId="tagcharchar0">
    <w:name w:val="tagcharchar"/>
    <w:rsid w:val="000E00EA"/>
  </w:style>
  <w:style w:type="character" w:customStyle="1" w:styleId="underlinedcharchar2">
    <w:name w:val="underlinedcharchar"/>
    <w:rsid w:val="000E00EA"/>
  </w:style>
  <w:style w:type="character" w:customStyle="1" w:styleId="BoxedChar">
    <w:name w:val="Boxed Char"/>
    <w:rsid w:val="000E00EA"/>
    <w:rPr>
      <w:rFonts w:ascii="Arial Narrow" w:hAnsi="Arial Narrow" w:hint="default"/>
      <w:b/>
      <w:bCs w:val="0"/>
      <w:sz w:val="18"/>
      <w:bdr w:val="single" w:sz="6" w:space="0" w:color="auto" w:frame="1"/>
    </w:rPr>
  </w:style>
  <w:style w:type="character" w:customStyle="1" w:styleId="Style11ptUnderline2">
    <w:name w:val="Style 11 pt Underline2"/>
    <w:rsid w:val="000E00EA"/>
    <w:rPr>
      <w:sz w:val="20"/>
      <w:u w:val="single"/>
    </w:rPr>
  </w:style>
  <w:style w:type="character" w:customStyle="1" w:styleId="Style11ptBoldUnderline2">
    <w:name w:val="Style 11 pt Bold Underline2"/>
    <w:rsid w:val="000E00EA"/>
    <w:rPr>
      <w:b/>
      <w:bCs/>
      <w:sz w:val="20"/>
      <w:u w:val="single"/>
    </w:rPr>
  </w:style>
  <w:style w:type="character" w:customStyle="1" w:styleId="nw">
    <w:name w:val="nw"/>
    <w:rsid w:val="000E00EA"/>
  </w:style>
  <w:style w:type="character" w:customStyle="1" w:styleId="Styleunderline11ptBoldBorderSinglesolidlineAuto">
    <w:name w:val="Style underline + 11 pt Bold Border: : (Single solid line Auto ..."/>
    <w:rsid w:val="000E00EA"/>
    <w:rPr>
      <w:b/>
      <w:bCs/>
      <w:sz w:val="20"/>
      <w:u w:val="single"/>
      <w:bdr w:val="single" w:sz="4" w:space="0" w:color="auto" w:frame="1"/>
    </w:rPr>
  </w:style>
  <w:style w:type="character" w:customStyle="1" w:styleId="cardCharCharCharChar">
    <w:name w:val="card Char Char Char Char"/>
    <w:rsid w:val="000E00EA"/>
    <w:rPr>
      <w:lang w:val="en-US" w:eastAsia="en-US" w:bidi="ar-SA"/>
    </w:rPr>
  </w:style>
  <w:style w:type="character" w:customStyle="1" w:styleId="cardCharCharChar1">
    <w:name w:val="card Char Char Char1"/>
    <w:rsid w:val="000E00EA"/>
    <w:rPr>
      <w:lang w:val="en-US" w:eastAsia="en-US" w:bidi="ar-SA"/>
    </w:rPr>
  </w:style>
  <w:style w:type="character" w:customStyle="1" w:styleId="Style11ptThickunderline">
    <w:name w:val="Style 11 pt Thick underline"/>
    <w:rsid w:val="000E00EA"/>
    <w:rPr>
      <w:sz w:val="20"/>
      <w:u w:val="thick"/>
    </w:rPr>
  </w:style>
  <w:style w:type="character" w:customStyle="1" w:styleId="Style11ptBoldThickunderline">
    <w:name w:val="Style 11 pt Bold Thick underline"/>
    <w:rsid w:val="000E00EA"/>
    <w:rPr>
      <w:b/>
      <w:bCs/>
      <w:sz w:val="20"/>
      <w:u w:val="thick"/>
    </w:rPr>
  </w:style>
  <w:style w:type="character" w:customStyle="1" w:styleId="authors1">
    <w:name w:val="authors1"/>
    <w:rsid w:val="000E00EA"/>
    <w:rPr>
      <w:rFonts w:ascii="Verdana" w:hAnsi="Verdana" w:hint="default"/>
      <w:b/>
      <w:bCs/>
      <w:color w:val="006699"/>
      <w:sz w:val="20"/>
      <w:szCs w:val="20"/>
    </w:rPr>
  </w:style>
  <w:style w:type="character" w:customStyle="1" w:styleId="headlinesectionlarge">
    <w:name w:val="headline_section_large"/>
    <w:rsid w:val="000E00EA"/>
  </w:style>
  <w:style w:type="character" w:customStyle="1" w:styleId="Styleunderline11ptBlack">
    <w:name w:val="Style underline + 11 pt Black"/>
    <w:rsid w:val="000E00EA"/>
    <w:rPr>
      <w:color w:val="000000"/>
      <w:sz w:val="20"/>
      <w:u w:val="single"/>
    </w:rPr>
  </w:style>
  <w:style w:type="character" w:customStyle="1" w:styleId="Styleunderline11ptBoldBlack">
    <w:name w:val="Style underline + 11 pt Bold Black"/>
    <w:rsid w:val="000E00EA"/>
    <w:rPr>
      <w:b/>
      <w:bCs/>
      <w:color w:val="000000"/>
      <w:sz w:val="20"/>
      <w:u w:val="single"/>
    </w:rPr>
  </w:style>
  <w:style w:type="character" w:customStyle="1" w:styleId="Style11ptBoldBlackUnderline">
    <w:name w:val="Style 11 pt Bold Black Underline"/>
    <w:rsid w:val="000E00EA"/>
    <w:rPr>
      <w:b/>
      <w:bCs/>
      <w:color w:val="000000"/>
      <w:sz w:val="20"/>
      <w:u w:val="single"/>
    </w:rPr>
  </w:style>
  <w:style w:type="character" w:customStyle="1" w:styleId="Style11ptBoldBlackUnderlineBorderSinglesolidline">
    <w:name w:val="Style 11 pt Bold Black Underline Border: : (Single solid line ..."/>
    <w:rsid w:val="000E00EA"/>
    <w:rPr>
      <w:b/>
      <w:bCs/>
      <w:color w:val="000000"/>
      <w:sz w:val="20"/>
      <w:u w:val="single"/>
      <w:bdr w:val="single" w:sz="4" w:space="0" w:color="auto" w:frame="1"/>
    </w:rPr>
  </w:style>
  <w:style w:type="character" w:customStyle="1" w:styleId="StyleLatinMeridien-Italic11ptItalicUnderline">
    <w:name w:val="Style (Latin) Meridien-Italic 11 pt Italic Underline"/>
    <w:rsid w:val="000E00EA"/>
    <w:rPr>
      <w:rFonts w:ascii="Meridien-Italic" w:hAnsi="Meridien-Italic" w:hint="default"/>
      <w:i/>
      <w:iCs/>
      <w:sz w:val="20"/>
      <w:u w:val="single"/>
    </w:rPr>
  </w:style>
  <w:style w:type="character" w:customStyle="1" w:styleId="Citation-AuthorDate">
    <w:name w:val="Citation - Author/Date"/>
    <w:rsid w:val="000E00EA"/>
    <w:rPr>
      <w:b/>
      <w:bCs w:val="0"/>
      <w:smallCaps/>
      <w:sz w:val="24"/>
      <w:u w:val="single"/>
    </w:rPr>
  </w:style>
  <w:style w:type="character" w:customStyle="1" w:styleId="underlinestylechar0">
    <w:name w:val="underlinestylechar"/>
    <w:rsid w:val="000E00EA"/>
  </w:style>
  <w:style w:type="character" w:customStyle="1" w:styleId="highlight">
    <w:name w:val="highlight"/>
    <w:rsid w:val="000E00EA"/>
  </w:style>
  <w:style w:type="character" w:customStyle="1" w:styleId="DottedUnderline0">
    <w:name w:val="Dotted Underline"/>
    <w:rsid w:val="000E00EA"/>
    <w:rPr>
      <w:rFonts w:ascii="Times New Roman" w:hAnsi="Times New Roman" w:cs="Times New Roman" w:hint="default"/>
      <w:sz w:val="20"/>
      <w:u w:val="dottedHeavy"/>
    </w:rPr>
  </w:style>
  <w:style w:type="character" w:customStyle="1" w:styleId="CardsFont6ptCharChar">
    <w:name w:val="Cards + Font: 6 pt Char Char"/>
    <w:rsid w:val="000E00EA"/>
    <w:rPr>
      <w:sz w:val="8"/>
      <w:lang w:val="en-US" w:eastAsia="en-US" w:bidi="ar-SA"/>
    </w:rPr>
  </w:style>
  <w:style w:type="character" w:customStyle="1" w:styleId="titleauthoretc">
    <w:name w:val="titleauthoretc"/>
    <w:rsid w:val="000E00EA"/>
  </w:style>
  <w:style w:type="character" w:customStyle="1" w:styleId="labeltext">
    <w:name w:val="labeltext"/>
    <w:rsid w:val="000E00EA"/>
  </w:style>
  <w:style w:type="character" w:customStyle="1" w:styleId="viewlink">
    <w:name w:val="viewlink"/>
    <w:rsid w:val="000E00EA"/>
  </w:style>
  <w:style w:type="character" w:customStyle="1" w:styleId="share">
    <w:name w:val="share"/>
    <w:rsid w:val="000E00EA"/>
  </w:style>
  <w:style w:type="character" w:customStyle="1" w:styleId="inlinkchart">
    <w:name w:val="inlink_chart"/>
    <w:rsid w:val="000E00EA"/>
  </w:style>
  <w:style w:type="character" w:customStyle="1" w:styleId="underLight">
    <w:name w:val="underLight"/>
    <w:uiPriority w:val="1"/>
    <w:qFormat/>
    <w:rsid w:val="000E00E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E00EA"/>
  </w:style>
  <w:style w:type="character" w:customStyle="1" w:styleId="author-rss">
    <w:name w:val="author-rss"/>
    <w:rsid w:val="000E00EA"/>
  </w:style>
  <w:style w:type="character" w:customStyle="1" w:styleId="fbsharecountwrapper">
    <w:name w:val="fb_share_count_wrapper"/>
    <w:rsid w:val="000E00EA"/>
  </w:style>
  <w:style w:type="character" w:customStyle="1" w:styleId="fbbuttontext">
    <w:name w:val="fb_button_text"/>
    <w:rsid w:val="000E00EA"/>
  </w:style>
  <w:style w:type="character" w:customStyle="1" w:styleId="hw">
    <w:name w:val="hw"/>
    <w:rsid w:val="000E00EA"/>
  </w:style>
  <w:style w:type="character" w:customStyle="1" w:styleId="linktotop">
    <w:name w:val="linktotop"/>
    <w:rsid w:val="000E00EA"/>
  </w:style>
  <w:style w:type="character" w:customStyle="1" w:styleId="maintextbldleft">
    <w:name w:val="maintextbldleft"/>
    <w:rsid w:val="000E00EA"/>
  </w:style>
  <w:style w:type="character" w:customStyle="1" w:styleId="maintextleft">
    <w:name w:val="maintextleft"/>
    <w:rsid w:val="000E00EA"/>
  </w:style>
  <w:style w:type="character" w:customStyle="1" w:styleId="descriptionstyle1block">
    <w:name w:val="description style1 block"/>
    <w:rsid w:val="000E00EA"/>
  </w:style>
  <w:style w:type="character" w:customStyle="1" w:styleId="gutter-right-1">
    <w:name w:val="gutter-right-1"/>
    <w:basedOn w:val="DefaultParagraphFont"/>
    <w:rsid w:val="000E00EA"/>
  </w:style>
  <w:style w:type="character" w:customStyle="1" w:styleId="ssl3">
    <w:name w:val="ss_l3"/>
    <w:rsid w:val="000E00EA"/>
  </w:style>
  <w:style w:type="character" w:customStyle="1" w:styleId="posa">
    <w:name w:val="pos(a)"/>
    <w:basedOn w:val="DefaultParagraphFont"/>
    <w:rsid w:val="000E00EA"/>
  </w:style>
  <w:style w:type="character" w:customStyle="1" w:styleId="u-hiddeninnarrowenv">
    <w:name w:val="u-hiddeninnarrowenv"/>
    <w:basedOn w:val="DefaultParagraphFont"/>
    <w:rsid w:val="000E00EA"/>
  </w:style>
  <w:style w:type="character" w:customStyle="1" w:styleId="followbutton-bird">
    <w:name w:val="followbutton-bird"/>
    <w:basedOn w:val="DefaultParagraphFont"/>
    <w:rsid w:val="000E00EA"/>
  </w:style>
  <w:style w:type="character" w:customStyle="1" w:styleId="tweetauthor-name">
    <w:name w:val="tweetauthor-name"/>
    <w:basedOn w:val="DefaultParagraphFont"/>
    <w:rsid w:val="000E00EA"/>
  </w:style>
  <w:style w:type="character" w:customStyle="1" w:styleId="tweetauthor-verifiedbadge">
    <w:name w:val="tweetauthor-verifiedbadge"/>
    <w:basedOn w:val="DefaultParagraphFont"/>
    <w:rsid w:val="000E00EA"/>
  </w:style>
  <w:style w:type="character" w:customStyle="1" w:styleId="tweetauthor-screenname">
    <w:name w:val="tweetauthor-screenname"/>
    <w:basedOn w:val="DefaultParagraphFont"/>
    <w:rsid w:val="000E00EA"/>
  </w:style>
  <w:style w:type="character" w:customStyle="1" w:styleId="u-hiddenvisually">
    <w:name w:val="u-hiddenvisually"/>
    <w:basedOn w:val="DefaultParagraphFont"/>
    <w:rsid w:val="000E00EA"/>
  </w:style>
  <w:style w:type="character" w:customStyle="1" w:styleId="tweetaction-stat">
    <w:name w:val="tweetaction-stat"/>
    <w:basedOn w:val="DefaultParagraphFont"/>
    <w:rsid w:val="000E00EA"/>
  </w:style>
  <w:style w:type="character" w:customStyle="1" w:styleId="related">
    <w:name w:val="related"/>
    <w:basedOn w:val="DefaultParagraphFont"/>
    <w:rsid w:val="000E00EA"/>
  </w:style>
  <w:style w:type="character" w:customStyle="1" w:styleId="related-content">
    <w:name w:val="related-content"/>
    <w:basedOn w:val="DefaultParagraphFont"/>
    <w:rsid w:val="000E00EA"/>
  </w:style>
  <w:style w:type="character" w:customStyle="1" w:styleId="name-of-author">
    <w:name w:val="name-of-author"/>
    <w:basedOn w:val="DefaultParagraphFont"/>
    <w:rsid w:val="000E00EA"/>
  </w:style>
  <w:style w:type="character" w:customStyle="1" w:styleId="first-name">
    <w:name w:val="first-name"/>
    <w:basedOn w:val="DefaultParagraphFont"/>
    <w:rsid w:val="000E00EA"/>
  </w:style>
  <w:style w:type="character" w:customStyle="1" w:styleId="last-name">
    <w:name w:val="last-name"/>
    <w:basedOn w:val="DefaultParagraphFont"/>
    <w:rsid w:val="000E00EA"/>
  </w:style>
  <w:style w:type="character" w:customStyle="1" w:styleId="caption10">
    <w:name w:val="caption1"/>
    <w:basedOn w:val="DefaultParagraphFont"/>
    <w:rsid w:val="000E00EA"/>
  </w:style>
  <w:style w:type="character" w:customStyle="1" w:styleId="recirc-text">
    <w:name w:val="&quot;recirc-text”"/>
    <w:basedOn w:val="DefaultParagraphFont"/>
    <w:rsid w:val="000E00EA"/>
  </w:style>
  <w:style w:type="character" w:customStyle="1" w:styleId="video-icon">
    <w:name w:val="video-icon"/>
    <w:basedOn w:val="DefaultParagraphFont"/>
    <w:rsid w:val="000E00EA"/>
  </w:style>
  <w:style w:type="character" w:customStyle="1" w:styleId="powa-shot-play-btn-text">
    <w:name w:val="powa-shot-play-btn-text"/>
    <w:basedOn w:val="DefaultParagraphFont"/>
    <w:rsid w:val="000E00EA"/>
  </w:style>
  <w:style w:type="character" w:customStyle="1" w:styleId="powa-shot-click">
    <w:name w:val="powa-shot-click"/>
    <w:basedOn w:val="DefaultParagraphFont"/>
    <w:rsid w:val="000E00EA"/>
  </w:style>
  <w:style w:type="character" w:customStyle="1" w:styleId="wpv-blurb">
    <w:name w:val="wpv-blurb"/>
    <w:basedOn w:val="DefaultParagraphFont"/>
    <w:rsid w:val="000E00EA"/>
  </w:style>
  <w:style w:type="character" w:customStyle="1" w:styleId="pb-caption">
    <w:name w:val="pb-caption"/>
    <w:basedOn w:val="DefaultParagraphFont"/>
    <w:rsid w:val="000E00EA"/>
  </w:style>
  <w:style w:type="character" w:customStyle="1" w:styleId="m-8082899869479211226gmail-styleunderline">
    <w:name w:val="m_-8082899869479211226gmail-styleunderline"/>
    <w:basedOn w:val="DefaultParagraphFont"/>
    <w:rsid w:val="000E00EA"/>
  </w:style>
  <w:style w:type="character" w:customStyle="1" w:styleId="UnresolvedMention2">
    <w:name w:val="Unresolved Mention2"/>
    <w:basedOn w:val="DefaultParagraphFont"/>
    <w:uiPriority w:val="99"/>
    <w:semiHidden/>
    <w:rsid w:val="000E00EA"/>
    <w:rPr>
      <w:color w:val="808080"/>
      <w:shd w:val="clear" w:color="auto" w:fill="E6E6E6"/>
    </w:rPr>
  </w:style>
  <w:style w:type="character" w:customStyle="1" w:styleId="StyleUnderlineChar">
    <w:name w:val="Style Underline Char"/>
    <w:basedOn w:val="DefaultParagraphFont"/>
    <w:locked/>
    <w:rsid w:val="000E00EA"/>
    <w:rPr>
      <w:u w:val="single"/>
    </w:rPr>
  </w:style>
  <w:style w:type="character" w:customStyle="1" w:styleId="UnresolvedMention3">
    <w:name w:val="Unresolved Mention3"/>
    <w:basedOn w:val="DefaultParagraphFont"/>
    <w:uiPriority w:val="99"/>
    <w:semiHidden/>
    <w:rsid w:val="000E00EA"/>
    <w:rPr>
      <w:color w:val="808080"/>
      <w:shd w:val="clear" w:color="auto" w:fill="E6E6E6"/>
    </w:rPr>
  </w:style>
  <w:style w:type="character" w:customStyle="1" w:styleId="m3940376752662276837gmail-style13ptbold">
    <w:name w:val="m_3940376752662276837gmail-style13ptbold"/>
    <w:basedOn w:val="DefaultParagraphFont"/>
    <w:rsid w:val="000E00EA"/>
  </w:style>
  <w:style w:type="character" w:customStyle="1" w:styleId="UnresolvedMention4">
    <w:name w:val="Unresolved Mention4"/>
    <w:basedOn w:val="DefaultParagraphFont"/>
    <w:uiPriority w:val="99"/>
    <w:semiHidden/>
    <w:rsid w:val="000E00EA"/>
    <w:rPr>
      <w:color w:val="808080"/>
      <w:shd w:val="clear" w:color="auto" w:fill="E6E6E6"/>
    </w:rPr>
  </w:style>
  <w:style w:type="character" w:customStyle="1" w:styleId="m3475989491335952595gmail-style13ptbold">
    <w:name w:val="m_3475989491335952595gmail-style13ptbold"/>
    <w:basedOn w:val="DefaultParagraphFont"/>
    <w:rsid w:val="000E00EA"/>
  </w:style>
  <w:style w:type="character" w:customStyle="1" w:styleId="m2440530136907331146gmail-style13ptbold">
    <w:name w:val="m_2440530136907331146gmail-style13ptbold"/>
    <w:basedOn w:val="DefaultParagraphFont"/>
    <w:rsid w:val="000E00EA"/>
  </w:style>
  <w:style w:type="character" w:customStyle="1" w:styleId="m2440530136907331146gmail-styleunderline">
    <w:name w:val="m_2440530136907331146gmail-styleunderline"/>
    <w:basedOn w:val="DefaultParagraphFont"/>
    <w:rsid w:val="000E00EA"/>
  </w:style>
  <w:style w:type="character" w:customStyle="1" w:styleId="HeaderChar3">
    <w:name w:val="Header Char3"/>
    <w:basedOn w:val="DefaultParagraphFont"/>
    <w:uiPriority w:val="99"/>
    <w:semiHidden/>
    <w:rsid w:val="000E00EA"/>
    <w:rPr>
      <w:rFonts w:ascii="Georgia" w:hAnsi="Georgia" w:cs="Calibri" w:hint="default"/>
    </w:rPr>
  </w:style>
  <w:style w:type="table" w:styleId="TableGrid">
    <w:name w:val="Table Grid"/>
    <w:basedOn w:val="TableNormal"/>
    <w:rsid w:val="000E00E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2">
    <w:name w:val="Heading 2 Char2"/>
    <w:aliases w:val="Hat Char2"/>
    <w:basedOn w:val="DefaultParagraphFont"/>
    <w:uiPriority w:val="1"/>
    <w:semiHidden/>
    <w:rsid w:val="00F91139"/>
    <w:rPr>
      <w:rFonts w:asciiTheme="majorHAnsi" w:eastAsiaTheme="majorEastAsia" w:hAnsiTheme="majorHAnsi" w:cstheme="majorBidi"/>
      <w:color w:val="2E74B5" w:themeColor="accent1" w:themeShade="BF"/>
      <w:sz w:val="26"/>
      <w:szCs w:val="26"/>
    </w:rPr>
  </w:style>
  <w:style w:type="character" w:customStyle="1" w:styleId="m6694975898748735535gmail-style13ptbold">
    <w:name w:val="m_6694975898748735535gmail-style13ptbold"/>
    <w:basedOn w:val="DefaultParagraphFont"/>
    <w:rsid w:val="00F911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64">
      <w:bodyDiv w:val="1"/>
      <w:marLeft w:val="0"/>
      <w:marRight w:val="0"/>
      <w:marTop w:val="0"/>
      <w:marBottom w:val="0"/>
      <w:divBdr>
        <w:top w:val="none" w:sz="0" w:space="0" w:color="auto"/>
        <w:left w:val="none" w:sz="0" w:space="0" w:color="auto"/>
        <w:bottom w:val="none" w:sz="0" w:space="0" w:color="auto"/>
        <w:right w:val="none" w:sz="0" w:space="0" w:color="auto"/>
      </w:divBdr>
      <w:divsChild>
        <w:div w:id="1516921632">
          <w:blockQuote w:val="1"/>
          <w:marLeft w:val="300"/>
          <w:marRight w:val="0"/>
          <w:marTop w:val="150"/>
          <w:marBottom w:val="150"/>
          <w:divBdr>
            <w:top w:val="single" w:sz="2" w:space="0" w:color="auto"/>
            <w:left w:val="single" w:sz="18" w:space="11" w:color="000000"/>
            <w:bottom w:val="single" w:sz="2" w:space="0" w:color="auto"/>
            <w:right w:val="single" w:sz="2" w:space="0" w:color="auto"/>
          </w:divBdr>
        </w:div>
        <w:div w:id="1763187538">
          <w:blockQuote w:val="1"/>
          <w:marLeft w:val="300"/>
          <w:marRight w:val="0"/>
          <w:marTop w:val="150"/>
          <w:marBottom w:val="150"/>
          <w:divBdr>
            <w:top w:val="single" w:sz="2" w:space="0" w:color="auto"/>
            <w:left w:val="single" w:sz="18" w:space="11" w:color="000000"/>
            <w:bottom w:val="single" w:sz="2" w:space="0" w:color="auto"/>
            <w:right w:val="single" w:sz="2" w:space="0" w:color="auto"/>
          </w:divBdr>
        </w:div>
      </w:divsChild>
    </w:div>
    <w:div w:id="7870264">
      <w:bodyDiv w:val="1"/>
      <w:marLeft w:val="0"/>
      <w:marRight w:val="0"/>
      <w:marTop w:val="0"/>
      <w:marBottom w:val="0"/>
      <w:divBdr>
        <w:top w:val="none" w:sz="0" w:space="0" w:color="auto"/>
        <w:left w:val="none" w:sz="0" w:space="0" w:color="auto"/>
        <w:bottom w:val="none" w:sz="0" w:space="0" w:color="auto"/>
        <w:right w:val="none" w:sz="0" w:space="0" w:color="auto"/>
      </w:divBdr>
    </w:div>
    <w:div w:id="14383858">
      <w:bodyDiv w:val="1"/>
      <w:marLeft w:val="0"/>
      <w:marRight w:val="0"/>
      <w:marTop w:val="0"/>
      <w:marBottom w:val="0"/>
      <w:divBdr>
        <w:top w:val="none" w:sz="0" w:space="0" w:color="auto"/>
        <w:left w:val="none" w:sz="0" w:space="0" w:color="auto"/>
        <w:bottom w:val="none" w:sz="0" w:space="0" w:color="auto"/>
        <w:right w:val="none" w:sz="0" w:space="0" w:color="auto"/>
      </w:divBdr>
      <w:divsChild>
        <w:div w:id="535578723">
          <w:marLeft w:val="0"/>
          <w:marRight w:val="0"/>
          <w:marTop w:val="0"/>
          <w:marBottom w:val="0"/>
          <w:divBdr>
            <w:top w:val="none" w:sz="0" w:space="0" w:color="auto"/>
            <w:left w:val="none" w:sz="0" w:space="0" w:color="auto"/>
            <w:bottom w:val="none" w:sz="0" w:space="0" w:color="auto"/>
            <w:right w:val="none" w:sz="0" w:space="0" w:color="auto"/>
          </w:divBdr>
          <w:divsChild>
            <w:div w:id="923996062">
              <w:marLeft w:val="0"/>
              <w:marRight w:val="0"/>
              <w:marTop w:val="0"/>
              <w:marBottom w:val="0"/>
              <w:divBdr>
                <w:top w:val="none" w:sz="0" w:space="0" w:color="auto"/>
                <w:left w:val="none" w:sz="0" w:space="0" w:color="auto"/>
                <w:bottom w:val="none" w:sz="0" w:space="0" w:color="auto"/>
                <w:right w:val="none" w:sz="0" w:space="0" w:color="auto"/>
              </w:divBdr>
              <w:divsChild>
                <w:div w:id="875236474">
                  <w:marLeft w:val="0"/>
                  <w:marRight w:val="0"/>
                  <w:marTop w:val="0"/>
                  <w:marBottom w:val="0"/>
                  <w:divBdr>
                    <w:top w:val="none" w:sz="0" w:space="0" w:color="auto"/>
                    <w:left w:val="none" w:sz="0" w:space="0" w:color="auto"/>
                    <w:bottom w:val="none" w:sz="0" w:space="0" w:color="auto"/>
                    <w:right w:val="none" w:sz="0" w:space="0" w:color="auto"/>
                  </w:divBdr>
                  <w:divsChild>
                    <w:div w:id="1150631271">
                      <w:marLeft w:val="0"/>
                      <w:marRight w:val="0"/>
                      <w:marTop w:val="0"/>
                      <w:marBottom w:val="0"/>
                      <w:divBdr>
                        <w:top w:val="none" w:sz="0" w:space="0" w:color="auto"/>
                        <w:left w:val="none" w:sz="0" w:space="0" w:color="auto"/>
                        <w:bottom w:val="none" w:sz="0" w:space="0" w:color="auto"/>
                        <w:right w:val="none" w:sz="0" w:space="0" w:color="auto"/>
                      </w:divBdr>
                      <w:divsChild>
                        <w:div w:id="331026211">
                          <w:marLeft w:val="0"/>
                          <w:marRight w:val="0"/>
                          <w:marTop w:val="0"/>
                          <w:marBottom w:val="0"/>
                          <w:divBdr>
                            <w:top w:val="none" w:sz="0" w:space="0" w:color="auto"/>
                            <w:left w:val="none" w:sz="0" w:space="0" w:color="auto"/>
                            <w:bottom w:val="none" w:sz="0" w:space="0" w:color="auto"/>
                            <w:right w:val="none" w:sz="0" w:space="0" w:color="auto"/>
                          </w:divBdr>
                          <w:divsChild>
                            <w:div w:id="1426001614">
                              <w:marLeft w:val="0"/>
                              <w:marRight w:val="0"/>
                              <w:marTop w:val="0"/>
                              <w:marBottom w:val="0"/>
                              <w:divBdr>
                                <w:top w:val="none" w:sz="0" w:space="0" w:color="auto"/>
                                <w:left w:val="none" w:sz="0" w:space="0" w:color="auto"/>
                                <w:bottom w:val="none" w:sz="0" w:space="0" w:color="auto"/>
                                <w:right w:val="none" w:sz="0" w:space="0" w:color="auto"/>
                              </w:divBdr>
                              <w:divsChild>
                                <w:div w:id="11200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38442">
      <w:bodyDiv w:val="1"/>
      <w:marLeft w:val="0"/>
      <w:marRight w:val="0"/>
      <w:marTop w:val="0"/>
      <w:marBottom w:val="0"/>
      <w:divBdr>
        <w:top w:val="none" w:sz="0" w:space="0" w:color="auto"/>
        <w:left w:val="none" w:sz="0" w:space="0" w:color="auto"/>
        <w:bottom w:val="none" w:sz="0" w:space="0" w:color="auto"/>
        <w:right w:val="none" w:sz="0" w:space="0" w:color="auto"/>
      </w:divBdr>
    </w:div>
    <w:div w:id="92867609">
      <w:bodyDiv w:val="1"/>
      <w:marLeft w:val="0"/>
      <w:marRight w:val="0"/>
      <w:marTop w:val="0"/>
      <w:marBottom w:val="0"/>
      <w:divBdr>
        <w:top w:val="none" w:sz="0" w:space="0" w:color="auto"/>
        <w:left w:val="none" w:sz="0" w:space="0" w:color="auto"/>
        <w:bottom w:val="none" w:sz="0" w:space="0" w:color="auto"/>
        <w:right w:val="none" w:sz="0" w:space="0" w:color="auto"/>
      </w:divBdr>
    </w:div>
    <w:div w:id="123037573">
      <w:bodyDiv w:val="1"/>
      <w:marLeft w:val="0"/>
      <w:marRight w:val="0"/>
      <w:marTop w:val="0"/>
      <w:marBottom w:val="0"/>
      <w:divBdr>
        <w:top w:val="none" w:sz="0" w:space="0" w:color="auto"/>
        <w:left w:val="none" w:sz="0" w:space="0" w:color="auto"/>
        <w:bottom w:val="none" w:sz="0" w:space="0" w:color="auto"/>
        <w:right w:val="none" w:sz="0" w:space="0" w:color="auto"/>
      </w:divBdr>
    </w:div>
    <w:div w:id="144979111">
      <w:bodyDiv w:val="1"/>
      <w:marLeft w:val="0"/>
      <w:marRight w:val="0"/>
      <w:marTop w:val="0"/>
      <w:marBottom w:val="0"/>
      <w:divBdr>
        <w:top w:val="none" w:sz="0" w:space="0" w:color="auto"/>
        <w:left w:val="none" w:sz="0" w:space="0" w:color="auto"/>
        <w:bottom w:val="none" w:sz="0" w:space="0" w:color="auto"/>
        <w:right w:val="none" w:sz="0" w:space="0" w:color="auto"/>
      </w:divBdr>
    </w:div>
    <w:div w:id="210271931">
      <w:bodyDiv w:val="1"/>
      <w:marLeft w:val="0"/>
      <w:marRight w:val="0"/>
      <w:marTop w:val="0"/>
      <w:marBottom w:val="0"/>
      <w:divBdr>
        <w:top w:val="none" w:sz="0" w:space="0" w:color="auto"/>
        <w:left w:val="none" w:sz="0" w:space="0" w:color="auto"/>
        <w:bottom w:val="none" w:sz="0" w:space="0" w:color="auto"/>
        <w:right w:val="none" w:sz="0" w:space="0" w:color="auto"/>
      </w:divBdr>
    </w:div>
    <w:div w:id="298732561">
      <w:bodyDiv w:val="1"/>
      <w:marLeft w:val="0"/>
      <w:marRight w:val="0"/>
      <w:marTop w:val="0"/>
      <w:marBottom w:val="0"/>
      <w:divBdr>
        <w:top w:val="none" w:sz="0" w:space="0" w:color="auto"/>
        <w:left w:val="none" w:sz="0" w:space="0" w:color="auto"/>
        <w:bottom w:val="none" w:sz="0" w:space="0" w:color="auto"/>
        <w:right w:val="none" w:sz="0" w:space="0" w:color="auto"/>
      </w:divBdr>
    </w:div>
    <w:div w:id="332880257">
      <w:bodyDiv w:val="1"/>
      <w:marLeft w:val="0"/>
      <w:marRight w:val="0"/>
      <w:marTop w:val="0"/>
      <w:marBottom w:val="0"/>
      <w:divBdr>
        <w:top w:val="none" w:sz="0" w:space="0" w:color="auto"/>
        <w:left w:val="none" w:sz="0" w:space="0" w:color="auto"/>
        <w:bottom w:val="none" w:sz="0" w:space="0" w:color="auto"/>
        <w:right w:val="none" w:sz="0" w:space="0" w:color="auto"/>
      </w:divBdr>
    </w:div>
    <w:div w:id="350032251">
      <w:bodyDiv w:val="1"/>
      <w:marLeft w:val="0"/>
      <w:marRight w:val="0"/>
      <w:marTop w:val="0"/>
      <w:marBottom w:val="0"/>
      <w:divBdr>
        <w:top w:val="none" w:sz="0" w:space="0" w:color="auto"/>
        <w:left w:val="none" w:sz="0" w:space="0" w:color="auto"/>
        <w:bottom w:val="none" w:sz="0" w:space="0" w:color="auto"/>
        <w:right w:val="none" w:sz="0" w:space="0" w:color="auto"/>
      </w:divBdr>
    </w:div>
    <w:div w:id="386877714">
      <w:bodyDiv w:val="1"/>
      <w:marLeft w:val="0"/>
      <w:marRight w:val="0"/>
      <w:marTop w:val="0"/>
      <w:marBottom w:val="0"/>
      <w:divBdr>
        <w:top w:val="none" w:sz="0" w:space="0" w:color="auto"/>
        <w:left w:val="none" w:sz="0" w:space="0" w:color="auto"/>
        <w:bottom w:val="none" w:sz="0" w:space="0" w:color="auto"/>
        <w:right w:val="none" w:sz="0" w:space="0" w:color="auto"/>
      </w:divBdr>
    </w:div>
    <w:div w:id="447049545">
      <w:bodyDiv w:val="1"/>
      <w:marLeft w:val="0"/>
      <w:marRight w:val="0"/>
      <w:marTop w:val="0"/>
      <w:marBottom w:val="0"/>
      <w:divBdr>
        <w:top w:val="none" w:sz="0" w:space="0" w:color="auto"/>
        <w:left w:val="none" w:sz="0" w:space="0" w:color="auto"/>
        <w:bottom w:val="none" w:sz="0" w:space="0" w:color="auto"/>
        <w:right w:val="none" w:sz="0" w:space="0" w:color="auto"/>
      </w:divBdr>
      <w:divsChild>
        <w:div w:id="624585910">
          <w:marLeft w:val="0"/>
          <w:marRight w:val="0"/>
          <w:marTop w:val="0"/>
          <w:marBottom w:val="0"/>
          <w:divBdr>
            <w:top w:val="none" w:sz="0" w:space="0" w:color="auto"/>
            <w:left w:val="none" w:sz="0" w:space="0" w:color="auto"/>
            <w:bottom w:val="none" w:sz="0" w:space="0" w:color="auto"/>
            <w:right w:val="none" w:sz="0" w:space="0" w:color="auto"/>
          </w:divBdr>
        </w:div>
      </w:divsChild>
    </w:div>
    <w:div w:id="547960520">
      <w:bodyDiv w:val="1"/>
      <w:marLeft w:val="0"/>
      <w:marRight w:val="0"/>
      <w:marTop w:val="0"/>
      <w:marBottom w:val="0"/>
      <w:divBdr>
        <w:top w:val="none" w:sz="0" w:space="0" w:color="auto"/>
        <w:left w:val="none" w:sz="0" w:space="0" w:color="auto"/>
        <w:bottom w:val="none" w:sz="0" w:space="0" w:color="auto"/>
        <w:right w:val="none" w:sz="0" w:space="0" w:color="auto"/>
      </w:divBdr>
      <w:divsChild>
        <w:div w:id="887423932">
          <w:marLeft w:val="0"/>
          <w:marRight w:val="0"/>
          <w:marTop w:val="0"/>
          <w:marBottom w:val="0"/>
          <w:divBdr>
            <w:top w:val="none" w:sz="0" w:space="0" w:color="auto"/>
            <w:left w:val="none" w:sz="0" w:space="0" w:color="auto"/>
            <w:bottom w:val="none" w:sz="0" w:space="0" w:color="auto"/>
            <w:right w:val="none" w:sz="0" w:space="0" w:color="auto"/>
          </w:divBdr>
          <w:divsChild>
            <w:div w:id="946085494">
              <w:marLeft w:val="0"/>
              <w:marRight w:val="0"/>
              <w:marTop w:val="0"/>
              <w:marBottom w:val="0"/>
              <w:divBdr>
                <w:top w:val="none" w:sz="0" w:space="0" w:color="auto"/>
                <w:left w:val="none" w:sz="0" w:space="0" w:color="auto"/>
                <w:bottom w:val="none" w:sz="0" w:space="0" w:color="auto"/>
                <w:right w:val="none" w:sz="0" w:space="0" w:color="auto"/>
              </w:divBdr>
            </w:div>
          </w:divsChild>
        </w:div>
        <w:div w:id="570046889">
          <w:marLeft w:val="0"/>
          <w:marRight w:val="0"/>
          <w:marTop w:val="0"/>
          <w:marBottom w:val="0"/>
          <w:divBdr>
            <w:top w:val="none" w:sz="0" w:space="0" w:color="auto"/>
            <w:left w:val="none" w:sz="0" w:space="0" w:color="auto"/>
            <w:bottom w:val="none" w:sz="0" w:space="0" w:color="auto"/>
            <w:right w:val="none" w:sz="0" w:space="0" w:color="auto"/>
          </w:divBdr>
          <w:divsChild>
            <w:div w:id="1504466998">
              <w:marLeft w:val="0"/>
              <w:marRight w:val="0"/>
              <w:marTop w:val="0"/>
              <w:marBottom w:val="0"/>
              <w:divBdr>
                <w:top w:val="none" w:sz="0" w:space="0" w:color="auto"/>
                <w:left w:val="none" w:sz="0" w:space="0" w:color="auto"/>
                <w:bottom w:val="none" w:sz="0" w:space="0" w:color="auto"/>
                <w:right w:val="none" w:sz="0" w:space="0" w:color="auto"/>
              </w:divBdr>
            </w:div>
            <w:div w:id="950166100">
              <w:marLeft w:val="0"/>
              <w:marRight w:val="0"/>
              <w:marTop w:val="0"/>
              <w:marBottom w:val="0"/>
              <w:divBdr>
                <w:top w:val="none" w:sz="0" w:space="0" w:color="auto"/>
                <w:left w:val="none" w:sz="0" w:space="0" w:color="auto"/>
                <w:bottom w:val="none" w:sz="0" w:space="0" w:color="auto"/>
                <w:right w:val="none" w:sz="0" w:space="0" w:color="auto"/>
              </w:divBdr>
            </w:div>
            <w:div w:id="1499926770">
              <w:marLeft w:val="0"/>
              <w:marRight w:val="0"/>
              <w:marTop w:val="0"/>
              <w:marBottom w:val="0"/>
              <w:divBdr>
                <w:top w:val="none" w:sz="0" w:space="0" w:color="auto"/>
                <w:left w:val="none" w:sz="0" w:space="0" w:color="auto"/>
                <w:bottom w:val="none" w:sz="0" w:space="0" w:color="auto"/>
                <w:right w:val="none" w:sz="0" w:space="0" w:color="auto"/>
              </w:divBdr>
            </w:div>
          </w:divsChild>
        </w:div>
        <w:div w:id="673266283">
          <w:marLeft w:val="0"/>
          <w:marRight w:val="0"/>
          <w:marTop w:val="0"/>
          <w:marBottom w:val="0"/>
          <w:divBdr>
            <w:top w:val="none" w:sz="0" w:space="0" w:color="auto"/>
            <w:left w:val="none" w:sz="0" w:space="0" w:color="auto"/>
            <w:bottom w:val="none" w:sz="0" w:space="0" w:color="auto"/>
            <w:right w:val="none" w:sz="0" w:space="0" w:color="auto"/>
          </w:divBdr>
        </w:div>
        <w:div w:id="524096145">
          <w:marLeft w:val="0"/>
          <w:marRight w:val="0"/>
          <w:marTop w:val="0"/>
          <w:marBottom w:val="0"/>
          <w:divBdr>
            <w:top w:val="none" w:sz="0" w:space="0" w:color="auto"/>
            <w:left w:val="none" w:sz="0" w:space="0" w:color="auto"/>
            <w:bottom w:val="none" w:sz="0" w:space="0" w:color="auto"/>
            <w:right w:val="none" w:sz="0" w:space="0" w:color="auto"/>
          </w:divBdr>
          <w:divsChild>
            <w:div w:id="719789776">
              <w:marLeft w:val="0"/>
              <w:marRight w:val="0"/>
              <w:marTop w:val="0"/>
              <w:marBottom w:val="0"/>
              <w:divBdr>
                <w:top w:val="none" w:sz="0" w:space="0" w:color="auto"/>
                <w:left w:val="none" w:sz="0" w:space="0" w:color="auto"/>
                <w:bottom w:val="none" w:sz="0" w:space="0" w:color="auto"/>
                <w:right w:val="none" w:sz="0" w:space="0" w:color="auto"/>
              </w:divBdr>
            </w:div>
            <w:div w:id="769735928">
              <w:marLeft w:val="0"/>
              <w:marRight w:val="0"/>
              <w:marTop w:val="0"/>
              <w:marBottom w:val="0"/>
              <w:divBdr>
                <w:top w:val="none" w:sz="0" w:space="0" w:color="auto"/>
                <w:left w:val="none" w:sz="0" w:space="0" w:color="auto"/>
                <w:bottom w:val="none" w:sz="0" w:space="0" w:color="auto"/>
                <w:right w:val="none" w:sz="0" w:space="0" w:color="auto"/>
              </w:divBdr>
            </w:div>
          </w:divsChild>
        </w:div>
        <w:div w:id="1975791549">
          <w:marLeft w:val="0"/>
          <w:marRight w:val="0"/>
          <w:marTop w:val="0"/>
          <w:marBottom w:val="0"/>
          <w:divBdr>
            <w:top w:val="none" w:sz="0" w:space="0" w:color="auto"/>
            <w:left w:val="none" w:sz="0" w:space="0" w:color="auto"/>
            <w:bottom w:val="none" w:sz="0" w:space="0" w:color="auto"/>
            <w:right w:val="none" w:sz="0" w:space="0" w:color="auto"/>
          </w:divBdr>
          <w:divsChild>
            <w:div w:id="1596936255">
              <w:marLeft w:val="0"/>
              <w:marRight w:val="0"/>
              <w:marTop w:val="0"/>
              <w:marBottom w:val="0"/>
              <w:divBdr>
                <w:top w:val="none" w:sz="0" w:space="0" w:color="auto"/>
                <w:left w:val="none" w:sz="0" w:space="0" w:color="auto"/>
                <w:bottom w:val="none" w:sz="0" w:space="0" w:color="auto"/>
                <w:right w:val="none" w:sz="0" w:space="0" w:color="auto"/>
              </w:divBdr>
            </w:div>
            <w:div w:id="479077966">
              <w:marLeft w:val="0"/>
              <w:marRight w:val="0"/>
              <w:marTop w:val="0"/>
              <w:marBottom w:val="0"/>
              <w:divBdr>
                <w:top w:val="none" w:sz="0" w:space="0" w:color="auto"/>
                <w:left w:val="none" w:sz="0" w:space="0" w:color="auto"/>
                <w:bottom w:val="none" w:sz="0" w:space="0" w:color="auto"/>
                <w:right w:val="none" w:sz="0" w:space="0" w:color="auto"/>
              </w:divBdr>
            </w:div>
            <w:div w:id="323436792">
              <w:marLeft w:val="0"/>
              <w:marRight w:val="0"/>
              <w:marTop w:val="0"/>
              <w:marBottom w:val="0"/>
              <w:divBdr>
                <w:top w:val="none" w:sz="0" w:space="0" w:color="auto"/>
                <w:left w:val="none" w:sz="0" w:space="0" w:color="auto"/>
                <w:bottom w:val="none" w:sz="0" w:space="0" w:color="auto"/>
                <w:right w:val="none" w:sz="0" w:space="0" w:color="auto"/>
              </w:divBdr>
            </w:div>
          </w:divsChild>
        </w:div>
        <w:div w:id="711154577">
          <w:marLeft w:val="0"/>
          <w:marRight w:val="0"/>
          <w:marTop w:val="0"/>
          <w:marBottom w:val="0"/>
          <w:divBdr>
            <w:top w:val="none" w:sz="0" w:space="0" w:color="auto"/>
            <w:left w:val="none" w:sz="0" w:space="0" w:color="auto"/>
            <w:bottom w:val="none" w:sz="0" w:space="0" w:color="auto"/>
            <w:right w:val="none" w:sz="0" w:space="0" w:color="auto"/>
          </w:divBdr>
          <w:divsChild>
            <w:div w:id="8796732">
              <w:marLeft w:val="0"/>
              <w:marRight w:val="0"/>
              <w:marTop w:val="0"/>
              <w:marBottom w:val="0"/>
              <w:divBdr>
                <w:top w:val="none" w:sz="0" w:space="0" w:color="auto"/>
                <w:left w:val="none" w:sz="0" w:space="0" w:color="auto"/>
                <w:bottom w:val="none" w:sz="0" w:space="0" w:color="auto"/>
                <w:right w:val="none" w:sz="0" w:space="0" w:color="auto"/>
              </w:divBdr>
            </w:div>
          </w:divsChild>
        </w:div>
        <w:div w:id="1474711111">
          <w:marLeft w:val="0"/>
          <w:marRight w:val="0"/>
          <w:marTop w:val="0"/>
          <w:marBottom w:val="0"/>
          <w:divBdr>
            <w:top w:val="none" w:sz="0" w:space="0" w:color="auto"/>
            <w:left w:val="none" w:sz="0" w:space="0" w:color="auto"/>
            <w:bottom w:val="none" w:sz="0" w:space="0" w:color="auto"/>
            <w:right w:val="none" w:sz="0" w:space="0" w:color="auto"/>
          </w:divBdr>
          <w:divsChild>
            <w:div w:id="1851210788">
              <w:marLeft w:val="0"/>
              <w:marRight w:val="0"/>
              <w:marTop w:val="0"/>
              <w:marBottom w:val="0"/>
              <w:divBdr>
                <w:top w:val="none" w:sz="0" w:space="0" w:color="auto"/>
                <w:left w:val="none" w:sz="0" w:space="0" w:color="auto"/>
                <w:bottom w:val="none" w:sz="0" w:space="0" w:color="auto"/>
                <w:right w:val="none" w:sz="0" w:space="0" w:color="auto"/>
              </w:divBdr>
            </w:div>
          </w:divsChild>
        </w:div>
        <w:div w:id="209388595">
          <w:marLeft w:val="0"/>
          <w:marRight w:val="0"/>
          <w:marTop w:val="0"/>
          <w:marBottom w:val="0"/>
          <w:divBdr>
            <w:top w:val="none" w:sz="0" w:space="0" w:color="auto"/>
            <w:left w:val="none" w:sz="0" w:space="0" w:color="auto"/>
            <w:bottom w:val="none" w:sz="0" w:space="0" w:color="auto"/>
            <w:right w:val="none" w:sz="0" w:space="0" w:color="auto"/>
          </w:divBdr>
          <w:divsChild>
            <w:div w:id="4906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0729">
      <w:bodyDiv w:val="1"/>
      <w:marLeft w:val="0"/>
      <w:marRight w:val="0"/>
      <w:marTop w:val="0"/>
      <w:marBottom w:val="0"/>
      <w:divBdr>
        <w:top w:val="none" w:sz="0" w:space="0" w:color="auto"/>
        <w:left w:val="none" w:sz="0" w:space="0" w:color="auto"/>
        <w:bottom w:val="none" w:sz="0" w:space="0" w:color="auto"/>
        <w:right w:val="none" w:sz="0" w:space="0" w:color="auto"/>
      </w:divBdr>
      <w:divsChild>
        <w:div w:id="238056774">
          <w:blockQuote w:val="1"/>
          <w:marLeft w:val="600"/>
          <w:marRight w:val="0"/>
          <w:marTop w:val="0"/>
          <w:marBottom w:val="345"/>
          <w:divBdr>
            <w:top w:val="none" w:sz="0" w:space="0" w:color="auto"/>
            <w:left w:val="none" w:sz="0" w:space="0" w:color="auto"/>
            <w:bottom w:val="none" w:sz="0" w:space="0" w:color="auto"/>
            <w:right w:val="none" w:sz="0" w:space="0" w:color="auto"/>
          </w:divBdr>
        </w:div>
      </w:divsChild>
    </w:div>
    <w:div w:id="727458594">
      <w:bodyDiv w:val="1"/>
      <w:marLeft w:val="0"/>
      <w:marRight w:val="0"/>
      <w:marTop w:val="0"/>
      <w:marBottom w:val="0"/>
      <w:divBdr>
        <w:top w:val="none" w:sz="0" w:space="0" w:color="auto"/>
        <w:left w:val="none" w:sz="0" w:space="0" w:color="auto"/>
        <w:bottom w:val="none" w:sz="0" w:space="0" w:color="auto"/>
        <w:right w:val="none" w:sz="0" w:space="0" w:color="auto"/>
      </w:divBdr>
    </w:div>
    <w:div w:id="803278624">
      <w:bodyDiv w:val="1"/>
      <w:marLeft w:val="0"/>
      <w:marRight w:val="0"/>
      <w:marTop w:val="0"/>
      <w:marBottom w:val="0"/>
      <w:divBdr>
        <w:top w:val="none" w:sz="0" w:space="0" w:color="auto"/>
        <w:left w:val="none" w:sz="0" w:space="0" w:color="auto"/>
        <w:bottom w:val="none" w:sz="0" w:space="0" w:color="auto"/>
        <w:right w:val="none" w:sz="0" w:space="0" w:color="auto"/>
      </w:divBdr>
    </w:div>
    <w:div w:id="810900809">
      <w:bodyDiv w:val="1"/>
      <w:marLeft w:val="0"/>
      <w:marRight w:val="0"/>
      <w:marTop w:val="0"/>
      <w:marBottom w:val="0"/>
      <w:divBdr>
        <w:top w:val="none" w:sz="0" w:space="0" w:color="auto"/>
        <w:left w:val="none" w:sz="0" w:space="0" w:color="auto"/>
        <w:bottom w:val="none" w:sz="0" w:space="0" w:color="auto"/>
        <w:right w:val="none" w:sz="0" w:space="0" w:color="auto"/>
      </w:divBdr>
    </w:div>
    <w:div w:id="868375800">
      <w:bodyDiv w:val="1"/>
      <w:marLeft w:val="0"/>
      <w:marRight w:val="0"/>
      <w:marTop w:val="0"/>
      <w:marBottom w:val="0"/>
      <w:divBdr>
        <w:top w:val="none" w:sz="0" w:space="0" w:color="auto"/>
        <w:left w:val="none" w:sz="0" w:space="0" w:color="auto"/>
        <w:bottom w:val="none" w:sz="0" w:space="0" w:color="auto"/>
        <w:right w:val="none" w:sz="0" w:space="0" w:color="auto"/>
      </w:divBdr>
    </w:div>
    <w:div w:id="899286936">
      <w:bodyDiv w:val="1"/>
      <w:marLeft w:val="0"/>
      <w:marRight w:val="0"/>
      <w:marTop w:val="0"/>
      <w:marBottom w:val="0"/>
      <w:divBdr>
        <w:top w:val="none" w:sz="0" w:space="0" w:color="auto"/>
        <w:left w:val="none" w:sz="0" w:space="0" w:color="auto"/>
        <w:bottom w:val="none" w:sz="0" w:space="0" w:color="auto"/>
        <w:right w:val="none" w:sz="0" w:space="0" w:color="auto"/>
      </w:divBdr>
    </w:div>
    <w:div w:id="985276604">
      <w:bodyDiv w:val="1"/>
      <w:marLeft w:val="0"/>
      <w:marRight w:val="0"/>
      <w:marTop w:val="0"/>
      <w:marBottom w:val="0"/>
      <w:divBdr>
        <w:top w:val="none" w:sz="0" w:space="0" w:color="auto"/>
        <w:left w:val="none" w:sz="0" w:space="0" w:color="auto"/>
        <w:bottom w:val="none" w:sz="0" w:space="0" w:color="auto"/>
        <w:right w:val="none" w:sz="0" w:space="0" w:color="auto"/>
      </w:divBdr>
      <w:divsChild>
        <w:div w:id="570430997">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 w:id="1022627738">
      <w:bodyDiv w:val="1"/>
      <w:marLeft w:val="0"/>
      <w:marRight w:val="0"/>
      <w:marTop w:val="0"/>
      <w:marBottom w:val="0"/>
      <w:divBdr>
        <w:top w:val="none" w:sz="0" w:space="0" w:color="auto"/>
        <w:left w:val="none" w:sz="0" w:space="0" w:color="auto"/>
        <w:bottom w:val="none" w:sz="0" w:space="0" w:color="auto"/>
        <w:right w:val="none" w:sz="0" w:space="0" w:color="auto"/>
      </w:divBdr>
    </w:div>
    <w:div w:id="1026754755">
      <w:bodyDiv w:val="1"/>
      <w:marLeft w:val="0"/>
      <w:marRight w:val="0"/>
      <w:marTop w:val="0"/>
      <w:marBottom w:val="0"/>
      <w:divBdr>
        <w:top w:val="none" w:sz="0" w:space="0" w:color="auto"/>
        <w:left w:val="none" w:sz="0" w:space="0" w:color="auto"/>
        <w:bottom w:val="none" w:sz="0" w:space="0" w:color="auto"/>
        <w:right w:val="none" w:sz="0" w:space="0" w:color="auto"/>
      </w:divBdr>
      <w:divsChild>
        <w:div w:id="2099448310">
          <w:marLeft w:val="0"/>
          <w:marRight w:val="0"/>
          <w:marTop w:val="15"/>
          <w:marBottom w:val="0"/>
          <w:divBdr>
            <w:top w:val="none" w:sz="0" w:space="0" w:color="auto"/>
            <w:left w:val="none" w:sz="0" w:space="0" w:color="auto"/>
            <w:bottom w:val="none" w:sz="0" w:space="0" w:color="auto"/>
            <w:right w:val="none" w:sz="0" w:space="0" w:color="auto"/>
          </w:divBdr>
          <w:divsChild>
            <w:div w:id="10056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16876">
      <w:bodyDiv w:val="1"/>
      <w:marLeft w:val="0"/>
      <w:marRight w:val="0"/>
      <w:marTop w:val="0"/>
      <w:marBottom w:val="0"/>
      <w:divBdr>
        <w:top w:val="none" w:sz="0" w:space="0" w:color="auto"/>
        <w:left w:val="none" w:sz="0" w:space="0" w:color="auto"/>
        <w:bottom w:val="none" w:sz="0" w:space="0" w:color="auto"/>
        <w:right w:val="none" w:sz="0" w:space="0" w:color="auto"/>
      </w:divBdr>
      <w:divsChild>
        <w:div w:id="886333591">
          <w:marLeft w:val="0"/>
          <w:marRight w:val="0"/>
          <w:marTop w:val="0"/>
          <w:marBottom w:val="0"/>
          <w:divBdr>
            <w:top w:val="none" w:sz="0" w:space="0" w:color="auto"/>
            <w:left w:val="none" w:sz="0" w:space="0" w:color="auto"/>
            <w:bottom w:val="none" w:sz="0" w:space="0" w:color="auto"/>
            <w:right w:val="none" w:sz="0" w:space="0" w:color="auto"/>
          </w:divBdr>
        </w:div>
        <w:div w:id="295069426">
          <w:marLeft w:val="0"/>
          <w:marRight w:val="0"/>
          <w:marTop w:val="0"/>
          <w:marBottom w:val="0"/>
          <w:divBdr>
            <w:top w:val="none" w:sz="0" w:space="0" w:color="auto"/>
            <w:left w:val="none" w:sz="0" w:space="0" w:color="auto"/>
            <w:bottom w:val="none" w:sz="0" w:space="0" w:color="auto"/>
            <w:right w:val="none" w:sz="0" w:space="0" w:color="auto"/>
          </w:divBdr>
          <w:divsChild>
            <w:div w:id="332881857">
              <w:marLeft w:val="0"/>
              <w:marRight w:val="0"/>
              <w:marTop w:val="0"/>
              <w:marBottom w:val="0"/>
              <w:divBdr>
                <w:top w:val="none" w:sz="0" w:space="0" w:color="auto"/>
                <w:left w:val="none" w:sz="0" w:space="0" w:color="auto"/>
                <w:bottom w:val="none" w:sz="0" w:space="0" w:color="auto"/>
                <w:right w:val="none" w:sz="0" w:space="0" w:color="auto"/>
              </w:divBdr>
              <w:divsChild>
                <w:div w:id="3595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60670">
          <w:marLeft w:val="0"/>
          <w:marRight w:val="0"/>
          <w:marTop w:val="0"/>
          <w:marBottom w:val="0"/>
          <w:divBdr>
            <w:top w:val="none" w:sz="0" w:space="0" w:color="auto"/>
            <w:left w:val="none" w:sz="0" w:space="0" w:color="auto"/>
            <w:bottom w:val="none" w:sz="0" w:space="0" w:color="auto"/>
            <w:right w:val="none" w:sz="0" w:space="0" w:color="auto"/>
          </w:divBdr>
        </w:div>
        <w:div w:id="1593931852">
          <w:marLeft w:val="0"/>
          <w:marRight w:val="0"/>
          <w:marTop w:val="0"/>
          <w:marBottom w:val="0"/>
          <w:divBdr>
            <w:top w:val="none" w:sz="0" w:space="0" w:color="auto"/>
            <w:left w:val="none" w:sz="0" w:space="0" w:color="auto"/>
            <w:bottom w:val="none" w:sz="0" w:space="0" w:color="auto"/>
            <w:right w:val="none" w:sz="0" w:space="0" w:color="auto"/>
          </w:divBdr>
          <w:divsChild>
            <w:div w:id="1367172262">
              <w:marLeft w:val="0"/>
              <w:marRight w:val="0"/>
              <w:marTop w:val="0"/>
              <w:marBottom w:val="0"/>
              <w:divBdr>
                <w:top w:val="none" w:sz="0" w:space="0" w:color="auto"/>
                <w:left w:val="none" w:sz="0" w:space="0" w:color="auto"/>
                <w:bottom w:val="none" w:sz="0" w:space="0" w:color="auto"/>
                <w:right w:val="none" w:sz="0" w:space="0" w:color="auto"/>
              </w:divBdr>
              <w:divsChild>
                <w:div w:id="116177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569">
          <w:marLeft w:val="0"/>
          <w:marRight w:val="0"/>
          <w:marTop w:val="0"/>
          <w:marBottom w:val="0"/>
          <w:divBdr>
            <w:top w:val="none" w:sz="0" w:space="0" w:color="auto"/>
            <w:left w:val="none" w:sz="0" w:space="0" w:color="auto"/>
            <w:bottom w:val="none" w:sz="0" w:space="0" w:color="auto"/>
            <w:right w:val="none" w:sz="0" w:space="0" w:color="auto"/>
          </w:divBdr>
        </w:div>
        <w:div w:id="443186178">
          <w:marLeft w:val="0"/>
          <w:marRight w:val="0"/>
          <w:marTop w:val="0"/>
          <w:marBottom w:val="0"/>
          <w:divBdr>
            <w:top w:val="none" w:sz="0" w:space="0" w:color="auto"/>
            <w:left w:val="none" w:sz="0" w:space="0" w:color="auto"/>
            <w:bottom w:val="none" w:sz="0" w:space="0" w:color="auto"/>
            <w:right w:val="none" w:sz="0" w:space="0" w:color="auto"/>
          </w:divBdr>
          <w:divsChild>
            <w:div w:id="1041245474">
              <w:marLeft w:val="0"/>
              <w:marRight w:val="0"/>
              <w:marTop w:val="0"/>
              <w:marBottom w:val="0"/>
              <w:divBdr>
                <w:top w:val="none" w:sz="0" w:space="0" w:color="auto"/>
                <w:left w:val="none" w:sz="0" w:space="0" w:color="auto"/>
                <w:bottom w:val="none" w:sz="0" w:space="0" w:color="auto"/>
                <w:right w:val="none" w:sz="0" w:space="0" w:color="auto"/>
              </w:divBdr>
              <w:divsChild>
                <w:div w:id="1441490032">
                  <w:marLeft w:val="0"/>
                  <w:marRight w:val="0"/>
                  <w:marTop w:val="0"/>
                  <w:marBottom w:val="0"/>
                  <w:divBdr>
                    <w:top w:val="none" w:sz="0" w:space="0" w:color="auto"/>
                    <w:left w:val="none" w:sz="0" w:space="0" w:color="auto"/>
                    <w:bottom w:val="none" w:sz="0" w:space="0" w:color="auto"/>
                    <w:right w:val="none" w:sz="0" w:space="0" w:color="auto"/>
                  </w:divBdr>
                  <w:divsChild>
                    <w:div w:id="234123343">
                      <w:marLeft w:val="0"/>
                      <w:marRight w:val="0"/>
                      <w:marTop w:val="0"/>
                      <w:marBottom w:val="0"/>
                      <w:divBdr>
                        <w:top w:val="single" w:sz="24" w:space="0" w:color="auto"/>
                        <w:left w:val="single" w:sz="24" w:space="0" w:color="auto"/>
                        <w:bottom w:val="single" w:sz="24" w:space="0" w:color="auto"/>
                        <w:right w:val="single" w:sz="24" w:space="0" w:color="auto"/>
                      </w:divBdr>
                      <w:divsChild>
                        <w:div w:id="1385906311">
                          <w:marLeft w:val="0"/>
                          <w:marRight w:val="0"/>
                          <w:marTop w:val="0"/>
                          <w:marBottom w:val="0"/>
                          <w:divBdr>
                            <w:top w:val="none" w:sz="0" w:space="0" w:color="auto"/>
                            <w:left w:val="none" w:sz="0" w:space="0" w:color="auto"/>
                            <w:bottom w:val="none" w:sz="0" w:space="0" w:color="auto"/>
                            <w:right w:val="none" w:sz="0" w:space="0" w:color="auto"/>
                          </w:divBdr>
                        </w:div>
                      </w:divsChild>
                    </w:div>
                    <w:div w:id="1210608660">
                      <w:marLeft w:val="0"/>
                      <w:marRight w:val="0"/>
                      <w:marTop w:val="0"/>
                      <w:marBottom w:val="0"/>
                      <w:divBdr>
                        <w:top w:val="single" w:sz="24" w:space="0" w:color="auto"/>
                        <w:left w:val="single" w:sz="24" w:space="0" w:color="auto"/>
                        <w:bottom w:val="single" w:sz="24" w:space="0" w:color="auto"/>
                        <w:right w:val="single" w:sz="24" w:space="0" w:color="auto"/>
                      </w:divBdr>
                      <w:divsChild>
                        <w:div w:id="848955581">
                          <w:marLeft w:val="0"/>
                          <w:marRight w:val="0"/>
                          <w:marTop w:val="0"/>
                          <w:marBottom w:val="0"/>
                          <w:divBdr>
                            <w:top w:val="none" w:sz="0" w:space="0" w:color="auto"/>
                            <w:left w:val="none" w:sz="0" w:space="0" w:color="auto"/>
                            <w:bottom w:val="none" w:sz="0" w:space="0" w:color="auto"/>
                            <w:right w:val="none" w:sz="0" w:space="0" w:color="auto"/>
                          </w:divBdr>
                        </w:div>
                      </w:divsChild>
                    </w:div>
                    <w:div w:id="102115522">
                      <w:marLeft w:val="0"/>
                      <w:marRight w:val="0"/>
                      <w:marTop w:val="0"/>
                      <w:marBottom w:val="0"/>
                      <w:divBdr>
                        <w:top w:val="single" w:sz="24" w:space="0" w:color="auto"/>
                        <w:left w:val="single" w:sz="24" w:space="0" w:color="auto"/>
                        <w:bottom w:val="single" w:sz="24" w:space="0" w:color="auto"/>
                        <w:right w:val="single" w:sz="24" w:space="0" w:color="auto"/>
                      </w:divBdr>
                      <w:divsChild>
                        <w:div w:id="1788965162">
                          <w:marLeft w:val="0"/>
                          <w:marRight w:val="0"/>
                          <w:marTop w:val="0"/>
                          <w:marBottom w:val="0"/>
                          <w:divBdr>
                            <w:top w:val="none" w:sz="0" w:space="0" w:color="auto"/>
                            <w:left w:val="none" w:sz="0" w:space="0" w:color="auto"/>
                            <w:bottom w:val="none" w:sz="0" w:space="0" w:color="auto"/>
                            <w:right w:val="none" w:sz="0" w:space="0" w:color="auto"/>
                          </w:divBdr>
                        </w:div>
                      </w:divsChild>
                    </w:div>
                    <w:div w:id="210000604">
                      <w:marLeft w:val="0"/>
                      <w:marRight w:val="0"/>
                      <w:marTop w:val="0"/>
                      <w:marBottom w:val="0"/>
                      <w:divBdr>
                        <w:top w:val="single" w:sz="24" w:space="0" w:color="auto"/>
                        <w:left w:val="single" w:sz="24" w:space="0" w:color="auto"/>
                        <w:bottom w:val="single" w:sz="24" w:space="0" w:color="auto"/>
                        <w:right w:val="single" w:sz="24" w:space="0" w:color="auto"/>
                      </w:divBdr>
                      <w:divsChild>
                        <w:div w:id="89288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096751">
          <w:marLeft w:val="0"/>
          <w:marRight w:val="0"/>
          <w:marTop w:val="0"/>
          <w:marBottom w:val="0"/>
          <w:divBdr>
            <w:top w:val="none" w:sz="0" w:space="0" w:color="auto"/>
            <w:left w:val="none" w:sz="0" w:space="0" w:color="auto"/>
            <w:bottom w:val="none" w:sz="0" w:space="0" w:color="auto"/>
            <w:right w:val="none" w:sz="0" w:space="0" w:color="auto"/>
          </w:divBdr>
        </w:div>
      </w:divsChild>
    </w:div>
    <w:div w:id="1153067292">
      <w:bodyDiv w:val="1"/>
      <w:marLeft w:val="0"/>
      <w:marRight w:val="0"/>
      <w:marTop w:val="0"/>
      <w:marBottom w:val="0"/>
      <w:divBdr>
        <w:top w:val="none" w:sz="0" w:space="0" w:color="auto"/>
        <w:left w:val="none" w:sz="0" w:space="0" w:color="auto"/>
        <w:bottom w:val="none" w:sz="0" w:space="0" w:color="auto"/>
        <w:right w:val="none" w:sz="0" w:space="0" w:color="auto"/>
      </w:divBdr>
    </w:div>
    <w:div w:id="1184202676">
      <w:bodyDiv w:val="1"/>
      <w:marLeft w:val="0"/>
      <w:marRight w:val="0"/>
      <w:marTop w:val="0"/>
      <w:marBottom w:val="0"/>
      <w:divBdr>
        <w:top w:val="none" w:sz="0" w:space="0" w:color="auto"/>
        <w:left w:val="none" w:sz="0" w:space="0" w:color="auto"/>
        <w:bottom w:val="none" w:sz="0" w:space="0" w:color="auto"/>
        <w:right w:val="none" w:sz="0" w:space="0" w:color="auto"/>
      </w:divBdr>
      <w:divsChild>
        <w:div w:id="1517697280">
          <w:marLeft w:val="0"/>
          <w:marRight w:val="0"/>
          <w:marTop w:val="0"/>
          <w:marBottom w:val="0"/>
          <w:divBdr>
            <w:top w:val="none" w:sz="0" w:space="0" w:color="auto"/>
            <w:left w:val="none" w:sz="0" w:space="0" w:color="auto"/>
            <w:bottom w:val="none" w:sz="0" w:space="0" w:color="auto"/>
            <w:right w:val="none" w:sz="0" w:space="0" w:color="auto"/>
          </w:divBdr>
        </w:div>
      </w:divsChild>
    </w:div>
    <w:div w:id="1222596644">
      <w:bodyDiv w:val="1"/>
      <w:marLeft w:val="0"/>
      <w:marRight w:val="0"/>
      <w:marTop w:val="0"/>
      <w:marBottom w:val="0"/>
      <w:divBdr>
        <w:top w:val="none" w:sz="0" w:space="0" w:color="auto"/>
        <w:left w:val="none" w:sz="0" w:space="0" w:color="auto"/>
        <w:bottom w:val="none" w:sz="0" w:space="0" w:color="auto"/>
        <w:right w:val="none" w:sz="0" w:space="0" w:color="auto"/>
      </w:divBdr>
    </w:div>
    <w:div w:id="1227649749">
      <w:bodyDiv w:val="1"/>
      <w:marLeft w:val="0"/>
      <w:marRight w:val="0"/>
      <w:marTop w:val="0"/>
      <w:marBottom w:val="0"/>
      <w:divBdr>
        <w:top w:val="none" w:sz="0" w:space="0" w:color="auto"/>
        <w:left w:val="none" w:sz="0" w:space="0" w:color="auto"/>
        <w:bottom w:val="none" w:sz="0" w:space="0" w:color="auto"/>
        <w:right w:val="none" w:sz="0" w:space="0" w:color="auto"/>
      </w:divBdr>
      <w:divsChild>
        <w:div w:id="442966127">
          <w:marLeft w:val="0"/>
          <w:marRight w:val="0"/>
          <w:marTop w:val="0"/>
          <w:marBottom w:val="0"/>
          <w:divBdr>
            <w:top w:val="none" w:sz="0" w:space="0" w:color="auto"/>
            <w:left w:val="none" w:sz="0" w:space="0" w:color="auto"/>
            <w:bottom w:val="none" w:sz="0" w:space="0" w:color="auto"/>
            <w:right w:val="none" w:sz="0" w:space="0" w:color="auto"/>
          </w:divBdr>
        </w:div>
      </w:divsChild>
    </w:div>
    <w:div w:id="1245531257">
      <w:bodyDiv w:val="1"/>
      <w:marLeft w:val="0"/>
      <w:marRight w:val="0"/>
      <w:marTop w:val="0"/>
      <w:marBottom w:val="0"/>
      <w:divBdr>
        <w:top w:val="none" w:sz="0" w:space="0" w:color="auto"/>
        <w:left w:val="none" w:sz="0" w:space="0" w:color="auto"/>
        <w:bottom w:val="none" w:sz="0" w:space="0" w:color="auto"/>
        <w:right w:val="none" w:sz="0" w:space="0" w:color="auto"/>
      </w:divBdr>
    </w:div>
    <w:div w:id="1268809677">
      <w:bodyDiv w:val="1"/>
      <w:marLeft w:val="0"/>
      <w:marRight w:val="0"/>
      <w:marTop w:val="0"/>
      <w:marBottom w:val="0"/>
      <w:divBdr>
        <w:top w:val="none" w:sz="0" w:space="0" w:color="auto"/>
        <w:left w:val="none" w:sz="0" w:space="0" w:color="auto"/>
        <w:bottom w:val="none" w:sz="0" w:space="0" w:color="auto"/>
        <w:right w:val="none" w:sz="0" w:space="0" w:color="auto"/>
      </w:divBdr>
    </w:div>
    <w:div w:id="1348799178">
      <w:bodyDiv w:val="1"/>
      <w:marLeft w:val="0"/>
      <w:marRight w:val="0"/>
      <w:marTop w:val="0"/>
      <w:marBottom w:val="0"/>
      <w:divBdr>
        <w:top w:val="none" w:sz="0" w:space="0" w:color="auto"/>
        <w:left w:val="none" w:sz="0" w:space="0" w:color="auto"/>
        <w:bottom w:val="none" w:sz="0" w:space="0" w:color="auto"/>
        <w:right w:val="none" w:sz="0" w:space="0" w:color="auto"/>
      </w:divBdr>
    </w:div>
    <w:div w:id="1382940935">
      <w:bodyDiv w:val="1"/>
      <w:marLeft w:val="0"/>
      <w:marRight w:val="0"/>
      <w:marTop w:val="0"/>
      <w:marBottom w:val="0"/>
      <w:divBdr>
        <w:top w:val="none" w:sz="0" w:space="0" w:color="auto"/>
        <w:left w:val="none" w:sz="0" w:space="0" w:color="auto"/>
        <w:bottom w:val="none" w:sz="0" w:space="0" w:color="auto"/>
        <w:right w:val="none" w:sz="0" w:space="0" w:color="auto"/>
      </w:divBdr>
      <w:divsChild>
        <w:div w:id="1363049774">
          <w:marLeft w:val="0"/>
          <w:marRight w:val="0"/>
          <w:marTop w:val="0"/>
          <w:marBottom w:val="0"/>
          <w:divBdr>
            <w:top w:val="none" w:sz="0" w:space="0" w:color="auto"/>
            <w:left w:val="none" w:sz="0" w:space="0" w:color="auto"/>
            <w:bottom w:val="none" w:sz="0" w:space="0" w:color="auto"/>
            <w:right w:val="none" w:sz="0" w:space="0" w:color="auto"/>
          </w:divBdr>
          <w:divsChild>
            <w:div w:id="575018545">
              <w:marLeft w:val="0"/>
              <w:marRight w:val="0"/>
              <w:marTop w:val="0"/>
              <w:marBottom w:val="0"/>
              <w:divBdr>
                <w:top w:val="none" w:sz="0" w:space="0" w:color="auto"/>
                <w:left w:val="none" w:sz="0" w:space="0" w:color="auto"/>
                <w:bottom w:val="none" w:sz="0" w:space="0" w:color="auto"/>
                <w:right w:val="none" w:sz="0" w:space="0" w:color="auto"/>
              </w:divBdr>
              <w:divsChild>
                <w:div w:id="1608198191">
                  <w:marLeft w:val="0"/>
                  <w:marRight w:val="0"/>
                  <w:marTop w:val="0"/>
                  <w:marBottom w:val="0"/>
                  <w:divBdr>
                    <w:top w:val="none" w:sz="0" w:space="0" w:color="auto"/>
                    <w:left w:val="none" w:sz="0" w:space="0" w:color="auto"/>
                    <w:bottom w:val="none" w:sz="0" w:space="0" w:color="auto"/>
                    <w:right w:val="none" w:sz="0" w:space="0" w:color="auto"/>
                  </w:divBdr>
                  <w:divsChild>
                    <w:div w:id="17590929">
                      <w:marLeft w:val="0"/>
                      <w:marRight w:val="0"/>
                      <w:marTop w:val="0"/>
                      <w:marBottom w:val="0"/>
                      <w:divBdr>
                        <w:top w:val="none" w:sz="0" w:space="0" w:color="auto"/>
                        <w:left w:val="none" w:sz="0" w:space="0" w:color="auto"/>
                        <w:bottom w:val="none" w:sz="0" w:space="0" w:color="auto"/>
                        <w:right w:val="none" w:sz="0" w:space="0" w:color="auto"/>
                      </w:divBdr>
                      <w:divsChild>
                        <w:div w:id="1201700653">
                          <w:marLeft w:val="0"/>
                          <w:marRight w:val="0"/>
                          <w:marTop w:val="0"/>
                          <w:marBottom w:val="0"/>
                          <w:divBdr>
                            <w:top w:val="none" w:sz="0" w:space="0" w:color="auto"/>
                            <w:left w:val="none" w:sz="0" w:space="0" w:color="auto"/>
                            <w:bottom w:val="none" w:sz="0" w:space="0" w:color="auto"/>
                            <w:right w:val="none" w:sz="0" w:space="0" w:color="auto"/>
                          </w:divBdr>
                          <w:divsChild>
                            <w:div w:id="492110386">
                              <w:marLeft w:val="0"/>
                              <w:marRight w:val="0"/>
                              <w:marTop w:val="0"/>
                              <w:marBottom w:val="0"/>
                              <w:divBdr>
                                <w:top w:val="none" w:sz="0" w:space="0" w:color="auto"/>
                                <w:left w:val="none" w:sz="0" w:space="0" w:color="auto"/>
                                <w:bottom w:val="none" w:sz="0" w:space="0" w:color="auto"/>
                                <w:right w:val="none" w:sz="0" w:space="0" w:color="auto"/>
                              </w:divBdr>
                              <w:divsChild>
                                <w:div w:id="1960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231556">
      <w:bodyDiv w:val="1"/>
      <w:marLeft w:val="0"/>
      <w:marRight w:val="0"/>
      <w:marTop w:val="0"/>
      <w:marBottom w:val="0"/>
      <w:divBdr>
        <w:top w:val="none" w:sz="0" w:space="0" w:color="auto"/>
        <w:left w:val="none" w:sz="0" w:space="0" w:color="auto"/>
        <w:bottom w:val="none" w:sz="0" w:space="0" w:color="auto"/>
        <w:right w:val="none" w:sz="0" w:space="0" w:color="auto"/>
      </w:divBdr>
    </w:div>
    <w:div w:id="1425884820">
      <w:bodyDiv w:val="1"/>
      <w:marLeft w:val="0"/>
      <w:marRight w:val="0"/>
      <w:marTop w:val="0"/>
      <w:marBottom w:val="0"/>
      <w:divBdr>
        <w:top w:val="none" w:sz="0" w:space="0" w:color="auto"/>
        <w:left w:val="none" w:sz="0" w:space="0" w:color="auto"/>
        <w:bottom w:val="none" w:sz="0" w:space="0" w:color="auto"/>
        <w:right w:val="none" w:sz="0" w:space="0" w:color="auto"/>
      </w:divBdr>
    </w:div>
    <w:div w:id="1473983102">
      <w:bodyDiv w:val="1"/>
      <w:marLeft w:val="0"/>
      <w:marRight w:val="0"/>
      <w:marTop w:val="0"/>
      <w:marBottom w:val="0"/>
      <w:divBdr>
        <w:top w:val="none" w:sz="0" w:space="0" w:color="auto"/>
        <w:left w:val="none" w:sz="0" w:space="0" w:color="auto"/>
        <w:bottom w:val="none" w:sz="0" w:space="0" w:color="auto"/>
        <w:right w:val="none" w:sz="0" w:space="0" w:color="auto"/>
      </w:divBdr>
    </w:div>
    <w:div w:id="1629387484">
      <w:bodyDiv w:val="1"/>
      <w:marLeft w:val="0"/>
      <w:marRight w:val="0"/>
      <w:marTop w:val="0"/>
      <w:marBottom w:val="0"/>
      <w:divBdr>
        <w:top w:val="none" w:sz="0" w:space="0" w:color="auto"/>
        <w:left w:val="none" w:sz="0" w:space="0" w:color="auto"/>
        <w:bottom w:val="none" w:sz="0" w:space="0" w:color="auto"/>
        <w:right w:val="none" w:sz="0" w:space="0" w:color="auto"/>
      </w:divBdr>
    </w:div>
    <w:div w:id="1634021109">
      <w:bodyDiv w:val="1"/>
      <w:marLeft w:val="0"/>
      <w:marRight w:val="0"/>
      <w:marTop w:val="0"/>
      <w:marBottom w:val="0"/>
      <w:divBdr>
        <w:top w:val="none" w:sz="0" w:space="0" w:color="auto"/>
        <w:left w:val="none" w:sz="0" w:space="0" w:color="auto"/>
        <w:bottom w:val="none" w:sz="0" w:space="0" w:color="auto"/>
        <w:right w:val="none" w:sz="0" w:space="0" w:color="auto"/>
      </w:divBdr>
    </w:div>
    <w:div w:id="1723825454">
      <w:bodyDiv w:val="1"/>
      <w:marLeft w:val="0"/>
      <w:marRight w:val="0"/>
      <w:marTop w:val="0"/>
      <w:marBottom w:val="0"/>
      <w:divBdr>
        <w:top w:val="none" w:sz="0" w:space="0" w:color="auto"/>
        <w:left w:val="none" w:sz="0" w:space="0" w:color="auto"/>
        <w:bottom w:val="none" w:sz="0" w:space="0" w:color="auto"/>
        <w:right w:val="none" w:sz="0" w:space="0" w:color="auto"/>
      </w:divBdr>
    </w:div>
    <w:div w:id="1724327071">
      <w:bodyDiv w:val="1"/>
      <w:marLeft w:val="0"/>
      <w:marRight w:val="0"/>
      <w:marTop w:val="0"/>
      <w:marBottom w:val="0"/>
      <w:divBdr>
        <w:top w:val="none" w:sz="0" w:space="0" w:color="auto"/>
        <w:left w:val="none" w:sz="0" w:space="0" w:color="auto"/>
        <w:bottom w:val="none" w:sz="0" w:space="0" w:color="auto"/>
        <w:right w:val="none" w:sz="0" w:space="0" w:color="auto"/>
      </w:divBdr>
    </w:div>
    <w:div w:id="1782528689">
      <w:bodyDiv w:val="1"/>
      <w:marLeft w:val="0"/>
      <w:marRight w:val="0"/>
      <w:marTop w:val="0"/>
      <w:marBottom w:val="0"/>
      <w:divBdr>
        <w:top w:val="none" w:sz="0" w:space="0" w:color="auto"/>
        <w:left w:val="none" w:sz="0" w:space="0" w:color="auto"/>
        <w:bottom w:val="none" w:sz="0" w:space="0" w:color="auto"/>
        <w:right w:val="none" w:sz="0" w:space="0" w:color="auto"/>
      </w:divBdr>
      <w:divsChild>
        <w:div w:id="840772900">
          <w:marLeft w:val="0"/>
          <w:marRight w:val="0"/>
          <w:marTop w:val="0"/>
          <w:marBottom w:val="0"/>
          <w:divBdr>
            <w:top w:val="none" w:sz="0" w:space="0" w:color="auto"/>
            <w:left w:val="none" w:sz="0" w:space="0" w:color="auto"/>
            <w:bottom w:val="none" w:sz="0" w:space="0" w:color="auto"/>
            <w:right w:val="none" w:sz="0" w:space="0" w:color="auto"/>
          </w:divBdr>
          <w:divsChild>
            <w:div w:id="1583686647">
              <w:marLeft w:val="0"/>
              <w:marRight w:val="0"/>
              <w:marTop w:val="0"/>
              <w:marBottom w:val="0"/>
              <w:divBdr>
                <w:top w:val="none" w:sz="0" w:space="0" w:color="auto"/>
                <w:left w:val="none" w:sz="0" w:space="0" w:color="auto"/>
                <w:bottom w:val="none" w:sz="0" w:space="0" w:color="auto"/>
                <w:right w:val="none" w:sz="0" w:space="0" w:color="auto"/>
              </w:divBdr>
            </w:div>
            <w:div w:id="1273048418">
              <w:marLeft w:val="0"/>
              <w:marRight w:val="0"/>
              <w:marTop w:val="0"/>
              <w:marBottom w:val="0"/>
              <w:divBdr>
                <w:top w:val="none" w:sz="0" w:space="0" w:color="auto"/>
                <w:left w:val="none" w:sz="0" w:space="0" w:color="auto"/>
                <w:bottom w:val="none" w:sz="0" w:space="0" w:color="auto"/>
                <w:right w:val="none" w:sz="0" w:space="0" w:color="auto"/>
              </w:divBdr>
            </w:div>
            <w:div w:id="691146447">
              <w:marLeft w:val="0"/>
              <w:marRight w:val="0"/>
              <w:marTop w:val="0"/>
              <w:marBottom w:val="0"/>
              <w:divBdr>
                <w:top w:val="none" w:sz="0" w:space="0" w:color="auto"/>
                <w:left w:val="none" w:sz="0" w:space="0" w:color="auto"/>
                <w:bottom w:val="none" w:sz="0" w:space="0" w:color="auto"/>
                <w:right w:val="none" w:sz="0" w:space="0" w:color="auto"/>
              </w:divBdr>
            </w:div>
            <w:div w:id="783965599">
              <w:marLeft w:val="0"/>
              <w:marRight w:val="0"/>
              <w:marTop w:val="0"/>
              <w:marBottom w:val="0"/>
              <w:divBdr>
                <w:top w:val="none" w:sz="0" w:space="0" w:color="auto"/>
                <w:left w:val="none" w:sz="0" w:space="0" w:color="auto"/>
                <w:bottom w:val="none" w:sz="0" w:space="0" w:color="auto"/>
                <w:right w:val="none" w:sz="0" w:space="0" w:color="auto"/>
              </w:divBdr>
            </w:div>
            <w:div w:id="1406295130">
              <w:marLeft w:val="0"/>
              <w:marRight w:val="0"/>
              <w:marTop w:val="0"/>
              <w:marBottom w:val="0"/>
              <w:divBdr>
                <w:top w:val="none" w:sz="0" w:space="0" w:color="auto"/>
                <w:left w:val="none" w:sz="0" w:space="0" w:color="auto"/>
                <w:bottom w:val="none" w:sz="0" w:space="0" w:color="auto"/>
                <w:right w:val="none" w:sz="0" w:space="0" w:color="auto"/>
              </w:divBdr>
            </w:div>
            <w:div w:id="269552894">
              <w:marLeft w:val="0"/>
              <w:marRight w:val="0"/>
              <w:marTop w:val="0"/>
              <w:marBottom w:val="0"/>
              <w:divBdr>
                <w:top w:val="none" w:sz="0" w:space="0" w:color="auto"/>
                <w:left w:val="none" w:sz="0" w:space="0" w:color="auto"/>
                <w:bottom w:val="none" w:sz="0" w:space="0" w:color="auto"/>
                <w:right w:val="none" w:sz="0" w:space="0" w:color="auto"/>
              </w:divBdr>
            </w:div>
            <w:div w:id="1767995357">
              <w:marLeft w:val="0"/>
              <w:marRight w:val="0"/>
              <w:marTop w:val="0"/>
              <w:marBottom w:val="0"/>
              <w:divBdr>
                <w:top w:val="none" w:sz="0" w:space="0" w:color="auto"/>
                <w:left w:val="none" w:sz="0" w:space="0" w:color="auto"/>
                <w:bottom w:val="none" w:sz="0" w:space="0" w:color="auto"/>
                <w:right w:val="none" w:sz="0" w:space="0" w:color="auto"/>
              </w:divBdr>
            </w:div>
            <w:div w:id="2030567602">
              <w:marLeft w:val="0"/>
              <w:marRight w:val="0"/>
              <w:marTop w:val="0"/>
              <w:marBottom w:val="0"/>
              <w:divBdr>
                <w:top w:val="none" w:sz="0" w:space="0" w:color="auto"/>
                <w:left w:val="none" w:sz="0" w:space="0" w:color="auto"/>
                <w:bottom w:val="none" w:sz="0" w:space="0" w:color="auto"/>
                <w:right w:val="none" w:sz="0" w:space="0" w:color="auto"/>
              </w:divBdr>
            </w:div>
            <w:div w:id="600724062">
              <w:marLeft w:val="0"/>
              <w:marRight w:val="0"/>
              <w:marTop w:val="0"/>
              <w:marBottom w:val="0"/>
              <w:divBdr>
                <w:top w:val="none" w:sz="0" w:space="0" w:color="auto"/>
                <w:left w:val="none" w:sz="0" w:space="0" w:color="auto"/>
                <w:bottom w:val="none" w:sz="0" w:space="0" w:color="auto"/>
                <w:right w:val="none" w:sz="0" w:space="0" w:color="auto"/>
              </w:divBdr>
            </w:div>
            <w:div w:id="1861897714">
              <w:marLeft w:val="0"/>
              <w:marRight w:val="0"/>
              <w:marTop w:val="0"/>
              <w:marBottom w:val="0"/>
              <w:divBdr>
                <w:top w:val="none" w:sz="0" w:space="0" w:color="auto"/>
                <w:left w:val="none" w:sz="0" w:space="0" w:color="auto"/>
                <w:bottom w:val="none" w:sz="0" w:space="0" w:color="auto"/>
                <w:right w:val="none" w:sz="0" w:space="0" w:color="auto"/>
              </w:divBdr>
            </w:div>
            <w:div w:id="1258366083">
              <w:marLeft w:val="0"/>
              <w:marRight w:val="0"/>
              <w:marTop w:val="0"/>
              <w:marBottom w:val="0"/>
              <w:divBdr>
                <w:top w:val="none" w:sz="0" w:space="0" w:color="auto"/>
                <w:left w:val="none" w:sz="0" w:space="0" w:color="auto"/>
                <w:bottom w:val="none" w:sz="0" w:space="0" w:color="auto"/>
                <w:right w:val="none" w:sz="0" w:space="0" w:color="auto"/>
              </w:divBdr>
            </w:div>
            <w:div w:id="929003284">
              <w:marLeft w:val="0"/>
              <w:marRight w:val="0"/>
              <w:marTop w:val="0"/>
              <w:marBottom w:val="0"/>
              <w:divBdr>
                <w:top w:val="none" w:sz="0" w:space="0" w:color="auto"/>
                <w:left w:val="none" w:sz="0" w:space="0" w:color="auto"/>
                <w:bottom w:val="none" w:sz="0" w:space="0" w:color="auto"/>
                <w:right w:val="none" w:sz="0" w:space="0" w:color="auto"/>
              </w:divBdr>
            </w:div>
            <w:div w:id="1871263535">
              <w:marLeft w:val="0"/>
              <w:marRight w:val="0"/>
              <w:marTop w:val="0"/>
              <w:marBottom w:val="0"/>
              <w:divBdr>
                <w:top w:val="none" w:sz="0" w:space="0" w:color="auto"/>
                <w:left w:val="none" w:sz="0" w:space="0" w:color="auto"/>
                <w:bottom w:val="none" w:sz="0" w:space="0" w:color="auto"/>
                <w:right w:val="none" w:sz="0" w:space="0" w:color="auto"/>
              </w:divBdr>
            </w:div>
            <w:div w:id="421798962">
              <w:marLeft w:val="0"/>
              <w:marRight w:val="0"/>
              <w:marTop w:val="0"/>
              <w:marBottom w:val="0"/>
              <w:divBdr>
                <w:top w:val="none" w:sz="0" w:space="0" w:color="auto"/>
                <w:left w:val="none" w:sz="0" w:space="0" w:color="auto"/>
                <w:bottom w:val="none" w:sz="0" w:space="0" w:color="auto"/>
                <w:right w:val="none" w:sz="0" w:space="0" w:color="auto"/>
              </w:divBdr>
            </w:div>
            <w:div w:id="674504649">
              <w:marLeft w:val="0"/>
              <w:marRight w:val="0"/>
              <w:marTop w:val="0"/>
              <w:marBottom w:val="0"/>
              <w:divBdr>
                <w:top w:val="none" w:sz="0" w:space="0" w:color="auto"/>
                <w:left w:val="none" w:sz="0" w:space="0" w:color="auto"/>
                <w:bottom w:val="none" w:sz="0" w:space="0" w:color="auto"/>
                <w:right w:val="none" w:sz="0" w:space="0" w:color="auto"/>
              </w:divBdr>
            </w:div>
            <w:div w:id="1823111207">
              <w:marLeft w:val="0"/>
              <w:marRight w:val="0"/>
              <w:marTop w:val="0"/>
              <w:marBottom w:val="0"/>
              <w:divBdr>
                <w:top w:val="none" w:sz="0" w:space="0" w:color="auto"/>
                <w:left w:val="none" w:sz="0" w:space="0" w:color="auto"/>
                <w:bottom w:val="none" w:sz="0" w:space="0" w:color="auto"/>
                <w:right w:val="none" w:sz="0" w:space="0" w:color="auto"/>
              </w:divBdr>
            </w:div>
            <w:div w:id="52482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1946">
      <w:bodyDiv w:val="1"/>
      <w:marLeft w:val="0"/>
      <w:marRight w:val="0"/>
      <w:marTop w:val="0"/>
      <w:marBottom w:val="0"/>
      <w:divBdr>
        <w:top w:val="none" w:sz="0" w:space="0" w:color="auto"/>
        <w:left w:val="none" w:sz="0" w:space="0" w:color="auto"/>
        <w:bottom w:val="none" w:sz="0" w:space="0" w:color="auto"/>
        <w:right w:val="none" w:sz="0" w:space="0" w:color="auto"/>
      </w:divBdr>
    </w:div>
    <w:div w:id="1909608051">
      <w:bodyDiv w:val="1"/>
      <w:marLeft w:val="0"/>
      <w:marRight w:val="0"/>
      <w:marTop w:val="0"/>
      <w:marBottom w:val="0"/>
      <w:divBdr>
        <w:top w:val="none" w:sz="0" w:space="0" w:color="auto"/>
        <w:left w:val="none" w:sz="0" w:space="0" w:color="auto"/>
        <w:bottom w:val="none" w:sz="0" w:space="0" w:color="auto"/>
        <w:right w:val="none" w:sz="0" w:space="0" w:color="auto"/>
      </w:divBdr>
    </w:div>
    <w:div w:id="1938319551">
      <w:bodyDiv w:val="1"/>
      <w:marLeft w:val="0"/>
      <w:marRight w:val="0"/>
      <w:marTop w:val="0"/>
      <w:marBottom w:val="0"/>
      <w:divBdr>
        <w:top w:val="none" w:sz="0" w:space="0" w:color="auto"/>
        <w:left w:val="none" w:sz="0" w:space="0" w:color="auto"/>
        <w:bottom w:val="none" w:sz="0" w:space="0" w:color="auto"/>
        <w:right w:val="none" w:sz="0" w:space="0" w:color="auto"/>
      </w:divBdr>
    </w:div>
    <w:div w:id="1942489568">
      <w:bodyDiv w:val="1"/>
      <w:marLeft w:val="0"/>
      <w:marRight w:val="0"/>
      <w:marTop w:val="0"/>
      <w:marBottom w:val="0"/>
      <w:divBdr>
        <w:top w:val="none" w:sz="0" w:space="0" w:color="auto"/>
        <w:left w:val="none" w:sz="0" w:space="0" w:color="auto"/>
        <w:bottom w:val="none" w:sz="0" w:space="0" w:color="auto"/>
        <w:right w:val="none" w:sz="0" w:space="0" w:color="auto"/>
      </w:divBdr>
    </w:div>
    <w:div w:id="1975283543">
      <w:bodyDiv w:val="1"/>
      <w:marLeft w:val="0"/>
      <w:marRight w:val="0"/>
      <w:marTop w:val="0"/>
      <w:marBottom w:val="0"/>
      <w:divBdr>
        <w:top w:val="none" w:sz="0" w:space="0" w:color="auto"/>
        <w:left w:val="none" w:sz="0" w:space="0" w:color="auto"/>
        <w:bottom w:val="none" w:sz="0" w:space="0" w:color="auto"/>
        <w:right w:val="none" w:sz="0" w:space="0" w:color="auto"/>
      </w:divBdr>
    </w:div>
    <w:div w:id="212129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drudis.2014.03.004" TargetMode="External"/><Relationship Id="rId21" Type="http://schemas.openxmlformats.org/officeDocument/2006/relationships/hyperlink" Target="http://www.countercurrents.org/avery061113.htm"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http://www.huffingtonpost.com/david-himmelstein/the-urban-institutes-attack-on-single-payer-ridiculous-assumptions-yield-ridiculous-estimates_b_9876640.html" TargetMode="External"/><Relationship Id="rId68" Type="http://schemas.openxmlformats.org/officeDocument/2006/relationships/hyperlink" Target="https://circle.ubc.ca/bitstream/handle/2429/41809/ubc_2012_spring_han_zhen.pdf?sequence=1" TargetMode="External"/><Relationship Id="rId84" Type="http://schemas.openxmlformats.org/officeDocument/2006/relationships/hyperlink" Target="https://en.wikipedia.org/wiki/Barack_Obama" TargetMode="External"/><Relationship Id="rId89" Type="http://schemas.openxmlformats.org/officeDocument/2006/relationships/hyperlink" Target="http://www.nasdaq.com/article/how-to-invest-in-the-future-of-american-healthcare-cm887204" TargetMode="External"/><Relationship Id="rId112" Type="http://schemas.openxmlformats.org/officeDocument/2006/relationships/hyperlink" Target="http://blogs.discovermagazine.com/crux/2012/04/24/steak-of-the-art-the-fatal-flaws-of-in-vitro-meat/" TargetMode="External"/><Relationship Id="rId16" Type="http://schemas.openxmlformats.org/officeDocument/2006/relationships/hyperlink" Target="https://morningconsult.com/2019/12/05/u-s-health-spending-rose-to-3-6-trillion-in-2018-propelled-by-health-insurance-tax/" TargetMode="External"/><Relationship Id="rId107" Type="http://schemas.openxmlformats.org/officeDocument/2006/relationships/hyperlink" Target="https://www.ncbi.nlm.nih.gov/pmc/articles/PMC1261198/?tool=pubmed" TargetMode="External"/><Relationship Id="rId11" Type="http://schemas.openxmlformats.org/officeDocument/2006/relationships/hyperlink" Target="https://www.nejm.org/doi/full/10.1056/NEJMp2114227" TargetMode="External"/><Relationship Id="rId32" Type="http://schemas.openxmlformats.org/officeDocument/2006/relationships/hyperlink" Target="https://journals.sagepub.com/action/doSearch?target=default&amp;ContribAuthorStored=Bartusevi%C4%8Dius%2C+Henrikas" TargetMode="External"/><Relationship Id="rId37" Type="http://schemas.openxmlformats.org/officeDocument/2006/relationships/hyperlink" Target="javascript:popRef('fn22-0738894217710801')" TargetMode="External"/><Relationship Id="rId53" Type="http://schemas.openxmlformats.org/officeDocument/2006/relationships/hyperlink" Target="javascript:;" TargetMode="External"/><Relationship Id="rId58" Type="http://schemas.openxmlformats.org/officeDocument/2006/relationships/hyperlink" Target="https://journals.sagepub.com/doi/full/10.1177/0022002717723434" TargetMode="External"/><Relationship Id="rId74" Type="http://schemas.openxmlformats.org/officeDocument/2006/relationships/image" Target="media/image5.png"/><Relationship Id="rId79" Type="http://schemas.openxmlformats.org/officeDocument/2006/relationships/hyperlink" Target="http://www.bondeconomics.com/2017/01/misunderestimating-mmt.html" TargetMode="External"/><Relationship Id="rId102" Type="http://schemas.openxmlformats.org/officeDocument/2006/relationships/hyperlink" Target="http://time.com/4626571/crispr-gene-modification-evolution/" TargetMode="External"/><Relationship Id="rId123" Type="http://schemas.openxmlformats.org/officeDocument/2006/relationships/image" Target="media/image10.png"/><Relationship Id="rId128" Type="http://schemas.openxmlformats.org/officeDocument/2006/relationships/hyperlink" Target="http://healthaffairs.org/blog/2016/07/28/why-government-patent-use-to-lower-drug-costs-wont-stifle-innovation/" TargetMode="External"/><Relationship Id="rId5" Type="http://schemas.openxmlformats.org/officeDocument/2006/relationships/webSettings" Target="webSettings.xml"/><Relationship Id="rId90" Type="http://schemas.openxmlformats.org/officeDocument/2006/relationships/hyperlink" Target="https://www.wsj.com/articles/bond-selloff-sends-ripples-through-corporate-debt-market-1517394604" TargetMode="External"/><Relationship Id="rId95" Type="http://schemas.openxmlformats.org/officeDocument/2006/relationships/hyperlink" Target="https://seekingalpha.com/article/4087909-health-care-stocks-new-bubble" TargetMode="External"/><Relationship Id="rId22" Type="http://schemas.openxmlformats.org/officeDocument/2006/relationships/hyperlink" Target="http://www.latimes.com/business/la-fi-job-mobility-declines-20160401-story.html"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http://www.dorfonlaw.org/2014/04/would-single-payer-have-been-free-of.html" TargetMode="External"/><Relationship Id="rId69" Type="http://schemas.openxmlformats.org/officeDocument/2006/relationships/hyperlink" Target="https://www.latimes.com/business/hiltzik/la-fi-hiltzik-uncertainty-20180625-story.html" TargetMode="External"/><Relationship Id="rId113" Type="http://schemas.openxmlformats.org/officeDocument/2006/relationships/hyperlink" Target="http://gizmodo.com/behind-the-hype-of-lab-grown-meat-1797383294" TargetMode="External"/><Relationship Id="rId118" Type="http://schemas.openxmlformats.org/officeDocument/2006/relationships/hyperlink" Target="https://sciencebasedmedicine.org/rd-and-the-high-cost-of-drugs/" TargetMode="External"/><Relationship Id="rId80" Type="http://schemas.openxmlformats.org/officeDocument/2006/relationships/hyperlink" Target="http://books2read.com/understanding-government-finance" TargetMode="External"/><Relationship Id="rId85" Type="http://schemas.openxmlformats.org/officeDocument/2006/relationships/hyperlink" Target="https://www.medicare.gov/" TargetMode="External"/><Relationship Id="rId12" Type="http://schemas.openxmlformats.org/officeDocument/2006/relationships/hyperlink" Target="https://www.nejm.org/doi/full/10.1056/NEJMp2114227" TargetMode="External"/><Relationship Id="rId17" Type="http://schemas.openxmlformats.org/officeDocument/2006/relationships/hyperlink" Target="http://www.levyinstitute.org/pubs/pn_17_3.pdf" TargetMode="External"/><Relationship Id="rId33" Type="http://schemas.openxmlformats.org/officeDocument/2006/relationships/hyperlink" Target="javascript:popRef('fn19-0738894217710801')" TargetMode="External"/><Relationship Id="rId38" Type="http://schemas.openxmlformats.org/officeDocument/2006/relationships/hyperlink" Target="javascript:;" TargetMode="External"/><Relationship Id="rId59" Type="http://schemas.openxmlformats.org/officeDocument/2006/relationships/hyperlink" Target="http://www.caringfortheages.com/pb/assets/raw/Health%20Advance/journals/carage/JULY_2016.pdf" TargetMode="External"/><Relationship Id="rId103" Type="http://schemas.openxmlformats.org/officeDocument/2006/relationships/hyperlink" Target="https://www.ncbi.nlm.nih.gov/pmc/articles/PMC1261198/?tool=pubmed" TargetMode="External"/><Relationship Id="rId108" Type="http://schemas.openxmlformats.org/officeDocument/2006/relationships/hyperlink" Target="https://www.statnews.com/pharmalot/2017/03/08/research-development-drug-prices/" TargetMode="External"/><Relationship Id="rId124" Type="http://schemas.openxmlformats.org/officeDocument/2006/relationships/hyperlink" Target="https://www.thebalance.com/who-funds-biomedical-research-2663193" TargetMode="External"/><Relationship Id="rId129" Type="http://schemas.openxmlformats.org/officeDocument/2006/relationships/hyperlink" Target="http://www.pharmamyths.net/files/Biosocieties_2011_Myths_of_High_Drug_Research_Costs.pdf" TargetMode="External"/><Relationship Id="rId54" Type="http://schemas.openxmlformats.org/officeDocument/2006/relationships/hyperlink" Target="https://journals.sagepub.com/action/doSearch?target=default&amp;ContribAuthorStored=Houle%2C+Christian" TargetMode="External"/><Relationship Id="rId70" Type="http://schemas.openxmlformats.org/officeDocument/2006/relationships/image" Target="media/image2.jpeg"/><Relationship Id="rId75" Type="http://schemas.openxmlformats.org/officeDocument/2006/relationships/image" Target="media/image6.png"/><Relationship Id="rId91" Type="http://schemas.openxmlformats.org/officeDocument/2006/relationships/image" Target="media/image8.png"/><Relationship Id="rId96" Type="http://schemas.openxmlformats.org/officeDocument/2006/relationships/hyperlink" Target="https://www.bloomberg.com/view/articles/2018-01-08/investors-should-heed-the-warning-from-treasuries" TargetMode="External"/><Relationship Id="rId1" Type="http://schemas.openxmlformats.org/officeDocument/2006/relationships/customXml" Target="../customXml/item1.xml"/><Relationship Id="rId6" Type="http://schemas.openxmlformats.org/officeDocument/2006/relationships/hyperlink" Target="http://necsi.edu/research/social/pandemics/transition" TargetMode="External"/><Relationship Id="rId23" Type="http://schemas.openxmlformats.org/officeDocument/2006/relationships/hyperlink" Target="https://www.nasi.org/usr_doc/Designing_a_Mixed_Public_and_Private_System.pdf"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http://www.pharmatimes.com/news/global_drug_sales_forecast_to_take_a_downturn_1196326" TargetMode="External"/><Relationship Id="rId119" Type="http://schemas.openxmlformats.org/officeDocument/2006/relationships/hyperlink" Target="http://www.strategicnorth.com/newsletter/the-future-is-bright-could-the-future-be-nano.htm" TargetMode="External"/><Relationship Id="rId44" Type="http://schemas.openxmlformats.org/officeDocument/2006/relationships/hyperlink" Target="javascript:;" TargetMode="External"/><Relationship Id="rId60" Type="http://schemas.openxmlformats.org/officeDocument/2006/relationships/hyperlink" Target="http://theincidentaleconomist.com/wordpress/the-demonization-of-wait-times/" TargetMode="External"/><Relationship Id="rId65" Type="http://schemas.openxmlformats.org/officeDocument/2006/relationships/hyperlink" Target="http://diseaseriskindex.harvard.edu/ihsg/publications/pdf/No-63.pdf" TargetMode="External"/><Relationship Id="rId81" Type="http://schemas.openxmlformats.org/officeDocument/2006/relationships/hyperlink" Target="https://en.wikipedia.org/wiki/Kennedy_School_of_Government" TargetMode="External"/><Relationship Id="rId86" Type="http://schemas.openxmlformats.org/officeDocument/2006/relationships/hyperlink" Target="https://www.statista.com/statistics/194229/number-of-health-insurance-employees-in-the-us-since-1960/" TargetMode="External"/><Relationship Id="rId130" Type="http://schemas.openxmlformats.org/officeDocument/2006/relationships/fontTable" Target="fontTable.xml"/><Relationship Id="rId13" Type="http://schemas.openxmlformats.org/officeDocument/2006/relationships/hyperlink" Target="https://www.mercatus.org/system/files/blahous-costs-medicare-mercatus-working-paper-v1_1.pdf" TargetMode="External"/><Relationship Id="rId18" Type="http://schemas.openxmlformats.org/officeDocument/2006/relationships/hyperlink" Target="http://annals.org/aim/article/2605414/single-payer-reform-only-way-fulfill-president-s-pledge-more" TargetMode="External"/><Relationship Id="rId39" Type="http://schemas.openxmlformats.org/officeDocument/2006/relationships/hyperlink" Target="javascript:;" TargetMode="External"/><Relationship Id="rId109" Type="http://schemas.openxmlformats.org/officeDocument/2006/relationships/hyperlink" Target="http://www.pharmamyths.net/_foreign_free_riders_drive_up_us_drug_prices____myth__96359.htm" TargetMode="External"/><Relationship Id="rId34" Type="http://schemas.openxmlformats.org/officeDocument/2006/relationships/hyperlink" Target="javascript:popRef('fn20-0738894217710801')" TargetMode="External"/><Relationship Id="rId50" Type="http://schemas.openxmlformats.org/officeDocument/2006/relationships/hyperlink" Target="javascript:;" TargetMode="External"/><Relationship Id="rId55" Type="http://schemas.openxmlformats.org/officeDocument/2006/relationships/hyperlink" Target="javascript:popRef('fn15-0022002717723434')" TargetMode="External"/><Relationship Id="rId76" Type="http://schemas.openxmlformats.org/officeDocument/2006/relationships/image" Target="media/image7.png"/><Relationship Id="rId97" Type="http://schemas.openxmlformats.org/officeDocument/2006/relationships/hyperlink" Target="https://intpolicydigest.org/2018/01/24/side-effects-of-passing-single-payer-healthcare/" TargetMode="External"/><Relationship Id="rId104" Type="http://schemas.openxmlformats.org/officeDocument/2006/relationships/hyperlink" Target="https://www.ncbi.nlm.nih.gov/pmc/articles/PMC1261198/?tool=pubmed" TargetMode="External"/><Relationship Id="rId120" Type="http://schemas.openxmlformats.org/officeDocument/2006/relationships/hyperlink" Target="http://gizmodo.com/behind-the-hype-of-lab-grown-meat-1797383294" TargetMode="External"/><Relationship Id="rId125" Type="http://schemas.openxmlformats.org/officeDocument/2006/relationships/hyperlink" Target="https://www.citizen.org/sites/default/files/pharma-profits-and-r-and-d-report.pdf" TargetMode="External"/><Relationship Id="rId7" Type="http://schemas.openxmlformats.org/officeDocument/2006/relationships/image" Target="media/image1.png"/><Relationship Id="rId71" Type="http://schemas.openxmlformats.org/officeDocument/2006/relationships/image" Target="media/image3.jpeg"/><Relationship Id="rId92" Type="http://schemas.openxmlformats.org/officeDocument/2006/relationships/image" Target="media/image9.png"/><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http://faculty.wcas.northwestern.edu/~fe2r/papers/Labour%20Mobility.pdf"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http://www.jstor.org/stable/healhumarigh.16.2.62?seq=1" TargetMode="External"/><Relationship Id="rId87" Type="http://schemas.openxmlformats.org/officeDocument/2006/relationships/hyperlink" Target="https://www.medicare.gov/your-medicare-costs/costs-at-a-glance/costs-at-glance.html" TargetMode="External"/><Relationship Id="rId110" Type="http://schemas.openxmlformats.org/officeDocument/2006/relationships/hyperlink" Target="http://onlinelibrary.wiley.com/doi/10.1002/cncr.28321/full" TargetMode="External"/><Relationship Id="rId115" Type="http://schemas.openxmlformats.org/officeDocument/2006/relationships/hyperlink" Target="http://fortune.com/2017/01/19/pharma-patents-expiration/" TargetMode="External"/><Relationship Id="rId131" Type="http://schemas.openxmlformats.org/officeDocument/2006/relationships/theme" Target="theme/theme1.xml"/><Relationship Id="rId61" Type="http://schemas.openxmlformats.org/officeDocument/2006/relationships/hyperlink" Target="http://theincidentaleconomist.com/wordpress/the-demonization-of-wait-times/" TargetMode="External"/><Relationship Id="rId82" Type="http://schemas.openxmlformats.org/officeDocument/2006/relationships/hyperlink" Target="https://en.wikipedia.org/wiki/World_Bank" TargetMode="External"/><Relationship Id="rId19" Type="http://schemas.openxmlformats.org/officeDocument/2006/relationships/hyperlink" Target="http://www.anamnesis.info/sites/default/files/D_Drezner_2016.pdf" TargetMode="External"/><Relationship Id="rId14" Type="http://schemas.openxmlformats.org/officeDocument/2006/relationships/hyperlink" Target="https://www.peri.umass.edu/publication/item/1127-economic-analysis-of-medicare-for-all" TargetMode="External"/><Relationship Id="rId30" Type="http://schemas.openxmlformats.org/officeDocument/2006/relationships/hyperlink" Target="javascript:;" TargetMode="External"/><Relationship Id="rId35" Type="http://schemas.openxmlformats.org/officeDocument/2006/relationships/hyperlink" Target="https://journals.sagepub.com/doi/10.1177/0738894217710801" TargetMode="External"/><Relationship Id="rId56" Type="http://schemas.openxmlformats.org/officeDocument/2006/relationships/hyperlink" Target="https://journals.sagepub.com/doi/full/10.1177/0022002717723434" TargetMode="External"/><Relationship Id="rId77" Type="http://schemas.openxmlformats.org/officeDocument/2006/relationships/hyperlink" Target="https://ritholtz.com/2013/08/the-economic-policy-uncertainty-index-is-nonsense/" TargetMode="External"/><Relationship Id="rId100" Type="http://schemas.openxmlformats.org/officeDocument/2006/relationships/hyperlink" Target="http://www.businessinsider.com/stock-market-news-rotation-has-flipped-it-completely-upside-down-2017-9" TargetMode="External"/><Relationship Id="rId105" Type="http://schemas.openxmlformats.org/officeDocument/2006/relationships/hyperlink" Target="https://www.ncbi.nlm.nih.gov/pmc/articles/PMC1261198/?tool=pubmed" TargetMode="External"/><Relationship Id="rId126" Type="http://schemas.openxmlformats.org/officeDocument/2006/relationships/hyperlink" Target="https://www.propublica.org/article/big-pharma-quietly-enlists-leading-professors-to-justify-1000-per-day-drugs" TargetMode="External"/><Relationship Id="rId8" Type="http://schemas.openxmlformats.org/officeDocument/2006/relationships/hyperlink" Target="https://www.nejm.org/doi/full/10.1056/NEJMp2114227" TargetMode="External"/><Relationship Id="rId51" Type="http://schemas.openxmlformats.org/officeDocument/2006/relationships/hyperlink" Target="javascript:;" TargetMode="External"/><Relationship Id="rId72" Type="http://schemas.openxmlformats.org/officeDocument/2006/relationships/hyperlink" Target="https://www.theatlantic.com/business/archive/2012/08/its-the-economy-not-the-uncertainty-stupid/260844/" TargetMode="External"/><Relationship Id="rId93" Type="http://schemas.openxmlformats.org/officeDocument/2006/relationships/hyperlink" Target="http://registerguard.com/rg/opinion/35993036-78/medicare-for-all-plan-makes-economic-sense.html.csp" TargetMode="External"/><Relationship Id="rId98" Type="http://schemas.openxmlformats.org/officeDocument/2006/relationships/hyperlink" Target="https://www.quora.com/If-single-payer-health-care-passed-in-the-US-would-health-care-stocks-crash" TargetMode="External"/><Relationship Id="rId121" Type="http://schemas.openxmlformats.org/officeDocument/2006/relationships/hyperlink" Target="http://en.wikipedia.org/wiki/In_vitro_meat" TargetMode="External"/><Relationship Id="rId3" Type="http://schemas.openxmlformats.org/officeDocument/2006/relationships/styles" Target="styles.xml"/><Relationship Id="rId25" Type="http://schemas.openxmlformats.org/officeDocument/2006/relationships/hyperlink" Target="https://www.project-syndicate.org/commentary/wwi-centenary-lessons-nationalism-trump-france-by-dominique-moisi-2018-11" TargetMode="External"/><Relationship Id="rId46" Type="http://schemas.openxmlformats.org/officeDocument/2006/relationships/hyperlink" Target="javascript:;" TargetMode="External"/><Relationship Id="rId67" Type="http://schemas.openxmlformats.org/officeDocument/2006/relationships/hyperlink" Target="https://www.bloomberg.com/view/articles/2016-12-13/-wag-the-dog-for-the-age-of-trump" TargetMode="External"/><Relationship Id="rId116" Type="http://schemas.openxmlformats.org/officeDocument/2006/relationships/hyperlink" Target="https://www.thestreet.com/story/14173005/2/struggling-generic-drugmakers-face-ma-dilemma-expand-and-complicate-or-stand-pat-and-risk-it-all.html" TargetMode="External"/><Relationship Id="rId20" Type="http://schemas.openxmlformats.org/officeDocument/2006/relationships/hyperlink" Target="http://ablog.typepad.com/keytrendsinglobalisation/2017/07/trumps-economy-cyclical-upturn-and-long-term-slow-growth.html" TargetMode="External"/><Relationship Id="rId41" Type="http://schemas.openxmlformats.org/officeDocument/2006/relationships/hyperlink" Target="javascript:;" TargetMode="External"/><Relationship Id="rId62" Type="http://schemas.openxmlformats.org/officeDocument/2006/relationships/hyperlink" Target="http://theincidentaleconomist.com/wordpress/enough-with-the-wait-times-already-ctd/" TargetMode="External"/><Relationship Id="rId83" Type="http://schemas.openxmlformats.org/officeDocument/2006/relationships/hyperlink" Target="https://en.wikipedia.org/wiki/National_Economic_Council_(United_States)" TargetMode="External"/><Relationship Id="rId88" Type="http://schemas.openxmlformats.org/officeDocument/2006/relationships/hyperlink" Target="http://blog.straussinsurance.com/coinsurance-demystified/" TargetMode="External"/><Relationship Id="rId111" Type="http://schemas.openxmlformats.org/officeDocument/2006/relationships/hyperlink" Target="https://www.ncbi.nlm.nih.gov/pmc/articles/PMC2866602/" TargetMode="External"/><Relationship Id="rId15" Type="http://schemas.openxmlformats.org/officeDocument/2006/relationships/hyperlink" Target="https://www.healthaffairs.org/do/10.1377/hblog20191205.239679/full/" TargetMode="External"/><Relationship Id="rId36" Type="http://schemas.openxmlformats.org/officeDocument/2006/relationships/hyperlink" Target="javascript:popRef('fn21-0738894217710801')" TargetMode="External"/><Relationship Id="rId57" Type="http://schemas.openxmlformats.org/officeDocument/2006/relationships/hyperlink" Target="https://journals.sagepub.com/doi/full/10.1177/0022002717723434" TargetMode="External"/><Relationship Id="rId106" Type="http://schemas.openxmlformats.org/officeDocument/2006/relationships/hyperlink" Target="https://www.ncbi.nlm.nih.gov/pmc/articles/PMC1261198/?tool=pubmed" TargetMode="External"/><Relationship Id="rId127" Type="http://schemas.openxmlformats.org/officeDocument/2006/relationships/hyperlink" Target="http://time.com/4766624/next-global-security/" TargetMode="External"/><Relationship Id="rId10" Type="http://schemas.openxmlformats.org/officeDocument/2006/relationships/hyperlink" Target="https://www.nejm.org/doi/full/10.1056/NEJMp2114227" TargetMode="External"/><Relationship Id="rId31" Type="http://schemas.openxmlformats.org/officeDocument/2006/relationships/hyperlink" Target="https://journals.sagepub.com/action/doSearch?target=default&amp;ContribAuthorStored=Bartusevi%C4%8Dius%2C+Henrikas" TargetMode="External"/><Relationship Id="rId52" Type="http://schemas.openxmlformats.org/officeDocument/2006/relationships/hyperlink" Target="javascript:;" TargetMode="External"/><Relationship Id="rId73" Type="http://schemas.openxmlformats.org/officeDocument/2006/relationships/image" Target="media/image4.png"/><Relationship Id="rId78" Type="http://schemas.openxmlformats.org/officeDocument/2006/relationships/hyperlink" Target="http://money.cnn.com/2015/08/11/investing/iran-nuclear-deal-us-dollar-kerry/" TargetMode="External"/><Relationship Id="rId94" Type="http://schemas.openxmlformats.org/officeDocument/2006/relationships/hyperlink" Target="https://www.ten-x.com/company/blog/risks-reduced-medical-real-estate/" TargetMode="External"/><Relationship Id="rId99" Type="http://schemas.openxmlformats.org/officeDocument/2006/relationships/hyperlink" Target="https://www.cnbc.com/2017/05/30/heres-why-the-immaculate-rotation-across-sectors-is-driving-the-market.html" TargetMode="External"/><Relationship Id="rId101" Type="http://schemas.openxmlformats.org/officeDocument/2006/relationships/hyperlink" Target="https://www.bloomberg.com/view/articles/2018-01-08/investors-should-heed-the-warning-from-treasuries" TargetMode="External"/><Relationship Id="rId122" Type="http://schemas.openxmlformats.org/officeDocument/2006/relationships/hyperlink" Target="http://blogs.discovermagazine.com/80beats/2011/11/15/what-stands-between-you-and-the-worlds-most-expensive-burger/" TargetMode="External"/><Relationship Id="rId4" Type="http://schemas.openxmlformats.org/officeDocument/2006/relationships/settings" Target="settings.xml"/><Relationship Id="rId9" Type="http://schemas.openxmlformats.org/officeDocument/2006/relationships/hyperlink" Target="https://www.nejm.org/doi/full/10.1056/NEJMp2114227" TargetMode="External"/><Relationship Id="rId26" Type="http://schemas.openxmlformats.org/officeDocument/2006/relationships/hyperlink" Target="http://www.yonkerstribune.com/2017/03/the-only-viable-health-insurance-reform-is-a-single-payer-system-by-oren-m-levin-waldman-ph-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9601F-FBE1-45F3-9ABD-2DE04F132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446</TotalTime>
  <Pages>1</Pages>
  <Words>248795</Words>
  <Characters>1418136</Characters>
  <Application>Microsoft Office Word</Application>
  <DocSecurity>0</DocSecurity>
  <Lines>11817</Lines>
  <Paragraphs>3327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Lawless</dc:creator>
  <cp:keywords>5.1.1</cp:keywords>
  <dc:description/>
  <cp:lastModifiedBy>Tim_Alderete</cp:lastModifiedBy>
  <cp:revision>85</cp:revision>
  <dcterms:created xsi:type="dcterms:W3CDTF">2023-05-16T19:32:00Z</dcterms:created>
  <dcterms:modified xsi:type="dcterms:W3CDTF">2023-06-22T13:40:00Z</dcterms:modified>
</cp:coreProperties>
</file>