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5FE19" w14:textId="77777777" w:rsidR="00C0762E" w:rsidRDefault="00C0762E" w:rsidP="00C0762E"/>
    <w:p w14:paraId="3DB1FB3F" w14:textId="775B488E" w:rsidR="00C0762E" w:rsidRPr="005E2131" w:rsidRDefault="00604C28" w:rsidP="00C0762E">
      <w:pPr>
        <w:pStyle w:val="Heading1"/>
      </w:pPr>
      <w:r w:rsidRPr="005E2131">
        <w:t>1NC</w:t>
      </w:r>
    </w:p>
    <w:p w14:paraId="70006485" w14:textId="77777777" w:rsidR="00C0762E" w:rsidRPr="005E2131" w:rsidRDefault="00C0762E" w:rsidP="00C0762E"/>
    <w:p w14:paraId="5A1D2AD7" w14:textId="77777777" w:rsidR="00C0762E" w:rsidRPr="005E2131" w:rsidRDefault="00C0762E" w:rsidP="00C0762E">
      <w:pPr>
        <w:pStyle w:val="Heading4"/>
      </w:pPr>
      <w:r w:rsidRPr="005E2131">
        <w:t xml:space="preserve">Neoliberal governmentality uses public finance and budget as tools to spread market rationality – it constructs neoliberal subjects that internalize the state’s discipline to allow for unfettered control. </w:t>
      </w:r>
    </w:p>
    <w:p w14:paraId="2C0162EF" w14:textId="77777777" w:rsidR="00C0762E" w:rsidRPr="005E2131" w:rsidRDefault="00C0762E" w:rsidP="00C0762E">
      <w:r w:rsidRPr="005E2131">
        <w:rPr>
          <w:rStyle w:val="Style13ptBold"/>
        </w:rPr>
        <w:t>Gürkan 18</w:t>
      </w:r>
      <w:r w:rsidRPr="005E2131">
        <w:t xml:space="preserve"> [Ceyhun Gürkan is a faculty member of Political Science at Ankara University. Ceyhun Gürkan, 7-31-2018, Foucault, Public Finance, And Neoliberal Governmentality: A Critical Sociological Analysis, </w:t>
      </w:r>
      <w:hyperlink r:id="rId8" w:history="1">
        <w:r w:rsidRPr="005E2131">
          <w:rPr>
            <w:rStyle w:val="Hyperlink"/>
          </w:rPr>
          <w:t>https://dergipark.org.tr/tr/download/article-file/611113</w:t>
        </w:r>
      </w:hyperlink>
      <w:r w:rsidRPr="005E2131">
        <w:t xml:space="preserve">] </w:t>
      </w:r>
    </w:p>
    <w:p w14:paraId="4C3D22B8" w14:textId="77777777" w:rsidR="00C0762E" w:rsidRPr="005E2131" w:rsidRDefault="00C0762E" w:rsidP="00C0762E">
      <w:pPr>
        <w:rPr>
          <w:rStyle w:val="TitleChar"/>
        </w:rPr>
      </w:pPr>
      <w:r w:rsidRPr="005E2131">
        <w:t xml:space="preserve">In looking at the literature, </w:t>
      </w:r>
      <w:r w:rsidRPr="005E2131">
        <w:rPr>
          <w:rStyle w:val="TitleChar"/>
        </w:rPr>
        <w:t>few authors draw attention to the public finance from the perspective of governmentality</w:t>
      </w:r>
      <w:r w:rsidRPr="005E2131">
        <w:t xml:space="preserve"> after Foucault. Amongst them, Nikolas Rose (1993; 1996) and Peter Miller (2008, with Rose) refer to budget and budgetization as the mechanism of self-technology and rationalization pertain to neoliberal governmentality in advanced liberal countries</w:t>
      </w:r>
      <w:r w:rsidRPr="005E2131">
        <w:rPr>
          <w:rStyle w:val="TitleChar"/>
        </w:rPr>
        <w:t>. Budget and budgetization are seen as the essential sites and means of advancing</w:t>
      </w:r>
      <w:r w:rsidRPr="005E2131">
        <w:t xml:space="preserve"> expert knowledge, </w:t>
      </w:r>
      <w:r w:rsidRPr="005E2131">
        <w:rPr>
          <w:rStyle w:val="TitleChar"/>
        </w:rPr>
        <w:t xml:space="preserve">calculative rationalities and self-disciplinary procedures in governing individuals and population. </w:t>
      </w:r>
    </w:p>
    <w:p w14:paraId="6069DA03" w14:textId="77777777" w:rsidR="00C0762E" w:rsidRPr="005E2131" w:rsidRDefault="00C0762E" w:rsidP="00C0762E">
      <w:r w:rsidRPr="005E2131">
        <w:t xml:space="preserve">Taking inspiration from Rose and Miller, Stephan Collier (2007; 2011) makes an important contribution to the analysis of budget as social technology and budgetization as the rationalization of government in the context of and transition to neoliberalism. Collier’s studies are based upon the case of the Russian industrial city Belaya Kalitva in the post-Soviet period and aim to explain how </w:t>
      </w:r>
      <w:r w:rsidRPr="005E2131">
        <w:rPr>
          <w:rStyle w:val="TitleChar"/>
        </w:rPr>
        <w:t>the city has gone under a great transformation towards a social modernity managed by neoliberal governmentality.</w:t>
      </w:r>
      <w:r w:rsidRPr="005E2131">
        <w:t xml:space="preserve"> Following Max Weber’s distinction between formal and substantive rationality, Collier argues that neoliberal governmentality and budgetary processes are not limited to the formal/calculative rationality which is carved out by the market logic. Collier identifies the substantive dimension of neoliberal governmentality and budget/budgetary rationalization, which suggests that </w:t>
      </w:r>
      <w:r w:rsidRPr="005E2131">
        <w:rPr>
          <w:rStyle w:val="TitleChar"/>
        </w:rPr>
        <w:t>governing population and individuals requires taking into consideration the long-term historical structures, norm systems, relations and cultural attitudes of the population</w:t>
      </w:r>
      <w:r w:rsidRPr="005E2131">
        <w:t xml:space="preserve">. In doing so, Collier shows that </w:t>
      </w:r>
      <w:r w:rsidRPr="005E2131">
        <w:rPr>
          <w:rStyle w:val="TitleChar"/>
        </w:rPr>
        <w:t>neoliberal governmentality is not only concerned with the elimination of the centralized bureaucratic social welfare and planning system</w:t>
      </w:r>
      <w:r w:rsidRPr="005E2131">
        <w:t xml:space="preserve"> through the market mechanisms and formal rationality </w:t>
      </w:r>
      <w:r w:rsidRPr="005E2131">
        <w:rPr>
          <w:rStyle w:val="TitleChar"/>
        </w:rPr>
        <w:t>but also with the transformation and reconstruction of the embedded social structures</w:t>
      </w:r>
      <w:r w:rsidRPr="005E2131">
        <w:t xml:space="preserve">, milieu, norms and values. This means that instead of pursuing a sharp rupture with the past, </w:t>
      </w:r>
      <w:r w:rsidRPr="005E2131">
        <w:rPr>
          <w:rStyle w:val="TitleChar"/>
        </w:rPr>
        <w:t>neoliberalism works on the continuity of the past values by articulating them to the grid of new societal system</w:t>
      </w:r>
      <w:r w:rsidRPr="005E2131">
        <w:t xml:space="preserve">. The </w:t>
      </w:r>
      <w:r w:rsidRPr="005E2131">
        <w:rPr>
          <w:rStyle w:val="TitleChar"/>
        </w:rPr>
        <w:t>budget as a social technology is at the service of the neoliberal art of government to rebuild and govern society</w:t>
      </w:r>
      <w:r w:rsidRPr="005E2131">
        <w:t xml:space="preserve"> within its actual, historical and substantive conditions. Based upon the case study Collier argues that life at its micro and macro extent is the target in the process of constitution of social modernity through </w:t>
      </w:r>
      <w:r w:rsidRPr="005E2131">
        <w:rPr>
          <w:rStyle w:val="TitleChar"/>
        </w:rPr>
        <w:t>neoliberal budgetary practices and procedures which would be considered to be ‘biopolitical’ technologies of neoliberal governmentality concerned with both continuities and discontinuities.</w:t>
      </w:r>
      <w:r w:rsidRPr="005E2131">
        <w:t xml:space="preserve"> Thus, </w:t>
      </w:r>
      <w:r w:rsidRPr="005E2131">
        <w:rPr>
          <w:rStyle w:val="TitleChar"/>
        </w:rPr>
        <w:t>budget as a neoliberal social and biopolitical technology engages in the redistribution of the sources among the races, ethnicities, genders, sexualities and other specific classifications of the life with an eye to improving and spreading the market rationality.</w:t>
      </w:r>
      <w:r w:rsidRPr="005E2131">
        <w:t xml:space="preserve"> </w:t>
      </w:r>
    </w:p>
    <w:p w14:paraId="57DD97E1" w14:textId="77777777" w:rsidR="00C0762E" w:rsidRPr="005E2131" w:rsidRDefault="00C0762E" w:rsidP="00C0762E">
      <w:r w:rsidRPr="005E2131">
        <w:t xml:space="preserve">Following Collier, it is fair to say that budget as a biopolitical technology in neoliberal governmentality comes into play with strong microeconomic effects. As </w:t>
      </w:r>
      <w:r w:rsidRPr="005E2131">
        <w:rPr>
          <w:rStyle w:val="TitleChar"/>
        </w:rPr>
        <w:t>budgetary policies and rationalization</w:t>
      </w:r>
      <w:r w:rsidRPr="005E2131">
        <w:t xml:space="preserve"> which </w:t>
      </w:r>
      <w:r w:rsidRPr="005E2131">
        <w:rPr>
          <w:rStyle w:val="TitleChar"/>
        </w:rPr>
        <w:t>seek to establish symmetry between the budgets</w:t>
      </w:r>
      <w:r w:rsidRPr="005E2131">
        <w:t xml:space="preserve"> of official administrative units and those of households </w:t>
      </w:r>
      <w:r w:rsidRPr="005E2131">
        <w:rPr>
          <w:rStyle w:val="TitleChar"/>
        </w:rPr>
        <w:t>target the substantive and institutional transformation of individuals and society</w:t>
      </w:r>
      <w:r w:rsidRPr="005E2131">
        <w:t xml:space="preserve">, the </w:t>
      </w:r>
      <w:r w:rsidRPr="005E2131">
        <w:rPr>
          <w:rStyle w:val="TitleChar"/>
        </w:rPr>
        <w:t>formalist rationality and calculative reasoning are</w:t>
      </w:r>
      <w:r w:rsidRPr="005E2131">
        <w:t xml:space="preserve">, on the other side, </w:t>
      </w:r>
      <w:r w:rsidRPr="005E2131">
        <w:rPr>
          <w:rStyle w:val="TitleChar"/>
        </w:rPr>
        <w:t>founded on rational political-economy choices of individuals as opposed to central economic/fiscal planning</w:t>
      </w:r>
      <w:r w:rsidRPr="005E2131">
        <w:t xml:space="preserve">. </w:t>
      </w:r>
      <w:r w:rsidRPr="005E2131">
        <w:rPr>
          <w:rStyle w:val="TitleChar"/>
        </w:rPr>
        <w:t>Budget</w:t>
      </w:r>
      <w:r w:rsidRPr="005E2131">
        <w:t xml:space="preserve"> becomes the managerial grid of extensive economic and political rationalization processes and it </w:t>
      </w:r>
      <w:r w:rsidRPr="005E2131">
        <w:rPr>
          <w:rStyle w:val="TitleChar"/>
        </w:rPr>
        <w:t>is deployed both as a constructive technology of the social control</w:t>
      </w:r>
      <w:r w:rsidRPr="005E2131">
        <w:t xml:space="preserve"> </w:t>
      </w:r>
      <w:r w:rsidRPr="005E2131">
        <w:rPr>
          <w:rStyle w:val="TitleChar"/>
        </w:rPr>
        <w:t>and self-technology</w:t>
      </w:r>
      <w:r w:rsidRPr="005E2131">
        <w:t xml:space="preserve"> in a way to make individual sovereign through the modification of his/her substantive habituation which is still subject to the macro-fiscal discipline. What is more, this does not exclude expert knowledge and management, and rational calculation of budgeting; they </w:t>
      </w:r>
      <w:r w:rsidRPr="005E2131">
        <w:rPr>
          <w:rStyle w:val="TitleChar"/>
        </w:rPr>
        <w:t>shift from the domain of central units of government to individuals</w:t>
      </w:r>
      <w:r w:rsidRPr="005E2131">
        <w:t xml:space="preserve">. In this sense, Collier characterizes </w:t>
      </w:r>
      <w:r w:rsidRPr="005E2131">
        <w:rPr>
          <w:rStyle w:val="TitleChar"/>
        </w:rPr>
        <w:t>neoliberal governmentality and biopolitical government</w:t>
      </w:r>
      <w:r w:rsidRPr="005E2131">
        <w:t xml:space="preserve"> as the microeconomic critique of the welfare state </w:t>
      </w:r>
      <w:r w:rsidRPr="005E2131">
        <w:rPr>
          <w:rStyle w:val="TitleChar"/>
        </w:rPr>
        <w:t>bringing forward individuals’ choices geared towards re-programming of the society on the basis of micro foundations of power relations.</w:t>
      </w:r>
      <w:r w:rsidRPr="005E2131">
        <w:t xml:space="preserve"> As public choice theory contemplates, </w:t>
      </w:r>
      <w:r w:rsidRPr="005E2131">
        <w:rPr>
          <w:rStyle w:val="TitleChar"/>
        </w:rPr>
        <w:t>the calculative/formal rationality of taxation and expenditures is highly decentralized and becomes dependent upon choices,</w:t>
      </w:r>
      <w:r w:rsidRPr="005E2131">
        <w:t xml:space="preserve"> preferences and the power of political bargaining of the autonomous individuals and local units. The scope of public finance is not confined to the subject of scarce resource allocation managed by the central economic/fiscal planning institutions. </w:t>
      </w:r>
      <w:r w:rsidRPr="005E2131">
        <w:rPr>
          <w:rStyle w:val="TitleChar"/>
        </w:rPr>
        <w:t>Neoliberal governmentality employing budget as a biopolitical apparatus targets to undermine the ‘social capitalism’ in which individuals are envisioned as living encapsulated in an ‘iron cage’ that forces them to act like the state officials in their daily and private lives regulated by the bureaucratic rules instead of an autonomous and free individuals acting out of their own will to decide around self-preferences and -choices</w:t>
      </w:r>
      <w:r w:rsidRPr="005E2131">
        <w:t xml:space="preserve"> (Sennett, 2006: 33). </w:t>
      </w:r>
    </w:p>
    <w:p w14:paraId="6B187711" w14:textId="77777777" w:rsidR="00C0762E" w:rsidRPr="005E2131" w:rsidRDefault="00C0762E" w:rsidP="00C0762E">
      <w:r w:rsidRPr="005E2131">
        <w:t xml:space="preserve">Drawing on Foucault and governmentality, Pierre Dardot and Christian Laval (2014) are other two authors who deal with the question of </w:t>
      </w:r>
      <w:r w:rsidRPr="005E2131">
        <w:rPr>
          <w:rStyle w:val="TitleChar"/>
        </w:rPr>
        <w:t>how and through which mechanisms and technologies the autonomous individual freed from the ‘iron cage’ has been turned into or, better still, manufactured as a neoliberal subject</w:t>
      </w:r>
      <w:r w:rsidRPr="005E2131">
        <w:t xml:space="preserve">. Like the aforementioned authors who pay specific attention to budget and budgetization, Dardot and Laval conceive neoliberalism as the new rationality, identifying the role of the </w:t>
      </w:r>
      <w:r w:rsidRPr="005E2131">
        <w:rPr>
          <w:rStyle w:val="TitleChar"/>
        </w:rPr>
        <w:t>budget as a social technology of control and self-technology in the process of neoliberal restructuring of individuals and society as a whole</w:t>
      </w:r>
      <w:r w:rsidRPr="005E2131">
        <w:t xml:space="preserve">. Dardot and Laval put greater emphasis on the disciplinary and norm-imposing functions of neoliberal governmentality. For them, </w:t>
      </w:r>
      <w:r w:rsidRPr="005E2131">
        <w:rPr>
          <w:rStyle w:val="TitleChar"/>
        </w:rPr>
        <w:t>neoliberalism as an art of government has two interrelated aims: Construction of ‘entrepreneurial government’ and ‘neoliberal subjects’.</w:t>
      </w:r>
      <w:r w:rsidRPr="005E2131">
        <w:t xml:space="preserve"> Dardot and Laval see the budget practices and discourses as the essential mechanisms to achieve these ends. </w:t>
      </w:r>
      <w:r w:rsidRPr="005E2131">
        <w:rPr>
          <w:rStyle w:val="TitleChar"/>
        </w:rPr>
        <w:t>Budget functions</w:t>
      </w:r>
      <w:r w:rsidRPr="005E2131">
        <w:t xml:space="preserve"> both as a social/political technology to create an entrepreneurial government and a technology of the self </w:t>
      </w:r>
      <w:r w:rsidRPr="005E2131">
        <w:rPr>
          <w:rStyle w:val="TitleChar"/>
        </w:rPr>
        <w:t>to manufacture neoliberal subjects in the state sector and public life</w:t>
      </w:r>
      <w:r w:rsidRPr="005E2131">
        <w:t xml:space="preserve">. Monetarism led by Milton Friedman made the early and general formulizations about the budget as a neoliberal technology, in which context </w:t>
      </w:r>
      <w:r w:rsidRPr="005E2131">
        <w:rPr>
          <w:rStyle w:val="TitleChar"/>
        </w:rPr>
        <w:t>“[t]he budget itself became an instrument for disciplining conduct</w:t>
      </w:r>
      <w:r w:rsidRPr="005E2131">
        <w:t xml:space="preserve">” (Dardot and Laval, 2014: 171). The </w:t>
      </w:r>
      <w:r w:rsidRPr="005E2131">
        <w:rPr>
          <w:rStyle w:val="TitleChar"/>
        </w:rPr>
        <w:t>budget</w:t>
      </w:r>
      <w:r w:rsidRPr="005E2131">
        <w:t xml:space="preserve"> as a neoliberal technology of discipline and norm imposition </w:t>
      </w:r>
      <w:r w:rsidRPr="005E2131">
        <w:rPr>
          <w:rStyle w:val="TitleChar"/>
        </w:rPr>
        <w:t>is therefore not only concerned with fiscal discipline in the scope of macroeconomic polic</w:t>
      </w:r>
      <w:r w:rsidRPr="005E2131">
        <w:t xml:space="preserve">y that targets a balanced budget to accomplish the reduction of tax burden over profits, public debt, and public expenditures for welfare programs. </w:t>
      </w:r>
      <w:r w:rsidRPr="005E2131">
        <w:rPr>
          <w:rStyle w:val="TitleChar"/>
        </w:rPr>
        <w:t>It is also concerned with disciplining the conducts of individuals within the framework competition and entrepreneurial culture</w:t>
      </w:r>
      <w:r w:rsidRPr="005E2131">
        <w:t xml:space="preserve">: This double constraint, monetary and budgetary, . . . was </w:t>
      </w:r>
      <w:r w:rsidRPr="005E2131">
        <w:rPr>
          <w:rStyle w:val="TitleChar"/>
        </w:rPr>
        <w:t>as if, by compelling agents to internalize them, the state was equipping itself with the means to constantly influence them via an ‘invisible chain’</w:t>
      </w:r>
      <w:r w:rsidRPr="005E2131">
        <w:t xml:space="preserve"> (to employ a phrase of </w:t>
      </w:r>
      <w:commentRangeStart w:id="0"/>
      <w:r w:rsidRPr="005E2131">
        <w:t>Bentham’s</w:t>
      </w:r>
      <w:commentRangeEnd w:id="0"/>
      <w:r w:rsidRPr="005E2131">
        <w:commentReference w:id="0"/>
      </w:r>
      <w:r w:rsidRPr="005E2131">
        <w:t xml:space="preserve">), </w:t>
      </w:r>
      <w:r w:rsidRPr="005E2131">
        <w:rPr>
          <w:rStyle w:val="TitleChar"/>
        </w:rPr>
        <w:t>which would oblige them to conduct themselves as individuals in competition with one another</w:t>
      </w:r>
      <w:r w:rsidRPr="005E2131">
        <w:t xml:space="preserve"> (Dardot and Laval, 2014: 172). </w:t>
      </w:r>
    </w:p>
    <w:p w14:paraId="249CA955" w14:textId="77777777" w:rsidR="00C0762E" w:rsidRPr="005E2131" w:rsidRDefault="00C0762E" w:rsidP="00C0762E"/>
    <w:p w14:paraId="2918F9EC" w14:textId="77777777" w:rsidR="00C0762E" w:rsidRPr="005E2131" w:rsidRDefault="00C0762E" w:rsidP="00C0762E">
      <w:pPr>
        <w:pStyle w:val="Heading4"/>
      </w:pPr>
      <w:r w:rsidRPr="005E2131">
        <w:t xml:space="preserve">Biopolitical power exertion for the optimization of society enforces racialized and gendered definitions of who counts as ‘human’ and justifies violence towards non-white subjects as a necessity for preservation of the future. </w:t>
      </w:r>
    </w:p>
    <w:p w14:paraId="3E38969F" w14:textId="77777777" w:rsidR="00C0762E" w:rsidRPr="005E2131" w:rsidRDefault="00C0762E" w:rsidP="00C0762E">
      <w:r w:rsidRPr="005E2131">
        <w:rPr>
          <w:rStyle w:val="Style13ptBold"/>
        </w:rPr>
        <w:t>Smith and Vasudevan 17</w:t>
      </w:r>
      <w:r w:rsidRPr="005E2131">
        <w:t xml:space="preserve"> [Sara Smith is a feminist political geographer who focuses on the relationship between territory, bodies, and the everyday. She is a professor of geography at UNC Chapel Hill. Pavithra Vasudevan is an Assistant Professor of Women’s and Gender Studies and African and African Diaspora Studies at the University of Texas at Austin. Sara Smith and Pavithra Vasudevan, 3-27-2017, “Race, biopolitics, and the future: Introduction to the special section.” Sage Journals, https://journals.sagepub.com/doi/full/10.1177/0263775817699494]</w:t>
      </w:r>
    </w:p>
    <w:p w14:paraId="1BF71AF8" w14:textId="77777777" w:rsidR="00C0762E" w:rsidRPr="005E2131" w:rsidRDefault="00C0762E" w:rsidP="00C0762E">
      <w:r w:rsidRPr="005E2131">
        <w:t xml:space="preserve">As the articles in this issue suggest, when </w:t>
      </w:r>
      <w:r w:rsidRPr="005E2131">
        <w:rPr>
          <w:rStyle w:val="TitleChar"/>
        </w:rPr>
        <w:t>racism is “crucified in public only to be born again in private,</w:t>
      </w:r>
      <w:r w:rsidRPr="005E2131">
        <w:t>” (</w:t>
      </w:r>
      <w:hyperlink r:id="rId13" w:anchor="bibr36-0263775817699494" w:history="1">
        <w:r w:rsidRPr="005E2131">
          <w:rPr>
            <w:rStyle w:val="Hyperlink"/>
          </w:rPr>
          <w:t>Goldberg, 2008</w:t>
        </w:r>
      </w:hyperlink>
      <w:r w:rsidRPr="005E2131">
        <w:t xml:space="preserve">: 24) we must attend to how </w:t>
      </w:r>
      <w:r w:rsidRPr="005E2131">
        <w:rPr>
          <w:rStyle w:val="TitleChar"/>
        </w:rPr>
        <w:t>race is (re-)produced globally through biopolitical practices</w:t>
      </w:r>
      <w:r w:rsidRPr="005E2131">
        <w:t xml:space="preserve">. However, the sharp turn and parallel track of the present moment, in which </w:t>
      </w:r>
      <w:r w:rsidRPr="005E2131">
        <w:rPr>
          <w:rStyle w:val="TitleChar"/>
        </w:rPr>
        <w:t>white supremacy is</w:t>
      </w:r>
      <w:r w:rsidRPr="005E2131">
        <w:t xml:space="preserve"> once again </w:t>
      </w:r>
      <w:r w:rsidRPr="005E2131">
        <w:rPr>
          <w:rStyle w:val="TitleChar"/>
        </w:rPr>
        <w:t>openly embraced</w:t>
      </w:r>
      <w:r w:rsidRPr="005E2131">
        <w:t xml:space="preserve"> in the public sphere, only </w:t>
      </w:r>
      <w:r w:rsidRPr="005E2131">
        <w:rPr>
          <w:rStyle w:val="TitleChar"/>
        </w:rPr>
        <w:t>reveals the absurdity of claims to a “post-racial era</w:t>
      </w:r>
      <w:r w:rsidRPr="005E2131">
        <w:t xml:space="preserve">.” Now, more than ever (or perhaps, just as much as always?), </w:t>
      </w:r>
      <w:r w:rsidRPr="005E2131">
        <w:rPr>
          <w:rStyle w:val="TitleChar"/>
        </w:rPr>
        <w:t>political life is figured as a battle for a particular kind of future</w:t>
      </w:r>
      <w:r w:rsidRPr="005E2131">
        <w:t>; in fact, the future is the term of the battle itself. Trump’s signature phrase and line of hats, “</w:t>
      </w:r>
      <w:r w:rsidRPr="005E2131">
        <w:rPr>
          <w:rStyle w:val="TitleChar"/>
        </w:rPr>
        <w:t>Make America Great Again,” is a fundamentally biopolitical statement of a strikingly racialized and gendered future</w:t>
      </w:r>
      <w:r w:rsidRPr="005E2131">
        <w:t>. Recent political events demand our attention not as breaks with the past, but for the continuities they reveal about the grammar of humanity (</w:t>
      </w:r>
      <w:hyperlink r:id="rId14" w:anchor="bibr93-0263775817699494" w:history="1">
        <w:r w:rsidRPr="005E2131">
          <w:rPr>
            <w:rStyle w:val="Hyperlink"/>
          </w:rPr>
          <w:t>Spillers, 2003</w:t>
        </w:r>
      </w:hyperlink>
      <w:r w:rsidRPr="005E2131">
        <w:t>) through which life and death are made sensible.</w:t>
      </w:r>
    </w:p>
    <w:p w14:paraId="71D26153" w14:textId="77777777" w:rsidR="00C0762E" w:rsidRPr="005E2131" w:rsidRDefault="00C0762E" w:rsidP="00C0762E">
      <w:r w:rsidRPr="005E2131">
        <w:t xml:space="preserve">These issues of national concern resonate with the global turn to the right – in Britain, India, the Philippines, Turkey, France, Brazil, and other contexts – that is emerging in local forms but holds at its center sharp disagreements over the future. While the </w:t>
      </w:r>
      <w:r w:rsidRPr="005E2131">
        <w:rPr>
          <w:rStyle w:val="TitleChar"/>
        </w:rPr>
        <w:t>Movement for Black Lives articulates the centrality of anti-Blackness to United States racialization</w:t>
      </w:r>
      <w:r w:rsidRPr="005E2131">
        <w:t xml:space="preserve">, the embedded analysis questions the global workings of empire, and coloniality: when and how do some lives and bodies matter? </w:t>
      </w:r>
      <w:r w:rsidRPr="005E2131">
        <w:rPr>
          <w:rStyle w:val="TitleChar"/>
        </w:rPr>
        <w:t xml:space="preserve">Disciplinary mechanisms of anti-Blackness and white supremacy serve as a template for global variations of the biopolitical, which, at their very core, rely on fundamentally racialized definitions of who counts as ‘human’ that have proven very durable </w:t>
      </w:r>
      <w:r w:rsidRPr="005E2131">
        <w:t>(</w:t>
      </w:r>
      <w:hyperlink r:id="rId15" w:anchor="bibr2-0263775817699494" w:history="1">
        <w:r w:rsidRPr="005E2131">
          <w:rPr>
            <w:rStyle w:val="Hyperlink"/>
          </w:rPr>
          <w:t>Amin, 2010</w:t>
        </w:r>
      </w:hyperlink>
      <w:r w:rsidRPr="005E2131">
        <w:t>; </w:t>
      </w:r>
      <w:hyperlink r:id="rId16" w:anchor="bibr21-0263775817699494" w:history="1">
        <w:r w:rsidRPr="005E2131">
          <w:rPr>
            <w:rStyle w:val="Hyperlink"/>
          </w:rPr>
          <w:t>da Silva, 2011</w:t>
        </w:r>
      </w:hyperlink>
      <w:r w:rsidRPr="005E2131">
        <w:t>; </w:t>
      </w:r>
      <w:hyperlink r:id="rId17" w:anchor="bibr86-0263775817699494" w:history="1">
        <w:r w:rsidRPr="005E2131">
          <w:rPr>
            <w:rStyle w:val="Hyperlink"/>
          </w:rPr>
          <w:t>Sexton, 2008</w:t>
        </w:r>
      </w:hyperlink>
      <w:r w:rsidRPr="005E2131">
        <w:t>; </w:t>
      </w:r>
      <w:hyperlink r:id="rId18" w:anchor="bibr104-0263775817699494" w:history="1">
        <w:r w:rsidRPr="005E2131">
          <w:rPr>
            <w:rStyle w:val="Hyperlink"/>
          </w:rPr>
          <w:t>Vargas, 2010</w:t>
        </w:r>
      </w:hyperlink>
      <w:r w:rsidRPr="005E2131">
        <w:t>; </w:t>
      </w:r>
      <w:hyperlink r:id="rId19" w:anchor="bibr106-0263775817699494" w:history="1">
        <w:r w:rsidRPr="005E2131">
          <w:rPr>
            <w:rStyle w:val="Hyperlink"/>
          </w:rPr>
          <w:t>Weheliye, 2014</w:t>
        </w:r>
      </w:hyperlink>
      <w:r w:rsidRPr="005E2131">
        <w:t>; </w:t>
      </w:r>
      <w:hyperlink r:id="rId20" w:anchor="bibr109-0263775817699494" w:history="1">
        <w:r w:rsidRPr="005E2131">
          <w:rPr>
            <w:rStyle w:val="Hyperlink"/>
          </w:rPr>
          <w:t>Wynter, 2003</w:t>
        </w:r>
      </w:hyperlink>
      <w:r w:rsidRPr="005E2131">
        <w:t>).</w:t>
      </w:r>
    </w:p>
    <w:p w14:paraId="2EECA710" w14:textId="77777777" w:rsidR="00C0762E" w:rsidRPr="005E2131" w:rsidRDefault="00C0762E" w:rsidP="00C0762E">
      <w:r w:rsidRPr="005E2131">
        <w:rPr>
          <w:rStyle w:val="TitleChar"/>
        </w:rPr>
        <w:t>Global demographic changes</w:t>
      </w:r>
      <w:r w:rsidRPr="005E2131">
        <w:t xml:space="preserve"> – Europe’s influx of previously colonized peoples and predictions of a 2043 non-white majority in the US, for instance – </w:t>
      </w:r>
      <w:r w:rsidRPr="005E2131">
        <w:rPr>
          <w:rStyle w:val="TitleChar"/>
        </w:rPr>
        <w:t>have instigated deep-seated white racial anxieties</w:t>
      </w:r>
      <w:r w:rsidRPr="005E2131">
        <w:t xml:space="preserve"> in the Global North (</w:t>
      </w:r>
      <w:hyperlink r:id="rId21" w:anchor="bibr12-0263775817699494" w:history="1">
        <w:r w:rsidRPr="005E2131">
          <w:rPr>
            <w:rStyle w:val="Hyperlink"/>
          </w:rPr>
          <w:t>Bialasiewicz, 2006</w:t>
        </w:r>
      </w:hyperlink>
      <w:r w:rsidRPr="005E2131">
        <w:t xml:space="preserve">), while in postcolonial contexts, </w:t>
      </w:r>
      <w:r w:rsidRPr="005E2131">
        <w:rPr>
          <w:rStyle w:val="TitleChar"/>
        </w:rPr>
        <w:t>racism intersects with ethnic, religious and class hierarchies</w:t>
      </w:r>
      <w:r w:rsidRPr="005E2131">
        <w:t xml:space="preserve"> (</w:t>
      </w:r>
      <w:hyperlink r:id="rId22" w:anchor="bibr6-0263775817699494" w:history="1">
        <w:r w:rsidRPr="005E2131">
          <w:rPr>
            <w:rStyle w:val="Hyperlink"/>
          </w:rPr>
          <w:t>Anthias and Yuval-Davis, 2005</w:t>
        </w:r>
      </w:hyperlink>
      <w:r w:rsidRPr="005E2131">
        <w:t>; </w:t>
      </w:r>
      <w:hyperlink r:id="rId23" w:anchor="bibr53-0263775817699494" w:history="1">
        <w:r w:rsidRPr="005E2131">
          <w:rPr>
            <w:rStyle w:val="Hyperlink"/>
          </w:rPr>
          <w:t>Mamdani, 2009</w:t>
        </w:r>
      </w:hyperlink>
      <w:r w:rsidRPr="005E2131">
        <w:t>), adhering whiteness to some bodies through class processes (</w:t>
      </w:r>
      <w:hyperlink r:id="rId24" w:anchor="bibr85-0263775817699494" w:history="1">
        <w:r w:rsidRPr="005E2131">
          <w:rPr>
            <w:rStyle w:val="Hyperlink"/>
          </w:rPr>
          <w:t>Schurr, 2017</w:t>
        </w:r>
      </w:hyperlink>
      <w:r w:rsidRPr="005E2131">
        <w:t xml:space="preserve">). Transnationally, </w:t>
      </w:r>
      <w:r w:rsidRPr="005E2131">
        <w:rPr>
          <w:rStyle w:val="TitleChar"/>
        </w:rPr>
        <w:t>Malthusian imaginings of population growth haunt biopolitical discourses, echoing colonial imaginaries</w:t>
      </w:r>
      <w:r w:rsidRPr="005E2131">
        <w:t xml:space="preserve"> – </w:t>
      </w:r>
      <w:hyperlink r:id="rId25" w:anchor="bibr85-0263775817699494" w:history="1">
        <w:r w:rsidRPr="005E2131">
          <w:rPr>
            <w:rStyle w:val="Hyperlink"/>
          </w:rPr>
          <w:t>Schurr (2017</w:t>
        </w:r>
      </w:hyperlink>
      <w:r w:rsidRPr="005E2131">
        <w:t xml:space="preserve">: 250), recalls an IVF doctor casually remarking to her in Mexico City: “Look at all the traffic – we are just too many. We don’t have to think about how to make more babies with ART or surrogacy like you Europeans, for us the question is how to control fertility.” These </w:t>
      </w:r>
      <w:r w:rsidRPr="005E2131">
        <w:rPr>
          <w:rStyle w:val="TitleChar"/>
        </w:rPr>
        <w:t>anxieties hinge critically on visions of and meanings attributed to the future</w:t>
      </w:r>
      <w:r w:rsidRPr="005E2131">
        <w:t xml:space="preserve">. In this special section, we argue that </w:t>
      </w:r>
      <w:r w:rsidRPr="005E2131">
        <w:rPr>
          <w:rStyle w:val="TitleChar"/>
        </w:rPr>
        <w:t>framings of race are crucially about shaping the future, and likewise, future imaginaries are central to present biopolitical operations</w:t>
      </w:r>
      <w:r w:rsidRPr="005E2131">
        <w:t>. In the language of </w:t>
      </w:r>
      <w:hyperlink r:id="rId26" w:anchor="bibr5-0263775817699494" w:history="1">
        <w:r w:rsidRPr="005E2131">
          <w:rPr>
            <w:rStyle w:val="Hyperlink"/>
          </w:rPr>
          <w:t>Anderson and Adey (2012</w:t>
        </w:r>
      </w:hyperlink>
      <w:r w:rsidRPr="005E2131">
        <w:t>: 1530), there is a “folding of futures and pasts into a present where, in turn, futures are constantly being produced.” Thus, we call for greater attention to the ways that temporality, and, in particular, futurity is at the heart of biopolitical practice.</w:t>
      </w:r>
    </w:p>
    <w:p w14:paraId="47D1D8AB" w14:textId="77777777" w:rsidR="00C0762E" w:rsidRPr="005E2131" w:rsidRDefault="00C0762E" w:rsidP="00C0762E">
      <w:r w:rsidRPr="005E2131">
        <w:t xml:space="preserve">This </w:t>
      </w:r>
      <w:r w:rsidRPr="005E2131">
        <w:rPr>
          <w:rStyle w:val="TitleChar"/>
        </w:rPr>
        <w:t>spatio-temporality of race is also caught up in the ways that people and places are temporally marked as being “advanced” or “backward” in relation to science and modernity</w:t>
      </w:r>
      <w:r w:rsidRPr="005E2131">
        <w:t>, a biopolitical move critiqued by </w:t>
      </w:r>
      <w:hyperlink r:id="rId27" w:anchor="bibr24-0263775817699494" w:history="1">
        <w:r w:rsidRPr="005E2131">
          <w:rPr>
            <w:rStyle w:val="Hyperlink"/>
          </w:rPr>
          <w:t>Du Bois (1899)</w:t>
        </w:r>
      </w:hyperlink>
      <w:r w:rsidRPr="005E2131">
        <w:t xml:space="preserve">, picked up in this issue by Olund and by Ehlers and Krupar. </w:t>
      </w:r>
      <w:r w:rsidRPr="005E2131">
        <w:rPr>
          <w:rStyle w:val="TitleChar"/>
        </w:rPr>
        <w:t>This epistemological grammar centers futurity in the white subject and disqualifies non-white subjects from full humanity and thus from a forward-oriented agency, or confines these subjects to zones of death and sacrifice in service to white futurity</w:t>
      </w:r>
      <w:r w:rsidRPr="005E2131">
        <w:t xml:space="preserve"> (</w:t>
      </w:r>
      <w:hyperlink r:id="rId28" w:anchor="bibr8-0263775817699494" w:history="1">
        <w:r w:rsidRPr="005E2131">
          <w:rPr>
            <w:rStyle w:val="Hyperlink"/>
          </w:rPr>
          <w:t>Banerjee, 2006</w:t>
        </w:r>
      </w:hyperlink>
      <w:r w:rsidRPr="005E2131">
        <w:t>; </w:t>
      </w:r>
      <w:hyperlink r:id="rId29" w:anchor="bibr15-0263775817699494" w:history="1">
        <w:r w:rsidRPr="005E2131">
          <w:rPr>
            <w:rStyle w:val="Hyperlink"/>
          </w:rPr>
          <w:t>Chakrabarty, 2008</w:t>
        </w:r>
      </w:hyperlink>
      <w:r w:rsidRPr="005E2131">
        <w:t>; </w:t>
      </w:r>
      <w:hyperlink r:id="rId30" w:anchor="bibr60-0263775817699494" w:history="1">
        <w:r w:rsidRPr="005E2131">
          <w:rPr>
            <w:rStyle w:val="Hyperlink"/>
          </w:rPr>
          <w:t>Mitchell, 2010</w:t>
        </w:r>
      </w:hyperlink>
      <w:r w:rsidRPr="005E2131">
        <w:t>; </w:t>
      </w:r>
      <w:hyperlink r:id="rId31" w:anchor="bibr68-0263775817699494" w:history="1">
        <w:r w:rsidRPr="005E2131">
          <w:rPr>
            <w:rStyle w:val="Hyperlink"/>
          </w:rPr>
          <w:t>Olund, 2017</w:t>
        </w:r>
      </w:hyperlink>
      <w:r w:rsidRPr="005E2131">
        <w:t>; </w:t>
      </w:r>
      <w:hyperlink r:id="rId32" w:anchor="bibr76-0263775817699494" w:history="1">
        <w:r w:rsidRPr="005E2131">
          <w:rPr>
            <w:rStyle w:val="Hyperlink"/>
          </w:rPr>
          <w:t>Povinelli, 2011</w:t>
        </w:r>
      </w:hyperlink>
      <w:r w:rsidRPr="005E2131">
        <w:t>; </w:t>
      </w:r>
      <w:hyperlink r:id="rId33" w:anchor="bibr87-0263775817699494" w:history="1">
        <w:r w:rsidRPr="005E2131">
          <w:rPr>
            <w:rStyle w:val="Hyperlink"/>
          </w:rPr>
          <w:t>Sexton, 2011</w:t>
        </w:r>
      </w:hyperlink>
      <w:r w:rsidRPr="005E2131">
        <w:t>; </w:t>
      </w:r>
      <w:hyperlink r:id="rId34" w:anchor="bibr93-0263775817699494" w:history="1">
        <w:r w:rsidRPr="005E2131">
          <w:rPr>
            <w:rStyle w:val="Hyperlink"/>
          </w:rPr>
          <w:t>Spillers, 2003</w:t>
        </w:r>
      </w:hyperlink>
      <w:r w:rsidRPr="005E2131">
        <w:t>; </w:t>
      </w:r>
      <w:hyperlink r:id="rId35" w:anchor="bibr107-0263775817699494" w:history="1">
        <w:r w:rsidRPr="005E2131">
          <w:rPr>
            <w:rStyle w:val="Hyperlink"/>
          </w:rPr>
          <w:t>Wilderson III, 2010</w:t>
        </w:r>
      </w:hyperlink>
      <w:r w:rsidRPr="005E2131">
        <w:t>). Temporality allows us to unpack racial biopolitics and think through how whiteness is figured in terms of urgency and generational vertigo – irrevocable generational change (</w:t>
      </w:r>
      <w:hyperlink r:id="rId36" w:anchor="bibr4-0263775817699494" w:history="1">
        <w:r w:rsidRPr="005E2131">
          <w:rPr>
            <w:rStyle w:val="Hyperlink"/>
          </w:rPr>
          <w:t>Anagnost, 2008</w:t>
        </w:r>
      </w:hyperlink>
      <w:r w:rsidRPr="005E2131">
        <w:t>; </w:t>
      </w:r>
      <w:hyperlink r:id="rId37" w:anchor="bibr18-0263775817699494" w:history="1">
        <w:r w:rsidRPr="005E2131">
          <w:rPr>
            <w:rStyle w:val="Hyperlink"/>
          </w:rPr>
          <w:t>Cole and Durham, 2008</w:t>
        </w:r>
      </w:hyperlink>
      <w:r w:rsidRPr="005E2131">
        <w:t>; </w:t>
      </w:r>
      <w:hyperlink r:id="rId38" w:anchor="bibr91-0263775817699494" w:history="1">
        <w:r w:rsidRPr="005E2131">
          <w:rPr>
            <w:rStyle w:val="Hyperlink"/>
          </w:rPr>
          <w:t>Smith, 2013</w:t>
        </w:r>
      </w:hyperlink>
      <w:r w:rsidRPr="005E2131">
        <w:t xml:space="preserve">). In contrast, </w:t>
      </w:r>
      <w:r w:rsidRPr="005E2131">
        <w:rPr>
          <w:rStyle w:val="TitleChar"/>
        </w:rPr>
        <w:t xml:space="preserve">the deaths of Black, brown, colonized, and other non-white subjects are infused with a sense of ordinariness, a wearing down of life towards slow and enduring death </w:t>
      </w:r>
      <w:r w:rsidRPr="005E2131">
        <w:t>(</w:t>
      </w:r>
      <w:hyperlink r:id="rId39" w:anchor="bibr10-0263775817699494" w:history="1">
        <w:r w:rsidRPr="005E2131">
          <w:rPr>
            <w:rStyle w:val="Hyperlink"/>
          </w:rPr>
          <w:t>Berlant, 2007</w:t>
        </w:r>
      </w:hyperlink>
      <w:r w:rsidRPr="005E2131">
        <w:t>; </w:t>
      </w:r>
      <w:hyperlink r:id="rId40" w:anchor="bibr76-0263775817699494" w:history="1">
        <w:r w:rsidRPr="005E2131">
          <w:rPr>
            <w:rStyle w:val="Hyperlink"/>
          </w:rPr>
          <w:t>Povinelli, 2011</w:t>
        </w:r>
      </w:hyperlink>
      <w:r w:rsidRPr="005E2131">
        <w:t xml:space="preserve">). In particular, </w:t>
      </w:r>
      <w:r w:rsidRPr="005E2131">
        <w:rPr>
          <w:rStyle w:val="TitleChar"/>
        </w:rPr>
        <w:t>an ever present “vulnerability to premature death</w:t>
      </w:r>
      <w:r w:rsidRPr="005E2131">
        <w:t>” (</w:t>
      </w:r>
      <w:hyperlink r:id="rId41" w:anchor="bibr35-0263775817699494" w:history="1">
        <w:r w:rsidRPr="005E2131">
          <w:rPr>
            <w:rStyle w:val="Hyperlink"/>
          </w:rPr>
          <w:t>Gilmore, 2007</w:t>
        </w:r>
      </w:hyperlink>
      <w:r w:rsidRPr="005E2131">
        <w:t xml:space="preserve">: 28), </w:t>
      </w:r>
      <w:r w:rsidRPr="005E2131">
        <w:rPr>
          <w:rStyle w:val="TitleChar"/>
        </w:rPr>
        <w:t>associates blackness with an unremarkable and inevitable “social death” intimately intertwined with the historical project of vitalism and the quest for optimization of life</w:t>
      </w:r>
      <w:r w:rsidRPr="005E2131">
        <w:t xml:space="preserve"> (</w:t>
      </w:r>
      <w:hyperlink r:id="rId42" w:anchor="bibr41-0263775817699494" w:history="1">
        <w:r w:rsidRPr="005E2131">
          <w:rPr>
            <w:rStyle w:val="Hyperlink"/>
          </w:rPr>
          <w:t>Hartman, 1997</w:t>
        </w:r>
      </w:hyperlink>
      <w:r w:rsidRPr="005E2131">
        <w:t>; </w:t>
      </w:r>
      <w:hyperlink r:id="rId43" w:anchor="bibr46-0263775817699494" w:history="1">
        <w:r w:rsidRPr="005E2131">
          <w:rPr>
            <w:rStyle w:val="Hyperlink"/>
          </w:rPr>
          <w:t>Jones, 2010</w:t>
        </w:r>
      </w:hyperlink>
      <w:r w:rsidRPr="005E2131">
        <w:t>; </w:t>
      </w:r>
      <w:hyperlink r:id="rId44" w:anchor="bibr87-0263775817699494" w:history="1">
        <w:r w:rsidRPr="005E2131">
          <w:rPr>
            <w:rStyle w:val="Hyperlink"/>
          </w:rPr>
          <w:t>Sexton, 2011</w:t>
        </w:r>
      </w:hyperlink>
      <w:r w:rsidRPr="005E2131">
        <w:t>).</w:t>
      </w:r>
    </w:p>
    <w:p w14:paraId="5871F960" w14:textId="77777777" w:rsidR="00C0762E" w:rsidRPr="005E2131" w:rsidRDefault="00C0762E" w:rsidP="00C0762E"/>
    <w:p w14:paraId="2778CF3D" w14:textId="0A393132" w:rsidR="00C0762E" w:rsidRPr="005E2131" w:rsidRDefault="00C0762E" w:rsidP="00C0762E">
      <w:pPr>
        <w:pStyle w:val="Heading4"/>
      </w:pPr>
      <w:r w:rsidRPr="005E2131">
        <w:t xml:space="preserve">The alternative is adopting an ethics of care. This is </w:t>
      </w:r>
      <w:r w:rsidR="00604C28" w:rsidRPr="005E2131">
        <w:t>imperative</w:t>
      </w:r>
      <w:r w:rsidRPr="005E2131">
        <w:t xml:space="preserve"> to not only changing the dominant framework for the relationship between the business world and ones personal but is a significant step in the direction for changing the global economy.  </w:t>
      </w:r>
    </w:p>
    <w:p w14:paraId="60B31832" w14:textId="77777777" w:rsidR="00C0762E" w:rsidRPr="005E2131" w:rsidRDefault="00C0762E" w:rsidP="00C0762E">
      <w:r w:rsidRPr="005E2131">
        <w:t xml:space="preserve">Fiona </w:t>
      </w:r>
      <w:r w:rsidRPr="005E2131">
        <w:rPr>
          <w:b/>
          <w:bCs/>
          <w:sz w:val="26"/>
          <w:szCs w:val="26"/>
        </w:rPr>
        <w:t>Robinson</w:t>
      </w:r>
      <w:r w:rsidRPr="005E2131">
        <w:t xml:space="preserve"> </w:t>
      </w:r>
      <w:r w:rsidRPr="005E2131">
        <w:rPr>
          <w:b/>
          <w:bCs/>
          <w:sz w:val="26"/>
          <w:szCs w:val="26"/>
        </w:rPr>
        <w:t>06</w:t>
      </w:r>
      <w:r w:rsidRPr="005E2131">
        <w:t xml:space="preserve"> Fiona Robinson is Professor of Political Science specializing in International Relations and Political Theory Beyond labour rights, International Feminist Journal of Politics, 8:3, 321-342, DOI: 10.1080/14616740600792871</w:t>
      </w:r>
    </w:p>
    <w:p w14:paraId="51B4297A" w14:textId="77777777" w:rsidR="00C0762E" w:rsidRPr="005E2131" w:rsidRDefault="00C0762E" w:rsidP="00C0762E">
      <w:pPr>
        <w:rPr>
          <w:sz w:val="16"/>
        </w:rPr>
      </w:pPr>
      <w:r w:rsidRPr="005E2131">
        <w:rPr>
          <w:sz w:val="16"/>
        </w:rPr>
        <w:t xml:space="preserve">It is this conviction of the importance of care in public life that has motivated the emerging research in care and social policy. In particular, this work has focused on ways in which paid labour and care can be combined in societies in order to ensure better and more readily available care for all citizens without placing undue burdens on the carers, especially women. Not surprisingly, however, most of this research relates specifically to developed, northern welfare states.3 I am arguing here, however, that a political ethic of care has a place in the development of social policy in the South, as well as in global social policy; in particular, </w:t>
      </w:r>
      <w:r w:rsidRPr="005E2131">
        <w:rPr>
          <w:rStyle w:val="TitleChar"/>
        </w:rPr>
        <w:t xml:space="preserve">a political ethic of care can provide a better framework from </w:t>
      </w:r>
      <w:r w:rsidRPr="005E2131">
        <w:rPr>
          <w:rStyle w:val="Emphasis"/>
        </w:rPr>
        <w:t>which to begin thinking about and acting to create better lives for working and caring women</w:t>
      </w:r>
      <w:r w:rsidRPr="005E2131">
        <w:rPr>
          <w:rStyle w:val="TitleChar"/>
        </w:rPr>
        <w:t xml:space="preserve"> </w:t>
      </w:r>
      <w:r w:rsidRPr="005E2131">
        <w:rPr>
          <w:sz w:val="16"/>
        </w:rPr>
        <w:t xml:space="preserve">in developing countries. Work and Care in the Global Economy A feminist political ethics of care eschews </w:t>
      </w:r>
      <w:r w:rsidRPr="005E2131">
        <w:rPr>
          <w:rStyle w:val="Emphasis"/>
        </w:rPr>
        <w:t>the dominant idea of rights as the key moral concept for achieving social justice, and focuses instead on responsibility</w:t>
      </w:r>
      <w:r w:rsidRPr="005E2131">
        <w:rPr>
          <w:sz w:val="16"/>
        </w:rPr>
        <w:t xml:space="preserve">. But </w:t>
      </w:r>
      <w:r w:rsidRPr="005E2131">
        <w:rPr>
          <w:rStyle w:val="TitleChar"/>
        </w:rPr>
        <w:t>responsibility is not regarded as some kind of moral imperative that can be morally or legally enforced</w:t>
      </w:r>
      <w:r w:rsidRPr="005E2131">
        <w:rPr>
          <w:sz w:val="16"/>
        </w:rPr>
        <w:t xml:space="preserve">; rather, </w:t>
      </w:r>
      <w:r w:rsidRPr="005E2131">
        <w:rPr>
          <w:rStyle w:val="Emphasis"/>
        </w:rPr>
        <w:t>it is understood as an always, already existing part of the daily lives of all people</w:t>
      </w:r>
      <w:r w:rsidRPr="005E2131">
        <w:rPr>
          <w:sz w:val="16"/>
        </w:rPr>
        <w:t>. It recognizes that we all have developed relationships that are ‘thick with commitment or expectation’. Indeed</w:t>
      </w:r>
      <w:r w:rsidRPr="005E2131">
        <w:rPr>
          <w:rStyle w:val="Emphasis"/>
        </w:rPr>
        <w:t>, an ethics of responsibility aims to ‘accommodate the richness and diversity of what people have reasons to care about and take responsibility fo</w:t>
      </w:r>
      <w:r w:rsidRPr="005E2131">
        <w:rPr>
          <w:sz w:val="16"/>
        </w:rPr>
        <w:t xml:space="preserve">r’ (Walker 1998: 105–6). Translating this moral orientation into a public value and a policy standpoint means </w:t>
      </w:r>
      <w:r w:rsidRPr="005E2131">
        <w:rPr>
          <w:rStyle w:val="Emphasis"/>
        </w:rPr>
        <w:t xml:space="preserve">recognizing all people as existing within such networks of relationship and responsibility. </w:t>
      </w:r>
      <w:r w:rsidRPr="005E2131">
        <w:rPr>
          <w:rStyle w:val="TitleChar"/>
        </w:rPr>
        <w:t xml:space="preserve">Work, then, is not regarded as immune from these networks, but immersed within them. </w:t>
      </w:r>
      <w:r w:rsidRPr="005E2131">
        <w:rPr>
          <w:sz w:val="16"/>
        </w:rPr>
        <w:t>Indeed, research on work in the USA has shown that the difficulties employers have in trying to reduce the ‘work–family’ squeeze lie in deeply rooted assumptions about the nature of work and the workplace; in particular</w:t>
      </w:r>
      <w:r w:rsidRPr="005E2131">
        <w:rPr>
          <w:rStyle w:val="TitleChar"/>
        </w:rPr>
        <w:t>, the idea that the business world is a separate place with separate concerns from the private domestic domain, and has no responsibility for it</w:t>
      </w:r>
      <w:r w:rsidRPr="005E2131">
        <w:rPr>
          <w:sz w:val="16"/>
        </w:rPr>
        <w:t xml:space="preserve"> (Harrington 1999: 52–3). These assumptions are widespread; indeed, they permeate both theory and activism related to globalization and workers in the South. The ‘antisweatshop’ movement, as well as other movements to enforce labour standards and workers’ rights, use the ILO’s core standards as a basis for their activist goals. As noted earlier, these standards focus on rights and freedoms associated with labour organization – including freedom of association and the right to collective bargaining – as well as minimum standards with respect to wages and working conditions, and bans on child and forced labour (DeWinter 2003: 142). As I argued earlier, however, </w:t>
      </w:r>
      <w:r w:rsidRPr="005E2131">
        <w:rPr>
          <w:rStyle w:val="TitleChar"/>
        </w:rPr>
        <w:t xml:space="preserve">these rights are limited, since they retain a narrow focus on work as paid labour, decontextualized from the household, and from the local and global relations of care in which people’s daily lives are immersed. </w:t>
      </w:r>
      <w:r w:rsidRPr="005E2131">
        <w:rPr>
          <w:sz w:val="16"/>
        </w:rPr>
        <w:t xml:space="preserve">------------------------------------------------------------------------------------------ Fiona Robinson/Beyond Labour Rights 333 Downloaded by [Simon Fraser University] at 16:10 17 November 2014 Perhaps the first step towards creating global social policy that can improve the lives of women, and indeed all people of the South, is a shift in focus away from rights towards basic needs (Streeten 1981; Moser 1991). Indeed, as Naila Kabeer (2004: 27) argues, we must move away from the narrow preoccupation with labour standards in the globally traded sector to a consideration of working conditions in the wider economy. </w:t>
      </w:r>
      <w:r w:rsidRPr="005E2131">
        <w:rPr>
          <w:rStyle w:val="Emphasis"/>
        </w:rPr>
        <w:t>She argues for greater global redistribution that guarantees access to the basic means of survival; this, in turn, could enable them to engage as citizens in wider struggles for social justice in their society</w:t>
      </w:r>
      <w:r w:rsidRPr="005E2131">
        <w:rPr>
          <w:sz w:val="16"/>
        </w:rPr>
        <w:t xml:space="preserve"> (Kabeer 2004: 28). </w:t>
      </w:r>
      <w:r w:rsidRPr="005E2131">
        <w:rPr>
          <w:rStyle w:val="TitleChar"/>
        </w:rPr>
        <w:t>A care ethics framework reminds us that caring activities and moral orientations are crucial for the provision of basic needs</w:t>
      </w:r>
      <w:r w:rsidRPr="005E2131">
        <w:rPr>
          <w:sz w:val="16"/>
        </w:rPr>
        <w:t xml:space="preserve"> (Sevenhuijsen 2000: 14). A care perspective compels us to recognize the interrelatedness of care and work in the daily lives of many people, including and especially ‘working’ women in the South. Many of these women engage in a variety of kinds of work: paid wage labour in manufacturing; paid and unpaid ‘care’ work in the home or other social institutions, or often in others’ homes; informal sector activities inside and outside of the home; subsistence agriculture and other survival strategies which often fall outside of conventional categories of work. For these women, care and work are not separate; care, while often motivated by love and personal responsibility, is work, and work, traditionally understood, must continually be balanced with responsibilities of care.</w:t>
      </w:r>
    </w:p>
    <w:p w14:paraId="07A81C11" w14:textId="77777777" w:rsidR="00C0762E" w:rsidRPr="005E2131" w:rsidRDefault="00C0762E" w:rsidP="00C0762E"/>
    <w:p w14:paraId="57497D7C" w14:textId="77777777" w:rsidR="00C0762E" w:rsidRPr="005E2131" w:rsidRDefault="00C0762E" w:rsidP="00C0762E"/>
    <w:p w14:paraId="395FD890" w14:textId="77777777" w:rsidR="00C0762E" w:rsidRPr="005E2131" w:rsidRDefault="00C0762E" w:rsidP="00C0762E"/>
    <w:p w14:paraId="2D03CFF9" w14:textId="77777777" w:rsidR="00C0762E" w:rsidRPr="005E2131" w:rsidRDefault="00C0762E" w:rsidP="00C0762E"/>
    <w:p w14:paraId="064E5E20" w14:textId="77777777" w:rsidR="00C0762E" w:rsidRPr="005E2131" w:rsidRDefault="00C0762E" w:rsidP="00C0762E"/>
    <w:p w14:paraId="077D9CDD" w14:textId="77777777" w:rsidR="00C0762E" w:rsidRPr="005E2131" w:rsidRDefault="00C0762E" w:rsidP="00C0762E"/>
    <w:p w14:paraId="78F77657" w14:textId="77777777" w:rsidR="00C0762E" w:rsidRPr="005E2131" w:rsidRDefault="00C0762E" w:rsidP="00C0762E"/>
    <w:p w14:paraId="4883E051" w14:textId="77777777" w:rsidR="00C0762E" w:rsidRPr="005E2131" w:rsidRDefault="00C0762E" w:rsidP="00C0762E">
      <w:pPr>
        <w:pStyle w:val="Heading1"/>
      </w:pPr>
      <w:r w:rsidRPr="005E2131">
        <w:t>Link</w:t>
      </w:r>
    </w:p>
    <w:p w14:paraId="06414EE2" w14:textId="77777777" w:rsidR="00C0762E" w:rsidRPr="005E2131" w:rsidRDefault="00C0762E" w:rsidP="00C0762E"/>
    <w:p w14:paraId="127BE435" w14:textId="77777777" w:rsidR="00C0762E" w:rsidRPr="005E2131" w:rsidRDefault="00C0762E" w:rsidP="00C0762E">
      <w:pPr>
        <w:pStyle w:val="Heading3"/>
      </w:pPr>
      <w:r w:rsidRPr="005E2131">
        <w:t>Fiscal policy</w:t>
      </w:r>
    </w:p>
    <w:p w14:paraId="35EE9042" w14:textId="77777777" w:rsidR="00C0762E" w:rsidRPr="005E2131" w:rsidRDefault="00C0762E" w:rsidP="00C0762E"/>
    <w:p w14:paraId="1C210700" w14:textId="77777777" w:rsidR="00C0762E" w:rsidRPr="005E2131" w:rsidRDefault="00C0762E" w:rsidP="00C0762E"/>
    <w:p w14:paraId="3A16485E" w14:textId="77777777" w:rsidR="00C0762E" w:rsidRPr="005E2131" w:rsidRDefault="00C0762E" w:rsidP="00C0762E">
      <w:pPr>
        <w:pStyle w:val="Heading4"/>
      </w:pPr>
      <w:r w:rsidRPr="005E2131">
        <w:t xml:space="preserve">Fiscal policy is the weapon of the State to impose neoliberal norms into individuals to make them self-governing agents of the state. </w:t>
      </w:r>
    </w:p>
    <w:p w14:paraId="03E30EED" w14:textId="77777777" w:rsidR="00C0762E" w:rsidRPr="005E2131" w:rsidRDefault="00C0762E" w:rsidP="00C0762E">
      <w:r w:rsidRPr="005E2131">
        <w:rPr>
          <w:rStyle w:val="Style13ptBold"/>
        </w:rPr>
        <w:t>Gürkan 18</w:t>
      </w:r>
      <w:r w:rsidRPr="005E2131">
        <w:t xml:space="preserve"> [Ceyhun Gürkan is a faculty member of Political Science at Ankara University. Ceyhun Gürkan, 7-31-2018, Foucault, Public Finance, And Neoliberal Governmentality: A Critical Sociological Analysis, </w:t>
      </w:r>
      <w:hyperlink r:id="rId45" w:history="1">
        <w:r w:rsidRPr="005E2131">
          <w:rPr>
            <w:rStyle w:val="Hyperlink"/>
          </w:rPr>
          <w:t>https://dergipark.org.tr/tr/download/article-file/611113</w:t>
        </w:r>
      </w:hyperlink>
      <w:r w:rsidRPr="005E2131">
        <w:t xml:space="preserve">] </w:t>
      </w:r>
    </w:p>
    <w:p w14:paraId="38C0463B" w14:textId="77777777" w:rsidR="00C0762E" w:rsidRPr="005E2131" w:rsidRDefault="00C0762E" w:rsidP="00C0762E">
      <w:pPr>
        <w:rPr>
          <w:rStyle w:val="TitleChar"/>
        </w:rPr>
      </w:pPr>
      <w:r w:rsidRPr="005E2131">
        <w:rPr>
          <w:rStyle w:val="TitleChar"/>
        </w:rPr>
        <w:t>Monetarism</w:t>
      </w:r>
      <w:r w:rsidRPr="005E2131">
        <w:t xml:space="preserve"> was more of a disciplinary phase of the neoliberal governmentality. It ascribed disciplinary mechanisms to budgeting around limitations and restrictions. On the other side, it </w:t>
      </w:r>
      <w:r w:rsidRPr="005E2131">
        <w:rPr>
          <w:rStyle w:val="TitleChar"/>
        </w:rPr>
        <w:t xml:space="preserve">has laid one of the essential stones of neoliberal governmentality by establishing the recognition of </w:t>
      </w:r>
      <w:commentRangeStart w:id="1"/>
      <w:r w:rsidRPr="005E2131">
        <w:rPr>
          <w:rStyle w:val="TitleChar"/>
        </w:rPr>
        <w:t>poverty</w:t>
      </w:r>
      <w:commentRangeEnd w:id="1"/>
      <w:r w:rsidRPr="005E2131">
        <w:rPr>
          <w:rStyle w:val="TitleChar"/>
        </w:rPr>
        <w:commentReference w:id="1"/>
      </w:r>
      <w:r w:rsidRPr="005E2131">
        <w:rPr>
          <w:rStyle w:val="TitleChar"/>
        </w:rPr>
        <w:t xml:space="preserve"> and unemployment as the natural situation of the market society. </w:t>
      </w:r>
    </w:p>
    <w:p w14:paraId="43531EC0" w14:textId="77777777" w:rsidR="00C0762E" w:rsidRPr="005E2131" w:rsidRDefault="00C0762E" w:rsidP="00C0762E">
      <w:r w:rsidRPr="005E2131">
        <w:t xml:space="preserve">The account of Dardot and Laval is helpful in recognizing that fiscal discipline resides in a wider scope of neoliberal disciplinary power regime. In addition, in comparison to monetarism, public choice, which escapes Foucault’s attention, aims for a broader spectrum and space of sociality and technologies to transform government and individuals within a constitutional framework. </w:t>
      </w:r>
    </w:p>
    <w:p w14:paraId="66CF7301" w14:textId="77777777" w:rsidR="00C0762E" w:rsidRPr="005E2131" w:rsidRDefault="00C0762E" w:rsidP="00C0762E">
      <w:r w:rsidRPr="005E2131">
        <w:t xml:space="preserve">Accordingly, </w:t>
      </w:r>
      <w:r w:rsidRPr="005E2131">
        <w:rPr>
          <w:rStyle w:val="TitleChar"/>
        </w:rPr>
        <w:t>budget</w:t>
      </w:r>
      <w:r w:rsidRPr="005E2131">
        <w:t xml:space="preserve"> in particular and public sector, in general, </w:t>
      </w:r>
      <w:r w:rsidRPr="005E2131">
        <w:rPr>
          <w:rStyle w:val="TitleChar"/>
        </w:rPr>
        <w:t>become the strategic sites of neoliberal governmentality in a way in which the meaning of the state and constitutional citizenship</w:t>
      </w:r>
      <w:r w:rsidRPr="005E2131">
        <w:t xml:space="preserve">, as well as </w:t>
      </w:r>
      <w:r w:rsidRPr="005E2131">
        <w:rPr>
          <w:rStyle w:val="TitleChar"/>
        </w:rPr>
        <w:t>the relationship between the state and citizens, have changed radically</w:t>
      </w:r>
      <w:r w:rsidRPr="005E2131">
        <w:t xml:space="preserve">. As budgeting assumes efficiency, quality of service, competition, strategic choices/targets and performance as its central notions, </w:t>
      </w:r>
      <w:r w:rsidRPr="005E2131">
        <w:rPr>
          <w:rStyle w:val="TitleChar"/>
        </w:rPr>
        <w:t>the budget does not only aim at transforming the public sector into an entrepreneurial government</w:t>
      </w:r>
      <w:r w:rsidRPr="005E2131">
        <w:t xml:space="preserve"> and the state employees into self-responsible and competitive officers based upon performance indicators. </w:t>
      </w:r>
      <w:r w:rsidRPr="005E2131">
        <w:rPr>
          <w:rStyle w:val="TitleChar"/>
        </w:rPr>
        <w:t>It also targets to disseminate these neoliberal norms throughout the society in a way to change the traditional citizenship into consumer citizenship in the very eye and behavior of the citizen agent</w:t>
      </w:r>
      <w:r w:rsidRPr="005E2131">
        <w:t xml:space="preserve">. Budget becomes the part and target of performative power technology of neoliberal governmentality that shapes public finance in theory/knowledge and practice/policy at its micro and macro settings. </w:t>
      </w:r>
      <w:r w:rsidRPr="005E2131">
        <w:rPr>
          <w:rStyle w:val="TitleChar"/>
        </w:rPr>
        <w:t>Neoliberal consumer-citizens are therefore seen as being responsible for their own fiscal duties which incline them to develop calculative rationality and capability to regulate their demands for public services and therefore tax payments</w:t>
      </w:r>
      <w:r w:rsidRPr="005E2131">
        <w:t xml:space="preserve"> (2014: 242- 243). </w:t>
      </w:r>
    </w:p>
    <w:p w14:paraId="3F7BE39A" w14:textId="77777777" w:rsidR="00C0762E" w:rsidRPr="005E2131" w:rsidRDefault="00C0762E" w:rsidP="00C0762E">
      <w:r w:rsidRPr="005E2131">
        <w:t xml:space="preserve">Dardot and Laval provide an index for understanding how </w:t>
      </w:r>
      <w:r w:rsidRPr="005E2131">
        <w:rPr>
          <w:rStyle w:val="TitleChar"/>
        </w:rPr>
        <w:t>fiscal policy</w:t>
      </w:r>
      <w:r w:rsidRPr="005E2131">
        <w:t xml:space="preserve"> and discourse as the technology of the social and the self function to </w:t>
      </w:r>
      <w:r w:rsidRPr="005E2131">
        <w:rPr>
          <w:rStyle w:val="TitleChar"/>
        </w:rPr>
        <w:t>transform the state governmentality from within</w:t>
      </w:r>
      <w:r w:rsidRPr="005E2131">
        <w:t xml:space="preserve"> and to </w:t>
      </w:r>
      <w:r w:rsidRPr="005E2131">
        <w:rPr>
          <w:rStyle w:val="TitleChar"/>
        </w:rPr>
        <w:t>impose neoliberal norms onto individuals to make them self-governable subjects</w:t>
      </w:r>
      <w:r w:rsidRPr="005E2131">
        <w:t xml:space="preserve"> which would culminate in the reduction of the cost of government as Bentham’s Panopticon envisages. In this sense, the state by employing its fiscal mechanisms as neoliberal technology plays a strategic role in the manufacturing of neoliberal subjectivities. In addition to this kind of governmental effect through public finance on neoliberal subjectivation, Dardot and Laval point out to the private sector technologies that are instrumental to construct the neoliberal subjectivity. </w:t>
      </w:r>
      <w:r w:rsidRPr="005E2131">
        <w:rPr>
          <w:rStyle w:val="TitleChar"/>
        </w:rPr>
        <w:t>Enterprise culture, performativity, accountability, self-responsibility</w:t>
      </w:r>
      <w:r w:rsidRPr="005E2131">
        <w:t xml:space="preserve">, and financial self-valorization are some of those which also </w:t>
      </w:r>
      <w:r w:rsidRPr="005E2131">
        <w:rPr>
          <w:rStyle w:val="TitleChar"/>
        </w:rPr>
        <w:t>act upon the state administration and permeate the entire society therefrom</w:t>
      </w:r>
      <w:r w:rsidRPr="005E2131">
        <w:t>. Given that “</w:t>
      </w:r>
      <w:r w:rsidRPr="005E2131">
        <w:rPr>
          <w:rStyle w:val="TitleChar"/>
        </w:rPr>
        <w:t xml:space="preserve">financial </w:t>
      </w:r>
      <w:commentRangeStart w:id="2"/>
      <w:r w:rsidRPr="005E2131">
        <w:rPr>
          <w:rStyle w:val="TitleChar"/>
        </w:rPr>
        <w:t>subjectivation</w:t>
      </w:r>
      <w:commentRangeEnd w:id="2"/>
      <w:r w:rsidRPr="005E2131">
        <w:rPr>
          <w:rStyle w:val="TitleChar"/>
        </w:rPr>
        <w:commentReference w:id="2"/>
      </w:r>
      <w:r w:rsidRPr="005E2131">
        <w:t>” (2014: 280) is the preponderant style of subjectivation in the present neoliberal society, fin</w:t>
      </w:r>
      <w:r w:rsidRPr="005E2131">
        <w:rPr>
          <w:rStyle w:val="TitleChar"/>
        </w:rPr>
        <w:t>ancialization</w:t>
      </w:r>
      <w:r w:rsidRPr="005E2131">
        <w:t xml:space="preserve">, amongst all, </w:t>
      </w:r>
      <w:r w:rsidRPr="005E2131">
        <w:rPr>
          <w:rStyle w:val="TitleChar"/>
        </w:rPr>
        <w:t>as the private technology is the most significant self-technology and the apparatus of social control to construct neoliberal subjectivities</w:t>
      </w:r>
      <w:r w:rsidRPr="005E2131">
        <w:t xml:space="preserve">. </w:t>
      </w:r>
    </w:p>
    <w:p w14:paraId="0ED7568D" w14:textId="77777777" w:rsidR="00C0762E" w:rsidRPr="005E2131" w:rsidRDefault="00C0762E" w:rsidP="00C0762E">
      <w:pPr>
        <w:pStyle w:val="Heading3"/>
      </w:pPr>
      <w:r w:rsidRPr="005E2131">
        <w:t>Fiscal Redistribution</w:t>
      </w:r>
    </w:p>
    <w:p w14:paraId="76201D43" w14:textId="77777777" w:rsidR="00C0762E" w:rsidRPr="005E2131" w:rsidRDefault="00C0762E" w:rsidP="00C0762E">
      <w:pPr>
        <w:pStyle w:val="Heading4"/>
      </w:pPr>
      <w:r w:rsidRPr="005E2131">
        <w:t xml:space="preserve">Fiscal redistribution like the aff allows the state to open the mind to ‘somatic surveillance’ and attempt to modify the subject’s psyche to maximize their output. </w:t>
      </w:r>
    </w:p>
    <w:p w14:paraId="490F7C77" w14:textId="77777777" w:rsidR="00C0762E" w:rsidRPr="005E2131" w:rsidRDefault="00C0762E" w:rsidP="00C0762E">
      <w:r w:rsidRPr="005E2131">
        <w:rPr>
          <w:rStyle w:val="Style13ptBold"/>
        </w:rPr>
        <w:t xml:space="preserve">Mannuevo 19 </w:t>
      </w:r>
      <w:r w:rsidRPr="005E2131">
        <w:t xml:space="preserve">[Mona Mannuevo, Turku Institute for Advanced Studies (TIAS) Postdoctoral Researcher, Contemporary History PhD. Mona Mannuevo, 3-6-2019, “Neuroliberalism in Action: The Finnish Experiment with Basic Income.” Sage Journals, </w:t>
      </w:r>
      <w:hyperlink r:id="rId46" w:history="1">
        <w:r w:rsidRPr="005E2131">
          <w:rPr>
            <w:rStyle w:val="Hyperlink"/>
          </w:rPr>
          <w:t>https://journals.sagepub.com/doi/full/10.1177/0263276419834066</w:t>
        </w:r>
      </w:hyperlink>
      <w:r w:rsidRPr="005E2131">
        <w:t xml:space="preserve">] </w:t>
      </w:r>
    </w:p>
    <w:p w14:paraId="7226B513" w14:textId="77777777" w:rsidR="00C0762E" w:rsidRPr="005E2131" w:rsidRDefault="00C0762E" w:rsidP="00C0762E"/>
    <w:p w14:paraId="51FD7D8E" w14:textId="77777777" w:rsidR="00C0762E" w:rsidRPr="005E2131" w:rsidRDefault="00C0762E" w:rsidP="00C0762E">
      <w:pPr>
        <w:rPr>
          <w:rStyle w:val="TitleChar"/>
        </w:rPr>
      </w:pPr>
      <w:r w:rsidRPr="005E2131">
        <w:t xml:space="preserve">The cybernetic theory of consciousness could support a highly nuanced understanding of networks, the fuzzy boundaries between the machine and the brain and the technical nonconscious that reconfigures all of us as citizens and consumers, without making clear distinctions between the conscious and the nonconscious as modulated by deep technological structures (Hayles, 2016; Sampson, 2017). Instead, how- ever, </w:t>
      </w:r>
      <w:r w:rsidRPr="005E2131">
        <w:rPr>
          <w:rStyle w:val="TitleChar"/>
        </w:rPr>
        <w:t>the neuroliberal state adopts an analytical perspective that opens the porous borders of the human mind to ‘somatic surveillance’</w:t>
      </w:r>
      <w:r w:rsidRPr="005E2131">
        <w:t xml:space="preserve"> (Hayles, 2016: 43) in quasi-scientific neuroliberal experimental set-ups analysing group behaviour from the outside without permission. Indeed, </w:t>
      </w:r>
      <w:r w:rsidRPr="005E2131">
        <w:rPr>
          <w:rStyle w:val="TitleChar"/>
        </w:rPr>
        <w:t xml:space="preserve">neurolib- eral policy experiments, such as the basic income trial, draw on the mysteries of the human soul but have no genuine interest in it unless microscale modifications of human cognition offer techno-rational solutions to organise the disorganised and control the uncontrolled in stabilising finances. </w:t>
      </w:r>
    </w:p>
    <w:p w14:paraId="04C6A0E8" w14:textId="77777777" w:rsidR="00C0762E" w:rsidRPr="005E2131" w:rsidRDefault="00C0762E" w:rsidP="00C0762E"/>
    <w:p w14:paraId="5317A279" w14:textId="77777777" w:rsidR="00C0762E" w:rsidRPr="005E2131" w:rsidRDefault="00C0762E" w:rsidP="00C0762E"/>
    <w:p w14:paraId="4CC0CCA8" w14:textId="77777777" w:rsidR="00C0762E" w:rsidRPr="005E2131" w:rsidRDefault="00C0762E" w:rsidP="00C0762E"/>
    <w:p w14:paraId="1B781490" w14:textId="77777777" w:rsidR="00C0762E" w:rsidRPr="005E2131" w:rsidRDefault="00C0762E" w:rsidP="00C0762E"/>
    <w:p w14:paraId="68B98F62" w14:textId="77777777" w:rsidR="00C0762E" w:rsidRPr="005E2131" w:rsidRDefault="00C0762E" w:rsidP="00C0762E"/>
    <w:p w14:paraId="31BE8FD9" w14:textId="77777777" w:rsidR="00C0762E" w:rsidRPr="005E2131" w:rsidRDefault="00C0762E" w:rsidP="00C0762E">
      <w:pPr>
        <w:pStyle w:val="Heading3"/>
      </w:pPr>
      <w:r w:rsidRPr="005E2131">
        <w:t>Fiscal Support- Tax</w:t>
      </w:r>
    </w:p>
    <w:p w14:paraId="76A14B39" w14:textId="77777777" w:rsidR="00C0762E" w:rsidRPr="005E2131" w:rsidRDefault="00C0762E" w:rsidP="00C0762E">
      <w:pPr>
        <w:pStyle w:val="Heading4"/>
      </w:pPr>
      <w:r w:rsidRPr="005E2131">
        <w:t xml:space="preserve">Taxation is the State’s apparatus of financial power – it imposes guilt and bad conscience into people and offers distinction between those who deserve respect and those who don’t. </w:t>
      </w:r>
    </w:p>
    <w:p w14:paraId="24CFD048" w14:textId="77777777" w:rsidR="00C0762E" w:rsidRPr="005E2131" w:rsidRDefault="00C0762E" w:rsidP="00C0762E">
      <w:r w:rsidRPr="005E2131">
        <w:rPr>
          <w:rStyle w:val="Style13ptBold"/>
        </w:rPr>
        <w:t>Gürkan 18</w:t>
      </w:r>
      <w:r w:rsidRPr="005E2131">
        <w:t xml:space="preserve"> [Ceyhun Gürkan is a faculty member of Political Science at Ankara University. Ceyhun Gürkan, 7-31-2018, Foucault, Public Finance, And Neoliberal Governmentality: A Critical Sociological Analysis, </w:t>
      </w:r>
      <w:hyperlink r:id="rId47" w:history="1">
        <w:r w:rsidRPr="005E2131">
          <w:rPr>
            <w:rStyle w:val="Hyperlink"/>
          </w:rPr>
          <w:t>https://dergipark.org.tr/tr/download/article-file/611113</w:t>
        </w:r>
      </w:hyperlink>
      <w:r w:rsidRPr="005E2131">
        <w:t xml:space="preserve">] </w:t>
      </w:r>
    </w:p>
    <w:p w14:paraId="53761653" w14:textId="77777777" w:rsidR="00C0762E" w:rsidRPr="005E2131" w:rsidRDefault="00C0762E" w:rsidP="00C0762E">
      <w:r w:rsidRPr="005E2131">
        <w:t xml:space="preserve">Lazzarato regards neoliberal governmentality as the complex combination of technologies that govern the debt society and state in the post-Fordist era. He stresses that </w:t>
      </w:r>
      <w:r w:rsidRPr="005E2131">
        <w:rPr>
          <w:rStyle w:val="TitleChar"/>
        </w:rPr>
        <w:t>the financial crash of 2007-2008 disclosed that we do not live in an ideal form of security society</w:t>
      </w:r>
      <w:r w:rsidRPr="005E2131">
        <w:t xml:space="preserve"> as suggested by classical liberal governmentality </w:t>
      </w:r>
      <w:r w:rsidRPr="005E2131">
        <w:rPr>
          <w:rStyle w:val="TitleChar"/>
        </w:rPr>
        <w:t>but in a society built upon the complex assemblage of the sovereign, disciplinary and security modalities of power</w:t>
      </w:r>
      <w:r w:rsidRPr="005E2131">
        <w:t>. Accordingly, sovereign/</w:t>
      </w:r>
      <w:r w:rsidRPr="005E2131">
        <w:rPr>
          <w:rStyle w:val="TitleChar"/>
        </w:rPr>
        <w:t>the state and disciplinary power apparatuses have brought to the front certain repressive techniques,</w:t>
      </w:r>
      <w:r w:rsidRPr="005E2131">
        <w:t xml:space="preserve"> policies, political rationalities, and mechanisms </w:t>
      </w:r>
      <w:r w:rsidRPr="005E2131">
        <w:rPr>
          <w:rStyle w:val="TitleChar"/>
        </w:rPr>
        <w:t>of norm imposition</w:t>
      </w:r>
      <w:r w:rsidRPr="005E2131">
        <w:t xml:space="preserve">. Lazzarato argues that we need to consider the fact that neoliberal governmentality assumes both centralizing and decentralizing strategies and creates sweeping social effects. For him, </w:t>
      </w:r>
      <w:r w:rsidRPr="005E2131">
        <w:rPr>
          <w:rStyle w:val="TitleChar"/>
        </w:rPr>
        <w:t>the 2008 global financial crisis has proved that we are living in an “authoritarian governmentality</w:t>
      </w:r>
      <w:r w:rsidRPr="005E2131">
        <w:t xml:space="preserve">” (Lazzarato, 2015: 169) which relies on a specific articulation of three modalities of power. Lazzarato argues that the sovereign and disciplinary techniques of governmentality have gained ascendancy in exerting power (2015: 211). What is most significant in Lazzarato’s argument is that he identifies the role of taxation in constituting and controlling the contemporary debt and rent society in line with the authoritarian neoliberal governmentality. </w:t>
      </w:r>
      <w:r w:rsidRPr="005E2131">
        <w:rPr>
          <w:rStyle w:val="TitleChar"/>
        </w:rPr>
        <w:t>Taxes</w:t>
      </w:r>
      <w:r w:rsidRPr="005E2131">
        <w:t xml:space="preserve">, in his own words, </w:t>
      </w:r>
      <w:r w:rsidRPr="005E2131">
        <w:rPr>
          <w:rStyle w:val="TitleChar"/>
        </w:rPr>
        <w:t>intercede as the weapon of political governmentalit</w:t>
      </w:r>
      <w:r w:rsidRPr="005E2131">
        <w:t xml:space="preserve">y. Taxes </w:t>
      </w:r>
      <w:r w:rsidRPr="005E2131">
        <w:rPr>
          <w:rStyle w:val="TitleChar"/>
        </w:rPr>
        <w:t xml:space="preserve">assure the continuity and reproduction of profit and rent that crises interrupt; they exert economic-disciplinary control over the population. They are the measure of how effective austerity policies are on the indebted man </w:t>
      </w:r>
      <w:r w:rsidRPr="005E2131">
        <w:t xml:space="preserve">(Lazzarato, 2015: 8). </w:t>
      </w:r>
    </w:p>
    <w:p w14:paraId="74434285" w14:textId="77777777" w:rsidR="00C0762E" w:rsidRPr="005E2131" w:rsidRDefault="00C0762E" w:rsidP="00C0762E">
      <w:pPr>
        <w:rPr>
          <w:rStyle w:val="TitleChar"/>
        </w:rPr>
      </w:pPr>
      <w:r w:rsidRPr="005E2131">
        <w:t xml:space="preserve">Lazzarato pays special attention to taxation as one of the three apparatuses of capture alongside profit and rent. He is of the opinion that, “[t]he transition from Fordism to neoliberalism presupposes no less, and perhaps more, important changes in how money and taxation function” (2015: 31). He argues that, </w:t>
      </w:r>
      <w:r w:rsidRPr="005E2131">
        <w:rPr>
          <w:rStyle w:val="TitleChar"/>
        </w:rPr>
        <w:t>after the crisis, taxation, outweighing rents and profit, has now occupied the first order in the hierarchy of the means of capture</w:t>
      </w:r>
      <w:r w:rsidRPr="005E2131">
        <w:t xml:space="preserve">. Taxation has become the essential power instrument that monetizes economy (2015: 33) as part of the quantitative easing policy put into effect as a remedy to heal the damaged financial industry as a result of the 2008 crisis. When individual debts and rents have reached their limits and as such finance capital turned its face to the state finance for profitable gains, </w:t>
      </w:r>
      <w:r w:rsidRPr="005E2131">
        <w:rPr>
          <w:rStyle w:val="TitleChar"/>
        </w:rPr>
        <w:t>taxes have become vital apparatus to maintain financial gains and flows. Taxes now function no more than as a “political levy</w:t>
      </w:r>
      <w:r w:rsidRPr="005E2131">
        <w:t xml:space="preserve">” (2015: 36) </w:t>
      </w:r>
      <w:r w:rsidRPr="005E2131">
        <w:rPr>
          <w:rStyle w:val="TitleChar"/>
        </w:rPr>
        <w:t xml:space="preserve">that secures the current and future conditions of financial profit. </w:t>
      </w:r>
    </w:p>
    <w:p w14:paraId="535BD663" w14:textId="77777777" w:rsidR="00C0762E" w:rsidRPr="005E2131" w:rsidRDefault="00C0762E" w:rsidP="00C0762E">
      <w:r w:rsidRPr="005E2131">
        <w:t xml:space="preserve">Therefore, </w:t>
      </w:r>
      <w:r w:rsidRPr="005E2131">
        <w:rPr>
          <w:rStyle w:val="TitleChar"/>
        </w:rPr>
        <w:t>taxes have increasingly become cut off from financing public expenditures for social welfare, expanding industrial employment of capital, and social redistribution of wealth</w:t>
      </w:r>
      <w:r w:rsidRPr="005E2131">
        <w:t xml:space="preserve">. </w:t>
      </w:r>
      <w:r w:rsidRPr="005E2131">
        <w:rPr>
          <w:rStyle w:val="TitleChar"/>
        </w:rPr>
        <w:t>Taxation has become an apparatus of financial power</w:t>
      </w:r>
      <w:r w:rsidRPr="005E2131">
        <w:t xml:space="preserve">. In this respect, to paraphrase David Harvey (2005), </w:t>
      </w:r>
      <w:r w:rsidRPr="005E2131">
        <w:rPr>
          <w:rStyle w:val="TitleChar"/>
        </w:rPr>
        <w:t>tax proves to be the means of ‘the restoration of class power</w:t>
      </w:r>
      <w:r w:rsidRPr="005E2131">
        <w:t xml:space="preserve">’ in favor of financial capital. In addition to being the means of economic and class power, </w:t>
      </w:r>
      <w:r w:rsidRPr="005E2131">
        <w:rPr>
          <w:rStyle w:val="TitleChar"/>
        </w:rPr>
        <w:t>taxation functions as political power and rationality as well as governmental technology that enables “economic disciplinary control over the population</w:t>
      </w:r>
      <w:r w:rsidRPr="005E2131">
        <w:t xml:space="preserve">” (Lazzarato, 2015: 8). For Lazzarato, in the age neoliberal governmentality and financialization, </w:t>
      </w:r>
      <w:r w:rsidRPr="005E2131">
        <w:rPr>
          <w:rStyle w:val="TitleChar"/>
        </w:rPr>
        <w:t>taxes have three main functions:</w:t>
      </w:r>
      <w:r w:rsidRPr="005E2131">
        <w:t xml:space="preserve"> </w:t>
      </w:r>
      <w:r w:rsidRPr="005E2131">
        <w:rPr>
          <w:rStyle w:val="TitleChar"/>
        </w:rPr>
        <w:t>Restoring</w:t>
      </w:r>
      <w:r w:rsidRPr="005E2131">
        <w:t xml:space="preserve"> </w:t>
      </w:r>
      <w:r w:rsidRPr="005E2131">
        <w:rPr>
          <w:rStyle w:val="TitleChar"/>
        </w:rPr>
        <w:t>the</w:t>
      </w:r>
      <w:r w:rsidRPr="005E2131">
        <w:t xml:space="preserve"> financial gains and </w:t>
      </w:r>
      <w:r w:rsidRPr="005E2131">
        <w:rPr>
          <w:rStyle w:val="TitleChar"/>
        </w:rPr>
        <w:t>debt economy by ensuring the financial flows; disciplinary control of society; construction of the neoliberal subjectivities</w:t>
      </w:r>
      <w:r w:rsidRPr="005E2131">
        <w:t xml:space="preserve">. Concerning the state finance effects on neoliberal subjectivation in which taxes assume an essential role in relation to debt, Lazzarato provides a concise overview: </w:t>
      </w:r>
      <w:r w:rsidRPr="005E2131">
        <w:rPr>
          <w:rStyle w:val="TitleChar"/>
        </w:rPr>
        <w:t>Taxes play a central role</w:t>
      </w:r>
      <w:r w:rsidRPr="005E2131">
        <w:t xml:space="preserve"> even from a subjective point of view </w:t>
      </w:r>
      <w:r w:rsidRPr="005E2131">
        <w:rPr>
          <w:rStyle w:val="TitleChar"/>
        </w:rPr>
        <w:t>because their basis lies in the expiation of the “fault” of indebtedness</w:t>
      </w:r>
      <w:r w:rsidRPr="005E2131">
        <w:t xml:space="preserve">. When “public debt” is not honored, the fault is not rectified individually but collectively ―through taxes. </w:t>
      </w:r>
      <w:r w:rsidRPr="005E2131">
        <w:rPr>
          <w:rStyle w:val="TitleChar"/>
        </w:rPr>
        <w:t>Taxation acts as a powerful vector for the transformation of each of us into the indebted man</w:t>
      </w:r>
      <w:r w:rsidRPr="005E2131">
        <w:t xml:space="preserve">. </w:t>
      </w:r>
      <w:r w:rsidRPr="005E2131">
        <w:rPr>
          <w:rStyle w:val="TitleChar"/>
        </w:rPr>
        <w:t>Debt represents a mnemotechnics integral to the construction of a (bad) conscience and guilt.</w:t>
      </w:r>
      <w:r w:rsidRPr="005E2131">
        <w:t xml:space="preserve"> These are the subjective conditions necessary for keeping the “collective” promise of reimbursement, a promise state debts implicitly make (Lazzarato, 2015: 41-42). </w:t>
      </w:r>
    </w:p>
    <w:p w14:paraId="053C675D" w14:textId="77777777" w:rsidR="00C0762E" w:rsidRPr="005E2131" w:rsidRDefault="00C0762E" w:rsidP="00C0762E">
      <w:r w:rsidRPr="005E2131">
        <w:t xml:space="preserve">Therefore, as Lazzarato argues elsewhere, “financial policies. . . is one of the most effective tools of the government of conduct” (2009: 122). “Finance” in this context can be understood both as fiscal/public and private finance. In this sense, </w:t>
      </w:r>
      <w:r w:rsidRPr="005E2131">
        <w:rPr>
          <w:rStyle w:val="TitleChar"/>
        </w:rPr>
        <w:t>taxation plays a significant role in imposing a “sense of guilt, bad conscience, and responsibility” on individuals</w:t>
      </w:r>
      <w:r w:rsidRPr="005E2131">
        <w:t xml:space="preserve"> (2015: 42). This means that taxation functions as a self-technology. Debt drives up this new political rationality and technology of taxation. Debt constitutes a new technique of power. </w:t>
      </w:r>
      <w:r w:rsidRPr="005E2131">
        <w:rPr>
          <w:rStyle w:val="TitleChar"/>
        </w:rPr>
        <w:t>The power to control and constrain debtors</w:t>
      </w:r>
      <w:r w:rsidRPr="005E2131">
        <w:t xml:space="preserve"> does not </w:t>
      </w:r>
      <w:r w:rsidRPr="005E2131">
        <w:rPr>
          <w:rStyle w:val="TitleChar"/>
        </w:rPr>
        <w:t>come from</w:t>
      </w:r>
      <w:r w:rsidRPr="005E2131">
        <w:t xml:space="preserve"> outside, as in disciplinary societies, but from </w:t>
      </w:r>
      <w:r w:rsidRPr="005E2131">
        <w:rPr>
          <w:rStyle w:val="TitleChar"/>
        </w:rPr>
        <w:t>debtors themselves</w:t>
      </w:r>
      <w:r w:rsidRPr="005E2131">
        <w:t xml:space="preserve"> . . . Credit produces a specific form of subjectivation. Debtors are alone, individually responsible to the banking system . . . </w:t>
      </w:r>
      <w:r w:rsidRPr="005E2131">
        <w:rPr>
          <w:rStyle w:val="TitleChar"/>
        </w:rPr>
        <w:t>Debtors interiorize power relation instead of externalizing and combating them. They feel ashamed and guilty. Debt is the technique most adequate to the production of neoliberalism’s homo economicus</w:t>
      </w:r>
      <w:r w:rsidRPr="005E2131">
        <w:t xml:space="preserve"> (Lazzarato, 2015: 69-70). </w:t>
      </w:r>
    </w:p>
    <w:p w14:paraId="795614A0" w14:textId="77777777" w:rsidR="00C0762E" w:rsidRPr="005E2131" w:rsidRDefault="00C0762E" w:rsidP="00C0762E">
      <w:r w:rsidRPr="005E2131">
        <w:t>It should be noted that neoliberal homo economicus is quite different from its counterpart in classical liberalism and classical political economy. As Foucault shows in The Birth of Biopolitics (2008</w:t>
      </w:r>
      <w:r w:rsidRPr="005E2131">
        <w:rPr>
          <w:rStyle w:val="TitleChar"/>
        </w:rPr>
        <w:t>), homo economicus</w:t>
      </w:r>
      <w:r w:rsidRPr="005E2131">
        <w:t xml:space="preserve"> in the eighteenth century liberal governmentality </w:t>
      </w:r>
      <w:r w:rsidRPr="005E2131">
        <w:rPr>
          <w:rStyle w:val="TitleChar"/>
        </w:rPr>
        <w:t>was a technology of limiting the state intervention, who lived</w:t>
      </w:r>
      <w:r w:rsidRPr="005E2131">
        <w:t xml:space="preserve">, or should have lived, </w:t>
      </w:r>
      <w:r w:rsidRPr="005E2131">
        <w:rPr>
          <w:rStyle w:val="TitleChar"/>
        </w:rPr>
        <w:t>outside the realm of direct government intervention</w:t>
      </w:r>
      <w:r w:rsidRPr="005E2131">
        <w:t xml:space="preserve"> and informed the natural limits of government, </w:t>
      </w:r>
      <w:r w:rsidRPr="005E2131">
        <w:rPr>
          <w:rStyle w:val="TitleChar"/>
        </w:rPr>
        <w:t>and to whom the state should have shown respect</w:t>
      </w:r>
      <w:r w:rsidRPr="005E2131">
        <w:t>. In contrast, neoliberal governmentality suggests that the conditions of the market economy and competitive homo economicus should be constructed by the state sovereignty and disciplinary mechanisms, which is discernable from the German ordo-liberalism. As such, i</w:t>
      </w:r>
      <w:r w:rsidRPr="005E2131">
        <w:rPr>
          <w:rStyle w:val="TitleChar"/>
        </w:rPr>
        <w:t>n neoliberal governmentality</w:t>
      </w:r>
      <w:r w:rsidRPr="005E2131">
        <w:t xml:space="preserve">, homo economicus like the market itself is not natural, instead, becomes the target for construction by the state intervention in which fiscal regulations take the strategic position. </w:t>
      </w:r>
      <w:r w:rsidRPr="005E2131">
        <w:rPr>
          <w:rStyle w:val="TitleChar"/>
        </w:rPr>
        <w:t>Self-technologies of the ‘conduct of conduct’ are not outside the scope of the sovereign</w:t>
      </w:r>
      <w:r w:rsidRPr="005E2131">
        <w:t xml:space="preserve"> state; quite the reverse, </w:t>
      </w:r>
      <w:r w:rsidRPr="005E2131">
        <w:rPr>
          <w:rStyle w:val="TitleChar"/>
        </w:rPr>
        <w:t>the state policies like public finance have deep effects over the technologies of the self to create the “sovereign individual</w:t>
      </w:r>
      <w:r w:rsidRPr="005E2131">
        <w:t xml:space="preserve">” (Foucault, 1978: 89) subject to the combined effects of the power regimes of security, disciplinary and legal apparatuses of the market. </w:t>
      </w:r>
      <w:r w:rsidRPr="005E2131">
        <w:rPr>
          <w:rStyle w:val="TitleChar"/>
        </w:rPr>
        <w:t xml:space="preserve">If the debt as the technology of the social and the self is the most vital mechanism in controlling the society, it functions as such with the neoliberal way of </w:t>
      </w:r>
      <w:commentRangeStart w:id="3"/>
      <w:r w:rsidRPr="005E2131">
        <w:rPr>
          <w:rStyle w:val="TitleChar"/>
        </w:rPr>
        <w:t>taxation</w:t>
      </w:r>
      <w:commentRangeEnd w:id="3"/>
      <w:r w:rsidRPr="005E2131">
        <w:commentReference w:id="3"/>
      </w:r>
      <w:r w:rsidRPr="005E2131">
        <w:t xml:space="preserve"> as Lazzarato (2014: 1042) argues.</w:t>
      </w:r>
    </w:p>
    <w:p w14:paraId="76624704" w14:textId="77777777" w:rsidR="00C0762E" w:rsidRPr="005E2131" w:rsidRDefault="00C0762E" w:rsidP="00C0762E"/>
    <w:p w14:paraId="334B5F43" w14:textId="77777777" w:rsidR="00C0762E" w:rsidRPr="005E2131" w:rsidRDefault="00C0762E" w:rsidP="00C0762E">
      <w:pPr>
        <w:pStyle w:val="Heading4"/>
      </w:pPr>
      <w:r w:rsidRPr="005E2131">
        <w:t xml:space="preserve">Taxation is biopolitical exertion that disproportionately harms the less affluent. </w:t>
      </w:r>
    </w:p>
    <w:p w14:paraId="6D925C16" w14:textId="77777777" w:rsidR="00C0762E" w:rsidRPr="005E2131" w:rsidRDefault="00C0762E" w:rsidP="00C0762E">
      <w:r w:rsidRPr="005E2131">
        <w:rPr>
          <w:rStyle w:val="Style13ptBold"/>
        </w:rPr>
        <w:t>Rosembuj 23</w:t>
      </w:r>
      <w:r w:rsidRPr="005E2131">
        <w:t xml:space="preserve"> [Tulio Rosembuj currently worked at the Department of Public Economy, Political Economy and Spanish Economy, University of Barcelona. Now he is retired.He is Invited Professor at the Luiss UNiversity Rome, and teach s European Tax Law.Tulio does research in Public Law. Their current project is 'taxation and artificial intelligence'. Tulio Rosembuj, 3-15-2023, “Agamben, Taxation and Sovereignity.” https://papers.ssrn.com/sol3/papers.cfm?abstract_id=4432527]</w:t>
      </w:r>
    </w:p>
    <w:p w14:paraId="22E3B486" w14:textId="77777777" w:rsidR="00C0762E" w:rsidRPr="005E2131" w:rsidRDefault="00C0762E" w:rsidP="00C0762E">
      <w:pPr>
        <w:rPr>
          <w:rStyle w:val="TitleChar"/>
        </w:rPr>
      </w:pPr>
      <w:r w:rsidRPr="005E2131">
        <w:t xml:space="preserve">As an ordinary criterion of governmentality, </w:t>
      </w:r>
      <w:r w:rsidRPr="005E2131">
        <w:rPr>
          <w:rStyle w:val="TitleChar"/>
        </w:rPr>
        <w:t>the exception ratifies the dichotomy exclusion/inclusion and inclusion/exclusion</w:t>
      </w:r>
      <w:r w:rsidRPr="005E2131">
        <w:t xml:space="preserve">. In the tax system, </w:t>
      </w:r>
      <w:r w:rsidRPr="005E2131">
        <w:rPr>
          <w:rStyle w:val="TitleChar"/>
        </w:rPr>
        <w:t>the exclusion of the People means the inclusion of the people, and conversely, the inclusion of the People means the exclusion of the people</w:t>
      </w:r>
      <w:r w:rsidRPr="005E2131">
        <w:t xml:space="preserve">. In the first case, </w:t>
      </w:r>
      <w:r w:rsidRPr="005E2131">
        <w:rPr>
          <w:rStyle w:val="TitleChar"/>
        </w:rPr>
        <w:t>the tax resources come mainly from</w:t>
      </w:r>
      <w:r w:rsidRPr="005E2131">
        <w:t xml:space="preserve"> direct and indirect </w:t>
      </w:r>
      <w:r w:rsidRPr="005E2131">
        <w:rPr>
          <w:rStyle w:val="TitleChar"/>
        </w:rPr>
        <w:t>taxation on the people and the exclusion of the people from the tax, repercussion, avoidance, and evasion.</w:t>
      </w:r>
      <w:r w:rsidRPr="005E2131">
        <w:t xml:space="preserve"> In the second case, </w:t>
      </w:r>
      <w:r w:rsidRPr="005E2131">
        <w:rPr>
          <w:rStyle w:val="TitleChar"/>
        </w:rPr>
        <w:t>the advantages include the People in the form of tax advantages, exemptions, bonuses, amortizations, expenses, and losses and, excluding those deprived of the same or similar benefits</w:t>
      </w:r>
      <w:r w:rsidRPr="005E2131">
        <w:t xml:space="preserve">. In public spending, the budget orders the expenses based on the interests of the People and the postponement of the interests of the people. The tax system is progressive not only or solely due to the preference for progressive taxes but rather when its results derive from the financing of public goods aimed at satisfying the social and economic needs of the majority. The </w:t>
      </w:r>
      <w:r w:rsidRPr="005E2131">
        <w:rPr>
          <w:rStyle w:val="TitleChar"/>
        </w:rPr>
        <w:t>public expenditure-revenue connection is the one that best clarifies the progressivity of the tax system. The domination and submission of the people is a constant of liberal and neoliberal governmentality that becomes evident</w:t>
      </w:r>
      <w:r w:rsidRPr="005E2131">
        <w:t xml:space="preserve"> in situations of emergency, necessity, and </w:t>
      </w:r>
      <w:r w:rsidRPr="005E2131">
        <w:rPr>
          <w:rStyle w:val="TitleChar"/>
        </w:rPr>
        <w:t>urgency because consensus is essential for social cohesion and continuity</w:t>
      </w:r>
      <w:r w:rsidRPr="005E2131">
        <w:t xml:space="preserve">. The border is riddled with illegal gaps: arbitrary practices, emergency ordinances, absence of minimum guarantees, the delegation of functions without legal ties, opacity, and irresponsibility in the face of errors. Its limits are not taken into consideration because </w:t>
      </w:r>
      <w:r w:rsidRPr="005E2131">
        <w:rPr>
          <w:rStyle w:val="TitleChar"/>
        </w:rPr>
        <w:t xml:space="preserve">what prevails is the written form, the text, the lexicon of the legislative rule, and the weakening of the principles and values of the constitutionalization of the person. </w:t>
      </w:r>
      <w:r w:rsidRPr="005E2131">
        <w:t xml:space="preserve">Law formalism embodies the truth of the anti-politics of force without discussion. And </w:t>
      </w:r>
      <w:r w:rsidRPr="005E2131">
        <w:rPr>
          <w:rStyle w:val="TitleChar"/>
        </w:rPr>
        <w:t>this is valid both for the punitive power and the power of taxation and the allocation of budgetary expenses</w:t>
      </w:r>
      <w:r w:rsidRPr="005E2131">
        <w:t xml:space="preserve">. An empty law, meaningless that has lost its content. The norm disapplies to the exception. The consequence is illegal legality, as a source of unfair arbitrariness, and legal illegality, as a source of exceptionality, necessity, or urgency. Illegal legality aims at those it seeks to protect, such as homicide, avoidance, or evasion. The interest is in taxes, like crimes and criminal law penalties. </w:t>
      </w:r>
      <w:r w:rsidRPr="005E2131">
        <w:rPr>
          <w:rStyle w:val="TitleChar"/>
        </w:rPr>
        <w:t>The taxes distributes the burden from the "census aristocracy of power</w:t>
      </w:r>
      <w:r w:rsidRPr="005E2131">
        <w:t xml:space="preserve">" ( MS Giannini ) </w:t>
      </w:r>
      <w:r w:rsidRPr="005E2131">
        <w:rPr>
          <w:rStyle w:val="TitleChar"/>
        </w:rPr>
        <w:t>to the community as a whole.</w:t>
      </w:r>
      <w:r w:rsidRPr="005E2131">
        <w:t xml:space="preserve"> </w:t>
      </w:r>
      <w:r w:rsidRPr="005E2131">
        <w:rPr>
          <w:rStyle w:val="TitleChar"/>
        </w:rPr>
        <w:t>Those who pay are people with low incomes, and those who do not pay taxes because they cannot bear the repercussion of fiscal impoverishment. The less affluent are like criminals and are under eternal suspicion or are invisible.</w:t>
      </w:r>
    </w:p>
    <w:p w14:paraId="14914E53" w14:textId="77777777" w:rsidR="00C0762E" w:rsidRPr="005E2131" w:rsidRDefault="00C0762E" w:rsidP="00C0762E">
      <w:pPr>
        <w:rPr>
          <w:rStyle w:val="TitleChar"/>
        </w:rPr>
      </w:pPr>
    </w:p>
    <w:p w14:paraId="2576913C" w14:textId="77777777" w:rsidR="00C0762E" w:rsidRPr="005E2131" w:rsidRDefault="00C0762E" w:rsidP="00C0762E">
      <w:pPr>
        <w:pStyle w:val="Heading4"/>
      </w:pPr>
      <w:r w:rsidRPr="005E2131">
        <w:t xml:space="preserve">The sovereign’s control of taxes and debt replace the police state? </w:t>
      </w:r>
    </w:p>
    <w:p w14:paraId="50AE5E6C" w14:textId="77777777" w:rsidR="00C0762E" w:rsidRPr="005E2131" w:rsidRDefault="00C0762E" w:rsidP="00C0762E">
      <w:r w:rsidRPr="005E2131">
        <w:rPr>
          <w:rStyle w:val="Style13ptBold"/>
        </w:rPr>
        <w:t>Rosembuj 23</w:t>
      </w:r>
      <w:r w:rsidRPr="005E2131">
        <w:t xml:space="preserve"> [Tulio Rosembuj currently worked at the Department of Public Economy, Political Economy and Spanish Economy, University of Barcelona. Now he is retired.He is Invited Professor at the Luiss UNiversity Rome, and teach s European Tax Law.Tulio does research in Public Law. Their current project is 'taxation and artificial intelligence'. Tulio Rosembuj, 3-15-2023, “Agamben, Taxation and Sovereignity.” https://papers.ssrn.com/sol3/papers.cfm?abstract_id=4432527]</w:t>
      </w:r>
    </w:p>
    <w:p w14:paraId="4C6934D8" w14:textId="77777777" w:rsidR="00C0762E" w:rsidRPr="005E2131" w:rsidRDefault="00C0762E" w:rsidP="00C0762E"/>
    <w:p w14:paraId="7B1D139D" w14:textId="77777777" w:rsidR="00C0762E" w:rsidRPr="005E2131" w:rsidRDefault="00C0762E" w:rsidP="00C0762E">
      <w:pPr>
        <w:rPr>
          <w:rStyle w:val="TitleChar"/>
        </w:rPr>
      </w:pPr>
      <w:r w:rsidRPr="005E2131">
        <w:t xml:space="preserve">Fraenkel corrects Foucault. </w:t>
      </w:r>
      <w:r w:rsidRPr="005E2131">
        <w:rPr>
          <w:rStyle w:val="TitleChar"/>
        </w:rPr>
        <w:t>The sovereign police state does not disappear or dissolve before the liberal State of political economy. On the contrary, its monopoly over physical violence, taxes, and public debt, allows it to take a step back</w:t>
      </w:r>
      <w:r w:rsidRPr="005E2131">
        <w:t xml:space="preserve">, preserving its prerogatives in the face of governmentality crises that endanger the State of the economy. The State of measures is the equivalent of the State of police, and the normative State is the Rule of Law of the economy. </w:t>
      </w:r>
      <w:r w:rsidRPr="005E2131">
        <w:rPr>
          <w:rStyle w:val="TitleChar"/>
        </w:rPr>
        <w:t xml:space="preserve">One responds to the permanent coup - the state of exception - and the other to the protection of the economic power of the market and its agents. </w:t>
      </w:r>
    </w:p>
    <w:p w14:paraId="25866360" w14:textId="77777777" w:rsidR="00C0762E" w:rsidRPr="005E2131" w:rsidRDefault="00C0762E" w:rsidP="00C0762E">
      <w:r w:rsidRPr="005E2131">
        <w:t xml:space="preserve">The State of norms and measures are complementary constructions combining their respective competencies, an interdependent whole that does not admit precise analysis. The presumption of competence of the Rule of Law yields to the competence of the State of measures. </w:t>
      </w:r>
      <w:r w:rsidRPr="005E2131">
        <w:rPr>
          <w:rStyle w:val="TitleChar"/>
        </w:rPr>
        <w:t>No matter is left out except the market, the company, property, contracts, and taxes.</w:t>
      </w:r>
      <w:r w:rsidRPr="005E2131">
        <w:t xml:space="preserve"> Conversely, the normative State does not enter into the arbitrariness, abuse, judicial, administrative, or political excesses of the State of measures. </w:t>
      </w:r>
    </w:p>
    <w:p w14:paraId="2F9F1EBC" w14:textId="77777777" w:rsidR="00C0762E" w:rsidRPr="005E2131" w:rsidRDefault="00C0762E" w:rsidP="00C0762E">
      <w:r w:rsidRPr="005E2131">
        <w:t>The Rule of Law protects the private property of the means of production and the personal property of individuals, civil relations between companies, and legal relations of an economic-administrative nature between the State and the market.</w:t>
      </w:r>
    </w:p>
    <w:p w14:paraId="066AE95E" w14:textId="77777777" w:rsidR="00C0762E" w:rsidRPr="005E2131" w:rsidRDefault="00C0762E" w:rsidP="00C0762E"/>
    <w:p w14:paraId="4E87712C" w14:textId="77777777" w:rsidR="00C0762E" w:rsidRPr="005E2131" w:rsidRDefault="00C0762E" w:rsidP="00C0762E">
      <w:pPr>
        <w:pStyle w:val="Heading4"/>
      </w:pPr>
      <w:r w:rsidRPr="005E2131">
        <w:t xml:space="preserve">Taxes and fiscal policy are tools of the elite to deceive the majority and control policymaking. </w:t>
      </w:r>
    </w:p>
    <w:p w14:paraId="3D0D7D66" w14:textId="77777777" w:rsidR="00C0762E" w:rsidRPr="005E2131" w:rsidRDefault="00C0762E" w:rsidP="00C0762E">
      <w:r w:rsidRPr="005E2131">
        <w:rPr>
          <w:rStyle w:val="Style13ptBold"/>
        </w:rPr>
        <w:t>Rosembuj 23</w:t>
      </w:r>
      <w:r w:rsidRPr="005E2131">
        <w:t xml:space="preserve"> [Tulio Rosembuj currently worked at the Department of Public Economy, Political Economy and Spanish Economy, University of Barcelona. Now he is retired.He is Invited Professor at the Luiss UNiversity Rome, and teach s European Tax Law.Tulio does research in Public Law. Their current project is 'taxation and artificial intelligence'. Tulio Rosembuj, 3-15-2023, “Agamben, Taxation and Sovereignity.” https://papers.ssrn.com/sol3/papers.cfm?abstract_id=4432527]</w:t>
      </w:r>
    </w:p>
    <w:p w14:paraId="499098C8" w14:textId="77777777" w:rsidR="00C0762E" w:rsidRPr="005E2131" w:rsidRDefault="00C0762E" w:rsidP="00C0762E"/>
    <w:p w14:paraId="4B420B9E" w14:textId="77777777" w:rsidR="00C0762E" w:rsidRPr="005E2131" w:rsidRDefault="00C0762E" w:rsidP="00C0762E">
      <w:r w:rsidRPr="005E2131">
        <w:rPr>
          <w:rStyle w:val="TitleChar"/>
        </w:rPr>
        <w:t>The immense economic power dominates politics and conditions spending and public income for its benefit</w:t>
      </w:r>
      <w:r w:rsidRPr="005E2131">
        <w:t xml:space="preserve">. The law motive consists in the discouragement of the democratic majority. One of its main elements is </w:t>
      </w:r>
      <w:r w:rsidRPr="005E2131">
        <w:rPr>
          <w:rStyle w:val="TitleChar"/>
        </w:rPr>
        <w:t xml:space="preserve">the requirement of reinforced majorities for the approval of taxes or social spending, </w:t>
      </w:r>
      <w:r w:rsidRPr="005E2131">
        <w:t xml:space="preserve">which both </w:t>
      </w:r>
      <w:r w:rsidRPr="005E2131">
        <w:rPr>
          <w:rStyle w:val="TitleChar"/>
        </w:rPr>
        <w:t>consolidate the strength of organized minorities</w:t>
      </w:r>
      <w:r w:rsidRPr="005E2131">
        <w:t xml:space="preserve"> (and lobbies) and </w:t>
      </w:r>
      <w:r w:rsidRPr="005E2131">
        <w:rPr>
          <w:rStyle w:val="TitleChar"/>
        </w:rPr>
        <w:t>make it impossible for the majority to carry out any significant tax reform project or progressive public spending</w:t>
      </w:r>
      <w:r w:rsidRPr="005E2131">
        <w:t xml:space="preserve">. </w:t>
      </w:r>
    </w:p>
    <w:p w14:paraId="3FC499DE" w14:textId="77777777" w:rsidR="00C0762E" w:rsidRPr="005E2131" w:rsidRDefault="00C0762E" w:rsidP="00C0762E">
      <w:pPr>
        <w:rPr>
          <w:u w:val="single"/>
        </w:rPr>
      </w:pPr>
      <w:r w:rsidRPr="005E2131">
        <w:t xml:space="preserve">In foreign, financial, and military policies, </w:t>
      </w:r>
      <w:r w:rsidRPr="005E2131">
        <w:rPr>
          <w:rStyle w:val="TitleChar"/>
        </w:rPr>
        <w:t>totalitarian political power reserves the art of government to its elites, holders of an unequal capacity that only corresponds to them. Tax and fiscal policy is part of the art of government of the elites.</w:t>
      </w:r>
    </w:p>
    <w:p w14:paraId="744FC1F2" w14:textId="77777777" w:rsidR="00C0762E" w:rsidRPr="005E2131" w:rsidRDefault="00C0762E" w:rsidP="00C0762E">
      <w:pPr>
        <w:rPr>
          <w:u w:val="single"/>
        </w:rPr>
      </w:pPr>
      <w:r w:rsidRPr="005E2131">
        <w:t xml:space="preserve">The normative State and measures share the recognition of the capital code. Inverted totalitarianism goes one step further. </w:t>
      </w:r>
      <w:r w:rsidRPr="005E2131">
        <w:rPr>
          <w:rStyle w:val="TitleChar"/>
        </w:rPr>
        <w:t xml:space="preserve">Fiscal policy accuses the regressiveness of the tax system, both in tax and social spending. </w:t>
      </w:r>
    </w:p>
    <w:p w14:paraId="32D05B20" w14:textId="77777777" w:rsidR="00C0762E" w:rsidRPr="005E2131" w:rsidRDefault="00C0762E" w:rsidP="00C0762E">
      <w:r w:rsidRPr="005E2131">
        <w:t xml:space="preserve">Public expenditures assume priority when they serve infrastructures that do not respond to the social needs of the most vulnerable or postpone the logic of the common good by maximizing business benefits. </w:t>
      </w:r>
      <w:r w:rsidRPr="005E2131">
        <w:rPr>
          <w:rStyle w:val="TitleChar"/>
        </w:rPr>
        <w:t>Fiscal impoverishment indicates the spending assigned to meet other public needs, those of the ordinary people, who, surprisingly, bear the price of their satisfaction: regressiveness</w:t>
      </w:r>
      <w:r w:rsidRPr="005E2131">
        <w:t>.</w:t>
      </w:r>
    </w:p>
    <w:p w14:paraId="7E4497FD" w14:textId="77777777" w:rsidR="00C0762E" w:rsidRPr="005E2131" w:rsidRDefault="00C0762E" w:rsidP="00C0762E">
      <w:pPr>
        <w:rPr>
          <w:rStyle w:val="TitleChar"/>
        </w:rPr>
      </w:pPr>
      <w:r w:rsidRPr="005E2131">
        <w:rPr>
          <w:rStyle w:val="TitleChar"/>
        </w:rPr>
        <w:t>Inequality is not limited to differences in wealth. It obeys the disparity of power, and the power is sovereign in the hands of the Administration and the juristocracy .</w:t>
      </w:r>
    </w:p>
    <w:p w14:paraId="2887BC0C" w14:textId="77777777" w:rsidR="00C0762E" w:rsidRPr="005E2131" w:rsidRDefault="00C0762E" w:rsidP="00C0762E">
      <w:pPr>
        <w:rPr>
          <w:rStyle w:val="TitleChar"/>
        </w:rPr>
      </w:pPr>
    </w:p>
    <w:p w14:paraId="7A45EB01" w14:textId="77777777" w:rsidR="00C0762E" w:rsidRPr="005E2131" w:rsidRDefault="00C0762E" w:rsidP="00C0762E">
      <w:pPr>
        <w:pStyle w:val="Heading4"/>
      </w:pPr>
      <w:r w:rsidRPr="005E2131">
        <w:t xml:space="preserve">Taxes and fiscal redistribution allow the sovereign to legitimize itself and exert its control over the people. </w:t>
      </w:r>
    </w:p>
    <w:p w14:paraId="67556C9D" w14:textId="77777777" w:rsidR="00C0762E" w:rsidRPr="005E2131" w:rsidRDefault="00C0762E" w:rsidP="00C0762E">
      <w:r w:rsidRPr="005E2131">
        <w:rPr>
          <w:rStyle w:val="Style13ptBold"/>
        </w:rPr>
        <w:t>Rosembuj 23</w:t>
      </w:r>
      <w:r w:rsidRPr="005E2131">
        <w:t xml:space="preserve"> [Tulio Rosembuj currently worked at the Department of Public Economy, Political Economy and Spanish Economy, University of Barcelona. Now he is retired.He is Invited Professor at the Luiss UNiversity Rome, and teach s European Tax Law.Tulio does research in Public Law. Their current project is 'taxation and artificial intelligence'. Tulio Rosembuj, 6-29-2022, “Tax, Coercion, and the Moral Impact of the Law.” https://papers.ssrn.com/sol3/papers.cfm?abstract_id=4149658]</w:t>
      </w:r>
    </w:p>
    <w:p w14:paraId="5334A890" w14:textId="77777777" w:rsidR="00C0762E" w:rsidRPr="005E2131" w:rsidRDefault="00C0762E" w:rsidP="00C0762E"/>
    <w:p w14:paraId="26337AE0" w14:textId="77777777" w:rsidR="00C0762E" w:rsidRPr="005E2131" w:rsidRDefault="00C0762E" w:rsidP="00C0762E">
      <w:r w:rsidRPr="005E2131">
        <w:rPr>
          <w:rStyle w:val="TitleChar"/>
        </w:rPr>
        <w:t>Legality requires legitimacy: its conformity to constitutional values and principles</w:t>
      </w:r>
      <w:r w:rsidRPr="005E2131">
        <w:t xml:space="preserve">. </w:t>
      </w:r>
      <w:r w:rsidRPr="005E2131">
        <w:rPr>
          <w:rStyle w:val="TitleChar"/>
        </w:rPr>
        <w:t>The sovereignty of the law is replaced</w:t>
      </w:r>
      <w:r w:rsidRPr="005E2131">
        <w:t xml:space="preserve"> - it is dethroned - </w:t>
      </w:r>
      <w:r w:rsidRPr="005E2131">
        <w:rPr>
          <w:rStyle w:val="TitleChar"/>
        </w:rPr>
        <w:t>by the fundamentality of the Constitution</w:t>
      </w:r>
      <w:r w:rsidRPr="005E2131">
        <w:t xml:space="preserve">. ( Zagrebelsky) . Legitimacy is the arch that supports public, political, and judicial authority, which means doing what is due as a result of justice. When this happens, </w:t>
      </w:r>
      <w:r w:rsidRPr="005E2131">
        <w:rPr>
          <w:rStyle w:val="TitleChar"/>
        </w:rPr>
        <w:t>the direct application of the finalist constitutional principles shared by the citizenry prevails, and they respond by doing what they are asked to do.</w:t>
      </w:r>
      <w:r w:rsidRPr="005E2131">
        <w:t xml:space="preserve">(N.Lipari) Representative democracy becomes constitutional. The majority's recognition prevails in the institutional set, specifying its teleological limits of exercise. It is the positivization of moral principles, human rights, the distribution and practice of public powers, and the subordinate action of the law, the Administration, and the jurisdiction to its application content. (G. Zaccaria, Baldassare Pastore, F.Viola) </w:t>
      </w:r>
      <w:r w:rsidRPr="005E2131">
        <w:rPr>
          <w:rStyle w:val="TitleChar"/>
        </w:rPr>
        <w:t>The key is reciprocity between authority, in any manifestations, and democracy cloistered in constitutional</w:t>
      </w:r>
      <w:r w:rsidRPr="005E2131">
        <w:rPr>
          <w:rStyle w:val="Emphasis"/>
        </w:rPr>
        <w:t xml:space="preserve"> </w:t>
      </w:r>
      <w:r w:rsidRPr="005E2131">
        <w:rPr>
          <w:rStyle w:val="TitleChar"/>
        </w:rPr>
        <w:t>assets</w:t>
      </w:r>
      <w:r w:rsidRPr="005E2131">
        <w:t xml:space="preserve">. The legitimacy of the law is the result of the coincidence of its democratic expression and the relevant legal principles and constitutional assets that precede, come before, the authority. </w:t>
      </w:r>
      <w:r w:rsidRPr="005E2131">
        <w:rPr>
          <w:rStyle w:val="TitleChar"/>
        </w:rPr>
        <w:t>Authority is not enough to legitimize itself, nor does it guarantee the submission of its recipients. The purpose of legal discipline is not the mere duty of obedience under coercion but the collective acceptance of its formulation.</w:t>
      </w:r>
      <w:r w:rsidRPr="005E2131">
        <w:t xml:space="preserve"> </w:t>
      </w:r>
      <w:r w:rsidRPr="005E2131">
        <w:rPr>
          <w:rStyle w:val="TitleChar"/>
        </w:rPr>
        <w:t>Legitimate authority does not exist unless citizens participate democratically in its institution and control its exercise.</w:t>
      </w:r>
      <w:r w:rsidRPr="005E2131">
        <w:t xml:space="preserve"> (M.Vogliotti) The constitutionalization of the person is an epochal change in the liberal autocracy since it combines individual dignity with the collective, shared public good and the recovery of the State as a subject devoted to another disinterested interest broader than the occasional interest of the minorities that occupy it. </w:t>
      </w:r>
      <w:r w:rsidRPr="005E2131">
        <w:rPr>
          <w:rStyle w:val="TitleChar"/>
        </w:rPr>
        <w:t>The production of constitutional legal goods is public goods aimed at protecting the person from the arbitrariness of third parties. Human security goes beyond absolute individual property and concerns the use and enjoyment of shared and collective goods</w:t>
      </w:r>
      <w:r w:rsidRPr="005E2131">
        <w:t xml:space="preserve">. There is a close connection between fundamental rights and access to the dignity of survival without threats. The authority must bend to a reality more extensive than the one offered by the monarchical or monoclassist State. </w:t>
      </w:r>
      <w:r w:rsidRPr="005E2131">
        <w:rPr>
          <w:rStyle w:val="TitleChar"/>
        </w:rPr>
        <w:t>The constitutional principles of the public monopolies of the State, in particular of the fiscal monopoly, acquire a different dimension from the one that characterized them</w:t>
      </w:r>
      <w:r w:rsidRPr="005E2131">
        <w:t>, according to N. Elias. The sovereign author is subject to the sovereignty of the supreme principles and values and the results of justice. And the foundation lies in the total, complete democracy of the multi-class State.(S.Rodotà)</w:t>
      </w:r>
    </w:p>
    <w:p w14:paraId="1FFD9FB2" w14:textId="77777777" w:rsidR="00C0762E" w:rsidRPr="005E2131" w:rsidRDefault="00C0762E" w:rsidP="00C0762E"/>
    <w:p w14:paraId="5FE42B9B" w14:textId="77777777" w:rsidR="00C0762E" w:rsidRPr="005E2131" w:rsidRDefault="00C0762E" w:rsidP="00C0762E">
      <w:pPr>
        <w:pStyle w:val="Heading4"/>
      </w:pPr>
      <w:r w:rsidRPr="005E2131">
        <w:t xml:space="preserve">Taxes are war and violence waged upon the people – they sustain the monopoly of physical violence, and permit the State to mistreat the lower class. </w:t>
      </w:r>
    </w:p>
    <w:p w14:paraId="4F69BF23" w14:textId="77777777" w:rsidR="00C0762E" w:rsidRPr="005E2131" w:rsidRDefault="00C0762E" w:rsidP="00C0762E">
      <w:r w:rsidRPr="005E2131">
        <w:rPr>
          <w:rStyle w:val="Style13ptBold"/>
        </w:rPr>
        <w:t>Rosembuj 23</w:t>
      </w:r>
      <w:r w:rsidRPr="005E2131">
        <w:t xml:space="preserve"> [Tulio Rosembuj currently worked at the Department of Public Economy, Political Economy and Spanish Economy, University of Barcelona. Now he is retired.He is Invited Professor at the Luiss UNiversity Rome, and teach s European Tax Law.Tulio does research in Public Law. Their current project is 'taxation and artificial intelligence'. Tulio Rosembuj, 6-29-2022, “Tax, Coercion, and the Moral Impact of the Law.” https://papers.ssrn.com/sol3/papers.cfm?abstract_id=4149658]</w:t>
      </w:r>
    </w:p>
    <w:p w14:paraId="26D675C9" w14:textId="77777777" w:rsidR="00C0762E" w:rsidRPr="005E2131" w:rsidRDefault="00C0762E" w:rsidP="00C0762E"/>
    <w:p w14:paraId="0C717238" w14:textId="77777777" w:rsidR="00C0762E" w:rsidRPr="005E2131" w:rsidRDefault="00C0762E" w:rsidP="00C0762E">
      <w:r w:rsidRPr="005E2131">
        <w:rPr>
          <w:rStyle w:val="TitleChar"/>
        </w:rPr>
        <w:t>The State withdraws physical violence, military and police means, from individuals, reserving its ownership and exercise to the central power and establishing the monopoly of taxes to its domain and exclusive control. Tax resources sustain the monopoly of physical violence, which, in turn, guarantees the fiscal monopoly</w:t>
      </w:r>
      <w:r w:rsidRPr="005E2131">
        <w:t xml:space="preserve">. "Les deux monopoles se tiennent la balance, l`un étant inconcevable sans l' autre."(N. Elias) </w:t>
      </w:r>
      <w:r w:rsidRPr="005E2131">
        <w:rPr>
          <w:rStyle w:val="TitleChar"/>
        </w:rPr>
        <w:t>The symmetry between war and tax is the golden rule in functioning what we would later call the State. Occasional aid gives way to permanent taxes, and the Administration grows to manage them. Coercion is connatural to the tax</w:t>
      </w:r>
      <w:r w:rsidRPr="005E2131">
        <w:t xml:space="preserve">. G. Bourdieu's </w:t>
      </w:r>
      <w:r w:rsidRPr="005E2131">
        <w:rPr>
          <w:rStyle w:val="TitleChar"/>
        </w:rPr>
        <w:t>metaphor describing the collection of taxes as a civil war is no exaggeration. Failure to comply could lead to death or jail.</w:t>
      </w:r>
      <w:r w:rsidRPr="005E2131">
        <w:t xml:space="preserve"> Tax revolts have accompanied the development of the fiscal monopoly, since the fourteenth and fifteenth centuries. Conflicts are the mirror of what we would see today. </w:t>
      </w:r>
      <w:r w:rsidRPr="005E2131">
        <w:rPr>
          <w:rStyle w:val="TitleChar"/>
        </w:rPr>
        <w:t>The bourgeoisie and the sectors of artisans and merchants dominate the local estates and agree, as far as possible, on their tax burden with the central power of the Prince. The mistreated are the peasants and workers</w:t>
      </w:r>
      <w:r w:rsidRPr="005E2131">
        <w:t>. The wealthiest social sectors defend indirect and non-proportional taxes, while the less affluent sectors prefer direct taxes, modulated according to the taxpayers' wealth.(N. Elias)</w:t>
      </w:r>
    </w:p>
    <w:p w14:paraId="77378BC8" w14:textId="77777777" w:rsidR="00C0762E" w:rsidRPr="005E2131" w:rsidRDefault="00C0762E" w:rsidP="00C0762E"/>
    <w:p w14:paraId="28FA75C3" w14:textId="77777777" w:rsidR="00C0762E" w:rsidRPr="005E2131" w:rsidRDefault="00C0762E" w:rsidP="00C0762E">
      <w:pPr>
        <w:pStyle w:val="Heading4"/>
      </w:pPr>
      <w:r w:rsidRPr="005E2131">
        <w:t xml:space="preserve">Tax is embedded with moral value, and serves to justify inclusion and exclusion. </w:t>
      </w:r>
    </w:p>
    <w:p w14:paraId="2B84884B" w14:textId="77777777" w:rsidR="00C0762E" w:rsidRPr="005E2131" w:rsidRDefault="00C0762E" w:rsidP="00C0762E">
      <w:r w:rsidRPr="005E2131">
        <w:rPr>
          <w:rStyle w:val="Style13ptBold"/>
        </w:rPr>
        <w:t>Rosembuj 23</w:t>
      </w:r>
      <w:r w:rsidRPr="005E2131">
        <w:t xml:space="preserve"> [Tulio Rosembuj currently worked at the Department of Public Economy, Political Economy and Spanish Economy, University of Barcelona. Now he is retired.He is Invited Professor at the Luiss UNiversity Rome, and teach s European Tax Law.Tulio does research in Public Law. Their current project is 'taxation and artificial intelligence'. Tulio Rosembuj, 6-29-2022, “Tax, Coercion, and the Moral Impact of the Law.” https://papers.ssrn.com/sol3/papers.cfm?abstract_id=4149658]</w:t>
      </w:r>
    </w:p>
    <w:p w14:paraId="166D5F8B" w14:textId="77777777" w:rsidR="00C0762E" w:rsidRPr="005E2131" w:rsidRDefault="00C0762E" w:rsidP="00C0762E"/>
    <w:p w14:paraId="7CF7171B" w14:textId="77777777" w:rsidR="00C0762E" w:rsidRPr="005E2131" w:rsidRDefault="00C0762E" w:rsidP="00C0762E">
      <w:r w:rsidRPr="005E2131">
        <w:rPr>
          <w:rStyle w:val="TitleChar"/>
        </w:rPr>
        <w:t>Constitutional legal assets transform the very nature of the fiscal monopoly. It is not only about the good collection of the necessary resources for the Public Treasury. It is essential to identify the figures that convey them, the taxpayers</w:t>
      </w:r>
      <w:r w:rsidRPr="005E2131">
        <w:t xml:space="preserve"> </w:t>
      </w:r>
      <w:r w:rsidRPr="005E2131">
        <w:rPr>
          <w:rStyle w:val="TitleChar"/>
        </w:rPr>
        <w:t>to whom it is applied, and the duties that oblige them in case of noncompliance</w:t>
      </w:r>
      <w:r w:rsidRPr="005E2131">
        <w:t xml:space="preserve">. All the </w:t>
      </w:r>
      <w:r w:rsidRPr="005E2131">
        <w:rPr>
          <w:rStyle w:val="TitleChar"/>
        </w:rPr>
        <w:t>tax is embedded with moral principles under justice</w:t>
      </w:r>
      <w:r w:rsidRPr="005E2131">
        <w:t xml:space="preserve">. </w:t>
      </w:r>
      <w:r w:rsidRPr="005E2131">
        <w:rPr>
          <w:rStyle w:val="TitleChar"/>
        </w:rPr>
        <w:t>There is no</w:t>
      </w:r>
      <w:r w:rsidRPr="005E2131">
        <w:t xml:space="preserve"> direct and immediate </w:t>
      </w:r>
      <w:r w:rsidRPr="005E2131">
        <w:rPr>
          <w:rStyle w:val="TitleChar"/>
        </w:rPr>
        <w:t>relationship of economic equivalence between public spending and the specific and singular duty to contribute.</w:t>
      </w:r>
      <w:r w:rsidRPr="005E2131">
        <w:t xml:space="preserve"> But, the tax (tribute) is not exhausted in the authority of the general powers to its application.</w:t>
      </w:r>
    </w:p>
    <w:p w14:paraId="2E3E6F2E" w14:textId="77777777" w:rsidR="00C0762E" w:rsidRPr="005E2131" w:rsidRDefault="00C0762E" w:rsidP="00C0762E"/>
    <w:p w14:paraId="2C3C01AB" w14:textId="77777777" w:rsidR="00C0762E" w:rsidRPr="005E2131" w:rsidRDefault="00C0762E" w:rsidP="00C0762E">
      <w:pPr>
        <w:pStyle w:val="Heading4"/>
      </w:pPr>
      <w:r w:rsidRPr="005E2131">
        <w:t>The tax is the crux of the government project to sustain inequality and control of the poor under the guise of supporting them and the economy</w:t>
      </w:r>
    </w:p>
    <w:p w14:paraId="1518BB51" w14:textId="77777777" w:rsidR="00C0762E" w:rsidRPr="005E2131" w:rsidRDefault="00C0762E" w:rsidP="00C0762E">
      <w:r w:rsidRPr="005E2131">
        <w:t>Tulio</w:t>
      </w:r>
      <w:r w:rsidRPr="005E2131">
        <w:rPr>
          <w:b/>
        </w:rPr>
        <w:t xml:space="preserve"> Rosembuj</w:t>
      </w:r>
      <w:r w:rsidRPr="005E2131">
        <w:t>, April 20</w:t>
      </w:r>
      <w:r w:rsidRPr="005E2131">
        <w:rPr>
          <w:b/>
        </w:rPr>
        <w:t>23,</w:t>
      </w:r>
      <w:r w:rsidRPr="005E2131">
        <w:t xml:space="preserve"> "(PDF) FOUCAULT AND FISCAL GOVERNMENTALITY," ResearchGate, https://www.researchgate.net/publication/370399285_FOUCAULT_AND_FISCAL_GOVERNMENTALITY</w:t>
      </w:r>
    </w:p>
    <w:p w14:paraId="70D6BCC2" w14:textId="77777777" w:rsidR="00C0762E" w:rsidRPr="005E2131" w:rsidRDefault="00C0762E" w:rsidP="00C0762E">
      <w:pPr>
        <w:rPr>
          <w:u w:val="single"/>
        </w:rPr>
      </w:pPr>
      <w:r w:rsidRPr="005E2131">
        <w:t xml:space="preserve">through the private law of property and contracts, and the second challenge is to transform social needs into public goods. That is a progressive tax system.  2.4. Fiscal governmentality.    </w:t>
      </w:r>
      <w:r w:rsidRPr="005E2131">
        <w:rPr>
          <w:u w:val="single"/>
        </w:rPr>
        <w:t>Police discipline wins in perfection because it conveys a discourse of unifying and totalizing power over society and the State itself that frequently masks its unilateral  and  coercive  nature  under  disciplinary  normalization,  emergency police sovereignty, which justifies it.  The normalization  society,</w:t>
      </w:r>
      <w:r w:rsidRPr="005E2131">
        <w:t xml:space="preserve"> says  Foucault,</w:t>
      </w:r>
      <w:r w:rsidRPr="005E2131">
        <w:rPr>
          <w:u w:val="single"/>
        </w:rPr>
        <w:t xml:space="preserve"> is  a society  where, according  to a vertical articulation, the norm of the discipline from the outside intersects with the  model  of  the  field  -the  fact-  that  regulates the  interior  of the  processes employing  the  reduction  of  the  deviations,  the  return  to  the  average,  the maintenance of the balance.  The  normalizing  power  inspires  the  liberal  order  of the  reason  of  State  ,on subjection  to  discipline  and  its  transfer  that  affects  everyone's  behavior.  A "disciplinary normalization."  The disciplines provide coherence to  the media  that regulates, corrects, and modulates  the  behavior  of the  people  who  are the  protagonists of  them or created  by  individuals  who promote  them. </w:t>
      </w:r>
      <w:r w:rsidRPr="005E2131">
        <w:t xml:space="preserve">The  disciplines refer  to forms  of social  behavior  inflexible  for  those  who  fall  under  their  scope  because  they frame to trade, profession, techniques,  and knowledge necessary to pretend to be or occupy what it is. </w:t>
      </w:r>
      <w:r w:rsidRPr="005E2131">
        <w:rPr>
          <w:u w:val="single"/>
        </w:rPr>
        <w:t xml:space="preserve"> There  are  procedures  for</w:t>
      </w:r>
      <w:r w:rsidRPr="005E2131">
        <w:t xml:space="preserve">  information,  declaration, </w:t>
      </w:r>
      <w:r w:rsidRPr="005E2131">
        <w:rPr>
          <w:u w:val="single"/>
        </w:rPr>
        <w:t xml:space="preserve"> accounting,  economic budgets</w:t>
      </w:r>
      <w:r w:rsidRPr="005E2131">
        <w:t xml:space="preserve">, audit interpretation, good </w:t>
      </w:r>
      <w:r w:rsidRPr="005E2131">
        <w:rPr>
          <w:u w:val="single"/>
        </w:rPr>
        <w:t>corporate practices, and imposed technical references. Its adherence ensures the usual rule, and its rejection causes the destruction or marginalization of those who carry it out.  The  disciplines  centralize  the  general  production  of  individual  liberties  and interests  compatible  with  the  effectiveness  and  efficiency  of  the  economic system</w:t>
      </w:r>
      <w:r w:rsidRPr="005E2131">
        <w:t xml:space="preserve">, correlative to personal, patrimonial, and capital freedom and security.   </w:t>
      </w:r>
      <w:r w:rsidRPr="005E2131">
        <w:rPr>
          <w:u w:val="single"/>
        </w:rPr>
        <w:t>The core  of normalization is  the economization of  life,</w:t>
      </w:r>
      <w:r w:rsidRPr="005E2131">
        <w:t xml:space="preserve"> including  the  intimate and particular spheres of each one.</w:t>
      </w:r>
      <w:r w:rsidRPr="005E2131">
        <w:rPr>
          <w:u w:val="single"/>
        </w:rPr>
        <w:t xml:space="preserve"> There is no other reason for government than  that  of  the  market.  The  commodification  turns  into  metaphysics  any moral imposition of justice, social equality, and solidarity.  The  entrepreneur  finds  his  motivation  in  his  selfish  interest,  and  his  self-esteem  grows  with  the  satisfaction  of  his  interest,  with  no  more  economic rationale than his  own decision. Thus, his throne of interest  leads him to  the throne of  sacrifice because he  perceives as disadvantages  the protection  of public presence, cooperation or solidarity with others, or the legal regulation of the  toxic  competition  of  extreme  powers  of  multinationals,  digital,  financial banking system (oligopolies, concentration, globalization). </w:t>
      </w:r>
    </w:p>
    <w:p w14:paraId="7914505D" w14:textId="77777777" w:rsidR="00C0762E" w:rsidRPr="005E2131" w:rsidRDefault="00C0762E" w:rsidP="00C0762E">
      <w:r w:rsidRPr="005E2131">
        <w:rPr>
          <w:u w:val="single"/>
        </w:rPr>
        <w:t xml:space="preserve">!23!The  tax  must  be  per  the  market  economy  and  companies.  The  mass taxpayers  with  fewer  resources,  consumers,  workers,  or  small  owners  are outside the circuit.    The tax system not only preserves the game from gamers who avoid or evade it but also causes the fiscal impoverishment of low-income people. Ultimately, they  end  up  supporting  taxes  higher  </w:t>
      </w:r>
      <w:r w:rsidRPr="005E2131">
        <w:t xml:space="preserve">than  they  receive  from  the  Public Treasury. </w:t>
      </w:r>
      <w:r w:rsidRPr="005E2131">
        <w:rPr>
          <w:u w:val="single"/>
        </w:rPr>
        <w:t xml:space="preserve"> The  poor  pay  taxes  over the  transfers  they receive,  often  taking them below the poverty line.  The  paradox  of  the  belief  in  the  universality  and  homogeneity  of  the  tax system explains the lack of knowledge that those who barely demonstrate the ability  to  pay  to  contribute  more  than  those  who  have  more.  Fiscal impoverishment arises when people experiencing poverty are poorer because of the taxes  charged  to  them  over the  tax  benefits  they  receive. This is  the experience on salaries or sales tax. </w:t>
      </w:r>
      <w:r w:rsidRPr="005E2131">
        <w:t xml:space="preserve"> A. Jurow Kleiman is right when she argues that</w:t>
      </w:r>
      <w:r w:rsidRPr="005E2131">
        <w:rPr>
          <w:u w:val="single"/>
        </w:rPr>
        <w:t xml:space="preserve"> fiscal impoverishment violates human  dignity  because  it  damages  people's  physical  and  emotional  well-being and worsens their social exclusion.37  The tax  becomes  a price  for  the enjoyment of  public goods or  services  that only those  who use  or enjoy  them pay.  The tax  is not  a tax  on the  ability to pay off those who have the most, but the use and enjoyment of public goods of those with less power of disposal.  The security devices, the practical reason of the government, set the limits to preaching freedom and controls or sanctions to its application without risks or dangers.  Individual  freedom  cannot  exist  without  orderly  and  consented intervention,  and  democracy is  a  danger  as  long as  it  is  not  limited to  the regulatory form of prices. The most significant risk is the security device of the sovereign state of exception that creates its order without right: the illegality of the law.</w:t>
      </w:r>
      <w:r w:rsidRPr="005E2131">
        <w:t xml:space="preserve"> "When (Foucault  )  speaks to us of  illegalisms,  he indicates that</w:t>
      </w:r>
      <w:r w:rsidRPr="005E2131">
        <w:rPr>
          <w:u w:val="single"/>
        </w:rPr>
        <w:t xml:space="preserve"> every  legislative device has contemplated some reserved spaces in which the law can be violated, others in which it can be ignored and finally, still others in which infractions can be punished.</w:t>
      </w:r>
      <w:r w:rsidRPr="005E2131">
        <w:t xml:space="preserve"> "38 </w:t>
      </w:r>
      <w:r w:rsidRPr="005E2131">
        <w:rPr>
          <w:u w:val="single"/>
        </w:rPr>
        <w:t>Tax  evasion  is  the  first  sign  of  violation  of  the  law,  and  avoidance  or aggressive tax planning is the second sign of law refusal that can be without consequences.   The legal tax system transfers the tax burden on third parties, consumers, or workers. The tax is redistributive in the opposite direction to what is declared and hides its effects to avoid debate among those affected. The impact of the tax burden is a legal and economic privilege of the enterprise and owner, and its  transfer  is  a  sophisticated  instrument  of difference  between  the  types  of nominal taxes and the effective ones.  The art of neoliberal government makes an art of the culture of danger. The  culture of danger depends  on  the  success  or  failure  of  each  one,  their ambition  in  the  market, and  the cultivation  of their  economic interests.  The greatest threat is those who do not even pass the property, wealth, or orderly behavior test in the social system and throw normalized society into disorder. The danger comes from the poor, not the de facto inequality supporting those who enjoy economic, social, and political power.  Inequality results from the lack of each individual and the natural order of the market. Competition demands its maximum guarantee to avoid the overreach of democracy and the arbitrary interference of the State.  The liberal order is the victim of a crisis of governmentality (social, economic, and  political  turmoil)  when  the  economic  cost  of  liberties  is  higher  than  its results and the safety devices of the life of the population break. The crisis of governmentality imposes a return to the defense at all costs of sovereignty as a  last  resort  against  "dangerous  accidents",  the  return  to  legal  absolutism, through or despite the law, and, in the end, the alternative to urgency and the exception of the rule of law.</w:t>
      </w:r>
      <w:r w:rsidRPr="005E2131">
        <w:t xml:space="preserve"> Autocracy,  exception,  and  urgency  inspire  discipline,  not  normalization, without the adherence and consensus of the population and the east shore of coercion.</w:t>
      </w:r>
    </w:p>
    <w:p w14:paraId="1B5C0396" w14:textId="77777777" w:rsidR="00C0762E" w:rsidRPr="005E2131" w:rsidRDefault="00C0762E" w:rsidP="00C0762E"/>
    <w:p w14:paraId="34025873" w14:textId="77777777" w:rsidR="00C0762E" w:rsidRPr="005E2131" w:rsidRDefault="00C0762E" w:rsidP="00C0762E">
      <w:pPr>
        <w:pStyle w:val="Heading4"/>
      </w:pPr>
      <w:r w:rsidRPr="005E2131">
        <w:t>The state tax used to resolve pandemics forces submission of the most disadvantaged</w:t>
      </w:r>
    </w:p>
    <w:p w14:paraId="59080E24" w14:textId="77777777" w:rsidR="00C0762E" w:rsidRPr="005E2131" w:rsidRDefault="00C0762E" w:rsidP="00C0762E">
      <w:r w:rsidRPr="005E2131">
        <w:rPr>
          <w:b/>
        </w:rPr>
        <w:t>Rosembuj,</w:t>
      </w:r>
      <w:r w:rsidRPr="005E2131">
        <w:t xml:space="preserve"> Tulio, 20</w:t>
      </w:r>
      <w:r w:rsidRPr="005E2131">
        <w:rPr>
          <w:b/>
        </w:rPr>
        <w:t>22</w:t>
      </w:r>
      <w:r w:rsidRPr="005E2131">
        <w:t>/01/11,  Systemic risks.Systemic Taxes, https://www.researchgate.net/publication/357752495_Systemic_risksSystemic_Taxes</w:t>
      </w:r>
    </w:p>
    <w:p w14:paraId="2513572B" w14:textId="77777777" w:rsidR="00C0762E" w:rsidRPr="005E2131" w:rsidRDefault="00C0762E" w:rsidP="00C0762E">
      <w:pPr>
        <w:rPr>
          <w:b/>
        </w:rPr>
      </w:pPr>
    </w:p>
    <w:p w14:paraId="7203C929" w14:textId="77777777" w:rsidR="00C0762E" w:rsidRPr="005E2131" w:rsidRDefault="00C0762E" w:rsidP="00C0762E">
      <w:pPr>
        <w:rPr>
          <w:u w:val="single"/>
        </w:rPr>
      </w:pPr>
      <w:r w:rsidRPr="005E2131">
        <w:t>Pandemics are here to stay, like global warming.[81</w:t>
      </w:r>
      <w:r w:rsidRPr="005E2131">
        <w:rPr>
          <w:u w:val="single"/>
        </w:rPr>
        <w:t>]The most disadvantaged are experiencing the global pandemic as a disease and, at the same time, as an economic recession.</w:t>
      </w:r>
      <w:r w:rsidRPr="005E2131">
        <w:t xml:space="preserve"> It is difficult to separate both sides of Covid-19, whose effects are on workers, the unemployed,   the   elderly,   women. </w:t>
      </w:r>
      <w:r w:rsidRPr="005E2131">
        <w:rPr>
          <w:u w:val="single"/>
        </w:rPr>
        <w:t>The State</w:t>
      </w:r>
      <w:r w:rsidRPr="005E2131">
        <w:t xml:space="preserve">s,  in   general,  </w:t>
      </w:r>
      <w:r w:rsidRPr="005E2131">
        <w:rPr>
          <w:u w:val="single"/>
        </w:rPr>
        <w:t xml:space="preserve"> has   launched  a massive effort   of   public spending; it is the right thing to do. But, it is necessary to remark that some people and companies benefit from the crisis simultaneously. There is growing inequality within the community, and those who suffer from it are the same ones who provide public resources to fight the pandemic and recession.The syllogism is overwhelming.</w:t>
      </w:r>
      <w:r w:rsidRPr="005E2131">
        <w:t xml:space="preserve"> Climate change exhibits</w:t>
      </w:r>
      <w:r w:rsidRPr="005E2131">
        <w:rPr>
          <w:u w:val="single"/>
        </w:rPr>
        <w:t xml:space="preserve"> the social costs not paid by polluting companies,public and private, and Covid-19 is one of its particular corollaries, the economic cost of which is borne by those who mainly suffer from it.The   absence   of  political  commitment   from   the   State,</w:t>
      </w:r>
      <w:r w:rsidRPr="005E2131">
        <w:t xml:space="preserve">   subordinate to market  forces,   renounces   the democratic protection of the population and its legitimate demand for redistribution. The guardians of the market are also the  guardians of the  State, basically to prevent the response  to more social justice and equality.[82]Griziotti described  Public Finance  as   illegal  or arbitrary  when </w:t>
      </w:r>
      <w:r w:rsidRPr="005E2131">
        <w:rPr>
          <w:u w:val="single"/>
        </w:rPr>
        <w:t xml:space="preserve">  fiscal policy  is  without   cause  and is extortionate or  parasitic,  sacrificing aspirations   for substantial  justice  and creating  privileges   for the richest and most powerful.</w:t>
      </w:r>
      <w:r w:rsidRPr="005E2131">
        <w:t xml:space="preserve">Public evil is the  reverse of the public good. There  is perverse solidarity that serves selfish destruction and predatory individualistic behaviors. Examples of </w:t>
      </w:r>
      <w:r w:rsidRPr="005E2131">
        <w:rPr>
          <w:u w:val="single"/>
        </w:rPr>
        <w:t xml:space="preserve">systemic risks are </w:t>
      </w:r>
      <w:r w:rsidRPr="005E2131">
        <w:t>there: the financial crisis of 2008</w:t>
      </w:r>
      <w:r w:rsidRPr="005E2131">
        <w:rPr>
          <w:u w:val="single"/>
        </w:rPr>
        <w:t>,climate   change,   institutional   corruption,   the   pandemic,   and   economic   recession,</w:t>
      </w:r>
      <w:r w:rsidRPr="005E2131">
        <w:t xml:space="preserve">   the   negative consequences  of  digitalization,  and,  also,  the  </w:t>
      </w:r>
      <w:r w:rsidRPr="005E2131">
        <w:rPr>
          <w:u w:val="single"/>
        </w:rPr>
        <w:t>tax  erosion  and  the profits shifting to offshore territories without tax.</w:t>
      </w:r>
      <w:r w:rsidRPr="005E2131">
        <w:t>It   is   worth   noting  that</w:t>
      </w:r>
      <w:r w:rsidRPr="005E2131">
        <w:rPr>
          <w:u w:val="single"/>
        </w:rPr>
        <w:t xml:space="preserve">  the redistributive tax is necessary for dramatic social moments, </w:t>
      </w:r>
      <w:r w:rsidRPr="005E2131">
        <w:t xml:space="preserve">be it war,pandemic, climate change, etc., </w:t>
      </w:r>
      <w:r w:rsidRPr="005E2131">
        <w:rPr>
          <w:u w:val="single"/>
        </w:rPr>
        <w:t>because the States cannot achieve solutions by throwing away the costs on  the disadvantaged. Tax compensation  can only occur through  the systemic tax on  excess profits on those who take advantage of systemic crises (e-commerce, pharmaceutical companies, gig economy.</w:t>
      </w:r>
      <w:r w:rsidRPr="005E2131">
        <w:t xml:space="preserve"> "[83]The UN proclaims three responses</w:t>
      </w:r>
      <w:r w:rsidRPr="005E2131">
        <w:rPr>
          <w:u w:val="single"/>
        </w:rPr>
        <w:t>: Expansion of health coverage, safeguarding lives and livelihoods, and a better world post-Covid-19.In tax matters, they suggest a wealth tax, environmental taxes, the fight against tax avoidance and evasion and illicit cash flows, reduction of fiscal inequality, and green tax reform.I</w:t>
      </w:r>
      <w:r w:rsidRPr="005E2131">
        <w:t xml:space="preserve">t's  an  exciting  opening.  At  least, </w:t>
      </w:r>
      <w:r w:rsidRPr="005E2131">
        <w:rPr>
          <w:u w:val="single"/>
        </w:rPr>
        <w:t>the denomination pandemic of inequality is timely and indicated but leaves without reference to those who feed it. As in the financial crisis, those responsible have a first and last name and systemic risk, in all its aspects, must cite them in the cause.</w:t>
      </w:r>
    </w:p>
    <w:p w14:paraId="1649211C" w14:textId="77777777" w:rsidR="00C0762E" w:rsidRPr="005E2131" w:rsidRDefault="00C0762E" w:rsidP="00C0762E">
      <w:pPr>
        <w:rPr>
          <w:u w:val="single"/>
        </w:rPr>
      </w:pPr>
    </w:p>
    <w:p w14:paraId="0E87E25A" w14:textId="77777777" w:rsidR="00C0762E" w:rsidRPr="005E2131" w:rsidRDefault="00C0762E" w:rsidP="00C0762E">
      <w:pPr>
        <w:pStyle w:val="Heading4"/>
      </w:pPr>
      <w:r w:rsidRPr="005E2131">
        <w:t>The aff’s contract of tax payment for welfare reinforces the state’s control over who deserves quality life</w:t>
      </w:r>
    </w:p>
    <w:p w14:paraId="0E034C7F" w14:textId="77777777" w:rsidR="00C0762E" w:rsidRPr="005E2131" w:rsidRDefault="00C0762E" w:rsidP="00C0762E">
      <w:r w:rsidRPr="005E2131">
        <w:rPr>
          <w:rFonts w:eastAsiaTheme="majorEastAsia" w:cstheme="majorBidi"/>
          <w:b/>
          <w:iCs/>
          <w:sz w:val="26"/>
        </w:rPr>
        <w:t>Rosembuj 22</w:t>
      </w:r>
      <w:r w:rsidRPr="005E2131">
        <w:rPr>
          <w:b/>
        </w:rPr>
        <w:t>,</w:t>
      </w:r>
      <w:r w:rsidRPr="005E2131">
        <w:t xml:space="preserve"> Tulio, Tax, Coercion, and the Moral Impact of the Law (June 29, 20</w:t>
      </w:r>
      <w:r w:rsidRPr="005E2131">
        <w:rPr>
          <w:b/>
        </w:rPr>
        <w:t>22</w:t>
      </w:r>
      <w:r w:rsidRPr="005E2131">
        <w:t>). Available at SSRN: https://ssrn.com/abstract=4149658 or http://dx.doi.org/10.2139/ssrn.4149658</w:t>
      </w:r>
    </w:p>
    <w:p w14:paraId="2F9A67A6" w14:textId="77777777" w:rsidR="00C0762E" w:rsidRPr="005E2131" w:rsidRDefault="00C0762E" w:rsidP="00C0762E">
      <w:pPr>
        <w:rPr>
          <w:b/>
          <w:u w:val="single"/>
        </w:rPr>
      </w:pPr>
      <w:r w:rsidRPr="005E2131">
        <w:rPr>
          <w:b/>
          <w:u w:val="single"/>
        </w:rPr>
        <w:t>The monopolies of physical violence and taxes build the modern State. The</w:t>
      </w:r>
    </w:p>
    <w:p w14:paraId="51871808" w14:textId="77777777" w:rsidR="00C0762E" w:rsidRPr="005E2131" w:rsidRDefault="00C0762E" w:rsidP="00C0762E">
      <w:r w:rsidRPr="005E2131">
        <w:rPr>
          <w:b/>
          <w:u w:val="single"/>
        </w:rPr>
        <w:t>liberal autocracy achieves legal absolutism,</w:t>
      </w:r>
      <w:r w:rsidRPr="005E2131">
        <w:t xml:space="preserve"> the entire legal production of the</w:t>
      </w:r>
    </w:p>
    <w:p w14:paraId="46B1C4BF" w14:textId="77777777" w:rsidR="00C0762E" w:rsidRPr="005E2131" w:rsidRDefault="00C0762E" w:rsidP="00C0762E">
      <w:r w:rsidRPr="005E2131">
        <w:t xml:space="preserve">legal system based on the law. </w:t>
      </w:r>
      <w:r w:rsidRPr="005E2131">
        <w:rPr>
          <w:b/>
          <w:u w:val="single"/>
        </w:rPr>
        <w:t>The State's supremacy becomes sovereign</w:t>
      </w:r>
      <w:r w:rsidRPr="005E2131">
        <w:t xml:space="preserve"> by</w:t>
      </w:r>
    </w:p>
    <w:p w14:paraId="2CD5A50F" w14:textId="77777777" w:rsidR="00C0762E" w:rsidRPr="005E2131" w:rsidRDefault="00C0762E" w:rsidP="00C0762E">
      <w:r w:rsidRPr="005E2131">
        <w:t>the sole act of law in its territory, jurisdiction, and over its inhabitants. (N.</w:t>
      </w:r>
    </w:p>
    <w:p w14:paraId="1B2A09D7" w14:textId="77777777" w:rsidR="00C0762E" w:rsidRPr="005E2131" w:rsidRDefault="00C0762E" w:rsidP="00C0762E">
      <w:r w:rsidRPr="005E2131">
        <w:t>Elias)</w:t>
      </w:r>
    </w:p>
    <w:p w14:paraId="36C84B55" w14:textId="77777777" w:rsidR="00C0762E" w:rsidRPr="005E2131" w:rsidRDefault="00C0762E" w:rsidP="00C0762E">
      <w:pPr>
        <w:rPr>
          <w:b/>
          <w:u w:val="single"/>
        </w:rPr>
      </w:pPr>
      <w:r w:rsidRPr="005E2131">
        <w:rPr>
          <w:b/>
          <w:u w:val="single"/>
        </w:rPr>
        <w:t>The bourgeoisie continues and improves the monarchical State, with the</w:t>
      </w:r>
    </w:p>
    <w:p w14:paraId="3CFEC7A2" w14:textId="77777777" w:rsidR="00C0762E" w:rsidRPr="005E2131" w:rsidRDefault="00C0762E" w:rsidP="00C0762E">
      <w:pPr>
        <w:rPr>
          <w:b/>
          <w:u w:val="single"/>
        </w:rPr>
      </w:pPr>
      <w:r w:rsidRPr="005E2131">
        <w:rPr>
          <w:b/>
          <w:u w:val="single"/>
        </w:rPr>
        <w:t>government</w:t>
      </w:r>
      <w:r w:rsidRPr="005E2131">
        <w:t xml:space="preserve"> of the Prince</w:t>
      </w:r>
      <w:r w:rsidRPr="005E2131">
        <w:rPr>
          <w:b/>
          <w:u w:val="single"/>
        </w:rPr>
        <w:t xml:space="preserve"> as a superior master legislator and enforcer of his</w:t>
      </w:r>
    </w:p>
    <w:p w14:paraId="153D5DD5" w14:textId="77777777" w:rsidR="00C0762E" w:rsidRPr="005E2131" w:rsidRDefault="00C0762E" w:rsidP="00C0762E">
      <w:pPr>
        <w:rPr>
          <w:b/>
          <w:u w:val="single"/>
        </w:rPr>
      </w:pPr>
      <w:r w:rsidRPr="005E2131">
        <w:rPr>
          <w:b/>
          <w:u w:val="single"/>
        </w:rPr>
        <w:t>will.</w:t>
      </w:r>
      <w:r w:rsidRPr="005E2131">
        <w:t xml:space="preserve"> </w:t>
      </w:r>
      <w:r w:rsidRPr="005E2131">
        <w:rPr>
          <w:b/>
          <w:u w:val="single"/>
        </w:rPr>
        <w:t>The social order responds to the sovereign imperative of those who have</w:t>
      </w:r>
    </w:p>
    <w:p w14:paraId="6E456EE5" w14:textId="77777777" w:rsidR="00C0762E" w:rsidRPr="005E2131" w:rsidRDefault="00C0762E" w:rsidP="00C0762E">
      <w:pPr>
        <w:rPr>
          <w:b/>
          <w:u w:val="single"/>
        </w:rPr>
      </w:pPr>
      <w:r w:rsidRPr="005E2131">
        <w:rPr>
          <w:b/>
          <w:u w:val="single"/>
        </w:rPr>
        <w:t>the growing public apparatus and subject their activities to the legal mandate,</w:t>
      </w:r>
    </w:p>
    <w:p w14:paraId="78BC4212" w14:textId="77777777" w:rsidR="00C0762E" w:rsidRPr="005E2131" w:rsidRDefault="00C0762E" w:rsidP="00C0762E">
      <w:r w:rsidRPr="005E2131">
        <w:t>coercion, and the material force of decisions.</w:t>
      </w:r>
    </w:p>
    <w:p w14:paraId="693FA88B" w14:textId="77777777" w:rsidR="00C0762E" w:rsidRPr="005E2131" w:rsidRDefault="00C0762E" w:rsidP="00C0762E">
      <w:r w:rsidRPr="005E2131">
        <w:t>Everything depends on a producer body of select representatives of the</w:t>
      </w:r>
    </w:p>
    <w:p w14:paraId="4A31CE03" w14:textId="77777777" w:rsidR="00C0762E" w:rsidRPr="005E2131" w:rsidRDefault="00C0762E" w:rsidP="00C0762E">
      <w:r w:rsidRPr="005E2131">
        <w:t>wealth register and the higher level of literacy in the community. The perfect</w:t>
      </w:r>
    </w:p>
    <w:p w14:paraId="73B92A0B" w14:textId="77777777" w:rsidR="00C0762E" w:rsidRPr="005E2131" w:rsidRDefault="00C0762E" w:rsidP="00C0762E">
      <w:r w:rsidRPr="005E2131">
        <w:t>right is the one that is configured in the requirement with and by force.</w:t>
      </w:r>
    </w:p>
    <w:p w14:paraId="218EE9D9" w14:textId="77777777" w:rsidR="00C0762E" w:rsidRPr="005E2131" w:rsidRDefault="00C0762E" w:rsidP="00C0762E">
      <w:pPr>
        <w:rPr>
          <w:b/>
          <w:u w:val="single"/>
        </w:rPr>
      </w:pPr>
      <w:r w:rsidRPr="005E2131">
        <w:rPr>
          <w:b/>
          <w:u w:val="single"/>
        </w:rPr>
        <w:t>Coercion is an inseparable property of the law, and the sanction confirms the</w:t>
      </w:r>
    </w:p>
    <w:p w14:paraId="02ADFB6F" w14:textId="77777777" w:rsidR="00C0762E" w:rsidRPr="005E2131" w:rsidRDefault="00C0762E" w:rsidP="00C0762E">
      <w:pPr>
        <w:rPr>
          <w:b/>
          <w:u w:val="single"/>
        </w:rPr>
      </w:pPr>
      <w:r w:rsidRPr="005E2131">
        <w:rPr>
          <w:b/>
          <w:u w:val="single"/>
        </w:rPr>
        <w:t>right to force on those who must comply. The rule is sovereign, and the force</w:t>
      </w:r>
    </w:p>
    <w:p w14:paraId="67937D61" w14:textId="77777777" w:rsidR="00C0762E" w:rsidRPr="005E2131" w:rsidRDefault="00C0762E" w:rsidP="00C0762E">
      <w:pPr>
        <w:rPr>
          <w:b/>
          <w:u w:val="single"/>
        </w:rPr>
      </w:pPr>
      <w:r w:rsidRPr="005E2131">
        <w:rPr>
          <w:b/>
          <w:u w:val="single"/>
        </w:rPr>
        <w:t>criterion is its decisive element.</w:t>
      </w:r>
    </w:p>
    <w:p w14:paraId="203DEAF4" w14:textId="77777777" w:rsidR="00C0762E" w:rsidRPr="005E2131" w:rsidRDefault="00C0762E" w:rsidP="00C0762E">
      <w:r w:rsidRPr="005E2131">
        <w:t>The novelty lies in the qualitative change in the extension and dimension of</w:t>
      </w:r>
    </w:p>
    <w:p w14:paraId="026B4EAA" w14:textId="77777777" w:rsidR="00C0762E" w:rsidRPr="005E2131" w:rsidRDefault="00C0762E" w:rsidP="00C0762E">
      <w:r w:rsidRPr="005E2131">
        <w:t>the scope of the law. The extension acquires a generality that it lacked before</w:t>
      </w:r>
    </w:p>
    <w:p w14:paraId="69B56FD3" w14:textId="77777777" w:rsidR="00C0762E" w:rsidRPr="005E2131" w:rsidRDefault="00C0762E" w:rsidP="00C0762E">
      <w:r w:rsidRPr="005E2131">
        <w:t>because the interests now are more diffuse than the previous ones. This is</w:t>
      </w:r>
    </w:p>
    <w:p w14:paraId="708FE7F7" w14:textId="77777777" w:rsidR="00C0762E" w:rsidRPr="005E2131" w:rsidRDefault="00C0762E" w:rsidP="00C0762E">
      <w:r w:rsidRPr="005E2131">
        <w:t>not a confrontation between members of the nobility or warriors. Legal</w:t>
      </w:r>
    </w:p>
    <w:p w14:paraId="5BC2D84E" w14:textId="77777777" w:rsidR="00C0762E" w:rsidRPr="005E2131" w:rsidRDefault="00C0762E" w:rsidP="00C0762E">
      <w:r w:rsidRPr="005E2131">
        <w:t>absolutism includes any inhabitants.</w:t>
      </w:r>
    </w:p>
    <w:p w14:paraId="5CF0FFA0" w14:textId="77777777" w:rsidR="00C0762E" w:rsidRPr="005E2131" w:rsidRDefault="00C0762E" w:rsidP="00C0762E">
      <w:pPr>
        <w:rPr>
          <w:b/>
          <w:u w:val="single"/>
        </w:rPr>
      </w:pPr>
      <w:r w:rsidRPr="005E2131">
        <w:rPr>
          <w:b/>
          <w:u w:val="single"/>
        </w:rPr>
        <w:t>The subjection to the precept distinguishes between the class of property owning and educated citizens or subjects and the non-property and illiterate</w:t>
      </w:r>
    </w:p>
    <w:p w14:paraId="248B8E6B" w14:textId="77777777" w:rsidR="00C0762E" w:rsidRPr="005E2131" w:rsidRDefault="00C0762E" w:rsidP="00C0762E">
      <w:pPr>
        <w:rPr>
          <w:b/>
          <w:u w:val="single"/>
        </w:rPr>
      </w:pPr>
      <w:r w:rsidRPr="005E2131">
        <w:rPr>
          <w:b/>
          <w:u w:val="single"/>
        </w:rPr>
        <w:t>mass, which is objectively dangerous for the stability of the legal system. The</w:t>
      </w:r>
    </w:p>
    <w:p w14:paraId="18E36AED" w14:textId="77777777" w:rsidR="00C0762E" w:rsidRPr="005E2131" w:rsidRDefault="00C0762E" w:rsidP="00C0762E">
      <w:pPr>
        <w:rPr>
          <w:b/>
          <w:u w:val="single"/>
        </w:rPr>
      </w:pPr>
      <w:r w:rsidRPr="005E2131">
        <w:rPr>
          <w:b/>
          <w:u w:val="single"/>
        </w:rPr>
        <w:t>law aspires to guarantee the patrimonial freedom of individuals and the</w:t>
      </w:r>
    </w:p>
    <w:p w14:paraId="6789C795" w14:textId="77777777" w:rsidR="00C0762E" w:rsidRPr="005E2131" w:rsidRDefault="00C0762E" w:rsidP="00C0762E">
      <w:pPr>
        <w:rPr>
          <w:b/>
          <w:u w:val="single"/>
        </w:rPr>
      </w:pPr>
      <w:r w:rsidRPr="005E2131">
        <w:rPr>
          <w:b/>
          <w:u w:val="single"/>
        </w:rPr>
        <w:t>security of individuals who deserve it.</w:t>
      </w:r>
    </w:p>
    <w:p w14:paraId="2BBA95E4" w14:textId="77777777" w:rsidR="00C0762E" w:rsidRPr="005E2131" w:rsidRDefault="00C0762E" w:rsidP="00C0762E">
      <w:r w:rsidRPr="005E2131">
        <w:t>The sovereign discretion granted to the State is constrained to ensure that its</w:t>
      </w:r>
    </w:p>
    <w:p w14:paraId="301521D9" w14:textId="77777777" w:rsidR="00C0762E" w:rsidRPr="005E2131" w:rsidRDefault="00C0762E" w:rsidP="00C0762E">
      <w:r w:rsidRPr="005E2131">
        <w:t>power does not exceed the objective legal guarantees and is subject to its</w:t>
      </w:r>
    </w:p>
    <w:p w14:paraId="35C04964" w14:textId="77777777" w:rsidR="00C0762E" w:rsidRPr="005E2131" w:rsidRDefault="00C0762E" w:rsidP="00C0762E">
      <w:pPr>
        <w:rPr>
          <w:b/>
          <w:u w:val="single"/>
        </w:rPr>
      </w:pPr>
      <w:r w:rsidRPr="005E2131">
        <w:t xml:space="preserve">discipline. </w:t>
      </w:r>
      <w:r w:rsidRPr="005E2131">
        <w:rPr>
          <w:b/>
          <w:u w:val="single"/>
        </w:rPr>
        <w:t>The omnipotence of the State is under the condition to the respect</w:t>
      </w:r>
    </w:p>
    <w:p w14:paraId="2CCC46B7" w14:textId="77777777" w:rsidR="00C0762E" w:rsidRPr="005E2131" w:rsidRDefault="00C0762E" w:rsidP="00C0762E">
      <w:pPr>
        <w:rPr>
          <w:b/>
          <w:u w:val="single"/>
        </w:rPr>
      </w:pPr>
      <w:r w:rsidRPr="005E2131">
        <w:rPr>
          <w:b/>
          <w:u w:val="single"/>
        </w:rPr>
        <w:t>of inviolable and sacred legal proprietary order. Objective means excluding</w:t>
      </w:r>
    </w:p>
    <w:p w14:paraId="33C1959A" w14:textId="77777777" w:rsidR="00C0762E" w:rsidRPr="005E2131" w:rsidRDefault="00C0762E" w:rsidP="00C0762E">
      <w:pPr>
        <w:rPr>
          <w:b/>
          <w:u w:val="single"/>
        </w:rPr>
      </w:pPr>
      <w:r w:rsidRPr="005E2131">
        <w:rPr>
          <w:b/>
          <w:u w:val="single"/>
        </w:rPr>
        <w:t>subjective differences that serve people because it ignores the rights that do</w:t>
      </w:r>
    </w:p>
    <w:p w14:paraId="2494F47D" w14:textId="77777777" w:rsidR="00C0762E" w:rsidRPr="005E2131" w:rsidRDefault="00C0762E" w:rsidP="00C0762E">
      <w:r w:rsidRPr="005E2131">
        <w:rPr>
          <w:b/>
          <w:u w:val="single"/>
        </w:rPr>
        <w:t>not ensure property and guarantee its complete safety.</w:t>
      </w:r>
      <w:r w:rsidRPr="005E2131">
        <w:t>(P. Costa)</w:t>
      </w:r>
    </w:p>
    <w:p w14:paraId="01741417" w14:textId="77777777" w:rsidR="00C0762E" w:rsidRPr="005E2131" w:rsidRDefault="00C0762E" w:rsidP="00C0762E">
      <w:r w:rsidRPr="005E2131">
        <w:t>The primary rules indicate the hierarchical prohibitions, whether they are</w:t>
      </w:r>
    </w:p>
    <w:p w14:paraId="5D335E11" w14:textId="77777777" w:rsidR="00C0762E" w:rsidRPr="005E2131" w:rsidRDefault="00C0762E" w:rsidP="00C0762E">
      <w:r w:rsidRPr="005E2131">
        <w:t>related to severe crimes or taxes. The secondary regulations deal with</w:t>
      </w:r>
    </w:p>
    <w:p w14:paraId="16AC965C" w14:textId="77777777" w:rsidR="00C0762E" w:rsidRPr="005E2131" w:rsidRDefault="00C0762E" w:rsidP="00C0762E">
      <w:pPr>
        <w:rPr>
          <w:b/>
          <w:u w:val="single"/>
        </w:rPr>
      </w:pPr>
      <w:r w:rsidRPr="005E2131">
        <w:t>execution and compliance through the Administration and justice.</w:t>
      </w:r>
      <w:r w:rsidRPr="005E2131">
        <w:rPr>
          <w:b/>
          <w:u w:val="single"/>
        </w:rPr>
        <w:t xml:space="preserve"> Coercion</w:t>
      </w:r>
    </w:p>
    <w:p w14:paraId="761100BD" w14:textId="77777777" w:rsidR="00C0762E" w:rsidRPr="005E2131" w:rsidRDefault="00C0762E" w:rsidP="00C0762E">
      <w:r w:rsidRPr="005E2131">
        <w:rPr>
          <w:b/>
          <w:u w:val="single"/>
        </w:rPr>
        <w:t>imprints its character,</w:t>
      </w:r>
      <w:r w:rsidRPr="005E2131">
        <w:t xml:space="preserve"> from the beginning, </w:t>
      </w:r>
      <w:r w:rsidRPr="005E2131">
        <w:rPr>
          <w:b/>
          <w:u w:val="single"/>
        </w:rPr>
        <w:t>on</w:t>
      </w:r>
      <w:r w:rsidRPr="005E2131">
        <w:rPr>
          <w:b/>
          <w:i/>
        </w:rPr>
        <w:t xml:space="preserve"> </w:t>
      </w:r>
      <w:r w:rsidRPr="005E2131">
        <w:t>civil, criminal, and</w:t>
      </w:r>
      <w:r w:rsidRPr="005E2131">
        <w:rPr>
          <w:b/>
          <w:u w:val="single"/>
        </w:rPr>
        <w:t xml:space="preserve"> tax</w:t>
      </w:r>
      <w:r w:rsidRPr="005E2131">
        <w:t xml:space="preserve"> laws.</w:t>
      </w:r>
    </w:p>
    <w:p w14:paraId="05565125" w14:textId="77777777" w:rsidR="00C0762E" w:rsidRPr="005E2131" w:rsidRDefault="00C0762E" w:rsidP="00C0762E">
      <w:pPr>
        <w:rPr>
          <w:b/>
          <w:u w:val="single"/>
        </w:rPr>
      </w:pPr>
      <w:r w:rsidRPr="005E2131">
        <w:rPr>
          <w:b/>
          <w:u w:val="single"/>
        </w:rPr>
        <w:t>The liberal autocracy establishes a social contract with the emerging forces of</w:t>
      </w:r>
    </w:p>
    <w:p w14:paraId="5B739CEE" w14:textId="77777777" w:rsidR="00C0762E" w:rsidRPr="005E2131" w:rsidRDefault="00C0762E" w:rsidP="00C0762E">
      <w:pPr>
        <w:rPr>
          <w:b/>
          <w:u w:val="single"/>
        </w:rPr>
      </w:pPr>
      <w:r w:rsidRPr="005E2131">
        <w:rPr>
          <w:b/>
          <w:u w:val="single"/>
        </w:rPr>
        <w:t>commerce,</w:t>
      </w:r>
      <w:r w:rsidRPr="005E2131">
        <w:t xml:space="preserve"> capital, and real estate,</w:t>
      </w:r>
      <w:r w:rsidRPr="005E2131">
        <w:rPr>
          <w:b/>
          <w:u w:val="single"/>
        </w:rPr>
        <w:t xml:space="preserve"> based on ensuring the freedom and</w:t>
      </w:r>
    </w:p>
    <w:p w14:paraId="7D5841E8" w14:textId="77777777" w:rsidR="00C0762E" w:rsidRPr="005E2131" w:rsidRDefault="00C0762E" w:rsidP="00C0762E">
      <w:pPr>
        <w:rPr>
          <w:b/>
          <w:u w:val="single"/>
        </w:rPr>
      </w:pPr>
      <w:r w:rsidRPr="005E2131">
        <w:rPr>
          <w:b/>
          <w:u w:val="single"/>
        </w:rPr>
        <w:t>conservation of its heritage from threats</w:t>
      </w:r>
      <w:r w:rsidRPr="005E2131">
        <w:t xml:space="preserve">, arbitrations, </w:t>
      </w:r>
      <w:r w:rsidRPr="005E2131">
        <w:rPr>
          <w:b/>
          <w:u w:val="single"/>
        </w:rPr>
        <w:t>and personal or material</w:t>
      </w:r>
    </w:p>
    <w:p w14:paraId="3DE54D41" w14:textId="77777777" w:rsidR="00C0762E" w:rsidRPr="005E2131" w:rsidRDefault="00C0762E" w:rsidP="00C0762E">
      <w:pPr>
        <w:rPr>
          <w:b/>
          <w:u w:val="single"/>
        </w:rPr>
      </w:pPr>
      <w:r w:rsidRPr="005E2131">
        <w:rPr>
          <w:b/>
          <w:u w:val="single"/>
        </w:rPr>
        <w:t>plundering, from other individuals or the self State. The State offers the</w:t>
      </w:r>
    </w:p>
    <w:p w14:paraId="20D186B7" w14:textId="77777777" w:rsidR="00C0762E" w:rsidRPr="005E2131" w:rsidRDefault="00C0762E" w:rsidP="00C0762E">
      <w:r w:rsidRPr="005E2131">
        <w:rPr>
          <w:b/>
          <w:u w:val="single"/>
        </w:rPr>
        <w:t>security value as sovereign consideration to the obedient subject.(</w:t>
      </w:r>
      <w:r w:rsidRPr="005E2131">
        <w:t>P.Grossi.</w:t>
      </w:r>
    </w:p>
    <w:p w14:paraId="2129D4A1" w14:textId="77777777" w:rsidR="00C0762E" w:rsidRPr="005E2131" w:rsidRDefault="00C0762E" w:rsidP="00C0762E">
      <w:pPr>
        <w:rPr>
          <w:b/>
          <w:u w:val="single"/>
        </w:rPr>
      </w:pPr>
      <w:r w:rsidRPr="005E2131">
        <w:t>The law serves to channel the formal equality of all</w:t>
      </w:r>
      <w:r w:rsidRPr="005E2131">
        <w:rPr>
          <w:b/>
          <w:u w:val="single"/>
        </w:rPr>
        <w:t>. It is an essential flag</w:t>
      </w:r>
    </w:p>
    <w:p w14:paraId="5CCED62A" w14:textId="77777777" w:rsidR="00C0762E" w:rsidRPr="005E2131" w:rsidRDefault="00C0762E" w:rsidP="00C0762E">
      <w:pPr>
        <w:rPr>
          <w:b/>
          <w:u w:val="single"/>
        </w:rPr>
      </w:pPr>
      <w:r w:rsidRPr="005E2131">
        <w:rPr>
          <w:b/>
          <w:u w:val="single"/>
        </w:rPr>
        <w:t>because it buries the will of the Prince, but also a smoke screen, which</w:t>
      </w:r>
    </w:p>
    <w:p w14:paraId="05FAF383" w14:textId="77777777" w:rsidR="00C0762E" w:rsidRPr="005E2131" w:rsidRDefault="00C0762E" w:rsidP="00C0762E">
      <w:pPr>
        <w:rPr>
          <w:b/>
          <w:u w:val="single"/>
        </w:rPr>
      </w:pPr>
      <w:r w:rsidRPr="005E2131">
        <w:rPr>
          <w:b/>
          <w:u w:val="single"/>
        </w:rPr>
        <w:t>excludes non-owners, workers, and the most humble sectors, who remain as</w:t>
      </w:r>
    </w:p>
    <w:p w14:paraId="075C8B6F" w14:textId="77777777" w:rsidR="00C0762E" w:rsidRPr="005E2131" w:rsidRDefault="00C0762E" w:rsidP="00C0762E">
      <w:pPr>
        <w:rPr>
          <w:b/>
          <w:u w:val="single"/>
        </w:rPr>
      </w:pPr>
      <w:r w:rsidRPr="005E2131">
        <w:rPr>
          <w:b/>
          <w:u w:val="single"/>
        </w:rPr>
        <w:t>they are without sufficient protection, and that makes them alone responsible</w:t>
      </w:r>
    </w:p>
    <w:p w14:paraId="045DE690" w14:textId="77777777" w:rsidR="00C0762E" w:rsidRPr="005E2131" w:rsidRDefault="00C0762E" w:rsidP="00C0762E">
      <w:pPr>
        <w:rPr>
          <w:b/>
          <w:u w:val="single"/>
        </w:rPr>
      </w:pPr>
      <w:r w:rsidRPr="005E2131">
        <w:rPr>
          <w:b/>
          <w:u w:val="single"/>
        </w:rPr>
        <w:t>for their poverty.</w:t>
      </w:r>
    </w:p>
    <w:p w14:paraId="2162CF7F" w14:textId="77777777" w:rsidR="00C0762E" w:rsidRPr="005E2131" w:rsidRDefault="00C0762E" w:rsidP="00C0762E">
      <w:r w:rsidRPr="005E2131">
        <w:t>Legal absolutism responds to a declared monopoly of the production of law -</w:t>
      </w:r>
    </w:p>
    <w:p w14:paraId="66BF02EA" w14:textId="77777777" w:rsidR="00C0762E" w:rsidRPr="005E2131" w:rsidRDefault="00C0762E" w:rsidP="00C0762E">
      <w:r w:rsidRPr="005E2131">
        <w:t>legal or paralegal- supported by a limited and census-based democracy. The</w:t>
      </w:r>
    </w:p>
    <w:p w14:paraId="48DFCBA9" w14:textId="77777777" w:rsidR="00C0762E" w:rsidRPr="005E2131" w:rsidRDefault="00C0762E" w:rsidP="00C0762E">
      <w:r w:rsidRPr="005E2131">
        <w:t>consequence is illegal legality, as a source of unfair arbitrariness, and legal</w:t>
      </w:r>
    </w:p>
    <w:p w14:paraId="4C94E783" w14:textId="77777777" w:rsidR="00C0762E" w:rsidRPr="005E2131" w:rsidRDefault="00C0762E" w:rsidP="00C0762E">
      <w:r w:rsidRPr="005E2131">
        <w:t>illegality, as a source of exceptionality or urgency.</w:t>
      </w:r>
    </w:p>
    <w:p w14:paraId="0782739F" w14:textId="77777777" w:rsidR="00C0762E" w:rsidRPr="005E2131" w:rsidRDefault="00C0762E" w:rsidP="00C0762E">
      <w:r w:rsidRPr="005E2131">
        <w:t>From the absolute monarch of the 17th century to the liberal autocracy of the</w:t>
      </w:r>
    </w:p>
    <w:p w14:paraId="329A44DF" w14:textId="77777777" w:rsidR="00C0762E" w:rsidRPr="005E2131" w:rsidRDefault="00C0762E" w:rsidP="00C0762E">
      <w:r w:rsidRPr="005E2131">
        <w:t>18th and 19th centuries, there is a line of continuity that focuses on the</w:t>
      </w:r>
    </w:p>
    <w:p w14:paraId="6350FBFF" w14:textId="77777777" w:rsidR="00C0762E" w:rsidRPr="005E2131" w:rsidRDefault="00C0762E" w:rsidP="00C0762E">
      <w:r w:rsidRPr="005E2131">
        <w:t>ownership of the State's symbolic power (saying and doing the right)</w:t>
      </w:r>
    </w:p>
    <w:p w14:paraId="34E04F70" w14:textId="77777777" w:rsidR="00C0762E" w:rsidRPr="005E2131" w:rsidRDefault="00C0762E" w:rsidP="00C0762E">
      <w:r w:rsidRPr="005E2131">
        <w:t>depending on the dominant specific social interests. Private social bourgeois,</w:t>
      </w:r>
    </w:p>
    <w:p w14:paraId="1C544173" w14:textId="77777777" w:rsidR="00C0762E" w:rsidRPr="005E2131" w:rsidRDefault="00C0762E" w:rsidP="00C0762E">
      <w:r w:rsidRPr="005E2131">
        <w:t>warriors, nobility and bourgeois monopolies, and budding trusts with higher</w:t>
      </w:r>
    </w:p>
    <w:p w14:paraId="675F905F" w14:textId="77777777" w:rsidR="00C0762E" w:rsidRPr="005E2131" w:rsidRDefault="00C0762E" w:rsidP="00C0762E">
      <w:r w:rsidRPr="005E2131">
        <w:t>ambition.</w:t>
      </w:r>
    </w:p>
    <w:p w14:paraId="5832842C" w14:textId="77777777" w:rsidR="00C0762E" w:rsidRPr="005E2131" w:rsidRDefault="00C0762E" w:rsidP="00C0762E">
      <w:r w:rsidRPr="005E2131">
        <w:t>The legal system is shrinking because there is not enough coercion to</w:t>
      </w:r>
    </w:p>
    <w:p w14:paraId="250568E6" w14:textId="77777777" w:rsidR="00C0762E" w:rsidRPr="005E2131" w:rsidRDefault="00C0762E" w:rsidP="00C0762E">
      <w:r w:rsidRPr="005E2131">
        <w:t>guarantee some security and patrimonial freedom at the sacrifice of all others.</w:t>
      </w:r>
    </w:p>
    <w:p w14:paraId="5B95FC05" w14:textId="77777777" w:rsidR="00C0762E" w:rsidRPr="005E2131" w:rsidRDefault="00C0762E" w:rsidP="00C0762E">
      <w:r w:rsidRPr="005E2131">
        <w:t>The language of power does not speak the same language as those outsides.</w:t>
      </w:r>
    </w:p>
    <w:p w14:paraId="23F23C10" w14:textId="77777777" w:rsidR="00C0762E" w:rsidRPr="005E2131" w:rsidRDefault="00C0762E" w:rsidP="00C0762E">
      <w:r w:rsidRPr="005E2131">
        <w:t>(M.Vogliotti)</w:t>
      </w:r>
    </w:p>
    <w:p w14:paraId="1EF6E909" w14:textId="77777777" w:rsidR="00C0762E" w:rsidRPr="005E2131" w:rsidRDefault="00C0762E" w:rsidP="00C0762E">
      <w:r w:rsidRPr="005E2131">
        <w:t>Coercion splits the law from any other social value, particularly moral values.</w:t>
      </w:r>
    </w:p>
    <w:p w14:paraId="0156D318" w14:textId="77777777" w:rsidR="00C0762E" w:rsidRPr="005E2131" w:rsidRDefault="00C0762E" w:rsidP="00C0762E">
      <w:r w:rsidRPr="005E2131">
        <w:t>The resulting law is neatly amoral.</w:t>
      </w:r>
    </w:p>
    <w:p w14:paraId="7AECE481" w14:textId="77777777" w:rsidR="00C0762E" w:rsidRPr="005E2131" w:rsidRDefault="00C0762E" w:rsidP="00C0762E">
      <w:r w:rsidRPr="005E2131">
        <w:t>Criminal legality and coercion divide subjects into two classes: proprietary and</w:t>
      </w:r>
    </w:p>
    <w:p w14:paraId="6D07302F" w14:textId="77777777" w:rsidR="00C0762E" w:rsidRPr="005E2131" w:rsidRDefault="00C0762E" w:rsidP="00C0762E">
      <w:r w:rsidRPr="005E2131">
        <w:t>danger. The dichotomy provokes the unfolding between the patrimonially</w:t>
      </w:r>
    </w:p>
    <w:p w14:paraId="47D0621A" w14:textId="77777777" w:rsidR="00C0762E" w:rsidRPr="005E2131" w:rsidRDefault="00C0762E" w:rsidP="00C0762E">
      <w:r w:rsidRPr="005E2131">
        <w:t>deserving issue of the legal guarantee and the one who is dangerous,</w:t>
      </w:r>
    </w:p>
    <w:p w14:paraId="20504FFF" w14:textId="77777777" w:rsidR="00C0762E" w:rsidRPr="005E2131" w:rsidRDefault="00C0762E" w:rsidP="00C0762E">
      <w:r w:rsidRPr="005E2131">
        <w:t>dispossessed, and poor.</w:t>
      </w:r>
    </w:p>
    <w:p w14:paraId="4419A73A" w14:textId="77777777" w:rsidR="00C0762E" w:rsidRPr="005E2131" w:rsidRDefault="00C0762E" w:rsidP="00C0762E">
      <w:r w:rsidRPr="005E2131">
        <w:t>The priority of the law in the crime and the sanction did not reach that social</w:t>
      </w:r>
    </w:p>
    <w:p w14:paraId="273141C0" w14:textId="77777777" w:rsidR="00C0762E" w:rsidRPr="005E2131" w:rsidRDefault="00C0762E" w:rsidP="00C0762E">
      <w:r w:rsidRPr="005E2131">
        <w:t>majority relegated in its rights, the meat of criminality, submitted to the pure</w:t>
      </w:r>
    </w:p>
    <w:p w14:paraId="27B428E2" w14:textId="77777777" w:rsidR="00C0762E" w:rsidRPr="005E2131" w:rsidRDefault="00C0762E" w:rsidP="00C0762E">
      <w:r w:rsidRPr="005E2131">
        <w:t>administrative government of police surveillance.(P. Costa)</w:t>
      </w:r>
    </w:p>
    <w:p w14:paraId="4591408A" w14:textId="77777777" w:rsidR="00C0762E" w:rsidRPr="005E2131" w:rsidRDefault="00C0762E" w:rsidP="00C0762E">
      <w:pPr>
        <w:rPr>
          <w:b/>
          <w:u w:val="single"/>
        </w:rPr>
      </w:pPr>
      <w:r w:rsidRPr="005E2131">
        <w:rPr>
          <w:b/>
          <w:u w:val="single"/>
        </w:rPr>
        <w:t xml:space="preserve">Tax legality </w:t>
      </w:r>
      <w:r w:rsidRPr="005E2131">
        <w:t>follows the same course. The law</w:t>
      </w:r>
      <w:r w:rsidRPr="005E2131">
        <w:rPr>
          <w:b/>
          <w:u w:val="single"/>
        </w:rPr>
        <w:t xml:space="preserve"> is the vehicle to guarantee the</w:t>
      </w:r>
    </w:p>
    <w:p w14:paraId="7065D12F" w14:textId="77777777" w:rsidR="00C0762E" w:rsidRPr="005E2131" w:rsidRDefault="00C0762E" w:rsidP="00C0762E">
      <w:pPr>
        <w:rPr>
          <w:b/>
          <w:u w:val="single"/>
        </w:rPr>
      </w:pPr>
      <w:r w:rsidRPr="005E2131">
        <w:rPr>
          <w:b/>
          <w:u w:val="single"/>
        </w:rPr>
        <w:t>patrimonial freedom of individuals, but its action is based exclusively on the</w:t>
      </w:r>
    </w:p>
    <w:p w14:paraId="0D16FD3A" w14:textId="77777777" w:rsidR="00C0762E" w:rsidRPr="005E2131" w:rsidRDefault="00C0762E" w:rsidP="00C0762E">
      <w:pPr>
        <w:rPr>
          <w:b/>
          <w:u w:val="single"/>
        </w:rPr>
      </w:pPr>
      <w:r w:rsidRPr="005E2131">
        <w:rPr>
          <w:b/>
          <w:u w:val="single"/>
        </w:rPr>
        <w:t xml:space="preserve">absolute supremacy of the Administration over the subject. The tax collection                                                                   </w:t>
      </w:r>
    </w:p>
    <w:p w14:paraId="45FD4501" w14:textId="77777777" w:rsidR="00C0762E" w:rsidRPr="005E2131" w:rsidRDefault="00C0762E" w:rsidP="00C0762E">
      <w:pPr>
        <w:rPr>
          <w:b/>
          <w:u w:val="single"/>
        </w:rPr>
      </w:pPr>
      <w:r w:rsidRPr="005E2131">
        <w:rPr>
          <w:b/>
          <w:u w:val="single"/>
        </w:rPr>
        <w:t>need follows a similar criterion of criminal law: control, surveillance, and police</w:t>
      </w:r>
    </w:p>
    <w:p w14:paraId="204D1447" w14:textId="77777777" w:rsidR="00C0762E" w:rsidRPr="005E2131" w:rsidRDefault="00C0762E" w:rsidP="00C0762E">
      <w:pPr>
        <w:rPr>
          <w:b/>
          <w:u w:val="single"/>
        </w:rPr>
      </w:pPr>
      <w:r w:rsidRPr="005E2131">
        <w:rPr>
          <w:b/>
          <w:u w:val="single"/>
        </w:rPr>
        <w:t>over the mass citizen other than the owner.</w:t>
      </w:r>
    </w:p>
    <w:p w14:paraId="480FA443" w14:textId="77777777" w:rsidR="00C0762E" w:rsidRPr="005E2131" w:rsidRDefault="00C0762E" w:rsidP="00C0762E">
      <w:pPr>
        <w:rPr>
          <w:u w:val="single"/>
        </w:rPr>
      </w:pPr>
    </w:p>
    <w:p w14:paraId="1B1D6839" w14:textId="77777777" w:rsidR="00C0762E" w:rsidRPr="005E2131" w:rsidRDefault="00C0762E" w:rsidP="00C0762E">
      <w:pPr>
        <w:rPr>
          <w:u w:val="single"/>
        </w:rPr>
      </w:pPr>
    </w:p>
    <w:p w14:paraId="523409EE" w14:textId="77777777" w:rsidR="00C0762E" w:rsidRPr="005E2131" w:rsidRDefault="00C0762E" w:rsidP="00C0762E">
      <w:pPr>
        <w:rPr>
          <w:rStyle w:val="TitleChar"/>
        </w:rPr>
      </w:pPr>
    </w:p>
    <w:p w14:paraId="316DC448" w14:textId="77777777" w:rsidR="00C0762E" w:rsidRPr="005E2131" w:rsidRDefault="00C0762E" w:rsidP="00C0762E"/>
    <w:p w14:paraId="5B0FC94F" w14:textId="77777777" w:rsidR="00C0762E" w:rsidRPr="005E2131" w:rsidRDefault="00C0762E" w:rsidP="00C0762E"/>
    <w:p w14:paraId="07AABCA9" w14:textId="77777777" w:rsidR="00C0762E" w:rsidRPr="005E2131" w:rsidRDefault="00C0762E" w:rsidP="00C0762E"/>
    <w:p w14:paraId="3C145485" w14:textId="77777777" w:rsidR="00C0762E" w:rsidRPr="005E2131" w:rsidRDefault="00C0762E" w:rsidP="00C0762E">
      <w:pPr>
        <w:rPr>
          <w:rStyle w:val="TitleChar"/>
        </w:rPr>
      </w:pPr>
    </w:p>
    <w:p w14:paraId="72FB43D6" w14:textId="77777777" w:rsidR="00C0762E" w:rsidRPr="005E2131" w:rsidRDefault="00C0762E" w:rsidP="00C0762E"/>
    <w:p w14:paraId="2C665A8F" w14:textId="77777777" w:rsidR="00C0762E" w:rsidRPr="005E2131" w:rsidRDefault="00C0762E" w:rsidP="00C0762E">
      <w:pPr>
        <w:pStyle w:val="Heading3"/>
      </w:pPr>
      <w:r w:rsidRPr="005E2131">
        <w:t>Social Security</w:t>
      </w:r>
    </w:p>
    <w:p w14:paraId="6DACF67D" w14:textId="77777777" w:rsidR="00C0762E" w:rsidRPr="005E2131" w:rsidRDefault="00C0762E" w:rsidP="00C0762E">
      <w:pPr>
        <w:pStyle w:val="Heading4"/>
        <w:rPr>
          <w:rFonts w:eastAsia="Calibri" w:cs="Calibri"/>
          <w:b w:val="0"/>
          <w:color w:val="000000"/>
          <w:szCs w:val="26"/>
        </w:rPr>
      </w:pPr>
      <w:bookmarkStart w:id="4" w:name="_kbqma1t26dbk" w:colFirst="0" w:colLast="0"/>
      <w:bookmarkEnd w:id="4"/>
      <w:r w:rsidRPr="005E2131">
        <w:rPr>
          <w:rFonts w:eastAsia="Calibri" w:cs="Calibri"/>
          <w:color w:val="000000"/>
          <w:szCs w:val="26"/>
        </w:rPr>
        <w:t>The State Perpetuates Structural Racism Through Social Security</w:t>
      </w:r>
    </w:p>
    <w:p w14:paraId="1F7911BF" w14:textId="77777777" w:rsidR="00C0762E" w:rsidRPr="005E2131" w:rsidRDefault="00C0762E" w:rsidP="00C0762E">
      <w:pPr>
        <w:spacing w:line="256" w:lineRule="auto"/>
        <w:rPr>
          <w:rFonts w:eastAsia="Calibri"/>
          <w:color w:val="0000FF"/>
          <w:u w:val="single"/>
        </w:rPr>
      </w:pPr>
      <w:r w:rsidRPr="005E2131">
        <w:rPr>
          <w:rFonts w:eastAsia="Calibri"/>
        </w:rPr>
        <w:t xml:space="preserve">Julilly </w:t>
      </w:r>
      <w:r w:rsidRPr="005E2131">
        <w:rPr>
          <w:rFonts w:eastAsia="Calibri"/>
          <w:b/>
          <w:sz w:val="26"/>
          <w:szCs w:val="26"/>
        </w:rPr>
        <w:t>Kohler-Hausmann</w:t>
      </w:r>
      <w:r w:rsidRPr="005E2131">
        <w:rPr>
          <w:rFonts w:eastAsia="Calibri"/>
        </w:rPr>
        <w:t>, 6-1-20</w:t>
      </w:r>
      <w:r w:rsidRPr="005E2131">
        <w:rPr>
          <w:rFonts w:eastAsia="Calibri"/>
          <w:b/>
          <w:sz w:val="26"/>
          <w:szCs w:val="26"/>
        </w:rPr>
        <w:t>15</w:t>
      </w:r>
      <w:r w:rsidRPr="005E2131">
        <w:rPr>
          <w:rFonts w:eastAsia="Calibri"/>
        </w:rPr>
        <w:t xml:space="preserve">, </w:t>
      </w:r>
      <w:r w:rsidRPr="005E2131">
        <w:rPr>
          <w:rFonts w:eastAsia="Calibri"/>
          <w:sz w:val="16"/>
          <w:szCs w:val="16"/>
        </w:rPr>
        <w:t>associate professor of history at Cornell University. "Guns and Butter: The Welfare State, the Carceral State, and the Politics of Exclusion in the Postwar United States," OUP Academic,</w:t>
      </w:r>
      <w:hyperlink r:id="rId48">
        <w:r w:rsidRPr="005E2131">
          <w:rPr>
            <w:rFonts w:eastAsia="Calibri"/>
            <w:sz w:val="16"/>
            <w:szCs w:val="16"/>
          </w:rPr>
          <w:t xml:space="preserve"> </w:t>
        </w:r>
      </w:hyperlink>
      <w:hyperlink r:id="rId49">
        <w:r w:rsidRPr="005E2131">
          <w:rPr>
            <w:rFonts w:eastAsia="Calibri"/>
            <w:color w:val="0000FF"/>
            <w:u w:val="single"/>
          </w:rPr>
          <w:t>https://academic.oup.com/jah/article/102/1/87/686676</w:t>
        </w:r>
      </w:hyperlink>
    </w:p>
    <w:p w14:paraId="02AA9B71" w14:textId="77777777" w:rsidR="00C0762E" w:rsidRPr="005E2131" w:rsidRDefault="00C0762E" w:rsidP="00C0762E">
      <w:pPr>
        <w:spacing w:line="256" w:lineRule="auto"/>
        <w:rPr>
          <w:rFonts w:eastAsia="Calibri"/>
        </w:rPr>
      </w:pPr>
      <w:r w:rsidRPr="005E2131">
        <w:rPr>
          <w:rFonts w:eastAsia="Calibri"/>
        </w:rPr>
        <w:t xml:space="preserve"> </w:t>
      </w:r>
    </w:p>
    <w:p w14:paraId="6619E35D" w14:textId="77777777" w:rsidR="00C0762E" w:rsidRPr="005E2131" w:rsidRDefault="00C0762E" w:rsidP="00C0762E">
      <w:pPr>
        <w:shd w:val="clear" w:color="auto" w:fill="FFFFFF"/>
        <w:spacing w:after="240" w:line="407" w:lineRule="auto"/>
        <w:rPr>
          <w:rFonts w:ascii="Merriweather" w:eastAsia="Merriweather" w:hAnsi="Merriweather" w:cs="Merriweather"/>
          <w:color w:val="006FB7"/>
          <w:sz w:val="16"/>
          <w:szCs w:val="16"/>
        </w:rPr>
      </w:pPr>
      <w:r w:rsidRPr="005E2131">
        <w:rPr>
          <w:rFonts w:ascii="Merriweather" w:eastAsia="Merriweather" w:hAnsi="Merriweather" w:cs="Merriweather"/>
          <w:color w:val="2A2A2A"/>
          <w:u w:val="single"/>
        </w:rPr>
        <w:t>State programs also have a range of political effects,</w:t>
      </w:r>
      <w:r w:rsidRPr="005E2131">
        <w:rPr>
          <w:rFonts w:ascii="Merriweather" w:eastAsia="Merriweather" w:hAnsi="Merriweather" w:cs="Merriweather"/>
          <w:color w:val="2A2A2A"/>
          <w:sz w:val="16"/>
          <w:szCs w:val="16"/>
        </w:rPr>
        <w:t xml:space="preserve"> which can be located on a spectrum—</w:t>
      </w:r>
      <w:r w:rsidRPr="005E2131">
        <w:rPr>
          <w:rFonts w:eastAsia="Calibri"/>
          <w:u w:val="single"/>
        </w:rPr>
        <w:t>from those that assume and affirm political belonging to those that stigmatize and efface citizenship. Som</w:t>
      </w:r>
      <w:r w:rsidRPr="005E2131">
        <w:rPr>
          <w:rFonts w:ascii="Merriweather" w:eastAsia="Merriweather" w:hAnsi="Merriweather" w:cs="Merriweather"/>
          <w:color w:val="2A2A2A"/>
          <w:u w:val="single"/>
        </w:rPr>
        <w:t>e programs, such as Social Security, were designed for “deserving” citizens</w:t>
      </w:r>
      <w:r w:rsidRPr="005E2131">
        <w:rPr>
          <w:rFonts w:ascii="Merriweather" w:eastAsia="Merriweather" w:hAnsi="Merriweather" w:cs="Merriweather"/>
          <w:color w:val="2A2A2A"/>
          <w:sz w:val="16"/>
          <w:szCs w:val="16"/>
        </w:rPr>
        <w:t xml:space="preserve"> and tend to enhance the rights, resources, and standing of beneficiaries. Such programs are rarely means tested, entail minimal surveillance, and in some cases obscure—often to the point of invisibility—any notion of dependence on the state. </w:t>
      </w:r>
      <w:r w:rsidRPr="005E2131">
        <w:rPr>
          <w:rFonts w:eastAsia="Calibri"/>
          <w:u w:val="single"/>
        </w:rPr>
        <w:t>Despite the ostensibly universal character of many such programs, access has been highly racialized and gendered. New Deal policy makers effectively barred many immigrants, Asians, Native Americans, Latinos, and African Americans from these programs. They built a bifurcated welfare state, making domestic and agricultural workers ineligible for social insurance and relegating many of the most vulnerable workers, people of color, and single mothers to paltry and stigmatized programs that were typically means and morals tested</w:t>
      </w:r>
      <w:r w:rsidRPr="005E2131">
        <w:rPr>
          <w:rFonts w:ascii="Merriweather" w:eastAsia="Merriweather" w:hAnsi="Merriweather" w:cs="Merriweather"/>
          <w:color w:val="2A2A2A"/>
          <w:sz w:val="16"/>
          <w:szCs w:val="16"/>
        </w:rPr>
        <w:t>.</w:t>
      </w:r>
      <w:r w:rsidRPr="005E2131">
        <w:rPr>
          <w:rFonts w:ascii="Merriweather" w:eastAsia="Merriweather" w:hAnsi="Merriweather" w:cs="Merriweather"/>
          <w:color w:val="006FB7"/>
          <w:sz w:val="16"/>
          <w:szCs w:val="16"/>
        </w:rPr>
        <w:t>9</w:t>
      </w:r>
    </w:p>
    <w:p w14:paraId="0A34522A" w14:textId="77777777" w:rsidR="00C0762E" w:rsidRPr="005E2131" w:rsidRDefault="00C0762E" w:rsidP="00C0762E">
      <w:pPr>
        <w:shd w:val="clear" w:color="auto" w:fill="FFFFFF"/>
        <w:spacing w:after="240" w:line="407" w:lineRule="auto"/>
        <w:rPr>
          <w:rFonts w:ascii="Merriweather" w:eastAsia="Merriweather" w:hAnsi="Merriweather" w:cs="Merriweather"/>
          <w:color w:val="2A2A2A"/>
          <w:sz w:val="16"/>
          <w:szCs w:val="16"/>
        </w:rPr>
      </w:pPr>
      <w:r w:rsidRPr="005E2131">
        <w:rPr>
          <w:rFonts w:eastAsia="Calibri"/>
          <w:u w:val="single"/>
        </w:rPr>
        <w:t>Where social insurance programs assumed their beneficiaries' full membership in the political community, other programs marked their own beneficiaries as being at the margins of the polity or the economy, but still as candidates for inclusion. Policy makers have used such assimilative goals to rationalize the redistribution of resources.</w:t>
      </w:r>
      <w:r w:rsidRPr="005E2131">
        <w:rPr>
          <w:rFonts w:ascii="Merriweather" w:eastAsia="Merriweather" w:hAnsi="Merriweather" w:cs="Merriweather"/>
          <w:color w:val="2A2A2A"/>
          <w:sz w:val="16"/>
          <w:szCs w:val="16"/>
        </w:rPr>
        <w:t xml:space="preserve"> For example, the Earned Income Tax Credit has ameliorated the poverty of millions of families by subsidizing low wages through a refundable tax credit. However, </w:t>
      </w:r>
      <w:r w:rsidRPr="005E2131">
        <w:rPr>
          <w:rFonts w:eastAsia="Calibri"/>
          <w:u w:val="single"/>
        </w:rPr>
        <w:t>assimilative strategies can also reify hierarchies and unequal social relations by marking certain behaviors and populations as deviant</w:t>
      </w:r>
      <w:r w:rsidRPr="005E2131">
        <w:rPr>
          <w:rFonts w:ascii="Merriweather" w:eastAsia="Merriweather" w:hAnsi="Merriweather" w:cs="Merriweather"/>
          <w:color w:val="2A2A2A"/>
          <w:sz w:val="16"/>
          <w:szCs w:val="16"/>
        </w:rPr>
        <w:t xml:space="preserve">. For example, in the mid-twentieth century, </w:t>
      </w:r>
      <w:r w:rsidRPr="005E2131">
        <w:rPr>
          <w:rFonts w:eastAsia="Calibri"/>
          <w:u w:val="single"/>
        </w:rPr>
        <w:t>AFDC social workers denied aid to mothers whose homes they deemed “unsuitable,” often because of alleged sexual misconduct.</w:t>
      </w:r>
      <w:r w:rsidRPr="005E2131">
        <w:rPr>
          <w:rFonts w:ascii="Merriweather" w:eastAsia="Merriweather" w:hAnsi="Merriweather" w:cs="Merriweather"/>
          <w:color w:val="2A2A2A"/>
          <w:sz w:val="16"/>
          <w:szCs w:val="16"/>
        </w:rPr>
        <w:t xml:space="preserve"> </w:t>
      </w:r>
      <w:r w:rsidRPr="005E2131">
        <w:rPr>
          <w:rFonts w:eastAsia="Calibri"/>
          <w:u w:val="single"/>
        </w:rPr>
        <w:t xml:space="preserve">Programs aiming to rehabilitate beneficiaries, typically on terms delineated by elites or dominant cultural norms, can stigmatize those unable or unwilling to conform to prescribed social norms. </w:t>
      </w:r>
      <w:r w:rsidRPr="005E2131">
        <w:rPr>
          <w:rFonts w:ascii="Merriweather" w:eastAsia="Merriweather" w:hAnsi="Merriweather" w:cs="Merriweather"/>
          <w:color w:val="2A2A2A"/>
          <w:sz w:val="16"/>
          <w:szCs w:val="16"/>
        </w:rPr>
        <w:t>They tend to conceptualize marginality as the result of blocked opportunities, or of individual or cultural maladaptation, instead of as arising from the dynamics of social or market relations.</w:t>
      </w:r>
    </w:p>
    <w:p w14:paraId="1440C48A" w14:textId="77777777" w:rsidR="00C0762E" w:rsidRPr="005E2131" w:rsidRDefault="00C0762E" w:rsidP="00C0762E">
      <w:pPr>
        <w:shd w:val="clear" w:color="auto" w:fill="FFFFFF"/>
        <w:spacing w:after="240" w:line="407" w:lineRule="auto"/>
        <w:rPr>
          <w:rFonts w:ascii="Merriweather" w:eastAsia="Merriweather" w:hAnsi="Merriweather" w:cs="Merriweather"/>
          <w:color w:val="2A2A2A"/>
          <w:sz w:val="16"/>
          <w:szCs w:val="16"/>
        </w:rPr>
      </w:pPr>
    </w:p>
    <w:p w14:paraId="13C0AD37" w14:textId="77777777" w:rsidR="00C0762E" w:rsidRPr="005E2131" w:rsidRDefault="00C0762E" w:rsidP="00C0762E">
      <w:pPr>
        <w:shd w:val="clear" w:color="auto" w:fill="FFFFFF"/>
        <w:spacing w:line="256" w:lineRule="auto"/>
        <w:rPr>
          <w:rFonts w:eastAsia="Calibri"/>
          <w:color w:val="333333"/>
          <w:sz w:val="27"/>
          <w:szCs w:val="27"/>
        </w:rPr>
      </w:pPr>
      <w:r w:rsidRPr="005E2131">
        <w:rPr>
          <w:rFonts w:eastAsia="Calibri"/>
          <w:color w:val="333333"/>
          <w:sz w:val="27"/>
          <w:szCs w:val="27"/>
        </w:rPr>
        <w:t xml:space="preserve"> </w:t>
      </w:r>
    </w:p>
    <w:p w14:paraId="61C1CA9B" w14:textId="77777777" w:rsidR="00C0762E" w:rsidRPr="005E2131" w:rsidRDefault="00C0762E" w:rsidP="00C0762E">
      <w:pPr>
        <w:pStyle w:val="Heading4"/>
        <w:keepNext w:val="0"/>
        <w:keepLines w:val="0"/>
        <w:shd w:val="clear" w:color="auto" w:fill="FFFFFF"/>
        <w:spacing w:line="303" w:lineRule="auto"/>
        <w:rPr>
          <w:rFonts w:eastAsia="Calibri" w:cs="Calibri"/>
          <w:b w:val="0"/>
          <w:color w:val="2A2A2A"/>
          <w:szCs w:val="26"/>
        </w:rPr>
      </w:pPr>
      <w:bookmarkStart w:id="5" w:name="_qzrk7tyg4386" w:colFirst="0" w:colLast="0"/>
      <w:bookmarkEnd w:id="5"/>
      <w:r w:rsidRPr="005E2131">
        <w:rPr>
          <w:rFonts w:eastAsia="Calibri" w:cs="Calibri"/>
          <w:color w:val="2A2A2A"/>
          <w:szCs w:val="26"/>
        </w:rPr>
        <w:t>Social Security Merely Pacifies the Proletariat</w:t>
      </w:r>
    </w:p>
    <w:p w14:paraId="62867BEA" w14:textId="77777777" w:rsidR="00C0762E" w:rsidRPr="005E2131" w:rsidRDefault="00C0762E" w:rsidP="00C0762E">
      <w:pPr>
        <w:shd w:val="clear" w:color="auto" w:fill="FFFFFF"/>
        <w:spacing w:line="256" w:lineRule="auto"/>
        <w:rPr>
          <w:rFonts w:eastAsia="Calibri"/>
          <w:color w:val="0000FF"/>
          <w:u w:val="single"/>
        </w:rPr>
      </w:pPr>
      <w:r w:rsidRPr="005E2131">
        <w:rPr>
          <w:rFonts w:eastAsia="Calibri"/>
          <w:color w:val="2A2A2A"/>
        </w:rPr>
        <w:t xml:space="preserve">Victor </w:t>
      </w:r>
      <w:r w:rsidRPr="005E2131">
        <w:rPr>
          <w:rFonts w:eastAsia="Calibri"/>
          <w:b/>
          <w:color w:val="2A2A2A"/>
          <w:sz w:val="26"/>
          <w:szCs w:val="26"/>
        </w:rPr>
        <w:t>Shammas</w:t>
      </w:r>
      <w:r w:rsidRPr="005E2131">
        <w:rPr>
          <w:rFonts w:eastAsia="Calibri"/>
          <w:color w:val="2A2A2A"/>
        </w:rPr>
        <w:t xml:space="preserve"> and Tony </w:t>
      </w:r>
      <w:r w:rsidRPr="005E2131">
        <w:rPr>
          <w:rFonts w:eastAsia="Calibri"/>
          <w:b/>
          <w:color w:val="2A2A2A"/>
          <w:sz w:val="26"/>
          <w:szCs w:val="26"/>
        </w:rPr>
        <w:t>Sandset</w:t>
      </w:r>
      <w:r w:rsidRPr="005E2131">
        <w:rPr>
          <w:rFonts w:eastAsia="Calibri"/>
          <w:color w:val="2A2A2A"/>
        </w:rPr>
        <w:t xml:space="preserve"> 2-12-20</w:t>
      </w:r>
      <w:r w:rsidRPr="005E2131">
        <w:rPr>
          <w:rFonts w:eastAsia="Calibri"/>
          <w:b/>
          <w:color w:val="2A2A2A"/>
          <w:sz w:val="26"/>
          <w:szCs w:val="26"/>
        </w:rPr>
        <w:t>20</w:t>
      </w:r>
      <w:r w:rsidRPr="005E2131">
        <w:rPr>
          <w:rFonts w:eastAsia="Calibri"/>
          <w:color w:val="2A2A2A"/>
        </w:rPr>
        <w:t xml:space="preserve">, </w:t>
      </w:r>
      <w:r w:rsidRPr="005E2131">
        <w:rPr>
          <w:rFonts w:eastAsia="Calibri"/>
          <w:color w:val="2A2A2A"/>
          <w:sz w:val="16"/>
          <w:szCs w:val="16"/>
        </w:rPr>
        <w:t>Victor Shammas Head of Department and Associate Professor of Sociology in the Department of Sociology and Social Work, University of Agder, Norway Tony Sandset is Research Fellow in the Faculty of Medicine at the University of Oslo, Norway "Reproduction and the Welfare State: Notes on Norwegian Biopolitics," Nordic Journal of Social Research,</w:t>
      </w:r>
      <w:hyperlink r:id="rId50">
        <w:r w:rsidRPr="005E2131">
          <w:rPr>
            <w:rFonts w:eastAsia="Calibri"/>
            <w:color w:val="2A2A2A"/>
            <w:sz w:val="16"/>
            <w:szCs w:val="16"/>
          </w:rPr>
          <w:t xml:space="preserve"> </w:t>
        </w:r>
      </w:hyperlink>
      <w:hyperlink r:id="rId51">
        <w:r w:rsidRPr="005E2131">
          <w:rPr>
            <w:rFonts w:eastAsia="Calibri"/>
            <w:color w:val="0000FF"/>
            <w:u w:val="single"/>
          </w:rPr>
          <w:t>https://www.idunn.no/doi/full/10.7577/njsr.3244</w:t>
        </w:r>
      </w:hyperlink>
    </w:p>
    <w:p w14:paraId="5C4CB784" w14:textId="77777777" w:rsidR="00C0762E" w:rsidRPr="005E2131" w:rsidRDefault="00C0762E" w:rsidP="00C0762E">
      <w:pPr>
        <w:shd w:val="clear" w:color="auto" w:fill="FFFFFF"/>
        <w:spacing w:line="256" w:lineRule="auto"/>
        <w:rPr>
          <w:rFonts w:eastAsia="Calibri"/>
          <w:color w:val="2A2A2A"/>
        </w:rPr>
      </w:pPr>
      <w:r w:rsidRPr="005E2131">
        <w:rPr>
          <w:rFonts w:eastAsia="Calibri"/>
          <w:color w:val="2A2A2A"/>
        </w:rPr>
        <w:t xml:space="preserve"> </w:t>
      </w:r>
    </w:p>
    <w:p w14:paraId="0629384B" w14:textId="77777777" w:rsidR="00C0762E" w:rsidRPr="005E2131" w:rsidRDefault="00C0762E" w:rsidP="00C0762E">
      <w:pPr>
        <w:shd w:val="clear" w:color="auto" w:fill="FFFFFF"/>
        <w:spacing w:line="256" w:lineRule="auto"/>
        <w:rPr>
          <w:rFonts w:eastAsia="Calibri"/>
          <w:color w:val="2A2A2A"/>
          <w:u w:val="single"/>
        </w:rPr>
      </w:pPr>
      <w:r w:rsidRPr="005E2131">
        <w:rPr>
          <w:rFonts w:eastAsia="Calibri"/>
          <w:color w:val="2A2A2A"/>
          <w:sz w:val="12"/>
          <w:szCs w:val="12"/>
        </w:rPr>
        <w:t>In Capital</w:t>
      </w:r>
      <w:r w:rsidRPr="005E2131">
        <w:rPr>
          <w:rFonts w:eastAsia="Calibri"/>
          <w:color w:val="2A2A2A"/>
          <w:u w:val="single"/>
        </w:rPr>
        <w:t>,</w:t>
      </w:r>
      <w:hyperlink r:id="rId52" w:anchor="core-B019">
        <w:r w:rsidRPr="005E2131">
          <w:rPr>
            <w:rFonts w:eastAsia="Calibri"/>
            <w:color w:val="2A2A2A"/>
            <w:u w:val="single"/>
          </w:rPr>
          <w:t xml:space="preserve"> </w:t>
        </w:r>
      </w:hyperlink>
      <w:hyperlink r:id="rId53" w:anchor="core-B019">
        <w:r w:rsidRPr="005E2131">
          <w:rPr>
            <w:rFonts w:eastAsia="Calibri"/>
            <w:color w:val="0000FF"/>
            <w:u w:val="single"/>
          </w:rPr>
          <w:t>Marx (1976)</w:t>
        </w:r>
      </w:hyperlink>
      <w:r w:rsidRPr="005E2131">
        <w:rPr>
          <w:rFonts w:eastAsia="Calibri"/>
          <w:color w:val="2A2A2A"/>
          <w:u w:val="single"/>
        </w:rPr>
        <w:t xml:space="preserve"> proposed that biological reproduction remains a fundamental political problem of capitalism:</w:t>
      </w:r>
      <w:r w:rsidRPr="005E2131">
        <w:rPr>
          <w:rFonts w:eastAsia="Calibri"/>
          <w:color w:val="2A2A2A"/>
          <w:sz w:val="12"/>
          <w:szCs w:val="12"/>
        </w:rPr>
        <w:t xml:space="preserve"> ‘The labour-power withdrawn from the market by wear and tear, and by death, must be continually replaced by, at the very least, an equal amount of fresh labour-power’ (p. 275). </w:t>
      </w:r>
      <w:r w:rsidRPr="005E2131">
        <w:rPr>
          <w:rFonts w:eastAsia="Calibri"/>
          <w:color w:val="2A2A2A"/>
          <w:u w:val="single"/>
        </w:rPr>
        <w:t>Without the biological reproduction of working populations, there can be no social reproduction, which maintains and upholds the legitimacy of the capitalist economic order. Enlightened capitalists, therefore, have a self-interested stake in ensuring that workers are housed, clothed and fed and have a minimal level of satisfaction, so they continue to replenish the human stock capitalism uses in the processes of production and accumulation</w:t>
      </w:r>
      <w:r w:rsidRPr="005E2131">
        <w:rPr>
          <w:rFonts w:eastAsia="Calibri"/>
          <w:color w:val="2A2A2A"/>
          <w:sz w:val="12"/>
          <w:szCs w:val="12"/>
        </w:rPr>
        <w:t>. More specifically,</w:t>
      </w:r>
      <w:r w:rsidRPr="005E2131">
        <w:rPr>
          <w:rFonts w:eastAsia="Calibri"/>
          <w:color w:val="2A2A2A"/>
          <w:u w:val="single"/>
        </w:rPr>
        <w:t xml:space="preserve"> capitalism requires a biopolitics capable of supplying factories, warehouses, office towers and more with a steady flow of fresh, docile labour. </w:t>
      </w:r>
      <w:r w:rsidRPr="005E2131">
        <w:rPr>
          <w:rFonts w:eastAsia="Calibri"/>
          <w:color w:val="2A2A2A"/>
          <w:sz w:val="12"/>
          <w:szCs w:val="12"/>
        </w:rPr>
        <w:t>The specifically social-democratic variation of this theory postulates that</w:t>
      </w:r>
      <w:r w:rsidRPr="005E2131">
        <w:rPr>
          <w:rFonts w:eastAsia="Calibri"/>
          <w:color w:val="2A2A2A"/>
          <w:u w:val="single"/>
        </w:rPr>
        <w:t xml:space="preserve"> the welfare state demands replenishment of the population not merely through labour power</w:t>
      </w:r>
      <w:r w:rsidRPr="005E2131">
        <w:rPr>
          <w:rFonts w:eastAsia="Calibri"/>
          <w:color w:val="2A2A2A"/>
          <w:sz w:val="12"/>
          <w:szCs w:val="12"/>
        </w:rPr>
        <w:t>—though this is included—but also through taxpayers and, more broadly, ‘</w:t>
      </w:r>
      <w:r w:rsidRPr="005E2131">
        <w:rPr>
          <w:rFonts w:eastAsia="Calibri"/>
          <w:color w:val="2A2A2A"/>
          <w:u w:val="single"/>
        </w:rPr>
        <w:t>prosocial’ citizens willing and able to enter into the relationships of mutuality that undergird universalist welfarism.</w:t>
      </w:r>
    </w:p>
    <w:p w14:paraId="766159F4" w14:textId="77777777" w:rsidR="00C0762E" w:rsidRPr="005E2131" w:rsidRDefault="00C0762E" w:rsidP="00C0762E">
      <w:pPr>
        <w:shd w:val="clear" w:color="auto" w:fill="FFFFFF"/>
        <w:spacing w:line="256" w:lineRule="auto"/>
        <w:rPr>
          <w:rFonts w:eastAsia="Calibri"/>
          <w:color w:val="2A2A2A"/>
          <w:u w:val="single"/>
        </w:rPr>
      </w:pPr>
    </w:p>
    <w:p w14:paraId="0FC4D523" w14:textId="77777777" w:rsidR="00C0762E" w:rsidRPr="005E2131" w:rsidRDefault="00C0762E" w:rsidP="00C0762E">
      <w:pPr>
        <w:pStyle w:val="Heading3"/>
        <w:rPr>
          <w:rFonts w:eastAsia="Calibri"/>
        </w:rPr>
      </w:pPr>
      <w:r w:rsidRPr="005E2131">
        <w:rPr>
          <w:rFonts w:eastAsia="Calibri"/>
        </w:rPr>
        <w:t>UBI</w:t>
      </w:r>
    </w:p>
    <w:p w14:paraId="0D315DFC" w14:textId="77777777" w:rsidR="00C0762E" w:rsidRPr="005E2131" w:rsidRDefault="00C0762E" w:rsidP="00C0762E"/>
    <w:p w14:paraId="39EF3DDA" w14:textId="77777777" w:rsidR="00C0762E" w:rsidRPr="005E2131" w:rsidRDefault="00C0762E" w:rsidP="00C0762E">
      <w:pPr>
        <w:pStyle w:val="Heading4"/>
      </w:pPr>
      <w:r w:rsidRPr="005E2131">
        <w:t xml:space="preserve">UBI exerts neuroliberal power over “erratic” individuals and disguises control as freedom – it governs subjects unconsciously and legitimizes exercise of the sovereign’s authority. </w:t>
      </w:r>
    </w:p>
    <w:p w14:paraId="2A249B9B" w14:textId="77777777" w:rsidR="00C0762E" w:rsidRPr="005E2131" w:rsidRDefault="00C0762E" w:rsidP="00C0762E">
      <w:r w:rsidRPr="005E2131">
        <w:rPr>
          <w:rStyle w:val="Style13ptBold"/>
        </w:rPr>
        <w:t xml:space="preserve">Mannuevo 19 </w:t>
      </w:r>
      <w:r w:rsidRPr="005E2131">
        <w:t xml:space="preserve">[Mona Mannuevo, Turku Institute for Advanced Studies (TIAS) Postdoctoral Researcher, Contemporary History PhD. Mona Mannuevo, 3-6-2019, “Neuroliberalism in Action: The Finnish Experiment with Basic Income.” Sage Journals, </w:t>
      </w:r>
      <w:hyperlink r:id="rId54" w:history="1">
        <w:r w:rsidRPr="005E2131">
          <w:rPr>
            <w:rStyle w:val="Hyperlink"/>
          </w:rPr>
          <w:t>https://journals.sagepub.com/doi/full/10.1177/0263276419834066</w:t>
        </w:r>
      </w:hyperlink>
      <w:r w:rsidRPr="005E2131">
        <w:t xml:space="preserve">] </w:t>
      </w:r>
    </w:p>
    <w:p w14:paraId="597240C1" w14:textId="77777777" w:rsidR="00C0762E" w:rsidRPr="005E2131" w:rsidRDefault="00C0762E" w:rsidP="00C0762E">
      <w:r w:rsidRPr="005E2131">
        <w:t xml:space="preserve">What then is the difference between liberalism and neuroliberalism? As Foucault (2008) states, has not </w:t>
      </w:r>
      <w:r w:rsidRPr="005E2131">
        <w:rPr>
          <w:rStyle w:val="TitleChar"/>
        </w:rPr>
        <w:t>liberal economic theory focused on human behaviour and its strategic programming</w:t>
      </w:r>
      <w:r w:rsidRPr="005E2131">
        <w:t xml:space="preserve"> since the 1930s? Brian Massumi (2015) considers the changes in economic liberalism and argues that during the 1990s, </w:t>
      </w:r>
      <w:r w:rsidRPr="005E2131">
        <w:rPr>
          <w:rStyle w:val="TitleChar"/>
        </w:rPr>
        <w:t>economists started to acknowledge and accept the ambivalences and flaws in individual decision-making.</w:t>
      </w:r>
      <w:r w:rsidRPr="005E2131">
        <w:t xml:space="preserve"> After this turn, </w:t>
      </w:r>
      <w:r w:rsidRPr="005E2131">
        <w:rPr>
          <w:rStyle w:val="TitleChar"/>
        </w:rPr>
        <w:t>neoliberal economic theory drew from experimental setups and theories on intuitive action, the power of gut feelings and other forms of noncon- scious decisions.</w:t>
      </w:r>
      <w:r w:rsidRPr="005E2131">
        <w:t xml:space="preserve"> Although Massumi (2015: 22, 114–15) only briefly refers to nudge theory, these quasi-chaotic flows and the protean node of deci- sional autonomy can be seen in </w:t>
      </w:r>
      <w:r w:rsidRPr="005E2131">
        <w:rPr>
          <w:rStyle w:val="TitleChar"/>
        </w:rPr>
        <w:t>nudge theory</w:t>
      </w:r>
      <w:r w:rsidRPr="005E2131">
        <w:t xml:space="preserve"> and the premises of the basic income trial, which </w:t>
      </w:r>
      <w:r w:rsidRPr="005E2131">
        <w:rPr>
          <w:rStyle w:val="TitleChar"/>
        </w:rPr>
        <w:t xml:space="preserve">assume that subjects need to be governed with inciting and orienting rather than disciplining and punishing </w:t>
      </w:r>
      <w:r w:rsidRPr="005E2131">
        <w:t xml:space="preserve">(cf. Massumi, 2015: 41). Whereas nudge units describe this ‘positive’ form of power as soft paternalism, </w:t>
      </w:r>
      <w:r w:rsidRPr="005E2131">
        <w:rPr>
          <w:rStyle w:val="TitleChar"/>
        </w:rPr>
        <w:t>Massumi</w:t>
      </w:r>
      <w:r w:rsidRPr="005E2131">
        <w:t xml:space="preserve"> (2015: 19) </w:t>
      </w:r>
      <w:r w:rsidRPr="005E2131">
        <w:rPr>
          <w:rStyle w:val="TitleChar"/>
        </w:rPr>
        <w:t>labels it as prim- ing, ‘a form of conditioning which modulates behaviour by implanting presuppositions and activating tendencies in an open situation of encoun- ter</w:t>
      </w:r>
      <w:r w:rsidRPr="005E2131">
        <w:t xml:space="preserve">’. Nevertheless, </w:t>
      </w:r>
      <w:r w:rsidRPr="005E2131">
        <w:rPr>
          <w:rStyle w:val="TitleChar"/>
        </w:rPr>
        <w:t>priming and nudging</w:t>
      </w:r>
      <w:r w:rsidRPr="005E2131">
        <w:t xml:space="preserve"> are theoretically very close; they emerge as paradoxes, </w:t>
      </w:r>
      <w:r w:rsidRPr="005E2131">
        <w:rPr>
          <w:rStyle w:val="TitleChar"/>
        </w:rPr>
        <w:t>connect</w:t>
      </w:r>
      <w:r w:rsidRPr="005E2131">
        <w:t xml:space="preserve">ing </w:t>
      </w:r>
      <w:r w:rsidRPr="005E2131">
        <w:rPr>
          <w:rStyle w:val="TitleChar"/>
        </w:rPr>
        <w:t>freedom and control with the use of hard and soft power, and activate tendencies through modulating.</w:t>
      </w:r>
      <w:r w:rsidRPr="005E2131">
        <w:t xml:space="preserve"> </w:t>
      </w:r>
    </w:p>
    <w:p w14:paraId="0F2B15D7" w14:textId="77777777" w:rsidR="00C0762E" w:rsidRPr="005E2131" w:rsidRDefault="00C0762E" w:rsidP="00C0762E">
      <w:r w:rsidRPr="005E2131">
        <w:t xml:space="preserve">As the Finnish experiment with </w:t>
      </w:r>
      <w:r w:rsidRPr="005E2131">
        <w:rPr>
          <w:rStyle w:val="TitleChar"/>
        </w:rPr>
        <w:t>basic income also shows</w:t>
      </w:r>
      <w:r w:rsidRPr="005E2131">
        <w:t xml:space="preserve">, neuroliberal soft power is the freedom to choose, whereas </w:t>
      </w:r>
      <w:r w:rsidRPr="005E2131">
        <w:rPr>
          <w:rStyle w:val="TitleChar"/>
        </w:rPr>
        <w:t>neuroliberal hard power is the demand that choices be made</w:t>
      </w:r>
      <w:r w:rsidRPr="005E2131">
        <w:t xml:space="preserve"> in architectures built on quasi-scientific assumptions about erratic, post-rational individuals. </w:t>
      </w:r>
      <w:r w:rsidRPr="005E2131">
        <w:rPr>
          <w:rStyle w:val="TitleChar"/>
        </w:rPr>
        <w:t>Nudge theory</w:t>
      </w:r>
      <w:r w:rsidRPr="005E2131">
        <w:t xml:space="preserve"> then </w:t>
      </w:r>
      <w:r w:rsidRPr="005E2131">
        <w:rPr>
          <w:rStyle w:val="TitleChar"/>
        </w:rPr>
        <w:t>serves as a</w:t>
      </w:r>
      <w:r w:rsidRPr="005E2131">
        <w:t xml:space="preserve"> strategic </w:t>
      </w:r>
      <w:r w:rsidRPr="005E2131">
        <w:rPr>
          <w:rStyle w:val="TitleChar"/>
        </w:rPr>
        <w:t>tool allowing the neuroliberal state to obscure the relationship between freedom and control</w:t>
      </w:r>
      <w:r w:rsidRPr="005E2131">
        <w:t>. Furthermore, n</w:t>
      </w:r>
      <w:r w:rsidRPr="005E2131">
        <w:rPr>
          <w:rStyle w:val="TitleChar"/>
        </w:rPr>
        <w:t>udge theory validates the use of experimental economics and nudge advisors,</w:t>
      </w:r>
      <w:r w:rsidRPr="005E2131">
        <w:t xml:space="preserve"> whose expertise, in turn, </w:t>
      </w:r>
      <w:r w:rsidRPr="005E2131">
        <w:rPr>
          <w:rStyle w:val="TitleChar"/>
        </w:rPr>
        <w:t>legitimises the exercise of social and political authority</w:t>
      </w:r>
      <w:r w:rsidRPr="005E2131">
        <w:t xml:space="preserve"> (Rose and Abi-Rached, 2013). From these premises, nudge theory offers a platform for unique policy experiments combining microeconomic and macroeconomic theories based on vague risk calculations of individual decision-making and gently guiding erratic individuals to improve their well-being and stabilise public finances. In the following sections, I exam- ine these combinations, focusing on the bio-techno-rational optimising strategies used by the neuroliberal state. </w:t>
      </w:r>
    </w:p>
    <w:p w14:paraId="02F197E6" w14:textId="77777777" w:rsidR="00C0762E" w:rsidRPr="005E2131" w:rsidRDefault="00C0762E" w:rsidP="00C0762E">
      <w:pPr>
        <w:pStyle w:val="Heading4"/>
        <w:rPr>
          <w:rFonts w:ascii="Times New Roman" w:eastAsia="Times New Roman" w:hAnsi="Times New Roman" w:cs="Times New Roman"/>
          <w:sz w:val="24"/>
          <w:szCs w:val="24"/>
        </w:rPr>
      </w:pPr>
      <w:r w:rsidRPr="005E2131">
        <w:rPr>
          <w:rFonts w:eastAsia="Times New Roman"/>
        </w:rPr>
        <w:t xml:space="preserve"> The aff’s emphasis on “supporting” workers and keeping them working to sustain the economy allows the state to ignore its duty of aid on racial lines</w:t>
      </w:r>
    </w:p>
    <w:p w14:paraId="095D0E47"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b/>
          <w:bCs/>
          <w:color w:val="000000"/>
        </w:rPr>
        <w:t>Nagarajan-Swenson</w:t>
      </w:r>
      <w:r w:rsidRPr="005E2131">
        <w:rPr>
          <w:rFonts w:ascii="Arial" w:eastAsia="Times New Roman" w:hAnsi="Arial" w:cs="Arial"/>
          <w:color w:val="000000"/>
        </w:rPr>
        <w:t>, Uma, "COVID, Care, and the Carceral State: American Disposability Politics and the Selective Weaponization of Public Health Guidelines During COVID-19" (20</w:t>
      </w:r>
      <w:r w:rsidRPr="005E2131">
        <w:rPr>
          <w:rFonts w:ascii="Arial" w:eastAsia="Times New Roman" w:hAnsi="Arial" w:cs="Arial"/>
          <w:b/>
          <w:bCs/>
          <w:color w:val="000000"/>
        </w:rPr>
        <w:t>22</w:t>
      </w:r>
      <w:r w:rsidRPr="005E2131">
        <w:rPr>
          <w:rFonts w:ascii="Arial" w:eastAsia="Times New Roman" w:hAnsi="Arial" w:cs="Arial"/>
          <w:color w:val="000000"/>
        </w:rPr>
        <w:t>). Scripps Senior Theses.1956.</w:t>
      </w:r>
    </w:p>
    <w:p w14:paraId="51F9645B"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https://scholarship.claremont.edu/scripps_theses/1956</w:t>
      </w:r>
    </w:p>
    <w:p w14:paraId="678BC81F"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The state’s treatment of the working class highlights the gaping holes in the social</w:t>
      </w:r>
    </w:p>
    <w:p w14:paraId="78892C58"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security net, specifically demonstrating where the state withdrew as a provider of care. This was</w:t>
      </w:r>
    </w:p>
    <w:p w14:paraId="41771911"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most apparent both in the lack of Medicare expansion and in the way they actively encouraged</w:t>
      </w:r>
    </w:p>
    <w:p w14:paraId="110966A3"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people to go back to work in the middle of a deadly pandemic rather than sufficiently expanding</w:t>
      </w:r>
    </w:p>
    <w:p w14:paraId="30B33D4E"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welfare, essentially encouraging them to die for the economy’s well-being.</w:t>
      </w:r>
    </w:p>
    <w:p w14:paraId="674394C1"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Within six weeks of the pandemic’s onset, 20.6 million individuals had lost their jobs,</w:t>
      </w:r>
    </w:p>
    <w:p w14:paraId="26AE8B87"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resulting in a 14.7% unemployment rate (Soucheray 2020). Although these numbers were</w:t>
      </w:r>
    </w:p>
    <w:p w14:paraId="112B849A"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expected to recede after the economy had reopened, the virus’s persistence made a full reopening</w:t>
      </w:r>
    </w:p>
    <w:p w14:paraId="4D8AB128"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near impossible. People were either forced to go back to work in unsafe conditions, or they were </w:t>
      </w:r>
    </w:p>
    <w:p w14:paraId="5CBB219F"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21</w:t>
      </w:r>
    </w:p>
    <w:p w14:paraId="1205C5A7"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still unemployed. By November 2020, although the official unemployment rate was 6.7%, over</w:t>
      </w:r>
    </w:p>
    <w:p w14:paraId="027C58EF"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25 million workers had still had hours cut, dropped out of the labor force, or were unemployed</w:t>
      </w:r>
    </w:p>
    <w:p w14:paraId="776C8450"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due to the pandemic (Shierholz 2020). This had devastating impacts on Americans’ health</w:t>
      </w:r>
    </w:p>
    <w:p w14:paraId="191CF9D0"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insurance statuses: nearly half of Americans had insurance plans tied to employment, often</w:t>
      </w:r>
    </w:p>
    <w:p w14:paraId="07A857A3"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reliant on the number of hours worked (or having a job at all) (“Health” 2019). As mentioned</w:t>
      </w:r>
    </w:p>
    <w:p w14:paraId="6036CF18"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above, Black and Latine adults are overrepresented in the uninsured, even uncovered by</w:t>
      </w:r>
    </w:p>
    <w:p w14:paraId="31B3C57A"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Medicaid and other state programs. Uninsured adults are also disproportionately low-income</w:t>
      </w:r>
    </w:p>
    <w:p w14:paraId="58ABB987"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(Berchick 2017). Right before the pandemic, nearly 87 million Americans were under- or</w:t>
      </w:r>
    </w:p>
    <w:p w14:paraId="4EF95293"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uninsured, and nearly one in three COVID deaths and 40% of COVID infections were tied to</w:t>
      </w:r>
    </w:p>
    <w:p w14:paraId="4DE1A5C5"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gaps in insurance (Dorn and Gordon 2021). According to that same study, every ten percent of</w:t>
      </w:r>
    </w:p>
    <w:p w14:paraId="64A164A2"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the population that was uninsured in any county corresponded to a 70% increase in COVID-19</w:t>
      </w:r>
    </w:p>
    <w:p w14:paraId="1E9E948A"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cases and a 48% increase in COVID-19 related deaths. On the state level, there was no</w:t>
      </w:r>
    </w:p>
    <w:p w14:paraId="44B52502"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healthcare reform. The state’s level of responsibility to provide healthcare is a contentious topic.</w:t>
      </w:r>
    </w:p>
    <w:p w14:paraId="7459A460"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However,</w:t>
      </w:r>
      <w:r w:rsidRPr="005E2131">
        <w:rPr>
          <w:rFonts w:ascii="Arial" w:eastAsia="Times New Roman" w:hAnsi="Arial" w:cs="Arial"/>
          <w:color w:val="000000"/>
          <w:u w:val="single"/>
        </w:rPr>
        <w:t xml:space="preserve"> in a deadly pandemic, in order to ensure the ongoing inalienable right to “life,” as is</w:t>
      </w:r>
    </w:p>
    <w:p w14:paraId="2E03F13C"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promised in the founding document of this country</w:t>
      </w:r>
      <w:r w:rsidRPr="005E2131">
        <w:rPr>
          <w:rFonts w:ascii="Arial" w:eastAsia="Times New Roman" w:hAnsi="Arial" w:cs="Arial"/>
          <w:color w:val="000000"/>
        </w:rPr>
        <w:t xml:space="preserve"> (see the Declaration of Independence, 1776),</w:t>
      </w:r>
    </w:p>
    <w:p w14:paraId="684A5619"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it is the state’s imperative to do anything in its power to save lives, which providing healthcare</w:t>
      </w:r>
    </w:p>
    <w:p w14:paraId="06D5EBFB"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access would do</w:t>
      </w:r>
      <w:r w:rsidRPr="005E2131">
        <w:rPr>
          <w:rFonts w:ascii="Arial" w:eastAsia="Times New Roman" w:hAnsi="Arial" w:cs="Arial"/>
          <w:color w:val="000000"/>
        </w:rPr>
        <w:t xml:space="preserve"> (Dorn and Gordon 2021).</w:t>
      </w:r>
      <w:r w:rsidRPr="005E2131">
        <w:rPr>
          <w:rFonts w:ascii="Arial" w:eastAsia="Times New Roman" w:hAnsi="Arial" w:cs="Arial"/>
          <w:color w:val="000000"/>
          <w:u w:val="single"/>
        </w:rPr>
        <w:t xml:space="preserve"> The welfare policies that the state did enact, such as</w:t>
      </w:r>
    </w:p>
    <w:p w14:paraId="57CAA911"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the CARES Act of 2020, were always intended to be temporary. The state’s opposition to any</w:t>
      </w:r>
    </w:p>
    <w:p w14:paraId="14C4C373"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structural reform demonstrates their resistance to materially support the part of the population</w:t>
      </w:r>
    </w:p>
    <w:p w14:paraId="5B8AD72F"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viewed as disposable.</w:t>
      </w:r>
    </w:p>
    <w:p w14:paraId="786E200E"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The treatment of essential workers was a key component of the state’s intentional</w:t>
      </w:r>
    </w:p>
    <w:p w14:paraId="33D0AE33"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negligence. First, it is critical to note that the majority of workers in industries deemed</w:t>
      </w:r>
    </w:p>
    <w:p w14:paraId="67B7B0C5"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“essential,” or those whose work is critical to ensure the state’s smooth functioning, were Black </w:t>
      </w:r>
    </w:p>
    <w:p w14:paraId="0D055208"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22</w:t>
      </w:r>
    </w:p>
    <w:p w14:paraId="2028B5EE"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 xml:space="preserve">and Latine </w:t>
      </w:r>
      <w:r w:rsidRPr="005E2131">
        <w:rPr>
          <w:rFonts w:ascii="Arial" w:eastAsia="Times New Roman" w:hAnsi="Arial" w:cs="Arial"/>
          <w:color w:val="000000"/>
        </w:rPr>
        <w:t xml:space="preserve">(Lancet 2020). According to the CDC, </w:t>
      </w:r>
      <w:r w:rsidRPr="005E2131">
        <w:rPr>
          <w:rFonts w:ascii="Arial" w:eastAsia="Times New Roman" w:hAnsi="Arial" w:cs="Arial"/>
          <w:color w:val="000000"/>
          <w:u w:val="single"/>
        </w:rPr>
        <w:t>these industries and workplaces include</w:t>
      </w:r>
    </w:p>
    <w:p w14:paraId="54D827B4"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healthcare and public health, grocery stores, manufacturing, education, food and agriculture, the</w:t>
      </w:r>
    </w:p>
    <w:p w14:paraId="0377FFBB"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USPS, meatpacking, and first responders. A study from November 2020 found that nearly 74</w:t>
      </w:r>
    </w:p>
    <w:p w14:paraId="2D9A6C85"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million essential workers were at high risk for contracting COVID-19, and over ¾ of them were</w:t>
      </w:r>
    </w:p>
    <w:p w14:paraId="1841FE04"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 xml:space="preserve">unable to work from home </w:t>
      </w:r>
      <w:r w:rsidRPr="005E2131">
        <w:rPr>
          <w:rFonts w:ascii="Arial" w:eastAsia="Times New Roman" w:hAnsi="Arial" w:cs="Arial"/>
          <w:color w:val="000000"/>
        </w:rPr>
        <w:t>(Reinberg 2020)</w:t>
      </w:r>
      <w:r w:rsidRPr="005E2131">
        <w:rPr>
          <w:rFonts w:ascii="Arial" w:eastAsia="Times New Roman" w:hAnsi="Arial" w:cs="Arial"/>
          <w:color w:val="000000"/>
          <w:u w:val="single"/>
        </w:rPr>
        <w:t>. These numbers were deeply stratified by race</w:t>
      </w:r>
      <w:r w:rsidRPr="005E2131">
        <w:rPr>
          <w:rFonts w:ascii="Arial" w:eastAsia="Times New Roman" w:hAnsi="Arial" w:cs="Arial"/>
          <w:color w:val="000000"/>
        </w:rPr>
        <w:t>, with</w:t>
      </w:r>
    </w:p>
    <w:p w14:paraId="36BA8ECF"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 xml:space="preserve">over </w:t>
      </w:r>
      <w:r w:rsidRPr="005E2131">
        <w:rPr>
          <w:rFonts w:ascii="Cambria Math" w:eastAsia="Times New Roman" w:hAnsi="Cambria Math" w:cs="Cambria Math"/>
          <w:color w:val="000000"/>
        </w:rPr>
        <w:t>⅘</w:t>
      </w:r>
      <w:r w:rsidRPr="005E2131">
        <w:rPr>
          <w:rFonts w:ascii="Arial" w:eastAsia="Times New Roman" w:hAnsi="Arial" w:cs="Arial"/>
          <w:color w:val="000000"/>
        </w:rPr>
        <w:t xml:space="preserve"> of Black workers and over </w:t>
      </w:r>
      <w:r w:rsidRPr="005E2131">
        <w:rPr>
          <w:rFonts w:ascii="Cambria Math" w:eastAsia="Times New Roman" w:hAnsi="Cambria Math" w:cs="Cambria Math"/>
          <w:color w:val="000000"/>
        </w:rPr>
        <w:t>⅚</w:t>
      </w:r>
      <w:r w:rsidRPr="005E2131">
        <w:rPr>
          <w:rFonts w:ascii="Arial" w:eastAsia="Times New Roman" w:hAnsi="Arial" w:cs="Arial"/>
          <w:color w:val="000000"/>
        </w:rPr>
        <w:t xml:space="preserve"> of Latine workers still needing to work in person</w:t>
      </w:r>
    </w:p>
    <w:p w14:paraId="2E056D3F"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throughout the pandemic (Gould and Shierholz 2020).</w:t>
      </w:r>
      <w:r w:rsidRPr="005E2131">
        <w:rPr>
          <w:rFonts w:ascii="Arial" w:eastAsia="Times New Roman" w:hAnsi="Arial" w:cs="Arial"/>
          <w:color w:val="000000"/>
          <w:u w:val="single"/>
        </w:rPr>
        <w:t xml:space="preserve"> The uneven toll on workers was reflected</w:t>
      </w:r>
    </w:p>
    <w:p w14:paraId="213CDFC2"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in actual numbers of COVID infections and deaths</w:t>
      </w:r>
      <w:r w:rsidRPr="005E2131">
        <w:rPr>
          <w:rFonts w:ascii="Arial" w:eastAsia="Times New Roman" w:hAnsi="Arial" w:cs="Arial"/>
          <w:color w:val="000000"/>
        </w:rPr>
        <w:t>: a UC Merced study showed that in</w:t>
      </w:r>
    </w:p>
    <w:p w14:paraId="3760CF19"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California, essential workers made up 87% of COVID deaths within the first ten months of the</w:t>
      </w:r>
    </w:p>
    <w:p w14:paraId="17F5BFB6"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pandemic, with warehousing, agriculture, and bars being the most deadly sectors.</w:t>
      </w:r>
      <w:r w:rsidRPr="005E2131">
        <w:rPr>
          <w:rFonts w:ascii="Arial" w:eastAsia="Times New Roman" w:hAnsi="Arial" w:cs="Arial"/>
          <w:color w:val="000000"/>
          <w:u w:val="single"/>
        </w:rPr>
        <w:t xml:space="preserve"> The racialized</w:t>
      </w:r>
    </w:p>
    <w:p w14:paraId="49C8637C"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nature of this is deeply apparent, with national hospitalization rates for Black and Hispanic</w:t>
      </w:r>
    </w:p>
    <w:p w14:paraId="279D78FF"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people specifically being 2.8 times higher than white people and death rates hovering around 2</w:t>
      </w:r>
    </w:p>
    <w:p w14:paraId="5F378628"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times higher,</w:t>
      </w:r>
      <w:r w:rsidRPr="005E2131">
        <w:rPr>
          <w:rFonts w:ascii="Arial" w:eastAsia="Times New Roman" w:hAnsi="Arial" w:cs="Arial"/>
          <w:color w:val="000000"/>
        </w:rPr>
        <w:t xml:space="preserve"> according to the CDC.</w:t>
      </w:r>
    </w:p>
    <w:p w14:paraId="70229D39"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There’s a deadly irony here, which lies in the very nature of American “essential work”.</w:t>
      </w:r>
    </w:p>
    <w:p w14:paraId="7AF674BC"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While these workers have been termed “essential” for the economy, they were simultaneously</w:t>
      </w:r>
    </w:p>
    <w:p w14:paraId="5BE95931"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treated as disposable. As evidenced by the above numbers, they were essentially left to die. This</w:t>
      </w:r>
    </w:p>
    <w:p w14:paraId="220F813F"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exemplifies the logic of American capitalism: people are only as useful as the profit and labor</w:t>
      </w:r>
    </w:p>
    <w:p w14:paraId="47DE1C90"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that can be extracted from them</w:t>
      </w:r>
      <w:r w:rsidRPr="005E2131">
        <w:rPr>
          <w:rFonts w:ascii="Arial" w:eastAsia="Times New Roman" w:hAnsi="Arial" w:cs="Arial"/>
          <w:color w:val="000000"/>
          <w:u w:val="single"/>
        </w:rPr>
        <w:t>. There is no inherent value to life in this system, especially not</w:t>
      </w:r>
    </w:p>
    <w:p w14:paraId="2EFA8F83"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Black and Latine life, from whom “surplus” labor has historically been extracted and then</w:t>
      </w:r>
    </w:p>
    <w:p w14:paraId="5D606E34"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disposed of. Although their labor was seen as essential, the people were not. In order to protect</w:t>
      </w:r>
    </w:p>
    <w:p w14:paraId="5770A405"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the lives and health of all Americans, the state could’ve simply sent robust stimulus checks and</w:t>
      </w:r>
    </w:p>
    <w:p w14:paraId="17513992"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allowed workers––other than those in truly essential industries––to stay at home until the virus</w:t>
      </w:r>
    </w:p>
    <w:p w14:paraId="221A6324"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 xml:space="preserve">was completely under control </w:t>
      </w:r>
      <w:r w:rsidRPr="005E2131">
        <w:rPr>
          <w:rFonts w:ascii="Arial" w:eastAsia="Times New Roman" w:hAnsi="Arial" w:cs="Arial"/>
          <w:color w:val="000000"/>
        </w:rPr>
        <w:t xml:space="preserve">(Lipson et al. 2020). </w:t>
      </w:r>
      <w:r w:rsidRPr="005E2131">
        <w:rPr>
          <w:rFonts w:ascii="Arial" w:eastAsia="Times New Roman" w:hAnsi="Arial" w:cs="Arial"/>
          <w:color w:val="000000"/>
          <w:u w:val="single"/>
        </w:rPr>
        <w:t>However, neoliberal biopolitics “inscribes </w:t>
      </w:r>
    </w:p>
    <w:p w14:paraId="695A3265"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23</w:t>
      </w:r>
    </w:p>
    <w:p w14:paraId="444C301F"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into its power relations the logic of redundancy and disposability in order to eliminate all</w:t>
      </w:r>
    </w:p>
    <w:p w14:paraId="39DEF086"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vestiges of the social contract, the welfare state, and any other public sphere not governed by the</w:t>
      </w:r>
    </w:p>
    <w:p w14:paraId="38BE27A9"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u w:val="single"/>
        </w:rPr>
        <w:t>logic of profit or amenable to the imperatives of consumerism” (</w:t>
      </w:r>
      <w:r w:rsidRPr="005E2131">
        <w:rPr>
          <w:rFonts w:ascii="Arial" w:eastAsia="Times New Roman" w:hAnsi="Arial" w:cs="Arial"/>
          <w:color w:val="000000"/>
        </w:rPr>
        <w:t>Giroux 2006, 28). In this case,</w:t>
      </w:r>
    </w:p>
    <w:p w14:paraId="72045635"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as in every other neoliberal regime that embraces disposability, the economic costs of saving</w:t>
      </w:r>
    </w:p>
    <w:p w14:paraId="2B6C2AF6"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lives apparently outweighed the lives themselves, so people were allowed to die for the</w:t>
      </w:r>
    </w:p>
    <w:p w14:paraId="6FB8F502" w14:textId="77777777" w:rsidR="00C0762E" w:rsidRPr="005E2131" w:rsidRDefault="00C0762E" w:rsidP="00C0762E">
      <w:pPr>
        <w:spacing w:after="0" w:line="240" w:lineRule="auto"/>
        <w:rPr>
          <w:rFonts w:ascii="Arial" w:eastAsia="Times New Roman" w:hAnsi="Arial" w:cs="Arial"/>
          <w:color w:val="000000"/>
        </w:rPr>
      </w:pPr>
      <w:r w:rsidRPr="005E2131">
        <w:rPr>
          <w:rFonts w:ascii="Arial" w:eastAsia="Times New Roman" w:hAnsi="Arial" w:cs="Arial"/>
          <w:color w:val="000000"/>
        </w:rPr>
        <w:t>economy.</w:t>
      </w:r>
    </w:p>
    <w:p w14:paraId="259C3F2C" w14:textId="77777777" w:rsidR="00C0762E" w:rsidRPr="005E2131" w:rsidRDefault="00C0762E" w:rsidP="00C0762E">
      <w:pPr>
        <w:spacing w:after="0" w:line="240" w:lineRule="auto"/>
        <w:rPr>
          <w:rFonts w:ascii="Arial" w:eastAsia="Times New Roman" w:hAnsi="Arial" w:cs="Arial"/>
          <w:color w:val="000000"/>
        </w:rPr>
      </w:pPr>
    </w:p>
    <w:p w14:paraId="76302EC2" w14:textId="77777777" w:rsidR="00C0762E" w:rsidRPr="005E2131" w:rsidRDefault="00C0762E" w:rsidP="00C0762E">
      <w:pPr>
        <w:pStyle w:val="Heading4"/>
        <w:rPr>
          <w:rStyle w:val="Emphasis"/>
        </w:rPr>
      </w:pPr>
      <w:r w:rsidRPr="005E2131">
        <w:t xml:space="preserve">Basic income only goes insofar as to subscribe money as the equivalent of freedom – Makes recreating structural control over oppressed bodies inevitable                                                                                                                                                                                                    Koslowski and Duvander 18 </w:t>
      </w:r>
      <w:r w:rsidRPr="005E2131">
        <w:rPr>
          <w:rStyle w:val="Style13ptBold"/>
        </w:rPr>
        <w:t>(“Basic Income: The Power for Gendered Empowerment?, Alison Koslowski and Ann-Zofie Duvander, May 2018, Pg. 6-8, https://www.su.se/polopoly_fs/1.406392.1539614783!/menu/standard/file/WP_2018_05.pdf) HSLA: RP</w:t>
      </w:r>
    </w:p>
    <w:p w14:paraId="317EB606" w14:textId="77777777" w:rsidR="00C0762E" w:rsidRPr="005E2131" w:rsidRDefault="00C0762E" w:rsidP="00C0762E">
      <w:pPr>
        <w:rPr>
          <w:sz w:val="16"/>
        </w:rPr>
      </w:pPr>
      <w:r w:rsidRPr="005E2131">
        <w:rPr>
          <w:sz w:val="16"/>
        </w:rPr>
        <w:t xml:space="preserve">A </w:t>
      </w:r>
      <w:r w:rsidRPr="005E2131">
        <w:rPr>
          <w:rStyle w:val="TitleChar"/>
        </w:rPr>
        <w:t>basic income is seen by</w:t>
      </w:r>
      <w:r w:rsidRPr="005E2131">
        <w:rPr>
          <w:sz w:val="16"/>
        </w:rPr>
        <w:t xml:space="preserve"> its</w:t>
      </w:r>
      <w:r w:rsidRPr="005E2131">
        <w:rPr>
          <w:rStyle w:val="TitleChar"/>
        </w:rPr>
        <w:t xml:space="preserve"> advocates as an instrument of freedom</w:t>
      </w:r>
      <w:r w:rsidRPr="005E2131">
        <w:rPr>
          <w:sz w:val="16"/>
        </w:rPr>
        <w:t>. If a basic income may entrench gendered patterns, it would do so in the context of a positive freedom. That is to say that a basic income would provide a greater freedom for a range of options, and if women</w:t>
      </w:r>
      <w:r w:rsidRPr="005E2131">
        <w:rPr>
          <w:rStyle w:val="TitleChar"/>
        </w:rPr>
        <w:t xml:space="preserve"> ‘choose’ to withdraw from the labour market</w:t>
      </w:r>
      <w:r w:rsidRPr="005E2131">
        <w:rPr>
          <w:sz w:val="16"/>
        </w:rPr>
        <w:t xml:space="preserve"> in favour of, for e.g., childcare, then this is quite different from a prescription to be carers: or is it? What about norms and the role of the state in shaping these? This is a feminist contribution: to have shown that norms and structures matter for the decisions we make. Choices are restricted by viable alternatives and norms of “right choices” are transformed into culture, traditional expectations and institutions endorsing certain choices.</w:t>
      </w:r>
    </w:p>
    <w:p w14:paraId="6519CD3C" w14:textId="77777777" w:rsidR="00C0762E" w:rsidRPr="005E2131" w:rsidRDefault="00C0762E" w:rsidP="00C0762E">
      <w:pPr>
        <w:rPr>
          <w:sz w:val="16"/>
        </w:rPr>
      </w:pPr>
      <w:r w:rsidRPr="005E2131">
        <w:rPr>
          <w:sz w:val="16"/>
        </w:rPr>
        <w:t xml:space="preserve">Eduardo Suplicy, a Brazilian basic income ‘champion’ is famous for saying ‘the best way out is through the door’ (cited in Van Parijs &amp; Vanderborght, 2017, chapter 1). His point is that the most obvious solution is sometimes a very good solution; </w:t>
      </w:r>
      <w:r w:rsidRPr="005E2131">
        <w:rPr>
          <w:rStyle w:val="TitleChar"/>
        </w:rPr>
        <w:t>in the</w:t>
      </w:r>
      <w:r w:rsidRPr="005E2131">
        <w:rPr>
          <w:rStyle w:val="TitleChar"/>
          <w:b/>
          <w:sz w:val="16"/>
        </w:rPr>
        <w:t xml:space="preserve"> </w:t>
      </w:r>
      <w:r w:rsidRPr="005E2131">
        <w:rPr>
          <w:rStyle w:val="TitleChar"/>
        </w:rPr>
        <w:t>case of lack of income being a restrictive factor for the exercise of freedom, the</w:t>
      </w:r>
      <w:r w:rsidRPr="005E2131">
        <w:rPr>
          <w:rStyle w:val="TitleChar"/>
          <w:b/>
          <w:sz w:val="16"/>
        </w:rPr>
        <w:t xml:space="preserve"> </w:t>
      </w:r>
      <w:r w:rsidRPr="005E2131">
        <w:rPr>
          <w:rStyle w:val="TitleChar"/>
        </w:rPr>
        <w:t>obvious solution is to distribute money more effectively and fairly so that more people</w:t>
      </w:r>
      <w:r w:rsidRPr="005E2131">
        <w:rPr>
          <w:rStyle w:val="TitleChar"/>
          <w:b/>
          <w:sz w:val="16"/>
        </w:rPr>
        <w:t xml:space="preserve"> </w:t>
      </w:r>
      <w:r w:rsidRPr="005E2131">
        <w:rPr>
          <w:rStyle w:val="TitleChar"/>
        </w:rPr>
        <w:t>can express their will to a greater extent. For basic income activists this translates as a</w:t>
      </w:r>
      <w:r w:rsidRPr="005E2131">
        <w:rPr>
          <w:rStyle w:val="TitleChar"/>
          <w:b/>
          <w:sz w:val="16"/>
        </w:rPr>
        <w:t xml:space="preserve"> </w:t>
      </w:r>
      <w:r w:rsidRPr="005E2131">
        <w:rPr>
          <w:rStyle w:val="TitleChar"/>
        </w:rPr>
        <w:t>payment, which is individualised, universal and unconditional</w:t>
      </w:r>
      <w:r w:rsidRPr="005E2131">
        <w:rPr>
          <w:sz w:val="16"/>
        </w:rPr>
        <w:t>. For feminism, there is perhaps a different, also obvious solution (men need to share the unpaid domestic and caring work), and it is not likely to be delivered by a basic income alone.</w:t>
      </w:r>
    </w:p>
    <w:p w14:paraId="29E35475" w14:textId="77777777" w:rsidR="00C0762E" w:rsidRPr="005E2131" w:rsidRDefault="00C0762E" w:rsidP="00C0762E">
      <w:pPr>
        <w:rPr>
          <w:sz w:val="16"/>
        </w:rPr>
      </w:pPr>
      <w:r w:rsidRPr="005E2131">
        <w:rPr>
          <w:sz w:val="16"/>
        </w:rPr>
        <w:t xml:space="preserve">Basic income seeks to support our ambitions, without dictating what these should be. </w:t>
      </w:r>
      <w:r w:rsidRPr="005E2131">
        <w:rPr>
          <w:rStyle w:val="TitleChar"/>
        </w:rPr>
        <w:t>It makes the assumption that the power differential would be sufficiently shifted</w:t>
      </w:r>
      <w:r w:rsidRPr="005E2131">
        <w:rPr>
          <w:sz w:val="16"/>
        </w:rPr>
        <w:t xml:space="preserve"> by the individualised payment to women for them to negotiate different domestic arrangements, and that norms would be flexible enough to accommodate a greater— and less gendered—range of ‘life options’. The experience of the Belgium time credit scheme does not bode well in this regard. The time credit scheme allowed people a limited amount of paid time away from work, for any purpose. It was a seemingly gender-neutral scheme. However, it has seen extremely gendered use in practice. Mothers (but not fathers) in Belgium have overwhelmingly used their time credit account to care for children, in effect as an extension of parenting leave (Deven &amp; Merla, 2019). Perhaps another example is the completely gender-neutral parental leave in Sweden: despite there being individual parallel rights for two parents, gendered practice endures, with women using the lion’s share of leave. These experiences suggest that for a basic income to have an impact on the gendered practices of parenting, further thought would have to be given to how to achieve that specific goal. Gender equality is not a primary aim of a basic income, but it is a hoped for secondary consequence. Parental leave scholarship suggests that gender equality is most efficiently a consequence when it is an explicit policy aim, but that, as described above, even then it might fail to materialise.</w:t>
      </w:r>
    </w:p>
    <w:p w14:paraId="112BE84B" w14:textId="77777777" w:rsidR="00C0762E" w:rsidRPr="005E2131" w:rsidRDefault="00C0762E" w:rsidP="00C0762E">
      <w:pPr>
        <w:rPr>
          <w:sz w:val="16"/>
        </w:rPr>
      </w:pPr>
      <w:r w:rsidRPr="005E2131">
        <w:rPr>
          <w:sz w:val="16"/>
        </w:rPr>
        <w:t>Perhaps considering the distinction between gender equality and gender equity is helpful here. Gender equity is the value-laden concept that stems from the socially constructed expectations of female and male behaviour, which is based both on gender stratification and gender roles (Fraser, 1994). Gender equity is thus based on the experience of fairness and whose values are valuable, whereas gender equality would be easier defined by quantitative measures of gendered division of time and rewards of paid and unpaid work. Fraser (1994) would say that gender equality depends on female behaviour becoming the norm. Basic income has the potential to change the meaning of gender equity, either reversing back towards traditional gendered expectations, or alternatively liberating us from such stratifications and norms that limit our behaviour. There are many factors in hypothesising is such outcomes, but it seems clear that a basic income set at too low a payment rate would reverse development by necessity.</w:t>
      </w:r>
    </w:p>
    <w:p w14:paraId="5C7B4C47" w14:textId="77777777" w:rsidR="00C0762E" w:rsidRPr="005E2131" w:rsidRDefault="00C0762E" w:rsidP="00C0762E">
      <w:pPr>
        <w:rPr>
          <w:sz w:val="16"/>
        </w:rPr>
      </w:pPr>
      <w:r w:rsidRPr="005E2131">
        <w:rPr>
          <w:sz w:val="16"/>
        </w:rPr>
        <w:t>Firestone (1970, p. 1) observed that:</w:t>
      </w:r>
    </w:p>
    <w:p w14:paraId="012A2121" w14:textId="77777777" w:rsidR="00C0762E" w:rsidRPr="005E2131" w:rsidRDefault="00C0762E" w:rsidP="00C0762E">
      <w:pPr>
        <w:rPr>
          <w:sz w:val="16"/>
        </w:rPr>
      </w:pPr>
      <w:r w:rsidRPr="005E2131">
        <w:rPr>
          <w:sz w:val="16"/>
        </w:rPr>
        <w:t xml:space="preserve"> Sex class is so deep as to be invisible…the reaction of the common man, woman, and child—That? Why you can’t change that!....This gut reaction, the assumption about changing a fundamental biological condition, is an honest one….That so</w:t>
      </w:r>
      <w:r w:rsidRPr="005E2131">
        <w:rPr>
          <w:rStyle w:val="TitleChar"/>
        </w:rPr>
        <w:t xml:space="preserve"> profound a change cannot be easily fit into traditional categories of thought, e.g., “political,” is not because these categories do not apply but</w:t>
      </w:r>
      <w:r w:rsidRPr="005E2131">
        <w:rPr>
          <w:rStyle w:val="TitleChar"/>
          <w:b/>
          <w:sz w:val="16"/>
        </w:rPr>
        <w:t xml:space="preserve"> </w:t>
      </w:r>
      <w:r w:rsidRPr="005E2131">
        <w:rPr>
          <w:rStyle w:val="TitleChar"/>
        </w:rPr>
        <w:t>because they are not big enough</w:t>
      </w:r>
      <w:r w:rsidRPr="005E2131">
        <w:rPr>
          <w:sz w:val="16"/>
        </w:rPr>
        <w:t>: radical feminism bursts through them.</w:t>
      </w:r>
    </w:p>
    <w:p w14:paraId="4845A097" w14:textId="77777777" w:rsidR="00C0762E" w:rsidRPr="005E2131" w:rsidRDefault="00C0762E" w:rsidP="00C0762E">
      <w:pPr>
        <w:rPr>
          <w:b/>
          <w:u w:val="single"/>
        </w:rPr>
      </w:pPr>
      <w:r w:rsidRPr="005E2131">
        <w:rPr>
          <w:rStyle w:val="TitleChar"/>
        </w:rPr>
        <w:t>As with other big political movements, the basic income project does not appear to be ‘big enough’, remaining relatively conservative and essentialist</w:t>
      </w:r>
      <w:r w:rsidRPr="005E2131">
        <w:rPr>
          <w:sz w:val="16"/>
        </w:rPr>
        <w:t xml:space="preserve"> with regard to its</w:t>
      </w:r>
      <w:r w:rsidRPr="005E2131">
        <w:rPr>
          <w:b/>
          <w:u w:val="single"/>
        </w:rPr>
        <w:t xml:space="preserve"> </w:t>
      </w:r>
      <w:r w:rsidRPr="005E2131">
        <w:rPr>
          <w:sz w:val="16"/>
        </w:rPr>
        <w:t>understanding of gender equalities. Perhaps it is precisely because a basic income</w:t>
      </w:r>
      <w:r w:rsidRPr="005E2131">
        <w:rPr>
          <w:b/>
          <w:u w:val="single"/>
        </w:rPr>
        <w:t xml:space="preserve"> </w:t>
      </w:r>
      <w:r w:rsidRPr="005E2131">
        <w:rPr>
          <w:sz w:val="16"/>
        </w:rPr>
        <w:t>would be such a revolutionary expansion of freedom, that this core unchallenged</w:t>
      </w:r>
      <w:r w:rsidRPr="005E2131">
        <w:rPr>
          <w:b/>
          <w:u w:val="single"/>
        </w:rPr>
        <w:t xml:space="preserve"> </w:t>
      </w:r>
      <w:r w:rsidRPr="005E2131">
        <w:rPr>
          <w:sz w:val="16"/>
        </w:rPr>
        <w:t>gender binary worldview is all the more disappointing. An independent source of</w:t>
      </w:r>
      <w:r w:rsidRPr="005E2131">
        <w:rPr>
          <w:b/>
          <w:u w:val="single"/>
        </w:rPr>
        <w:t xml:space="preserve"> </w:t>
      </w:r>
      <w:r w:rsidRPr="005E2131">
        <w:rPr>
          <w:sz w:val="16"/>
        </w:rPr>
        <w:t xml:space="preserve">income is a good start on the road to freedom, but, </w:t>
      </w:r>
      <w:r w:rsidRPr="005E2131">
        <w:rPr>
          <w:rStyle w:val="TitleChar"/>
        </w:rPr>
        <w:t>it is not a sufficient condition to challenge the persistent norms and prevailing</w:t>
      </w:r>
      <w:r w:rsidRPr="005E2131">
        <w:rPr>
          <w:sz w:val="16"/>
        </w:rPr>
        <w:t xml:space="preserve"> gendered</w:t>
      </w:r>
      <w:r w:rsidRPr="005E2131">
        <w:rPr>
          <w:rStyle w:val="TitleChar"/>
        </w:rPr>
        <w:t xml:space="preserve"> structures</w:t>
      </w:r>
      <w:r w:rsidRPr="005E2131">
        <w:rPr>
          <w:sz w:val="16"/>
        </w:rPr>
        <w:t>. To the extent that</w:t>
      </w:r>
      <w:r w:rsidRPr="005E2131">
        <w:rPr>
          <w:b/>
          <w:u w:val="single"/>
        </w:rPr>
        <w:t xml:space="preserve"> </w:t>
      </w:r>
      <w:r w:rsidRPr="005E2131">
        <w:rPr>
          <w:sz w:val="16"/>
        </w:rPr>
        <w:t>gender is based on norms and structures, which have to be challenged, basic income,</w:t>
      </w:r>
      <w:r w:rsidRPr="005E2131">
        <w:rPr>
          <w:b/>
          <w:u w:val="single"/>
        </w:rPr>
        <w:t xml:space="preserve"> </w:t>
      </w:r>
      <w:r w:rsidRPr="005E2131">
        <w:rPr>
          <w:sz w:val="16"/>
        </w:rPr>
        <w:t>as a gender-neutral idea that hides gender, could be argued to be a necessary</w:t>
      </w:r>
      <w:r w:rsidRPr="005E2131">
        <w:rPr>
          <w:b/>
          <w:u w:val="single"/>
        </w:rPr>
        <w:t xml:space="preserve"> </w:t>
      </w:r>
      <w:r w:rsidRPr="005E2131">
        <w:rPr>
          <w:sz w:val="16"/>
        </w:rPr>
        <w:t>condition, but not a sufficient condition to see female behaviour becoming the norm,</w:t>
      </w:r>
      <w:r w:rsidRPr="005E2131">
        <w:rPr>
          <w:b/>
          <w:u w:val="single"/>
        </w:rPr>
        <w:t xml:space="preserve"> </w:t>
      </w:r>
      <w:r w:rsidRPr="005E2131">
        <w:rPr>
          <w:sz w:val="16"/>
        </w:rPr>
        <w:t>thus leading us towards gender equality (Fraser, 1994).</w:t>
      </w:r>
    </w:p>
    <w:p w14:paraId="322EA423" w14:textId="77777777" w:rsidR="00C0762E" w:rsidRPr="005E2131" w:rsidRDefault="00C0762E" w:rsidP="00C0762E">
      <w:pPr>
        <w:rPr>
          <w:sz w:val="16"/>
        </w:rPr>
      </w:pPr>
    </w:p>
    <w:p w14:paraId="425BAB81" w14:textId="77777777" w:rsidR="00C0762E" w:rsidRPr="005E2131" w:rsidRDefault="00C0762E" w:rsidP="00C0762E">
      <w:pPr>
        <w:pStyle w:val="Heading4"/>
      </w:pPr>
      <w:r w:rsidRPr="005E2131">
        <w:t xml:space="preserve">UBIs live in a violent binary of necropolitics that only recreates violent neoliberal structures of choice.                                                                                                                          Reveley 21 </w:t>
      </w:r>
      <w:r w:rsidRPr="005E2131">
        <w:rPr>
          <w:rStyle w:val="Style13ptBold"/>
        </w:rPr>
        <w:t>(“Universal basic income revisted: COVID-19, biopoltical trade-offs, and the expropriation of digital academic labour”, James Reveley PhD, January 14th 2021, Faculty of Business and Law at the University of Wollongong, https://journals.sagepub.com/doi/10.1177/1478210320987411) HSLA: RP</w:t>
      </w:r>
    </w:p>
    <w:p w14:paraId="51CF5711" w14:textId="77777777" w:rsidR="00C0762E" w:rsidRPr="005E2131" w:rsidRDefault="00C0762E" w:rsidP="00C0762E">
      <w:pPr>
        <w:rPr>
          <w:sz w:val="16"/>
        </w:rPr>
      </w:pPr>
      <w:r w:rsidRPr="005E2131">
        <w:rPr>
          <w:sz w:val="16"/>
        </w:rPr>
        <w:t>This health economistic utilitarianism is emblematic of a</w:t>
      </w:r>
      <w:r w:rsidRPr="005E2131">
        <w:rPr>
          <w:rStyle w:val="TitleChar"/>
        </w:rPr>
        <w:t xml:space="preserve"> neoliberal “necropolitics”</w:t>
      </w:r>
      <w:r w:rsidRPr="005E2131">
        <w:rPr>
          <w:sz w:val="16"/>
        </w:rPr>
        <w:t xml:space="preserve"> that is both blasé about preventable deaths and promotes “capital over human needs” (Giroux, 2020). Higher education is a key site for applying the resulting “crude biopolitical calculus” (Rose, 2020: 1). Under neoliberal managerialism, the wellbeing and safety of college and university-based educators is at risk of being traded off against the aim of educational administrators to prevent the flow of students, and associated revenue streams, from being further disrupted by the Covid-19 pandemic. My article argues, on the one hand, that the pandemic-induced rapid shift of educational activities online has immense potential to heighten the expropriation of digital academic labour. Here this term is stipulatively defined as labour, expended in colleges and universities, which is mediated by digital technologies (Allmer, 2018). On the other hand, I highlight a trade-off between the digitally driven exploitation of academics engaged in online teaching and ensuring their safety as higher education institutions in many countries wind back emergency measures and reopen their gates in order to shore up student enrolments. As Burns (2020) insightfully observes, the notion that digital technologies will protect those who work and study in colleges and universities from catching the novel coronavirus is premised upon techno-utopian thinking that merely papers over the cracks in the neoliberal pandemic response.</w:t>
      </w:r>
    </w:p>
    <w:p w14:paraId="1A4C13E6" w14:textId="77777777" w:rsidR="00C0762E" w:rsidRPr="005E2131" w:rsidRDefault="00C0762E" w:rsidP="00C0762E">
      <w:pPr>
        <w:rPr>
          <w:sz w:val="16"/>
        </w:rPr>
      </w:pPr>
      <w:r w:rsidRPr="005E2131">
        <w:rPr>
          <w:sz w:val="16"/>
        </w:rPr>
        <w:t xml:space="preserve">My primary purpose is to </w:t>
      </w:r>
      <w:r w:rsidRPr="005E2131">
        <w:rPr>
          <w:rStyle w:val="TitleChar"/>
        </w:rPr>
        <w:t>link this market-driven response,</w:t>
      </w:r>
      <w:r w:rsidRPr="005E2131">
        <w:rPr>
          <w:sz w:val="16"/>
        </w:rPr>
        <w:t xml:space="preserve"> and its specific enactment within higher education</w:t>
      </w:r>
      <w:r w:rsidRPr="005E2131">
        <w:rPr>
          <w:rStyle w:val="TitleChar"/>
        </w:rPr>
        <w:t>, to calls to introduce universal basic income (UBI). These have grown more strident due to the toll that the pandemic is taking on employment across a range of sectors in the capitalist market-guided economies</w:t>
      </w:r>
      <w:r w:rsidRPr="005E2131">
        <w:rPr>
          <w:sz w:val="16"/>
        </w:rPr>
        <w:t xml:space="preserve"> (Green et al., 2020; Prabhakar, 2020). UBI is an inflation-indexed and unconditional monthly payment – neither means-tested nor targeted – received by all citizens throughout their life-course. Of particular importance here is the distinction between emergency and non-emergency UBI (Ståhl and MacEachen, 2020). The former is </w:t>
      </w:r>
      <w:r w:rsidRPr="005E2131">
        <w:rPr>
          <w:rStyle w:val="TitleChar"/>
        </w:rPr>
        <w:t>a short-term measure</w:t>
      </w:r>
      <w:r w:rsidRPr="005E2131">
        <w:rPr>
          <w:sz w:val="16"/>
        </w:rPr>
        <w:t xml:space="preserve"> designed to meet pandemic-induced income shortfalls through income support applied at the level of the entire community. By contrast, non-emergency UBI is explicitly non-contingent and lifelong (Wright, 2004).</w:t>
      </w:r>
    </w:p>
    <w:p w14:paraId="73A42788" w14:textId="77777777" w:rsidR="00C0762E" w:rsidRPr="005E2131" w:rsidRDefault="00C0762E" w:rsidP="00C0762E">
      <w:pPr>
        <w:rPr>
          <w:sz w:val="16"/>
        </w:rPr>
      </w:pPr>
      <w:r w:rsidRPr="005E2131">
        <w:rPr>
          <w:sz w:val="16"/>
        </w:rPr>
        <w:t xml:space="preserve">As the locus for </w:t>
      </w:r>
      <w:r w:rsidRPr="005E2131">
        <w:rPr>
          <w:rStyle w:val="TitleChar"/>
        </w:rPr>
        <w:t>binaristic trade-offs of a biopolitical nature</w:t>
      </w:r>
      <w:r w:rsidRPr="005E2131">
        <w:rPr>
          <w:sz w:val="16"/>
        </w:rPr>
        <w:t>, I will argue, higher education provides additional reasons to introduce non-emergency UBI – that is, to widen the scope of UBI beyond a short-term response to the external shock caused by the Covid-19 pandemic. The discussion is structured as follows. In the following section, two</w:t>
      </w:r>
      <w:r w:rsidRPr="005E2131">
        <w:rPr>
          <w:rStyle w:val="TitleChar"/>
        </w:rPr>
        <w:t xml:space="preserve"> theories of digital capitalism</w:t>
      </w:r>
      <w:r w:rsidRPr="005E2131">
        <w:rPr>
          <w:sz w:val="16"/>
        </w:rPr>
        <w:t xml:space="preserve"> that provide an explicitly compensatory rationale for introducing non-emergency </w:t>
      </w:r>
      <w:r w:rsidRPr="005E2131">
        <w:rPr>
          <w:rStyle w:val="TitleChar"/>
        </w:rPr>
        <w:t>UBI are outlined</w:t>
      </w:r>
      <w:r w:rsidRPr="005E2131">
        <w:rPr>
          <w:sz w:val="16"/>
        </w:rPr>
        <w:t>. The third section deals with the proletarianization of the academic labour force. Through this social process, I maintain, the use of digital technologies to shift teaching, learning and assessment online dovetails with how value is created and expropriated in a digitalized variety of capitalism that exploits knowledge creation. In the fourth section I circle back to non-emergency UBI as a solution to the binaried choice, at a time of Covid-19, between work and life in the neoliberal university and beyond. A brief conclusion rounds out the discussion.</w:t>
      </w:r>
    </w:p>
    <w:p w14:paraId="7B8D8975" w14:textId="77777777" w:rsidR="00C0762E" w:rsidRPr="005E2131" w:rsidRDefault="00C0762E" w:rsidP="00C0762E">
      <w:r w:rsidRPr="005E2131">
        <w:rPr>
          <w:rFonts w:eastAsiaTheme="majorEastAsia" w:cstheme="majorBidi"/>
          <w:b/>
          <w:iCs/>
          <w:sz w:val="26"/>
        </w:rPr>
        <w:t>UBI’s radical potential is hampered by its relation to the state and labor – Only communities of care through social and solidarity economies solve.                           Thompson 22</w:t>
      </w:r>
      <w:r w:rsidRPr="005E2131">
        <w:t xml:space="preserve"> (“Money for everything? Universal basic income in a crisis”, Matthew Thompson, March 18th 2022, Matthew Thompson, Institute for Innovation and Public Purpose, https://www.tandfonline.com/doi/full/10.1080/03085147.2022.2035930?src=recsys)</w:t>
      </w:r>
    </w:p>
    <w:p w14:paraId="7FDF53D9" w14:textId="77777777" w:rsidR="00C0762E" w:rsidRPr="005E2131" w:rsidRDefault="00C0762E" w:rsidP="00C0762E">
      <w:pPr>
        <w:rPr>
          <w:rStyle w:val="TitleChar"/>
        </w:rPr>
      </w:pPr>
      <w:r w:rsidRPr="005E2131">
        <w:rPr>
          <w:rStyle w:val="TitleChar"/>
        </w:rPr>
        <w:t>From wage slavery to vectoral domination</w:t>
      </w:r>
    </w:p>
    <w:p w14:paraId="35A09FE6" w14:textId="77777777" w:rsidR="00C0762E" w:rsidRPr="005E2131" w:rsidRDefault="00C0762E" w:rsidP="00C0762E">
      <w:pPr>
        <w:rPr>
          <w:rFonts w:ascii="Open Sans" w:hAnsi="Open Sans" w:cs="Open Sans"/>
          <w:color w:val="333333"/>
          <w:sz w:val="16"/>
        </w:rPr>
      </w:pPr>
      <w:r w:rsidRPr="005E2131">
        <w:rPr>
          <w:rFonts w:ascii="Open Sans" w:hAnsi="Open Sans" w:cs="Open Sans"/>
          <w:color w:val="333333"/>
          <w:sz w:val="16"/>
        </w:rPr>
        <w:t xml:space="preserve">Even if widespread technological disemployment fails to transpire, </w:t>
      </w:r>
      <w:r w:rsidRPr="005E2131">
        <w:rPr>
          <w:rStyle w:val="TitleChar"/>
        </w:rPr>
        <w:t>UBI</w:t>
      </w:r>
      <w:r w:rsidRPr="005E2131">
        <w:rPr>
          <w:rFonts w:ascii="Open Sans" w:hAnsi="Open Sans" w:cs="Open Sans"/>
          <w:color w:val="333333"/>
          <w:sz w:val="16"/>
        </w:rPr>
        <w:t xml:space="preserve"> should, from a radical ‘labour republican’ perspective (Gourevitch, Citation2013; see also O'Shea, Citation2020), </w:t>
      </w:r>
      <w:r w:rsidRPr="005E2131">
        <w:rPr>
          <w:rStyle w:val="TitleChar"/>
        </w:rPr>
        <w:t>liberate people from</w:t>
      </w:r>
      <w:r w:rsidRPr="005E2131">
        <w:rPr>
          <w:rFonts w:ascii="Open Sans" w:hAnsi="Open Sans" w:cs="Open Sans"/>
          <w:color w:val="333333"/>
          <w:sz w:val="16"/>
        </w:rPr>
        <w:t xml:space="preserve"> the</w:t>
      </w:r>
      <w:r w:rsidRPr="005E2131">
        <w:rPr>
          <w:rStyle w:val="TitleChar"/>
        </w:rPr>
        <w:t xml:space="preserve"> compulsion to work for a wage or else fail to deliver on the freedoms it promises us to pursue more politically-transformative, socially-valuable and ecologically-sustainable endeavours</w:t>
      </w:r>
      <w:r w:rsidRPr="005E2131">
        <w:rPr>
          <w:rFonts w:ascii="Open Sans" w:hAnsi="Open Sans" w:cs="Open Sans"/>
          <w:color w:val="333333"/>
          <w:sz w:val="16"/>
        </w:rPr>
        <w:t xml:space="preserve"> (Lawhon &amp; McCreary, Citation2020; Wright, Citation2005). The (liberal) neo-republican position holds that </w:t>
      </w:r>
      <w:r w:rsidRPr="005E2131">
        <w:rPr>
          <w:rStyle w:val="TitleChar"/>
        </w:rPr>
        <w:t>UBI should</w:t>
      </w:r>
      <w:r w:rsidRPr="005E2131">
        <w:rPr>
          <w:rFonts w:ascii="Open Sans" w:hAnsi="Open Sans" w:cs="Open Sans"/>
          <w:color w:val="333333"/>
          <w:sz w:val="16"/>
        </w:rPr>
        <w:t xml:space="preserve"> be set just high enough to empower</w:t>
      </w:r>
      <w:r w:rsidRPr="005E2131">
        <w:rPr>
          <w:rStyle w:val="TitleChar"/>
        </w:rPr>
        <w:t xml:space="preserve"> people to refuse a particular job and seek better working conditions elsewhere, as the foundation for freedom from domination</w:t>
      </w:r>
      <w:r w:rsidRPr="005E2131">
        <w:rPr>
          <w:rFonts w:ascii="Open Sans" w:hAnsi="Open Sans" w:cs="Open Sans"/>
          <w:color w:val="333333"/>
          <w:sz w:val="16"/>
        </w:rPr>
        <w:t xml:space="preserve"> (Casassas &amp; De Wispelaere, Citation2015). This </w:t>
      </w:r>
      <w:r w:rsidRPr="005E2131">
        <w:rPr>
          <w:rStyle w:val="TitleChar"/>
        </w:rPr>
        <w:t>stops short of seeing the capitalist market itself as a source of more abstract, structural domination in which workers are compelled to sell their labour for a wage in order to survive – the peculiarly capitalist condition of ‘wage slavery’</w:t>
      </w:r>
      <w:r w:rsidRPr="005E2131">
        <w:rPr>
          <w:rFonts w:ascii="Open Sans" w:hAnsi="Open Sans" w:cs="Open Sans"/>
          <w:color w:val="333333"/>
          <w:sz w:val="16"/>
        </w:rPr>
        <w:t xml:space="preserve"> (Gourevitch, Citation2013; Roberts, Citation2017). Such blindness to structural forms of domination is explicable by neo-republicanism’s formal, liberal view of non-domination as corresponding closely to individual intentionality and strictly limited to freedom from interference from others. Accordingly, the market cannot dominate our actions because it cannot act from intention. But radical republican and Marxist perspectives take a subtler, systemic approach to understanding the impersonal social relations constructed through the global capitalist market as dominating of actions and constraining of choices. Under capitalism, we are driven from necessity to sell our labour, as dispossessed commoners, or to sell commodities as capitalists – a mutual condition of structural domination (Roberts, Citation2017). If UBI is to effect structural transformation, to lead us to a post-capitalist world of de-commodified, non-alienated, meaningful work, it would have to be generous enough to give people a genuine choice not to labour for a wage (Gourevitch, Citation2013).</w:t>
      </w:r>
    </w:p>
    <w:p w14:paraId="6E22FBF7" w14:textId="77777777" w:rsidR="00C0762E" w:rsidRPr="005E2131" w:rsidRDefault="00C0762E" w:rsidP="00C0762E">
      <w:pPr>
        <w:rPr>
          <w:rFonts w:ascii="Open Sans" w:hAnsi="Open Sans" w:cs="Open Sans"/>
          <w:color w:val="333333"/>
          <w:sz w:val="16"/>
        </w:rPr>
      </w:pPr>
    </w:p>
    <w:p w14:paraId="4F292286" w14:textId="77777777" w:rsidR="00C0762E" w:rsidRPr="005E2131" w:rsidRDefault="00C0762E" w:rsidP="00C0762E">
      <w:pPr>
        <w:rPr>
          <w:rFonts w:ascii="Open Sans" w:hAnsi="Open Sans" w:cs="Open Sans"/>
          <w:color w:val="333333"/>
          <w:sz w:val="16"/>
        </w:rPr>
      </w:pPr>
      <w:r w:rsidRPr="005E2131">
        <w:rPr>
          <w:rFonts w:ascii="Open Sans" w:hAnsi="Open Sans" w:cs="Open Sans"/>
          <w:color w:val="333333"/>
          <w:sz w:val="16"/>
        </w:rPr>
        <w:t>This</w:t>
      </w:r>
      <w:r w:rsidRPr="005E2131">
        <w:rPr>
          <w:rStyle w:val="TitleChar"/>
        </w:rPr>
        <w:t xml:space="preserve"> essential condition for realizing UBI’s socialist potential</w:t>
      </w:r>
      <w:r w:rsidRPr="005E2131">
        <w:rPr>
          <w:rFonts w:ascii="Open Sans" w:hAnsi="Open Sans" w:cs="Open Sans"/>
          <w:color w:val="333333"/>
          <w:sz w:val="16"/>
        </w:rPr>
        <w:t xml:space="preserve"> (Wright, Citation2005) </w:t>
      </w:r>
      <w:r w:rsidRPr="005E2131">
        <w:rPr>
          <w:rStyle w:val="TitleChar"/>
        </w:rPr>
        <w:t>is the crux of the problem</w:t>
      </w:r>
      <w:r w:rsidRPr="005E2131">
        <w:rPr>
          <w:rFonts w:ascii="Open Sans" w:hAnsi="Open Sans" w:cs="Open Sans"/>
          <w:color w:val="333333"/>
          <w:sz w:val="16"/>
        </w:rPr>
        <w:t xml:space="preserve"> for critics focused on fiscal, political and bureaucratic barriers to its implementation </w:t>
      </w:r>
      <w:r w:rsidRPr="005E2131">
        <w:rPr>
          <w:rStyle w:val="TitleChar"/>
        </w:rPr>
        <w:t>as a policy: affordability dilemmas</w:t>
      </w:r>
      <w:r w:rsidRPr="005E2131">
        <w:rPr>
          <w:rFonts w:ascii="Open Sans" w:hAnsi="Open Sans" w:cs="Open Sans"/>
          <w:color w:val="333333"/>
          <w:sz w:val="16"/>
        </w:rPr>
        <w:t xml:space="preserve"> stem from a focus on the </w:t>
      </w:r>
      <w:r w:rsidRPr="005E2131">
        <w:rPr>
          <w:rStyle w:val="TitleChar"/>
        </w:rPr>
        <w:t>tax-benefit system</w:t>
      </w:r>
      <w:r w:rsidRPr="005E2131">
        <w:rPr>
          <w:rFonts w:ascii="Open Sans" w:hAnsi="Open Sans" w:cs="Open Sans"/>
          <w:color w:val="333333"/>
          <w:sz w:val="16"/>
        </w:rPr>
        <w:t>, on net versus</w:t>
      </w:r>
      <w:r w:rsidRPr="005E2131">
        <w:rPr>
          <w:rStyle w:val="TitleChar"/>
        </w:rPr>
        <w:t xml:space="preserve"> gross cost</w:t>
      </w:r>
      <w:r w:rsidRPr="005E2131">
        <w:rPr>
          <w:rFonts w:ascii="Open Sans" w:hAnsi="Open Sans" w:cs="Open Sans"/>
          <w:color w:val="333333"/>
          <w:sz w:val="16"/>
        </w:rPr>
        <w:t xml:space="preserve"> (Widerquist, Citation2017); while a political impasse is presented by conservative and progressive ends of the broad coalition required to support legislation on </w:t>
      </w:r>
      <w:r w:rsidRPr="005E2131">
        <w:rPr>
          <w:rStyle w:val="TitleChar"/>
        </w:rPr>
        <w:t>UBI pulling in opposing directions and undermining core elements</w:t>
      </w:r>
      <w:r w:rsidRPr="005E2131">
        <w:rPr>
          <w:rFonts w:ascii="Open Sans" w:hAnsi="Open Sans" w:cs="Open Sans"/>
          <w:color w:val="333333"/>
          <w:sz w:val="16"/>
        </w:rPr>
        <w:t xml:space="preserve"> (De Wispelaere &amp; Stirton, Citation2013). It is for these reasons that Martinelli (Citation2019) highlights the intractable ‘trilemma’ between UBI’s fiscal affordability, material adequacy and administrative simplicity, in which only two of these three fundamental conditions may be met simultaneously. Significantly, this literature assumes that </w:t>
      </w:r>
      <w:r w:rsidRPr="005E2131">
        <w:rPr>
          <w:rStyle w:val="TitleChar"/>
        </w:rPr>
        <w:t>income tax on wage labour would be the principal financial source</w:t>
      </w:r>
      <w:r w:rsidRPr="005E2131">
        <w:rPr>
          <w:rFonts w:ascii="Open Sans" w:hAnsi="Open Sans" w:cs="Open Sans"/>
          <w:color w:val="333333"/>
          <w:sz w:val="16"/>
        </w:rPr>
        <w:t xml:space="preserve">. Following this logic, </w:t>
      </w:r>
      <w:r w:rsidRPr="005E2131">
        <w:rPr>
          <w:rStyle w:val="TitleChar"/>
        </w:rPr>
        <w:t>UBI is thus caught in a double-bind: if set too low, it fails to free us from wage slavery or the structural domination of the market, acting as a subsidy for continued capital accumulation; if set too high it liberates us from the necessity to work for a wage and therefore undermines the taxable income required to fund it</w:t>
      </w:r>
      <w:r w:rsidRPr="005E2131">
        <w:rPr>
          <w:rFonts w:ascii="Open Sans" w:hAnsi="Open Sans" w:cs="Open Sans"/>
          <w:color w:val="333333"/>
          <w:sz w:val="16"/>
        </w:rPr>
        <w:t xml:space="preserve"> – unless, that is, we can secure alternative funding sources.</w:t>
      </w:r>
    </w:p>
    <w:p w14:paraId="781E48D1" w14:textId="77777777" w:rsidR="00C0762E" w:rsidRPr="005E2131" w:rsidRDefault="00C0762E" w:rsidP="00C0762E">
      <w:pPr>
        <w:rPr>
          <w:rFonts w:ascii="Open Sans" w:hAnsi="Open Sans" w:cs="Open Sans"/>
          <w:color w:val="333333"/>
          <w:sz w:val="16"/>
        </w:rPr>
      </w:pPr>
      <w:r w:rsidRPr="005E2131">
        <w:rPr>
          <w:rFonts w:ascii="Open Sans" w:hAnsi="Open Sans" w:cs="Open Sans"/>
          <w:color w:val="333333"/>
          <w:sz w:val="16"/>
        </w:rPr>
        <w:t xml:space="preserve">In the post-pandemic conjuncture, these pragmatic arguments appear increasingly confounded by fast-moving events and lacking in political-economic imagination to match the policy ambition of UBI. Massive, unprecedented state investments in response to COVID-19 – bailouts to the tune of $17 trillion globally, $5.8 trillion by the United States alone, dwarfing the $3 trillion global total for the 2008 financial crisis – have discredited prevailing beliefs in strict public fiscal limits and neoclassical myths that government spending is like household spending; while the controversial claims of Modern Monetary Theory (MMT) are gaining credibility – that tax is a tool of social policy rather than revenue raiser for government expenditure (Baker &amp; Murphy, Citation2020). This highlights the importance of looking beyond tax-benefit system reform to alternative financing mechanisms: from MMT-informed People’s Quantitative Easing (QE) or ‘QE for commoners’ (Standing, Citation2019, p. 37) to the democratization of capital and socialization of production, through municipal enterprise, inclusive ownership funds, stakeholder dividends, state investment banks and public wealth funds, in which the state and labour gain a direct stake in capital (O'Neill &amp; White, Citation2019; White, Citation2009). This suggests that </w:t>
      </w:r>
      <w:r w:rsidRPr="005E2131">
        <w:rPr>
          <w:rStyle w:val="TitleChar"/>
        </w:rPr>
        <w:t>UBI is best conceived as a social dividend</w:t>
      </w:r>
      <w:r w:rsidRPr="005E2131">
        <w:rPr>
          <w:rFonts w:ascii="Open Sans" w:hAnsi="Open Sans" w:cs="Open Sans"/>
          <w:color w:val="333333"/>
          <w:sz w:val="16"/>
        </w:rPr>
        <w:t xml:space="preserve"> – a share in</w:t>
      </w:r>
      <w:r w:rsidRPr="005E2131">
        <w:rPr>
          <w:rStyle w:val="TitleChar"/>
        </w:rPr>
        <w:t xml:space="preserve"> the surpluses produced by capitalism</w:t>
      </w:r>
      <w:r w:rsidRPr="005E2131">
        <w:rPr>
          <w:rFonts w:ascii="Open Sans" w:hAnsi="Open Sans" w:cs="Open Sans"/>
          <w:color w:val="333333"/>
          <w:sz w:val="16"/>
        </w:rPr>
        <w:t>. It also invites us to</w:t>
      </w:r>
      <w:r w:rsidRPr="005E2131">
        <w:rPr>
          <w:rStyle w:val="TitleChar"/>
        </w:rPr>
        <w:t xml:space="preserve"> radically rethink how the state can capture and redistribute the economic surpluses produced by productivity gains</w:t>
      </w:r>
      <w:r w:rsidRPr="005E2131">
        <w:rPr>
          <w:rFonts w:ascii="Open Sans" w:hAnsi="Open Sans" w:cs="Open Sans"/>
          <w:color w:val="333333"/>
          <w:sz w:val="16"/>
        </w:rPr>
        <w:t xml:space="preserve"> driven by technological advances in robotics, AI and big data – especially considering Silicon Valley’s impressive knack at tax avoidance (Fouksman &amp; Klein, Citation2019; Mathers, Citation2020).</w:t>
      </w:r>
    </w:p>
    <w:p w14:paraId="3CDC6779" w14:textId="77777777" w:rsidR="00C0762E" w:rsidRPr="005E2131" w:rsidRDefault="00C0762E" w:rsidP="00C0762E">
      <w:pPr>
        <w:rPr>
          <w:rFonts w:ascii="Open Sans" w:hAnsi="Open Sans" w:cs="Open Sans"/>
          <w:color w:val="333333"/>
          <w:sz w:val="16"/>
        </w:rPr>
      </w:pPr>
      <w:r w:rsidRPr="005E2131">
        <w:rPr>
          <w:rFonts w:ascii="Open Sans" w:hAnsi="Open Sans" w:cs="Open Sans"/>
          <w:color w:val="333333"/>
          <w:sz w:val="16"/>
        </w:rPr>
        <w:t xml:space="preserve">From a radical republican perspective </w:t>
      </w:r>
      <w:r w:rsidRPr="005E2131">
        <w:rPr>
          <w:rStyle w:val="TitleChar"/>
        </w:rPr>
        <w:t>concerned with freedom from domination by the state and capital, UBI remains</w:t>
      </w:r>
      <w:r w:rsidRPr="005E2131">
        <w:rPr>
          <w:rFonts w:ascii="Open Sans" w:hAnsi="Open Sans" w:cs="Open Sans"/>
          <w:color w:val="333333"/>
          <w:sz w:val="16"/>
        </w:rPr>
        <w:t xml:space="preserve"> an ambiguous and </w:t>
      </w:r>
      <w:r w:rsidRPr="005E2131">
        <w:rPr>
          <w:rStyle w:val="TitleChar"/>
        </w:rPr>
        <w:t>contentious</w:t>
      </w:r>
      <w:r w:rsidRPr="005E2131">
        <w:rPr>
          <w:rFonts w:ascii="Open Sans" w:hAnsi="Open Sans" w:cs="Open Sans"/>
          <w:color w:val="333333"/>
          <w:sz w:val="16"/>
        </w:rPr>
        <w:t xml:space="preserve"> topic. As articulated by Marxist scholars such as Wright (Citation2005, Citation2010), UBI promises to strengthen labour’s power to contest capital by providing a ‘permanent strike fund’ as well as resources to seed-fund worker-owned cooperative enterprise; to subsidise socially-productive and labour-intensive though largely unprofitable activities in the social and solidarity economy; and to empower citizens to freely associate and shape economic organization, at least locally, and to agitate for political change across scales. Others, however, point to </w:t>
      </w:r>
      <w:r w:rsidRPr="005E2131">
        <w:rPr>
          <w:rStyle w:val="TitleChar"/>
        </w:rPr>
        <w:t>the displacement and mediation by the state of the direct relationship between employer and employee, making it more difficult to challenge the power of capital through strikes and industrial action</w:t>
      </w:r>
      <w:r w:rsidRPr="005E2131">
        <w:rPr>
          <w:rFonts w:ascii="Open Sans" w:hAnsi="Open Sans" w:cs="Open Sans"/>
          <w:color w:val="333333"/>
          <w:sz w:val="16"/>
        </w:rPr>
        <w:t xml:space="preserve"> (Dinerstein &amp; Pitts, Citation2021; Lombardozzi &amp; Pitts, Citation2020). </w:t>
      </w:r>
      <w:r w:rsidRPr="005E2131">
        <w:rPr>
          <w:rStyle w:val="TitleChar"/>
        </w:rPr>
        <w:t>UBI</w:t>
      </w:r>
      <w:r w:rsidRPr="005E2131">
        <w:rPr>
          <w:rFonts w:ascii="Open Sans" w:hAnsi="Open Sans" w:cs="Open Sans"/>
          <w:color w:val="333333"/>
          <w:sz w:val="16"/>
        </w:rPr>
        <w:t xml:space="preserve"> is</w:t>
      </w:r>
      <w:r w:rsidRPr="005E2131">
        <w:rPr>
          <w:rStyle w:val="TitleChar"/>
        </w:rPr>
        <w:t xml:space="preserve"> seen to erode class consciousness formed through the social relations of work and to circumvent the bargaining power of labour; to empower the state as ultimate wage payer for all, centralizing and concentrating power with which citizens have only limited, formal means to democratically control through periodic elections of their political representatives; to simultaneously reduce bureaucracy, liberating welfare claimants from state-imposed conditionalities, while making everyone more dependent on the state for their livelihoods</w:t>
      </w:r>
      <w:r w:rsidRPr="005E2131">
        <w:rPr>
          <w:rFonts w:ascii="Open Sans" w:hAnsi="Open Sans" w:cs="Open Sans"/>
          <w:color w:val="333333"/>
          <w:sz w:val="16"/>
        </w:rPr>
        <w:t xml:space="preserve"> (Lombardozzi &amp; Pitts, Citation2020). By </w:t>
      </w:r>
      <w:r w:rsidRPr="005E2131">
        <w:rPr>
          <w:rStyle w:val="TitleChar"/>
        </w:rPr>
        <w:t>replacing the compulsion to work for a wage with dependence on the state for money and leaving us potentially more vulnerable to the whims of markets to meet our basic needs</w:t>
      </w:r>
      <w:r w:rsidRPr="005E2131">
        <w:rPr>
          <w:rFonts w:ascii="Open Sans" w:hAnsi="Open Sans" w:cs="Open Sans"/>
          <w:color w:val="333333"/>
          <w:sz w:val="16"/>
        </w:rPr>
        <w:t xml:space="preserve"> – that is, </w:t>
      </w:r>
      <w:r w:rsidRPr="005E2131">
        <w:rPr>
          <w:rStyle w:val="TitleChar"/>
        </w:rPr>
        <w:t>unless we can develop alternative, decommodified, cooperative supply chains through a massively expanded social and solidarity economy – UBI may simply strengthen the power of the two fundamental mediators of capitalism: the commodity form (money) and the state</w:t>
      </w:r>
      <w:r w:rsidRPr="005E2131">
        <w:rPr>
          <w:rFonts w:ascii="Open Sans" w:hAnsi="Open Sans" w:cs="Open Sans"/>
          <w:color w:val="333333"/>
          <w:sz w:val="16"/>
        </w:rPr>
        <w:t xml:space="preserve"> (Dinerstein &amp; Pitts, Citation2021). Ultimately, its progressive potential to contest and transform capitalism hinges on how effectively UBI can be harnessed by labour to democratize both capital and the state and create commons-based alternatives.</w:t>
      </w:r>
    </w:p>
    <w:p w14:paraId="6E7A5602" w14:textId="77777777" w:rsidR="00C0762E" w:rsidRPr="005E2131" w:rsidRDefault="00C0762E" w:rsidP="00C0762E">
      <w:pPr>
        <w:pStyle w:val="Heading4"/>
        <w:rPr>
          <w:rStyle w:val="Style13ptBold"/>
        </w:rPr>
      </w:pPr>
      <w:r w:rsidRPr="005E2131">
        <w:t xml:space="preserve">Silicon Valley loves the plan – UBIs work to cement vectoralism as a new form of biopoltical control.                                                                                                                        Thompson 22 </w:t>
      </w:r>
      <w:r w:rsidRPr="005E2131">
        <w:rPr>
          <w:rStyle w:val="Style13ptBold"/>
        </w:rPr>
        <w:t>(“Money for everything? Universal basic income in a crisis”, Matthew Thompson, March 18th 2022, Matthew Thompson, Institute for Innovation and Public Purpose, https://www.tandfonline.com/doi/full/10.1080/03085147.2022.2035930?src=recsys) HSLA: RP</w:t>
      </w:r>
    </w:p>
    <w:p w14:paraId="66428EC0" w14:textId="77777777" w:rsidR="00C0762E" w:rsidRPr="005E2131" w:rsidRDefault="00C0762E" w:rsidP="00C0762E">
      <w:pPr>
        <w:rPr>
          <w:sz w:val="14"/>
        </w:rPr>
      </w:pPr>
      <w:r w:rsidRPr="005E2131">
        <w:rPr>
          <w:rStyle w:val="TitleChar"/>
        </w:rPr>
        <w:t>Silicon Valley</w:t>
      </w:r>
      <w:r w:rsidRPr="005E2131">
        <w:rPr>
          <w:sz w:val="14"/>
        </w:rPr>
        <w:t xml:space="preserve"> currently </w:t>
      </w:r>
      <w:r w:rsidRPr="005E2131">
        <w:rPr>
          <w:rStyle w:val="TitleChar"/>
        </w:rPr>
        <w:t>profits from</w:t>
      </w:r>
      <w:r w:rsidRPr="005E2131">
        <w:rPr>
          <w:sz w:val="14"/>
        </w:rPr>
        <w:t xml:space="preserve"> the collective confusion attendant to our</w:t>
      </w:r>
      <w:r w:rsidRPr="005E2131">
        <w:rPr>
          <w:rStyle w:val="TitleChar"/>
        </w:rPr>
        <w:t xml:space="preserve"> transitioning to a new mode of regulation</w:t>
      </w:r>
      <w:r w:rsidRPr="005E2131">
        <w:rPr>
          <w:sz w:val="14"/>
        </w:rPr>
        <w:t xml:space="preserve"> – or even production – that radically reconfigures capitalism. This goes by various names </w:t>
      </w:r>
      <w:r w:rsidRPr="005E2131">
        <w:rPr>
          <w:rStyle w:val="TitleChar"/>
        </w:rPr>
        <w:t>such as platform capitalism</w:t>
      </w:r>
      <w:r w:rsidRPr="005E2131">
        <w:rPr>
          <w:sz w:val="14"/>
        </w:rPr>
        <w:t xml:space="preserve"> (Srnicek, Citation2016), </w:t>
      </w:r>
      <w:r w:rsidRPr="005E2131">
        <w:rPr>
          <w:rStyle w:val="TitleChar"/>
        </w:rPr>
        <w:t>surveillance capitalism</w:t>
      </w:r>
      <w:r w:rsidRPr="005E2131">
        <w:rPr>
          <w:sz w:val="14"/>
        </w:rPr>
        <w:t xml:space="preserve"> (Zuboff, Citation2019), </w:t>
      </w:r>
      <w:r w:rsidRPr="005E2131">
        <w:rPr>
          <w:rStyle w:val="TitleChar"/>
        </w:rPr>
        <w:t>the Amazonian era</w:t>
      </w:r>
      <w:r w:rsidRPr="005E2131">
        <w:rPr>
          <w:sz w:val="14"/>
        </w:rPr>
        <w:t xml:space="preserve"> (Gilbert &amp; Thomas, Citation2021) – following Fordism and post-Fordism – </w:t>
      </w:r>
      <w:r w:rsidRPr="005E2131">
        <w:rPr>
          <w:rStyle w:val="TitleChar"/>
        </w:rPr>
        <w:t>or even something beyond capitalism,</w:t>
      </w:r>
      <w:r w:rsidRPr="005E2131">
        <w:rPr>
          <w:sz w:val="14"/>
        </w:rPr>
        <w:t xml:space="preserve"> vectoralism (Wark, Citation2019). This new economy – based on digital platforms and big data – was, by 2016, worth £250 billion to the EU alone and by 2020 represented over 4 per cent of the EU’s GDP (Mathers, Citation2020). The free labour provided by digital denizens underpins the huge profits made in Silicon Valley. As early as 2011, Facebook reported $1 billion annual profits, with only 4,000 paid employees – but 64 billion hours of free labour from users (Mathers, Citation2020). By 2016, the companies with the highest market capitalization were (for the first time ever) tech firms: </w:t>
      </w:r>
      <w:r w:rsidRPr="005E2131">
        <w:rPr>
          <w:rStyle w:val="TitleChar"/>
        </w:rPr>
        <w:t>Amazon, Alphabet</w:t>
      </w:r>
      <w:r w:rsidRPr="005E2131">
        <w:rPr>
          <w:sz w:val="14"/>
        </w:rPr>
        <w:t xml:space="preserve"> (Google’s parent company), </w:t>
      </w:r>
      <w:r w:rsidRPr="005E2131">
        <w:rPr>
          <w:rStyle w:val="TitleChar"/>
        </w:rPr>
        <w:t>Apple, Meta</w:t>
      </w:r>
      <w:r w:rsidRPr="005E2131">
        <w:rPr>
          <w:sz w:val="14"/>
        </w:rPr>
        <w:t xml:space="preserve"> (formerly Facebook) and </w:t>
      </w:r>
      <w:r w:rsidRPr="005E2131">
        <w:rPr>
          <w:rStyle w:val="TitleChar"/>
        </w:rPr>
        <w:t>Microsoft</w:t>
      </w:r>
      <w:r w:rsidRPr="005E2131">
        <w:rPr>
          <w:sz w:val="14"/>
        </w:rPr>
        <w:t xml:space="preserve">. Their market dominance has grown dramatically through the pandemic: corporate earnings reported in April 2021 revealed combined yearly revenue of around $1.2 trillion, more than a quarter higher than in April 2020; over this period, Amazon’s sales soared by 44 per cent to $108.5 billion. These five companies are parasitically </w:t>
      </w:r>
      <w:r w:rsidRPr="005E2131">
        <w:rPr>
          <w:rStyle w:val="TitleChar"/>
        </w:rPr>
        <w:t>dependent</w:t>
      </w:r>
      <w:r w:rsidRPr="005E2131">
        <w:rPr>
          <w:sz w:val="14"/>
        </w:rPr>
        <w:t xml:space="preserve"> not only </w:t>
      </w:r>
      <w:r w:rsidRPr="005E2131">
        <w:rPr>
          <w:rStyle w:val="TitleChar"/>
        </w:rPr>
        <w:t>on outsourced under-paid precarious labour and the free labour of users but also on the free gifts of their technologies</w:t>
      </w:r>
      <w:r w:rsidRPr="005E2131">
        <w:rPr>
          <w:sz w:val="14"/>
        </w:rPr>
        <w:t>; Google’s android phones use Linux for their operating systems – an open source project collectively created and maintained as a common gift by the global free software movement (D’Mello, Citation2019).</w:t>
      </w:r>
    </w:p>
    <w:p w14:paraId="226B37B0" w14:textId="77777777" w:rsidR="00C0762E" w:rsidRPr="005E2131" w:rsidRDefault="00C0762E" w:rsidP="00C0762E">
      <w:pPr>
        <w:rPr>
          <w:sz w:val="14"/>
        </w:rPr>
      </w:pPr>
    </w:p>
    <w:p w14:paraId="06442FE9" w14:textId="77777777" w:rsidR="00C0762E" w:rsidRPr="005E2131" w:rsidRDefault="00C0762E" w:rsidP="00C0762E">
      <w:pPr>
        <w:rPr>
          <w:sz w:val="14"/>
        </w:rPr>
      </w:pPr>
      <w:r w:rsidRPr="005E2131">
        <w:rPr>
          <w:sz w:val="14"/>
        </w:rPr>
        <w:t xml:space="preserve">If such trends continue, </w:t>
      </w:r>
      <w:r w:rsidRPr="005E2131">
        <w:rPr>
          <w:rStyle w:val="TitleChar"/>
        </w:rPr>
        <w:t>UBI may act as a subsidy for platform corporations to extract profits by providing data producers with an income to interact online, to create content for free or engage in collective projects for innovating new open source technologies</w:t>
      </w:r>
      <w:r w:rsidRPr="005E2131">
        <w:rPr>
          <w:sz w:val="14"/>
        </w:rPr>
        <w:t xml:space="preserve"> (Mathers, Citation2020). </w:t>
      </w:r>
      <w:r w:rsidRPr="005E2131">
        <w:rPr>
          <w:rStyle w:val="TitleChar"/>
        </w:rPr>
        <w:t>No wonder Silicon Valley entrepreneurs are amongst the most vocal proponents of UBI</w:t>
      </w:r>
      <w:r w:rsidRPr="005E2131">
        <w:rPr>
          <w:sz w:val="14"/>
        </w:rPr>
        <w:t xml:space="preserve"> (Fouksman &amp; Klein, Citation2019). The tech start-up </w:t>
      </w:r>
      <w:r w:rsidRPr="005E2131">
        <w:rPr>
          <w:rStyle w:val="TitleChar"/>
        </w:rPr>
        <w:t>incubator Y Combinator is funding a $60 million experiment in UBI</w:t>
      </w:r>
      <w:r w:rsidRPr="005E2131">
        <w:rPr>
          <w:sz w:val="14"/>
        </w:rPr>
        <w:t xml:space="preserve"> in two US states; </w:t>
      </w:r>
      <w:r w:rsidRPr="005E2131">
        <w:rPr>
          <w:rStyle w:val="TitleChar"/>
        </w:rPr>
        <w:t>Facebook</w:t>
      </w:r>
      <w:r w:rsidRPr="005E2131">
        <w:rPr>
          <w:sz w:val="14"/>
        </w:rPr>
        <w:t xml:space="preserve"> cofounder Chris Hughes is funding </w:t>
      </w:r>
      <w:r w:rsidRPr="005E2131">
        <w:rPr>
          <w:rStyle w:val="TitleChar"/>
        </w:rPr>
        <w:t>another</w:t>
      </w:r>
      <w:r w:rsidRPr="005E2131">
        <w:rPr>
          <w:sz w:val="14"/>
        </w:rPr>
        <w:t xml:space="preserve"> pilot project; while Google’s Foundation google.org is a major funder of GiveDirectly’s UBI pilots in Western Kenya, where 21,000 adults across hundreds of villages will receive around a third of average income for 12 years – the longest and largest trial ever conducted (Arnold, Citation2018).</w:t>
      </w:r>
    </w:p>
    <w:p w14:paraId="00EEB060" w14:textId="77777777" w:rsidR="00C0762E" w:rsidRPr="005E2131" w:rsidRDefault="00C0762E" w:rsidP="00C0762E">
      <w:pPr>
        <w:rPr>
          <w:sz w:val="14"/>
        </w:rPr>
      </w:pPr>
    </w:p>
    <w:p w14:paraId="5FF1053A" w14:textId="77777777" w:rsidR="00C0762E" w:rsidRPr="005E2131" w:rsidRDefault="00C0762E" w:rsidP="00C0762E">
      <w:pPr>
        <w:rPr>
          <w:sz w:val="14"/>
        </w:rPr>
      </w:pPr>
      <w:r w:rsidRPr="005E2131">
        <w:rPr>
          <w:sz w:val="14"/>
        </w:rPr>
        <w:t>The tech giants of Silicon Valley are the epitome of what Wark (Citation2015, Citation2019) theorizes as</w:t>
      </w:r>
      <w:r w:rsidRPr="005E2131">
        <w:rPr>
          <w:rStyle w:val="TitleChar"/>
        </w:rPr>
        <w:t xml:space="preserve"> ‘vectoralists’ in an emergent mode of production structured increasingly around vectors rather than capital</w:t>
      </w:r>
      <w:r w:rsidRPr="005E2131">
        <w:rPr>
          <w:sz w:val="14"/>
        </w:rPr>
        <w:t xml:space="preserve"> per se. Vectoralism is not a direct replacement of capitalism – for it does not abolish the value form – but coexists with it</w:t>
      </w:r>
      <w:r w:rsidRPr="005E2131">
        <w:rPr>
          <w:rStyle w:val="TitleChar"/>
        </w:rPr>
        <w:t>, as a hybrid layer</w:t>
      </w:r>
      <w:r w:rsidRPr="005E2131">
        <w:rPr>
          <w:sz w:val="14"/>
        </w:rPr>
        <w:t xml:space="preserve">. </w:t>
      </w:r>
      <w:r w:rsidRPr="005E2131">
        <w:rPr>
          <w:rStyle w:val="TitleChar"/>
        </w:rPr>
        <w:t>Just as feudal landlords were subordinated by early capitalists as the dominant class</w:t>
      </w:r>
      <w:r w:rsidRPr="005E2131">
        <w:rPr>
          <w:sz w:val="14"/>
        </w:rPr>
        <w:t>, with landlords continuing to play powerful roles as rentiers in financialized capital accumulation, vectoralists such as Jeff Bezos and Mark Zuckerberg are today beginning to subordinate the traditional capitalist class. If feudalism was based on the extraction of rents from tenant farmers and capitalism on the exploitation of surplus value from labour, then vectoralism collects and controls the interest accruing from data through exploiting differentials in unequal information exchanges with ‘hackers’ – Wark’s evocative term for all those engaged in the production of data and information. Although concentrated in the urban centres of the overdeveloped world, hackers are increasingly everyone – that is, anyone who uses the internet and thereby produces new data from which to appropriate value.</w:t>
      </w:r>
    </w:p>
    <w:p w14:paraId="3C625E4F" w14:textId="77777777" w:rsidR="00C0762E" w:rsidRPr="005E2131" w:rsidRDefault="00C0762E" w:rsidP="00C0762E">
      <w:pPr>
        <w:rPr>
          <w:sz w:val="14"/>
        </w:rPr>
      </w:pPr>
      <w:r w:rsidRPr="005E2131">
        <w:rPr>
          <w:sz w:val="14"/>
        </w:rPr>
        <w:t xml:space="preserve">If, as Wark (Citation2015) connotes, </w:t>
      </w:r>
      <w:r w:rsidRPr="005E2131">
        <w:rPr>
          <w:rStyle w:val="TitleChar"/>
        </w:rPr>
        <w:t>feudalism was centred on forming matter into material goods and industrial capitalism on transforming matter into commodities through the application of labour mixed with new-found fossil-fuel energy sources to create industrial concentrations of capital, then vectoralism involves informing these flows of energy with applied knowledge into abstract vectors of data across time and space</w:t>
      </w:r>
      <w:r w:rsidRPr="005E2131">
        <w:rPr>
          <w:sz w:val="14"/>
        </w:rPr>
        <w:t xml:space="preserve">. In each of these transformations of nature, new property rights are innovated to privatize common goods and the value created. Feudalism invented forms of land ownership (freehold/leasehold), industrial capitalism invented legal institutions for appropriating labour, and labour retaliated by winning rights, </w:t>
      </w:r>
      <w:r w:rsidRPr="005E2131">
        <w:rPr>
          <w:rStyle w:val="TitleChar"/>
        </w:rPr>
        <w:t>often by appeal to the state to legislate</w:t>
      </w:r>
      <w:r w:rsidRPr="005E2131">
        <w:rPr>
          <w:sz w:val="14"/>
        </w:rPr>
        <w:t>, for example, eight-hour working days and weekends. There is a qualitative leap with the shift to information – abstract, immaterial and infinitely-shareable. Unlike the scarcity underpinning capitalism, information can only be made scarce through artificial impositions – new property rights like copyright and patent law – against which hackers must organize. Wark intentionally overstates her case for vectoralism as a novel mode of production precisely to dispel the capitalocentrism of Marxist categories; to get us thinking more imaginatively, as Marx did, about how capitalism is evolving with other currents and potentially mutating into something new. Whatever its merits as a coherent theory of capital, it raises an important question for anti-capitalists: Is UBI the right response to emergent vectoralist control?</w:t>
      </w:r>
    </w:p>
    <w:p w14:paraId="24C8D2A5" w14:textId="77777777" w:rsidR="00C0762E" w:rsidRPr="005E2131" w:rsidRDefault="00C0762E" w:rsidP="00C0762E">
      <w:pPr>
        <w:rPr>
          <w:sz w:val="14"/>
        </w:rPr>
      </w:pPr>
      <w:r w:rsidRPr="005E2131">
        <w:rPr>
          <w:sz w:val="14"/>
        </w:rPr>
        <w:t>According to Wark, vectoralists are</w:t>
      </w:r>
      <w:r w:rsidRPr="005E2131">
        <w:rPr>
          <w:rStyle w:val="TitleChar"/>
        </w:rPr>
        <w:t xml:space="preserve"> not interested in owning the means of production, happily letting capitalists continue in this role; vectoralists are concerned only with controlling the material means of transmitting, storing and interpreting big data to realize its predictive potential, owning the patents that enable monopolies over technologies and, crucially, controlling the supply chains and logistical flows that realize the value of data</w:t>
      </w:r>
      <w:r w:rsidRPr="005E2131">
        <w:rPr>
          <w:sz w:val="14"/>
        </w:rPr>
        <w:t xml:space="preserve"> (Wark, Citation2019). Many capitalist firms enrolled in the production and distribution of material goods are, argues Wark, increasingly shifting their business models away from capital towards vectors, evident amongst the world’s largest corporations, notably in retail and logistics. Walmart profits from its sovereignty over a vast global network of outsourced supply chains governed by sophisticated algorithms (Phillips &amp; Rozworski, Citation2019). Amazon is the inverse example of a putative tech firm whose actual business is in material goods and distribution through infrastructural chains governed by vectors. Vectoralism thus overlays and intersects with the capitalist economy of commodity production and the foundational economy of material needs fulfilment in increasingly penetrative ways, with big implications for the governance of cities and urban life. Vectoralist power in urban everyday life is conveyed by Bratton’s (Citation2016) visceral image of the ‘stack’. This is modelled on Amazon’s business model: a vertical layered stack of needs fulfilment along a vector from the user’s digital interface – a smartphone or Amazon Echo device – to the planet’s resources and energy required to meet that need via various layers: from the physical and human infrastructures of the city – including delivery gig workers and Amazon’s notorious ‘fulfilment centres’ – to the digital infrastructure of the cloud. The stack is governed by algorithms such as Amazon’s Alexa AI mainframe enabling smooth and seamless information flows, mediated by sensors and smart devices embedded in urban environments as part of smart city agendas (Morozov &amp; Bria, Citation2018).</w:t>
      </w:r>
    </w:p>
    <w:p w14:paraId="4745C488" w14:textId="77777777" w:rsidR="00C0762E" w:rsidRPr="005E2131" w:rsidRDefault="00C0762E" w:rsidP="00C0762E">
      <w:pPr>
        <w:rPr>
          <w:sz w:val="14"/>
        </w:rPr>
      </w:pPr>
      <w:r w:rsidRPr="005E2131">
        <w:rPr>
          <w:sz w:val="14"/>
        </w:rPr>
        <w:t xml:space="preserve">Platform corporations are beginning to colonize the vectoralist frontier of urban infrastructure and the foundational economy, seeking to out-compete non-profit, cooperative and public providers. Uber and Airbnb utilize algorithms to sweat their assets and create a ‘perpetual ride’ or provide proprietors with perpetual rents to supplement falling wages. This mirrors the ‘Walmart effect’ of falling real incomes outpaced by faster-falling retail prices due to technology-induced efficiency savings </w:t>
      </w:r>
      <w:r w:rsidRPr="005E2131">
        <w:rPr>
          <w:rStyle w:val="TitleChar"/>
        </w:rPr>
        <w:t>concealing economic exploitation twice over: employing precarious and gig workers in the global North and tapping into cheap suppliers in the global South</w:t>
      </w:r>
      <w:r w:rsidRPr="005E2131">
        <w:rPr>
          <w:sz w:val="14"/>
        </w:rPr>
        <w:t xml:space="preserve"> (Morozov &amp; Bria, Citation2018, pp. 16–17). The logical end-point is for</w:t>
      </w:r>
      <w:r w:rsidRPr="005E2131">
        <w:rPr>
          <w:rStyle w:val="TitleChar"/>
        </w:rPr>
        <w:t xml:space="preserve"> ‘shadow welfare states’ or a ‘privatized Keynesianism’ operated by vectoralists and built on extraction of value from hacker data and public subsidies, including</w:t>
      </w:r>
      <w:r w:rsidRPr="005E2131">
        <w:rPr>
          <w:sz w:val="14"/>
        </w:rPr>
        <w:t xml:space="preserve">, potentially, </w:t>
      </w:r>
      <w:r w:rsidRPr="005E2131">
        <w:rPr>
          <w:rStyle w:val="TitleChar"/>
        </w:rPr>
        <w:t>UBI. Thus, unfurls</w:t>
      </w:r>
      <w:r w:rsidRPr="005E2131">
        <w:rPr>
          <w:sz w:val="14"/>
        </w:rPr>
        <w:t xml:space="preserve"> one especially</w:t>
      </w:r>
      <w:r w:rsidRPr="005E2131">
        <w:rPr>
          <w:rStyle w:val="TitleChar"/>
        </w:rPr>
        <w:t xml:space="preserve"> dystopian thread in</w:t>
      </w:r>
      <w:r w:rsidRPr="005E2131">
        <w:rPr>
          <w:sz w:val="14"/>
        </w:rPr>
        <w:t xml:space="preserve"> the</w:t>
      </w:r>
      <w:r w:rsidRPr="005E2131">
        <w:rPr>
          <w:rStyle w:val="TitleChar"/>
        </w:rPr>
        <w:t xml:space="preserve"> basic income</w:t>
      </w:r>
      <w:r w:rsidRPr="005E2131">
        <w:rPr>
          <w:sz w:val="14"/>
        </w:rPr>
        <w:t xml:space="preserve"> narrative.</w:t>
      </w:r>
    </w:p>
    <w:p w14:paraId="5A915EE9" w14:textId="77777777" w:rsidR="00C0762E" w:rsidRPr="005E2131" w:rsidRDefault="00C0762E" w:rsidP="00C0762E">
      <w:pPr>
        <w:pStyle w:val="Heading4"/>
      </w:pPr>
      <w:r w:rsidRPr="005E2131">
        <w:t xml:space="preserve">UBIs potential for emancipation is trapped by its neoliberal link to governmentality – Only recreating exclusion and violence under a new covert form.                                Roche 21 </w:t>
      </w:r>
      <w:r w:rsidRPr="005E2131">
        <w:rPr>
          <w:rStyle w:val="Style13ptBold"/>
        </w:rPr>
        <w:t>(“Material freedom, citizenship and democracy: the case for Universal Basic Income in post-political societies”, Mario Garcia Roche, Pg. Abstract, 129-131, https://revistes.ub.edu/index.php/audens/article/view/36338/35359) HSLA: RP</w:t>
      </w:r>
    </w:p>
    <w:p w14:paraId="15F2F1C1" w14:textId="77777777" w:rsidR="00C0762E" w:rsidRPr="005E2131" w:rsidRDefault="00C0762E" w:rsidP="00C0762E">
      <w:pPr>
        <w:rPr>
          <w:sz w:val="14"/>
        </w:rPr>
      </w:pPr>
      <w:r w:rsidRPr="005E2131">
        <w:rPr>
          <w:sz w:val="14"/>
        </w:rPr>
        <w:t>Abstract. Under neoliberalism, the political relevance of citizens has been eroded according to a managerial conception of the state and society. As Jacques Rancière mentions, this is a condition of the current “post-political” time. In this context,</w:t>
      </w:r>
      <w:r w:rsidRPr="005E2131">
        <w:rPr>
          <w:rStyle w:val="TitleChar"/>
        </w:rPr>
        <w:t xml:space="preserve"> UBI has appeared as a means to regain the political</w:t>
      </w:r>
      <w:r w:rsidRPr="005E2131">
        <w:rPr>
          <w:sz w:val="14"/>
        </w:rPr>
        <w:t xml:space="preserve"> signification of</w:t>
      </w:r>
      <w:r w:rsidRPr="005E2131">
        <w:rPr>
          <w:rStyle w:val="TitleChar"/>
        </w:rPr>
        <w:t xml:space="preserve"> individual attending to their material necessities</w:t>
      </w:r>
      <w:r w:rsidRPr="005E2131">
        <w:rPr>
          <w:sz w:val="14"/>
        </w:rPr>
        <w:t xml:space="preserve"> and looking forward to avoiding an increasing level of precarity. </w:t>
      </w:r>
      <w:r w:rsidRPr="005E2131">
        <w:rPr>
          <w:rStyle w:val="TitleChar"/>
        </w:rPr>
        <w:t>However, UBI poses some processual and intrinsic problematizations</w:t>
      </w:r>
      <w:r w:rsidRPr="005E2131">
        <w:rPr>
          <w:rStyle w:val="TitleChar"/>
          <w:b/>
          <w:sz w:val="14"/>
        </w:rPr>
        <w:t xml:space="preserve"> </w:t>
      </w:r>
      <w:r w:rsidRPr="005E2131">
        <w:rPr>
          <w:rStyle w:val="TitleChar"/>
        </w:rPr>
        <w:t>affecting its emancipatory character resulting in exclusionary social, economic and political attitudes</w:t>
      </w:r>
      <w:r w:rsidRPr="005E2131">
        <w:rPr>
          <w:sz w:val="14"/>
        </w:rPr>
        <w:t>. Thus, this article will analyze the role of UBI in recovering the categories of citizen and democracy and the main problems its implementation would face. This research wants to show that, paradoxically, UBI can provide a substantial improvement for those social groups in risk of exclusion such as immigrants, women or precarious workers.</w:t>
      </w:r>
    </w:p>
    <w:p w14:paraId="24313C2D" w14:textId="77777777" w:rsidR="00C0762E" w:rsidRPr="005E2131" w:rsidRDefault="00C0762E" w:rsidP="00C0762E">
      <w:pPr>
        <w:rPr>
          <w:sz w:val="14"/>
        </w:rPr>
      </w:pPr>
      <w:r w:rsidRPr="005E2131">
        <w:rPr>
          <w:sz w:val="14"/>
        </w:rPr>
        <w:t>1. INTRODUCTION</w:t>
      </w:r>
    </w:p>
    <w:p w14:paraId="0FDE53A1" w14:textId="77777777" w:rsidR="00C0762E" w:rsidRPr="005E2131" w:rsidRDefault="00C0762E" w:rsidP="00C0762E">
      <w:pPr>
        <w:rPr>
          <w:sz w:val="14"/>
        </w:rPr>
      </w:pPr>
      <w:r w:rsidRPr="005E2131">
        <w:rPr>
          <w:sz w:val="14"/>
        </w:rPr>
        <w:t xml:space="preserve">When elaborating a comprehensive definition and characterization of neoliberalism, it is necessary to consider multiple overlapping layers and divergent research standpoints. </w:t>
      </w:r>
    </w:p>
    <w:p w14:paraId="5F3B13B0" w14:textId="77777777" w:rsidR="00C0762E" w:rsidRPr="005E2131" w:rsidRDefault="00C0762E" w:rsidP="00C0762E">
      <w:pPr>
        <w:rPr>
          <w:sz w:val="14"/>
        </w:rPr>
      </w:pPr>
      <w:r w:rsidRPr="005E2131">
        <w:rPr>
          <w:sz w:val="14"/>
        </w:rPr>
        <w:t xml:space="preserve">First, there is the problem of the </w:t>
      </w:r>
      <w:r w:rsidRPr="005E2131">
        <w:rPr>
          <w:rStyle w:val="TitleChar"/>
        </w:rPr>
        <w:t>geographical disparity in which neoliberal policies are</w:t>
      </w:r>
      <w:r w:rsidRPr="005E2131">
        <w:rPr>
          <w:rStyle w:val="TitleChar"/>
          <w:b/>
          <w:sz w:val="14"/>
        </w:rPr>
        <w:t xml:space="preserve"> </w:t>
      </w:r>
      <w:r w:rsidRPr="005E2131">
        <w:rPr>
          <w:rStyle w:val="TitleChar"/>
        </w:rPr>
        <w:t>implemented</w:t>
      </w:r>
      <w:r w:rsidRPr="005E2131">
        <w:rPr>
          <w:sz w:val="14"/>
        </w:rPr>
        <w:t xml:space="preserve">. Since the 1980s, neoliberalism can be understood as a relatively unitarian political and economic doctrine, has </w:t>
      </w:r>
      <w:r w:rsidRPr="005E2131">
        <w:rPr>
          <w:rStyle w:val="TitleChar"/>
        </w:rPr>
        <w:t>developed</w:t>
      </w:r>
      <w:r w:rsidRPr="005E2131">
        <w:rPr>
          <w:sz w:val="14"/>
        </w:rPr>
        <w:t xml:space="preserve"> in</w:t>
      </w:r>
      <w:r w:rsidRPr="005E2131">
        <w:rPr>
          <w:rStyle w:val="TitleChar"/>
        </w:rPr>
        <w:t xml:space="preserve"> different guises throughout developed and</w:t>
      </w:r>
      <w:r w:rsidRPr="005E2131">
        <w:rPr>
          <w:rStyle w:val="TitleChar"/>
          <w:b/>
          <w:sz w:val="14"/>
        </w:rPr>
        <w:t xml:space="preserve"> </w:t>
      </w:r>
      <w:r w:rsidRPr="005E2131">
        <w:rPr>
          <w:rStyle w:val="TitleChar"/>
        </w:rPr>
        <w:t>developing countries</w:t>
      </w:r>
      <w:r w:rsidRPr="005E2131">
        <w:rPr>
          <w:sz w:val="14"/>
        </w:rPr>
        <w:t>. Briefly, such policies were characterized by the</w:t>
      </w:r>
      <w:r w:rsidRPr="005E2131">
        <w:rPr>
          <w:rStyle w:val="TitleChar"/>
        </w:rPr>
        <w:t xml:space="preserve"> economization of all</w:t>
      </w:r>
      <w:r w:rsidRPr="005E2131">
        <w:rPr>
          <w:rStyle w:val="TitleChar"/>
          <w:b/>
          <w:sz w:val="14"/>
        </w:rPr>
        <w:t xml:space="preserve"> </w:t>
      </w:r>
      <w:r w:rsidRPr="005E2131">
        <w:rPr>
          <w:rStyle w:val="TitleChar"/>
        </w:rPr>
        <w:t>areas of life,</w:t>
      </w:r>
      <w:r w:rsidRPr="005E2131">
        <w:rPr>
          <w:sz w:val="14"/>
        </w:rPr>
        <w:t xml:space="preserve"> the privatization of public services or the establishment of an institutional framework according to the economic principle of competence (Harvey, 2007: 6). Furthermore, such division between developed and developing countries is far from being a static one, as, even inside these two parts, neoliberalism presented divergent forms, economic policies and political causes and effects. This is the case, for example, of Central and Southern American countries. However, due to the global spill-over effects of nationally localized crises, the measures taken to palliate them in these countries can be related to a unitarian doctrine set by a number of international institutions –International Monetary Fund (IMF), World Bank (WB) –and the influence that Western countries such as Great Britain and the US had in them2 (Harvey, 2007: 103). </w:t>
      </w:r>
    </w:p>
    <w:p w14:paraId="786F3CB9" w14:textId="77777777" w:rsidR="00C0762E" w:rsidRPr="005E2131" w:rsidRDefault="00C0762E" w:rsidP="00C0762E">
      <w:pPr>
        <w:rPr>
          <w:rStyle w:val="TitleChar"/>
          <w:b/>
          <w:sz w:val="14"/>
        </w:rPr>
      </w:pPr>
      <w:r w:rsidRPr="005E2131">
        <w:rPr>
          <w:sz w:val="14"/>
        </w:rPr>
        <w:t>Second, there is the issue of the historical development of neoliberalism. It is true that genuine neoliberal policies started to be implemented from the 1980s onwards according to the British and North American leadership and the influence they had in the reconceptualization of international institutions. Nevertheless, the gestation of neoliberal ideas and institutions had already been present since the end of the 19th century in what Quinn Slobodian has called the “Geneve School”, which was under the intellectual leadership of economists and intellectuals such as Ludwig von Mises, Wilhem Röpke or Friedrich Hayek. Prior to the best known Chicago or Virginia Schools and even before the Colloque Walter Lippman in 1938 in which the term neoliberal was conceived (Slobodian, 2020), these intellectuals started to shape a reconceptualization of a new globalized world beneficial for the free movement of capital after the First World War and the development and constitution of</w:t>
      </w:r>
      <w:r w:rsidRPr="005E2131">
        <w:rPr>
          <w:rStyle w:val="TitleChar"/>
        </w:rPr>
        <w:t xml:space="preserve"> global and international</w:t>
      </w:r>
      <w:r w:rsidRPr="005E2131">
        <w:rPr>
          <w:rStyle w:val="TitleChar"/>
          <w:b/>
          <w:sz w:val="14"/>
        </w:rPr>
        <w:t xml:space="preserve"> </w:t>
      </w:r>
      <w:r w:rsidRPr="005E2131">
        <w:rPr>
          <w:rStyle w:val="TitleChar"/>
        </w:rPr>
        <w:t>institutions</w:t>
      </w:r>
      <w:r w:rsidRPr="005E2131">
        <w:rPr>
          <w:sz w:val="14"/>
        </w:rPr>
        <w:t xml:space="preserve"> that</w:t>
      </w:r>
      <w:r w:rsidRPr="005E2131">
        <w:rPr>
          <w:rStyle w:val="TitleChar"/>
        </w:rPr>
        <w:t xml:space="preserve"> maintained an equilibrium between divergent political interests.</w:t>
      </w:r>
    </w:p>
    <w:p w14:paraId="5E7973BA" w14:textId="77777777" w:rsidR="00C0762E" w:rsidRPr="005E2131" w:rsidRDefault="00C0762E" w:rsidP="00C0762E">
      <w:pPr>
        <w:rPr>
          <w:b/>
          <w:u w:val="single"/>
        </w:rPr>
      </w:pPr>
      <w:r w:rsidRPr="005E2131">
        <w:rPr>
          <w:sz w:val="14"/>
        </w:rPr>
        <w:t xml:space="preserve">Nonetheless, </w:t>
      </w:r>
      <w:r w:rsidRPr="005E2131">
        <w:rPr>
          <w:rStyle w:val="TitleChar"/>
        </w:rPr>
        <w:t>an alternative to these lines of inquiry has tried to define the specificity of neoliberalism beyond the most common historical and political economic assessments</w:t>
      </w:r>
      <w:r w:rsidRPr="005E2131">
        <w:rPr>
          <w:sz w:val="14"/>
        </w:rPr>
        <w:t>.</w:t>
      </w:r>
      <w:r w:rsidRPr="005E2131">
        <w:rPr>
          <w:b/>
          <w:u w:val="single"/>
        </w:rPr>
        <w:t xml:space="preserve"> </w:t>
      </w:r>
      <w:r w:rsidRPr="005E2131">
        <w:rPr>
          <w:sz w:val="14"/>
        </w:rPr>
        <w:t>Influenced by the studies of</w:t>
      </w:r>
      <w:r w:rsidRPr="005E2131">
        <w:rPr>
          <w:rStyle w:val="TitleChar"/>
        </w:rPr>
        <w:t xml:space="preserve"> Michel Foucault on the technologies of governmentality,</w:t>
      </w:r>
      <w:r w:rsidRPr="005E2131">
        <w:rPr>
          <w:sz w:val="14"/>
        </w:rPr>
        <w:t xml:space="preserve"> processes</w:t>
      </w:r>
      <w:r w:rsidRPr="005E2131">
        <w:rPr>
          <w:b/>
          <w:u w:val="single"/>
        </w:rPr>
        <w:t xml:space="preserve"> </w:t>
      </w:r>
      <w:r w:rsidRPr="005E2131">
        <w:rPr>
          <w:sz w:val="14"/>
        </w:rPr>
        <w:t>of subjectivation and neoliberalism, scholars such as Wendy Brown or Mitchell Dean have</w:t>
      </w:r>
      <w:r w:rsidRPr="005E2131">
        <w:rPr>
          <w:b/>
          <w:u w:val="single"/>
        </w:rPr>
        <w:t xml:space="preserve"> </w:t>
      </w:r>
      <w:r w:rsidRPr="005E2131">
        <w:rPr>
          <w:sz w:val="14"/>
        </w:rPr>
        <w:t>tried to update the research foundations and standpoints of the French philosopher as well as</w:t>
      </w:r>
      <w:r w:rsidRPr="005E2131">
        <w:rPr>
          <w:b/>
          <w:u w:val="single"/>
        </w:rPr>
        <w:t xml:space="preserve"> </w:t>
      </w:r>
      <w:r w:rsidRPr="005E2131">
        <w:rPr>
          <w:sz w:val="14"/>
        </w:rPr>
        <w:t>solve those uncovered aspects not addressed by him. According to this standpoint</w:t>
      </w:r>
      <w:r w:rsidRPr="005E2131">
        <w:rPr>
          <w:rStyle w:val="TitleChar"/>
        </w:rPr>
        <w:t>, neoliberalism should be understood as a political rationality, a form of government “aiming to shape, guide or affect the conduct of some person or persons</w:t>
      </w:r>
      <w:r w:rsidRPr="005E2131">
        <w:rPr>
          <w:sz w:val="14"/>
        </w:rPr>
        <w:t>” (Gordon, 1991: 2), rather than</w:t>
      </w:r>
      <w:r w:rsidRPr="005E2131">
        <w:rPr>
          <w:b/>
          <w:u w:val="single"/>
        </w:rPr>
        <w:t xml:space="preserve"> </w:t>
      </w:r>
      <w:r w:rsidRPr="005E2131">
        <w:rPr>
          <w:sz w:val="14"/>
        </w:rPr>
        <w:t>as a set of political and economic policies.</w:t>
      </w:r>
    </w:p>
    <w:p w14:paraId="74597D69" w14:textId="77777777" w:rsidR="00C0762E" w:rsidRPr="005E2131" w:rsidRDefault="00C0762E" w:rsidP="00C0762E">
      <w:pPr>
        <w:rPr>
          <w:rStyle w:val="TitleChar"/>
        </w:rPr>
      </w:pPr>
      <w:r w:rsidRPr="005E2131">
        <w:rPr>
          <w:sz w:val="14"/>
        </w:rPr>
        <w:t>The specific feature of such technology of government has spread</w:t>
      </w:r>
      <w:r w:rsidRPr="005E2131">
        <w:rPr>
          <w:rStyle w:val="TitleChar"/>
        </w:rPr>
        <w:t xml:space="preserve"> a market-oriented conception of the human being, society and the state, which has resulted in the erosion of the principles and foundations of democracy, citizenship and welfare institutions created </w:t>
      </w:r>
      <w:r w:rsidRPr="005E2131">
        <w:rPr>
          <w:sz w:val="14"/>
        </w:rPr>
        <w:t>throughout the second half of the 20th century. Under such a view, democracy and its political</w:t>
      </w:r>
      <w:r w:rsidRPr="005E2131">
        <w:rPr>
          <w:b/>
          <w:u w:val="single"/>
        </w:rPr>
        <w:t xml:space="preserve"> </w:t>
      </w:r>
      <w:r w:rsidRPr="005E2131">
        <w:rPr>
          <w:sz w:val="14"/>
        </w:rPr>
        <w:t>character have been translated to managerial terms, a context in which every governmental</w:t>
      </w:r>
      <w:r w:rsidRPr="005E2131">
        <w:rPr>
          <w:b/>
          <w:u w:val="single"/>
        </w:rPr>
        <w:t xml:space="preserve"> </w:t>
      </w:r>
      <w:r w:rsidRPr="005E2131">
        <w:rPr>
          <w:sz w:val="14"/>
        </w:rPr>
        <w:t>action and its objects are treated in profitable terms for the sake of economic growth. Thus,</w:t>
      </w:r>
      <w:r w:rsidRPr="005E2131">
        <w:rPr>
          <w:b/>
          <w:u w:val="single"/>
        </w:rPr>
        <w:t xml:space="preserve"> </w:t>
      </w:r>
      <w:r w:rsidRPr="005E2131">
        <w:rPr>
          <w:rStyle w:val="TitleChar"/>
        </w:rPr>
        <w:t>politics and</w:t>
      </w:r>
      <w:r w:rsidRPr="005E2131">
        <w:rPr>
          <w:sz w:val="14"/>
        </w:rPr>
        <w:t xml:space="preserve"> the</w:t>
      </w:r>
      <w:r w:rsidRPr="005E2131">
        <w:rPr>
          <w:rStyle w:val="TitleChar"/>
        </w:rPr>
        <w:t xml:space="preserve"> economy</w:t>
      </w:r>
      <w:r w:rsidRPr="005E2131">
        <w:rPr>
          <w:sz w:val="14"/>
        </w:rPr>
        <w:t xml:space="preserve"> have been</w:t>
      </w:r>
      <w:r w:rsidRPr="005E2131">
        <w:rPr>
          <w:rStyle w:val="TitleChar"/>
        </w:rPr>
        <w:t xml:space="preserve"> conjoined</w:t>
      </w:r>
      <w:r w:rsidRPr="005E2131">
        <w:rPr>
          <w:sz w:val="14"/>
        </w:rPr>
        <w:t xml:space="preserve"> in terms of the second. As a consequence, as</w:t>
      </w:r>
      <w:r w:rsidRPr="005E2131">
        <w:rPr>
          <w:b/>
          <w:u w:val="single"/>
        </w:rPr>
        <w:t xml:space="preserve"> </w:t>
      </w:r>
      <w:r w:rsidRPr="005E2131">
        <w:rPr>
          <w:sz w:val="14"/>
        </w:rPr>
        <w:t>Guy Standing indicates (Standing, 2016), the category of “denizen” –those that are not able to</w:t>
      </w:r>
      <w:r w:rsidRPr="005E2131">
        <w:rPr>
          <w:b/>
          <w:u w:val="single"/>
        </w:rPr>
        <w:t xml:space="preserve"> </w:t>
      </w:r>
      <w:r w:rsidRPr="005E2131">
        <w:rPr>
          <w:sz w:val="14"/>
        </w:rPr>
        <w:t>enjoy one or more basic rights– represents an</w:t>
      </w:r>
      <w:r w:rsidRPr="005E2131">
        <w:rPr>
          <w:rStyle w:val="TitleChar"/>
        </w:rPr>
        <w:t xml:space="preserve"> increasing reality for immigrants,</w:t>
      </w:r>
      <w:r w:rsidRPr="005E2131">
        <w:rPr>
          <w:sz w:val="14"/>
        </w:rPr>
        <w:t xml:space="preserve"> precarious</w:t>
      </w:r>
      <w:r w:rsidRPr="005E2131">
        <w:rPr>
          <w:b/>
          <w:u w:val="single"/>
        </w:rPr>
        <w:t xml:space="preserve"> </w:t>
      </w:r>
      <w:r w:rsidRPr="005E2131">
        <w:rPr>
          <w:rStyle w:val="TitleChar"/>
        </w:rPr>
        <w:t xml:space="preserve">workers or women, which are the most injured groups inside global neoliberalism. </w:t>
      </w:r>
    </w:p>
    <w:p w14:paraId="282D12FE" w14:textId="77777777" w:rsidR="00C0762E" w:rsidRPr="005E2131" w:rsidRDefault="00C0762E" w:rsidP="00C0762E">
      <w:pPr>
        <w:rPr>
          <w:b/>
          <w:u w:val="single"/>
        </w:rPr>
      </w:pPr>
      <w:r w:rsidRPr="005E2131">
        <w:rPr>
          <w:rStyle w:val="TitleChar"/>
        </w:rPr>
        <w:t>Nevertheless</w:t>
      </w:r>
      <w:r w:rsidRPr="005E2131">
        <w:rPr>
          <w:sz w:val="14"/>
        </w:rPr>
        <w:t>, recently the Universal Basic Income</w:t>
      </w:r>
      <w:r w:rsidRPr="005E2131">
        <w:rPr>
          <w:rStyle w:val="TitleChar"/>
        </w:rPr>
        <w:t xml:space="preserve"> (UBI) has appeared</w:t>
      </w:r>
      <w:r w:rsidRPr="005E2131">
        <w:rPr>
          <w:sz w:val="14"/>
        </w:rPr>
        <w:t xml:space="preserve"> as a partial</w:t>
      </w:r>
      <w:r w:rsidRPr="005E2131">
        <w:rPr>
          <w:b/>
          <w:u w:val="single"/>
        </w:rPr>
        <w:t xml:space="preserve"> </w:t>
      </w:r>
      <w:r w:rsidRPr="005E2131">
        <w:rPr>
          <w:sz w:val="14"/>
        </w:rPr>
        <w:t>solution for the mentioned problems in the public and political debates. Through a monthly,</w:t>
      </w:r>
      <w:r w:rsidRPr="005E2131">
        <w:rPr>
          <w:b/>
          <w:u w:val="single"/>
        </w:rPr>
        <w:t xml:space="preserve"> </w:t>
      </w:r>
      <w:r w:rsidRPr="005E2131">
        <w:rPr>
          <w:sz w:val="14"/>
        </w:rPr>
        <w:t>non-conditional, in cash payment, this policy intends to provide a real basis for increasing the</w:t>
      </w:r>
      <w:r w:rsidRPr="005E2131">
        <w:rPr>
          <w:b/>
          <w:u w:val="single"/>
        </w:rPr>
        <w:t xml:space="preserve"> </w:t>
      </w:r>
      <w:r w:rsidRPr="005E2131">
        <w:rPr>
          <w:sz w:val="14"/>
        </w:rPr>
        <w:t>material freedom of individuals as well as increase the possibility of recovering the civic</w:t>
      </w:r>
      <w:r w:rsidRPr="005E2131">
        <w:rPr>
          <w:b/>
          <w:u w:val="single"/>
        </w:rPr>
        <w:t xml:space="preserve"> </w:t>
      </w:r>
      <w:r w:rsidRPr="005E2131">
        <w:rPr>
          <w:sz w:val="14"/>
        </w:rPr>
        <w:t>component of democracy. However, the process for implementing such a measure faces a</w:t>
      </w:r>
      <w:r w:rsidRPr="005E2131">
        <w:rPr>
          <w:b/>
          <w:u w:val="single"/>
        </w:rPr>
        <w:t xml:space="preserve"> </w:t>
      </w:r>
      <w:r w:rsidRPr="005E2131">
        <w:rPr>
          <w:sz w:val="14"/>
        </w:rPr>
        <w:t>number of obstacles and inconveniences at political and social levels. Thus, the task of this</w:t>
      </w:r>
      <w:r w:rsidRPr="005E2131">
        <w:rPr>
          <w:b/>
          <w:u w:val="single"/>
        </w:rPr>
        <w:t xml:space="preserve"> </w:t>
      </w:r>
      <w:r w:rsidRPr="005E2131">
        <w:rPr>
          <w:sz w:val="14"/>
        </w:rPr>
        <w:t>article is to recognize which those issues and challenges are and see how they relate with</w:t>
      </w:r>
      <w:r w:rsidRPr="005E2131">
        <w:rPr>
          <w:b/>
          <w:u w:val="single"/>
        </w:rPr>
        <w:t xml:space="preserve"> </w:t>
      </w:r>
      <w:r w:rsidRPr="005E2131">
        <w:rPr>
          <w:sz w:val="14"/>
        </w:rPr>
        <w:t>neoliberalism as a political rationality and the form of politics they enforce, the so-called by</w:t>
      </w:r>
      <w:r w:rsidRPr="005E2131">
        <w:rPr>
          <w:b/>
          <w:u w:val="single"/>
        </w:rPr>
        <w:t xml:space="preserve"> </w:t>
      </w:r>
      <w:r w:rsidRPr="005E2131">
        <w:rPr>
          <w:sz w:val="14"/>
        </w:rPr>
        <w:t>Jacques Rancière post-politics.</w:t>
      </w:r>
    </w:p>
    <w:p w14:paraId="643E58D6" w14:textId="77777777" w:rsidR="00C0762E" w:rsidRPr="005E2131" w:rsidRDefault="00C0762E" w:rsidP="00C0762E">
      <w:pPr>
        <w:rPr>
          <w:sz w:val="14"/>
        </w:rPr>
      </w:pPr>
      <w:r w:rsidRPr="005E2131">
        <w:rPr>
          <w:sz w:val="14"/>
        </w:rPr>
        <w:t>To do so, the research question will be posed as follows: how could UBI contribute to the restoration of democracy and the form of politics characteristic of it? The answer and main hypothesis of the article is that</w:t>
      </w:r>
      <w:r w:rsidRPr="005E2131">
        <w:rPr>
          <w:rStyle w:val="TitleChar"/>
        </w:rPr>
        <w:t xml:space="preserve"> UBI is situated between emancipatory and conservative</w:t>
      </w:r>
      <w:r w:rsidRPr="005E2131">
        <w:rPr>
          <w:rStyle w:val="TitleChar"/>
          <w:b/>
          <w:sz w:val="14"/>
        </w:rPr>
        <w:t xml:space="preserve"> </w:t>
      </w:r>
      <w:r w:rsidRPr="005E2131">
        <w:rPr>
          <w:rStyle w:val="TitleChar"/>
        </w:rPr>
        <w:t>positions inside democracy</w:t>
      </w:r>
      <w:r w:rsidRPr="005E2131">
        <w:rPr>
          <w:sz w:val="14"/>
        </w:rPr>
        <w:t xml:space="preserve"> in which, using Jacques Rancière terminology, UBI could be both understood </w:t>
      </w:r>
      <w:r w:rsidRPr="005E2131">
        <w:rPr>
          <w:rStyle w:val="TitleChar"/>
        </w:rPr>
        <w:t>as a tool that supports the strong role of the state government inside democracy</w:t>
      </w:r>
      <w:r w:rsidRPr="005E2131">
        <w:rPr>
          <w:sz w:val="14"/>
        </w:rPr>
        <w:t xml:space="preserve">; or as emancipatory mean for achieving a democratic form of life. The strong conclusion will be that UBI can be a determinant mean for ending up the precarious situation of a large segment of national populations. However, </w:t>
      </w:r>
      <w:r w:rsidRPr="005E2131">
        <w:rPr>
          <w:rStyle w:val="TitleChar"/>
        </w:rPr>
        <w:t>it is also necessary to acknowledge and understand the</w:t>
      </w:r>
      <w:r w:rsidRPr="005E2131">
        <w:rPr>
          <w:rStyle w:val="TitleChar"/>
          <w:b/>
          <w:sz w:val="14"/>
        </w:rPr>
        <w:t xml:space="preserve"> </w:t>
      </w:r>
      <w:r w:rsidRPr="005E2131">
        <w:rPr>
          <w:rStyle w:val="TitleChar"/>
        </w:rPr>
        <w:t>difficulties that its implementation</w:t>
      </w:r>
      <w:r w:rsidRPr="005E2131">
        <w:rPr>
          <w:sz w:val="14"/>
        </w:rPr>
        <w:t xml:space="preserve"> implies</w:t>
      </w:r>
      <w:r w:rsidRPr="005E2131">
        <w:rPr>
          <w:rStyle w:val="TitleChar"/>
        </w:rPr>
        <w:t>, not only throughout the process of its discussion</w:t>
      </w:r>
      <w:r w:rsidRPr="005E2131">
        <w:rPr>
          <w:rStyle w:val="TitleChar"/>
          <w:b/>
          <w:sz w:val="14"/>
        </w:rPr>
        <w:t xml:space="preserve"> </w:t>
      </w:r>
      <w:r w:rsidRPr="005E2131">
        <w:rPr>
          <w:rStyle w:val="TitleChar"/>
        </w:rPr>
        <w:t>and bargaining between divergent parties, but also the medium and long-termed ones</w:t>
      </w:r>
      <w:r w:rsidRPr="005E2131">
        <w:rPr>
          <w:sz w:val="14"/>
        </w:rPr>
        <w:t>.</w:t>
      </w:r>
    </w:p>
    <w:p w14:paraId="46E2FD48" w14:textId="77777777" w:rsidR="00C0762E" w:rsidRPr="005E2131" w:rsidRDefault="00C0762E" w:rsidP="00C0762E">
      <w:pPr>
        <w:rPr>
          <w:sz w:val="14"/>
        </w:rPr>
      </w:pPr>
      <w:r w:rsidRPr="005E2131">
        <w:rPr>
          <w:sz w:val="14"/>
        </w:rPr>
        <w:t>Mentioned this, the structure of the article will be as follows. First, the research will deepen into what it means</w:t>
      </w:r>
      <w:r w:rsidRPr="005E2131">
        <w:rPr>
          <w:rStyle w:val="TitleChar"/>
        </w:rPr>
        <w:t xml:space="preserve"> to characterize neoliberalism as a political rationality in the terms</w:t>
      </w:r>
      <w:r w:rsidRPr="005E2131">
        <w:rPr>
          <w:sz w:val="14"/>
        </w:rPr>
        <w:t xml:space="preserve"> that</w:t>
      </w:r>
      <w:r w:rsidRPr="005E2131">
        <w:rPr>
          <w:rStyle w:val="TitleChar"/>
        </w:rPr>
        <w:t xml:space="preserve"> Foucault and Brown</w:t>
      </w:r>
      <w:r w:rsidRPr="005E2131">
        <w:rPr>
          <w:sz w:val="14"/>
        </w:rPr>
        <w:t xml:space="preserve"> do. At the same time, this chapter will focus on the explanation of</w:t>
      </w:r>
    </w:p>
    <w:p w14:paraId="0D1B9072" w14:textId="77777777" w:rsidR="00C0762E" w:rsidRPr="005E2131" w:rsidRDefault="00C0762E" w:rsidP="00C0762E">
      <w:pPr>
        <w:rPr>
          <w:sz w:val="14"/>
        </w:rPr>
      </w:pPr>
      <w:r w:rsidRPr="005E2131">
        <w:rPr>
          <w:sz w:val="14"/>
        </w:rPr>
        <w:t xml:space="preserve">democracy given by Jacques Rancière from which it will be possible to envision how it is affected by </w:t>
      </w:r>
      <w:r w:rsidRPr="005E2131">
        <w:rPr>
          <w:rStyle w:val="TitleChar"/>
        </w:rPr>
        <w:t>the political rationality of neoliberalism</w:t>
      </w:r>
      <w:r w:rsidRPr="005E2131">
        <w:rPr>
          <w:sz w:val="14"/>
        </w:rPr>
        <w:t xml:space="preserve">. Secondly, the research will continue by </w:t>
      </w:r>
      <w:r w:rsidRPr="005E2131">
        <w:rPr>
          <w:rStyle w:val="TitleChar"/>
        </w:rPr>
        <w:t>pointing out the contributions that UBI delivers for palliating the negative consequences of</w:t>
      </w:r>
      <w:r w:rsidRPr="005E2131">
        <w:rPr>
          <w:rStyle w:val="TitleChar"/>
          <w:b/>
          <w:sz w:val="14"/>
        </w:rPr>
        <w:t xml:space="preserve"> </w:t>
      </w:r>
      <w:r w:rsidRPr="005E2131">
        <w:rPr>
          <w:rStyle w:val="TitleChar"/>
        </w:rPr>
        <w:t>neoliberalism</w:t>
      </w:r>
      <w:r w:rsidRPr="005E2131">
        <w:rPr>
          <w:sz w:val="14"/>
        </w:rPr>
        <w:t>. In this sense, the chapter will explore the republican literature on the UBI for providing how this proposal could aid to recover the category of citizenship inside a democracy. However, the research will also emphasize the divergent issues coming from the UBI implementation at political and social levels. On the one hand, it will be stressed the difficulty to reach a comprehensive consensus on the UBI and its strategic instrumentalization. On the other hand, the chapter will</w:t>
      </w:r>
      <w:r w:rsidRPr="005E2131">
        <w:rPr>
          <w:rStyle w:val="TitleChar"/>
        </w:rPr>
        <w:t xml:space="preserve"> question the emancipatory character of UBI</w:t>
      </w:r>
      <w:r w:rsidRPr="005E2131">
        <w:rPr>
          <w:sz w:val="14"/>
        </w:rPr>
        <w:t xml:space="preserve"> attending to the Marxist literature on the proposal. Such a view will provide a critical note on UBI</w:t>
      </w:r>
      <w:r w:rsidRPr="005E2131">
        <w:rPr>
          <w:rStyle w:val="TitleChar"/>
        </w:rPr>
        <w:t xml:space="preserve"> as well</w:t>
      </w:r>
      <w:r w:rsidRPr="005E2131">
        <w:rPr>
          <w:rStyle w:val="TitleChar"/>
          <w:b/>
          <w:sz w:val="14"/>
        </w:rPr>
        <w:t xml:space="preserve"> </w:t>
      </w:r>
      <w:r w:rsidRPr="005E2131">
        <w:rPr>
          <w:rStyle w:val="TitleChar"/>
        </w:rPr>
        <w:t>as</w:t>
      </w:r>
      <w:r w:rsidRPr="005E2131">
        <w:rPr>
          <w:sz w:val="14"/>
        </w:rPr>
        <w:t xml:space="preserve"> an overview of the possible</w:t>
      </w:r>
      <w:r w:rsidRPr="005E2131">
        <w:rPr>
          <w:rStyle w:val="TitleChar"/>
        </w:rPr>
        <w:t xml:space="preserve"> exclusionary dangers it could bring.</w:t>
      </w:r>
      <w:r w:rsidRPr="005E2131">
        <w:rPr>
          <w:sz w:val="14"/>
        </w:rPr>
        <w:t xml:space="preserve"> Finally, a final conclusion will be provided.</w:t>
      </w:r>
    </w:p>
    <w:p w14:paraId="75811E5B" w14:textId="77777777" w:rsidR="00C0762E" w:rsidRPr="005E2131" w:rsidRDefault="00C0762E" w:rsidP="00C0762E">
      <w:pPr>
        <w:pStyle w:val="Heading4"/>
      </w:pPr>
      <w:r w:rsidRPr="005E2131">
        <w:t xml:space="preserve">UBIs get used by the state to suppress broader movements in favor of individualized labor which magnifies the effects of governmentalities violence.                                   Roche 21 </w:t>
      </w:r>
      <w:r w:rsidRPr="005E2131">
        <w:rPr>
          <w:rStyle w:val="Style13ptBold"/>
        </w:rPr>
        <w:t>(“Material freedom, citizenship and democracy: the case for Universal Basic Income in post-political societies”, Mario Garcia Roche, Pg. 138, https://revistes.ub.edu/index.php/audens/article/view/36338/35359) HSLA: RP</w:t>
      </w:r>
    </w:p>
    <w:p w14:paraId="75768B0E" w14:textId="77777777" w:rsidR="00C0762E" w:rsidRPr="005E2131" w:rsidRDefault="00C0762E" w:rsidP="00C0762E">
      <w:pPr>
        <w:rPr>
          <w:sz w:val="16"/>
        </w:rPr>
      </w:pPr>
      <w:r w:rsidRPr="005E2131">
        <w:rPr>
          <w:sz w:val="16"/>
        </w:rPr>
        <w:t xml:space="preserve">On  the  other  hand,  as  Alex  Gourevitchhas  indicated,  the  claim  on  </w:t>
      </w:r>
      <w:r w:rsidRPr="005E2131">
        <w:rPr>
          <w:rStyle w:val="TitleChar"/>
        </w:rPr>
        <w:t>the  social emancipatory  aspect  of  UBI  needs  to  be  seized  with  caution.</w:t>
      </w:r>
      <w:r w:rsidRPr="005E2131">
        <w:rPr>
          <w:sz w:val="16"/>
        </w:rPr>
        <w:t xml:space="preserve">  Putting  the  example  of  the consequences that the implementation of the UBI would have in the workplace, he states that the UBI could </w:t>
      </w:r>
      <w:r w:rsidRPr="005E2131">
        <w:rPr>
          <w:rStyle w:val="TitleChar"/>
        </w:rPr>
        <w:t>perfectly undermine thepower of trade unions –and</w:t>
      </w:r>
      <w:r w:rsidRPr="005E2131">
        <w:rPr>
          <w:sz w:val="16"/>
        </w:rPr>
        <w:t xml:space="preserve">, by extension, of </w:t>
      </w:r>
      <w:r w:rsidRPr="005E2131">
        <w:rPr>
          <w:rStyle w:val="TitleChar"/>
        </w:rPr>
        <w:t>class power–in favor of a more individual treatment of labor issues</w:t>
      </w:r>
      <w:r w:rsidRPr="005E2131">
        <w:rPr>
          <w:sz w:val="16"/>
        </w:rPr>
        <w:t xml:space="preserve"> (Gourevitch, 2016: 23-25). Furthermore, </w:t>
      </w:r>
      <w:r w:rsidRPr="005E2131">
        <w:rPr>
          <w:rStyle w:val="TitleChar"/>
        </w:rPr>
        <w:t>as</w:t>
      </w:r>
      <w:r w:rsidRPr="005E2131">
        <w:rPr>
          <w:sz w:val="16"/>
        </w:rPr>
        <w:t xml:space="preserve"> also Michel </w:t>
      </w:r>
      <w:r w:rsidRPr="005E2131">
        <w:rPr>
          <w:rStyle w:val="TitleChar"/>
        </w:rPr>
        <w:t>Foucault recognized</w:t>
      </w:r>
      <w:r w:rsidRPr="005E2131">
        <w:rPr>
          <w:sz w:val="16"/>
        </w:rPr>
        <w:t xml:space="preserve"> in the case of negative income tax (Foucault, 2016: 210), it is possible that UBI could </w:t>
      </w:r>
      <w:r w:rsidRPr="005E2131">
        <w:rPr>
          <w:rStyle w:val="TitleChar"/>
        </w:rPr>
        <w:t xml:space="preserve">coexist with severe economic and social inequalities as it does not challenge the background causes of them such as the “background structure of labor and property law” </w:t>
      </w:r>
      <w:r w:rsidRPr="005E2131">
        <w:rPr>
          <w:sz w:val="16"/>
        </w:rPr>
        <w:t>(Gourevitch, 2016: 23).6</w:t>
      </w:r>
    </w:p>
    <w:p w14:paraId="5FC19DFB" w14:textId="77777777" w:rsidR="00C0762E" w:rsidRPr="005E2131" w:rsidRDefault="00C0762E" w:rsidP="00C0762E">
      <w:pPr>
        <w:rPr>
          <w:sz w:val="16"/>
        </w:rPr>
      </w:pPr>
    </w:p>
    <w:p w14:paraId="21D696CE" w14:textId="77777777" w:rsidR="00C0762E" w:rsidRPr="005E2131" w:rsidRDefault="00C0762E" w:rsidP="00C0762E">
      <w:pPr>
        <w:rPr>
          <w:sz w:val="16"/>
        </w:rPr>
      </w:pPr>
    </w:p>
    <w:p w14:paraId="40641089" w14:textId="77777777" w:rsidR="00C0762E" w:rsidRPr="005E2131" w:rsidRDefault="00C0762E" w:rsidP="00C0762E">
      <w:pPr>
        <w:pStyle w:val="Heading4"/>
      </w:pPr>
      <w:r w:rsidRPr="005E2131">
        <w:t xml:space="preserve">UBIs shift wage control from big corporations to the state to magnify biopolitical power Roche 21 </w:t>
      </w:r>
      <w:r w:rsidRPr="005E2131">
        <w:rPr>
          <w:rStyle w:val="Style13ptBold"/>
        </w:rPr>
        <w:t>(“Material freedom, citizenship and democracy: the case for Universal Basic Income in post-political societies”, Mario Garcia Roche, Pg. Abstract, 141-142, https://revistes.ub.edu/index.php/audens/article/view/36338/35359) HSLA: RP</w:t>
      </w:r>
    </w:p>
    <w:p w14:paraId="59DB3E58" w14:textId="77777777" w:rsidR="00C0762E" w:rsidRPr="005E2131" w:rsidRDefault="00C0762E" w:rsidP="00C0762E">
      <w:pPr>
        <w:rPr>
          <w:sz w:val="16"/>
        </w:rPr>
      </w:pPr>
    </w:p>
    <w:p w14:paraId="4AF3A95C" w14:textId="77777777" w:rsidR="00C0762E" w:rsidRPr="005E2131" w:rsidRDefault="00C0762E" w:rsidP="00C0762E">
      <w:pPr>
        <w:rPr>
          <w:sz w:val="16"/>
        </w:rPr>
      </w:pPr>
      <w:r w:rsidRPr="005E2131">
        <w:rPr>
          <w:sz w:val="16"/>
        </w:rPr>
        <w:t xml:space="preserve">Attending to these two concepts, Dinerstein and Pitts argue that </w:t>
      </w:r>
      <w:r w:rsidRPr="005E2131">
        <w:rPr>
          <w:rStyle w:val="TitleChar"/>
        </w:rPr>
        <w:t>UBI</w:t>
      </w:r>
      <w:r w:rsidRPr="005E2131">
        <w:rPr>
          <w:sz w:val="16"/>
        </w:rPr>
        <w:t xml:space="preserve"> would</w:t>
      </w:r>
      <w:r w:rsidRPr="005E2131">
        <w:rPr>
          <w:rStyle w:val="TitleChar"/>
        </w:rPr>
        <w:t xml:space="preserve"> represent a continuation of</w:t>
      </w:r>
      <w:r w:rsidRPr="005E2131">
        <w:rPr>
          <w:sz w:val="16"/>
        </w:rPr>
        <w:t xml:space="preserve"> the already </w:t>
      </w:r>
      <w:r w:rsidRPr="005E2131">
        <w:rPr>
          <w:rStyle w:val="TitleChar"/>
        </w:rPr>
        <w:t>oppressive reality</w:t>
      </w:r>
      <w:r w:rsidRPr="005E2131">
        <w:rPr>
          <w:sz w:val="16"/>
        </w:rPr>
        <w:t xml:space="preserve"> of capitalist society</w:t>
      </w:r>
      <w:r w:rsidRPr="005E2131">
        <w:rPr>
          <w:rStyle w:val="TitleChar"/>
        </w:rPr>
        <w:t xml:space="preserve"> at economic, social, and political levels</w:t>
      </w:r>
      <w:r w:rsidRPr="005E2131">
        <w:rPr>
          <w:sz w:val="16"/>
        </w:rPr>
        <w:t xml:space="preserve"> (Dinerstein and Pitts, 2018: 473).7</w:t>
      </w:r>
    </w:p>
    <w:p w14:paraId="00B4FDC6" w14:textId="77777777" w:rsidR="00C0762E" w:rsidRPr="005E2131" w:rsidRDefault="00C0762E" w:rsidP="00C0762E">
      <w:pPr>
        <w:rPr>
          <w:sz w:val="16"/>
        </w:rPr>
      </w:pPr>
      <w:r w:rsidRPr="005E2131">
        <w:rPr>
          <w:sz w:val="16"/>
        </w:rPr>
        <w:t xml:space="preserve">More concretely, this Marxist standpoint stresses that </w:t>
      </w:r>
      <w:r w:rsidRPr="005E2131">
        <w:rPr>
          <w:rStyle w:val="TitleChar"/>
        </w:rPr>
        <w:t>the UBI will perpetuate, mainly, two social forms: money and the state</w:t>
      </w:r>
      <w:r w:rsidRPr="005E2131">
        <w:rPr>
          <w:sz w:val="16"/>
        </w:rPr>
        <w:t>. Regarding money, UBI will not represent a step towards a “post-capitalist society”. The problem with capitalist society and the possible implementation of UBI is not the work itself, which could represent an individual and social component of recognition (Angella, 2016); but the reproduction of historical social struggles and oppression. Moreover,  with</w:t>
      </w:r>
      <w:r w:rsidRPr="005E2131">
        <w:rPr>
          <w:rStyle w:val="TitleChar"/>
        </w:rPr>
        <w:t xml:space="preserve">  the  aid  of  state  institutions,  such  social  struggles  have  transformed  the recognitive  and  ethical  character  work  to  a  continuous  social,  economic,  and  existential struggle for workers and non-workers</w:t>
      </w:r>
      <w:r w:rsidRPr="005E2131">
        <w:rPr>
          <w:sz w:val="16"/>
        </w:rPr>
        <w:t xml:space="preserve"> (Santos, 2012: 82). </w:t>
      </w:r>
    </w:p>
    <w:p w14:paraId="3A78561E" w14:textId="77777777" w:rsidR="00C0762E" w:rsidRPr="005E2131" w:rsidRDefault="00C0762E" w:rsidP="00C0762E">
      <w:pPr>
        <w:rPr>
          <w:sz w:val="16"/>
        </w:rPr>
      </w:pPr>
      <w:r w:rsidRPr="005E2131">
        <w:rPr>
          <w:sz w:val="16"/>
        </w:rPr>
        <w:t xml:space="preserve">In  this  sense,  </w:t>
      </w:r>
      <w:r w:rsidRPr="005E2131">
        <w:rPr>
          <w:rStyle w:val="TitleChar"/>
        </w:rPr>
        <w:t>neither  money  nor  the  state  are  socially  “neutral”  forces</w:t>
      </w:r>
      <w:r w:rsidRPr="005E2131">
        <w:rPr>
          <w:sz w:val="16"/>
        </w:rPr>
        <w:t>.  They  are representative  of  concrete  “capitalist  social relations”  (Dinerstein  &amp;  Pitts,  2018:  477). Moreover, money</w:t>
      </w:r>
      <w:r w:rsidRPr="005E2131">
        <w:rPr>
          <w:rStyle w:val="TitleChar"/>
        </w:rPr>
        <w:t xml:space="preserve"> needs to be envisioned beyond a mere mean of exchange between two or more  agents</w:t>
      </w:r>
      <w:r w:rsidRPr="005E2131">
        <w:rPr>
          <w:sz w:val="16"/>
        </w:rPr>
        <w:t>.  In  this  light</w:t>
      </w:r>
      <w:r w:rsidRPr="005E2131">
        <w:rPr>
          <w:rStyle w:val="TitleChar"/>
        </w:rPr>
        <w:t>,  money  is  a  mean  of  subjection  of  workers  to  wage  labor</w:t>
      </w:r>
      <w:r w:rsidRPr="005E2131">
        <w:rPr>
          <w:sz w:val="16"/>
        </w:rPr>
        <w:t xml:space="preserve">.  As Dinerstein and Pitts argue, “(...) </w:t>
      </w:r>
      <w:r w:rsidRPr="005E2131">
        <w:rPr>
          <w:rStyle w:val="TitleChar"/>
        </w:rPr>
        <w:t>the wage is not a reward for expended labor but a payment to keep workers in the condition that they can and must labor</w:t>
      </w:r>
      <w:r w:rsidRPr="005E2131">
        <w:rPr>
          <w:sz w:val="16"/>
        </w:rPr>
        <w:t>” (Dinerstein &amp; Pitts, 2018: 476).</w:t>
      </w:r>
    </w:p>
    <w:p w14:paraId="358C97CA" w14:textId="77777777" w:rsidR="00C0762E" w:rsidRPr="005E2131" w:rsidRDefault="00C0762E" w:rsidP="00C0762E">
      <w:pPr>
        <w:rPr>
          <w:rStyle w:val="TitleChar"/>
        </w:rPr>
      </w:pPr>
      <w:r w:rsidRPr="005E2131">
        <w:rPr>
          <w:rStyle w:val="TitleChar"/>
        </w:rPr>
        <w:t>Thus, what UBI may do is</w:t>
      </w:r>
      <w:r w:rsidRPr="005E2131">
        <w:rPr>
          <w:sz w:val="16"/>
        </w:rPr>
        <w:t xml:space="preserve"> to</w:t>
      </w:r>
      <w:r w:rsidRPr="005E2131">
        <w:rPr>
          <w:rStyle w:val="TitleChar"/>
        </w:rPr>
        <w:t xml:space="preserve"> shift</w:t>
      </w:r>
      <w:r w:rsidRPr="005E2131">
        <w:rPr>
          <w:sz w:val="16"/>
        </w:rPr>
        <w:t xml:space="preserve"> the origin of</w:t>
      </w:r>
      <w:r w:rsidRPr="005E2131">
        <w:rPr>
          <w:rStyle w:val="TitleChar"/>
        </w:rPr>
        <w:t xml:space="preserve"> this subjection from the enterprises and companies to the state</w:t>
      </w:r>
      <w:r w:rsidRPr="005E2131">
        <w:rPr>
          <w:sz w:val="16"/>
        </w:rPr>
        <w:t xml:space="preserve">, which would be </w:t>
      </w:r>
      <w:r w:rsidRPr="005E2131">
        <w:rPr>
          <w:rStyle w:val="TitleChar"/>
        </w:rPr>
        <w:t>the main supplier of income for citizens</w:t>
      </w:r>
      <w:r w:rsidRPr="005E2131">
        <w:rPr>
          <w:sz w:val="16"/>
        </w:rPr>
        <w:t xml:space="preserve">. Concerning this, there is another convergence between </w:t>
      </w:r>
      <w:r w:rsidRPr="005E2131">
        <w:rPr>
          <w:rStyle w:val="TitleChar"/>
        </w:rPr>
        <w:t>Foucauldian studies and</w:t>
      </w:r>
      <w:r w:rsidRPr="005E2131">
        <w:rPr>
          <w:sz w:val="16"/>
        </w:rPr>
        <w:t xml:space="preserve"> the</w:t>
      </w:r>
      <w:r w:rsidRPr="005E2131">
        <w:rPr>
          <w:rStyle w:val="TitleChar"/>
        </w:rPr>
        <w:t xml:space="preserve"> Marxist ones</w:t>
      </w:r>
      <w:r w:rsidRPr="005E2131">
        <w:rPr>
          <w:sz w:val="16"/>
        </w:rPr>
        <w:t>, the one showing the managerial and entrepreneurial nature of state in neoliberalism</w:t>
      </w:r>
      <w:r w:rsidRPr="005E2131">
        <w:rPr>
          <w:rStyle w:val="TitleChar"/>
        </w:rPr>
        <w:t>. In this sense, the state becomes a company that provides income to national citizens in the same way as big companies did</w:t>
      </w:r>
      <w:r w:rsidRPr="005E2131">
        <w:rPr>
          <w:sz w:val="16"/>
        </w:rPr>
        <w:t xml:space="preserve"> in the past</w:t>
      </w:r>
      <w:r w:rsidRPr="005E2131">
        <w:rPr>
          <w:rStyle w:val="TitleChar"/>
        </w:rPr>
        <w:t>, while, at the same time, they maintain the structures of domination present in them.</w:t>
      </w:r>
    </w:p>
    <w:p w14:paraId="6DA7EBFC" w14:textId="77777777" w:rsidR="00C0762E" w:rsidRPr="005E2131" w:rsidRDefault="00C0762E" w:rsidP="00C0762E">
      <w:pPr>
        <w:rPr>
          <w:sz w:val="14"/>
        </w:rPr>
      </w:pPr>
      <w:r w:rsidRPr="005E2131">
        <w:rPr>
          <w:sz w:val="16"/>
        </w:rPr>
        <w:t xml:space="preserve">Additionally, another point of coincidence can be found in the different class and political struggles  traditionally  addressed  inside  Marxist  studies  and  the  claims  made  by  Jacques Rancière  and  Slavoj  Zizek  on  post-political  societies.  Concerning  this,  if  we  stick  to  the paradoxical character of politics inside democracy, there are several reasons for emphasizing a number of negative outcomes coming from the implementation of the UBI. It is true that, as it has  been  mentioned  at  the  beginning  of  this  chapter,  </w:t>
      </w:r>
      <w:r w:rsidRPr="005E2131">
        <w:rPr>
          <w:rStyle w:val="TitleChar"/>
        </w:rPr>
        <w:t>UBI  would  aid  to  increase  citizens’ participation in the political and public sphere by providing a material income that would permit  them  to  cultivate  civic  virtue.  Nevertheless</w:t>
      </w:r>
      <w:r w:rsidRPr="005E2131">
        <w:rPr>
          <w:sz w:val="16"/>
        </w:rPr>
        <w:t>,  the  current  UBI  models  and  proposals deliver divergent problems. First, despit</w:t>
      </w:r>
      <w:r w:rsidRPr="005E2131">
        <w:rPr>
          <w:rStyle w:val="TitleChar"/>
        </w:rPr>
        <w:t>e being conceive as a universally applicable policy, UBI</w:t>
      </w:r>
      <w:r w:rsidRPr="005E2131">
        <w:rPr>
          <w:sz w:val="16"/>
        </w:rPr>
        <w:t xml:space="preserve"> has the</w:t>
      </w:r>
      <w:r w:rsidRPr="005E2131">
        <w:rPr>
          <w:rStyle w:val="TitleChar"/>
        </w:rPr>
        <w:t xml:space="preserve"> danger of</w:t>
      </w:r>
      <w:r w:rsidRPr="005E2131">
        <w:rPr>
          <w:sz w:val="16"/>
        </w:rPr>
        <w:t xml:space="preserve"> becoming </w:t>
      </w:r>
      <w:r w:rsidRPr="005E2131">
        <w:rPr>
          <w:rStyle w:val="TitleChar"/>
        </w:rPr>
        <w:t>a deeply reactionary and exclusionary policy against non-national  subjects  such  as  immigrants  and  stateless  people</w:t>
      </w:r>
      <w:r w:rsidRPr="005E2131">
        <w:rPr>
          <w:sz w:val="14"/>
        </w:rPr>
        <w:t xml:space="preserve">  (Dinerstein  &amp;  Pitts,  2016:  479). Although main scholars on UBI have tried to show that the implementation of the policy  will not result in mass migration from poor to richer countries (Boso &amp; Vancea, 2012; Van Parijs &amp; Vanderborght, 2017), the instrumentalization of the proposal by divergent political parties and movements has hindered the foundationalaims of the proposal. Moreover, together with </w:t>
      </w:r>
      <w:r w:rsidRPr="005E2131">
        <w:rPr>
          <w:rStyle w:val="TitleChar"/>
        </w:rPr>
        <w:t>this “strategic” use of</w:t>
      </w:r>
      <w:r w:rsidRPr="005E2131">
        <w:rPr>
          <w:sz w:val="14"/>
        </w:rPr>
        <w:t xml:space="preserve"> the </w:t>
      </w:r>
      <w:r w:rsidRPr="005E2131">
        <w:rPr>
          <w:rStyle w:val="TitleChar"/>
        </w:rPr>
        <w:t>UBI</w:t>
      </w:r>
      <w:r w:rsidRPr="005E2131">
        <w:rPr>
          <w:sz w:val="14"/>
        </w:rPr>
        <w:t xml:space="preserve"> described before, to this day the reality is that UBI is</w:t>
      </w:r>
      <w:r w:rsidRPr="005E2131">
        <w:rPr>
          <w:rStyle w:val="TitleChar"/>
        </w:rPr>
        <w:t xml:space="preserve"> still conceived as a policy for nation-states</w:t>
      </w:r>
      <w:r w:rsidRPr="005E2131">
        <w:rPr>
          <w:sz w:val="14"/>
        </w:rPr>
        <w:t>. With this, UBI could work as a potential</w:t>
      </w:r>
      <w:r w:rsidRPr="005E2131">
        <w:rPr>
          <w:rStyle w:val="TitleChar"/>
        </w:rPr>
        <w:t xml:space="preserve"> supporter of nationalistic and reactionary attitudes.</w:t>
      </w:r>
      <w:r w:rsidRPr="005E2131">
        <w:rPr>
          <w:sz w:val="16"/>
        </w:rPr>
        <w:t xml:space="preserve"> </w:t>
      </w:r>
      <w:r w:rsidRPr="005E2131">
        <w:rPr>
          <w:sz w:val="14"/>
        </w:rPr>
        <w:t>From this, if the UBI is implemented at a national level, it runs the danger of annulling its inherent emancipatory character in order to become a tool for authoritarian regimes (Dinerstein &amp; Pitts, 2017: 479).</w:t>
      </w:r>
    </w:p>
    <w:p w14:paraId="5E1506F3" w14:textId="77777777" w:rsidR="00C0762E" w:rsidRPr="005E2131" w:rsidRDefault="00C0762E" w:rsidP="00C0762E">
      <w:pPr>
        <w:rPr>
          <w:sz w:val="14"/>
        </w:rPr>
      </w:pPr>
    </w:p>
    <w:p w14:paraId="67B88166" w14:textId="77777777" w:rsidR="00C0762E" w:rsidRPr="005E2131" w:rsidRDefault="00C0762E" w:rsidP="00C0762E">
      <w:pPr>
        <w:pStyle w:val="Heading3"/>
      </w:pPr>
      <w:r w:rsidRPr="005E2131">
        <w:t>AT--UBIs Good for BioP/Freedom/etc</w:t>
      </w:r>
    </w:p>
    <w:p w14:paraId="2C492030" w14:textId="77777777" w:rsidR="00C0762E" w:rsidRPr="005E2131" w:rsidRDefault="00C0762E" w:rsidP="00C0762E">
      <w:pPr>
        <w:pStyle w:val="Heading4"/>
        <w:rPr>
          <w:rStyle w:val="Style13ptBold"/>
        </w:rPr>
      </w:pPr>
      <w:r w:rsidRPr="005E2131">
        <w:t xml:space="preserve">All 2AC offense relies on a concept of freedom and organizing determined by the limits of freedom granted by state power which recreates violence of biopoltical power Pisani 22 </w:t>
      </w:r>
      <w:r w:rsidRPr="005E2131">
        <w:rPr>
          <w:rStyle w:val="Style13ptBold"/>
        </w:rPr>
        <w:t xml:space="preserve">(“A justification of basic income beyond a theory of justice”, January 27th 2022, Pg. 745-746, Giacomo Pisani, https://opo.iisj.net/index.php/osls/article/view/1404/version/2330) HSLA: RP </w:t>
      </w:r>
    </w:p>
    <w:p w14:paraId="0C64AE21" w14:textId="77777777" w:rsidR="00C0762E" w:rsidRPr="005E2131" w:rsidRDefault="00C0762E" w:rsidP="00C0762E">
      <w:pPr>
        <w:rPr>
          <w:sz w:val="14"/>
        </w:rPr>
      </w:pPr>
      <w:r w:rsidRPr="005E2131">
        <w:rPr>
          <w:sz w:val="14"/>
        </w:rPr>
        <w:t xml:space="preserve">According to Van Parijs, </w:t>
      </w:r>
      <w:r w:rsidRPr="005E2131">
        <w:rPr>
          <w:rStyle w:val="TitleChar"/>
        </w:rPr>
        <w:t>the aim of UBI is to maximize the freedom of the individual</w:t>
      </w:r>
      <w:r w:rsidRPr="005E2131">
        <w:rPr>
          <w:sz w:val="14"/>
        </w:rPr>
        <w:t xml:space="preserve">. Indeed, </w:t>
      </w:r>
      <w:r w:rsidRPr="005E2131">
        <w:rPr>
          <w:rStyle w:val="TitleChar"/>
        </w:rPr>
        <w:t>justice means rendering equal effective freedom</w:t>
      </w:r>
      <w:r w:rsidRPr="005E2131">
        <w:rPr>
          <w:sz w:val="14"/>
        </w:rPr>
        <w:t xml:space="preserve"> –   </w:t>
      </w:r>
      <w:r w:rsidRPr="005E2131">
        <w:rPr>
          <w:rStyle w:val="TitleChar"/>
        </w:rPr>
        <w:t>rather than achieving equality in terms of the results of freedom</w:t>
      </w:r>
      <w:r w:rsidRPr="005E2131">
        <w:rPr>
          <w:sz w:val="14"/>
        </w:rPr>
        <w:t>. Seen in this light, Van Parijs’s theory of justice seems to mark a break from the parameters of Rawlsian neo-contractualism. The level of justice in a society does not depend on models of living upheld by those who constitute them but, rather, on the degree of freedom that institutions ensure for them. The greater the freedom, the higher the level of justice.</w:t>
      </w:r>
    </w:p>
    <w:p w14:paraId="0D78CF8E" w14:textId="77777777" w:rsidR="00C0762E" w:rsidRPr="005E2131" w:rsidRDefault="00C0762E" w:rsidP="00C0762E">
      <w:pPr>
        <w:rPr>
          <w:sz w:val="14"/>
        </w:rPr>
      </w:pPr>
      <w:r w:rsidRPr="005E2131">
        <w:rPr>
          <w:rStyle w:val="TitleChar"/>
        </w:rPr>
        <w:t>Freedom</w:t>
      </w:r>
      <w:r w:rsidRPr="005E2131">
        <w:rPr>
          <w:sz w:val="14"/>
        </w:rPr>
        <w:t xml:space="preserve">  is,  </w:t>
      </w:r>
      <w:r w:rsidRPr="005E2131">
        <w:rPr>
          <w:rStyle w:val="TitleChar"/>
        </w:rPr>
        <w:t>however</w:t>
      </w:r>
      <w:r w:rsidRPr="005E2131">
        <w:rPr>
          <w:sz w:val="14"/>
        </w:rPr>
        <w:t>,  from  this  perspective,  defined  in  a  very  specific  sense:  it</w:t>
      </w:r>
      <w:r w:rsidRPr="005E2131">
        <w:rPr>
          <w:rStyle w:val="TitleChar"/>
        </w:rPr>
        <w:t xml:space="preserve">  existswithin the spaces granted by political institutions, which precede and favour –   or deny – the  realization  of  freedom</w:t>
      </w:r>
      <w:r w:rsidRPr="005E2131">
        <w:rPr>
          <w:sz w:val="14"/>
        </w:rPr>
        <w:t xml:space="preserve">.  In  short,  </w:t>
      </w:r>
      <w:r w:rsidRPr="005E2131">
        <w:rPr>
          <w:rStyle w:val="TitleChar"/>
        </w:rPr>
        <w:t>subjective  freedom  exists  within  a  domain  determined  by  institutions,  whose  configuration  exceeds  the  limits  of  freedom  itself</w:t>
      </w:r>
      <w:r w:rsidRPr="005E2131">
        <w:rPr>
          <w:sz w:val="14"/>
        </w:rPr>
        <w:t>.  Rather, the foundation of institutions is located within a principle – the maximization of freedom –   hypostatized  and  imagined  beyond  the  socio-political context in which the institutions themselves operate.</w:t>
      </w:r>
    </w:p>
    <w:p w14:paraId="6EBF2A76" w14:textId="77777777" w:rsidR="00C0762E" w:rsidRPr="005E2131" w:rsidRDefault="00C0762E" w:rsidP="00C0762E">
      <w:pPr>
        <w:rPr>
          <w:sz w:val="14"/>
        </w:rPr>
      </w:pPr>
      <w:r w:rsidRPr="005E2131">
        <w:rPr>
          <w:sz w:val="14"/>
        </w:rPr>
        <w:t xml:space="preserve">According  to  Van  Parijs  and  Vanderborght  (2017,  p.  122),  </w:t>
      </w:r>
      <w:r w:rsidRPr="005E2131">
        <w:rPr>
          <w:rStyle w:val="TitleChar"/>
        </w:rPr>
        <w:t>the  legitimacy  of  UBI</w:t>
      </w:r>
      <w:r w:rsidRPr="005E2131">
        <w:rPr>
          <w:sz w:val="14"/>
        </w:rPr>
        <w:t xml:space="preserve">,  therefore, </w:t>
      </w:r>
      <w:r w:rsidRPr="005E2131">
        <w:rPr>
          <w:rStyle w:val="TitleChar"/>
        </w:rPr>
        <w:t>derives from the fact that “institutions should be designed in such a way that</w:t>
      </w:r>
      <w:r w:rsidRPr="005E2131">
        <w:rPr>
          <w:sz w:val="14"/>
        </w:rPr>
        <w:t xml:space="preserve"> the</w:t>
      </w:r>
      <w:r w:rsidRPr="005E2131">
        <w:rPr>
          <w:rStyle w:val="TitleChar"/>
        </w:rPr>
        <w:t xml:space="preserve"> distribution of opportunities</w:t>
      </w:r>
      <w:r w:rsidRPr="005E2131">
        <w:rPr>
          <w:sz w:val="14"/>
        </w:rPr>
        <w:t xml:space="preserve"> to which they lead </w:t>
      </w:r>
      <w:r w:rsidRPr="005E2131">
        <w:rPr>
          <w:rStyle w:val="TitleChar"/>
        </w:rPr>
        <w:t>can be</w:t>
      </w:r>
      <w:r w:rsidRPr="005E2131">
        <w:rPr>
          <w:sz w:val="14"/>
        </w:rPr>
        <w:t xml:space="preserve"> </w:t>
      </w:r>
      <w:r w:rsidRPr="005E2131">
        <w:rPr>
          <w:rStyle w:val="TitleChar"/>
        </w:rPr>
        <w:t>regarded as fair and justifiable</w:t>
      </w:r>
      <w:r w:rsidRPr="005E2131">
        <w:rPr>
          <w:sz w:val="14"/>
        </w:rPr>
        <w:t xml:space="preserve"> to all as free and equal persons”. UBI thus serves to distribute real freedom, possibilities and opportunities in the fairest way possible, in line </w:t>
      </w:r>
      <w:r w:rsidRPr="005E2131">
        <w:rPr>
          <w:rStyle w:val="TitleChar"/>
        </w:rPr>
        <w:t>with the conception of justice in that it consists of making freedom effective, rather than equal</w:t>
      </w:r>
      <w:r w:rsidRPr="005E2131">
        <w:rPr>
          <w:sz w:val="14"/>
        </w:rPr>
        <w:t xml:space="preserve"> (Van Parijs and Vanderborght 2017, p. 180).</w:t>
      </w:r>
    </w:p>
    <w:p w14:paraId="36CCF3B1" w14:textId="77777777" w:rsidR="00C0762E" w:rsidRPr="005E2131" w:rsidRDefault="00C0762E" w:rsidP="00C0762E">
      <w:pPr>
        <w:rPr>
          <w:sz w:val="14"/>
        </w:rPr>
      </w:pPr>
      <w:r w:rsidRPr="005E2131">
        <w:rPr>
          <w:sz w:val="14"/>
        </w:rPr>
        <w:t>When Van Parijs and Vanderborght (2017) oppose the idea of a “good life” by embracing the  cause  of  “unconditional”    freedom,  they  actually  have  in  mind</w:t>
      </w:r>
      <w:r w:rsidRPr="005E2131">
        <w:rPr>
          <w:rStyle w:val="TitleChar"/>
        </w:rPr>
        <w:t xml:space="preserve">  a  conception  of  freedom that goes as far as the limits established by the institutions</w:t>
      </w:r>
      <w:r w:rsidRPr="005E2131">
        <w:rPr>
          <w:sz w:val="14"/>
        </w:rPr>
        <w:t xml:space="preserve"> in force. </w:t>
      </w:r>
      <w:r w:rsidRPr="005E2131">
        <w:rPr>
          <w:rStyle w:val="TitleChar"/>
        </w:rPr>
        <w:t>These limits do not originate from the freedom</w:t>
      </w:r>
      <w:r w:rsidRPr="005E2131">
        <w:rPr>
          <w:sz w:val="14"/>
        </w:rPr>
        <w:t xml:space="preserve"> of</w:t>
      </w:r>
      <w:r w:rsidRPr="005E2131">
        <w:rPr>
          <w:rStyle w:val="TitleChar"/>
        </w:rPr>
        <w:t xml:space="preserve"> subjects, but</w:t>
      </w:r>
      <w:r w:rsidRPr="005E2131">
        <w:rPr>
          <w:sz w:val="14"/>
        </w:rPr>
        <w:t xml:space="preserve"> are based on an</w:t>
      </w:r>
      <w:r w:rsidRPr="005E2131">
        <w:rPr>
          <w:rStyle w:val="TitleChar"/>
        </w:rPr>
        <w:t xml:space="preserve"> abstract principle of maximizing freedom.</w:t>
      </w:r>
      <w:r w:rsidRPr="005E2131">
        <w:rPr>
          <w:sz w:val="14"/>
        </w:rPr>
        <w:t>7</w:t>
      </w:r>
    </w:p>
    <w:p w14:paraId="6FADACD5" w14:textId="77777777" w:rsidR="00C0762E" w:rsidRPr="005E2131" w:rsidRDefault="00C0762E" w:rsidP="00C0762E">
      <w:pPr>
        <w:rPr>
          <w:sz w:val="16"/>
        </w:rPr>
      </w:pPr>
    </w:p>
    <w:p w14:paraId="74CC57EB" w14:textId="77777777" w:rsidR="00C0762E" w:rsidRPr="005E2131" w:rsidRDefault="00C0762E" w:rsidP="00C0762E">
      <w:pPr>
        <w:rPr>
          <w:sz w:val="16"/>
        </w:rPr>
      </w:pPr>
    </w:p>
    <w:p w14:paraId="5E55CBFA" w14:textId="77777777" w:rsidR="00C0762E" w:rsidRPr="005E2131" w:rsidRDefault="00C0762E" w:rsidP="00C0762E">
      <w:pPr>
        <w:spacing w:after="0" w:line="240" w:lineRule="auto"/>
        <w:rPr>
          <w:rFonts w:ascii="Times New Roman" w:eastAsia="Times New Roman" w:hAnsi="Times New Roman" w:cs="Times New Roman"/>
          <w:sz w:val="24"/>
          <w:szCs w:val="24"/>
        </w:rPr>
      </w:pPr>
    </w:p>
    <w:p w14:paraId="1C7F2E88" w14:textId="77777777" w:rsidR="00C0762E" w:rsidRPr="005E2131" w:rsidRDefault="00C0762E" w:rsidP="00C0762E">
      <w:pPr>
        <w:spacing w:after="0" w:line="240" w:lineRule="auto"/>
        <w:rPr>
          <w:rFonts w:ascii="Times New Roman" w:eastAsia="Times New Roman" w:hAnsi="Times New Roman" w:cs="Times New Roman"/>
          <w:sz w:val="24"/>
          <w:szCs w:val="24"/>
        </w:rPr>
      </w:pPr>
    </w:p>
    <w:p w14:paraId="5628E2C8" w14:textId="77777777" w:rsidR="00C0762E" w:rsidRPr="005E2131" w:rsidRDefault="00C0762E" w:rsidP="00C0762E"/>
    <w:p w14:paraId="79910884" w14:textId="77777777" w:rsidR="00C0762E" w:rsidRPr="005E2131" w:rsidRDefault="00C0762E" w:rsidP="00C0762E"/>
    <w:p w14:paraId="4C00A571" w14:textId="77777777" w:rsidR="00C0762E" w:rsidRPr="005E2131" w:rsidRDefault="00C0762E" w:rsidP="00C0762E">
      <w:pPr>
        <w:pStyle w:val="Heading3"/>
      </w:pPr>
      <w:r w:rsidRPr="005E2131">
        <w:t xml:space="preserve">UBI-Neuroliberalism </w:t>
      </w:r>
    </w:p>
    <w:p w14:paraId="4FD7B2B2" w14:textId="77777777" w:rsidR="00C0762E" w:rsidRPr="005E2131" w:rsidRDefault="00C0762E" w:rsidP="00C0762E">
      <w:pPr>
        <w:pStyle w:val="Heading4"/>
      </w:pPr>
      <w:r w:rsidRPr="005E2131">
        <w:t xml:space="preserve">Neuroliberalism views structural problems as individual failures and attempts to solve them by ‘fixing’ the subject to optimize them for economic output. </w:t>
      </w:r>
    </w:p>
    <w:p w14:paraId="20EF3DEB" w14:textId="77777777" w:rsidR="00C0762E" w:rsidRPr="005E2131" w:rsidRDefault="00C0762E" w:rsidP="00C0762E">
      <w:r w:rsidRPr="005E2131">
        <w:rPr>
          <w:rStyle w:val="Style13ptBold"/>
        </w:rPr>
        <w:t xml:space="preserve">Mannuevo 19 </w:t>
      </w:r>
      <w:r w:rsidRPr="005E2131">
        <w:t xml:space="preserve">[Mona Mannuevo, Turku Institute for Advanced Studies (TIAS) Postdoctoral Researcher, Contemporary History PhD. Mona Mannuevo, 3-6-2019, “Neuroliberalism in Action: The Finnish Experiment with Basic Income.” Sage Journals, </w:t>
      </w:r>
      <w:hyperlink r:id="rId55" w:history="1">
        <w:r w:rsidRPr="005E2131">
          <w:rPr>
            <w:rStyle w:val="Hyperlink"/>
          </w:rPr>
          <w:t>https://journals.sagepub.com/doi/full/10.1177/0263276419834066</w:t>
        </w:r>
      </w:hyperlink>
      <w:r w:rsidRPr="005E2131">
        <w:t xml:space="preserve">] </w:t>
      </w:r>
    </w:p>
    <w:p w14:paraId="15271F64" w14:textId="77777777" w:rsidR="00C0762E" w:rsidRPr="005E2131" w:rsidRDefault="00C0762E" w:rsidP="00C0762E"/>
    <w:p w14:paraId="18EBE997" w14:textId="77777777" w:rsidR="00C0762E" w:rsidRPr="005E2131" w:rsidRDefault="00C0762E" w:rsidP="00C0762E">
      <w:pPr>
        <w:rPr>
          <w:rStyle w:val="TitleChar"/>
        </w:rPr>
      </w:pPr>
      <w:r w:rsidRPr="005E2131">
        <w:t xml:space="preserve">Neurorationalisation, in contrast, is preoccupied with emotions, plas- ticity and their social nature. Focused on affects, the experimental infra- structures and the increasing deployment of neuroscientific arguments in public policy planning open new forms of rationalisation and control. While neuroscientific accounts heavily stress neurons and ‘sprawling net- works’ (Eagleman, 2015: 147), </w:t>
      </w:r>
      <w:r w:rsidRPr="005E2131">
        <w:rPr>
          <w:rStyle w:val="TitleChar"/>
        </w:rPr>
        <w:t>neuroliberalism seeks to solve structural problems by viewing them as behavioural and neural problems within individual irrational subjects and their character flaws, which can be fixed with proper guidance</w:t>
      </w:r>
      <w:r w:rsidRPr="005E2131">
        <w:t xml:space="preserve"> (Pykett, 2013; Mirowski, 2014: 256). </w:t>
      </w:r>
      <w:r w:rsidRPr="005E2131">
        <w:rPr>
          <w:rStyle w:val="TitleChar"/>
        </w:rPr>
        <w:t>These deter- ministic premises inform the writings of behaviouralists,</w:t>
      </w:r>
      <w:r w:rsidRPr="005E2131">
        <w:t xml:space="preserve"> particularly the Behavioural Insight Team (2016), </w:t>
      </w:r>
      <w:r w:rsidRPr="005E2131">
        <w:rPr>
          <w:rStyle w:val="TitleChar"/>
        </w:rPr>
        <w:t xml:space="preserve">which sees unemployment and poverty as a lack of networks (social capital), self-control (character capital) and bandwidth (cognitive capital). </w:t>
      </w:r>
    </w:p>
    <w:p w14:paraId="2D6D0A6B" w14:textId="77777777" w:rsidR="00C0762E" w:rsidRPr="005E2131" w:rsidRDefault="00C0762E" w:rsidP="00C0762E">
      <w:pPr>
        <w:rPr>
          <w:rStyle w:val="TitleChar"/>
        </w:rPr>
      </w:pPr>
      <w:r w:rsidRPr="005E2131">
        <w:t xml:space="preserve">From this perspective </w:t>
      </w:r>
      <w:r w:rsidRPr="005E2131">
        <w:rPr>
          <w:rStyle w:val="TitleChar"/>
        </w:rPr>
        <w:t>the Finnish experiment is not actually a trial of basic income but a complex constellation of rationalisation, popularised neuroscience, behavioural economics and techniques of modulative bio- power</w:t>
      </w:r>
      <w:r w:rsidRPr="005E2131">
        <w:t xml:space="preserve">. It, therefore, should be viewed as </w:t>
      </w:r>
      <w:r w:rsidRPr="005E2131">
        <w:rPr>
          <w:rStyle w:val="TitleChar"/>
        </w:rPr>
        <w:t>an experiment that relies on the system of technological rationality for modulating, nudging and optimising the bio-psycho-social capacities of the working population</w:t>
      </w:r>
      <w:r w:rsidRPr="005E2131">
        <w:t xml:space="preserve">. Built on prom- ises of progress related to rationalisation paradigms (Shenhav, 2005: 187–91), this system has the aura of an ‘objectivity machine’ (Slaby and Gallagher, 2015: 41) that gives laypeople the impression of serious technological and progressive advance. With this constellation of neuro- inspired behavioural and technical rationality, </w:t>
      </w:r>
      <w:r w:rsidRPr="005E2131">
        <w:rPr>
          <w:rStyle w:val="TitleChar"/>
        </w:rPr>
        <w:t xml:space="preserve">Finland successfully locates itself within the global political-economic geography of neuroli- beralism as an experimental state that tackles unemployment and stabil- ises public finances with the strategic tools and modulative mechanisms of soft control. </w:t>
      </w:r>
    </w:p>
    <w:p w14:paraId="4B356610" w14:textId="77777777" w:rsidR="00C0762E" w:rsidRPr="005E2131" w:rsidRDefault="00C0762E" w:rsidP="00C0762E"/>
    <w:p w14:paraId="5A9960AF" w14:textId="77777777" w:rsidR="00C0762E" w:rsidRPr="005E2131" w:rsidRDefault="00C0762E" w:rsidP="00C0762E"/>
    <w:p w14:paraId="491EF07E" w14:textId="77777777" w:rsidR="00C0762E" w:rsidRPr="005E2131" w:rsidRDefault="00C0762E" w:rsidP="00C0762E"/>
    <w:p w14:paraId="42FCE039" w14:textId="77777777" w:rsidR="00C0762E" w:rsidRPr="005E2131" w:rsidRDefault="00C0762E" w:rsidP="00C0762E"/>
    <w:p w14:paraId="7A32CB5C" w14:textId="77777777" w:rsidR="00C0762E" w:rsidRPr="005E2131" w:rsidRDefault="00C0762E" w:rsidP="00C0762E">
      <w:pPr>
        <w:shd w:val="clear" w:color="auto" w:fill="FFFFFF"/>
        <w:spacing w:line="256" w:lineRule="auto"/>
        <w:rPr>
          <w:rFonts w:eastAsia="Calibri"/>
          <w:color w:val="2A2A2A"/>
          <w:u w:val="single"/>
        </w:rPr>
      </w:pPr>
    </w:p>
    <w:p w14:paraId="09B094C4" w14:textId="77777777" w:rsidR="00C0762E" w:rsidRPr="005E2131" w:rsidRDefault="00C0762E" w:rsidP="00C0762E">
      <w:pPr>
        <w:pStyle w:val="Heading3"/>
        <w:rPr>
          <w:rFonts w:eastAsia="Merriweather"/>
        </w:rPr>
      </w:pPr>
      <w:r w:rsidRPr="005E2131">
        <w:rPr>
          <w:rFonts w:eastAsia="Merriweather"/>
        </w:rPr>
        <w:t>Biopolitics</w:t>
      </w:r>
    </w:p>
    <w:p w14:paraId="5647DEEC" w14:textId="77777777" w:rsidR="00C0762E" w:rsidRPr="005E2131" w:rsidRDefault="00C0762E" w:rsidP="00C0762E">
      <w:pPr>
        <w:pStyle w:val="Heading4"/>
        <w:keepNext w:val="0"/>
        <w:keepLines w:val="0"/>
        <w:shd w:val="clear" w:color="auto" w:fill="FFFFFF"/>
        <w:spacing w:line="303" w:lineRule="auto"/>
        <w:rPr>
          <w:rFonts w:eastAsia="Calibri" w:cs="Calibri"/>
          <w:b w:val="0"/>
          <w:color w:val="2A2A2A"/>
          <w:szCs w:val="26"/>
        </w:rPr>
      </w:pPr>
      <w:bookmarkStart w:id="6" w:name="_w2aztt732f60" w:colFirst="0" w:colLast="0"/>
      <w:bookmarkEnd w:id="6"/>
      <w:r w:rsidRPr="005E2131">
        <w:rPr>
          <w:rFonts w:eastAsia="Calibri" w:cs="Calibri"/>
          <w:color w:val="2A2A2A"/>
          <w:szCs w:val="26"/>
        </w:rPr>
        <w:t>Biopolitics Advances Settler Colonialism Through the Welfare State</w:t>
      </w:r>
    </w:p>
    <w:p w14:paraId="1E3FD4A9" w14:textId="77777777" w:rsidR="00C0762E" w:rsidRPr="005E2131" w:rsidRDefault="00C0762E" w:rsidP="00C0762E">
      <w:pPr>
        <w:shd w:val="clear" w:color="auto" w:fill="FFFFFF"/>
        <w:spacing w:line="256" w:lineRule="auto"/>
        <w:rPr>
          <w:rFonts w:eastAsia="Calibri"/>
          <w:color w:val="2A2A2A"/>
        </w:rPr>
      </w:pPr>
      <w:r w:rsidRPr="005E2131">
        <w:rPr>
          <w:rFonts w:eastAsia="Calibri"/>
          <w:color w:val="2A2A2A"/>
        </w:rPr>
        <w:t xml:space="preserve">Laura </w:t>
      </w:r>
      <w:r w:rsidRPr="005E2131">
        <w:rPr>
          <w:rFonts w:eastAsia="Calibri"/>
          <w:b/>
          <w:color w:val="2A2A2A"/>
          <w:sz w:val="26"/>
          <w:szCs w:val="26"/>
        </w:rPr>
        <w:t>Landertinger</w:t>
      </w:r>
      <w:r w:rsidRPr="005E2131">
        <w:rPr>
          <w:rFonts w:eastAsia="Calibri"/>
          <w:color w:val="2A2A2A"/>
        </w:rPr>
        <w:t xml:space="preserve"> June, 20</w:t>
      </w:r>
      <w:r w:rsidRPr="005E2131">
        <w:rPr>
          <w:rFonts w:eastAsia="Calibri"/>
          <w:b/>
          <w:color w:val="2A2A2A"/>
          <w:sz w:val="26"/>
          <w:szCs w:val="26"/>
        </w:rPr>
        <w:t>11</w:t>
      </w:r>
      <w:r w:rsidRPr="005E2131">
        <w:rPr>
          <w:rFonts w:eastAsia="Calibri"/>
          <w:color w:val="2A2A2A"/>
        </w:rPr>
        <w:t xml:space="preserve"> Doctor of Philosophy. Department of Social Justice Education. University of Toronto.  “The Biopolitics of Indigenous Reproduction: Colonial Discourse and the Overrepresentation of Indigenous Children in the Canadian Child Welfare System” https://central.baclac.gc.ca/.item?id=MR77118&amp;op=pdf&amp;app=Library&amp;oclc_number=1019459784</w:t>
      </w:r>
    </w:p>
    <w:p w14:paraId="11CE1178" w14:textId="77777777" w:rsidR="00C0762E" w:rsidRPr="005E2131" w:rsidRDefault="00C0762E" w:rsidP="00C0762E">
      <w:pPr>
        <w:shd w:val="clear" w:color="auto" w:fill="FFFFFF"/>
        <w:spacing w:before="260" w:after="260" w:line="256" w:lineRule="auto"/>
        <w:rPr>
          <w:rFonts w:eastAsia="Calibri"/>
          <w:color w:val="333333"/>
          <w:sz w:val="16"/>
          <w:szCs w:val="16"/>
        </w:rPr>
      </w:pPr>
      <w:r w:rsidRPr="005E2131">
        <w:rPr>
          <w:rFonts w:eastAsia="Calibri"/>
          <w:color w:val="333333"/>
          <w:sz w:val="16"/>
          <w:szCs w:val="16"/>
        </w:rPr>
        <w:t xml:space="preserve">In The History of Sexuality Michel </w:t>
      </w:r>
      <w:r w:rsidRPr="005E2131">
        <w:rPr>
          <w:rFonts w:eastAsia="Calibri"/>
          <w:color w:val="333333"/>
          <w:sz w:val="26"/>
          <w:szCs w:val="26"/>
          <w:u w:val="single"/>
        </w:rPr>
        <w:t xml:space="preserve">Foucault </w:t>
      </w:r>
      <w:r w:rsidRPr="005E2131">
        <w:rPr>
          <w:rFonts w:eastAsia="Calibri"/>
          <w:color w:val="2A2A2A"/>
        </w:rPr>
        <w:t>(1990)</w:t>
      </w:r>
      <w:r w:rsidRPr="005E2131">
        <w:rPr>
          <w:rFonts w:eastAsia="Calibri"/>
          <w:color w:val="333333"/>
          <w:sz w:val="26"/>
          <w:szCs w:val="26"/>
          <w:u w:val="single"/>
        </w:rPr>
        <w:t xml:space="preserve"> reminds us that the emergence of biopower inscribed racism</w:t>
      </w:r>
      <w:r w:rsidRPr="005E2131">
        <w:rPr>
          <w:rFonts w:eastAsia="Calibri"/>
          <w:color w:val="333333"/>
          <w:sz w:val="16"/>
          <w:szCs w:val="16"/>
        </w:rPr>
        <w:t xml:space="preserve"> (in its modern, statist form) in the mechanisms of the normalizing state (149). </w:t>
      </w:r>
      <w:r w:rsidRPr="005E2131">
        <w:rPr>
          <w:rFonts w:eastAsia="Calibri"/>
          <w:color w:val="333333"/>
          <w:sz w:val="26"/>
          <w:szCs w:val="26"/>
          <w:u w:val="single"/>
        </w:rPr>
        <w:t xml:space="preserve">Racism, thus, is not an effect but rather a means of creating a ‘biologized’ internal Other against whom society must defend itself </w:t>
      </w:r>
      <w:r w:rsidRPr="005E2131">
        <w:rPr>
          <w:rFonts w:eastAsia="Calibri"/>
          <w:color w:val="333333"/>
          <w:sz w:val="16"/>
          <w:szCs w:val="16"/>
        </w:rPr>
        <w:t xml:space="preserve">(Stoler 2006:59). Because of this, concerns over reproduction are at the core of a biopolitical state (Foucault 1990:139). The reproduction of those deemed undesirable is constructed as problematic or even threatening to the well-being of the dominant majority. In this conception the (literal and social) death of the internal Other (i.e. the inferior, degenerate, abnormal) “will make life in general healthier: healthier and purer” (Foucault 2003:255). This logic warrants the regulation or outright prevention of the Other's reproduction in the eyes of the dominant majority (Foucault 2003:255). </w:t>
      </w:r>
      <w:r w:rsidRPr="005E2131">
        <w:rPr>
          <w:rFonts w:eastAsia="Calibri"/>
          <w:color w:val="333333"/>
          <w:sz w:val="26"/>
          <w:szCs w:val="26"/>
          <w:u w:val="single"/>
        </w:rPr>
        <w:t xml:space="preserve">Such an idea becomes especially powerful in a settler-colonial state, such as Canada. Indeed a colonial settler society, which can only exist through the dissolution of indigenous peoples and the establishment of a new social body on the expropriated landmass </w:t>
      </w:r>
      <w:r w:rsidRPr="005E2131">
        <w:rPr>
          <w:rFonts w:eastAsia="Calibri"/>
          <w:color w:val="2A2A2A"/>
        </w:rPr>
        <w:t>(Wolfe 2006),</w:t>
      </w:r>
      <w:r w:rsidRPr="005E2131">
        <w:rPr>
          <w:rFonts w:eastAsia="Calibri"/>
          <w:color w:val="333333"/>
          <w:sz w:val="26"/>
          <w:szCs w:val="26"/>
          <w:u w:val="single"/>
        </w:rPr>
        <w:t xml:space="preserve"> must have at its core an obsession with indigenous reproduction. </w:t>
      </w:r>
      <w:r w:rsidRPr="005E2131">
        <w:rPr>
          <w:rFonts w:eastAsia="Calibri"/>
          <w:color w:val="333333"/>
          <w:sz w:val="16"/>
          <w:szCs w:val="16"/>
        </w:rPr>
        <w:t>For this reason, a colonial settler society is inherently eliminatory in that the dominant culture must “destroy to replace” (Wolfe 2006:390). The mere existence, let alone reproduction, of the indigenous population is counterproductive to the colonial project.</w:t>
      </w:r>
    </w:p>
    <w:p w14:paraId="2980D34E" w14:textId="77777777" w:rsidR="00C0762E" w:rsidRPr="005E2131" w:rsidRDefault="00C0762E" w:rsidP="00C0762E">
      <w:pPr>
        <w:shd w:val="clear" w:color="auto" w:fill="FFFFFF"/>
        <w:spacing w:before="260" w:after="260" w:line="256" w:lineRule="auto"/>
        <w:rPr>
          <w:rFonts w:eastAsia="Calibri"/>
          <w:color w:val="333333"/>
          <w:sz w:val="16"/>
          <w:szCs w:val="16"/>
        </w:rPr>
      </w:pPr>
      <w:r w:rsidRPr="005E2131">
        <w:rPr>
          <w:rFonts w:eastAsia="Calibri"/>
          <w:color w:val="333333"/>
          <w:sz w:val="16"/>
          <w:szCs w:val="16"/>
        </w:rPr>
        <w:t xml:space="preserve">In the Canadian context, </w:t>
      </w:r>
      <w:r w:rsidRPr="005E2131">
        <w:rPr>
          <w:rFonts w:eastAsia="Calibri"/>
          <w:color w:val="333333"/>
          <w:sz w:val="26"/>
          <w:szCs w:val="26"/>
          <w:u w:val="single"/>
        </w:rPr>
        <w:t>such an obsession has historically manifested itself through various tactics of population control.</w:t>
      </w:r>
      <w:r w:rsidRPr="005E2131">
        <w:rPr>
          <w:rFonts w:eastAsia="Calibri"/>
          <w:color w:val="333333"/>
          <w:sz w:val="16"/>
          <w:szCs w:val="16"/>
        </w:rPr>
        <w:t xml:space="preserve"> These ranged from outright extermination(Stevenson 1999:2), sexual violence against indigenous women (Weaver 2009), sterilization abuses (Grekul et al. 2004), to oppressive policies of the Indian Act that seek to 'define' indigenous peoples 'out of existence' (Lawrence 2004).</w:t>
      </w:r>
      <w:r w:rsidRPr="005E2131">
        <w:rPr>
          <w:rFonts w:eastAsia="Calibri"/>
          <w:color w:val="333333"/>
          <w:sz w:val="26"/>
          <w:szCs w:val="26"/>
          <w:u w:val="single"/>
        </w:rPr>
        <w:t xml:space="preserve"> One especially detrimental strategy was the wholesale removal of indigenous children from their families and communities. This was achieved through residential schooling and child welfare services during the now infamous “Sixties Scoop” </w:t>
      </w:r>
      <w:r w:rsidRPr="005E2131">
        <w:rPr>
          <w:rFonts w:eastAsia="Calibri"/>
          <w:color w:val="333333"/>
          <w:sz w:val="16"/>
          <w:szCs w:val="16"/>
        </w:rPr>
        <w:t xml:space="preserve">(Walmsley 2005). </w:t>
      </w:r>
      <w:r w:rsidRPr="005E2131">
        <w:rPr>
          <w:rFonts w:eastAsia="Calibri"/>
          <w:color w:val="333333"/>
          <w:sz w:val="26"/>
          <w:szCs w:val="26"/>
          <w:u w:val="single"/>
        </w:rPr>
        <w:t xml:space="preserve">This latter tactic is especially powerful in a settler-colonial state, for the removal of indigenous children not only constitutes an attempt at cultural genocide </w:t>
      </w:r>
      <w:r w:rsidRPr="005E2131">
        <w:rPr>
          <w:rFonts w:eastAsia="Calibri"/>
          <w:color w:val="2A2A2A"/>
        </w:rPr>
        <w:t>(Dubinsky 2010:5; MontureAngus 1995:193),</w:t>
      </w:r>
      <w:r w:rsidRPr="005E2131">
        <w:rPr>
          <w:rFonts w:eastAsia="Calibri"/>
          <w:color w:val="333333"/>
          <w:sz w:val="26"/>
          <w:szCs w:val="26"/>
          <w:u w:val="single"/>
        </w:rPr>
        <w:t xml:space="preserve"> but also forcibly transforms the child into an element that reifies and strengthens the colonial body. This is not only a highly symbolic, but also a very effective method in regulating the reproduction of indigenous communities</w:t>
      </w:r>
      <w:r w:rsidRPr="005E2131">
        <w:rPr>
          <w:rFonts w:eastAsia="Calibri"/>
          <w:color w:val="333333"/>
          <w:sz w:val="16"/>
          <w:szCs w:val="16"/>
        </w:rPr>
        <w:t>.</w:t>
      </w:r>
    </w:p>
    <w:p w14:paraId="4E371F57" w14:textId="77777777" w:rsidR="00C0762E" w:rsidRPr="005E2131" w:rsidRDefault="00C0762E" w:rsidP="00C0762E">
      <w:pPr>
        <w:shd w:val="clear" w:color="auto" w:fill="FFFFFF"/>
        <w:spacing w:before="260" w:after="260" w:line="256" w:lineRule="auto"/>
        <w:rPr>
          <w:rFonts w:eastAsia="Calibri"/>
          <w:color w:val="333333"/>
          <w:sz w:val="16"/>
          <w:szCs w:val="16"/>
        </w:rPr>
      </w:pPr>
    </w:p>
    <w:p w14:paraId="537A73CB" w14:textId="2883015E" w:rsidR="00D725AA" w:rsidRPr="005E2131" w:rsidRDefault="00D725AA" w:rsidP="00C0762E">
      <w:pPr>
        <w:pStyle w:val="Heading3"/>
      </w:pPr>
      <w:r w:rsidRPr="005E2131">
        <w:t>Climate Change</w:t>
      </w:r>
    </w:p>
    <w:p w14:paraId="68B451DB" w14:textId="77777777" w:rsidR="00D725AA" w:rsidRPr="005E2131" w:rsidRDefault="00D725AA" w:rsidP="00D725AA">
      <w:pPr>
        <w:pStyle w:val="Heading4"/>
      </w:pPr>
      <w:r w:rsidRPr="005E2131">
        <w:t>The aff’s apocalyptic climate rhetoric is another form of governmentality.  It’ll be coopted by national security apparatus for military buildup</w:t>
      </w:r>
    </w:p>
    <w:p w14:paraId="68B52BCD" w14:textId="77777777" w:rsidR="00D725AA" w:rsidRPr="005E2131" w:rsidRDefault="00D725AA" w:rsidP="00D725AA">
      <w:r w:rsidRPr="005E2131">
        <w:rPr>
          <w:rStyle w:val="Style13ptBold"/>
        </w:rPr>
        <w:t>Mayer 12</w:t>
      </w:r>
      <w:r w:rsidRPr="005E2131">
        <w:t xml:space="preserve"> </w:t>
      </w:r>
    </w:p>
    <w:p w14:paraId="095E513C" w14:textId="77777777" w:rsidR="00D725AA" w:rsidRPr="005E2131" w:rsidRDefault="00D725AA" w:rsidP="00D725AA">
      <w:r w:rsidRPr="005E2131">
        <w:t xml:space="preserve">Maximilian, </w:t>
      </w:r>
      <w:r w:rsidRPr="005E2131">
        <w:rPr>
          <w:i/>
          <w:iCs/>
        </w:rPr>
        <w:t>research associate at the Bonn University Department of Political Science</w:t>
      </w:r>
      <w:r w:rsidRPr="005E2131">
        <w:t>, “</w:t>
      </w:r>
      <w:r w:rsidRPr="005E2131">
        <w:rPr>
          <w:u w:val="single"/>
        </w:rPr>
        <w:t>Chaotic Climate Change and Security</w:t>
      </w:r>
      <w:r w:rsidRPr="005E2131">
        <w:t>,” International Political Sociology 6, 165–185, 2012</w:t>
      </w:r>
    </w:p>
    <w:p w14:paraId="025F24A5" w14:textId="77777777" w:rsidR="00D725AA" w:rsidRPr="005E2131" w:rsidRDefault="00D725AA" w:rsidP="00D725AA">
      <w:r w:rsidRPr="005E2131">
        <w:t xml:space="preserve">Securitizing Climate Change </w:t>
      </w:r>
      <w:r w:rsidRPr="005E2131">
        <w:rPr>
          <w:rStyle w:val="TitleChar"/>
        </w:rPr>
        <w:t>The specter of chaos and an unpredictable climate also began to haunt national security communities, which have been quick to digest</w:t>
      </w:r>
      <w:r w:rsidRPr="005E2131">
        <w:t xml:space="preserve"> the </w:t>
      </w:r>
      <w:r w:rsidRPr="005E2131">
        <w:rPr>
          <w:rStyle w:val="TitleChar"/>
        </w:rPr>
        <w:t>spectacular insights put forward by a small</w:t>
      </w:r>
      <w:r w:rsidRPr="005E2131">
        <w:t xml:space="preserve"> but growing </w:t>
      </w:r>
      <w:r w:rsidRPr="005E2131">
        <w:rPr>
          <w:rStyle w:val="TitleChar"/>
        </w:rPr>
        <w:t>fraction of climatologists</w:t>
      </w:r>
      <w:r w:rsidRPr="005E2131">
        <w:t xml:space="preserve">. In 2003, </w:t>
      </w:r>
      <w:r w:rsidRPr="005E2131">
        <w:rPr>
          <w:rStyle w:val="TitleChar"/>
        </w:rPr>
        <w:t>the Pentagon commissioned a consultancy study, which artfully employed</w:t>
      </w:r>
      <w:r w:rsidRPr="005E2131">
        <w:t xml:space="preserve"> what the Copenhagen School refers to as </w:t>
      </w:r>
      <w:r w:rsidRPr="005E2131">
        <w:rPr>
          <w:rStyle w:val="TitleChar"/>
        </w:rPr>
        <w:t>the ‘‘rhetoric of survival.’’ Its authors predict the advent of a nuclear war</w:t>
      </w:r>
      <w:r w:rsidRPr="005E2131">
        <w:t xml:space="preserve"> resulting from a fast shutdown of the ocean conveyor belt in the northern Atlantic (Schwartz and Randall 2003). Subsequent </w:t>
      </w:r>
      <w:r w:rsidRPr="005E2131">
        <w:rPr>
          <w:rStyle w:val="TitleChar"/>
        </w:rPr>
        <w:t>populist works</w:t>
      </w:r>
      <w:r w:rsidRPr="005E2131">
        <w:t xml:space="preserve"> such as Lyna’s Six Degrees, Pearce’s The Last Generation, and Lovelock’s Revenge of Gaia </w:t>
      </w:r>
      <w:r w:rsidRPr="005E2131">
        <w:rPr>
          <w:rStyle w:val="TitleChar"/>
        </w:rPr>
        <w:t>produced powerful narratives that embraced a similarly existentialist language</w:t>
      </w:r>
      <w:r w:rsidRPr="005E2131">
        <w:t xml:space="preserve">. John </w:t>
      </w:r>
      <w:r w:rsidRPr="005E2131">
        <w:rPr>
          <w:rStyle w:val="TitleChar"/>
        </w:rPr>
        <w:t>Houghton</w:t>
      </w:r>
      <w:r w:rsidRPr="005E2131">
        <w:t xml:space="preserve">, who served for the IPCC as cochairman of the first working group, </w:t>
      </w:r>
      <w:r w:rsidRPr="005E2131">
        <w:rPr>
          <w:rStyle w:val="TitleChar"/>
        </w:rPr>
        <w:t>called climate change ‘‘a weapon of mass destruction’’</w:t>
      </w:r>
      <w:r w:rsidRPr="005E2131">
        <w:t xml:space="preserve"> in contradiction to the linear orthodoxy to which most of his colleagues and the IPCC reports still adhered. He accused the American and British leaders of neglecting their ‘‘duty above all others, (…) to protect the security of their peoples’’ (Brown 2003). Similarly, </w:t>
      </w:r>
      <w:r w:rsidRPr="005E2131">
        <w:rPr>
          <w:rStyle w:val="Emphasis"/>
        </w:rPr>
        <w:t>the vast majority of think tanks, NGOs, and research institutes portrayed climate change first and foremost as a national security issue</w:t>
      </w:r>
      <w:r w:rsidRPr="005E2131">
        <w:t xml:space="preserve">.10 Since 2003, Western military and strategic communities have started connecting rapid climate shifts with national strategy and power politics. Their scenarios were based on ‘‘a decidedly post-equilibrium world, buffeted by greater or lesser degrees of turbulence’’ with profound implications for the US grand strategy (Cooper 2010:183).11 For the imminent future of the world, climate change is not just a minor threat. Environmentally induced interstate conflicts or societal breakdown must be expected (CNA, 2007). The German Advisory Council on Global Change (WBGU, 2008:1) notes that climate change ‘‘will draw ever-deeper lines of division and conflict in international relations, triggering numerous conflicts between and within countries.’’ The latest forecast by the National Intelligence Council (2008) ranks climate change, with reference to its severe results such as water and resource scarcity, next to international terrorism, while the notoriously skeptic Bush Administration acknowledged the ‘‘significant relevance’’ of climate change for national security in the Arctic region. The new NATO strategy, as well as the 2010 US National Security Strategy, mentions climate as a threat almost identical to the German government and European Commission’s emphasis on climate security (Reiber and Zelli 2011). </w:t>
      </w:r>
      <w:r w:rsidRPr="005E2131">
        <w:rPr>
          <w:rStyle w:val="TitleChar"/>
        </w:rPr>
        <w:t>Another example of the connection between climate and national security can be seen in the Arctic.</w:t>
      </w:r>
      <w:r w:rsidRPr="005E2131">
        <w:t xml:space="preserve"> The rise in regional temperature is as much as twice the global average, rendering the very landscape a matter of concern. The sea ice over the North Pole might vanish completely within the next 30 years, shortening the sea-lanes between Europe and Asia by up to 4,000 nautical miles. The ongoing retraction destabilizes the existing sovereignty practices such as borders, navigation, defense, and extractive policies. It forces ‘‘the state system to confront its accepted suppositions about the relationship among land, state, territory, and nation’’ (Gerhardt, Steinberg, Tasch, Fabiano, and Shields 2010:999). In response, </w:t>
      </w:r>
      <w:r w:rsidRPr="005E2131">
        <w:rPr>
          <w:rStyle w:val="TitleChar"/>
        </w:rPr>
        <w:t>the Canadian government is rapidly extending its military presence at the American continent’s northern rim in order to control</w:t>
      </w:r>
      <w:r w:rsidRPr="005E2131">
        <w:t xml:space="preserve"> its exposed territorial demarcations and </w:t>
      </w:r>
      <w:r w:rsidRPr="005E2131">
        <w:rPr>
          <w:rStyle w:val="TitleChar"/>
        </w:rPr>
        <w:t>the Northwest Passage</w:t>
      </w:r>
      <w:r w:rsidRPr="005E2131">
        <w:t xml:space="preserve"> (Byers 2009). On the opposite side of the Arctic</w:t>
      </w:r>
      <w:r w:rsidRPr="005E2131">
        <w:rPr>
          <w:rStyle w:val="TitleChar"/>
        </w:rPr>
        <w:t>, Russia’s government is trying to secure territorial claims</w:t>
      </w:r>
      <w:r w:rsidRPr="005E2131">
        <w:t xml:space="preserve"> and the interests of its national oil companies by re-establishing its strategic ‘‘bear bombers’’ patrol flights and large-scale military drills (Zysk 2010). ‘‘The bear,’’ Russia’s Prime Minister Vladimir Putin has declared, ‘‘is the real master of the Arctic,’’ thus emphasizing both Russia’s ‘‘profound strategic interests’’ in the region, as well as the dire consequences of ice shield reduction and sea ice melting for the animal’s living conditions (Harding 2010). In this strategic rivalry, the point of view of indigenous groups—not to mention of flora and fauna—is marginalized, despite the fact that their livelihood is existentially threatened (Leichenko and O’Brien 2008:91–103; Adger, Barnett, Chapin, and Ellemor 2011:9–13).12 Despite their conflicting strategic interests, the governments of Denmark, Russia, and Canada agreed to solve their territorial disputes within international legal frameworks. By 2013, the UN seabed commission will determine ownership rights. Here, scientific practices once again come into play, since geologists and 10This conclusion is based on a systematic reading of over 30 reports, policy papers, and magazine articles that were published in Australia, Northern America, and Europe. For further discussions, see Maas and Ta¨nzler (2009) and Brzoska (2009). 11The military’s interest in climate dates back to the World War II and even before, while </w:t>
      </w:r>
      <w:r w:rsidRPr="005E2131">
        <w:rPr>
          <w:rStyle w:val="TitleChar"/>
        </w:rPr>
        <w:t>climate science and the US military have a history of being strongly interwoven</w:t>
      </w:r>
      <w:r w:rsidRPr="005E2131">
        <w:t xml:space="preserve"> (Weart 2003). 12 Due to its focus on large-scale system components, </w:t>
      </w:r>
      <w:r w:rsidRPr="005E2131">
        <w:rPr>
          <w:rStyle w:val="TitleChar"/>
        </w:rPr>
        <w:t>the research on ‘‘tipping points’’ usually omits a smallscale, human perspective</w:t>
      </w:r>
      <w:r w:rsidRPr="005E2131">
        <w:t xml:space="preserve"> (Liverman 2009). </w:t>
      </w:r>
      <w:r w:rsidRPr="005E2131">
        <w:rPr>
          <w:rStyle w:val="Emphasis"/>
        </w:rPr>
        <w:t>It thus cannot offer sufficient spatial resolution that would allow for meaningful adaptation policies</w:t>
      </w:r>
      <w:r w:rsidRPr="005E2131">
        <w:t>. Maximilian Mayer 173 lawyers map the region’s continental shelves and shall ascertain which nations own exclusive rights to exploit the large gas and oil deposits under International Law (Mayer and Schouten 2011:25). In sum, the rapid ‘‘opening up’’ of the North leads to the evolution of overlapping assemblages, in which the same materials are often enrolled differently, but rapid physical, ecological, and territorial changes are mainly translated into threats to sovereignty and economic interests. The associations that enact state interests are so dominant because they entail multiple practices in a coherent and geographically dispersed way, and easily connect with the existing global assemblages such as transport shipping and fossil resource extraction.</w:t>
      </w:r>
    </w:p>
    <w:p w14:paraId="37AFA75C" w14:textId="77777777" w:rsidR="00D725AA" w:rsidRPr="005E2131" w:rsidRDefault="00D725AA" w:rsidP="00D725AA"/>
    <w:p w14:paraId="33BA3BCD" w14:textId="71EE0674" w:rsidR="00C0762E" w:rsidRPr="005E2131" w:rsidRDefault="00C0762E" w:rsidP="00C0762E">
      <w:pPr>
        <w:pStyle w:val="Heading3"/>
      </w:pPr>
      <w:r w:rsidRPr="005E2131">
        <w:t>Education Link</w:t>
      </w:r>
    </w:p>
    <w:p w14:paraId="0A94F03B" w14:textId="77777777" w:rsidR="00C0762E" w:rsidRPr="005E2131" w:rsidRDefault="00C0762E" w:rsidP="00C0762E">
      <w:pPr>
        <w:pStyle w:val="Heading4"/>
        <w:rPr>
          <w:rFonts w:eastAsiaTheme="minorEastAsia" w:cs="Calibri"/>
          <w:b w:val="0"/>
          <w:bCs/>
          <w:sz w:val="22"/>
          <w:szCs w:val="24"/>
          <w:u w:val="single"/>
        </w:rPr>
      </w:pPr>
      <w:r w:rsidRPr="005E2131">
        <w:t>Governmentality imposes a “tyranny of transparency” on the education system – this exacerbates inequality</w:t>
      </w:r>
    </w:p>
    <w:p w14:paraId="0ED0C939" w14:textId="77777777" w:rsidR="00C0762E" w:rsidRPr="005E2131" w:rsidRDefault="00C0762E" w:rsidP="00C0762E">
      <w:r w:rsidRPr="005E2131">
        <w:t xml:space="preserve"> </w:t>
      </w:r>
      <w:r w:rsidRPr="005E2131">
        <w:rPr>
          <w:b/>
          <w:bCs/>
          <w:sz w:val="26"/>
          <w:szCs w:val="26"/>
        </w:rPr>
        <w:t>Suspitsyna ’09</w:t>
      </w:r>
      <w:r w:rsidRPr="005E2131">
        <w:t xml:space="preserve"> - is assistant professor in the School of Educational Policy and Lead- ership at The Ohio State University (Tatiana Suspitsyna, “Accountability in American education as a rhetoric and a technology of governmentality”, </w:t>
      </w:r>
      <w:r w:rsidRPr="005E2131">
        <w:rPr>
          <w:i/>
          <w:iCs/>
        </w:rPr>
        <w:t>Journal of Education Policy</w:t>
      </w:r>
      <w:r w:rsidRPr="005E2131">
        <w:t>,</w:t>
      </w:r>
      <w:r w:rsidRPr="005E2131">
        <w:rPr>
          <w:i/>
          <w:iCs/>
        </w:rPr>
        <w:t xml:space="preserve"> </w:t>
      </w:r>
      <w:r w:rsidRPr="005E2131">
        <w:t xml:space="preserve">Routledge, December 4, 2009, </w:t>
      </w:r>
      <w:r w:rsidRPr="005E2131">
        <w:rPr>
          <w:sz w:val="16"/>
          <w:szCs w:val="16"/>
        </w:rPr>
        <w:t>https://d1wqtxts1xzle7.cloudfront.net/35594434/Suspitsyna_Accountability_Rhetoric-libre.pdf?1416157037=&amp;response-content-disposition=inline%3B+filename%3DAccountability_in_American_education_as.pdf&amp;Expires=1688243102&amp;Signature=fS1vi8Z-Ofq7dOqlNxAyjbjbPtu52CQqL-WAq8E967KFHAdvwXE~HMivo1FOgToK4mKdKXTxNuk6g8croOMOR0-7MEFEDvTl1hfsxgpVEqOZYX7KS8c5FdWmlavIvF6x9R5aToKzbEd6CcyCYSyLRae6d2CDX6UYGJrsjFy2OIQ~FLs4GJLMpNDSVVViZHs03XraAzA3zoKEXzKollKztbzwIX0Gh3vBpFilm4o8CJ5IifMXqmQtXIsIXvBfCLXJYa-I8bw3OUTEGdCcN92vkHgTc~qjyp8~Z7HjPdtXnKCVWm2XIc~QMGVmSY3FT~FfLxDH39~0VdZh0CEdHTb~TA__&amp;Key-Pair-Id=APKAJLOHF5GGSLRBV4ZA</w:t>
      </w:r>
      <w:r w:rsidRPr="005E2131">
        <w:t>)//TMMS</w:t>
      </w:r>
    </w:p>
    <w:p w14:paraId="7AC4559D" w14:textId="77777777" w:rsidR="00C0762E" w:rsidRPr="005E2131" w:rsidRDefault="00C0762E" w:rsidP="00C0762E">
      <w:pPr>
        <w:rPr>
          <w:sz w:val="16"/>
        </w:rPr>
      </w:pPr>
      <w:r w:rsidRPr="005E2131">
        <w:rPr>
          <w:u w:val="single"/>
        </w:rPr>
        <w:t>Depolitization of the social</w:t>
      </w:r>
      <w:r w:rsidRPr="005E2131">
        <w:rPr>
          <w:sz w:val="16"/>
        </w:rPr>
        <w:t xml:space="preserve"> that Foucault (1978–1979/2008) describes </w:t>
      </w:r>
      <w:r w:rsidRPr="005E2131">
        <w:rPr>
          <w:u w:val="single"/>
        </w:rPr>
        <w:t>as a key feature of neoliberalism is well manifested in the Department of Education</w:t>
      </w:r>
      <w:r w:rsidRPr="005E2131">
        <w:rPr>
          <w:sz w:val="16"/>
        </w:rPr>
        <w:t xml:space="preserve"> rhetoric </w:t>
      </w:r>
      <w:r w:rsidRPr="005E2131">
        <w:rPr>
          <w:u w:val="single"/>
        </w:rPr>
        <w:t>on the underachievement of minority- and low-income students.</w:t>
      </w:r>
      <w:r w:rsidRPr="005E2131">
        <w:rPr>
          <w:sz w:val="16"/>
        </w:rPr>
        <w:t xml:space="preserve"> </w:t>
      </w:r>
      <w:r w:rsidRPr="005E2131">
        <w:rPr>
          <w:u w:val="single"/>
        </w:rPr>
        <w:t>The neoliberal political rationality assumes that the problems of schools and colleges</w:t>
      </w:r>
      <w:r w:rsidRPr="005E2131">
        <w:rPr>
          <w:sz w:val="16"/>
        </w:rPr>
        <w:t xml:space="preserve"> in the marketplace of educational services </w:t>
      </w:r>
      <w:r w:rsidRPr="005E2131">
        <w:rPr>
          <w:u w:val="single"/>
        </w:rPr>
        <w:t>will be solved by the market</w:t>
      </w:r>
      <w:r w:rsidRPr="005E2131">
        <w:rPr>
          <w:sz w:val="16"/>
        </w:rPr>
        <w:t xml:space="preserve">. From that perspective, </w:t>
      </w:r>
      <w:r w:rsidRPr="005E2131">
        <w:rPr>
          <w:u w:val="single"/>
        </w:rPr>
        <w:t>the gaps in the academic achievement and college access for those students are interpreted not as a political problem of social inequality but as an economic issue</w:t>
      </w:r>
      <w:r w:rsidRPr="005E2131">
        <w:rPr>
          <w:sz w:val="16"/>
        </w:rPr>
        <w:t xml:space="preserve"> of the declining US economic pre-eminence, as the accountability codes in this study reveal, or as a personal issue of low expectations on the part of teachers, as the second excerpt suggests. In the neoliberal political regimes of the USA and Europe, </w:t>
      </w:r>
      <w:r w:rsidRPr="005E2131">
        <w:rPr>
          <w:u w:val="single"/>
        </w:rPr>
        <w:t>the resolution of social disparity through accountability has a mixed record</w:t>
      </w:r>
      <w:r w:rsidRPr="005E2131">
        <w:rPr>
          <w:sz w:val="16"/>
        </w:rPr>
        <w:t xml:space="preserve">. On the one hand, </w:t>
      </w:r>
      <w:r w:rsidRPr="005E2131">
        <w:rPr>
          <w:u w:val="single"/>
        </w:rPr>
        <w:t>accountability policies can exacerbate inequality</w:t>
      </w:r>
      <w:r w:rsidRPr="005E2131">
        <w:rPr>
          <w:sz w:val="16"/>
        </w:rPr>
        <w:t xml:space="preserve"> (Daniel 2004) </w:t>
      </w:r>
      <w:r w:rsidRPr="005E2131">
        <w:rPr>
          <w:u w:val="single"/>
        </w:rPr>
        <w:t>and can be appropriated for politically conservative causes at the expense of social justice</w:t>
      </w:r>
      <w:r w:rsidRPr="005E2131">
        <w:rPr>
          <w:sz w:val="16"/>
        </w:rPr>
        <w:t xml:space="preserve"> (Epstein 1993). On the other hand, there is evidence that accountability can be used to subvert discriminatory practices and advance equal- ity in the workplace (Luke 1997). However, </w:t>
      </w:r>
      <w:r w:rsidRPr="005E2131">
        <w:rPr>
          <w:u w:val="single"/>
        </w:rPr>
        <w:t>largely because accountability within the dominant new managerialist paradigm seeks to manage rather than erase inequality, it has a limited potential for critical evaluation of and change in the existing praxis of education</w:t>
      </w:r>
      <w:r w:rsidRPr="005E2131">
        <w:rPr>
          <w:sz w:val="16"/>
        </w:rPr>
        <w:t xml:space="preserve">. Part of the ideology of new managerialism, the unquestionable value of account- ability, or more specifically, market-oriented forms of accountability, is a taken-for- granted assumption in the Department of Education speeches. Backed by legislation such as NCLB and public opinion, accountability is an idea on which educational systems of states within the USA and of nations outside it converge, leading to homogenization, or in the terminology of organization theory, isomorphism (DiMaggio and Powell 1983) of organizational structures and practices worldwide. </w:t>
      </w:r>
      <w:r w:rsidRPr="005E2131">
        <w:rPr>
          <w:u w:val="single"/>
        </w:rPr>
        <w:t>While the actual implementation of accountability may render different meanings and approaches in local contexts, the fact that educational organizations adopt accountability</w:t>
      </w:r>
      <w:r w:rsidRPr="005E2131">
        <w:rPr>
          <w:sz w:val="16"/>
        </w:rPr>
        <w:t xml:space="preserve"> </w:t>
      </w:r>
      <w:r w:rsidRPr="005E2131">
        <w:rPr>
          <w:u w:val="single"/>
        </w:rPr>
        <w:t>measures signals their adherence to proper entrepreneurial behavior</w:t>
      </w:r>
      <w:r w:rsidRPr="005E2131">
        <w:rPr>
          <w:sz w:val="16"/>
        </w:rPr>
        <w:t xml:space="preserve"> in the market of educational services, thereby enhancing their legitimacy among peers and the public, contributing to their competitiveness, and ensuring their survival. In short, as an institutionalized set of practices, </w:t>
      </w:r>
      <w:r w:rsidRPr="005E2131">
        <w:rPr>
          <w:u w:val="single"/>
        </w:rPr>
        <w:t>accountability follows</w:t>
      </w:r>
      <w:r w:rsidRPr="005E2131">
        <w:rPr>
          <w:sz w:val="16"/>
        </w:rPr>
        <w:t xml:space="preserve"> what March and Olsen (1989) call </w:t>
      </w:r>
      <w:r w:rsidRPr="005E2131">
        <w:rPr>
          <w:u w:val="single"/>
        </w:rPr>
        <w:t xml:space="preserve">the logic of appropriateness and aims at conformity </w:t>
      </w:r>
      <w:r w:rsidRPr="005E2131">
        <w:rPr>
          <w:sz w:val="16"/>
        </w:rPr>
        <w:t>for the sake of survival and success.</w:t>
      </w:r>
    </w:p>
    <w:p w14:paraId="591553EE" w14:textId="77777777" w:rsidR="00C0762E" w:rsidRPr="005E2131" w:rsidRDefault="00C0762E" w:rsidP="00C0762E">
      <w:pPr>
        <w:rPr>
          <w:u w:val="single"/>
        </w:rPr>
      </w:pPr>
      <w:r w:rsidRPr="005E2131">
        <w:rPr>
          <w:sz w:val="16"/>
        </w:rPr>
        <w:t xml:space="preserve">Based on the logic of appropriateness, the officially promoted goals of account- ability to enhance the quality, efficiency, and opportunity in education are eclipsed, if not diverted, by the roles of accountability in enforcing the openness of educational institutions to market mechanisms and government oversight. </w:t>
      </w:r>
      <w:r w:rsidRPr="005E2131">
        <w:rPr>
          <w:u w:val="single"/>
        </w:rPr>
        <w:t>Although benevolent in its intent, that oversight imposes a ‘tyranny of transparency’</w:t>
      </w:r>
      <w:r w:rsidRPr="005E2131">
        <w:rPr>
          <w:sz w:val="16"/>
        </w:rPr>
        <w:t xml:space="preserve"> (Strathern 2000) </w:t>
      </w:r>
      <w:r w:rsidRPr="005E2131">
        <w:rPr>
          <w:u w:val="single"/>
        </w:rPr>
        <w:t xml:space="preserve">by insisting on making visible, through measurement, poorly quantifiable aspects of teaching and research. </w:t>
      </w:r>
      <w:r w:rsidRPr="005E2131">
        <w:rPr>
          <w:sz w:val="16"/>
        </w:rPr>
        <w:t xml:space="preserve">The requirement of transparency therefore may not always be economically and organizationally rational because it diverts the energy of those whose performance is being inspected and made transparent from their work to the task of passing the inspection. This regime of continuous performance assessment and surveillance creates what Perryman (2006) calls panoptic performativity, where schools and teachers make a conscious effort to produce behaviors to be displayed, seen, and accounted for. Yet, no discourse has a totalizing power, and power relations necessarily contain the possibility of resistance (Foucault 1997). As the rhetorical analysis demonstrates, dissident discourses lurk at the periphery of the dominant discourse, marking its boundaries and helping the speaker define her position through what it is not. In this sense, </w:t>
      </w:r>
      <w:r w:rsidRPr="005E2131">
        <w:rPr>
          <w:u w:val="single"/>
        </w:rPr>
        <w:t>counter-conducts are constitutive parts of governmentality.</w:t>
      </w:r>
      <w:r w:rsidRPr="005E2131">
        <w:rPr>
          <w:sz w:val="16"/>
        </w:rPr>
        <w:t xml:space="preserve"> Secretary Spellings’ understanding of accountability and her critics’ definitions of accountability are enabled by the same episteme that makes it possible to interpret social issues in economic terms and at the same time to contest such interpretation. Furthermore, a </w:t>
      </w:r>
      <w:r w:rsidRPr="005E2131">
        <w:rPr>
          <w:u w:val="single"/>
        </w:rPr>
        <w:t>counter-conduct is not so much about seeking different ends, as it is about finding different ways to lead</w:t>
      </w:r>
      <w:r w:rsidRPr="005E2131">
        <w:rPr>
          <w:sz w:val="16"/>
        </w:rPr>
        <w:t xml:space="preserve"> (in the Foucaultian meaning of conduire, to conduct) to these ends. In the second excerpt, </w:t>
      </w:r>
      <w:r w:rsidRPr="005E2131">
        <w:rPr>
          <w:u w:val="single"/>
        </w:rPr>
        <w:t>Spellings’ colorblindness and the silenced discourse that affirms race for causes of social justice seek the same goal: social equality and equity. Where they fundamentally differ is in choosing how to direct society to it: one vision endorses a new managerialist approach, the other suggests a critical social justice stanc</w:t>
      </w:r>
      <w:r w:rsidRPr="005E2131">
        <w:rPr>
          <w:sz w:val="16"/>
        </w:rPr>
        <w:t xml:space="preserve">e. Thus, </w:t>
      </w:r>
      <w:r w:rsidRPr="005E2131">
        <w:rPr>
          <w:u w:val="single"/>
        </w:rPr>
        <w:t>counter-conducts do not seek to dismantle accountability, but to infuse it with new relations of power, e.g., accountability to peers, citizens, bureaucrats, etc.</w:t>
      </w:r>
    </w:p>
    <w:p w14:paraId="2241C0E2" w14:textId="77777777" w:rsidR="00C0762E" w:rsidRPr="005E2131" w:rsidRDefault="00C0762E" w:rsidP="00C0762E">
      <w:pPr>
        <w:rPr>
          <w:u w:val="single"/>
        </w:rPr>
      </w:pPr>
    </w:p>
    <w:p w14:paraId="4F915566" w14:textId="77777777" w:rsidR="00C0762E" w:rsidRPr="005E2131" w:rsidRDefault="00C0762E" w:rsidP="00C0762E">
      <w:pPr>
        <w:pStyle w:val="Heading3"/>
      </w:pPr>
      <w:r w:rsidRPr="005E2131">
        <w:t>Epistemology Link</w:t>
      </w:r>
    </w:p>
    <w:p w14:paraId="158605D8" w14:textId="77777777" w:rsidR="00C0762E" w:rsidRPr="005E2131" w:rsidRDefault="00C0762E" w:rsidP="00C0762E">
      <w:pPr>
        <w:pStyle w:val="Heading4"/>
      </w:pPr>
      <w:r w:rsidRPr="005E2131">
        <w:t>Neoliberal governmentality epistemology seeks to take peoples freedoms away and warp them until they align with the governments – this only serves to reinforce top-down power structures</w:t>
      </w:r>
    </w:p>
    <w:p w14:paraId="519AF680" w14:textId="77777777" w:rsidR="00C0762E" w:rsidRPr="005E2131" w:rsidRDefault="00C0762E" w:rsidP="00C0762E">
      <w:r w:rsidRPr="005E2131">
        <w:rPr>
          <w:b/>
          <w:bCs/>
          <w:sz w:val="26"/>
          <w:szCs w:val="26"/>
        </w:rPr>
        <w:t>Suspitsyna ’09</w:t>
      </w:r>
      <w:r w:rsidRPr="005E2131">
        <w:t xml:space="preserve"> - is assistant professor in the School of Educational Policy and Lead- ership at The Ohio State University (Tatiana Suspitsyna, “Accountability in American education as a rhetoric and a technology of governmentality”, </w:t>
      </w:r>
      <w:r w:rsidRPr="005E2131">
        <w:rPr>
          <w:i/>
          <w:iCs/>
        </w:rPr>
        <w:t>Journal of Education Policy</w:t>
      </w:r>
      <w:r w:rsidRPr="005E2131">
        <w:t>,</w:t>
      </w:r>
      <w:r w:rsidRPr="005E2131">
        <w:rPr>
          <w:i/>
          <w:iCs/>
        </w:rPr>
        <w:t xml:space="preserve"> </w:t>
      </w:r>
      <w:r w:rsidRPr="005E2131">
        <w:t xml:space="preserve">Routledge, December 4, 2009, </w:t>
      </w:r>
      <w:r w:rsidRPr="005E2131">
        <w:rPr>
          <w:sz w:val="16"/>
          <w:szCs w:val="16"/>
        </w:rPr>
        <w:t>https://d1wqtxts1xzle7.cloudfront.net/35594434/Suspitsyna_Accountability_Rhetoric-libre.pdf?1416157037=&amp;response-content-disposition=inline%3B+filename%3DAccountability_in_American_education_as.pdf&amp;Expires=1688243102&amp;Signature=fS1vi8Z-Ofq7dOqlNxAyjbjbPtu52CQqL-WAq8E967KFHAdvwXE~HMivo1FOgToK4mKdKXTxNuk6g8croOMOR0-7MEFEDvTl1hfsxgpVEqOZYX7KS8c5FdWmlavIvF6x9R5aToKzbEd6CcyCYSyLRae6d2CDX6UYGJrsjFy2OIQ~FLs4GJLMpNDSVVViZHs03XraAzA3zoKEXzKollKztbzwIX0Gh3vBpFilm4o8CJ5IifMXqmQtXIsIXvBfCLXJYa-I8bw3OUTEGdCcN92vkHgTc~qjyp8~Z7HjPdtXnKCVWm2XIc~QMGVmSY3FT~FfLxDH39~0VdZh0CEdHTb~TA__&amp;Key-Pair-Id=APKAJLOHF5GGSLRBV4ZA</w:t>
      </w:r>
      <w:r w:rsidRPr="005E2131">
        <w:t>)//TMMS</w:t>
      </w:r>
    </w:p>
    <w:p w14:paraId="40EF6DD5" w14:textId="77777777" w:rsidR="00C0762E" w:rsidRPr="005E2131" w:rsidRDefault="00C0762E" w:rsidP="00C0762E">
      <w:pPr>
        <w:rPr>
          <w:sz w:val="16"/>
        </w:rPr>
      </w:pPr>
      <w:r w:rsidRPr="005E2131">
        <w:rPr>
          <w:sz w:val="16"/>
        </w:rPr>
        <w:t>Since ‘</w:t>
      </w:r>
      <w:r w:rsidRPr="005E2131">
        <w:rPr>
          <w:u w:val="single"/>
        </w:rPr>
        <w:t>much of the action of government is language’</w:t>
      </w:r>
      <w:r w:rsidRPr="005E2131">
        <w:rPr>
          <w:sz w:val="16"/>
        </w:rPr>
        <w:t xml:space="preserve"> (Fairclough, as cited in Ball 2007, 2), </w:t>
      </w:r>
      <w:r w:rsidRPr="005E2131">
        <w:rPr>
          <w:u w:val="single"/>
        </w:rPr>
        <w:t>the official rhetoric is not just an illustration of policy; it is also a vehicle through which social reality is constructed and maintained</w:t>
      </w:r>
      <w:r w:rsidRPr="005E2131">
        <w:rPr>
          <w:sz w:val="16"/>
        </w:rPr>
        <w:t xml:space="preserve">. In its classic meaning, the goal of rhetoric is to persuade listeners to accept speakers’ propositions as truths. From a poststructuralist perspective, </w:t>
      </w:r>
      <w:r w:rsidRPr="005E2131">
        <w:rPr>
          <w:u w:val="single"/>
        </w:rPr>
        <w:t>the truths conveyed through rhetoric are part of the episteme that shapes people’s ideas about themselves and their life.</w:t>
      </w:r>
      <w:r w:rsidRPr="005E2131">
        <w:rPr>
          <w:sz w:val="16"/>
        </w:rPr>
        <w:t xml:space="preserve"> In the Department of Education speeches, </w:t>
      </w:r>
      <w:r w:rsidRPr="005E2131">
        <w:rPr>
          <w:u w:val="single"/>
        </w:rPr>
        <w:t>accountability operates in these two dimensions: it is used to describe, justify, and promote federal policies in education and it invokes new managerialism,</w:t>
      </w:r>
      <w:r w:rsidRPr="005E2131">
        <w:rPr>
          <w:sz w:val="16"/>
        </w:rPr>
        <w:t xml:space="preserve"> naturalizes self-entrepreneurship of learning and living, and </w:t>
      </w:r>
      <w:r w:rsidRPr="005E2131">
        <w:rPr>
          <w:u w:val="single"/>
        </w:rPr>
        <w:t>aligns the individual’s exercise of freedom and responsibility with larger political and economic concerns at the federal and state level</w:t>
      </w:r>
      <w:r w:rsidRPr="005E2131">
        <w:rPr>
          <w:sz w:val="16"/>
        </w:rPr>
        <w:t xml:space="preserve">. A product of neoliberal political rationality, </w:t>
      </w:r>
      <w:r w:rsidRPr="005E2131">
        <w:rPr>
          <w:u w:val="single"/>
        </w:rPr>
        <w:t>new managerialism conjures up education as an economic issue to be solved through management</w:t>
      </w:r>
      <w:r w:rsidRPr="005E2131">
        <w:rPr>
          <w:sz w:val="16"/>
        </w:rPr>
        <w:t>. In the analyzed speeches, the dominance of that approach is evident in the proliferation of business vocabulary and the emphasis on performance measurement and market forms of accountability. While the sample in this study consisted of discourses from the past G.W. Bush Administration</w:t>
      </w:r>
      <w:r w:rsidRPr="005E2131">
        <w:rPr>
          <w:u w:val="single"/>
        </w:rPr>
        <w:t>, there is little evidence that the Department of Education will eschew</w:t>
      </w:r>
      <w:r w:rsidRPr="005E2131">
        <w:rPr>
          <w:sz w:val="16"/>
        </w:rPr>
        <w:t xml:space="preserve"> new </w:t>
      </w:r>
      <w:r w:rsidRPr="005E2131">
        <w:rPr>
          <w:u w:val="single"/>
        </w:rPr>
        <w:t>managerialist approaches under</w:t>
      </w:r>
      <w:r w:rsidRPr="005E2131">
        <w:rPr>
          <w:sz w:val="16"/>
        </w:rPr>
        <w:t xml:space="preserve"> President Barak </w:t>
      </w:r>
      <w:r w:rsidRPr="005E2131">
        <w:rPr>
          <w:u w:val="single"/>
        </w:rPr>
        <w:t>Obama</w:t>
      </w:r>
      <w:r w:rsidRPr="005E2131">
        <w:rPr>
          <w:sz w:val="16"/>
        </w:rPr>
        <w:t xml:space="preserve">, despite the new rhetoric about the ‘Barack effect’ and ‘the soft power’ that surrounds ‘the symbolism of an African American president who has made education cool and exciting and infinitely promising’ (US Department of Education 2009, para. 8). As his proposals for reforming the system of student loans attest, some of President Obama’s promises for education are indeed decidedly different from the policies of his predecessor. </w:t>
      </w:r>
      <w:r w:rsidRPr="005E2131">
        <w:rPr>
          <w:u w:val="single"/>
        </w:rPr>
        <w:t>No immediate reform plans, however, can occur outside of the nation’s neoliberal economic setting or the dominant</w:t>
      </w:r>
      <w:r w:rsidRPr="005E2131">
        <w:rPr>
          <w:sz w:val="16"/>
        </w:rPr>
        <w:t xml:space="preserve"> (</w:t>
      </w:r>
      <w:r w:rsidRPr="005E2131">
        <w:rPr>
          <w:u w:val="single"/>
        </w:rPr>
        <w:t>new managerialist</w:t>
      </w:r>
      <w:r w:rsidRPr="005E2131">
        <w:rPr>
          <w:sz w:val="16"/>
        </w:rPr>
        <w:t xml:space="preserve">) </w:t>
      </w:r>
      <w:r w:rsidRPr="005E2131">
        <w:rPr>
          <w:u w:val="single"/>
        </w:rPr>
        <w:t>paradigm</w:t>
      </w:r>
      <w:r w:rsidRPr="005E2131">
        <w:rPr>
          <w:sz w:val="16"/>
        </w:rPr>
        <w:t>. For more than a decade, that paradigm has proven to be resilient, hybridizing with other conceptualizations of education to produce bi-lingual school principals who are versed in the rhetorics of business and pedagogy (Gewirtz, Ball, and Bowe 1995, 96–109) and tri-lingual academics who, in addition, to the languages of business and teaching, speak the vernacular of their discipline (Deem and Brehony 2005, 227).</w:t>
      </w:r>
    </w:p>
    <w:p w14:paraId="3C555C58" w14:textId="77777777" w:rsidR="00C0762E" w:rsidRPr="005E2131" w:rsidRDefault="00C0762E" w:rsidP="00C0762E">
      <w:pPr>
        <w:rPr>
          <w:sz w:val="16"/>
        </w:rPr>
      </w:pPr>
    </w:p>
    <w:p w14:paraId="31C47F40" w14:textId="77777777" w:rsidR="00C0762E" w:rsidRPr="005E2131" w:rsidRDefault="00C0762E" w:rsidP="00C0762E">
      <w:pPr>
        <w:rPr>
          <w:sz w:val="16"/>
        </w:rPr>
      </w:pPr>
    </w:p>
    <w:p w14:paraId="5A528793" w14:textId="77777777" w:rsidR="00C0762E" w:rsidRPr="005E2131" w:rsidRDefault="00C0762E" w:rsidP="00C0762E">
      <w:pPr>
        <w:pStyle w:val="Heading3"/>
      </w:pPr>
      <w:r w:rsidRPr="005E2131">
        <w:t>Healthcare</w:t>
      </w:r>
    </w:p>
    <w:p w14:paraId="2B27FDA0" w14:textId="77777777" w:rsidR="00C0762E" w:rsidRPr="005E2131" w:rsidRDefault="00C0762E" w:rsidP="00C0762E">
      <w:pPr>
        <w:pStyle w:val="Heading4"/>
      </w:pPr>
      <w:r w:rsidRPr="005E2131">
        <w:t>The professional healthcare industry that they further expand works in tandem with the state to enforce state interests over the populace</w:t>
      </w:r>
    </w:p>
    <w:p w14:paraId="3839BA31" w14:textId="77777777" w:rsidR="00C0762E" w:rsidRPr="005E2131" w:rsidRDefault="00C0762E" w:rsidP="00C0762E">
      <w:r w:rsidRPr="005E2131">
        <w:t xml:space="preserve">Lee </w:t>
      </w:r>
      <w:r w:rsidRPr="005E2131">
        <w:rPr>
          <w:b/>
        </w:rPr>
        <w:t xml:space="preserve">Thompson, </w:t>
      </w:r>
      <w:r w:rsidRPr="005E2131">
        <w:t>The role of nursing in governmentality, biopower and population health: Family health nursing, Health &amp; Place, Volume 14, Issue 1, 20</w:t>
      </w:r>
      <w:r w:rsidRPr="005E2131">
        <w:rPr>
          <w:b/>
        </w:rPr>
        <w:t>08</w:t>
      </w:r>
      <w:r w:rsidRPr="005E2131">
        <w:t>, Pages 76-84, ISSN 1353-8292,</w:t>
      </w:r>
    </w:p>
    <w:p w14:paraId="19A8C631" w14:textId="77777777" w:rsidR="00C0762E" w:rsidRPr="005E2131" w:rsidRDefault="00C4656C" w:rsidP="00C0762E">
      <w:hyperlink r:id="rId56">
        <w:r w:rsidR="00C0762E" w:rsidRPr="005E2131">
          <w:rPr>
            <w:color w:val="1155CC"/>
            <w:u w:val="single"/>
          </w:rPr>
          <w:t>https://doi.org/10.1016/j.healthplace.2007.05.001</w:t>
        </w:r>
      </w:hyperlink>
      <w:r w:rsidR="00C0762E" w:rsidRPr="005E2131">
        <w:t>.</w:t>
      </w:r>
    </w:p>
    <w:p w14:paraId="7AC7F7DA" w14:textId="77777777" w:rsidR="00C0762E" w:rsidRPr="005E2131" w:rsidRDefault="00C0762E" w:rsidP="00C0762E">
      <w:r w:rsidRPr="005E2131">
        <w:t xml:space="preserve"> (https://www.sciencedirect.com/science/article/pii/S1353829207000342)</w:t>
      </w:r>
    </w:p>
    <w:p w14:paraId="647C4CEC" w14:textId="77777777" w:rsidR="00C0762E" w:rsidRPr="005E2131" w:rsidRDefault="00C0762E" w:rsidP="00C0762E">
      <w:pPr>
        <w:rPr>
          <w:sz w:val="15"/>
          <w:szCs w:val="15"/>
        </w:rPr>
      </w:pPr>
    </w:p>
    <w:p w14:paraId="0F9FD4C7" w14:textId="77777777" w:rsidR="00C0762E" w:rsidRPr="005E2131" w:rsidRDefault="00C0762E" w:rsidP="00C0762E">
      <w:pPr>
        <w:rPr>
          <w:u w:val="single"/>
        </w:rPr>
      </w:pPr>
      <w:r w:rsidRPr="005E2131">
        <w:t xml:space="preserve">Governmentality, civil liberties and biopower </w:t>
      </w:r>
      <w:r w:rsidRPr="005E2131">
        <w:rPr>
          <w:u w:val="single"/>
        </w:rPr>
        <w:t>Biopower involves the ‘‘subjugation of bodies and the control of populations’’</w:t>
      </w:r>
      <w:r w:rsidRPr="005E2131">
        <w:t xml:space="preserve"> (Foucault, 1990, p. 140). Foucault (1990) identified a shift in the way that populations were governed that began in the eighteenth century that represented a convergence of the biological and the political. This shift, designed to protect the labour force, was stimulated by changing conditions in which death appeared to be pushed back from immanence with changes in agriculture, relief from famine and plague, as well as new techniques for observing and measuring populations (Foucault, 1994). The health of the ‘social body’ rose in importance with the concomitant rise of social medicine, concerned with both individual and collective hygiene (Foucault, 1994). Rather than being contained within coercive power relations, the strategies designed to improve the health of the social body rely upon a suite of much more subtle and complex power relations. Rabinow and Rose (2006, p. 197), building on the work of Foucault, identify</w:t>
      </w:r>
      <w:r w:rsidRPr="005E2131">
        <w:rPr>
          <w:u w:val="single"/>
        </w:rPr>
        <w:t xml:space="preserve"> three elements essential to biopower. These are firstly, ‘‘one or more truth discourses about the ‘vital’ character of human beings, and an array of authorities considered competent to speak that truth’’. Secondly, ‘‘strategies for intervention upon collective existence in the name of life and health’’, and thirdly; ‘‘modes of subjectification, through which individuals are brought to work on themselves’’. Layered with the concept of biopower is Foucault’s (1979) concept of governmentality,</w:t>
      </w:r>
      <w:r w:rsidRPr="005E2131">
        <w:t xml:space="preserve"> understood here as the subtle balance between technologies of power (rule by force) and technologies of the self (consent inducing), which explains a complex nexus in which there is a shift in ways of governing populations that simultaneously calls forth particular forms of citizenship. The underlying expectation is that coercion is unnecessary and that responsible, rational citizens will ‘freely’ govern themselves in ways consistent with expert knowledge (Rose, 1999). Rather than being separate from ARTICLE IN PRESS L. Thompson / Health &amp; Place 14 (2008) 76–84 77 the state, expert knowledge is entwined within its workings. Gordon (1991, p. 2) indicates that Foucault ‘‘proposed a definition of the term ‘government’ in general as meaning ‘the conduct of conduct’: that is to say, a form of activity aiming to shape, guide or affect the conduct of some person or persons’’. For Foucaul</w:t>
      </w:r>
      <w:r w:rsidRPr="005E2131">
        <w:rPr>
          <w:u w:val="single"/>
        </w:rPr>
        <w:t>t this conduct is not</w:t>
      </w:r>
      <w:r w:rsidRPr="005E2131">
        <w:t xml:space="preserve"> usually</w:t>
      </w:r>
      <w:r w:rsidRPr="005E2131">
        <w:rPr>
          <w:u w:val="single"/>
        </w:rPr>
        <w:t xml:space="preserve"> shaped by coercion or force but rather by much more subtle means.</w:t>
      </w:r>
      <w:r w:rsidRPr="005E2131">
        <w:t xml:space="preserve"> For instance, one of the key ways that the conduct of conduct is operationalised is by the use of professional ‘expertise’.</w:t>
      </w:r>
      <w:r w:rsidRPr="005E2131">
        <w:rPr>
          <w:u w:val="single"/>
        </w:rPr>
        <w:t xml:space="preserve"> Professional expertise is a tool to both govern the conduct of populations, and also that of professional ‘experts’ themselves. While the professions (such as nursing and medicine) set up the notion of autonomy as something that ‘belongs’ to them and which is in opposition to state control,</w:t>
      </w:r>
      <w:r w:rsidRPr="005E2131">
        <w:t xml:space="preserve"> Johnson (1995, p. 12)</w:t>
      </w:r>
      <w:r w:rsidRPr="005E2131">
        <w:rPr>
          <w:u w:val="single"/>
        </w:rPr>
        <w:t xml:space="preserve"> argues that the ‘‘modern professions emerged as part of the apparatus that constitutes the state’’.</w:t>
      </w:r>
      <w:r w:rsidRPr="005E2131">
        <w:t xml:space="preserve"> Neither the state by exerting force, nor the professional by exercising autonomy predominates, but rather a conceptual space is created in which professional autonomy and state control are held in tension.</w:t>
      </w:r>
      <w:r w:rsidRPr="005E2131">
        <w:rPr>
          <w:u w:val="single"/>
        </w:rPr>
        <w:t xml:space="preserve"> Professional autonomy is part of the process that brings the state into being and neither can function without the other.</w:t>
      </w:r>
      <w:r w:rsidRPr="005E2131">
        <w:t xml:space="preserve"> As Perron et al. (2005, p. 536) argue: </w:t>
      </w:r>
      <w:r w:rsidRPr="005E2131">
        <w:rPr>
          <w:u w:val="single"/>
        </w:rPr>
        <w:t>Nurses are at the flexing point of the state’s requirements and of individual and collective aspirations. They occupy a strategic position that allows them to act as instruments of governmentality. Consequently, nurses constitute a fully fledge</w:t>
      </w:r>
      <w:r w:rsidRPr="005E2131">
        <w:t>d</w:t>
      </w:r>
      <w:r w:rsidRPr="005E2131">
        <w:rPr>
          <w:u w:val="single"/>
        </w:rPr>
        <w:t xml:space="preserve"> political entity making use of disciplinary technologies and responding to state ideologies. </w:t>
      </w:r>
      <w:r w:rsidRPr="005E2131">
        <w:t xml:space="preserve">Expertise and profession are not synonymous. But, the process of professionalisation, such as that which has occurred in nursing around the world in recent times, facilitates the authorisation of ‘expert’ knowledges. In this sense then, rather than being at odds with techniques of rule, the professions are dependent upon government, as government is dependent upon them to govern populations ‘at arms length’ (Rose, 1993). This type of governance is very obvious in the ways that </w:t>
      </w:r>
      <w:r w:rsidRPr="005E2131">
        <w:rPr>
          <w:u w:val="single"/>
        </w:rPr>
        <w:t>health professionals become the conduits for health promotion messages in primary health care settings. Primary health care nurses, in all their variety are part of the enterprise</w:t>
      </w:r>
      <w:r w:rsidRPr="005E2131">
        <w:t xml:space="preserve">, articulated by Armstrong (1995), </w:t>
      </w:r>
      <w:r w:rsidRPr="005E2131">
        <w:rPr>
          <w:u w:val="single"/>
        </w:rPr>
        <w:t>of surveillance medicine which has eclipsed hospital medicine.</w:t>
      </w:r>
    </w:p>
    <w:p w14:paraId="01B27E02" w14:textId="77777777" w:rsidR="00C0762E" w:rsidRPr="005E2131" w:rsidRDefault="00C0762E" w:rsidP="00C0762E">
      <w:pPr>
        <w:rPr>
          <w:u w:val="single"/>
        </w:rPr>
      </w:pPr>
    </w:p>
    <w:p w14:paraId="3798D08B" w14:textId="77777777" w:rsidR="00C0762E" w:rsidRPr="005E2131" w:rsidRDefault="00C0762E" w:rsidP="00C0762E">
      <w:pPr>
        <w:pStyle w:val="Heading4"/>
        <w:rPr>
          <w:rFonts w:ascii="Times New Roman" w:eastAsia="Times New Roman" w:hAnsi="Times New Roman" w:cs="Times New Roman"/>
          <w:sz w:val="24"/>
          <w:szCs w:val="24"/>
        </w:rPr>
      </w:pPr>
      <w:r w:rsidRPr="005E2131">
        <w:rPr>
          <w:rFonts w:eastAsia="Times New Roman"/>
        </w:rPr>
        <w:t>The aff’s lies about universal healthcare for the “public good”and economy is just an excuse to expand the state’s authority over their lives</w:t>
      </w:r>
    </w:p>
    <w:p w14:paraId="7C8538B7"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 xml:space="preserve">Sophie </w:t>
      </w:r>
      <w:r w:rsidRPr="005E2131">
        <w:rPr>
          <w:rFonts w:ascii="Arial" w:eastAsia="Times New Roman" w:hAnsi="Arial" w:cs="Arial"/>
          <w:b/>
          <w:bCs/>
          <w:color w:val="000000"/>
        </w:rPr>
        <w:t>Monk</w:t>
      </w:r>
      <w:r w:rsidRPr="005E2131">
        <w:rPr>
          <w:rFonts w:ascii="Arial" w:eastAsia="Times New Roman" w:hAnsi="Arial" w:cs="Arial"/>
          <w:color w:val="000000"/>
        </w:rPr>
        <w:t>, 4-1-20</w:t>
      </w:r>
      <w:r w:rsidRPr="005E2131">
        <w:rPr>
          <w:rFonts w:ascii="Arial" w:eastAsia="Times New Roman" w:hAnsi="Arial" w:cs="Arial"/>
          <w:b/>
          <w:bCs/>
          <w:color w:val="000000"/>
        </w:rPr>
        <w:t>17</w:t>
      </w:r>
      <w:r w:rsidRPr="005E2131">
        <w:rPr>
          <w:rFonts w:ascii="Arial" w:eastAsia="Times New Roman" w:hAnsi="Arial" w:cs="Arial"/>
          <w:color w:val="000000"/>
        </w:rPr>
        <w:t>, "Killing Us Softly: A Short History of Biopower in the NHS," Novara Media, https://novaramedia.com/2017/04/22/killing-us-softly-a-short-history-of-biopower-in-the-nhs/</w:t>
      </w:r>
    </w:p>
    <w:p w14:paraId="1DDDBB9E"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More often than not</w:t>
      </w:r>
      <w:r w:rsidRPr="005E2131">
        <w:rPr>
          <w:rFonts w:ascii="Arial" w:eastAsia="Times New Roman" w:hAnsi="Arial" w:cs="Arial"/>
          <w:color w:val="000000"/>
          <w:u w:val="single"/>
        </w:rPr>
        <w:t xml:space="preserve"> this idea of “public” is deployed to isolate a certain section of society and exclude a whole class of people – namely the non-hardworking</w:t>
      </w:r>
      <w:r w:rsidRPr="005E2131">
        <w:rPr>
          <w:rFonts w:ascii="Arial" w:eastAsia="Times New Roman" w:hAnsi="Arial" w:cs="Arial"/>
          <w:color w:val="000000"/>
        </w:rPr>
        <w:t xml:space="preserve"> British </w:t>
      </w:r>
      <w:r w:rsidRPr="005E2131">
        <w:rPr>
          <w:rFonts w:ascii="Arial" w:eastAsia="Times New Roman" w:hAnsi="Arial" w:cs="Arial"/>
          <w:color w:val="000000"/>
          <w:u w:val="single"/>
        </w:rPr>
        <w:t>taxpayer – as a non-participant.</w:t>
      </w:r>
      <w:r w:rsidRPr="005E2131">
        <w:rPr>
          <w:rFonts w:ascii="Arial" w:eastAsia="Times New Roman" w:hAnsi="Arial" w:cs="Arial"/>
          <w:color w:val="000000"/>
        </w:rPr>
        <w:t xml:space="preserve"> The best example of this is the Public Order Act of 1986, a set of laws that have long been mobilised to criminalise protest and industrial action. Framing the rioters, the insurrectionists and the dispossessed not as of  the public but as its enemies, it has long served </w:t>
      </w:r>
      <w:r w:rsidRPr="005E2131">
        <w:rPr>
          <w:rFonts w:ascii="Arial" w:eastAsia="Times New Roman" w:hAnsi="Arial" w:cs="Arial"/>
          <w:color w:val="000000"/>
          <w:u w:val="single"/>
        </w:rPr>
        <w:t>to fabricate a mythological public good whose interests are actually the interests of capital. In the case of public order, it is the dispossessed and workers who are deemed public enemies. However, in the case of public healthcare, this role has fallen to those who are seen to put the most “strain” on the resources of the NHS:</w:t>
      </w:r>
      <w:r w:rsidRPr="005E2131">
        <w:rPr>
          <w:rFonts w:ascii="Arial" w:eastAsia="Times New Roman" w:hAnsi="Arial" w:cs="Arial"/>
          <w:color w:val="000000"/>
        </w:rPr>
        <w:t xml:space="preserve"> smokers, drinkers, addicts and the overweight. We must not reify these two categories of </w:t>
      </w:r>
      <w:r w:rsidRPr="005E2131">
        <w:rPr>
          <w:rFonts w:ascii="Arial" w:eastAsia="Times New Roman" w:hAnsi="Arial" w:cs="Arial"/>
          <w:color w:val="000000"/>
          <w:u w:val="single"/>
        </w:rPr>
        <w:t xml:space="preserve">the dispossessed and the undeserving sick, </w:t>
      </w:r>
      <w:r w:rsidRPr="005E2131">
        <w:rPr>
          <w:rFonts w:ascii="Arial" w:eastAsia="Times New Roman" w:hAnsi="Arial" w:cs="Arial"/>
          <w:color w:val="000000"/>
        </w:rPr>
        <w:t>for in reality they are largely the same people. Smoking, drinking, substance abuse and comfort eating are all coping mechanisms of those most impoverished in society. It makes sense therefore to call the NHS public, but it was certainly never ours.</w:t>
      </w:r>
    </w:p>
    <w:p w14:paraId="5E736F0B" w14:textId="77777777" w:rsidR="00C0762E" w:rsidRPr="005E2131" w:rsidRDefault="00C0762E" w:rsidP="00C0762E">
      <w:pPr>
        <w:spacing w:after="0" w:line="240" w:lineRule="auto"/>
        <w:rPr>
          <w:rFonts w:ascii="Times New Roman" w:eastAsia="Times New Roman" w:hAnsi="Times New Roman" w:cs="Times New Roman"/>
          <w:sz w:val="24"/>
          <w:szCs w:val="24"/>
        </w:rPr>
      </w:pPr>
    </w:p>
    <w:p w14:paraId="0D77E040"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 xml:space="preserve">We want to argue instead that the social democratic dream of welfare has in fact never not exerted a punitive and biopolitical power. In using the term “biopolitical” here we mean to refer to </w:t>
      </w:r>
      <w:r w:rsidRPr="005E2131">
        <w:rPr>
          <w:rFonts w:ascii="Arial" w:eastAsia="Times New Roman" w:hAnsi="Arial" w:cs="Arial"/>
          <w:color w:val="000000"/>
          <w:u w:val="single"/>
        </w:rPr>
        <w:t>the state’s management of a population as a collection of living individuals, whose health and life processes are to be administrated and governed in the interests of a capitalist state.</w:t>
      </w:r>
      <w:r w:rsidRPr="005E2131">
        <w:rPr>
          <w:rFonts w:ascii="Arial" w:eastAsia="Times New Roman" w:hAnsi="Arial" w:cs="Arial"/>
          <w:color w:val="000000"/>
        </w:rPr>
        <w:t xml:space="preserve"> Biopower is a modern form of power that seeks control over life and death in a way that differs from the classical monarchical power to “let live and make die.” </w:t>
      </w:r>
      <w:r w:rsidRPr="005E2131">
        <w:rPr>
          <w:rFonts w:ascii="Arial" w:eastAsia="Times New Roman" w:hAnsi="Arial" w:cs="Arial"/>
          <w:color w:val="000000"/>
          <w:u w:val="single"/>
        </w:rPr>
        <w:t>Biopower is not merely prohibitive, it is also productive, aiming at creating and enforcing on the population an obligation to conform to certain biological and health norms. In other words, the power to “make live and let die”. Instead of existing for “the health of the nation” the distribution of healthcare</w:t>
      </w:r>
      <w:r w:rsidRPr="005E2131">
        <w:rPr>
          <w:rFonts w:ascii="Arial" w:eastAsia="Times New Roman" w:hAnsi="Arial" w:cs="Arial"/>
          <w:color w:val="000000"/>
        </w:rPr>
        <w:t xml:space="preserve"> in Britain </w:t>
      </w:r>
      <w:r w:rsidRPr="005E2131">
        <w:rPr>
          <w:rFonts w:ascii="Arial" w:eastAsia="Times New Roman" w:hAnsi="Arial" w:cs="Arial"/>
          <w:color w:val="000000"/>
          <w:u w:val="single"/>
        </w:rPr>
        <w:t>has existed primarily to preserve certain forms of life over others. Under this logic, the health that is mobilised is distinctly functional, simultaneous with the mobilisation of a working, productive population, working well enough only to effectively submit to waged and other forms of labour. What the popular opposition to healthcare reform lacks, therefore, is an agitation for health for its own sake.</w:t>
      </w:r>
    </w:p>
    <w:p w14:paraId="4AE2B644" w14:textId="77777777" w:rsidR="00C0762E" w:rsidRPr="005E2131" w:rsidRDefault="00C0762E" w:rsidP="00C0762E">
      <w:pPr>
        <w:spacing w:after="0" w:line="240" w:lineRule="auto"/>
        <w:rPr>
          <w:rFonts w:ascii="Times New Roman" w:eastAsia="Times New Roman" w:hAnsi="Times New Roman" w:cs="Times New Roman"/>
          <w:sz w:val="24"/>
          <w:szCs w:val="24"/>
        </w:rPr>
      </w:pPr>
    </w:p>
    <w:p w14:paraId="76771F53" w14:textId="77777777" w:rsidR="00C0762E" w:rsidRPr="005E2131" w:rsidRDefault="00C0762E" w:rsidP="00C0762E">
      <w:pPr>
        <w:spacing w:after="0" w:line="240" w:lineRule="auto"/>
        <w:rPr>
          <w:rFonts w:ascii="Times New Roman" w:eastAsia="Times New Roman" w:hAnsi="Times New Roman" w:cs="Times New Roman"/>
          <w:sz w:val="24"/>
          <w:szCs w:val="24"/>
        </w:rPr>
      </w:pPr>
      <w:r w:rsidRPr="005E2131">
        <w:rPr>
          <w:rFonts w:ascii="Arial" w:eastAsia="Times New Roman" w:hAnsi="Arial" w:cs="Arial"/>
          <w:color w:val="000000"/>
        </w:rPr>
        <w:t xml:space="preserve">Social theorist Michel Foucault notes the ways in which </w:t>
      </w:r>
      <w:r w:rsidRPr="005E2131">
        <w:rPr>
          <w:rFonts w:ascii="Arial" w:eastAsia="Times New Roman" w:hAnsi="Arial" w:cs="Arial"/>
          <w:color w:val="000000"/>
          <w:u w:val="single"/>
        </w:rPr>
        <w:t>power exerts itself through institutions such as public healthcare along instrumental and biopolitical lines. This notion of making live and letting die sheds light on the more sinister aspects of healthcare. Health is not an uncomplicated and liberatory concept, but instead an enforced state of being for particular economic ends.</w:t>
      </w:r>
      <w:r w:rsidRPr="005E2131">
        <w:rPr>
          <w:rFonts w:ascii="Arial" w:eastAsia="Times New Roman" w:hAnsi="Arial" w:cs="Arial"/>
          <w:color w:val="000000"/>
        </w:rPr>
        <w:t xml:space="preserve"> This logic is traceable in the previous prohibition on suicide and the current prohibition on euthanasia. Whereas previously</w:t>
      </w:r>
      <w:r w:rsidRPr="005E2131">
        <w:rPr>
          <w:rFonts w:ascii="Arial" w:eastAsia="Times New Roman" w:hAnsi="Arial" w:cs="Arial"/>
          <w:color w:val="000000"/>
          <w:u w:val="single"/>
        </w:rPr>
        <w:t xml:space="preserve"> one’s right to health and life</w:t>
      </w:r>
      <w:r w:rsidRPr="005E2131">
        <w:rPr>
          <w:rFonts w:ascii="Arial" w:eastAsia="Times New Roman" w:hAnsi="Arial" w:cs="Arial"/>
          <w:color w:val="000000"/>
        </w:rPr>
        <w:t xml:space="preserve"> was deemed to be property of God, it </w:t>
      </w:r>
      <w:r w:rsidRPr="005E2131">
        <w:rPr>
          <w:rFonts w:ascii="Arial" w:eastAsia="Times New Roman" w:hAnsi="Arial" w:cs="Arial"/>
          <w:color w:val="000000"/>
          <w:u w:val="single"/>
        </w:rPr>
        <w:t>has now entered the jurisdiction of a capital-oriented state. Welfare has always existed as a tool to shovel up the broken lives spat out by capital, rehabilitating them enough only to be re-inserted into a productive economy</w:t>
      </w:r>
      <w:r w:rsidRPr="005E2131">
        <w:rPr>
          <w:rFonts w:ascii="Arial" w:eastAsia="Times New Roman" w:hAnsi="Arial" w:cs="Arial"/>
          <w:color w:val="000000"/>
        </w:rPr>
        <w:t>. Left-wing demands for a healthcare system have misguidedly championed the return to a halcyon NHS, but we argue instead for an overhaul of the disciplinary logics that have governed it since its conception.</w:t>
      </w:r>
    </w:p>
    <w:p w14:paraId="52F99E13" w14:textId="77777777" w:rsidR="00C0762E" w:rsidRPr="005E2131" w:rsidRDefault="00C0762E" w:rsidP="00C0762E">
      <w:pPr>
        <w:spacing w:after="0" w:line="240" w:lineRule="auto"/>
        <w:rPr>
          <w:rFonts w:ascii="Times New Roman" w:eastAsia="Times New Roman" w:hAnsi="Times New Roman" w:cs="Times New Roman"/>
          <w:sz w:val="24"/>
          <w:szCs w:val="24"/>
        </w:rPr>
      </w:pPr>
    </w:p>
    <w:p w14:paraId="4D322089" w14:textId="77777777" w:rsidR="00C0762E" w:rsidRPr="005E2131" w:rsidRDefault="00C0762E" w:rsidP="00C0762E">
      <w:pPr>
        <w:rPr>
          <w:u w:val="single"/>
        </w:rPr>
      </w:pPr>
    </w:p>
    <w:p w14:paraId="1716F540" w14:textId="77777777" w:rsidR="00C0762E" w:rsidRPr="005E2131" w:rsidRDefault="00C0762E" w:rsidP="00C0762E"/>
    <w:p w14:paraId="12E039C6" w14:textId="4C6244A7" w:rsidR="00604C28" w:rsidRPr="005E2131" w:rsidRDefault="00604C28" w:rsidP="00604C28">
      <w:pPr>
        <w:pStyle w:val="Heading4"/>
      </w:pPr>
      <w:r w:rsidRPr="005E2131">
        <w:t xml:space="preserve">The connection between health and productivity manifests in biopolitical control over subjectivity and neoliberal ethos of utility </w:t>
      </w:r>
    </w:p>
    <w:p w14:paraId="4838B3F4" w14:textId="486CD97C" w:rsidR="00604C28" w:rsidRPr="005E2131" w:rsidRDefault="00604C28" w:rsidP="00604C28">
      <w:pPr>
        <w:rPr>
          <w:sz w:val="14"/>
        </w:rPr>
      </w:pPr>
      <w:r w:rsidRPr="005E2131">
        <w:rPr>
          <w:rStyle w:val="Style13ptBold"/>
        </w:rPr>
        <w:t>Rose 1</w:t>
      </w:r>
      <w:r w:rsidRPr="005E2131">
        <w:rPr>
          <w:sz w:val="14"/>
        </w:rPr>
        <w:t xml:space="preserve">—Professor of Sociology and Head of the Department of Social Science, Health and Medicine @ King’s College London, Founder of the London School of Economics BIOS Centre for the Study of Bioscience, Biomedicine, Biotechnology and Society </w:t>
      </w:r>
    </w:p>
    <w:p w14:paraId="425C863C" w14:textId="25E9C90C" w:rsidR="00604C28" w:rsidRPr="005E2131" w:rsidRDefault="00604C28" w:rsidP="00604C28">
      <w:pPr>
        <w:rPr>
          <w:sz w:val="14"/>
        </w:rPr>
      </w:pPr>
      <w:r w:rsidRPr="005E2131">
        <w:rPr>
          <w:sz w:val="14"/>
        </w:rPr>
        <w:t>[Nikolas, “The Politics of Life Itself,” Theory, Culture, and Society, Vol. 18, No. 6, December 1, 2001, Pg. 20-22]</w:t>
      </w:r>
    </w:p>
    <w:p w14:paraId="72968988" w14:textId="77777777" w:rsidR="00604C28" w:rsidRPr="005E2131" w:rsidRDefault="00604C28" w:rsidP="00604C28">
      <w:pPr>
        <w:rPr>
          <w:rFonts w:cs="Times New Roman"/>
          <w:sz w:val="14"/>
        </w:rPr>
      </w:pPr>
      <w:r w:rsidRPr="005E2131">
        <w:rPr>
          <w:rStyle w:val="TitleChar"/>
          <w:rFonts w:cs="Times New Roman"/>
        </w:rPr>
        <w:t>Biological identity practices do not</w:t>
      </w:r>
      <w:r w:rsidRPr="005E2131">
        <w:rPr>
          <w:rFonts w:cs="Times New Roman"/>
          <w:sz w:val="14"/>
        </w:rPr>
        <w:t>, as some critics have suggested</w:t>
      </w:r>
      <w:r w:rsidRPr="005E2131">
        <w:rPr>
          <w:rStyle w:val="TitleChar"/>
          <w:rFonts w:cs="Times New Roman"/>
        </w:rPr>
        <w:t>, lead to passivity in the face of biological fate.</w:t>
      </w:r>
      <w:r w:rsidRPr="005E2131">
        <w:rPr>
          <w:rFonts w:cs="Times New Roman"/>
          <w:sz w:val="14"/>
        </w:rPr>
        <w:t xml:space="preserve"> Quite the reverse. In advanced liberal democracies, </w:t>
      </w:r>
      <w:r w:rsidRPr="005E2131">
        <w:rPr>
          <w:rStyle w:val="TitleChar"/>
          <w:rFonts w:cs="Times New Roman"/>
        </w:rPr>
        <w:t xml:space="preserve">biological identity becomes bound up with more general norms of enterprising, self-actualizing, responsible personhood </w:t>
      </w:r>
      <w:r w:rsidRPr="005E2131">
        <w:rPr>
          <w:rFonts w:cs="Times New Roman"/>
          <w:sz w:val="14"/>
        </w:rPr>
        <w:t xml:space="preserve">(Novas and Rose, 2000). As knowledges and beliefs about one's biological and genetic complement become integrated into the complex choices that prudent individuals are obliged to make in their life strategies, biological identity generates biological responsibility (see Rapp, 1999 for a superb study of the enactment of such responsibility in amniocentesis). While many critics see the new biomedicine as individualizing, we can already see new forms of collectivization emerging. Choices about marriage, procreation, financial planning, inheritance, career and much more are made in a web of entanglements involving actual and potential kin, employers, partners and children. And 'at risk' individuals are joining into groups and organizations, not merely demanding public provision and rights, but making their own claims on the deployment of biomedical technologies and the direction of biomedical research — as, for example, in the case of families of those with muscular dystrophy, Huntington's disease or breast cancer (cf. Rabeharisoa and Callon, 1998). Paul Rabinow (1996b) has termed this 'biosociality'. </w:t>
      </w:r>
      <w:r w:rsidRPr="005E2131">
        <w:rPr>
          <w:rStyle w:val="TitleChar"/>
          <w:rFonts w:cs="Times New Roman"/>
        </w:rPr>
        <w:t>Individuals who identify themselves and their community through their biology challenge the vectors that lead from biological imperfection or abnormality to stigmatization and exclusion. They use their individual and collective lives</w:t>
      </w:r>
      <w:r w:rsidRPr="005E2131">
        <w:rPr>
          <w:rFonts w:cs="Times New Roman"/>
          <w:sz w:val="14"/>
        </w:rPr>
        <w:t xml:space="preserve">, the evidence of their own existence and their vital humanity, </w:t>
      </w:r>
      <w:r w:rsidRPr="005E2131">
        <w:rPr>
          <w:rStyle w:val="TitleChar"/>
          <w:rFonts w:cs="Times New Roman"/>
        </w:rPr>
        <w:t>as antagonistic forces</w:t>
      </w:r>
      <w:r w:rsidRPr="005E2131">
        <w:rPr>
          <w:rFonts w:cs="Times New Roman"/>
          <w:sz w:val="14"/>
        </w:rPr>
        <w:t xml:space="preserve"> to any attempt to re-assemble strategies of negative eugenics within a new exclusionary biopolitics. They demand civil and human rights for those whose lives, previously, were deemed less worthy of life. </w:t>
      </w:r>
      <w:r w:rsidRPr="005E2131">
        <w:rPr>
          <w:rStyle w:val="TitleChar"/>
          <w:rFonts w:cs="Times New Roman"/>
        </w:rPr>
        <w:t>They call for recognition, respect, resources, research, control over medical and technical expertise. As somatic individuals engage with vital politics</w:t>
      </w:r>
      <w:r w:rsidRPr="005E2131">
        <w:rPr>
          <w:rStyle w:val="TitleChar"/>
        </w:rPr>
        <w:t>,</w:t>
      </w:r>
      <w:r w:rsidRPr="005E2131">
        <w:rPr>
          <w:rStyle w:val="Emphasis"/>
        </w:rPr>
        <w:t xml:space="preserve"> a new ethics of life</w:t>
      </w:r>
      <w:r w:rsidRPr="005E2131">
        <w:rPr>
          <w:rStyle w:val="TitleChar"/>
          <w:rFonts w:cs="Times New Roman"/>
        </w:rPr>
        <w:t xml:space="preserve"> itself </w:t>
      </w:r>
      <w:r w:rsidRPr="005E2131">
        <w:rPr>
          <w:rStyle w:val="Emphasis"/>
        </w:rPr>
        <w:t xml:space="preserve">is taking shape. </w:t>
      </w:r>
      <w:r w:rsidRPr="005E2131">
        <w:rPr>
          <w:rStyle w:val="TitleChar"/>
          <w:rFonts w:cs="Times New Roman"/>
        </w:rPr>
        <w:t>Within this new ethics, the human vital order has become so thoroughly imbued with artifice that even the natural has to be produced by a labour on the self - natural food, natural childbirth and the like. Even choosing not to intervene in living processes becomes a kind of intervention.</w:t>
      </w:r>
      <w:r w:rsidRPr="005E2131">
        <w:rPr>
          <w:rFonts w:cs="Times New Roman"/>
          <w:sz w:val="14"/>
        </w:rPr>
        <w:t xml:space="preserve"> This requires us to question the distinction, proposed most clearly by Georges Canguilhem, between vital norms and social norms. Canguilhem (1978) argued that </w:t>
      </w:r>
      <w:r w:rsidRPr="005E2131">
        <w:rPr>
          <w:rStyle w:val="TitleChar"/>
          <w:rFonts w:cs="Times New Roman"/>
        </w:rPr>
        <w:t>vital norms arose from and manifested the normativity of life itself, of the organism as a living being, of its adaptability to its environment.</w:t>
      </w:r>
      <w:r w:rsidRPr="005E2131">
        <w:rPr>
          <w:rFonts w:cs="Times New Roman"/>
          <w:sz w:val="14"/>
        </w:rPr>
        <w:t xml:space="preserve"> Social norms, on the other hand, manifested only adaptation to a particular artificial order of society and its requirements for normativity, docility, productivity, harmony and the like. Some suggest that </w:t>
      </w:r>
      <w:r w:rsidRPr="005E2131">
        <w:rPr>
          <w:rStyle w:val="TitleChar"/>
          <w:rFonts w:cs="Times New Roman"/>
          <w:i/>
        </w:rPr>
        <w:t>the new politics of life</w:t>
      </w:r>
      <w:r w:rsidRPr="005E2131">
        <w:rPr>
          <w:rFonts w:cs="Times New Roman"/>
          <w:sz w:val="14"/>
        </w:rPr>
        <w:t xml:space="preserve"> has once more mistaken social norms for vital ones, for example that the molecular politics of psychiatry, with its claims to be able to manipulate and transform personality and emotion, </w:t>
      </w:r>
      <w:r w:rsidRPr="005E2131">
        <w:rPr>
          <w:rStyle w:val="TitleChar"/>
          <w:rFonts w:cs="Times New Roman"/>
          <w:i/>
        </w:rPr>
        <w:t>has incorporated the social into the vital,</w:t>
      </w:r>
      <w:r w:rsidRPr="005E2131">
        <w:rPr>
          <w:rStyle w:val="TitleChar"/>
          <w:rFonts w:cs="Times New Roman"/>
        </w:rPr>
        <w:t xml:space="preserve"> and has taken key features of vitality itsel</w:t>
      </w:r>
      <w:r w:rsidRPr="005E2131">
        <w:rPr>
          <w:rFonts w:cs="Times New Roman"/>
          <w:sz w:val="14"/>
        </w:rPr>
        <w:t xml:space="preserve">f - for example sadness - </w:t>
      </w:r>
      <w:r w:rsidRPr="005E2131">
        <w:rPr>
          <w:rStyle w:val="TitleChar"/>
          <w:rFonts w:cs="Times New Roman"/>
        </w:rPr>
        <w:t xml:space="preserve">as errors open to correction in the name of a social, not a vital, norm of health. But, at least as far as human life is concerned, the social and the vital have never been so distinct. </w:t>
      </w:r>
      <w:r w:rsidRPr="005E2131">
        <w:rPr>
          <w:rStyle w:val="Emphasis"/>
          <w:i/>
        </w:rPr>
        <w:t>Our very idea</w:t>
      </w:r>
      <w:r w:rsidRPr="005E2131">
        <w:rPr>
          <w:rStyle w:val="Emphasis"/>
        </w:rPr>
        <w:t xml:space="preserve">s </w:t>
      </w:r>
      <w:r w:rsidRPr="005E2131">
        <w:rPr>
          <w:rStyle w:val="Emphasis"/>
          <w:i/>
        </w:rPr>
        <w:t xml:space="preserve">of what it is to be a normal human being have been made possible by </w:t>
      </w:r>
      <w:r w:rsidRPr="005E2131">
        <w:rPr>
          <w:rStyle w:val="Emphasis"/>
        </w:rPr>
        <w:t xml:space="preserve">historically specific </w:t>
      </w:r>
      <w:r w:rsidRPr="005E2131">
        <w:rPr>
          <w:rStyle w:val="Emphasis"/>
          <w:i/>
        </w:rPr>
        <w:t xml:space="preserve">institutional and technical developments, </w:t>
      </w:r>
      <w:r w:rsidRPr="005E2131">
        <w:rPr>
          <w:rStyle w:val="TitleChar"/>
          <w:rFonts w:cs="Times New Roman"/>
        </w:rPr>
        <w:t xml:space="preserve">not least by biopolitics itself. </w:t>
      </w:r>
      <w:r w:rsidRPr="005E2131">
        <w:rPr>
          <w:rFonts w:cs="Times New Roman"/>
          <w:sz w:val="14"/>
        </w:rPr>
        <w:t xml:space="preserve">Thus, </w:t>
      </w:r>
      <w:r w:rsidRPr="005E2131">
        <w:rPr>
          <w:rStyle w:val="TitleChar"/>
          <w:rFonts w:cs="Times New Roman"/>
        </w:rPr>
        <w:t>new norms of human capacities and longevity were born in the sanitization and hygienization of urban existence</w:t>
      </w:r>
      <w:r w:rsidRPr="005E2131">
        <w:rPr>
          <w:rFonts w:cs="Times New Roman"/>
          <w:sz w:val="14"/>
        </w:rPr>
        <w:t xml:space="preserve"> in the 19th century; new norms of recovery and cure were born in the clinical hospitals; </w:t>
      </w:r>
      <w:r w:rsidRPr="005E2131">
        <w:rPr>
          <w:rStyle w:val="TitleChar"/>
          <w:rFonts w:cs="Times New Roman"/>
        </w:rPr>
        <w:t xml:space="preserve">new ways of posing the relations between fate, life and health were born in the development of epidemiological knowledges of the distributions of disease and their social correlations. Our contemporary vital norms are no less, but no more, shaped by their conditions of formation than those of previous generations. On the one hand, our very personhood is increasingly being defined by others, and by ourselves, in terms of our contemporary understandings of the possibilities and limits of our corporeality. On the other hand, our somatic individuality has become opened up to choice, prudence and responsibility, to experimentation, to contestation - and so to a 'vital polities'. </w:t>
      </w:r>
      <w:r w:rsidRPr="005E2131">
        <w:rPr>
          <w:rFonts w:cs="Times New Roman"/>
          <w:sz w:val="14"/>
        </w:rPr>
        <w:t xml:space="preserve">Michel Foucault pointed out long ago that, from at least the time of the birth of clinical medicine, </w:t>
      </w:r>
      <w:r w:rsidRPr="005E2131">
        <w:rPr>
          <w:rFonts w:cs="Times New Roman"/>
          <w:b/>
          <w:bCs/>
          <w:u w:val="single"/>
        </w:rPr>
        <w:t xml:space="preserve">'medical thought [has been] fully engaged in the philosophical status of [wo]man' </w:t>
      </w:r>
      <w:r w:rsidRPr="005E2131">
        <w:rPr>
          <w:rFonts w:cs="Times New Roman"/>
          <w:sz w:val="14"/>
        </w:rPr>
        <w:t xml:space="preserve">(Foucault, 1972: 198). </w:t>
      </w:r>
      <w:r w:rsidRPr="005E2131">
        <w:rPr>
          <w:rFonts w:cs="Times New Roman"/>
          <w:b/>
          <w:i/>
          <w:iCs/>
          <w:u w:val="single"/>
          <w:bdr w:val="single" w:sz="18" w:space="0" w:color="auto"/>
        </w:rPr>
        <w:t>Medical thought has</w:t>
      </w:r>
      <w:r w:rsidRPr="005E2131">
        <w:rPr>
          <w:rFonts w:cs="Times New Roman"/>
          <w:b/>
          <w:bCs/>
          <w:u w:val="single"/>
        </w:rPr>
        <w:t xml:space="preserve"> also been fully </w:t>
      </w:r>
      <w:r w:rsidRPr="005E2131">
        <w:rPr>
          <w:rFonts w:cs="Times New Roman"/>
          <w:b/>
          <w:iCs/>
          <w:u w:val="single"/>
          <w:bdr w:val="single" w:sz="18" w:space="0" w:color="auto"/>
        </w:rPr>
        <w:t>e</w:t>
      </w:r>
      <w:r w:rsidRPr="005E2131">
        <w:rPr>
          <w:rFonts w:cs="Times New Roman"/>
          <w:b/>
          <w:i/>
          <w:iCs/>
          <w:u w:val="single"/>
          <w:bdr w:val="single" w:sz="18" w:space="0" w:color="auto"/>
        </w:rPr>
        <w:t>ngaged in the ethical question of how we should live</w:t>
      </w:r>
      <w:r w:rsidRPr="005E2131">
        <w:rPr>
          <w:rFonts w:cs="Times New Roman"/>
          <w:b/>
          <w:bCs/>
          <w:u w:val="single"/>
        </w:rPr>
        <w:t xml:space="preserve"> — of what kinds of creatures we are, of the kinds of obligations that we have to ourselves and to others, of the techniques which we can and should use to improve ourselves, and the kinds of persons we should strive to be.</w:t>
      </w:r>
      <w:r w:rsidRPr="005E2131">
        <w:rPr>
          <w:rFonts w:cs="Times New Roman"/>
          <w:sz w:val="14"/>
        </w:rPr>
        <w:t xml:space="preserve"> I do not think that, today, the most far-reaching ethical innovations concerning our relations to ourselves are being made in the deliberations of the bioethicists and moral philosophers — they are being made within medical and biomedical thought and technique itself. Indeed, </w:t>
      </w:r>
      <w:r w:rsidRPr="005E2131">
        <w:rPr>
          <w:rFonts w:cs="Times New Roman"/>
          <w:b/>
          <w:bCs/>
          <w:u w:val="single"/>
        </w:rPr>
        <w:t>the individualized humanism of bioethicists and medical philosophers emerged alongside</w:t>
      </w:r>
      <w:r w:rsidRPr="005E2131">
        <w:rPr>
          <w:rFonts w:cs="Times New Roman"/>
          <w:sz w:val="14"/>
        </w:rPr>
        <w:t xml:space="preserve"> the 19th-century </w:t>
      </w:r>
      <w:r w:rsidRPr="005E2131">
        <w:rPr>
          <w:rFonts w:cs="Times New Roman"/>
          <w:b/>
          <w:bCs/>
          <w:u w:val="single"/>
        </w:rPr>
        <w:t>individualization of the living body within clinical medicine.</w:t>
      </w:r>
      <w:r w:rsidRPr="005E2131">
        <w:rPr>
          <w:rFonts w:cs="Times New Roman"/>
          <w:sz w:val="14"/>
        </w:rPr>
        <w:t xml:space="preserve"> </w:t>
      </w:r>
      <w:r w:rsidRPr="005E2131">
        <w:rPr>
          <w:rFonts w:cs="Times New Roman"/>
          <w:b/>
          <w:bCs/>
          <w:u w:val="single"/>
        </w:rPr>
        <w:t>But this humanism now encounters human life whose very meaning is being altered by biology, biomedicine and biotechnology.</w:t>
      </w:r>
      <w:r w:rsidRPr="005E2131">
        <w:rPr>
          <w:rFonts w:cs="Times New Roman"/>
          <w:sz w:val="14"/>
        </w:rPr>
        <w:t xml:space="preserve"> 'The philosophical status' - indeed </w:t>
      </w:r>
      <w:r w:rsidRPr="005E2131">
        <w:rPr>
          <w:rFonts w:cs="Times New Roman"/>
          <w:b/>
          <w:bCs/>
          <w:u w:val="single"/>
        </w:rPr>
        <w:t>the very ontology - of human beings is being reshaped through the decisions of entrepreneurs as to where to invest their capital and which lines of biomedical research and development to pursue.</w:t>
      </w:r>
      <w:r w:rsidRPr="005E2131">
        <w:rPr>
          <w:rFonts w:cs="Times New Roman"/>
          <w:sz w:val="14"/>
        </w:rPr>
        <w:t xml:space="preserve"> It is being shaped by geneticists taking all those small decisions about which family lineages to investigate, which markers to choose, which genes to hunt by which methods. It is being refined by clinicians working in alliance with their own patients to test out and explore the new potentials of gene therapy or reproductive technology. And </w:t>
      </w:r>
      <w:r w:rsidRPr="005E2131">
        <w:rPr>
          <w:rFonts w:cs="Times New Roman"/>
          <w:b/>
          <w:bCs/>
          <w:u w:val="single"/>
        </w:rPr>
        <w:t>it is being developed and contested by all those individuals and groups who are themselves active participants in the new ethics of normalcy — whether as subjects at risk of illness or early death, consumers governing ourselves though diets, selves reshaping ourselves by sculpting our bodies, potential parents deliberating over screening and genetic counselling, gay couples using artificial reproduction to have children.</w:t>
      </w:r>
      <w:r w:rsidRPr="005E2131">
        <w:rPr>
          <w:rFonts w:cs="Times New Roman"/>
          <w:sz w:val="14"/>
        </w:rPr>
        <w:t xml:space="preserve">I have argued that </w:t>
      </w:r>
      <w:r w:rsidRPr="005E2131">
        <w:rPr>
          <w:rFonts w:cs="Times New Roman"/>
          <w:b/>
          <w:bCs/>
          <w:u w:val="single"/>
        </w:rPr>
        <w:t>life, today, is not imagined as an unalterable fixed endowment</w:t>
      </w:r>
      <w:r w:rsidRPr="005E2131">
        <w:rPr>
          <w:rFonts w:cs="Times New Roman"/>
          <w:sz w:val="14"/>
        </w:rPr>
        <w:t xml:space="preserve">, biology as destiny, where the reproduction of individuals with a defective constitution is to be administered by experts in the interests of the future of the population. No longer are judgements organized in terms of a clear binary of normality and pathology. Of course, there are many practices where identification of high risk plus biological incorrigibility can switch the affected individual — or potential individual — onto the circuits of exclusion: whether that be via therapeutic abortion for a severely damaged foetus or preventive detention - or the death penalty in some states in the United States — for those thought to have a biological propensity to violence or sexual predation. But the dream - of doctors, geneticists, biotech companies and many 'afflicted individuals' and their families - is of that pre-symptomatic diagnosis followed by technical intervention at the biological level to repair or even improve the sub-optimal organism. For the political vocation of the life sciences today is tied to the belief that in most, maybe all cases, if not now then in the future, the biological risky or at risk individual, once identified and assessed, may be treated or transformed by medical intervention at the molecular level. In the process, the familiar distinction between illness and health has become problematic and contested. As claims are made to identify the genetic bases of 'normal' variability in aspects of vitality — from sexuality to longevity — the line of differentiation between interventions targeting susceptibility to illness or frailty on the once hand, and interventions aimed at the enhancement of capacities on the other, is beginning to blur.I have suggested in this article that, in and </w:t>
      </w:r>
      <w:r w:rsidRPr="005E2131">
        <w:rPr>
          <w:rFonts w:cs="Times New Roman"/>
          <w:b/>
          <w:bCs/>
          <w:u w:val="single"/>
        </w:rPr>
        <w:t>through such developments, human beings in contemporary Western culture are increasingly coming to understand themselves in somatic terms - corporeality has become one of the most important sites for ethical judgements and techniques.</w:t>
      </w:r>
      <w:r w:rsidRPr="005E2131">
        <w:rPr>
          <w:rFonts w:cs="Times New Roman"/>
          <w:sz w:val="14"/>
        </w:rPr>
        <w:t xml:space="preserve"> Two modes of such a 'biological ethics' are particularly striking. On the one hand, </w:t>
      </w:r>
      <w:r w:rsidRPr="005E2131">
        <w:rPr>
          <w:rFonts w:cs="Times New Roman"/>
          <w:b/>
          <w:bCs/>
          <w:u w:val="single"/>
        </w:rPr>
        <w:t>human rights now have a biological dimension and</w:t>
      </w:r>
      <w:r w:rsidRPr="005E2131">
        <w:rPr>
          <w:rFonts w:cs="Times New Roman"/>
          <w:sz w:val="14"/>
        </w:rPr>
        <w:t xml:space="preserve">, partly in consequence, </w:t>
      </w:r>
      <w:r w:rsidRPr="005E2131">
        <w:rPr>
          <w:rFonts w:cs="Times New Roman"/>
          <w:b/>
          <w:bCs/>
          <w:u w:val="single"/>
        </w:rPr>
        <w:t>have gained a new kind of 'species universality'.</w:t>
      </w:r>
      <w:r w:rsidRPr="005E2131">
        <w:rPr>
          <w:rFonts w:cs="Times New Roman"/>
          <w:sz w:val="14"/>
        </w:rPr>
        <w:t xml:space="preserve"> Legal, political and social rights were first linked to the capacities and obligations of individuals who were elements of a political association. But now, it seems, each </w:t>
      </w:r>
      <w:r w:rsidRPr="005E2131">
        <w:rPr>
          <w:rFonts w:cs="Times New Roman"/>
          <w:b/>
          <w:bCs/>
          <w:u w:val="single"/>
        </w:rPr>
        <w:t>human being has such rights, simply by virtue of their existence as beings of this human kind. Individuals seem to have acquired a kind of biological citizenship - a universal human right to the protection</w:t>
      </w:r>
      <w:r w:rsidRPr="005E2131">
        <w:rPr>
          <w:rFonts w:cs="Times New Roman"/>
          <w:sz w:val="14"/>
        </w:rPr>
        <w:t xml:space="preserve">, at least, </w:t>
      </w:r>
      <w:r w:rsidRPr="005E2131">
        <w:rPr>
          <w:rFonts w:cs="Times New Roman"/>
          <w:b/>
          <w:bCs/>
          <w:u w:val="single"/>
        </w:rPr>
        <w:t xml:space="preserve">of each human person's bare life and the dignity of their living vital body. In </w:t>
      </w:r>
      <w:r w:rsidRPr="005E2131">
        <w:rPr>
          <w:rFonts w:cs="Times New Roman"/>
          <w:b/>
          <w:iCs/>
          <w:u w:val="single"/>
          <w:bdr w:val="single" w:sz="18" w:space="0" w:color="auto"/>
        </w:rPr>
        <w:t>the geopolitics of famine, drought, war and ethnic cleansing, in the vociferous anti-capitalist and anti-globalization movements,</w:t>
      </w:r>
      <w:r w:rsidRPr="005E2131">
        <w:rPr>
          <w:rFonts w:cs="Times New Roman"/>
          <w:b/>
          <w:bCs/>
          <w:u w:val="single"/>
        </w:rPr>
        <w:t xml:space="preserve"> and in the local politics of health, it is now possible for human beings to demand the protection of the lives of themselves and others in no other name than that of their biological existence and the rights and claims it confers.  Such arguments suggest</w:t>
      </w:r>
      <w:r w:rsidRPr="005E2131">
        <w:rPr>
          <w:rFonts w:cs="Times New Roman"/>
          <w:sz w:val="14"/>
        </w:rPr>
        <w:t xml:space="preserve"> that </w:t>
      </w:r>
      <w:r w:rsidRPr="005E2131">
        <w:rPr>
          <w:rFonts w:cs="Times New Roman"/>
          <w:b/>
          <w:bCs/>
          <w:u w:val="single"/>
        </w:rPr>
        <w:t>biological ethics ascribes each human life equal worth. But our practices and techniques show us that</w:t>
      </w:r>
      <w:r w:rsidRPr="005E2131">
        <w:rPr>
          <w:rFonts w:cs="Times New Roman"/>
          <w:sz w:val="14"/>
        </w:rPr>
        <w:t xml:space="preserve">, on the contrary, </w:t>
      </w:r>
      <w:r w:rsidRPr="005E2131">
        <w:rPr>
          <w:rFonts w:cs="Times New Roman"/>
          <w:b/>
          <w:bCs/>
          <w:u w:val="single"/>
        </w:rPr>
        <w:t>the biological lives of individual human beings are recurrently subject to judgements of worth.</w:t>
      </w:r>
      <w:r w:rsidRPr="005E2131">
        <w:rPr>
          <w:rFonts w:cs="Times New Roman"/>
          <w:sz w:val="14"/>
        </w:rPr>
        <w:t xml:space="preserve"> We do not have to look to the controversies over euthanasia or the rights to life of severely damaged neonates to see this — each session of genetic counselling, each act of amniocentesis, each prescription of an anti-depressant is predicated on the possibility, at least, of such a judgement about the relative and comparative 'quality of life of differently composed human beings and of different ways of being human. As biomedical technique has extended choice to the very fabric of vital existence, we are faced with the inescapable task of deliberating about the worth of different human lives - with controversies over such decisions, with conflicts over who should make such decisions and who cannot, and hence with a novel kind of politics of life itself. In this article, I have argued that this politics is not one in which authorities claim - or are given - the power to make such judgements in the name of the quality of the population or the health of the gene pool. On the one hand, in the </w:t>
      </w:r>
      <w:r w:rsidRPr="005E2131">
        <w:rPr>
          <w:rFonts w:cs="Times New Roman"/>
          <w:b/>
          <w:bCs/>
          <w:u w:val="single"/>
        </w:rPr>
        <w:t xml:space="preserve">new </w:t>
      </w:r>
      <w:r w:rsidRPr="005E2131">
        <w:rPr>
          <w:rFonts w:cs="Times New Roman"/>
          <w:b/>
          <w:iCs/>
          <w:u w:val="single"/>
          <w:bdr w:val="single" w:sz="18" w:space="0" w:color="auto"/>
        </w:rPr>
        <w:t>forms of pastoral power that are taking shape</w:t>
      </w:r>
      <w:r w:rsidRPr="005E2131">
        <w:rPr>
          <w:rFonts w:cs="Times New Roman"/>
          <w:b/>
          <w:bCs/>
          <w:u w:val="single"/>
        </w:rPr>
        <w:t xml:space="preserve"> in and around our genetics and our biology, these questions about the value of life itself infuse the everyday judgements, vocabularies, techniques and actions of all those professionals of vitality: doctors, genetic counsellors, research scientists and drug companies among them, and entangle them all in ethics and ethopolitics. </w:t>
      </w:r>
      <w:r w:rsidRPr="005E2131">
        <w:rPr>
          <w:rFonts w:cs="Times New Roman"/>
          <w:sz w:val="14"/>
        </w:rPr>
        <w:t>And, on the other hand, the politics of life itself poses these questions to each of us - in our own lives, in those of our families, and in the new associations that link us to others with whom we share aspects of our biological identity.</w:t>
      </w:r>
    </w:p>
    <w:p w14:paraId="7D4797DC" w14:textId="77777777" w:rsidR="007A633C" w:rsidRPr="005E2131" w:rsidRDefault="007A633C" w:rsidP="00604C28">
      <w:pPr>
        <w:rPr>
          <w:rFonts w:cs="Times New Roman"/>
          <w:sz w:val="14"/>
        </w:rPr>
      </w:pPr>
    </w:p>
    <w:p w14:paraId="66CB44AE" w14:textId="77777777" w:rsidR="00C0762E" w:rsidRPr="005E2131" w:rsidRDefault="00C0762E" w:rsidP="00C0762E"/>
    <w:p w14:paraId="1F16BC67" w14:textId="77777777" w:rsidR="00C0762E" w:rsidRPr="005E2131" w:rsidRDefault="00C0762E" w:rsidP="00C0762E">
      <w:pPr>
        <w:pStyle w:val="Heading3"/>
      </w:pPr>
      <w:r w:rsidRPr="005E2131">
        <w:t xml:space="preserve">Pandemic Prevention </w:t>
      </w:r>
    </w:p>
    <w:p w14:paraId="46467231" w14:textId="77777777" w:rsidR="00C0762E" w:rsidRPr="005E2131" w:rsidRDefault="00C0762E" w:rsidP="00C0762E">
      <w:pPr>
        <w:shd w:val="clear" w:color="auto" w:fill="FFFFFF"/>
        <w:spacing w:before="260" w:after="260" w:line="256" w:lineRule="auto"/>
        <w:rPr>
          <w:rFonts w:eastAsia="Calibri"/>
          <w:color w:val="333333"/>
          <w:sz w:val="16"/>
          <w:szCs w:val="16"/>
        </w:rPr>
      </w:pPr>
    </w:p>
    <w:p w14:paraId="1797932D" w14:textId="77777777" w:rsidR="00C0762E" w:rsidRPr="005E2131" w:rsidRDefault="00C0762E" w:rsidP="00C0762E">
      <w:pPr>
        <w:shd w:val="clear" w:color="auto" w:fill="FFFFFF"/>
        <w:spacing w:after="240" w:line="407" w:lineRule="auto"/>
        <w:rPr>
          <w:rFonts w:ascii="Merriweather" w:eastAsia="Merriweather" w:hAnsi="Merriweather" w:cs="Merriweather"/>
          <w:color w:val="2A2A2A"/>
          <w:sz w:val="16"/>
          <w:szCs w:val="16"/>
        </w:rPr>
      </w:pPr>
    </w:p>
    <w:p w14:paraId="2CF5E2DE" w14:textId="77777777" w:rsidR="00C0762E" w:rsidRPr="005E2131" w:rsidRDefault="00C0762E" w:rsidP="00C0762E">
      <w:pPr>
        <w:pStyle w:val="Heading4"/>
      </w:pPr>
      <w:r w:rsidRPr="005E2131">
        <w:t>The aff’s expansion of state authority in the name of pandemic prevention gives the state validation to ignore its devaluation of systemic minority life</w:t>
      </w:r>
    </w:p>
    <w:p w14:paraId="700D16FE" w14:textId="77777777" w:rsidR="00C0762E" w:rsidRPr="005E2131" w:rsidRDefault="00C0762E" w:rsidP="00C0762E">
      <w:pPr>
        <w:shd w:val="clear" w:color="auto" w:fill="FFFFFF"/>
        <w:spacing w:before="80" w:after="240"/>
        <w:rPr>
          <w:color w:val="1C1D1E"/>
        </w:rPr>
      </w:pPr>
      <w:r w:rsidRPr="005E2131">
        <w:rPr>
          <w:color w:val="1C1D1E"/>
          <w:sz w:val="21"/>
          <w:szCs w:val="21"/>
        </w:rPr>
        <w:t>Suhad Daher-</w:t>
      </w:r>
      <w:r w:rsidRPr="005E2131">
        <w:rPr>
          <w:b/>
          <w:color w:val="1C1D1E"/>
          <w:sz w:val="21"/>
          <w:szCs w:val="21"/>
        </w:rPr>
        <w:t>Nashif</w:t>
      </w:r>
      <w:r w:rsidRPr="005E2131">
        <w:rPr>
          <w:color w:val="1C1D1E"/>
        </w:rPr>
        <w:t>, 12-3-20</w:t>
      </w:r>
      <w:r w:rsidRPr="005E2131">
        <w:rPr>
          <w:b/>
          <w:color w:val="1C1D1E"/>
        </w:rPr>
        <w:t>21</w:t>
      </w:r>
      <w:r w:rsidRPr="005E2131">
        <w:rPr>
          <w:color w:val="1C1D1E"/>
        </w:rPr>
        <w:t>, "In sickness and in health: The politics of public health and their implications during the COVID‐19 pandemic," Compass Hub, https://compass.onlinelibrary.wiley.com/doi/10.1111/soc4.12949</w:t>
      </w:r>
    </w:p>
    <w:p w14:paraId="4137FEE4" w14:textId="77777777" w:rsidR="00C0762E" w:rsidRPr="005E2131" w:rsidRDefault="00C0762E" w:rsidP="00C0762E">
      <w:pPr>
        <w:shd w:val="clear" w:color="auto" w:fill="FFFFFF"/>
        <w:spacing w:before="80" w:after="240"/>
        <w:rPr>
          <w:color w:val="1C1D1E"/>
        </w:rPr>
      </w:pPr>
      <w:r w:rsidRPr="005E2131">
        <w:rPr>
          <w:color w:val="1C1D1E"/>
          <w:u w:val="single"/>
        </w:rPr>
        <w:t>The lives and deaths of vulnerable groups during infectious disease outbreak</w:t>
      </w:r>
      <w:r w:rsidRPr="005E2131">
        <w:rPr>
          <w:color w:val="1C1D1E"/>
        </w:rPr>
        <w:t xml:space="preserve">s like in COVID-19, </w:t>
      </w:r>
      <w:r w:rsidRPr="005E2131">
        <w:rPr>
          <w:color w:val="1C1D1E"/>
          <w:u w:val="single"/>
        </w:rPr>
        <w:t xml:space="preserve">result from political and structural violence, health and social policies, cultural interpretations, or moral decisions </w:t>
      </w:r>
      <w:r w:rsidRPr="005E2131">
        <w:rPr>
          <w:color w:val="1C1D1E"/>
        </w:rPr>
        <w:t xml:space="preserve">(Larocque &amp; Foth, </w:t>
      </w:r>
      <w:hyperlink r:id="rId57" w:anchor="soc412949-bib-0047">
        <w:r w:rsidRPr="005E2131">
          <w:rPr>
            <w:color w:val="2F7BAE"/>
            <w:u w:val="single"/>
          </w:rPr>
          <w:t>2020</w:t>
        </w:r>
      </w:hyperlink>
      <w:r w:rsidRPr="005E2131">
        <w:rPr>
          <w:color w:val="1C1D1E"/>
        </w:rPr>
        <w:t>). Social policy and public health are among the factors Fassin (</w:t>
      </w:r>
      <w:hyperlink r:id="rId58" w:anchor="soc412949-bib-0033">
        <w:r w:rsidRPr="005E2131">
          <w:rPr>
            <w:color w:val="2F7BAE"/>
            <w:u w:val="single"/>
          </w:rPr>
          <w:t>2009</w:t>
        </w:r>
      </w:hyperlink>
      <w:r w:rsidRPr="005E2131">
        <w:rPr>
          <w:color w:val="1C1D1E"/>
        </w:rPr>
        <w:t>) considered relevant in biopolitics. He argued that biopolitics is about demography, epidemiology, and psychology on the one side, and family planning, public health, and the policing of the self on the other side. Fassin also noted that although biopolitics defined by Foucault et al. (</w:t>
      </w:r>
      <w:hyperlink r:id="rId59" w:anchor="soc412949-bib-0034">
        <w:r w:rsidRPr="005E2131">
          <w:rPr>
            <w:color w:val="2F7BAE"/>
            <w:u w:val="single"/>
          </w:rPr>
          <w:t>1978</w:t>
        </w:r>
      </w:hyperlink>
      <w:r w:rsidRPr="005E2131">
        <w:rPr>
          <w:color w:val="1C1D1E"/>
        </w:rPr>
        <w:t>) as regulation of populations through techniques of knowledge and intervention (p. 183) – does relate to inequalities, it is obviously related to interventions and policies, knowledge and information. Fassin (</w:t>
      </w:r>
      <w:hyperlink r:id="rId60" w:anchor="soc412949-bib-0033">
        <w:r w:rsidRPr="005E2131">
          <w:rPr>
            <w:color w:val="2F7BAE"/>
            <w:u w:val="single"/>
          </w:rPr>
          <w:t>2009</w:t>
        </w:r>
      </w:hyperlink>
      <w:r w:rsidRPr="005E2131">
        <w:rPr>
          <w:color w:val="1C1D1E"/>
        </w:rPr>
        <w:t xml:space="preserve">) explained that </w:t>
      </w:r>
      <w:r w:rsidRPr="005E2131">
        <w:rPr>
          <w:color w:val="1C1D1E"/>
          <w:u w:val="single"/>
        </w:rPr>
        <w:t xml:space="preserve">“to make live” </w:t>
      </w:r>
      <w:r w:rsidRPr="005E2131">
        <w:rPr>
          <w:color w:val="1C1D1E"/>
        </w:rPr>
        <w:t>– which is how biopower is usually understood</w:t>
      </w:r>
      <w:r w:rsidRPr="005E2131">
        <w:rPr>
          <w:color w:val="1C1D1E"/>
          <w:u w:val="single"/>
        </w:rPr>
        <w:t xml:space="preserve">–is also “to reject into death,” either practically as a consequence of policymakers' neglect towards certain population groups or intellectually as a result of not measuring the effects of these policies. He also asserted that racist discrimination within social and legal systems profoundly influences every aspect of life, including biological life. Hence, politics is not only about the rules of the game of governing but also about its stakes and its power to de/legitimizing lives </w:t>
      </w:r>
      <w:r w:rsidRPr="005E2131">
        <w:rPr>
          <w:color w:val="1C1D1E"/>
        </w:rPr>
        <w:t xml:space="preserve">(Fassin, </w:t>
      </w:r>
      <w:hyperlink r:id="rId61" w:anchor="soc412949-bib-0033">
        <w:r w:rsidRPr="005E2131">
          <w:rPr>
            <w:color w:val="2F7BAE"/>
            <w:u w:val="single"/>
          </w:rPr>
          <w:t>2009</w:t>
        </w:r>
      </w:hyperlink>
      <w:r w:rsidRPr="005E2131">
        <w:rPr>
          <w:color w:val="1C1D1E"/>
        </w:rPr>
        <w:t>).</w:t>
      </w:r>
    </w:p>
    <w:p w14:paraId="1C3A4AF8" w14:textId="77777777" w:rsidR="00C0762E" w:rsidRPr="005E2131" w:rsidRDefault="00C0762E" w:rsidP="00C0762E">
      <w:pPr>
        <w:shd w:val="clear" w:color="auto" w:fill="FFFFFF"/>
        <w:rPr>
          <w:color w:val="1C1D1E"/>
        </w:rPr>
      </w:pPr>
      <w:r w:rsidRPr="005E2131">
        <w:rPr>
          <w:color w:val="1C1D1E"/>
          <w:u w:val="single"/>
        </w:rPr>
        <w:t>COVID-19 unmasked the politics of public health policies through the death ratios of vulnerable populations. The patterns of death during the coronavirus pandemic reveal the biopolitical governmentality of death and the power apparatuses,</w:t>
      </w:r>
      <w:r w:rsidRPr="005E2131">
        <w:rPr>
          <w:color w:val="1C1D1E"/>
        </w:rPr>
        <w:t xml:space="preserve"> or </w:t>
      </w:r>
      <w:r w:rsidRPr="005E2131">
        <w:rPr>
          <w:i/>
          <w:color w:val="1C1D1E"/>
        </w:rPr>
        <w:t>dispositifs</w:t>
      </w:r>
      <w:r w:rsidRPr="005E2131">
        <w:rPr>
          <w:color w:val="1C1D1E"/>
        </w:rPr>
        <w:t xml:space="preserve"> </w:t>
      </w:r>
      <w:hyperlink r:id="rId62" w:anchor="soc412949-note-0001">
        <w:r w:rsidRPr="005E2131">
          <w:rPr>
            <w:color w:val="2F7BAE"/>
          </w:rPr>
          <w:t>1</w:t>
        </w:r>
      </w:hyperlink>
      <w:r w:rsidRPr="005E2131">
        <w:rPr>
          <w:color w:val="1C1D1E"/>
        </w:rPr>
        <w:t xml:space="preserve"> in Foucault's words, </w:t>
      </w:r>
      <w:r w:rsidRPr="005E2131">
        <w:rPr>
          <w:color w:val="1C1D1E"/>
          <w:u w:val="single"/>
        </w:rPr>
        <w:t>used by governments to let vulnerable people die</w:t>
      </w:r>
      <w:r w:rsidRPr="005E2131">
        <w:rPr>
          <w:color w:val="1C1D1E"/>
        </w:rPr>
        <w:t>. By governmentality, I refer to Foucault's link between the governor and the biopolitical control of populations, which he states in his definition of biopower and biopolitics as</w:t>
      </w:r>
    </w:p>
    <w:p w14:paraId="035AD348" w14:textId="77777777" w:rsidR="00C0762E" w:rsidRPr="005E2131" w:rsidRDefault="00C0762E" w:rsidP="00C0762E">
      <w:pPr>
        <w:shd w:val="clear" w:color="auto" w:fill="FFFFFF"/>
        <w:spacing w:before="360" w:after="360"/>
        <w:rPr>
          <w:color w:val="1C1D1E"/>
          <w:shd w:val="clear" w:color="auto" w:fill="F9F9F9"/>
        </w:rPr>
      </w:pPr>
      <w:r w:rsidRPr="005E2131">
        <w:rPr>
          <w:color w:val="1C1D1E"/>
          <w:shd w:val="clear" w:color="auto" w:fill="F9F9F9"/>
        </w:rPr>
        <w:t xml:space="preserve">[A] </w:t>
      </w:r>
      <w:r w:rsidRPr="005E2131">
        <w:rPr>
          <w:color w:val="1C1D1E"/>
          <w:u w:val="single"/>
          <w:shd w:val="clear" w:color="auto" w:fill="F9F9F9"/>
        </w:rPr>
        <w:t xml:space="preserve">power that exerts a positive influence on life, </w:t>
      </w:r>
      <w:r w:rsidRPr="005E2131">
        <w:rPr>
          <w:color w:val="1C1D1E"/>
          <w:shd w:val="clear" w:color="auto" w:fill="F9F9F9"/>
        </w:rPr>
        <w:t xml:space="preserve">that endeavours to administer, optimize, and multiply it, subjecting it to precise controls and comprehensive regulations (Foucault et al., </w:t>
      </w:r>
      <w:hyperlink r:id="rId63" w:anchor="soc412949-bib-0034">
        <w:r w:rsidRPr="005E2131">
          <w:rPr>
            <w:color w:val="2F7BAE"/>
            <w:u w:val="single"/>
            <w:shd w:val="clear" w:color="auto" w:fill="F9F9F9"/>
          </w:rPr>
          <w:t>1978</w:t>
        </w:r>
      </w:hyperlink>
      <w:r w:rsidRPr="005E2131">
        <w:rPr>
          <w:color w:val="1C1D1E"/>
          <w:shd w:val="clear" w:color="auto" w:fill="F9F9F9"/>
        </w:rPr>
        <w:t>, p. 137)</w:t>
      </w:r>
    </w:p>
    <w:p w14:paraId="4E6813B3" w14:textId="77777777" w:rsidR="00C0762E" w:rsidRPr="005E2131" w:rsidRDefault="00C0762E" w:rsidP="00C0762E">
      <w:pPr>
        <w:shd w:val="clear" w:color="auto" w:fill="FFFFFF"/>
        <w:spacing w:before="80" w:after="240"/>
        <w:rPr>
          <w:color w:val="1C1D1E"/>
        </w:rPr>
      </w:pPr>
      <w:r w:rsidRPr="005E2131">
        <w:rPr>
          <w:color w:val="1C1D1E"/>
        </w:rPr>
        <w:t xml:space="preserve">In the context of COVID-19, this definition </w:t>
      </w:r>
      <w:r w:rsidRPr="005E2131">
        <w:rPr>
          <w:color w:val="1C1D1E"/>
          <w:u w:val="single"/>
        </w:rPr>
        <w:t xml:space="preserve">is clearly embedded in governments' attempts to protect lives, control the spread of the coronavirus, and mitigate its impact on the global economic and social order. However, governments have also exerted their biopower in ways that negatively impact vulnerable persons' lives, endeavoring to administer their death, minimize their lives, and let them die. </w:t>
      </w:r>
      <w:r w:rsidRPr="005E2131">
        <w:rPr>
          <w:color w:val="1C1D1E"/>
        </w:rPr>
        <w:t>On the one hand, governments have imposed behaviors, such as physical and social distancing, the use of personal protection equipment (PPE), and enforced self-isolation, but on the other hand,</w:t>
      </w:r>
      <w:r w:rsidRPr="005E2131">
        <w:rPr>
          <w:color w:val="1C1D1E"/>
          <w:u w:val="single"/>
        </w:rPr>
        <w:t xml:space="preserve"> they have ignored or even hindered attempts to implement these rules among vulnerable populations who have no access </w:t>
      </w:r>
      <w:r w:rsidRPr="005E2131">
        <w:rPr>
          <w:color w:val="1C1D1E"/>
        </w:rPr>
        <w:t xml:space="preserve">to water or PPE. </w:t>
      </w:r>
      <w:r w:rsidRPr="005E2131">
        <w:rPr>
          <w:color w:val="1C1D1E"/>
          <w:u w:val="single"/>
        </w:rPr>
        <w:t>Whether individuals have been forced to adapt their behaviors or ignored has hinged on underlying governments' perceptions about who deserves life and who deserves death.</w:t>
      </w:r>
      <w:r w:rsidRPr="005E2131">
        <w:rPr>
          <w:color w:val="1C1D1E"/>
        </w:rPr>
        <w:t xml:space="preserve"> Foucault's seminal lectures on biopolitics revealed how the state's claim to authority is based on the power to make live and let die (Smith, </w:t>
      </w:r>
      <w:hyperlink r:id="rId64" w:anchor="soc412949-bib-0062">
        <w:r w:rsidRPr="005E2131">
          <w:rPr>
            <w:color w:val="2F7BAE"/>
            <w:u w:val="single"/>
          </w:rPr>
          <w:t>2020</w:t>
        </w:r>
      </w:hyperlink>
      <w:r w:rsidRPr="005E2131">
        <w:rPr>
          <w:color w:val="1C1D1E"/>
        </w:rPr>
        <w:t>). Similarly, Mbembe (</w:t>
      </w:r>
      <w:hyperlink r:id="rId65" w:anchor="soc412949-bib-0052">
        <w:r w:rsidRPr="005E2131">
          <w:rPr>
            <w:color w:val="2F7BAE"/>
            <w:u w:val="single"/>
          </w:rPr>
          <w:t>2003</w:t>
        </w:r>
      </w:hyperlink>
      <w:r w:rsidRPr="005E2131">
        <w:rPr>
          <w:color w:val="1C1D1E"/>
        </w:rPr>
        <w:t xml:space="preserve">) named the dichotomy central to the governing of living and dying as that of “making live/letting die” and asserted that the “ultimate expression of sovereignty resides in the power and capacity to dictate who may live and who must die” (p.11). Furthermore, he argued that “to exercise sovereignty is to exercise control over mortality and to define life as the deployment and manifestation of power” (Mbembe, </w:t>
      </w:r>
      <w:hyperlink r:id="rId66" w:anchor="soc412949-bib-0052">
        <w:r w:rsidRPr="005E2131">
          <w:rPr>
            <w:color w:val="2F7BAE"/>
            <w:u w:val="single"/>
          </w:rPr>
          <w:t>2003</w:t>
        </w:r>
      </w:hyperlink>
      <w:r w:rsidRPr="005E2131">
        <w:rPr>
          <w:color w:val="1C1D1E"/>
        </w:rPr>
        <w:t xml:space="preserve">, p. 12). This statement has been used in sociological work on asylum seekers, refugees, and stateless and illegalized migrants to explore the consensus among politicians and governments that some human lives are worthless and that it is permissible to let them die (Daher-Nashif, </w:t>
      </w:r>
      <w:hyperlink r:id="rId67" w:anchor="soc412949-bib-0023">
        <w:r w:rsidRPr="005E2131">
          <w:rPr>
            <w:color w:val="2F7BAE"/>
            <w:u w:val="single"/>
          </w:rPr>
          <w:t>2021b</w:t>
        </w:r>
      </w:hyperlink>
      <w:r w:rsidRPr="005E2131">
        <w:rPr>
          <w:color w:val="1C1D1E"/>
        </w:rPr>
        <w:t xml:space="preserve">; Davies et al., </w:t>
      </w:r>
      <w:hyperlink r:id="rId68" w:anchor="soc412949-bib-0025">
        <w:r w:rsidRPr="005E2131">
          <w:rPr>
            <w:color w:val="2F7BAE"/>
            <w:u w:val="single"/>
          </w:rPr>
          <w:t>2017</w:t>
        </w:r>
      </w:hyperlink>
      <w:r w:rsidRPr="005E2131">
        <w:rPr>
          <w:color w:val="1C1D1E"/>
        </w:rPr>
        <w:t xml:space="preserve">; Mayblin et al., </w:t>
      </w:r>
      <w:hyperlink r:id="rId69" w:anchor="soc412949-bib-0051">
        <w:r w:rsidRPr="005E2131">
          <w:rPr>
            <w:color w:val="2F7BAE"/>
            <w:u w:val="single"/>
          </w:rPr>
          <w:t>2020</w:t>
        </w:r>
      </w:hyperlink>
      <w:r w:rsidRPr="005E2131">
        <w:rPr>
          <w:color w:val="1C1D1E"/>
        </w:rPr>
        <w:t xml:space="preserve">; Round &amp; Kuznetsova, </w:t>
      </w:r>
      <w:hyperlink r:id="rId70" w:anchor="soc412949-bib-0059">
        <w:r w:rsidRPr="005E2131">
          <w:rPr>
            <w:color w:val="2F7BAE"/>
            <w:u w:val="single"/>
          </w:rPr>
          <w:t>2016</w:t>
        </w:r>
      </w:hyperlink>
      <w:r w:rsidRPr="005E2131">
        <w:rPr>
          <w:color w:val="1C1D1E"/>
        </w:rPr>
        <w:t xml:space="preserve">). Pandemics intensify worthlessness because the risks faced by these populations are often overlooked; so too is their agency to respond to these crises (McGee, </w:t>
      </w:r>
      <w:hyperlink r:id="rId71" w:anchor="soc412949-bib-0053">
        <w:r w:rsidRPr="005E2131">
          <w:rPr>
            <w:color w:val="2F7BAE"/>
            <w:u w:val="single"/>
          </w:rPr>
          <w:t>2020</w:t>
        </w:r>
      </w:hyperlink>
      <w:r w:rsidRPr="005E2131">
        <w:rPr>
          <w:color w:val="1C1D1E"/>
        </w:rPr>
        <w:t>). Drawing on Foucault's and Mbembe's concepts of bio- and necropowers, Judith Butler suggested the concept of precarity, defining it as a “politically induced condition in which certain populations suffer from failing social and economic networks of support and become differentially exposed to injury, violence, and death” (Butler,</w:t>
      </w:r>
      <w:hyperlink r:id="rId72" w:anchor="soc412949-bib-0015">
        <w:r w:rsidRPr="005E2131">
          <w:rPr>
            <w:color w:val="2F7BAE"/>
            <w:u w:val="single"/>
          </w:rPr>
          <w:t>2009a</w:t>
        </w:r>
      </w:hyperlink>
      <w:r w:rsidRPr="005E2131">
        <w:rPr>
          <w:color w:val="1C1D1E"/>
        </w:rPr>
        <w:t>, P. 25). Butler(</w:t>
      </w:r>
      <w:hyperlink r:id="rId73" w:anchor="soc412949-bib-0015">
        <w:r w:rsidRPr="005E2131">
          <w:rPr>
            <w:color w:val="2F7BAE"/>
            <w:u w:val="single"/>
          </w:rPr>
          <w:t>2009a</w:t>
        </w:r>
      </w:hyperlink>
      <w:r w:rsidRPr="005E2131">
        <w:rPr>
          <w:color w:val="1C1D1E"/>
        </w:rPr>
        <w:t xml:space="preserve">, </w:t>
      </w:r>
      <w:hyperlink r:id="rId74" w:anchor="soc412949-bib-0016">
        <w:r w:rsidRPr="005E2131">
          <w:rPr>
            <w:color w:val="2F7BAE"/>
            <w:u w:val="single"/>
          </w:rPr>
          <w:t>2009b</w:t>
        </w:r>
      </w:hyperlink>
      <w:r w:rsidRPr="005E2131">
        <w:rPr>
          <w:color w:val="1C1D1E"/>
        </w:rPr>
        <w:t xml:space="preserve"> also noted that precariousness/vulnerability is an existential condition common to all life because everyone is vulnerable in some way; everyone needs shelter and food and depends on wider networks of sociality and labor. More specifically, </w:t>
      </w:r>
      <w:r w:rsidRPr="005E2131">
        <w:rPr>
          <w:i/>
          <w:color w:val="1C1D1E"/>
        </w:rPr>
        <w:t>precarity</w:t>
      </w:r>
      <w:r w:rsidRPr="005E2131">
        <w:rPr>
          <w:color w:val="1C1D1E"/>
        </w:rPr>
        <w:t xml:space="preserve"> is the political/social/spatial predicament of those (termed the </w:t>
      </w:r>
      <w:r w:rsidRPr="005E2131">
        <w:rPr>
          <w:i/>
          <w:color w:val="1C1D1E"/>
        </w:rPr>
        <w:t>precariat</w:t>
      </w:r>
      <w:r w:rsidRPr="005E2131">
        <w:rPr>
          <w:color w:val="1C1D1E"/>
        </w:rPr>
        <w:t>) who are exposed to disease, poverty, starvation, displacement, and violence without protection (</w:t>
      </w:r>
      <w:hyperlink r:id="rId75" w:anchor="soc412949-bib-0016">
        <w:r w:rsidRPr="005E2131">
          <w:rPr>
            <w:color w:val="2F7BAE"/>
            <w:u w:val="single"/>
          </w:rPr>
          <w:t>2009b</w:t>
        </w:r>
      </w:hyperlink>
      <w:r w:rsidRPr="005E2131">
        <w:rPr>
          <w:color w:val="1C1D1E"/>
        </w:rPr>
        <w:t>). Joronen and Rose (</w:t>
      </w:r>
      <w:hyperlink r:id="rId76" w:anchor="soc412949-bib-0044">
        <w:r w:rsidRPr="005E2131">
          <w:rPr>
            <w:color w:val="2F7BAE"/>
            <w:u w:val="single"/>
          </w:rPr>
          <w:t>2020</w:t>
        </w:r>
      </w:hyperlink>
      <w:r w:rsidRPr="005E2131">
        <w:rPr>
          <w:color w:val="1C1D1E"/>
        </w:rPr>
        <w:t>) argued that whether it adopts a post-structuralist, Marxist, postcolonial, affective, queer, feminist, or non-representational approach, work on precarity consistently emphasizes how it is used and induced as a political, social, spatial, and/or governmental force–a means to control, resist, marginalize, and exclude. Joronen and Rose (</w:t>
      </w:r>
      <w:hyperlink r:id="rId77" w:anchor="soc412949-bib-0044">
        <w:r w:rsidRPr="005E2131">
          <w:rPr>
            <w:color w:val="2F7BAE"/>
            <w:u w:val="single"/>
          </w:rPr>
          <w:t>2020</w:t>
        </w:r>
      </w:hyperlink>
      <w:r w:rsidRPr="005E2131">
        <w:rPr>
          <w:color w:val="1C1D1E"/>
        </w:rPr>
        <w:t>) argue that precariousness should be approached first and foremost as a political, social, racial, spatial, and/or gender problem, rather than a defining existential condition of all living beings.</w:t>
      </w:r>
    </w:p>
    <w:p w14:paraId="09C889C1" w14:textId="77777777" w:rsidR="00C0762E" w:rsidRPr="005E2131" w:rsidRDefault="00C0762E" w:rsidP="00C0762E">
      <w:pPr>
        <w:shd w:val="clear" w:color="auto" w:fill="FFFFFF"/>
        <w:spacing w:before="80" w:after="240"/>
        <w:rPr>
          <w:color w:val="1C1D1E"/>
        </w:rPr>
      </w:pPr>
      <w:r w:rsidRPr="005E2131">
        <w:rPr>
          <w:color w:val="1C1D1E"/>
          <w:u w:val="single"/>
        </w:rPr>
        <w:t xml:space="preserve">COVID-19 mortality statistics reveal that many deaths among vulnerable populations, such as refugees, immigrants, stateless, and ethnic minorities, could have been prevented if governments had seen their lives as worth saving. </w:t>
      </w:r>
      <w:r w:rsidRPr="005E2131">
        <w:rPr>
          <w:color w:val="1C1D1E"/>
        </w:rPr>
        <w:t>This section presents specific examples of COVID-19 mortality ratios and clarifies how</w:t>
      </w:r>
      <w:r w:rsidRPr="005E2131">
        <w:rPr>
          <w:color w:val="1C1D1E"/>
          <w:u w:val="single"/>
        </w:rPr>
        <w:t xml:space="preserve"> necropolitical and necrocapital governmentality during COVID-19 saved some lives and “reject[ed] into death” others</w:t>
      </w:r>
      <w:r w:rsidRPr="005E2131">
        <w:rPr>
          <w:color w:val="1C1D1E"/>
        </w:rPr>
        <w:t xml:space="preserve"> (Fassin, </w:t>
      </w:r>
      <w:hyperlink r:id="rId78" w:anchor="soc412949-bib-0033">
        <w:r w:rsidRPr="005E2131">
          <w:rPr>
            <w:color w:val="2F7BAE"/>
            <w:u w:val="single"/>
          </w:rPr>
          <w:t>2009</w:t>
        </w:r>
      </w:hyperlink>
      <w:r w:rsidRPr="005E2131">
        <w:rPr>
          <w:color w:val="1C1D1E"/>
        </w:rPr>
        <w:t>, p. 52</w:t>
      </w:r>
      <w:r w:rsidRPr="005E2131">
        <w:rPr>
          <w:color w:val="1C1D1E"/>
          <w:u w:val="single"/>
        </w:rPr>
        <w:t xml:space="preserve">). A combination of socio-political factors such as age, race, class, gender, and citizenship structured the inequality that led to increased death rates among these vulnerable groups. Hence, intersectionality is an important framework for understanding COVID-19 mortality and some governments' practices of “letting die.” </w:t>
      </w:r>
      <w:r w:rsidRPr="005E2131">
        <w:rPr>
          <w:color w:val="1C1D1E"/>
        </w:rPr>
        <w:t>As suggested by Gkiouleka et al. (</w:t>
      </w:r>
      <w:hyperlink r:id="rId79" w:anchor="soc412949-bib-0036">
        <w:r w:rsidRPr="005E2131">
          <w:rPr>
            <w:color w:val="2F7BAE"/>
            <w:u w:val="single"/>
          </w:rPr>
          <w:t>2018</w:t>
        </w:r>
      </w:hyperlink>
      <w:r w:rsidRPr="005E2131">
        <w:rPr>
          <w:color w:val="1C1D1E"/>
        </w:rPr>
        <w:t xml:space="preserve">), </w:t>
      </w:r>
      <w:r w:rsidRPr="005E2131">
        <w:rPr>
          <w:color w:val="1C1D1E"/>
          <w:u w:val="single"/>
        </w:rPr>
        <w:t xml:space="preserve">the framework of intersectionality facilitates a better sociological understanding of health inequalities beyond the purely socioeconomic. Intersectionality highlights how power and inequality are structured differently for groups, particularly oppressed groups, based on their varied interlocking socio-political identities </w:t>
      </w:r>
      <w:r w:rsidRPr="005E2131">
        <w:rPr>
          <w:color w:val="1C1D1E"/>
        </w:rPr>
        <w:t xml:space="preserve">(Bowleg, </w:t>
      </w:r>
      <w:hyperlink r:id="rId80" w:anchor="soc412949-bib-0010">
        <w:r w:rsidRPr="005E2131">
          <w:rPr>
            <w:color w:val="2F7BAE"/>
            <w:u w:val="single"/>
          </w:rPr>
          <w:t>2020</w:t>
        </w:r>
      </w:hyperlink>
      <w:r w:rsidRPr="005E2131">
        <w:rPr>
          <w:color w:val="1C1D1E"/>
        </w:rPr>
        <w:t xml:space="preserve">). This concept has been employed in many feminist works addressing how women are simultaneously positioned as women and, for example, as Black, working-class, lesbian, or colonial subjects (Brah &amp; Phoenix, </w:t>
      </w:r>
      <w:hyperlink r:id="rId81" w:anchor="soc412949-bib-0012">
        <w:r w:rsidRPr="005E2131">
          <w:rPr>
            <w:color w:val="2F7BAE"/>
            <w:u w:val="single"/>
          </w:rPr>
          <w:t>2004</w:t>
        </w:r>
      </w:hyperlink>
      <w:r w:rsidRPr="005E2131">
        <w:rPr>
          <w:color w:val="1C1D1E"/>
        </w:rPr>
        <w:t xml:space="preserve">; Daher-Nashif, </w:t>
      </w:r>
      <w:hyperlink r:id="rId82" w:anchor="soc412949-bib-0022">
        <w:r w:rsidRPr="005E2131">
          <w:rPr>
            <w:color w:val="2F7BAE"/>
            <w:u w:val="single"/>
          </w:rPr>
          <w:t>2021a</w:t>
        </w:r>
      </w:hyperlink>
      <w:r w:rsidRPr="005E2131">
        <w:rPr>
          <w:color w:val="1C1D1E"/>
        </w:rPr>
        <w:t xml:space="preserve">). Several social and public health studies have adopted intersectionality as a framework to analyze disparities during the first and second waves of COVID-19, but other researchers have criticized the flattened framing of intersectionality as simply defined by multiple identities, calling for its historic focus on power and interlocking structural inequality to be brought to the fore (Lokot &amp; Avakyan, </w:t>
      </w:r>
      <w:hyperlink r:id="rId83" w:anchor="soc412949-bib-0049">
        <w:r w:rsidRPr="005E2131">
          <w:rPr>
            <w:color w:val="2F7BAE"/>
            <w:u w:val="single"/>
          </w:rPr>
          <w:t>2020</w:t>
        </w:r>
      </w:hyperlink>
      <w:r w:rsidRPr="005E2131">
        <w:rPr>
          <w:color w:val="1C1D1E"/>
        </w:rPr>
        <w:t xml:space="preserve">). They also argue that this flattened use of intersectionality has led to depoliticization and stripped the concept of its attention to power, social justice, and praxis (Bowleg, </w:t>
      </w:r>
      <w:hyperlink r:id="rId84" w:anchor="soc412949-bib-0011">
        <w:r w:rsidRPr="005E2131">
          <w:rPr>
            <w:color w:val="2F7BAE"/>
            <w:u w:val="single"/>
          </w:rPr>
          <w:t>2021</w:t>
        </w:r>
      </w:hyperlink>
      <w:r w:rsidRPr="005E2131">
        <w:rPr>
          <w:color w:val="1C1D1E"/>
        </w:rPr>
        <w:t xml:space="preserve">). The main argument here is that the governments' managing or mismanaging of the pandemic reflects the politics driving health and public health policies. A few governments, such as Brazil's, chose not to manage the pandemic in its beginnings, which led to extremely high death rates among the most vulnerable groups. Graves had to be dug using excavators to respond to the scale of the need, corpses were placed in rows in hospital corridors, and elderly patients were sent to die at home (Ortega &amp; Orsini, </w:t>
      </w:r>
      <w:hyperlink r:id="rId85" w:anchor="soc412949-bib-0057">
        <w:r w:rsidRPr="005E2131">
          <w:rPr>
            <w:color w:val="2F7BAE"/>
            <w:u w:val="single"/>
          </w:rPr>
          <w:t>2020</w:t>
        </w:r>
      </w:hyperlink>
      <w:r w:rsidRPr="005E2131">
        <w:rPr>
          <w:color w:val="1C1D1E"/>
        </w:rPr>
        <w:t xml:space="preserve">). Furthermore, the “soft” reaction of some governments shifted the responsibility for life and death to the individual (Giritli-Nygren &amp; Olofsson, </w:t>
      </w:r>
      <w:hyperlink r:id="rId86" w:anchor="soc412949-bib-0035">
        <w:r w:rsidRPr="005E2131">
          <w:rPr>
            <w:color w:val="2F7BAE"/>
            <w:u w:val="single"/>
          </w:rPr>
          <w:t>2020</w:t>
        </w:r>
      </w:hyperlink>
      <w:r w:rsidRPr="005E2131">
        <w:rPr>
          <w:color w:val="1C1D1E"/>
        </w:rPr>
        <w:t xml:space="preserve">), which largely reflects the attitudes in public health discourses as mentioned above. The Swedish government, for example, responded to the first wave of the pandemic with recommendations rather than prohibitions, creating a situation in which the individuals were the decision-makers, to be blamed and viewed as responsible if they failed to manage their health or act according to the social and/or governmental expectations. </w:t>
      </w:r>
      <w:r w:rsidRPr="005E2131">
        <w:rPr>
          <w:color w:val="1C1D1E"/>
          <w:u w:val="single"/>
        </w:rPr>
        <w:t xml:space="preserve">This takes us back to the public health approach that sees individual behaviors as the key factor to better health, ignoring politics and policies and socioeconomic determinants of health. The “soft” administration </w:t>
      </w:r>
      <w:r w:rsidRPr="005E2131">
        <w:rPr>
          <w:color w:val="1C1D1E"/>
        </w:rPr>
        <w:t>of Sweden and other governments,</w:t>
      </w:r>
      <w:r w:rsidRPr="005E2131">
        <w:rPr>
          <w:color w:val="1C1D1E"/>
          <w:u w:val="single"/>
        </w:rPr>
        <w:t xml:space="preserve"> releases the state from its responsibility for saving the lives of its vulnerable inhabitants, that is, those who are most in need of state protection in emergencies and crises like pandemics</w:t>
      </w:r>
      <w:r w:rsidRPr="005E2131">
        <w:rPr>
          <w:color w:val="1C1D1E"/>
        </w:rPr>
        <w:t xml:space="preserve">. Other governments imposed extremely strict restrictions as a protective tool but did not consider the implications of lockdowns on vulnerable groups, who were precarious before the pandemic. The next section focuses on governments' political policies and their impact on the precariat, that is, the most vulnerable populations, those who are unable to control their exposure to vulnerability and death (Butler, </w:t>
      </w:r>
      <w:hyperlink r:id="rId87" w:anchor="soc412949-bib-0015">
        <w:r w:rsidRPr="005E2131">
          <w:rPr>
            <w:color w:val="2F7BAE"/>
            <w:u w:val="single"/>
          </w:rPr>
          <w:t>2009a</w:t>
        </w:r>
      </w:hyperlink>
      <w:r w:rsidRPr="005E2131">
        <w:rPr>
          <w:color w:val="1C1D1E"/>
        </w:rPr>
        <w:t>) due to their political status.</w:t>
      </w:r>
    </w:p>
    <w:p w14:paraId="6D596EC7" w14:textId="77777777" w:rsidR="00C0762E" w:rsidRPr="005E2131" w:rsidRDefault="00C0762E" w:rsidP="00C0762E">
      <w:pPr>
        <w:shd w:val="clear" w:color="auto" w:fill="FFFFFF"/>
        <w:spacing w:before="80" w:after="240"/>
        <w:rPr>
          <w:color w:val="1C1D1E"/>
        </w:rPr>
      </w:pPr>
    </w:p>
    <w:p w14:paraId="1AFBB4F1" w14:textId="77777777" w:rsidR="00C0762E" w:rsidRPr="005E2131" w:rsidRDefault="00C0762E" w:rsidP="00C0762E">
      <w:pPr>
        <w:pStyle w:val="Heading3"/>
      </w:pPr>
      <w:r w:rsidRPr="005E2131">
        <w:t xml:space="preserve">Government </w:t>
      </w:r>
    </w:p>
    <w:p w14:paraId="455943B6" w14:textId="77777777" w:rsidR="00C0762E" w:rsidRPr="005E2131" w:rsidRDefault="00C0762E" w:rsidP="00C0762E"/>
    <w:p w14:paraId="0C8785DF" w14:textId="77777777" w:rsidR="00C0762E" w:rsidRPr="005E2131" w:rsidRDefault="00C0762E" w:rsidP="00C0762E">
      <w:pPr>
        <w:pStyle w:val="Heading4"/>
      </w:pPr>
      <w:r w:rsidRPr="005E2131">
        <w:t>The aff’s expansion of state power over life allows for unaccounted racism in the name of the “social good” throughout society</w:t>
      </w:r>
    </w:p>
    <w:p w14:paraId="46276CF1" w14:textId="77777777" w:rsidR="00C0762E" w:rsidRPr="005E2131" w:rsidRDefault="00C0762E" w:rsidP="00C0762E">
      <w:r w:rsidRPr="005E2131">
        <w:t>Zareen</w:t>
      </w:r>
      <w:r w:rsidRPr="005E2131">
        <w:rPr>
          <w:b/>
        </w:rPr>
        <w:t xml:space="preserve"> Zadi,</w:t>
      </w:r>
      <w:r w:rsidRPr="005E2131">
        <w:t xml:space="preserve"> 2-24-20</w:t>
      </w:r>
      <w:r w:rsidRPr="005E2131">
        <w:rPr>
          <w:b/>
        </w:rPr>
        <w:t>21</w:t>
      </w:r>
      <w:r w:rsidRPr="005E2131">
        <w:t>, "From the “top-down” and the “bottom-up”: Centering Foucault’s notion of biopower and individual accountability within systemic racism," SpringerLink, https://link.springer.com/article/10.1007/s40037-021-00655-y</w:t>
      </w:r>
    </w:p>
    <w:p w14:paraId="718B247A" w14:textId="77777777" w:rsidR="00C0762E" w:rsidRPr="005E2131" w:rsidRDefault="00C0762E" w:rsidP="00C0762E">
      <w:pPr>
        <w:rPr>
          <w:b/>
          <w:u w:val="single"/>
        </w:rPr>
      </w:pPr>
      <w:r w:rsidRPr="005E2131">
        <w:t xml:space="preserve">To widen this issue as to how racism is perpetuated in medical education, we look to the philosopher Michel Foucault, who asserts that power is everywhere [7]. In his work, he coined the term </w:t>
      </w:r>
      <w:r w:rsidRPr="005E2131">
        <w:rPr>
          <w:b/>
          <w:u w:val="single"/>
        </w:rPr>
        <w:t>biopower—literally to have power over others’ bodies</w:t>
      </w:r>
      <w:r w:rsidRPr="005E2131">
        <w:t>—to describe how i</w:t>
      </w:r>
      <w:r w:rsidRPr="005E2131">
        <w:rPr>
          <w:b/>
          <w:u w:val="single"/>
        </w:rPr>
        <w:t xml:space="preserve">nstitutions exert power over the human body in the name of the social good </w:t>
      </w:r>
      <w:r w:rsidRPr="005E2131">
        <w:t>[8, p. 140]. In his work, Foucault examined the numerous ways</w:t>
      </w:r>
      <w:r w:rsidRPr="005E2131">
        <w:rPr>
          <w:b/>
          <w:u w:val="single"/>
        </w:rPr>
        <w:t xml:space="preserve"> the human body is manipulated and used in the context of a particular social system.</w:t>
      </w:r>
      <w:r w:rsidRPr="005E2131">
        <w:t xml:space="preserve"> For example, Foucault analyzed how </w:t>
      </w:r>
      <w:r w:rsidRPr="005E2131">
        <w:rPr>
          <w:b/>
          <w:u w:val="single"/>
        </w:rPr>
        <w:t>discourse reinforces norms around sexuality, sanity versus insanity</w:t>
      </w:r>
      <w:r w:rsidRPr="005E2131">
        <w:t>, and how</w:t>
      </w:r>
      <w:r w:rsidRPr="005E2131">
        <w:rPr>
          <w:b/>
          <w:u w:val="single"/>
        </w:rPr>
        <w:t xml:space="preserve"> the framing of these issues allows individuals to be manipulated and controlled by outside forces. In creating categories of what is “normal” for/in the human body, bodies become docile and are used to exclude individuals who do not fit socially acceptable understandings or categories.</w:t>
      </w:r>
    </w:p>
    <w:p w14:paraId="02034EBD" w14:textId="77777777" w:rsidR="00C0762E" w:rsidRPr="005E2131" w:rsidRDefault="00C0762E" w:rsidP="00C0762E">
      <w:pPr>
        <w:rPr>
          <w:b/>
          <w:u w:val="single"/>
        </w:rPr>
      </w:pPr>
      <w:r w:rsidRPr="005E2131">
        <w:t xml:space="preserve">From a Foucauldian perspective, </w:t>
      </w:r>
      <w:r w:rsidRPr="005E2131">
        <w:rPr>
          <w:b/>
          <w:u w:val="single"/>
        </w:rPr>
        <w:t xml:space="preserve">power is not just an interaction occurring at a macro-level whereby governments or institutions exert influence on society. Rather, power is also enforced on the micro-level by individuals </w:t>
      </w:r>
      <w:r w:rsidRPr="005E2131">
        <w:t>between doctors and patient, teachers and students, etc. It is maintained through these dispersed, decentralized networks, which Foucault calls the dispositif [9]. In this conceptualization, power is dissipated throughout institutions by individual actors (i.e., teachers, administrators, and students) who contribute to the creation and maintenance of institutional norms and practices. For example, when medical educators only show photos of white skin when discussing dermatological issues, according to Foucault these</w:t>
      </w:r>
      <w:r w:rsidRPr="005E2131">
        <w:rPr>
          <w:b/>
          <w:u w:val="single"/>
        </w:rPr>
        <w:t xml:space="preserve"> preferential acts </w:t>
      </w:r>
      <w:r w:rsidRPr="005E2131">
        <w:t>normalize the presentation of the disease in white skin, which in turn</w:t>
      </w:r>
      <w:r w:rsidRPr="005E2131">
        <w:rPr>
          <w:b/>
          <w:u w:val="single"/>
        </w:rPr>
        <w:t xml:space="preserve"> disadvantages </w:t>
      </w:r>
      <w:r w:rsidRPr="005E2131">
        <w:t>patients with a</w:t>
      </w:r>
      <w:r w:rsidRPr="005E2131">
        <w:rPr>
          <w:b/>
          <w:u w:val="single"/>
        </w:rPr>
        <w:t xml:space="preserve"> different skin color</w:t>
      </w:r>
      <w:r w:rsidRPr="005E2131">
        <w:t>. In this way,</w:t>
      </w:r>
      <w:r w:rsidRPr="005E2131">
        <w:rPr>
          <w:b/>
          <w:u w:val="single"/>
        </w:rPr>
        <w:t xml:space="preserve"> preferences for what is normal are perpetuated</w:t>
      </w:r>
      <w:r w:rsidRPr="005E2131">
        <w:t xml:space="preserve"> throughout the profession in ways</w:t>
      </w:r>
      <w:r w:rsidRPr="005E2131">
        <w:rPr>
          <w:u w:val="single"/>
        </w:rPr>
        <w:t xml:space="preserve"> that</w:t>
      </w:r>
      <w:r w:rsidRPr="005E2131">
        <w:t xml:space="preserve"> frequently </w:t>
      </w:r>
      <w:r w:rsidRPr="005E2131">
        <w:rPr>
          <w:b/>
          <w:u w:val="single"/>
        </w:rPr>
        <w:t>go unaccounted for.</w:t>
      </w:r>
    </w:p>
    <w:p w14:paraId="53F06A39" w14:textId="77777777" w:rsidR="00C0762E" w:rsidRPr="005E2131" w:rsidRDefault="00C0762E" w:rsidP="00C0762E">
      <w:pPr>
        <w:rPr>
          <w:b/>
          <w:u w:val="single"/>
        </w:rPr>
      </w:pPr>
      <w:r w:rsidRPr="005E2131">
        <w:t xml:space="preserve">In contrast to other conceptualizations of power, which begin at the macro-levels of society and trickle down into the micro-levels, </w:t>
      </w:r>
      <w:r w:rsidRPr="005E2131">
        <w:rPr>
          <w:b/>
          <w:u w:val="single"/>
        </w:rPr>
        <w:t>biopower</w:t>
      </w:r>
      <w:r w:rsidRPr="005E2131">
        <w:t xml:space="preserve"> </w:t>
      </w:r>
      <w:r w:rsidRPr="005E2131">
        <w:rPr>
          <w:b/>
          <w:u w:val="single"/>
        </w:rPr>
        <w:t>begins</w:t>
      </w:r>
      <w:r w:rsidRPr="005E2131">
        <w:t xml:space="preserve"> at the micro-level, </w:t>
      </w:r>
      <w:r w:rsidRPr="005E2131">
        <w:rPr>
          <w:b/>
          <w:u w:val="single"/>
        </w:rPr>
        <w:t xml:space="preserve">exerting itself in everyday life. </w:t>
      </w:r>
      <w:r w:rsidRPr="005E2131">
        <w:t>Foucault’s conceptions are important to consider because systemic racism operates at the macro-level, in which public policies, institutional practices, cultural  representations, and other norms work in various and reinforcing ways to perpetuate racial inequity [10].</w:t>
      </w:r>
      <w:r w:rsidRPr="005E2131">
        <w:rPr>
          <w:b/>
          <w:u w:val="single"/>
        </w:rPr>
        <w:t xml:space="preserve"> Focusing on systemic racism</w:t>
      </w:r>
      <w:r w:rsidRPr="005E2131">
        <w:t xml:space="preserve"> is important because it </w:t>
      </w:r>
      <w:r w:rsidRPr="005E2131">
        <w:rPr>
          <w:b/>
          <w:u w:val="single"/>
        </w:rPr>
        <w:t xml:space="preserve">identifies dimensions of our history and culture that have allowed privileges associated with “whiteness” to endure and adapt over time, while continuing to disadvantage groups associated with “color.” At the same time, these structures are comprised of an amalgamation of individuals who work to keep the institution in operation. They are products of a society that is imbued with whiteness and therefore bring their lenses, tools, and decision-makings capability to the </w:t>
      </w:r>
      <w:r w:rsidRPr="005E2131">
        <w:t xml:space="preserve">medical education </w:t>
      </w:r>
      <w:r w:rsidRPr="005E2131">
        <w:rPr>
          <w:b/>
          <w:u w:val="single"/>
        </w:rPr>
        <w:t xml:space="preserve">enterprise. </w:t>
      </w:r>
      <w:r w:rsidRPr="005E2131">
        <w:t xml:space="preserve">In this way, not only are </w:t>
      </w:r>
      <w:r w:rsidRPr="005E2131">
        <w:rPr>
          <w:b/>
          <w:u w:val="single"/>
        </w:rPr>
        <w:t xml:space="preserve">institutions contributing to the problem, but so are the people within them. Thus, racism is being boundlessly perpetuated from both the “top-down” in public policies, institutional practices, cultural representations, and other norms and the “bottom-up” in the individuals working within these systems. </w:t>
      </w:r>
      <w:r w:rsidRPr="005E2131">
        <w:t>For this reason, Foucault’s work urges us to not only focus on systemic racism at the macro-level, but to also address it at the micro-level, by considering the ways</w:t>
      </w:r>
      <w:r w:rsidRPr="005E2131">
        <w:rPr>
          <w:b/>
          <w:u w:val="single"/>
        </w:rPr>
        <w:t xml:space="preserve"> biopower—power over others’ bodies, including the ways bodies are represented, talked about, counted, rendered highly visible/invisible—is perpetuated in formal and informal ways to maintain white supremacy.</w:t>
      </w:r>
    </w:p>
    <w:p w14:paraId="4927E413" w14:textId="77777777" w:rsidR="00C0762E" w:rsidRPr="005E2131" w:rsidRDefault="00C0762E" w:rsidP="00C0762E">
      <w:pPr>
        <w:rPr>
          <w:b/>
          <w:u w:val="single"/>
        </w:rPr>
      </w:pPr>
    </w:p>
    <w:p w14:paraId="1A6595CE" w14:textId="77777777" w:rsidR="00C0762E" w:rsidRPr="005E2131" w:rsidRDefault="00C0762E" w:rsidP="00C0762E">
      <w:pPr>
        <w:pStyle w:val="Heading4"/>
      </w:pPr>
      <w:r w:rsidRPr="005E2131">
        <w:t>The aff’s forceful control over economic activity stretches government power beyond economic restraints as a supervisor into a dictator, leaving power unchecked (I/L maybe? )</w:t>
      </w:r>
    </w:p>
    <w:p w14:paraId="4630BEB3" w14:textId="77777777" w:rsidR="00C0762E" w:rsidRPr="005E2131" w:rsidRDefault="00C0762E" w:rsidP="00C0762E">
      <w:r w:rsidRPr="005E2131">
        <w:t xml:space="preserve">Danielle </w:t>
      </w:r>
      <w:r w:rsidRPr="005E2131">
        <w:rPr>
          <w:b/>
        </w:rPr>
        <w:t>Guizzo</w:t>
      </w:r>
      <w:r w:rsidRPr="005E2131">
        <w:t>, 5-5-20</w:t>
      </w:r>
      <w:r w:rsidRPr="005E2131">
        <w:rPr>
          <w:b/>
        </w:rPr>
        <w:t xml:space="preserve">21, </w:t>
      </w:r>
      <w:r w:rsidRPr="005E2131">
        <w:t>"Reassessing Foucault: Power in the History of Political Economy," Taylor &amp; Francis, https://www.tandfonline.com/doi/full/10.1080/08911916.2021.1894828</w:t>
      </w:r>
    </w:p>
    <w:p w14:paraId="5710C213" w14:textId="77777777" w:rsidR="00C0762E" w:rsidRPr="005E2131" w:rsidRDefault="00C0762E" w:rsidP="00C0762E">
      <w:pPr>
        <w:rPr>
          <w:b/>
          <w:u w:val="single"/>
        </w:rPr>
      </w:pPr>
      <w:r w:rsidRPr="005E2131">
        <w:t xml:space="preserve">Following Smith’s claim about the duty of political economy as to “architect and rationalize politics that aimed at the opulence of the nation and its population” (Citation1976, 428), it is possible to see how </w:t>
      </w:r>
      <w:r w:rsidRPr="005E2131">
        <w:rPr>
          <w:b/>
          <w:u w:val="single"/>
        </w:rPr>
        <w:t xml:space="preserve">classical political economy acquired a normative tone beyond the restrictive analysis of economic information, thus addressing a strategic role to governmental policies. </w:t>
      </w:r>
      <w:r w:rsidRPr="005E2131">
        <w:t>Once economic ideas reached governmental level of action</w:t>
      </w:r>
      <w:r w:rsidRPr="005E2131">
        <w:rPr>
          <w:b/>
          <w:u w:val="single"/>
        </w:rPr>
        <w:t xml:space="preserve">, economic liberalism </w:t>
      </w:r>
      <w:r w:rsidRPr="005E2131">
        <w:t>was adopted as a “technology of government”, transforming the markets, utility and interests as self-limiting principles of governmental reason. This</w:t>
      </w:r>
      <w:r w:rsidRPr="005E2131">
        <w:rPr>
          <w:b/>
          <w:u w:val="single"/>
        </w:rPr>
        <w:t xml:space="preserve"> represented the empowerment of the liberal art of government and the provision of the idea of “frugal government” (</w:t>
      </w:r>
      <w:r w:rsidRPr="005E2131">
        <w:t xml:space="preserve">Foucault Citation2008): </w:t>
      </w:r>
      <w:r w:rsidRPr="005E2131">
        <w:rPr>
          <w:b/>
          <w:u w:val="single"/>
        </w:rPr>
        <w:t>the state replaced the establishment of its</w:t>
      </w:r>
      <w:r w:rsidRPr="005E2131">
        <w:t xml:space="preserve"> principles, actions and reasoning through concepts of</w:t>
      </w:r>
      <w:r w:rsidRPr="005E2131">
        <w:rPr>
          <w:b/>
          <w:u w:val="single"/>
        </w:rPr>
        <w:t xml:space="preserve"> power,</w:t>
      </w:r>
      <w:r w:rsidRPr="005E2131">
        <w:t xml:space="preserve"> laws, wealth and strength </w:t>
      </w:r>
      <w:r w:rsidRPr="005E2131">
        <w:rPr>
          <w:b/>
          <w:u w:val="single"/>
        </w:rPr>
        <w:t>by the restriction of the power of the state based on economic rules</w:t>
      </w:r>
      <w:r w:rsidRPr="005E2131">
        <w:t xml:space="preserve">, principles and actions. </w:t>
      </w:r>
      <w:r w:rsidRPr="005E2131">
        <w:rPr>
          <w:b/>
          <w:u w:val="single"/>
        </w:rPr>
        <w:t>Economic principles now represented a set of mechanisms that allowed the restriction of the state:</w:t>
      </w:r>
    </w:p>
    <w:p w14:paraId="38F24611" w14:textId="77777777" w:rsidR="00C0762E" w:rsidRPr="005E2131" w:rsidRDefault="00C0762E" w:rsidP="00C0762E">
      <w:r w:rsidRPr="005E2131">
        <w:t xml:space="preserve">The market determines that a good government is no longer quite simply one that is just. The market now means that to be good government, government has to function according to truth. […] Political </w:t>
      </w:r>
      <w:r w:rsidRPr="005E2131">
        <w:rPr>
          <w:b/>
          <w:u w:val="single"/>
        </w:rPr>
        <w:t>economy</w:t>
      </w:r>
      <w:r w:rsidRPr="005E2131">
        <w:t xml:space="preserve"> was important, [because] it</w:t>
      </w:r>
      <w:r w:rsidRPr="005E2131">
        <w:rPr>
          <w:b/>
          <w:u w:val="single"/>
        </w:rPr>
        <w:t xml:space="preserve"> pointed out to government where it had to go </w:t>
      </w:r>
      <w:r w:rsidRPr="005E2131">
        <w:t>to find the principle of truth of its own governmental practice. […] The market must tell the truth (‘dire le vrai’); it must tell the truth in relation to governmental practice. (Foucault Citation2008, 32)</w:t>
      </w:r>
    </w:p>
    <w:p w14:paraId="4176DAFC" w14:textId="77777777" w:rsidR="00C0762E" w:rsidRPr="005E2131" w:rsidRDefault="00C0762E" w:rsidP="00C0762E">
      <w:pPr>
        <w:rPr>
          <w:b/>
          <w:u w:val="single"/>
        </w:rPr>
      </w:pPr>
      <w:r w:rsidRPr="005E2131">
        <w:t>When</w:t>
      </w:r>
      <w:r w:rsidRPr="005E2131">
        <w:rPr>
          <w:b/>
          <w:u w:val="single"/>
        </w:rPr>
        <w:t xml:space="preserve"> the</w:t>
      </w:r>
      <w:r w:rsidRPr="005E2131">
        <w:t xml:space="preserve"> knowledge created by political </w:t>
      </w:r>
      <w:r w:rsidRPr="005E2131">
        <w:rPr>
          <w:b/>
          <w:u w:val="single"/>
        </w:rPr>
        <w:t xml:space="preserve">economy </w:t>
      </w:r>
      <w:r w:rsidRPr="005E2131">
        <w:t xml:space="preserve">consolidated the ideas of the mechanism of markets and natural price, not only did it have an impact on economic theory and epistemology, but it also </w:t>
      </w:r>
      <w:r w:rsidRPr="005E2131">
        <w:rPr>
          <w:b/>
          <w:u w:val="single"/>
        </w:rPr>
        <w:t xml:space="preserve">deeply affected governmental practices, thus changing social reality. The idea that “natural economic forces” would lead to desirable results in the market promoted a change in governmental practices, which shifted from the focus on issues of law, justice and national opulence to the primary economic supervision of markets. </w:t>
      </w:r>
      <w:r w:rsidRPr="005E2131">
        <w:t xml:space="preserve">Thus, </w:t>
      </w:r>
      <w:r w:rsidRPr="005E2131">
        <w:rPr>
          <w:b/>
          <w:u w:val="single"/>
        </w:rPr>
        <w:t>the duty of the state was to supervise the functioning of market relations and to ensure the freedom of the agents within the economic scenario not by intervening in the economy directly, but by preserving the interests, trades and economic processes.</w:t>
      </w:r>
    </w:p>
    <w:p w14:paraId="07BBC31A" w14:textId="77777777" w:rsidR="00C0762E" w:rsidRPr="005E2131" w:rsidRDefault="00C0762E" w:rsidP="00C0762E">
      <w:pPr>
        <w:rPr>
          <w:b/>
          <w:u w:val="single"/>
        </w:rPr>
      </w:pPr>
      <w:r w:rsidRPr="005E2131">
        <w:t>An extract from an 18th century edition of the Evening Mail (London) described how</w:t>
      </w:r>
      <w:r w:rsidRPr="005E2131">
        <w:rPr>
          <w:b/>
          <w:u w:val="single"/>
        </w:rPr>
        <w:t xml:space="preserve"> the state should perform as a supervisor when managing the society and the economic reality:</w:t>
      </w:r>
    </w:p>
    <w:p w14:paraId="49386FD9" w14:textId="77777777" w:rsidR="00C0762E" w:rsidRPr="005E2131" w:rsidRDefault="00C0762E" w:rsidP="00C0762E">
      <w:r w:rsidRPr="005E2131">
        <w:t>[We are] now at a period in the life of society when commercial knowledge had risen to perfection, and when it was demonstrated by daily practice that more advantages were derived from unrestrained modes of barter and exchange, than from any regulation which the limited understandings of a Legislature could devise. (The Evening Mail Citation1797, 3).</w:t>
      </w:r>
    </w:p>
    <w:p w14:paraId="1527A28A" w14:textId="77777777" w:rsidR="00C0762E" w:rsidRPr="005E2131" w:rsidRDefault="00C0762E" w:rsidP="00C0762E">
      <w:r w:rsidRPr="005E2131">
        <w:t>The constitution of a specific form of power in the end of the 18th century was defined by a liberal art of government which emerged from two forces: first, the knowledge theorized by political economists, and secondly, the consolidation of market forces as a system of truth which demanded a different function to state.</w:t>
      </w:r>
      <w:r w:rsidRPr="005E2131">
        <w:rPr>
          <w:b/>
          <w:u w:val="single"/>
        </w:rPr>
        <w:t xml:space="preserve"> Once markets were believed to be a part of a “natural” and “truthful” regime, the role of the state changed from an intervener to a supervisor. Introducing liberal economic principles within the sphere of actions of the state led to a redesign of its practices, especially regarding the treatment of the population. Justice, security, freedom, education, health and wellbeing became part of a policy agenda which differed completely from the old mercantilist “state of police</w:t>
      </w:r>
      <w:r w:rsidRPr="005E2131">
        <w:t>”, allowing for a new technology of power to emerge that had unique political and social consequences to the management of individuals and populations: biopolitics.</w:t>
      </w:r>
    </w:p>
    <w:p w14:paraId="2C933F48" w14:textId="77777777" w:rsidR="00C0762E" w:rsidRPr="005E2131" w:rsidRDefault="00C0762E" w:rsidP="00C0762E"/>
    <w:p w14:paraId="27EF7B02" w14:textId="77777777" w:rsidR="00C0762E" w:rsidRPr="005E2131" w:rsidRDefault="00C0762E" w:rsidP="00C0762E">
      <w:pPr>
        <w:pStyle w:val="Heading3"/>
      </w:pPr>
      <w:r w:rsidRPr="005E2131">
        <w:t>COVID-19 Link</w:t>
      </w:r>
    </w:p>
    <w:p w14:paraId="294ECB01" w14:textId="77777777" w:rsidR="00C0762E" w:rsidRPr="005E2131" w:rsidRDefault="00C0762E" w:rsidP="00C0762E">
      <w:pPr>
        <w:pStyle w:val="Heading4"/>
      </w:pPr>
      <w:r w:rsidRPr="005E2131">
        <w:t>COVID-19 proves the harms of governmentality – sacrificing the “expendable”, putting workers in harm’s way, and increasing thanatopolitics to control the population</w:t>
      </w:r>
    </w:p>
    <w:p w14:paraId="4ECE9F95" w14:textId="77777777" w:rsidR="00C0762E" w:rsidRPr="005E2131" w:rsidRDefault="00C0762E" w:rsidP="00C0762E">
      <w:r w:rsidRPr="005E2131">
        <w:rPr>
          <w:b/>
          <w:bCs/>
          <w:sz w:val="26"/>
          <w:szCs w:val="26"/>
        </w:rPr>
        <w:t>Wallace et al 23</w:t>
      </w:r>
      <w:r w:rsidRPr="005E2131">
        <w:t xml:space="preserve"> – authors/editors for the International Journal of Community Well-Being (Claire Wallace et al, “Governmentality Versus Community: The Impact of the COVID Lockdowns”, International Journal of Community Well-Being, March 27, 2023, https://www.ncbi.nlm.nih.gov/pmc/articles/PMC10169107/pdf/42413_2023_Article_189.pdf)//TMMS</w:t>
      </w:r>
    </w:p>
    <w:p w14:paraId="67CCF623" w14:textId="77777777" w:rsidR="00C0762E" w:rsidRPr="005E2131" w:rsidRDefault="00C0762E" w:rsidP="00C0762E">
      <w:pPr>
        <w:rPr>
          <w:u w:val="single"/>
        </w:rPr>
      </w:pPr>
      <w:r w:rsidRPr="005E2131">
        <w:rPr>
          <w:u w:val="single"/>
        </w:rPr>
        <w:t>The Coronavirus lockdowns forced people to adapt their community life</w:t>
      </w:r>
      <w:r w:rsidRPr="005E2131">
        <w:rPr>
          <w:sz w:val="16"/>
        </w:rPr>
        <w:t xml:space="preserve"> as travel was restricted and public and leisure services were withdrawn. In Foucault’s (2003) framework, </w:t>
      </w:r>
      <w:r w:rsidRPr="005E2131">
        <w:rPr>
          <w:u w:val="single"/>
        </w:rPr>
        <w:t>this meant new forms of territorial governmentality and the reshaping of the relationship between individuals and the state as the biopolitics of emergency were imposed</w:t>
      </w:r>
      <w:r w:rsidRPr="005E2131">
        <w:rPr>
          <w:sz w:val="16"/>
        </w:rPr>
        <w:t xml:space="preserve">. The lack of the usual places of interaction such as cafes, bars, pubs, Extended author information available on the last page of the article 13 C. Wallace et al. </w:t>
      </w:r>
      <w:r w:rsidRPr="005E2131">
        <w:rPr>
          <w:u w:val="single"/>
        </w:rPr>
        <w:t>Places of worship and community halls meant that horizontal communication</w:t>
      </w:r>
      <w:r w:rsidRPr="005E2131">
        <w:rPr>
          <w:sz w:val="16"/>
        </w:rPr>
        <w:t xml:space="preserve"> with friends, family and neighbours was restricted as the normal fabric of daily life </w:t>
      </w:r>
      <w:r w:rsidRPr="005E2131">
        <w:rPr>
          <w:u w:val="single"/>
        </w:rPr>
        <w:t xml:space="preserve">was torn apart </w:t>
      </w:r>
      <w:r w:rsidRPr="005E2131">
        <w:rPr>
          <w:sz w:val="16"/>
        </w:rPr>
        <w:t xml:space="preserve">(Colombo, 2020). At the same time, </w:t>
      </w:r>
      <w:r w:rsidRPr="005E2131">
        <w:rPr>
          <w:u w:val="single"/>
        </w:rPr>
        <w:t>vertical forms of communication from above were reinforced</w:t>
      </w:r>
      <w:r w:rsidRPr="005E2131">
        <w:rPr>
          <w:sz w:val="16"/>
        </w:rPr>
        <w:t xml:space="preserve"> </w:t>
      </w:r>
      <w:r w:rsidRPr="005E2131">
        <w:rPr>
          <w:u w:val="single"/>
        </w:rPr>
        <w:t>through</w:t>
      </w:r>
      <w:r w:rsidRPr="005E2131">
        <w:rPr>
          <w:sz w:val="16"/>
        </w:rPr>
        <w:t xml:space="preserve"> rapidly implemented and perpetually changing </w:t>
      </w:r>
      <w:r w:rsidRPr="005E2131">
        <w:rPr>
          <w:u w:val="single"/>
        </w:rPr>
        <w:t>instructions and regulations from the state</w:t>
      </w:r>
      <w:r w:rsidRPr="005E2131">
        <w:rPr>
          <w:sz w:val="16"/>
        </w:rPr>
        <w:t xml:space="preserve"> (Bigo, 2021; Pellizzoni &amp; Sena, 2021). D</w:t>
      </w:r>
      <w:r w:rsidRPr="005E2131">
        <w:rPr>
          <w:u w:val="single"/>
        </w:rPr>
        <w:t>igital communications further reinforced the pervasive power of biopolitics through ubiquitous biosurveillance (</w:t>
      </w:r>
      <w:r w:rsidRPr="005E2131">
        <w:rPr>
          <w:sz w:val="16"/>
        </w:rPr>
        <w:t>Agamben, 2021). Indeed, digital communications became one of the only ways that the horizontal connections of community could be carried on, so that they took on enhanced importance. This paper, drawing upon auto-ethnography by high digital density households from 11 countries, considers how community was defined and redefined through the pandemic</w:t>
      </w:r>
      <w:r w:rsidRPr="005E2131">
        <w:rPr>
          <w:u w:val="single"/>
        </w:rPr>
        <w:t>. Foucault’s concept of govenmentality is highly relevant to how the pandemic played out for actors at a micro-level</w:t>
      </w:r>
      <w:r w:rsidRPr="005E2131">
        <w:rPr>
          <w:sz w:val="16"/>
        </w:rPr>
        <w:t xml:space="preserve"> of social life (Foucault, 2003). </w:t>
      </w:r>
      <w:r w:rsidRPr="005E2131">
        <w:rPr>
          <w:u w:val="single"/>
        </w:rPr>
        <w:t>This reinforced the national field of power at one level</w:t>
      </w:r>
      <w:r w:rsidRPr="005E2131">
        <w:rPr>
          <w:sz w:val="16"/>
        </w:rPr>
        <w:t xml:space="preserve"> </w:t>
      </w:r>
      <w:r w:rsidRPr="005E2131">
        <w:rPr>
          <w:u w:val="single"/>
        </w:rPr>
        <w:t xml:space="preserve">as countries enacted extraordinary powers within territorialised national boundaries, including night time curfews, requiring permission for leaving home, compulsory mask wearing and restricting social contacts </w:t>
      </w:r>
      <w:r w:rsidRPr="005E2131">
        <w:rPr>
          <w:sz w:val="16"/>
        </w:rPr>
        <w:t xml:space="preserve">(Bigo et al., 2021). At the transnational level, </w:t>
      </w:r>
      <w:r w:rsidRPr="005E2131">
        <w:rPr>
          <w:u w:val="single"/>
        </w:rPr>
        <w:t>the field of power included international institutions such as the W</w:t>
      </w:r>
      <w:r w:rsidRPr="005E2131">
        <w:rPr>
          <w:sz w:val="16"/>
        </w:rPr>
        <w:t xml:space="preserve">orld </w:t>
      </w:r>
      <w:r w:rsidRPr="005E2131">
        <w:rPr>
          <w:u w:val="single"/>
        </w:rPr>
        <w:t>H</w:t>
      </w:r>
      <w:r w:rsidRPr="005E2131">
        <w:rPr>
          <w:sz w:val="16"/>
        </w:rPr>
        <w:t xml:space="preserve">ealth </w:t>
      </w:r>
      <w:r w:rsidRPr="005E2131">
        <w:rPr>
          <w:u w:val="single"/>
        </w:rPr>
        <w:t>O</w:t>
      </w:r>
      <w:r w:rsidRPr="005E2131">
        <w:rPr>
          <w:sz w:val="16"/>
        </w:rPr>
        <w:t xml:space="preserve">rganisation or the European Commission, </w:t>
      </w:r>
      <w:r w:rsidRPr="005E2131">
        <w:rPr>
          <w:u w:val="single"/>
        </w:rPr>
        <w:t>which reinforced the technocracy of control and chivvied deviant lead- ers such as Trump (USA), Orban (Hungary) and Bolsonaro (Brazil)</w:t>
      </w:r>
      <w:r w:rsidRPr="005E2131">
        <w:rPr>
          <w:sz w:val="16"/>
        </w:rPr>
        <w:t xml:space="preserve"> into line. As </w:t>
      </w:r>
      <w:r w:rsidRPr="005E2131">
        <w:rPr>
          <w:u w:val="single"/>
        </w:rPr>
        <w:t>the pandemic progressed, “liquid surveillance” enabled by mobile digital technology</w:t>
      </w:r>
      <w:r w:rsidRPr="005E2131">
        <w:rPr>
          <w:sz w:val="16"/>
        </w:rPr>
        <w:t xml:space="preserve"> </w:t>
      </w:r>
      <w:r w:rsidRPr="005E2131">
        <w:rPr>
          <w:u w:val="single"/>
        </w:rPr>
        <w:t>to manage vaccinations, widespread testing, contact tracing and compulsory quarantines expanded</w:t>
      </w:r>
      <w:r w:rsidRPr="005E2131">
        <w:rPr>
          <w:sz w:val="16"/>
        </w:rPr>
        <w:t>. Voluntary cooperation from reflexive individuals through their “subjecti- fication” and “the active engagement of individuals in their own surveillance” (Bigo et al., 2021, p.19) became widespread as an extension of governmentality (Sylvia, 2020). It is not clear where the space for resistance might have appeared in this ubiquitous and repressive paradigm</w:t>
      </w:r>
      <w:r w:rsidRPr="005E2131">
        <w:rPr>
          <w:u w:val="single"/>
        </w:rPr>
        <w:t xml:space="preserve">. During COVID lockdowns, " biopolitics " was a technical logic by which government </w:t>
      </w:r>
      <w:r w:rsidRPr="005E2131">
        <w:rPr>
          <w:sz w:val="16"/>
        </w:rPr>
        <w:t>by experts</w:t>
      </w:r>
      <w:r w:rsidRPr="005E2131">
        <w:rPr>
          <w:u w:val="single"/>
        </w:rPr>
        <w:t xml:space="preserve"> replaced dominated and even overrode even the state’s economic interests</w:t>
      </w:r>
      <w:r w:rsidRPr="005E2131">
        <w:rPr>
          <w:sz w:val="16"/>
        </w:rPr>
        <w:t xml:space="preserve">. </w:t>
      </w:r>
      <w:r w:rsidRPr="005E2131">
        <w:rPr>
          <w:u w:val="single"/>
        </w:rPr>
        <w:t>This led to the daily litany of death and infection tallies</w:t>
      </w:r>
      <w:r w:rsidRPr="005E2131">
        <w:rPr>
          <w:sz w:val="16"/>
        </w:rPr>
        <w:t xml:space="preserve">, illustrative of what Agamben (2021) has </w:t>
      </w:r>
      <w:r w:rsidRPr="005E2131">
        <w:rPr>
          <w:u w:val="single"/>
        </w:rPr>
        <w:t xml:space="preserve">called </w:t>
      </w:r>
      <w:r w:rsidRPr="005E2131">
        <w:rPr>
          <w:sz w:val="16"/>
        </w:rPr>
        <w:t>the “</w:t>
      </w:r>
      <w:r w:rsidRPr="005E2131">
        <w:rPr>
          <w:u w:val="single"/>
        </w:rPr>
        <w:t>thanatopolitics</w:t>
      </w:r>
      <w:r w:rsidRPr="005E2131">
        <w:rPr>
          <w:sz w:val="16"/>
        </w:rPr>
        <w:t xml:space="preserve">” </w:t>
      </w:r>
      <w:r w:rsidRPr="005E2131">
        <w:rPr>
          <w:u w:val="single"/>
        </w:rPr>
        <w:t>of the management of the population that distinguished the “making live” from the “letting die”</w:t>
      </w:r>
      <w:r w:rsidRPr="005E2131">
        <w:rPr>
          <w:sz w:val="16"/>
        </w:rPr>
        <w:t xml:space="preserve"> (Foucault, 2003). </w:t>
      </w:r>
      <w:r w:rsidRPr="005E2131">
        <w:rPr>
          <w:u w:val="single"/>
        </w:rPr>
        <w:t>Politics was reduced to “bare life</w:t>
      </w:r>
      <w:r w:rsidRPr="005E2131">
        <w:rPr>
          <w:sz w:val="16"/>
        </w:rPr>
        <w:t xml:space="preserve">” (Agamben, 1998). For example, </w:t>
      </w:r>
      <w:r w:rsidRPr="005E2131">
        <w:rPr>
          <w:u w:val="single"/>
        </w:rPr>
        <w:t>some more vulnerable groups such as residents of care home or elderly isolated people were sacrificed to keep others alive</w:t>
      </w:r>
      <w:r w:rsidRPr="005E2131">
        <w:rPr>
          <w:sz w:val="16"/>
        </w:rPr>
        <w:t xml:space="preserve"> </w:t>
      </w:r>
      <w:r w:rsidRPr="005E2131">
        <w:rPr>
          <w:u w:val="single"/>
        </w:rPr>
        <w:t>and front-line workers</w:t>
      </w:r>
      <w:r w:rsidRPr="005E2131">
        <w:rPr>
          <w:sz w:val="16"/>
        </w:rPr>
        <w:t xml:space="preserve"> such as nurses, care workers and cleaners </w:t>
      </w:r>
      <w:r w:rsidRPr="005E2131">
        <w:rPr>
          <w:u w:val="single"/>
        </w:rPr>
        <w:t>were allowed to continue working, even where appropriate safety precautions were not fully available.</w:t>
      </w:r>
    </w:p>
    <w:p w14:paraId="3D0B82D8" w14:textId="77777777" w:rsidR="00C0762E" w:rsidRPr="005E2131" w:rsidRDefault="00C0762E" w:rsidP="00C0762E"/>
    <w:p w14:paraId="7DA7620B" w14:textId="77777777" w:rsidR="00C0762E" w:rsidRPr="005E2131" w:rsidRDefault="00C0762E" w:rsidP="00C0762E">
      <w:pPr>
        <w:rPr>
          <w:b/>
          <w:u w:val="single"/>
        </w:rPr>
      </w:pPr>
    </w:p>
    <w:p w14:paraId="19694E70" w14:textId="77777777" w:rsidR="00C0762E" w:rsidRPr="005E2131" w:rsidRDefault="00C0762E" w:rsidP="00C0762E">
      <w:pPr>
        <w:rPr>
          <w:b/>
          <w:u w:val="single"/>
        </w:rPr>
      </w:pPr>
    </w:p>
    <w:p w14:paraId="77F2DDB3" w14:textId="77777777" w:rsidR="00C0762E" w:rsidRPr="005E2131" w:rsidRDefault="00C0762E" w:rsidP="00C0762E">
      <w:pPr>
        <w:rPr>
          <w:b/>
          <w:u w:val="single"/>
        </w:rPr>
      </w:pPr>
    </w:p>
    <w:p w14:paraId="3B301304" w14:textId="77777777" w:rsidR="00C0762E" w:rsidRPr="005E2131" w:rsidRDefault="00C0762E" w:rsidP="00C0762E"/>
    <w:p w14:paraId="3E564503" w14:textId="77777777" w:rsidR="00C0762E" w:rsidRPr="005E2131" w:rsidRDefault="00C0762E" w:rsidP="00C0762E"/>
    <w:p w14:paraId="0EA265A6" w14:textId="77777777" w:rsidR="00C0762E" w:rsidRPr="005E2131" w:rsidRDefault="00C0762E" w:rsidP="00C0762E"/>
    <w:p w14:paraId="072257D1" w14:textId="77777777" w:rsidR="00C0762E" w:rsidRPr="005E2131" w:rsidRDefault="00C0762E" w:rsidP="00C0762E"/>
    <w:p w14:paraId="4B8F9D7B" w14:textId="77777777" w:rsidR="00C0762E" w:rsidRPr="005E2131" w:rsidRDefault="00C0762E" w:rsidP="00C0762E"/>
    <w:p w14:paraId="5F994622" w14:textId="77777777" w:rsidR="00C0762E" w:rsidRPr="005E2131" w:rsidRDefault="00C0762E" w:rsidP="00C0762E"/>
    <w:p w14:paraId="16246703" w14:textId="77777777" w:rsidR="00C0762E" w:rsidRPr="005E2131" w:rsidRDefault="00C0762E" w:rsidP="00C0762E">
      <w:pPr>
        <w:pStyle w:val="Heading1"/>
      </w:pPr>
      <w:r w:rsidRPr="005E2131">
        <w:t>Impacts</w:t>
      </w:r>
    </w:p>
    <w:p w14:paraId="0D909DB5" w14:textId="77777777" w:rsidR="00C0762E" w:rsidRPr="005E2131" w:rsidRDefault="00C0762E" w:rsidP="00C0762E"/>
    <w:p w14:paraId="7FFEE465" w14:textId="08A68CFA" w:rsidR="00C0762E" w:rsidRPr="005E2131" w:rsidRDefault="00604C28" w:rsidP="00604C28">
      <w:pPr>
        <w:pStyle w:val="Heading3"/>
      </w:pPr>
      <w:r w:rsidRPr="005E2131">
        <w:t>Impact – Care for the Self</w:t>
      </w:r>
    </w:p>
    <w:p w14:paraId="3E8D83BA" w14:textId="0E8EF320" w:rsidR="00604C28" w:rsidRPr="005E2131" w:rsidRDefault="00604C28" w:rsidP="00604C28">
      <w:pPr>
        <w:pStyle w:val="Heading4"/>
      </w:pPr>
      <w:r w:rsidRPr="005E2131">
        <w:t>The disciplinary power of preservation denies care for the self, denying the cultivation of ethics, that outweighs the aff</w:t>
      </w:r>
    </w:p>
    <w:p w14:paraId="56035C06" w14:textId="5270D4EA" w:rsidR="00604C28" w:rsidRPr="005E2131" w:rsidRDefault="00604C28" w:rsidP="00604C28">
      <w:pPr>
        <w:rPr>
          <w:rStyle w:val="Style13ptBold"/>
        </w:rPr>
      </w:pPr>
      <w:r w:rsidRPr="005E2131">
        <w:rPr>
          <w:rStyle w:val="Style13ptBold"/>
        </w:rPr>
        <w:t xml:space="preserve">Foucault 84 </w:t>
      </w:r>
    </w:p>
    <w:p w14:paraId="59EE29C5" w14:textId="29FA7877" w:rsidR="00604C28" w:rsidRPr="005E2131" w:rsidRDefault="00604C28" w:rsidP="00604C28">
      <w:pPr>
        <w:rPr>
          <w:sz w:val="16"/>
          <w:szCs w:val="16"/>
        </w:rPr>
      </w:pPr>
      <w:r w:rsidRPr="005E2131">
        <w:rPr>
          <w:sz w:val="16"/>
          <w:szCs w:val="16"/>
        </w:rPr>
        <w:t>[Michel, 1/20/84, “the ethic of care for the self as a practice of freedom: an interview with Michel Foucault”, Philosophy &amp; Social Criticism, pp. 112-130]</w:t>
      </w:r>
    </w:p>
    <w:p w14:paraId="20C5515F" w14:textId="77777777" w:rsidR="00604C28" w:rsidRPr="005E2131" w:rsidRDefault="00604C28" w:rsidP="00604C28">
      <w:pPr>
        <w:rPr>
          <w:rFonts w:cs="Times New Roman"/>
          <w:sz w:val="16"/>
        </w:rPr>
      </w:pPr>
      <w:r w:rsidRPr="005E2131">
        <w:rPr>
          <w:rFonts w:cs="Times New Roman"/>
          <w:sz w:val="16"/>
        </w:rPr>
        <w:t xml:space="preserve">Q: That means that you consider liberty as a reality already ethical in itself? MF: </w:t>
      </w:r>
      <w:r w:rsidRPr="005E2131">
        <w:rPr>
          <w:rFonts w:cs="Times New Roman"/>
          <w:b/>
          <w:bCs/>
          <w:u w:val="single"/>
        </w:rPr>
        <w:t>Liberty is the ontological condition of ethics. But ethics is the deliberate form assumed by liberty</w:t>
      </w:r>
      <w:r w:rsidRPr="005E2131">
        <w:rPr>
          <w:rFonts w:cs="Times New Roman"/>
          <w:sz w:val="16"/>
        </w:rPr>
        <w:t xml:space="preserve">. Q: Is ethics then the result of the search or care for self? MF: </w:t>
      </w:r>
      <w:r w:rsidRPr="005E2131">
        <w:rPr>
          <w:rFonts w:cs="Times New Roman"/>
          <w:b/>
          <w:bCs/>
          <w:u w:val="single"/>
        </w:rPr>
        <w:t>The care for self was</w:t>
      </w:r>
      <w:r w:rsidRPr="005E2131">
        <w:rPr>
          <w:rFonts w:cs="Times New Roman"/>
          <w:sz w:val="16"/>
        </w:rPr>
        <w:t xml:space="preserve"> in the greco-roman world </w:t>
      </w:r>
      <w:r w:rsidRPr="005E2131">
        <w:rPr>
          <w:rFonts w:cs="Times New Roman"/>
          <w:b/>
          <w:bCs/>
          <w:u w:val="single"/>
        </w:rPr>
        <w:t>the manner in which individual liberty-and civic liberty, up to a certain point-considered itself as ethical</w:t>
      </w:r>
      <w:r w:rsidRPr="005E2131">
        <w:rPr>
          <w:rFonts w:cs="Times New Roman"/>
          <w:sz w:val="16"/>
        </w:rPr>
        <w:t xml:space="preserve">. If you take a whole series of texts going from the first Platonic dialogue up to the major texts of the later Stoics-Epictetus, Marcus-Aurelius, etc.- you would see that </w:t>
      </w:r>
      <w:r w:rsidRPr="005E2131">
        <w:rPr>
          <w:rFonts w:cs="Times New Roman"/>
          <w:b/>
          <w:iCs/>
          <w:u w:val="single"/>
          <w:bdr w:val="single" w:sz="18" w:space="0" w:color="auto"/>
        </w:rPr>
        <w:t>the theme of care for the self has truly permeated all ethical thought.</w:t>
      </w:r>
      <w:r w:rsidRPr="005E2131">
        <w:rPr>
          <w:rFonts w:cs="Times New Roman"/>
          <w:sz w:val="16"/>
        </w:rPr>
        <w:t xml:space="preserve"> On the other hand, </w:t>
      </w:r>
      <w:r w:rsidRPr="005E2131">
        <w:rPr>
          <w:rFonts w:cs="Times New Roman"/>
          <w:b/>
          <w:bCs/>
          <w:u w:val="single"/>
        </w:rPr>
        <w:t xml:space="preserve">it seems that in our societies, beginning at a certain moment in time- and it is difficult to say when that happened-the care for self became something somewhat suspect. </w:t>
      </w:r>
      <w:r w:rsidRPr="005E2131">
        <w:rPr>
          <w:rFonts w:cs="Times New Roman"/>
          <w:b/>
          <w:iCs/>
          <w:u w:val="single"/>
          <w:bdr w:val="single" w:sz="18" w:space="0" w:color="auto"/>
        </w:rPr>
        <w:t>Caring for self was</w:t>
      </w:r>
      <w:r w:rsidRPr="005E2131">
        <w:rPr>
          <w:rFonts w:cs="Times New Roman"/>
          <w:sz w:val="16"/>
        </w:rPr>
        <w:t xml:space="preserve">, at a certain moment, gladly </w:t>
      </w:r>
      <w:r w:rsidRPr="005E2131">
        <w:rPr>
          <w:rFonts w:cs="Times New Roman"/>
          <w:b/>
          <w:iCs/>
          <w:u w:val="single"/>
          <w:bdr w:val="single" w:sz="18" w:space="0" w:color="auto"/>
        </w:rPr>
        <w:t>denounced as being a kind of self- love, a kind of egoism or individual interest in contradiction to the care one must show others or to the necessary sacrifice of the self.</w:t>
      </w:r>
      <w:r w:rsidRPr="005E2131">
        <w:rPr>
          <w:rFonts w:cs="Times New Roman"/>
          <w:sz w:val="16"/>
        </w:rPr>
        <w:t xml:space="preserve"> All that happened during the Christian era, but I would not say that it is exclusively due to Christianity. The situation is much more complex because, in Christianity, achieving salvation is also a caring for self. But in Christianity, salvation is obtained by renunciation of self. There is a paradox of care for self in Christianity, but that is another question. Returning to the question you were asking, I think that both with the Greeks and the Romans-and especially with the Greeks-in order to behave properly, in order to practice freedom properly, it was necessary to care for self, both in order to know one’s self-and there is the familiar gnothi seauton- and to improve one’s self, to surpass one’s self, to master the appetites that risk engulfing you. Individual liberty was very important to the Greeks- notwithstanding the platitude more or less derived from Hegel, according to which the liberty of the individual would have no importance when faced with the noble totality of the city-not to be a slave (of another city, of those who surround you, of those who govern you, of one’s own passions) was an absolutely fundamental theme: </w:t>
      </w:r>
      <w:r w:rsidRPr="005E2131">
        <w:rPr>
          <w:rFonts w:cs="Times New Roman"/>
          <w:b/>
          <w:bCs/>
          <w:u w:val="single"/>
        </w:rPr>
        <w:t>the concern for liberty was a basic and constant problem</w:t>
      </w:r>
      <w:r w:rsidRPr="005E2131">
        <w:rPr>
          <w:rFonts w:cs="Times New Roman"/>
          <w:sz w:val="16"/>
        </w:rPr>
        <w:t xml:space="preserve">, during eight centuries of ancient culture. </w:t>
      </w:r>
      <w:r w:rsidRPr="005E2131">
        <w:rPr>
          <w:rFonts w:cs="Times New Roman"/>
          <w:b/>
          <w:bCs/>
          <w:u w:val="single"/>
        </w:rPr>
        <w:t>We have there an entire ethics which turned about the care for the self and which gave ancient ethics its very particular form. I am not saying that ethics is the care for self, but that</w:t>
      </w:r>
      <w:r w:rsidRPr="005E2131">
        <w:rPr>
          <w:rFonts w:cs="Times New Roman"/>
          <w:sz w:val="16"/>
        </w:rPr>
        <w:t xml:space="preserve"> in Antiquity, </w:t>
      </w:r>
      <w:r w:rsidRPr="005E2131">
        <w:rPr>
          <w:rFonts w:cs="Times New Roman"/>
          <w:b/>
          <w:bCs/>
          <w:u w:val="single"/>
        </w:rPr>
        <w:t>ethics, as a deliberate practice of liberty has turned about this basic imperative: Care for yourself</w:t>
      </w:r>
      <w:r w:rsidRPr="005E2131">
        <w:rPr>
          <w:rFonts w:cs="Times New Roman"/>
          <w:sz w:val="16"/>
        </w:rPr>
        <w:t xml:space="preserve">.  Q: An imperative that involves the assimilation of logoi, truths? MF: Naturally. One cannot care for self without knowledge. The care for self is of course knowledge of self-that is the Socratic-Platonic aspect- but it is also the knowledge of a certain number of rules of conduct or of principles which are at the same time truths and regulations. To care for self is to fit one’s self out with these truths. That is where ethics is linked to the game of truth. Q: You say that it is a question of making this truth which is learned, memorized, progressively put into action, a sort of quasi-subject which reigns supremely in you. What is the sta- tus of this quasi-subject? MF: In the Platonic current, at least according to the end of the Alcibiades, </w:t>
      </w:r>
      <w:r w:rsidRPr="005E2131">
        <w:rPr>
          <w:rFonts w:cs="Times New Roman"/>
          <w:b/>
          <w:bCs/>
          <w:u w:val="single"/>
        </w:rPr>
        <w:t>the problem for the subject or for the individual soul is to turn its gaze on itself in order to recognize itself in what it is and recognizing itself in what it is, to recall the truths to which it is related and on which it could have reflected</w:t>
      </w:r>
      <w:r w:rsidRPr="005E2131">
        <w:rPr>
          <w:rFonts w:cs="Times New Roman"/>
          <w:sz w:val="16"/>
        </w:rPr>
        <w:t xml:space="preserve">. On the other hand, in the current that one can call globally Stoic, the problem is to learn by the teaching of a certain number of truths, of doctrines, some of which are fundamental principles and others rules of conduct. </w:t>
      </w:r>
      <w:r w:rsidRPr="005E2131">
        <w:rPr>
          <w:rFonts w:cs="Times New Roman"/>
          <w:b/>
          <w:bCs/>
          <w:u w:val="single"/>
        </w:rPr>
        <w:t>It is a question of having these principles tell you in each situation,</w:t>
      </w:r>
      <w:r w:rsidRPr="005E2131">
        <w:rPr>
          <w:rFonts w:cs="Times New Roman"/>
          <w:sz w:val="16"/>
        </w:rPr>
        <w:t xml:space="preserve"> and in some way spontaneously, </w:t>
      </w:r>
      <w:r w:rsidRPr="005E2131">
        <w:rPr>
          <w:rFonts w:cs="Times New Roman"/>
          <w:b/>
          <w:bCs/>
          <w:u w:val="single"/>
        </w:rPr>
        <w:t>how you should behave.</w:t>
      </w:r>
      <w:r w:rsidRPr="005E2131">
        <w:rPr>
          <w:rFonts w:cs="Times New Roman"/>
          <w:sz w:val="16"/>
        </w:rPr>
        <w:t xml:space="preserve"> It is here that we find a metaphor that does not come from the Stoics but from Plutarch. You must have learned principles so firmly that when your desires, your appetites or your fears awaken like barking dogs, the logos will speak with the voice of a master who silences the dogs by a single command. You have there the idea of a logos who would operate in some way without your doing anything. You will have become the logos or the logos will have become you. Q: We’d like to return to the question of the relationship be- tween freedom and ethics. When you say that ethics is the deliberate part of freedom, does that mean that freedom can be aware of itself as an ethical practice? Is it at the very first and always a moralizing freedom, so to speak, or must there be work on one’s self in order to discover this ethical dimension of liberty? MF: The Greeks, in fact, considered this freedom as a problem and the freedom of the individual as an ethical problem. But ethical in the sense that Greeks could understand. </w:t>
      </w:r>
      <w:r w:rsidRPr="005E2131">
        <w:rPr>
          <w:rFonts w:cs="Times New Roman"/>
          <w:b/>
          <w:bCs/>
          <w:u w:val="single"/>
        </w:rPr>
        <w:t>Ethos was the deportment and the way to behave. It was the subject’s mode of being and a certain manner of acting visible to others. One’s ethos was seen by his/her dress, by his/her bearing, by his/her gait, by the poise with which he reacts to events, etc.</w:t>
      </w:r>
      <w:r w:rsidRPr="005E2131">
        <w:rPr>
          <w:rFonts w:cs="Times New Roman"/>
          <w:sz w:val="16"/>
        </w:rPr>
        <w:t xml:space="preserve"> For them, </w:t>
      </w:r>
      <w:r w:rsidRPr="005E2131">
        <w:rPr>
          <w:rFonts w:cs="Times New Roman"/>
          <w:b/>
          <w:iCs/>
          <w:u w:val="single"/>
          <w:bdr w:val="single" w:sz="18" w:space="0" w:color="auto"/>
        </w:rPr>
        <w:t>that is the concrete expression of liberty. That is the way they problematized their freedom.</w:t>
      </w:r>
      <w:r w:rsidRPr="005E2131">
        <w:rPr>
          <w:rFonts w:cs="Times New Roman"/>
          <w:sz w:val="16"/>
        </w:rPr>
        <w:t xml:space="preserve"> </w:t>
      </w:r>
      <w:r w:rsidRPr="005E2131">
        <w:rPr>
          <w:rFonts w:cs="Times New Roman"/>
          <w:b/>
          <w:bCs/>
          <w:u w:val="single"/>
        </w:rPr>
        <w:t>The man/woman who has a good ethos, who can be admitted and held up as an example, he/she is a person who practices freedom in a certain manner. I do not think that a conversion is necessary so that freedom be reflected as an ethos that is good, beautiful, honorable, worthy and which can serve as an example, there is need of labor of self on self</w:t>
      </w:r>
      <w:r w:rsidRPr="005E2131">
        <w:rPr>
          <w:rFonts w:cs="Times New Roman"/>
          <w:sz w:val="16"/>
        </w:rPr>
        <w:t xml:space="preserve">. Q: And that is where you situate the analysis of power? MF: I think that in the measure liberty signifies for the Greeks non- slavery-a definition which is quite different from ours- the problem is already entirely political. It is political in the measure that non-slavery with respect to others is a condition: a slave has no ethics. Liberty is then in itself political. And then, it has a political model, in the measure where being free means not being a slave to one’s self and to one’s appetites, which supposes that one establishes over one’s self a certain relation of domination, of mastery, which was called arche- power, authority. </w:t>
      </w:r>
      <w:r w:rsidRPr="005E2131">
        <w:rPr>
          <w:rFonts w:cs="Times New Roman"/>
          <w:b/>
          <w:bCs/>
          <w:u w:val="single"/>
        </w:rPr>
        <w:t xml:space="preserve">The care for self, you said, is in a certain fashion the care for others. </w:t>
      </w:r>
      <w:r w:rsidRPr="005E2131">
        <w:rPr>
          <w:rFonts w:cs="Times New Roman"/>
          <w:b/>
          <w:iCs/>
          <w:u w:val="single"/>
          <w:bdr w:val="single" w:sz="18" w:space="0" w:color="auto"/>
        </w:rPr>
        <w:t>The care for self is in this sense also always ethical. It is ethical in itself.</w:t>
      </w:r>
      <w:r w:rsidRPr="005E2131">
        <w:rPr>
          <w:rFonts w:cs="Times New Roman"/>
          <w:sz w:val="16"/>
        </w:rPr>
        <w:t xml:space="preserve"> MF: For the Greeks it is not because it is care for others that it is ethical. </w:t>
      </w:r>
      <w:r w:rsidRPr="005E2131">
        <w:rPr>
          <w:rFonts w:cs="Times New Roman"/>
          <w:b/>
          <w:bCs/>
          <w:u w:val="single"/>
        </w:rPr>
        <w:t>Care for self is ethical in itself, but it implies complex relations with others, in the measure where this ethos of freedom is also a way of caring for others</w:t>
      </w:r>
      <w:r w:rsidRPr="005E2131">
        <w:rPr>
          <w:rFonts w:cs="Times New Roman"/>
          <w:sz w:val="16"/>
        </w:rPr>
        <w:t xml:space="preserve">. </w:t>
      </w:r>
      <w:r w:rsidRPr="005E2131">
        <w:rPr>
          <w:rFonts w:cs="Times New Roman"/>
          <w:sz w:val="14"/>
          <w:szCs w:val="14"/>
        </w:rPr>
        <w:t xml:space="preserve">That is why it is important for a free man/woman, who behaves correctly, to know how to govern his/her husband/wife, his/her children and his/her home. </w:t>
      </w:r>
      <w:r w:rsidRPr="005E2131">
        <w:rPr>
          <w:rFonts w:cs="Times New Roman"/>
          <w:b/>
          <w:bCs/>
          <w:sz w:val="14"/>
          <w:szCs w:val="14"/>
          <w:u w:val="single"/>
        </w:rPr>
        <w:t>There</w:t>
      </w:r>
      <w:r w:rsidRPr="005E2131">
        <w:rPr>
          <w:rFonts w:cs="Times New Roman"/>
          <w:sz w:val="14"/>
          <w:szCs w:val="14"/>
        </w:rPr>
        <w:t xml:space="preserve">, too, </w:t>
      </w:r>
      <w:r w:rsidRPr="005E2131">
        <w:rPr>
          <w:rFonts w:cs="Times New Roman"/>
          <w:b/>
          <w:bCs/>
          <w:sz w:val="14"/>
          <w:szCs w:val="14"/>
          <w:u w:val="single"/>
        </w:rPr>
        <w:t>is the art of governing. Ethos implies also a relation with others to the extent that care for self renders one competent to occupy a place in the city, in the community or in interindividual relationships which are proper-whether it be to exercise a magistracy or to have friendly relationships.</w:t>
      </w:r>
      <w:r w:rsidRPr="005E2131">
        <w:rPr>
          <w:rFonts w:cs="Times New Roman"/>
          <w:sz w:val="14"/>
          <w:szCs w:val="14"/>
        </w:rPr>
        <w:t xml:space="preserve"> And the care for self implies also a relationship to the other to the extent that, in order to really care for self, one must listen to the teachings of a master. One needs a guide, a counsellor, a friend- someone who will tell you the truth. Thus, the problem of relationship with others is present all along this development of care for self. Q: The care for self always aims at the good for others. </w:t>
      </w:r>
      <w:r w:rsidRPr="005E2131">
        <w:rPr>
          <w:rFonts w:cs="Times New Roman"/>
          <w:b/>
          <w:bCs/>
          <w:sz w:val="14"/>
          <w:szCs w:val="14"/>
          <w:u w:val="single"/>
        </w:rPr>
        <w:t>It aims at a good administering of the area of power which is present in all relationships, i.e., it tends to administer it in the sense of non-domination</w:t>
      </w:r>
      <w:r w:rsidRPr="005E2131">
        <w:rPr>
          <w:rFonts w:cs="Times New Roman"/>
          <w:sz w:val="14"/>
          <w:szCs w:val="14"/>
        </w:rPr>
        <w:t xml:space="preserve">. In this context, what can be the role of the philosopher, of the one who cares for the care of others? MF: Let us take for example Socrates. He is the one who hails people in the street or young boys in the gymnasium, by saying to them: Are you concerned with yourself? A god has charged him with that. That is his/her mission and </w:t>
      </w:r>
      <w:r w:rsidRPr="005E2131">
        <w:rPr>
          <w:rFonts w:cs="Times New Roman"/>
          <w:b/>
          <w:bCs/>
          <w:sz w:val="14"/>
          <w:szCs w:val="14"/>
          <w:u w:val="single"/>
        </w:rPr>
        <w:t>he/she will not abandon it, even at the moment when he is threatened by death</w:t>
      </w:r>
      <w:r w:rsidRPr="005E2131">
        <w:rPr>
          <w:rFonts w:cs="Times New Roman"/>
          <w:sz w:val="14"/>
          <w:szCs w:val="14"/>
        </w:rPr>
        <w:t xml:space="preserve">. He/She is truly the man/woman who cares for others. That is the particular position of the philosopher. But let us say it simply: in the case of the free man/woman, I think that </w:t>
      </w:r>
      <w:r w:rsidRPr="005E2131">
        <w:rPr>
          <w:rFonts w:cs="Times New Roman"/>
          <w:b/>
          <w:bCs/>
          <w:sz w:val="14"/>
          <w:szCs w:val="14"/>
          <w:u w:val="single"/>
        </w:rPr>
        <w:t>the assumption of all this morality was that the one who cared for himself/herself correctly found him/herself, by that very fact, in a measure to behave correctly in relationship to others and for others</w:t>
      </w:r>
      <w:r w:rsidRPr="005E2131">
        <w:rPr>
          <w:rFonts w:cs="Times New Roman"/>
          <w:sz w:val="14"/>
          <w:szCs w:val="14"/>
        </w:rPr>
        <w:t xml:space="preserve">. A city in which everyone would be correctly concerned for self would be a city that would be doing well, and it would find therein the ethical principle of its stability. But I don’t think that one can say that the Greek who cares for himself/herself should first of all care for others. This theme will not come into play, it seems to me, until later. One must not have the care for others precede the care for self. The care for self takes moral precedence in the measure that the relationship to self takes ontological precedence. Q: Can the </w:t>
      </w:r>
      <w:r w:rsidRPr="005E2131">
        <w:rPr>
          <w:rFonts w:cs="Times New Roman"/>
          <w:b/>
          <w:bCs/>
          <w:sz w:val="14"/>
          <w:szCs w:val="14"/>
          <w:u w:val="single"/>
        </w:rPr>
        <w:t>care for self</w:t>
      </w:r>
      <w:r w:rsidRPr="005E2131">
        <w:rPr>
          <w:rFonts w:cs="Times New Roman"/>
          <w:sz w:val="14"/>
          <w:szCs w:val="14"/>
        </w:rPr>
        <w:t xml:space="preserve">, which possesses a positive ethical 118 sense, be </w:t>
      </w:r>
      <w:r w:rsidRPr="005E2131">
        <w:rPr>
          <w:rFonts w:cs="Times New Roman"/>
          <w:b/>
          <w:bCs/>
          <w:sz w:val="14"/>
          <w:szCs w:val="14"/>
          <w:u w:val="single"/>
        </w:rPr>
        <w:t>understood as a sort of conversion of power?</w:t>
      </w:r>
      <w:r w:rsidRPr="005E2131">
        <w:rPr>
          <w:rFonts w:cs="Times New Roman"/>
          <w:sz w:val="14"/>
          <w:szCs w:val="14"/>
        </w:rPr>
        <w:t xml:space="preserve"> MF: A conversion, yes. It is in fact a way of controlling and limiting. For, if it is true that slavery is the big risk to which Greek liberty is opposed, there is also another danger, which appears at first glance as the opposite of slavery: the abuse of power. </w:t>
      </w:r>
      <w:r w:rsidRPr="005E2131">
        <w:rPr>
          <w:rFonts w:cs="Times New Roman"/>
          <w:b/>
          <w:bCs/>
          <w:u w:val="single"/>
        </w:rPr>
        <w:t>In the abuse of power, one goes beyond what is legitimately the exercise of power and one imposes on others one’s whims, one’s appetites, one’s desires. There we see the image of the tyrant or simply of the powerful and wealthy man/woman who takes advantage of his/her power and his/her wealth to misuse others, to impose on them undue power.</w:t>
      </w:r>
      <w:r w:rsidRPr="005E2131">
        <w:rPr>
          <w:rFonts w:cs="Times New Roman"/>
          <w:sz w:val="16"/>
        </w:rPr>
        <w:t xml:space="preserve"> But one sees-at least that is what the Greek philosophers say-that this man/woman is in reality a slave to his/her appetites. And the good ruler is precisely the one who exercises his/her power correctly, i.e., by exercising at the same time his/her power on himself. And it is the power over self which will regulate the power over others. Q: </w:t>
      </w:r>
      <w:r w:rsidRPr="005E2131">
        <w:rPr>
          <w:rFonts w:cs="Times New Roman"/>
          <w:b/>
          <w:bCs/>
          <w:u w:val="single"/>
        </w:rPr>
        <w:t>Does</w:t>
      </w:r>
      <w:r w:rsidRPr="005E2131">
        <w:rPr>
          <w:rFonts w:cs="Times New Roman"/>
          <w:sz w:val="16"/>
        </w:rPr>
        <w:t xml:space="preserve"> not the </w:t>
      </w:r>
      <w:r w:rsidRPr="005E2131">
        <w:rPr>
          <w:rFonts w:cs="Times New Roman"/>
          <w:b/>
          <w:bCs/>
          <w:u w:val="single"/>
        </w:rPr>
        <w:t xml:space="preserve">care for self, released from the care for others, run the risk of absolutizing itself? Could not this absolutization of care for self become a kind of exercise of power on others, in the sense of </w:t>
      </w:r>
      <w:r w:rsidRPr="005E2131">
        <w:rPr>
          <w:rFonts w:cs="Times New Roman"/>
          <w:b/>
          <w:iCs/>
          <w:u w:val="single"/>
          <w:bdr w:val="single" w:sz="18" w:space="0" w:color="auto"/>
        </w:rPr>
        <w:t>domination of the other?</w:t>
      </w:r>
      <w:r w:rsidRPr="005E2131">
        <w:rPr>
          <w:rFonts w:cs="Times New Roman"/>
          <w:sz w:val="16"/>
        </w:rPr>
        <w:t xml:space="preserve"> MF: </w:t>
      </w:r>
      <w:r w:rsidRPr="005E2131">
        <w:rPr>
          <w:rFonts w:cs="Times New Roman"/>
          <w:b/>
          <w:iCs/>
          <w:u w:val="single"/>
          <w:bdr w:val="single" w:sz="18" w:space="0" w:color="auto"/>
        </w:rPr>
        <w:t>No, because the risk of dominating others and exercising over them a tyrannical power only comes from the fact that one did not care for one’s self and that one has become a slave to his/her desires</w:t>
      </w:r>
      <w:r w:rsidRPr="005E2131">
        <w:rPr>
          <w:rFonts w:cs="Times New Roman"/>
          <w:sz w:val="16"/>
        </w:rPr>
        <w:t>. But</w:t>
      </w:r>
      <w:r w:rsidRPr="005E2131">
        <w:rPr>
          <w:rFonts w:cs="Times New Roman"/>
          <w:b/>
          <w:iCs/>
          <w:u w:val="single"/>
          <w:bdr w:val="single" w:sz="18" w:space="0" w:color="auto"/>
        </w:rPr>
        <w:t xml:space="preserve"> if you care for yourself correctly, i.e., if you know ontologically what you are,</w:t>
      </w:r>
      <w:r w:rsidRPr="005E2131">
        <w:rPr>
          <w:rFonts w:cs="Times New Roman"/>
          <w:sz w:val="16"/>
        </w:rPr>
        <w:t xml:space="preserve"> if you also know of what you are capable, if you know what it means for you to be a citizen in a city, to be the head of a household in an oikos, if you know what things you must fear and those that you should not fear</w:t>
      </w:r>
      <w:r w:rsidRPr="005E2131">
        <w:rPr>
          <w:rFonts w:cs="Times New Roman"/>
          <w:b/>
          <w:bCs/>
          <w:u w:val="single"/>
        </w:rPr>
        <w:t>, if you know what is suitable to hope for and what are the things on the contrary which should be completely indifferent for you, if you know, finally that you should not fear death, well, then, you cannot abuse your power over others. There is therefore no danger.</w:t>
      </w:r>
      <w:r w:rsidRPr="005E2131">
        <w:rPr>
          <w:rFonts w:cs="Times New Roman"/>
          <w:sz w:val="16"/>
        </w:rPr>
        <w:t xml:space="preserve"> This idea will appear much later, when love of self will become suspect and will be seen as one of the possible roots of diverse moral faults. In this new con- text, the care for self will have as its primary form, the renunciation of the self. You discover this in a fairly clear fashion in the Treatise on Virginity of Gregory of Nyssa, where you find the notion of care for self epimeleia heauton defined essentially as renunciation of all worldly attachments. It is the renunciation of all that could be love of self, attachment to a worldly self. But I believe that in Greek and Roman thought the care for self cannot in itself tend to this exaggerated love of self which would, in time, come to neglect others or worse still, abuse the power that one can have over them. Q: Then it is a care for self which, thinking of itself, thinks of others? MF: Yes, absolutely. The one who cares for self, to the point of knowing exactly what are his/her duties as head of a household, as husband/wife or father/mother, will find that he/she has relationships with his/her husband/wife and children which are as they should be. Q: But does not the human condition, in the sense of its finiteness, play there a very important role? </w:t>
      </w:r>
      <w:r w:rsidRPr="005E2131">
        <w:rPr>
          <w:rFonts w:cs="Times New Roman"/>
          <w:b/>
          <w:bCs/>
          <w:u w:val="single"/>
        </w:rPr>
        <w:t>You have spoken of death. If you are not afraid of death, you cannot abuse your power over others. It seems to us this problem of finiteness is very important: fear of death, fear of finiteness, of being hurt: all these are at the heart of care for self</w:t>
      </w:r>
      <w:r w:rsidRPr="005E2131">
        <w:rPr>
          <w:rFonts w:cs="Times New Roman"/>
          <w:sz w:val="16"/>
        </w:rPr>
        <w:t xml:space="preserve">.., MF: Of course. And that is where Christianity, in introducing salvation as salvation beyond this life, will somehow unbalance or at least upset the whole theme of care for self. Although- and I recall it once more-seeking one’s salvation will be precisely renunciation. With the Greeks and the Romans, on the other hand, beginning from the fact that one cares for self in his/her own life and that the reputation which we will have left behind is the only after-death with which we preoccupy our- selves-care for self can then be entirely centered on one’s self, on what one does, on the place one occupies among others. It can be totally centered on the acceptance of death- which will be most evident in later Stoicism-even up to a certain point almost become a desire for death. </w:t>
      </w:r>
      <w:r w:rsidRPr="005E2131">
        <w:rPr>
          <w:rFonts w:cs="Times New Roman"/>
          <w:b/>
          <w:bCs/>
          <w:u w:val="single"/>
        </w:rPr>
        <w:t>It can be, at the same time, if not care for others, at least a care for one’s self which will be beneficial to others</w:t>
      </w:r>
      <w:r w:rsidRPr="005E2131">
        <w:rPr>
          <w:rFonts w:cs="Times New Roman"/>
          <w:sz w:val="16"/>
        </w:rPr>
        <w:t xml:space="preserve">. It is interesting to note in Seneca, for example, the importance of the theme: let us hasten to grow old, let us hasten to the appointed time which will permit us to rejoin our selves. This sort of moment before death, where nothing more can happen, is different from the desire for death that we find among Christians, who expect salvation from death. </w:t>
      </w:r>
      <w:r w:rsidRPr="005E2131">
        <w:rPr>
          <w:rFonts w:cs="Times New Roman"/>
          <w:b/>
          <w:iCs/>
          <w:u w:val="single"/>
          <w:bdr w:val="single" w:sz="18" w:space="0" w:color="auto"/>
        </w:rPr>
        <w:t>It is like a movement to articulate one’s existence to the point where there would be nothing else before it but the possibility of death.</w:t>
      </w:r>
    </w:p>
    <w:p w14:paraId="4CCF6514" w14:textId="77777777" w:rsidR="00604C28" w:rsidRPr="005E2131" w:rsidRDefault="00604C28" w:rsidP="00604C28">
      <w:pPr>
        <w:rPr>
          <w:rFonts w:cs="Times New Roman"/>
        </w:rPr>
      </w:pPr>
    </w:p>
    <w:p w14:paraId="1459FAEE" w14:textId="77777777" w:rsidR="000F2CBC" w:rsidRDefault="000F2CBC" w:rsidP="00D725AA">
      <w:pPr>
        <w:pStyle w:val="Heading3"/>
      </w:pPr>
      <w:r>
        <w:t>Impact – Biomedical Racism</w:t>
      </w:r>
    </w:p>
    <w:p w14:paraId="04674DA3" w14:textId="77777777" w:rsidR="000F2CBC" w:rsidRDefault="000F2CBC" w:rsidP="000F2CBC">
      <w:pPr>
        <w:pStyle w:val="Heading4"/>
      </w:pPr>
      <w:r>
        <w:t xml:space="preserve">Race-specific biomedical targeting is structured by anti-blackness – it creates racialized “problem spaces” in order to manage the life of the population instead of adressing the underlying structural causes. </w:t>
      </w:r>
    </w:p>
    <w:p w14:paraId="0A1A1CC4" w14:textId="77777777" w:rsidR="000F2CBC" w:rsidRPr="000738B8" w:rsidRDefault="000F2CBC" w:rsidP="000F2CBC">
      <w:r w:rsidRPr="000738B8">
        <w:rPr>
          <w:rStyle w:val="Style13ptBold"/>
        </w:rPr>
        <w:t>Krupar and Ehlers 16</w:t>
      </w:r>
      <w:r>
        <w:t xml:space="preserve"> [</w:t>
      </w:r>
      <w:r>
        <w:rPr>
          <w:shd w:val="clear" w:color="auto" w:fill="FFFFFF"/>
        </w:rPr>
        <w:t>Shiloh Krupar is a Geographer and Provost's Distinguished Associate Professor at Georgetown University, where she currently teaches in the Culture and Politics Program in the Edmund A. Walsh School of Foreign Service. Nadine Ehlers is</w:t>
      </w:r>
      <w:r>
        <w:rPr>
          <w:rFonts w:ascii="Helvetica" w:hAnsi="Helvetica"/>
          <w:color w:val="333333"/>
          <w:sz w:val="21"/>
          <w:szCs w:val="21"/>
          <w:shd w:val="clear" w:color="auto" w:fill="FFFFFF"/>
        </w:rPr>
        <w:t> </w:t>
      </w:r>
      <w:r w:rsidRPr="000738B8">
        <w:t>Deputy Director of the</w:t>
      </w:r>
      <w:hyperlink r:id="rId88" w:tgtFrame="_blank" w:tooltip="https://www.sydney.edu.au/arts/our-research/centres-institutes-and-groups/sydney-centre-for-healthy-societies.html" w:history="1">
        <w:r w:rsidRPr="000738B8">
          <w:rPr>
            <w:rStyle w:val="Hyperlink"/>
          </w:rPr>
          <w:t> Sydney Centre for Healthy Societies</w:t>
        </w:r>
      </w:hyperlink>
      <w:r w:rsidRPr="000738B8">
        <w:t>, at the School of Social and Political Sciences, The University of Sydney and editorial board member of the journals </w:t>
      </w:r>
      <w:hyperlink r:id="rId89" w:tgtFrame="_blank" w:tooltip="https://www.tandfonline.com/toc/cafs20/current?gclid=Cj0KCQjw0oCDBhCPARIsAII3C_FVErk3Naz5LBwsY5co-QatQISR_cmDP1ZpsAElxBT1TOqPXZj1aKsaAomiEALw_wcB" w:history="1">
        <w:r w:rsidRPr="000738B8">
          <w:rPr>
            <w:rStyle w:val="Hyperlink"/>
          </w:rPr>
          <w:t>Australian Feminist Studies</w:t>
        </w:r>
      </w:hyperlink>
      <w:r w:rsidRPr="000738B8">
        <w:t> and Distinkion: Journal of Social Theory.</w:t>
      </w:r>
      <w:r>
        <w:t xml:space="preserve"> Shiloh Krupar and Nadine Ehlers, Biofutures: Race and the governance of health, 2016, </w:t>
      </w:r>
      <w:r w:rsidRPr="000738B8">
        <w:t>/Users/samschaible/Documents/Biofutures-%20race%20and%20the%20governance%20of%20health%20.pdf</w:t>
      </w:r>
      <w:r>
        <w:t xml:space="preserve">] </w:t>
      </w:r>
    </w:p>
    <w:p w14:paraId="26CE47AC" w14:textId="77777777" w:rsidR="000F2CBC" w:rsidRDefault="000F2CBC" w:rsidP="000F2CBC">
      <w:r>
        <w:t xml:space="preserve">However, </w:t>
      </w:r>
      <w:r w:rsidRPr="000738B8">
        <w:rPr>
          <w:rStyle w:val="TitleChar"/>
        </w:rPr>
        <w:t>targeted health interventions may in effect signal inequitable and endangering forms of biomedical administration</w:t>
      </w:r>
      <w:r>
        <w:t xml:space="preserve">.3 We advance this more cautionary view through three foundational claims. First, </w:t>
      </w:r>
      <w:r w:rsidRPr="000738B8">
        <w:rPr>
          <w:rStyle w:val="TitleChar"/>
        </w:rPr>
        <w:t>regardless of the motivations for biomedical targeting</w:t>
      </w:r>
      <w:r>
        <w:t>—that is, the will to attend to black health—</w:t>
      </w:r>
      <w:r w:rsidRPr="000738B8">
        <w:rPr>
          <w:rStyle w:val="TitleChar"/>
        </w:rPr>
        <w:t>the operation of race-specific biomedical targeting of black subjects is structured through an epistemology of anti-blackness</w:t>
      </w:r>
      <w:r>
        <w:t xml:space="preserve">. More than racist actions against blacks, the architecture of racial discrimination, or a paradigm that binds blackness and death together, </w:t>
      </w:r>
      <w:r w:rsidRPr="000738B8">
        <w:rPr>
          <w:rStyle w:val="TitleChar"/>
        </w:rPr>
        <w:t>anti-blackness is a form of knowledge that positions the black subject outside of the category Huma</w:t>
      </w:r>
      <w:r>
        <w:t xml:space="preserve">n.4 This positioning stems from liberal humanist thought and is constitutive of Western modernity (Barrett, 2014). </w:t>
      </w:r>
      <w:r w:rsidRPr="000738B8">
        <w:rPr>
          <w:rStyle w:val="TitleChar"/>
        </w:rPr>
        <w:t>Not only has the epistemology of anti-blackness shaped the racial past in the U.S., but it also curtails the present and future of black life</w:t>
      </w:r>
      <w:r>
        <w:t xml:space="preserve">. Such expulsion of black lives from the normative position Human is undeniable, ‘‘[g]iven the histories of slavery, colonialism, segregation, lynching’’ and the ongoing daily imperiling of black lives through police brutality and mass incarceration (Weheliye, 2014: 19). </w:t>
      </w:r>
      <w:r w:rsidRPr="000738B8">
        <w:rPr>
          <w:rStyle w:val="TitleChar"/>
        </w:rPr>
        <w:t>That biomedical targeting is structured through antiblackness is evident in the way it reinstitutes racial difference and separation and, as we will show, stages an additional form of violence by actually expelling blacks from the possibility of optimal health</w:t>
      </w:r>
      <w:r>
        <w:t xml:space="preserve">. Black lives have been consistently imperiled in and through the biomedical encounter, in the form of lack of access to care and health insurance, inequities in caregiving, and the medical abuse of black bodies, from grave robbing for medical experimentation, to the Tuskegee Syphilis Experiments, and the appropriation of the Henrietta Lacks cell line (Duster, 2003a; Institute of Medicine Report, 2002; Nelson, 2011; Roberts, 2012; Van Ryn and Fu, 2003; Washington, 2008). </w:t>
      </w:r>
      <w:r w:rsidRPr="000738B8">
        <w:rPr>
          <w:rStyle w:val="TitleChar"/>
        </w:rPr>
        <w:t xml:space="preserve">Anti-blackness continues to thwart black life and futurity through biomedical targeting operations </w:t>
      </w:r>
      <w:r w:rsidRPr="000738B8">
        <w:t>that</w:t>
      </w:r>
      <w:r>
        <w:t xml:space="preserve"> subject African Americans to what Du Bois (1899) named as a ‘‘social atmosphere . . . which differs from that surrounding whites.’’5 </w:t>
      </w:r>
      <w:r w:rsidRPr="000738B8">
        <w:rPr>
          <w:rStyle w:val="TitleChar"/>
        </w:rPr>
        <w:t>Race-based targeting efforts that are aimed at redressing health inequities recursively secure anti-blackness by refusing to acknowledge its structuring logic, thus equating blackness with inevitable vulnerability, risk, threat, and premature death</w:t>
      </w:r>
      <w:r>
        <w:t>.6</w:t>
      </w:r>
    </w:p>
    <w:p w14:paraId="52A05B5D" w14:textId="77777777" w:rsidR="000F2CBC" w:rsidRDefault="000F2CBC" w:rsidP="000F2CBC">
      <w:r>
        <w:t xml:space="preserve">Second, and related to our first point, these </w:t>
      </w:r>
      <w:r w:rsidRPr="000738B8">
        <w:rPr>
          <w:rStyle w:val="TitleChar"/>
        </w:rPr>
        <w:t>biomedical targeting operations extract the conditions of black health and illness from the broader contexts of structural racism</w:t>
      </w:r>
      <w:r>
        <w:t xml:space="preserve">. Biomedical targeting generally </w:t>
      </w:r>
      <w:r w:rsidRPr="000738B8">
        <w:rPr>
          <w:rStyle w:val="TitleChar"/>
        </w:rPr>
        <w:t>fails to recognize the social conditions</w:t>
      </w:r>
      <w:r>
        <w:t xml:space="preserve"> in which poor health emerges and, in the case of black subjects, </w:t>
      </w:r>
      <w:r w:rsidRPr="000738B8">
        <w:rPr>
          <w:rStyle w:val="TitleChar"/>
        </w:rPr>
        <w:t>how poor health, institutional racism, and the epistemology of anti-blackness are ontologically enmeshed</w:t>
      </w:r>
      <w:r>
        <w:t xml:space="preserve">. </w:t>
      </w:r>
      <w:r w:rsidRPr="000738B8">
        <w:rPr>
          <w:rStyle w:val="TitleChar"/>
        </w:rPr>
        <w:t>The targeting of black populations</w:t>
      </w:r>
      <w:r>
        <w:t>—specifically the two cases we explore here—</w:t>
      </w:r>
      <w:r w:rsidRPr="000738B8">
        <w:rPr>
          <w:rStyle w:val="TitleChar"/>
        </w:rPr>
        <w:t>does not simply direct resources to black subjects</w:t>
      </w:r>
      <w:r>
        <w:t xml:space="preserve">. Instead, in such operations, </w:t>
      </w:r>
      <w:r w:rsidRPr="000738B8">
        <w:rPr>
          <w:rStyle w:val="TitleChar"/>
        </w:rPr>
        <w:t>race is objectified as that to be targeted, meaning that race itself is not undone</w:t>
      </w:r>
      <w:r>
        <w:t xml:space="preserve">: That is, race as a stratifying mechanism that orders the social—a social order characterized by anti-blackness—is not called into question. Both BiDil and medical hot spotting </w:t>
      </w:r>
      <w:r w:rsidRPr="000738B8">
        <w:rPr>
          <w:rStyle w:val="TitleChar"/>
        </w:rPr>
        <w:t>demarcate populations, with supposedly distinct bodies, and name them as a political problem in need of specific health governance; black bodies and racialized spaces are targeted in order to manage the life of the population</w:t>
      </w:r>
      <w:r>
        <w:t xml:space="preserve">. Accordingly, BiDil might be seen to ontologize blackness as a corporeal truth for market accumulation, while medical hot spotting can be said to spatially ontologize structural racism in order to secure cost efficiencies of the health care system. BiDil is predicated on financial extraction; medical hot spotting is predicated on threat containment. These biomedical targeting technologies reveal how health interventions do not necessarily support or achieve a better future for African Americans. Instead, they </w:t>
      </w:r>
      <w:r w:rsidRPr="000738B8">
        <w:rPr>
          <w:rStyle w:val="TitleChar"/>
        </w:rPr>
        <w:t>advance the epistemological violence of anti-blackness by concentrating the ‘‘problem’’ of black life in the U.S. at the scales of: (1) the racialized body (BiDil) and (2) space (hot spots), which both become objects of ever more heightened administration, financial exploitation, and securitization</w:t>
      </w:r>
      <w:r>
        <w:t xml:space="preserve">. BiDil positions African Americans as ‘‘problem bodies’’ that must take on responsibility for their own racialized embodied risk through the act of buying and consuming race-based medicine; here, anti-blackness operates through the black responsibilization of risk. Medical hot spotting tracks, maps, and fixes high-cost health care users in ‘‘problem spaces’’ that are positioned outside the populace; hot spotting locates and reifies the structural position of anti-blackness in space for the purposes of surveillance, anticipation of risk, and containment. </w:t>
      </w:r>
    </w:p>
    <w:p w14:paraId="6CDDDC5E" w14:textId="77777777" w:rsidR="000F2CBC" w:rsidRPr="007A7C5C" w:rsidRDefault="000F2CBC" w:rsidP="000F2CBC">
      <w:r>
        <w:t xml:space="preserve">Third, contemporary biomedical </w:t>
      </w:r>
      <w:r w:rsidRPr="000738B8">
        <w:rPr>
          <w:rStyle w:val="TitleChar"/>
        </w:rPr>
        <w:t>targeting technologies are an endangering form of health administration exacerbated by the logics of neoliberalism</w:t>
      </w:r>
      <w:r>
        <w:t xml:space="preserve">. Under neoliberal conditions, </w:t>
      </w:r>
      <w:r w:rsidRPr="000738B8">
        <w:rPr>
          <w:rStyle w:val="TitleChar"/>
        </w:rPr>
        <w:t>populations previously excluded from the vital politics of the nation are now ostensibly being addressed.</w:t>
      </w:r>
      <w:r>
        <w:t xml:space="preserve"> However, the two biomedical </w:t>
      </w:r>
      <w:r w:rsidRPr="000738B8">
        <w:rPr>
          <w:rStyle w:val="TitleChar"/>
        </w:rPr>
        <w:t>targeting technologies</w:t>
      </w:r>
      <w:r>
        <w:t xml:space="preserve"> that we explore reveal a predatory power to </w:t>
      </w:r>
      <w:r w:rsidRPr="000738B8">
        <w:rPr>
          <w:rStyle w:val="TitleChar"/>
        </w:rPr>
        <w:t>demarcate race for purposes spanning financial extraction to threat containment</w:t>
      </w:r>
      <w:r>
        <w:t>—</w:t>
      </w:r>
      <w:r w:rsidRPr="000738B8">
        <w:rPr>
          <w:rStyle w:val="TitleChar"/>
        </w:rPr>
        <w:t>even as such ‘‘targeting’’ is advocated as the means for addressing the embodied and spatial effects of racial inequality.</w:t>
      </w:r>
      <w:r>
        <w:t xml:space="preserve"> In neoliberal times, the color line no longer operates as a clear and obvious modality of exclusion, as Du Bois would have it (Goldberg, 2008). The neoliberal biopolitics of health increasingly emphasizes customizing health, the body, and life itself through biomedical practices (Clarke et al., 2003: 181–182). Our two case studies reveal how customizing health seems to be an operation of inclusion (directly or indirectly by race) within biomedicine: BiDil is a customized drug that attends to black health; it targets racial minorities supposedly to extend life. Medical hot spotting is also a form of customization through care delivery: It delineates ‘‘problem spaces’’—where high utilizers of health care are located—in order to direct resources and generate efficiencies in health provisions. ‘‘Customizing’’ works in the first case through ‘‘color awareness’’ and marketing within biomedicine (i.e. the racialized spectacle of the body), and paradoxically in the second, through invisibilizing race at the level of ‘‘location’’/space according to the socalled colorblind agency of the free market and cost–benefit analysis (O’Boyle, 2007). </w:t>
      </w:r>
      <w:r w:rsidRPr="000738B8">
        <w:rPr>
          <w:rStyle w:val="TitleChar"/>
        </w:rPr>
        <w:t>While both targeting technologies may attempt to alleviate racial health disparities, they simultaneously augment racial difference and exacerbate racial inequalities</w:t>
      </w:r>
      <w:r>
        <w:t xml:space="preserve">—but they do so in very different ways: thus emphasizing the importance of tracing out the empirically distinct means through which each technology resecures the epistemology of anti-blackness. BiDil </w:t>
      </w:r>
      <w:r w:rsidRPr="000738B8">
        <w:rPr>
          <w:rStyle w:val="TitleChar"/>
        </w:rPr>
        <w:t>highlights the neoliberal refusal to acknowledge the social production of risk, by casting health as an individual—not social—enterprise.</w:t>
      </w:r>
      <w:r>
        <w:t xml:space="preserve"> Medical hot spotting disavows the historical and spatial processes of racial formation that structure the present and simultaneously shows that certain (racialized) subjects are positioned—in advance—as risk failures within the paradoxically ‘‘race-neutral future’’ of the nation. To begin exploring these ideas, we turn to the case of BiDil, the oft-disputed first pharmaceutical with a race-specific indication.</w:t>
      </w:r>
    </w:p>
    <w:p w14:paraId="1A853C4E" w14:textId="77777777" w:rsidR="000F2CBC" w:rsidRPr="000F2CBC" w:rsidRDefault="000F2CBC" w:rsidP="000F2CBC"/>
    <w:p w14:paraId="7874A64E" w14:textId="5F8BE195" w:rsidR="00D725AA" w:rsidRPr="005E2131" w:rsidRDefault="00D725AA" w:rsidP="00D725AA">
      <w:pPr>
        <w:pStyle w:val="Heading3"/>
      </w:pPr>
      <w:r w:rsidRPr="005E2131">
        <w:t>Impact – Bare Life</w:t>
      </w:r>
    </w:p>
    <w:p w14:paraId="2C8DBF7C" w14:textId="77777777" w:rsidR="000F2CBC" w:rsidRPr="000F2CBC" w:rsidRDefault="000F2CBC" w:rsidP="000F2CBC">
      <w:pPr>
        <w:pStyle w:val="Heading4"/>
      </w:pPr>
      <w:r w:rsidRPr="000F2CBC">
        <w:t>Biopolitics is bare life</w:t>
      </w:r>
    </w:p>
    <w:p w14:paraId="64938AE6" w14:textId="4D861984" w:rsidR="00D725AA" w:rsidRPr="005E2131" w:rsidRDefault="00D725AA" w:rsidP="00D725AA">
      <w:r w:rsidRPr="005E2131">
        <w:rPr>
          <w:rStyle w:val="Style13ptBold"/>
        </w:rPr>
        <w:t>Dean 04</w:t>
      </w:r>
      <w:r w:rsidRPr="005E2131">
        <w:t xml:space="preserve"> </w:t>
      </w:r>
    </w:p>
    <w:p w14:paraId="0B447E56" w14:textId="77777777" w:rsidR="00D725AA" w:rsidRPr="005E2131" w:rsidRDefault="00D725AA" w:rsidP="00D725AA">
      <w:r w:rsidRPr="005E2131">
        <w:t xml:space="preserve">Mitchell, </w:t>
      </w:r>
      <w:r w:rsidRPr="005E2131">
        <w:rPr>
          <w:i/>
          <w:iCs/>
        </w:rPr>
        <w:t>professor of sociology at the University of Newcastle</w:t>
      </w:r>
      <w:r w:rsidRPr="005E2131">
        <w:t>, “</w:t>
      </w:r>
      <w:r w:rsidRPr="005E2131">
        <w:rPr>
          <w:u w:val="single"/>
        </w:rPr>
        <w:t>Four Theses on the Powers of Life and Death</w:t>
      </w:r>
      <w:r w:rsidRPr="005E2131">
        <w:t>,” Contretemps 5, December 2004, http://sydney.edu.au/contretemps/5december2004/dean.pdf</w:t>
      </w:r>
    </w:p>
    <w:p w14:paraId="5DAF687B" w14:textId="77777777" w:rsidR="00D725AA" w:rsidRPr="005E2131" w:rsidRDefault="00D725AA" w:rsidP="00D725AA">
      <w:bookmarkStart w:id="7" w:name="_Hlk75803751"/>
      <w:r w:rsidRPr="005E2131">
        <w:t xml:space="preserve">Fourth thesis: </w:t>
      </w:r>
      <w:r w:rsidRPr="005E2131">
        <w:rPr>
          <w:rStyle w:val="TitleChar"/>
        </w:rPr>
        <w:t>Bio-politics captures life stripped naked</w:t>
      </w:r>
      <w:r w:rsidRPr="005E2131">
        <w:t xml:space="preserve"> (or the zo</w:t>
      </w:r>
      <w:r w:rsidRPr="005E2131">
        <w:rPr>
          <w:rFonts w:ascii="Cambria" w:hAnsi="Cambria" w:cs="Cambria"/>
        </w:rPr>
        <w:t>ē</w:t>
      </w:r>
      <w:r w:rsidRPr="005E2131">
        <w:t xml:space="preserve"> that was the exception of sovereign power) and makes it a matter of political life (bios). Today, we seek the good life though the extension of the powers over bare life to the point at which they become indistinguishable. In this formulation, </w:t>
      </w:r>
      <w:r w:rsidRPr="005E2131">
        <w:rPr>
          <w:rStyle w:val="TitleChar"/>
        </w:rPr>
        <w:t>the emergence of a government over life in the eighteenth century does mark a rupture in forms of rule</w:t>
      </w:r>
      <w:r w:rsidRPr="005E2131">
        <w:t xml:space="preserve">, which the search for an ʻoriginary structureʼ of sovereignty cannot capture. For Foucault, the nature of this rupture is the displacement, articulation or re-inscription of sovereignty within a peculiarly modern form of politics, bio-politics. However, this capture of the government of the state by bio-powers is already present in the structure of sovereignty. It would be a mistake, in this sense, to view Agambenʼs quest for the structure of sovereignty, with its multiple thresholds, as ahistorical, that is, as insensitive to temporal thresholds. His thesis offers a kind of history of modernity. </w:t>
      </w:r>
      <w:r w:rsidRPr="005E2131">
        <w:rPr>
          <w:rStyle w:val="TitleChar"/>
        </w:rPr>
        <w:t>Here, the demonic character of modern states lies in the possibility that the thresholds that maintained bare life as a state of exception are breaking down</w:t>
      </w:r>
      <w:r w:rsidRPr="005E2131">
        <w:t>. Zo</w:t>
      </w:r>
      <w:r w:rsidRPr="005E2131">
        <w:rPr>
          <w:rFonts w:ascii="Cambria" w:hAnsi="Cambria" w:cs="Cambria"/>
        </w:rPr>
        <w:t>ē</w:t>
      </w:r>
      <w:r w:rsidRPr="005E2131">
        <w:t xml:space="preserve"> is entering into a sphere of indistinction with bios in modern politics. For Agamben </w:t>
      </w:r>
      <w:r w:rsidRPr="005E2131">
        <w:rPr>
          <w:rStyle w:val="TitleChar"/>
        </w:rPr>
        <w:t>the paradigm of modern politics</w:t>
      </w:r>
      <w:r w:rsidRPr="005E2131">
        <w:t>—the new Nomos—</w:t>
      </w:r>
      <w:r w:rsidRPr="005E2131">
        <w:rPr>
          <w:rStyle w:val="TitleChar"/>
        </w:rPr>
        <w:t>is not the liberal governing of freedom</w:t>
      </w:r>
      <w:r w:rsidRPr="005E2131">
        <w:t xml:space="preserve">, </w:t>
      </w:r>
      <w:r w:rsidRPr="005E2131">
        <w:rPr>
          <w:rStyle w:val="Emphasis"/>
        </w:rPr>
        <w:t>but the concentration camp</w:t>
      </w:r>
      <w:r w:rsidRPr="005E2131">
        <w:t xml:space="preserve">. The camp is the material form of the stabilization of the state of exception, the excluded inclusion, both inside and outside modern political and legal ordering. Because </w:t>
      </w:r>
      <w:r w:rsidRPr="005E2131">
        <w:rPr>
          <w:rStyle w:val="TitleChar"/>
        </w:rPr>
        <w:t>the camp is established by law as a space of exception, it is subject to no order itself</w:t>
      </w:r>
      <w:r w:rsidRPr="005E2131">
        <w:t xml:space="preserve">, </w:t>
      </w:r>
      <w:r w:rsidRPr="005E2131">
        <w:rPr>
          <w:rStyle w:val="TitleChar"/>
        </w:rPr>
        <w:t>only direct police command</w:t>
      </w:r>
      <w:r w:rsidRPr="005E2131">
        <w:t xml:space="preserve">. </w:t>
      </w:r>
      <w:r w:rsidRPr="005E2131">
        <w:rPr>
          <w:rStyle w:val="Emphasis"/>
        </w:rPr>
        <w:t>It is thus a space of ordered disorder in which bare life enters into a zone of indistinction with legal order</w:t>
      </w:r>
      <w:r w:rsidRPr="005E2131">
        <w:t xml:space="preserve">. While such views may appear to lead to a kind of radical condemnation of many instances of bio-politics, such as the attempt to develop humane processing procedures for asylum seekers, the idea of mapping zones of indistinction would seem to locate arenas of analysis and spheres of contestation rather than a site of dogmatic rejection. </w:t>
      </w:r>
      <w:r w:rsidRPr="005E2131">
        <w:rPr>
          <w:rStyle w:val="TitleChar"/>
        </w:rPr>
        <w:t>We have become used to a style of criticism in which liberal notions of the individual citizen have been revealed to be constituted through a series of exclusions</w:t>
      </w:r>
      <w:r w:rsidRPr="005E2131">
        <w:t xml:space="preserve"> (of women, the disabled, prisoners, the insane, the poor, the indigene, the refugee, etc). Note that Contretemps 5, December 2004 28 bio-power today holds the promise of extraordinary solutions to disability, criminality and insanity. The inclusion of women through their state of exclusion, also, would appear to raise interesting questions concerning sovereign violence given womenʼs historic biological relationship to the reproduction and care of human life. This relationship, itself excepted under the universality of law, is thus produced as bare life; and women are required to take responsibility for sovereign decisions. If we are to take Agamben seriously, </w:t>
      </w:r>
      <w:r w:rsidRPr="005E2131">
        <w:rPr>
          <w:rStyle w:val="TitleChar"/>
        </w:rPr>
        <w:t>this desire for inclusion may have the effect</w:t>
      </w:r>
      <w:r w:rsidRPr="005E2131">
        <w:t xml:space="preserve"> not simply of widening the sphere of the rule of law but also </w:t>
      </w:r>
      <w:r w:rsidRPr="005E2131">
        <w:rPr>
          <w:rStyle w:val="TitleChar"/>
        </w:rPr>
        <w:t>of hastening the point at which the sovereign exception enters into a zone of indistinction with the rule. Our societies would then have become truly demonic</w:t>
      </w:r>
      <w:r w:rsidRPr="005E2131">
        <w:t xml:space="preserve">, not because of the re-inscription of sovereignty within bio-politics, but because bare life which constituted the sovereign exception begins to enter a zone of indistinction with our moral and political life and with the fundamental presuppositions of political community. In the achievement of inclusion in the name of universal human rights, all human life is stripped naked and becomes sacred. Perhaps in a very real sense we are all homo sacer. Perhaps what we have been in danger of missing is the way in which </w:t>
      </w:r>
      <w:r w:rsidRPr="005E2131">
        <w:rPr>
          <w:rStyle w:val="TitleChar"/>
        </w:rPr>
        <w:t>the sovereign violence that constitutes the exception of bare life</w:t>
      </w:r>
      <w:r w:rsidRPr="005E2131">
        <w:t>—that which can be killed without committing homicide—</w:t>
      </w:r>
      <w:r w:rsidRPr="005E2131">
        <w:rPr>
          <w:rStyle w:val="TitleChar"/>
        </w:rPr>
        <w:t>is today entering into the very core of modern politics, ethics, and systems of justice</w:t>
      </w:r>
      <w:r w:rsidRPr="005E2131">
        <w:t>.</w:t>
      </w:r>
    </w:p>
    <w:bookmarkEnd w:id="7"/>
    <w:p w14:paraId="2D481C37" w14:textId="77777777" w:rsidR="00D725AA" w:rsidRPr="005E2131" w:rsidRDefault="00D725AA" w:rsidP="00D725AA"/>
    <w:p w14:paraId="26B76467" w14:textId="77777777" w:rsidR="00D725AA" w:rsidRPr="005E2131" w:rsidRDefault="00D725AA" w:rsidP="00D725AA"/>
    <w:p w14:paraId="6FF23D72" w14:textId="2B83C04A" w:rsidR="00D725AA" w:rsidRPr="005E2131" w:rsidRDefault="00D725AA" w:rsidP="00D725AA">
      <w:pPr>
        <w:pStyle w:val="Heading3"/>
      </w:pPr>
      <w:r w:rsidRPr="005E2131">
        <w:t>Impact – Extinction</w:t>
      </w:r>
    </w:p>
    <w:p w14:paraId="0A20C2F2" w14:textId="77777777" w:rsidR="00D725AA" w:rsidRPr="005E2131" w:rsidRDefault="00D725AA" w:rsidP="00D725AA">
      <w:pPr>
        <w:pStyle w:val="Heading4"/>
      </w:pPr>
      <w:r w:rsidRPr="005E2131">
        <w:t>The aff’s biopolitics make WMD use and genocide inevitable</w:t>
      </w:r>
    </w:p>
    <w:p w14:paraId="25E37511" w14:textId="77777777" w:rsidR="00D725AA" w:rsidRPr="005E2131" w:rsidRDefault="00D725AA" w:rsidP="00D725AA">
      <w:r w:rsidRPr="005E2131">
        <w:rPr>
          <w:rStyle w:val="Style13ptBold"/>
        </w:rPr>
        <w:t>Dean 04</w:t>
      </w:r>
      <w:r w:rsidRPr="005E2131">
        <w:t xml:space="preserve"> </w:t>
      </w:r>
    </w:p>
    <w:p w14:paraId="220EC252" w14:textId="77777777" w:rsidR="00D725AA" w:rsidRPr="005E2131" w:rsidRDefault="00D725AA" w:rsidP="00D725AA">
      <w:r w:rsidRPr="005E2131">
        <w:t xml:space="preserve">Mitchell, </w:t>
      </w:r>
      <w:r w:rsidRPr="005E2131">
        <w:rPr>
          <w:i/>
          <w:iCs/>
        </w:rPr>
        <w:t>professor of sociology at the University of Newcastle</w:t>
      </w:r>
      <w:r w:rsidRPr="005E2131">
        <w:t>, “</w:t>
      </w:r>
      <w:r w:rsidRPr="005E2131">
        <w:rPr>
          <w:u w:val="single"/>
        </w:rPr>
        <w:t>Four Theses on the Powers of Life and Death</w:t>
      </w:r>
      <w:r w:rsidRPr="005E2131">
        <w:t>,” Contretemps 5, December 2004, http://sydney.edu.au/contretemps/5december2004/dean.pdf</w:t>
      </w:r>
    </w:p>
    <w:p w14:paraId="2B418D72" w14:textId="77777777" w:rsidR="00D725AA" w:rsidRPr="005E2131" w:rsidRDefault="00D725AA" w:rsidP="00D725AA">
      <w:r w:rsidRPr="005E2131">
        <w:t xml:space="preserve">At some distance from these advances in biomedicine and biotechnology are </w:t>
      </w:r>
      <w:r w:rsidRPr="005E2131">
        <w:rPr>
          <w:rStyle w:val="TitleChar"/>
        </w:rPr>
        <w:t>the issues of life and death</w:t>
      </w:r>
      <w:r w:rsidRPr="005E2131">
        <w:t xml:space="preserve"> that </w:t>
      </w:r>
      <w:r w:rsidRPr="005E2131">
        <w:rPr>
          <w:rStyle w:val="TitleChar"/>
        </w:rPr>
        <w:t>are played in various arenas of international politics and human rights.</w:t>
      </w:r>
      <w:r w:rsidRPr="005E2131">
        <w:t xml:space="preserve"> </w:t>
      </w:r>
      <w:r w:rsidRPr="005E2131">
        <w:rPr>
          <w:rStyle w:val="TitleChar"/>
        </w:rPr>
        <w:t>These concern the effects of the break-ups of nation-states</w:t>
      </w:r>
      <w:r w:rsidRPr="005E2131">
        <w:t xml:space="preserve"> from Yugoslavia and the Soviet Union to Indonesia, </w:t>
      </w:r>
      <w:r w:rsidRPr="005E2131">
        <w:rPr>
          <w:rStyle w:val="TitleChar"/>
        </w:rPr>
        <w:t>the subsequent movement</w:t>
      </w:r>
      <w:r w:rsidRPr="005E2131">
        <w:t xml:space="preserve">, detention, expulsion, processing, and </w:t>
      </w:r>
      <w:r w:rsidRPr="005E2131">
        <w:rPr>
          <w:rStyle w:val="TitleChar"/>
        </w:rPr>
        <w:t>mass death of refugees</w:t>
      </w:r>
      <w:r w:rsidRPr="005E2131">
        <w:t xml:space="preserve"> and illegal immigrants, </w:t>
      </w:r>
      <w:r w:rsidRPr="005E2131">
        <w:rPr>
          <w:rStyle w:val="TitleChar"/>
        </w:rPr>
        <w:t>and the conditions and forms under which military action</w:t>
      </w:r>
      <w:r w:rsidRPr="005E2131">
        <w:t xml:space="preserve">, ʻpeacekeepingʼ and ʻhumanitarian interventionʼ are acceptable. They concern the international coalition against the polycentric network of terrorism. </w:t>
      </w:r>
      <w:r w:rsidRPr="005E2131">
        <w:rPr>
          <w:rStyle w:val="TitleChar"/>
        </w:rPr>
        <w:t>Detention camps are again becoming a feature of modern liberal-democratic states</w:t>
      </w:r>
      <w:r w:rsidRPr="005E2131">
        <w:t xml:space="preserve">. On the one hand, </w:t>
      </w:r>
      <w:r w:rsidRPr="005E2131">
        <w:rPr>
          <w:rStyle w:val="Emphasis"/>
        </w:rPr>
        <w:t>the twentieth century gave us a name for the death of a whole people or ʻraceʼ</w:t>
      </w:r>
      <w:r w:rsidRPr="005E2131">
        <w:t xml:space="preserve">, genocide. On the other, it sought to promote the universal rights of individuals by virtue of their mere existence as human beings. </w:t>
      </w:r>
      <w:r w:rsidRPr="005E2131">
        <w:rPr>
          <w:rStyle w:val="TitleChar"/>
        </w:rPr>
        <w:t>Bio-politics and thanato-politics are played out in war, in torture, and in biological, chemical and atomic weapons of mass destruction</w:t>
      </w:r>
      <w:r w:rsidRPr="005E2131">
        <w:t xml:space="preserve"> as much as in declarations of human rights and United Nationsʼ peacekeeping operations.</w:t>
      </w:r>
    </w:p>
    <w:p w14:paraId="00063B62" w14:textId="77777777" w:rsidR="00D725AA" w:rsidRPr="005E2131" w:rsidRDefault="00D725AA" w:rsidP="00D725AA"/>
    <w:p w14:paraId="708CE702" w14:textId="67E5A4DA" w:rsidR="00C0762E" w:rsidRPr="005E2131" w:rsidRDefault="00D725AA" w:rsidP="00D725AA">
      <w:pPr>
        <w:pStyle w:val="Heading3"/>
      </w:pPr>
      <w:r w:rsidRPr="005E2131">
        <w:t xml:space="preserve">Impact – Genocide </w:t>
      </w:r>
    </w:p>
    <w:p w14:paraId="5AA092B4" w14:textId="77777777" w:rsidR="00D725AA" w:rsidRPr="005E2131" w:rsidRDefault="00D725AA" w:rsidP="00D725AA">
      <w:pPr>
        <w:pStyle w:val="Heading4"/>
      </w:pPr>
      <w:r w:rsidRPr="005E2131">
        <w:t xml:space="preserve">Biopolitics culminates in genocidal logics </w:t>
      </w:r>
    </w:p>
    <w:p w14:paraId="667B7C25" w14:textId="55CDFE45" w:rsidR="00D725AA" w:rsidRPr="005E2131" w:rsidRDefault="00D725AA" w:rsidP="00D725AA">
      <w:r w:rsidRPr="005E2131">
        <w:rPr>
          <w:rStyle w:val="Style13ptBold"/>
        </w:rPr>
        <w:t>Dean 04</w:t>
      </w:r>
      <w:r w:rsidRPr="005E2131">
        <w:t xml:space="preserve"> </w:t>
      </w:r>
    </w:p>
    <w:p w14:paraId="2A569147" w14:textId="77777777" w:rsidR="00D725AA" w:rsidRPr="005E2131" w:rsidRDefault="00D725AA" w:rsidP="00D725AA">
      <w:r w:rsidRPr="005E2131">
        <w:t xml:space="preserve">Mitchell, </w:t>
      </w:r>
      <w:r w:rsidRPr="005E2131">
        <w:rPr>
          <w:i/>
          <w:iCs/>
        </w:rPr>
        <w:t>professor of sociology at the University of Newcastle</w:t>
      </w:r>
      <w:r w:rsidRPr="005E2131">
        <w:t>, “</w:t>
      </w:r>
      <w:r w:rsidRPr="005E2131">
        <w:rPr>
          <w:u w:val="single"/>
        </w:rPr>
        <w:t>Four Theses on the Powers of Life and Death</w:t>
      </w:r>
      <w:r w:rsidRPr="005E2131">
        <w:t>,” Contretemps 5, December 2004, http://sydney.edu.au/contretemps/5december2004/dean.pdf</w:t>
      </w:r>
    </w:p>
    <w:p w14:paraId="5610119B" w14:textId="77777777" w:rsidR="00D725AA" w:rsidRPr="005E2131" w:rsidRDefault="00D725AA" w:rsidP="00D725AA">
      <w:r w:rsidRPr="005E2131">
        <w:t xml:space="preserve">For Foucault, at least in the History of Sexuality and related texts, </w:t>
      </w:r>
      <w:r w:rsidRPr="005E2131">
        <w:rPr>
          <w:rStyle w:val="TitleChar"/>
        </w:rPr>
        <w:t>modern powers are</w:t>
      </w:r>
      <w:r w:rsidRPr="005E2131">
        <w:t xml:space="preserve"> more </w:t>
      </w:r>
      <w:r w:rsidRPr="005E2131">
        <w:rPr>
          <w:rStyle w:val="Emphasis"/>
        </w:rPr>
        <w:t>closely aligned to a bio-politics</w:t>
      </w:r>
      <w:r w:rsidRPr="005E2131">
        <w:t xml:space="preserve">, a politics of life. This bio-politics emerges in the eighteenth century with the concerns for the health, housing, habitation, welfare and living conditions of the population. Such an observation leads him to place his concerns with health, discipline, the body, and sexuality within a more general horizon. Again the notion of bio-politics is quite complex. The idea of the population as a kind of ʻspecies bodyʼ subject to bio-political knowledge and power operating in concert with the individual body subject to disciplinary powers would appear central.11 No matter how bloody things were under the exercise of sovereign power with its atrocious crimes and retributions, </w:t>
      </w:r>
      <w:r w:rsidRPr="005E2131">
        <w:rPr>
          <w:rStyle w:val="TitleChar"/>
        </w:rPr>
        <w:t xml:space="preserve">it is only with the advent of this modern form of the politics of life that the same logic and technology applied to the care and development of human life is applied to </w:t>
      </w:r>
      <w:r w:rsidRPr="005E2131">
        <w:rPr>
          <w:rStyle w:val="Emphasis"/>
          <w:bdr w:val="single" w:sz="24" w:space="0" w:color="auto"/>
        </w:rPr>
        <w:t>the destruction of entire populations</w:t>
      </w:r>
      <w:r w:rsidRPr="005E2131">
        <w:t xml:space="preserve">. </w:t>
      </w:r>
      <w:r w:rsidRPr="005E2131">
        <w:rPr>
          <w:rStyle w:val="Emphasis"/>
        </w:rPr>
        <w:t>The link between social welfare and mass slaughters can</w:t>
      </w:r>
      <w:r w:rsidRPr="005E2131">
        <w:t xml:space="preserve"> at times </w:t>
      </w:r>
      <w:r w:rsidRPr="005E2131">
        <w:rPr>
          <w:rStyle w:val="Emphasis"/>
        </w:rPr>
        <w:t>appear to be a</w:t>
      </w:r>
      <w:r w:rsidRPr="005E2131">
        <w:t xml:space="preserve"> fairly </w:t>
      </w:r>
      <w:r w:rsidRPr="005E2131">
        <w:rPr>
          <w:rStyle w:val="Emphasis"/>
        </w:rPr>
        <w:t>direct one</w:t>
      </w:r>
      <w:r w:rsidRPr="005E2131">
        <w:t xml:space="preserve">. Of one of its first manifestations in German police science, Foucault argues, “it wields its power over living beings as living beings, and its politics, therefore has to be a bio-politics. </w:t>
      </w:r>
      <w:r w:rsidRPr="005E2131">
        <w:rPr>
          <w:rStyle w:val="TitleChar"/>
        </w:rPr>
        <w:t>Since the population is nothing more than what the state takes care of for its own sake</w:t>
      </w:r>
      <w:r w:rsidRPr="005E2131">
        <w:t xml:space="preserve">, </w:t>
      </w:r>
      <w:r w:rsidRPr="005E2131">
        <w:rPr>
          <w:rStyle w:val="Emphasis"/>
        </w:rPr>
        <w:t>of course</w:t>
      </w:r>
      <w:r w:rsidRPr="005E2131">
        <w:t xml:space="preserve">, </w:t>
      </w:r>
      <w:r w:rsidRPr="005E2131">
        <w:rPr>
          <w:rStyle w:val="Emphasis"/>
          <w:bdr w:val="single" w:sz="24" w:space="0" w:color="auto"/>
        </w:rPr>
        <w:t>the state is entitled to slaughter it</w:t>
      </w:r>
      <w:r w:rsidRPr="005E2131">
        <w:t xml:space="preserve">. So the reverse of bio-politics is thanato-politics.”12 Despite such statements, there is a hesitation, a point of indeterminacy, in this relation between bio-politics and thanato-politics. Foucault seems to identify a puzzle or an aporia of contemporary politics, which he cannot resolve or which may itself be irresolvable. “The coexistence in political structures of large destructive mechanisms and institutions oriented to the care of individual life is something puzzling,” he states.13 But he immediately adds “I donʼt mean that mass slaughters are the effect, the result, the logical consequence of our rationality, nor do I mean that the state has the obligation of taking care of individuals since it has the right to kill millions of people.” After proceeding through this set of inconclusive negatives he avers, as if trying to defer the answer to the questions he poses: “It is this rationality, and the death and life game which takes place in it, that Iʼd like to investigate from a historical point of view.” One aspect of this historical investigation occurred in Foucaultʼs 1976 lectures. These lectures cover such concerns as the seventeenth-century historical-political narrative of the “war of the races,” and the biological and social class re-inscriptions of racial discourse in the nineteenth century.14 He concludes with the development of the biological state racisms and the genocidal politics of the twentieth century, including a radical analysis of the Nazi state and of socialism. From this perspective, </w:t>
      </w:r>
      <w:r w:rsidRPr="005E2131">
        <w:rPr>
          <w:rStyle w:val="TitleChar"/>
        </w:rPr>
        <w:t>there is a certain potentiality within the human sciences which, when alloyed to notions such as race, can help make</w:t>
      </w:r>
      <w:r w:rsidRPr="005E2131">
        <w:t xml:space="preserve"> Contretemps 5, December 2004 20 </w:t>
      </w:r>
      <w:r w:rsidRPr="005E2131">
        <w:rPr>
          <w:rStyle w:val="Emphasis"/>
        </w:rPr>
        <w:t>intelligible the catastrophes of the twentieth century</w:t>
      </w:r>
      <w:r w:rsidRPr="005E2131">
        <w:t xml:space="preserve">. Such lectures seem to make the totalitarian rule of the twentieth century a capstone on the histories of confinement, internment and punishment that had made up his genealogical work. This thesis is perhaps close to the work of the first generation of the Frankfurt School and a certain reading of Max Weber. </w:t>
      </w:r>
      <w:r w:rsidRPr="005E2131">
        <w:rPr>
          <w:rStyle w:val="TitleChar"/>
        </w:rPr>
        <w:t>Here the one-sided development of rationality and application of reason to ʻmanʼ in the human sciences has the consequence of converting instrumental rationality into forms of domination</w:t>
      </w:r>
      <w:r w:rsidRPr="005E2131">
        <w:t xml:space="preserve">. Bio-politics in this reading is the application of instrumental rationality to life. The dreadful outcomes of the twentieth century then result from this kind of scientization and technologization of earlier notions of race. There is also a similarity in this reading of Foucault and the work of Zygmunt Bauman.15 </w:t>
      </w:r>
      <w:r w:rsidRPr="005E2131">
        <w:rPr>
          <w:rStyle w:val="TitleChar"/>
        </w:rPr>
        <w:t xml:space="preserve">The latter presents the Holocaust as something that must be understood as </w:t>
      </w:r>
      <w:r w:rsidRPr="005E2131">
        <w:rPr>
          <w:rStyle w:val="Emphasis"/>
        </w:rPr>
        <w:t>endogenous</w:t>
      </w:r>
      <w:r w:rsidRPr="005E2131">
        <w:rPr>
          <w:rStyle w:val="TitleChar"/>
        </w:rPr>
        <w:t xml:space="preserve"> to Western civilization and its processes of rationalization rather than as an aberrant psychological, social or political pathology</w:t>
      </w:r>
      <w:r w:rsidRPr="005E2131">
        <w:t>.</w:t>
      </w:r>
    </w:p>
    <w:p w14:paraId="306CBBDF" w14:textId="77777777" w:rsidR="00D725AA" w:rsidRPr="005E2131" w:rsidRDefault="00D725AA" w:rsidP="00C0762E"/>
    <w:p w14:paraId="5BECC2C1" w14:textId="66241DFF" w:rsidR="00EB5986" w:rsidRPr="005E2131" w:rsidRDefault="00EB5986" w:rsidP="00C0762E">
      <w:pPr>
        <w:pStyle w:val="Heading1"/>
      </w:pPr>
      <w:r w:rsidRPr="005E2131">
        <w:t>Alts</w:t>
      </w:r>
    </w:p>
    <w:p w14:paraId="0B898632" w14:textId="00F17088" w:rsidR="00D725AA" w:rsidRPr="005E2131" w:rsidRDefault="00D725AA" w:rsidP="00EB5986">
      <w:pPr>
        <w:pStyle w:val="Heading3"/>
      </w:pPr>
      <w:r w:rsidRPr="005E2131">
        <w:t>Alt – Reject and Planning</w:t>
      </w:r>
    </w:p>
    <w:p w14:paraId="5ACD136F" w14:textId="77777777" w:rsidR="00D725AA" w:rsidRPr="005E2131" w:rsidRDefault="00D725AA" w:rsidP="00D725AA">
      <w:pPr>
        <w:pStyle w:val="Heading4"/>
      </w:pPr>
      <w:r w:rsidRPr="005E2131">
        <w:t xml:space="preserve">The alternative is to vote negative in favor of critique before action—we accept power as inevitable and potentially productive but </w:t>
      </w:r>
      <w:r w:rsidRPr="005E2131">
        <w:rPr>
          <w:i/>
          <w:iCs w:val="0"/>
          <w:u w:val="single"/>
        </w:rPr>
        <w:t>ONLY</w:t>
      </w:r>
      <w:r w:rsidRPr="005E2131">
        <w:t xml:space="preserve"> analysis of domination can challenge current discourses and act as a pre-requisite to action </w:t>
      </w:r>
    </w:p>
    <w:p w14:paraId="086F820A" w14:textId="77777777" w:rsidR="00D725AA" w:rsidRPr="005E2131" w:rsidRDefault="00D725AA" w:rsidP="00D725AA">
      <w:pPr>
        <w:rPr>
          <w:rStyle w:val="Style13ptBold"/>
        </w:rPr>
      </w:pPr>
      <w:r w:rsidRPr="005E2131">
        <w:rPr>
          <w:rStyle w:val="Style13ptBold"/>
        </w:rPr>
        <w:t>Flyvbjerg and Richardson 2</w:t>
      </w:r>
    </w:p>
    <w:p w14:paraId="38DC5EA6" w14:textId="77777777" w:rsidR="00D725AA" w:rsidRPr="005E2131" w:rsidRDefault="00D725AA" w:rsidP="00D725AA">
      <w:r w:rsidRPr="005E2131">
        <w:t xml:space="preserve">Aalborg University, </w:t>
      </w:r>
      <w:r w:rsidRPr="005E2131">
        <w:rPr>
          <w:i/>
          <w:iCs/>
        </w:rPr>
        <w:t>Department of Development and Planning AND Department of Town and Regional Planning</w:t>
      </w:r>
      <w:r w:rsidRPr="005E2131">
        <w:t xml:space="preserve"> Bent Flyvbjerg and Tim Richardson, “</w:t>
      </w:r>
      <w:r w:rsidRPr="005E2131">
        <w:rPr>
          <w:u w:val="single"/>
        </w:rPr>
        <w:t>Planning and Foucault In Search of the Dark Side of Planning Theory</w:t>
      </w:r>
      <w:r w:rsidRPr="005E2131">
        <w:t xml:space="preserve">” </w:t>
      </w:r>
      <w:hyperlink r:id="rId90" w:history="1">
        <w:r w:rsidRPr="005E2131">
          <w:rPr>
            <w:rStyle w:val="Hyperlink"/>
          </w:rPr>
          <w:t>http://flyvbjerg.plan.aau.dk/DarkSide2.pdf</w:t>
        </w:r>
      </w:hyperlink>
    </w:p>
    <w:p w14:paraId="7927D5CD" w14:textId="77777777" w:rsidR="00D725AA" w:rsidRPr="005E2131" w:rsidRDefault="00D725AA" w:rsidP="00D725AA">
      <w:r w:rsidRPr="005E2131">
        <w:t xml:space="preserve">3. Towards Foucault </w:t>
      </w:r>
    </w:p>
    <w:p w14:paraId="08420EF7" w14:textId="77777777" w:rsidR="00D725AA" w:rsidRPr="005E2131" w:rsidRDefault="00D725AA" w:rsidP="00D725AA">
      <w:r w:rsidRPr="005E2131">
        <w:rPr>
          <w:u w:val="single"/>
        </w:rPr>
        <w:t>Instead of side-stepping or seeking to remove the traces of power from planning, an alternative approach accepts power as unavoidable, recognising its all pervasive nature, and emphasising its productive as well as destructive potential</w:t>
      </w:r>
      <w:r w:rsidRPr="005E2131">
        <w:t xml:space="preserve">. </w:t>
      </w:r>
      <w:r w:rsidRPr="005E2131">
        <w:rPr>
          <w:rStyle w:val="TitleChar"/>
        </w:rPr>
        <w:t>Here</w:t>
      </w:r>
      <w:r w:rsidRPr="005E2131">
        <w:t xml:space="preserve">, </w:t>
      </w:r>
      <w:r w:rsidRPr="005E2131">
        <w:rPr>
          <w:u w:val="single"/>
        </w:rPr>
        <w:t>theory engages squarely with policy made on a field of power struggles between different interests, where knowledge and truth are contested, and the rationality of planning is exposed as a focus of conflict</w:t>
      </w:r>
      <w:r w:rsidRPr="005E2131">
        <w:t xml:space="preserve">. This is what Flyvbjerg has called realrationalität, or ‘real-life’ rationality (Flyvbjerg 1996), where the </w:t>
      </w:r>
      <w:r w:rsidRPr="005E2131">
        <w:rPr>
          <w:rStyle w:val="Emphasis"/>
          <w:bdr w:val="single" w:sz="24" w:space="0" w:color="auto"/>
        </w:rPr>
        <w:t>focus shifts from what should be done to what is actually done</w:t>
      </w:r>
      <w:r w:rsidRPr="005E2131">
        <w:t>. This analysis embraces the idea that ‘</w:t>
      </w:r>
      <w:r w:rsidRPr="005E2131">
        <w:rPr>
          <w:u w:val="single"/>
        </w:rPr>
        <w:t>rationality is penetrated by power’,</w:t>
      </w:r>
      <w:r w:rsidRPr="005E2131">
        <w:t xml:space="preserve"> and </w:t>
      </w:r>
      <w:r w:rsidRPr="005E2131">
        <w:rPr>
          <w:u w:val="single"/>
        </w:rPr>
        <w:t>the dynamic between the two is critical in understanding what policy is about</w:t>
      </w:r>
      <w:r w:rsidRPr="005E2131">
        <w:t>.</w:t>
      </w:r>
      <w:r w:rsidRPr="005E2131">
        <w:rPr>
          <w:u w:val="single"/>
        </w:rPr>
        <w:t xml:space="preserve"> It</w:t>
      </w:r>
      <w:r w:rsidRPr="005E2131">
        <w:t xml:space="preserve"> therefore </w:t>
      </w:r>
      <w:r w:rsidRPr="005E2131">
        <w:rPr>
          <w:u w:val="single"/>
        </w:rPr>
        <w:t>becomes meaningless</w:t>
      </w:r>
      <w:r w:rsidRPr="005E2131">
        <w:t xml:space="preserve">, or misleading - for politicians, administrators and researchers alike - </w:t>
      </w:r>
      <w:r w:rsidRPr="005E2131">
        <w:rPr>
          <w:u w:val="single"/>
        </w:rPr>
        <w:t>to operate with a concept of rationality in which power is absent</w:t>
      </w:r>
      <w:r w:rsidRPr="005E2131">
        <w:t xml:space="preserve"> (Flyvbjerg 1998, 164-65). </w:t>
      </w:r>
    </w:p>
    <w:p w14:paraId="6944C603" w14:textId="77777777" w:rsidR="00D725AA" w:rsidRPr="005E2131" w:rsidRDefault="00D725AA" w:rsidP="00D725AA">
      <w:r w:rsidRPr="005E2131">
        <w:t xml:space="preserve">Both Foucault and Habermas are political thinkers. Habermas’s thinking is well developed as concerns political ideals, but weak in its understanding of actual political processes. Foucault’s thinking, conversely, is weak with reference to generalised ideals--Foucault is a declared opponent of ideals, understood as definitive answers to Kant’s question, ‘What ought I to do?’ or Lenin’s ‘What is to be done?’--but his work reflects a sophisticated understanding of Realpolitik. Both Foucault and Habermas agree that </w:t>
      </w:r>
      <w:r w:rsidRPr="005E2131">
        <w:rPr>
          <w:u w:val="single"/>
        </w:rPr>
        <w:t>in politics one must ‘side with reason</w:t>
      </w:r>
      <w:r w:rsidRPr="005E2131">
        <w:t xml:space="preserve">.’ Referring to Habermas and similar thinkers, however, </w:t>
      </w:r>
      <w:r w:rsidRPr="005E2131">
        <w:rPr>
          <w:u w:val="single"/>
        </w:rPr>
        <w:t xml:space="preserve">Foucault </w:t>
      </w:r>
      <w:r w:rsidRPr="005E2131">
        <w:t xml:space="preserve">(1980b) </w:t>
      </w:r>
      <w:r w:rsidRPr="005E2131">
        <w:rPr>
          <w:u w:val="single"/>
        </w:rPr>
        <w:t>warns that ‘to respect rationalism as an ideal should never constitute a blackmail to prevent the analysis of the rationalities really at work’ (</w:t>
      </w:r>
      <w:r w:rsidRPr="005E2131">
        <w:t xml:space="preserve">Rajchman 1988, 170). </w:t>
      </w:r>
    </w:p>
    <w:p w14:paraId="0E6D4858" w14:textId="77777777" w:rsidR="00D725AA" w:rsidRPr="005E2131" w:rsidRDefault="00D725AA" w:rsidP="00D725AA">
      <w:pPr>
        <w:rPr>
          <w:u w:val="single"/>
        </w:rPr>
      </w:pPr>
      <w:r w:rsidRPr="005E2131">
        <w:t xml:space="preserve">Habermas’s main complaint about Foucault is what Habermas sees as Foucault’s relativism. Thus Habermas (1987, 276) harshly dismisses Foucault’s genealogical historiographies as ‘relativistic, cryptonormative illusory science’. Such critique for relativism is correct, if by relativistic we mean unfounded in norms that can be rationally and universally grounded. </w:t>
      </w:r>
      <w:r w:rsidRPr="005E2131">
        <w:rPr>
          <w:u w:val="single"/>
        </w:rPr>
        <w:t>Foucault’s norms are</w:t>
      </w:r>
      <w:r w:rsidRPr="005E2131">
        <w:t xml:space="preserve"> not foundationalist like Habermas’s: they are </w:t>
      </w:r>
      <w:r w:rsidRPr="005E2131">
        <w:rPr>
          <w:u w:val="single"/>
        </w:rPr>
        <w:t>expressed in a desire to challenge ‘every abuse of power, whoever the author, whoever the victims’</w:t>
      </w:r>
      <w:r w:rsidRPr="005E2131">
        <w:t xml:space="preserve"> (Miller 1993, 316) </w:t>
      </w:r>
      <w:r w:rsidRPr="005E2131">
        <w:rPr>
          <w:u w:val="single"/>
        </w:rPr>
        <w:t>and in this way ‘to give new impetus, as far and wide as possible, to the undefined work of freedom’</w:t>
      </w:r>
      <w:r w:rsidRPr="005E2131">
        <w:t xml:space="preserve"> (Foucault 1984a, 46). Foucault here is the Nietzschean democrat, for whom </w:t>
      </w:r>
      <w:r w:rsidRPr="005E2131">
        <w:rPr>
          <w:u w:val="single"/>
        </w:rPr>
        <w:t>any form of government - liberal or totalitarian - must be subjected to analysis and critique based on a will not to be dominated,</w:t>
      </w:r>
      <w:r w:rsidRPr="005E2131">
        <w:t xml:space="preserve"> </w:t>
      </w:r>
      <w:r w:rsidRPr="005E2131">
        <w:rPr>
          <w:u w:val="single"/>
        </w:rPr>
        <w:t>voicing concerns in public and withholding consent about anything that appears to be unacceptable</w:t>
      </w:r>
      <w:r w:rsidRPr="005E2131">
        <w:t xml:space="preserve">. Such </w:t>
      </w:r>
      <w:r w:rsidRPr="005E2131">
        <w:rPr>
          <w:u w:val="single"/>
        </w:rPr>
        <w:t>norms cannot be given a universal grounding independent of those people and that context,</w:t>
      </w:r>
      <w:r w:rsidRPr="005E2131">
        <w:t xml:space="preserve"> according to Foucault. </w:t>
      </w:r>
      <w:r w:rsidRPr="005E2131">
        <w:rPr>
          <w:u w:val="single"/>
        </w:rPr>
        <w:t>Nor would such grounding be desirable, since it would entail an ethical uniformity with the kind of utopian-totalitarian implications that Foucault would warn against in any context</w:t>
      </w:r>
      <w:r w:rsidRPr="005E2131">
        <w:t>, be it that of Marx, Rousseau or Habermas: ‘</w:t>
      </w:r>
      <w:r w:rsidRPr="005E2131">
        <w:rPr>
          <w:u w:val="single"/>
        </w:rPr>
        <w:t>The search for a form of morality acceptable by everyone in the sense that everyone would have to submit to it, seems catastrophic to me’</w:t>
      </w:r>
      <w:r w:rsidRPr="005E2131">
        <w:t xml:space="preserve"> (Foucault 1984c, 37 quoted in Dreyfus and Rabinow 1986, 119). In a Foucauldian interpretation, </w:t>
      </w:r>
      <w:r w:rsidRPr="005E2131">
        <w:rPr>
          <w:u w:val="single"/>
        </w:rPr>
        <w:t>such a morality would endanger freedom, not empower it.</w:t>
      </w:r>
      <w:r w:rsidRPr="005E2131">
        <w:t xml:space="preserve"> Instead, </w:t>
      </w:r>
      <w:r w:rsidRPr="005E2131">
        <w:rPr>
          <w:u w:val="single"/>
        </w:rPr>
        <w:t>Foucault focuses on the analysis of evils and shows restraint in matters of commitment to ideas and systems of thought about what is good for man, given the</w:t>
      </w:r>
      <w:r w:rsidRPr="005E2131">
        <w:t xml:space="preserve"> </w:t>
      </w:r>
      <w:r w:rsidRPr="005E2131">
        <w:rPr>
          <w:u w:val="single"/>
        </w:rPr>
        <w:t xml:space="preserve">historical experience that few things have produced more suffering among humans than strong commitments to implementing utopian visions of the good. </w:t>
      </w:r>
    </w:p>
    <w:p w14:paraId="117D16FD" w14:textId="77777777" w:rsidR="00D725AA" w:rsidRPr="005E2131" w:rsidRDefault="00D725AA" w:rsidP="00D725AA">
      <w:r w:rsidRPr="005E2131">
        <w:t xml:space="preserve">For Foucault </w:t>
      </w:r>
      <w:r w:rsidRPr="005E2131">
        <w:rPr>
          <w:u w:val="single"/>
        </w:rPr>
        <w:t>the socially and historically conditioned context, and not fictive universals, constitutes the most effective bulwark against relativism and nihilism, and the best basis for action. Our sociality and history, according to Foucault, is the only foundation we have, the only solid ground under our feet. And this socio-historical foundation is fully adequate.</w:t>
      </w:r>
      <w:r w:rsidRPr="005E2131">
        <w:t xml:space="preserve"> </w:t>
      </w:r>
    </w:p>
    <w:p w14:paraId="06E7922C" w14:textId="77777777" w:rsidR="00D725AA" w:rsidRPr="005E2131" w:rsidRDefault="00D725AA" w:rsidP="00D725AA">
      <w:r w:rsidRPr="005E2131">
        <w:rPr>
          <w:u w:val="single"/>
        </w:rPr>
        <w:t>Foucault</w:t>
      </w:r>
      <w:r w:rsidRPr="005E2131">
        <w:t xml:space="preserve">, perhaps more than any recent philosopher, </w:t>
      </w:r>
      <w:r w:rsidRPr="005E2131">
        <w:rPr>
          <w:u w:val="single"/>
        </w:rPr>
        <w:t>reminded us of the crucial importance of power in the shaping and control of discourses, the production of knowledge, and the social construction of spaces</w:t>
      </w:r>
      <w:r w:rsidRPr="005E2131">
        <w:t xml:space="preserve">. His analysis of modern power has often been read by planning theorists as negative institutionalised oppression, expressed most chillingly in his analysis of the disciplinary regime of the prison in Discipline and Punish (Foucault 1979). However, it is </w:t>
      </w:r>
      <w:r w:rsidRPr="005E2131">
        <w:rPr>
          <w:u w:val="single"/>
        </w:rPr>
        <w:t>Foucault’s explanation of power as productive and local, rather than oppressive and hierarchical, that suggests real opportunities for agency and change</w:t>
      </w:r>
      <w:r w:rsidRPr="005E2131">
        <w:t xml:space="preserve"> (McNay 1994). </w:t>
      </w:r>
      <w:r w:rsidRPr="005E2131">
        <w:rPr>
          <w:u w:val="single"/>
        </w:rPr>
        <w:t>Whilst Foucault saw discourse as a medium which transmits and produces power, he points out that it is also ‘a hindrance, a stumbling-block, a point of resistance and a starting point for an opposing strategy</w:t>
      </w:r>
      <w:r w:rsidRPr="005E2131">
        <w:t xml:space="preserve">’. So, </w:t>
      </w:r>
      <w:r w:rsidRPr="005E2131">
        <w:rPr>
          <w:u w:val="single"/>
        </w:rPr>
        <w:t>at the same time as discourse reinforces power, it also ‘undermines and exposes it, renders it fragile and makes it possible to thwart it’</w:t>
      </w:r>
      <w:r w:rsidRPr="005E2131">
        <w:t xml:space="preserve"> (Foucault 1990, 101). </w:t>
      </w:r>
    </w:p>
    <w:p w14:paraId="7CDF668A" w14:textId="77777777" w:rsidR="00D725AA" w:rsidRPr="005E2131" w:rsidRDefault="00D725AA" w:rsidP="00D725AA">
      <w:pPr>
        <w:rPr>
          <w:u w:val="single"/>
        </w:rPr>
      </w:pPr>
      <w:r w:rsidRPr="005E2131">
        <w:rPr>
          <w:u w:val="single"/>
        </w:rPr>
        <w:t>Foucault rarely separated knowledge from power</w:t>
      </w:r>
      <w:r w:rsidRPr="005E2131">
        <w:t xml:space="preserve">, and the idea of ‘power/knowledge’ was of crucial importance: ‘ </w:t>
      </w:r>
      <w:r w:rsidRPr="005E2131">
        <w:rPr>
          <w:u w:val="single"/>
        </w:rPr>
        <w:t>we should abandon a whole tradition that allows us to imagine that knowledge can exist only where the power relations are suspended and that knowledge can develop only outside its injunctions, its demands and its interests ... we should abandon the belief that power makes mad and that, by the same token, the renunciation of power is one of the conditions of knowledge. We should admit rather that power produced knowledge .. that power and knowledge directly imply one another; that there is no power relation without the correlative constitution of a field of knowledge ...</w:t>
      </w:r>
      <w:r w:rsidRPr="005E2131">
        <w:t xml:space="preserve">’ (Foucault 1979, 27). For Foucault, then, </w:t>
      </w:r>
      <w:r w:rsidRPr="005E2131">
        <w:rPr>
          <w:u w:val="single"/>
        </w:rPr>
        <w:t xml:space="preserve">rationality was contingent, shaped by power relations, rather than context-free and objective. </w:t>
      </w:r>
    </w:p>
    <w:p w14:paraId="216DC40E" w14:textId="77777777" w:rsidR="00D725AA" w:rsidRPr="005E2131" w:rsidRDefault="00D725AA" w:rsidP="00D725AA">
      <w:r w:rsidRPr="005E2131">
        <w:t xml:space="preserve">According to Foucault, Habermas’s (undated, 8) ‘authorisation of power by law’ is inadequate (emphasis deleted). ‘[The juridical system] is utterly incongruous with the new methods of power,’ says Foucault (1980a, 89), ‘methods that are employed on all levels and in forms that go beyond the state and its apparatus... Our historical gradient carries us further and further away from a reign of law.’ </w:t>
      </w:r>
      <w:r w:rsidRPr="005E2131">
        <w:rPr>
          <w:rStyle w:val="Emphasis"/>
        </w:rPr>
        <w:t>The law, institutions - or policies and plans - provide no guarantee of freedom, equality or democracy</w:t>
      </w:r>
      <w:r w:rsidRPr="005E2131">
        <w:rPr>
          <w:u w:val="single"/>
        </w:rPr>
        <w:t>. Not even entire institutional systems</w:t>
      </w:r>
      <w:r w:rsidRPr="005E2131">
        <w:t xml:space="preserve">, according to Foucault, </w:t>
      </w:r>
      <w:r w:rsidRPr="005E2131">
        <w:rPr>
          <w:u w:val="single"/>
        </w:rPr>
        <w:t>can ensure freedom, even though they are established with that purpose</w:t>
      </w:r>
      <w:r w:rsidRPr="005E2131">
        <w:t xml:space="preserve">. </w:t>
      </w:r>
      <w:r w:rsidRPr="005E2131">
        <w:rPr>
          <w:u w:val="single"/>
        </w:rPr>
        <w:t>Nor is freedom likely to be achieved by imposing abstract theoretical systems or ‘correct’ thinking.</w:t>
      </w:r>
      <w:r w:rsidRPr="005E2131">
        <w:t xml:space="preserve"> On the contrary, </w:t>
      </w:r>
      <w:r w:rsidRPr="005E2131">
        <w:rPr>
          <w:u w:val="single"/>
        </w:rPr>
        <w:t>history has demonstrated</w:t>
      </w:r>
      <w:r w:rsidRPr="005E2131">
        <w:t xml:space="preserve">--says Foucault--horrifying examples </w:t>
      </w:r>
      <w:r w:rsidRPr="005E2131">
        <w:rPr>
          <w:u w:val="single"/>
        </w:rPr>
        <w:t>that it is precisely those social systems which have turned freedom into theoretical formulas and treated practice as social engineering</w:t>
      </w:r>
      <w:r w:rsidRPr="005E2131">
        <w:t xml:space="preserve">, i.e., </w:t>
      </w:r>
      <w:r w:rsidRPr="005E2131">
        <w:rPr>
          <w:u w:val="single"/>
        </w:rPr>
        <w:t>as an epistemically derived techne, that become most repressive.</w:t>
      </w:r>
      <w:r w:rsidRPr="005E2131">
        <w:t xml:space="preserve"> ‘[People] reproach me for not presenting an overall theory,’ says Foucault (1984b, 375-6), ‘I am attempting, to the contrary apart from any totalisation - which would be at once abstract and limiting - to open up problems that are as concrete and general as possible’. </w:t>
      </w:r>
    </w:p>
    <w:p w14:paraId="0B0713BF" w14:textId="77777777" w:rsidR="00D725AA" w:rsidRPr="005E2131" w:rsidRDefault="00D725AA" w:rsidP="00D725AA">
      <w:r w:rsidRPr="005E2131">
        <w:rPr>
          <w:u w:val="single"/>
        </w:rPr>
        <w:t>What Foucault calls his ‘political task’ is ‘to criticise the working of institutions which appear to be both neutral and independent</w:t>
      </w:r>
      <w:r w:rsidRPr="005E2131">
        <w:t xml:space="preserve">; </w:t>
      </w:r>
      <w:r w:rsidRPr="005E2131">
        <w:rPr>
          <w:u w:val="single"/>
        </w:rPr>
        <w:t>to criticise them in such a manner that the political violence which has always exercised itself obscurely through them will be unmasked, so that one can fight them</w:t>
      </w:r>
      <w:r w:rsidRPr="005E2131">
        <w:t xml:space="preserve">’ (Chomsky and Foucault 1974, 171). </w:t>
      </w:r>
      <w:r w:rsidRPr="005E2131">
        <w:rPr>
          <w:u w:val="single"/>
        </w:rPr>
        <w:t>This is</w:t>
      </w:r>
      <w:r w:rsidRPr="005E2131">
        <w:t xml:space="preserve"> what, in a Foucauldian interpretation, would be seen as </w:t>
      </w:r>
      <w:r w:rsidRPr="005E2131">
        <w:rPr>
          <w:rStyle w:val="Emphasis"/>
        </w:rPr>
        <w:t>an effective approach to institutional change</w:t>
      </w:r>
      <w:r w:rsidRPr="005E2131">
        <w:rPr>
          <w:u w:val="single"/>
        </w:rPr>
        <w:t xml:space="preserve">, including change in the institutions of civil society. </w:t>
      </w:r>
      <w:r w:rsidRPr="005E2131">
        <w:t xml:space="preserve">With direct reference to Habermas, Foucault (1988, 18) adds: </w:t>
      </w:r>
    </w:p>
    <w:p w14:paraId="298D44E1" w14:textId="77777777" w:rsidR="00D725AA" w:rsidRPr="005E2131" w:rsidRDefault="00D725AA" w:rsidP="00D725AA">
      <w:pPr>
        <w:rPr>
          <w:u w:val="single"/>
        </w:rPr>
      </w:pPr>
      <w:r w:rsidRPr="005E2131">
        <w:t>‘</w:t>
      </w:r>
      <w:r w:rsidRPr="005E2131">
        <w:rPr>
          <w:u w:val="single"/>
        </w:rPr>
        <w:t xml:space="preserve">The problem is not of trying to dissolve [relations of power] in the utopia of a perfectly transparent communication, but to give...the rules of law, the techniques of management, and also the ethics...which would allow these games of power to be played with a minimum of domination.’ </w:t>
      </w:r>
    </w:p>
    <w:p w14:paraId="2B9831F3" w14:textId="77777777" w:rsidR="00D725AA" w:rsidRPr="005E2131" w:rsidRDefault="00D725AA" w:rsidP="00D725AA">
      <w:pPr>
        <w:rPr>
          <w:u w:val="single"/>
        </w:rPr>
      </w:pPr>
      <w:r w:rsidRPr="005E2131">
        <w:t xml:space="preserve">Here Foucault overestimates his differences with Habermas, for Habermas also believes that the ideal speech situation cannot be established as a conventional reality in actual communication. Both thinkers see the regulation of actual relations of dominance as crucial, but whereas Habermas approaches regulation from a universalistic theory of discourse, Foucault seeks out a genealogical understanding of actual power relations in specific contexts. Foucault is thus oriented towards phronesis, whereas Habermas’s orientation is towards episteme. </w:t>
      </w:r>
      <w:r w:rsidRPr="005E2131">
        <w:rPr>
          <w:u w:val="single"/>
        </w:rPr>
        <w:t xml:space="preserve">For Foucault praxis and freedom are derived not from universals or theories. Freedom is a practice, and its ideal is not a utopian absence of power. Resistance and struggle, in contrast to consensus, is for Foucault the most solid basis for the practice of freedom. </w:t>
      </w:r>
    </w:p>
    <w:p w14:paraId="08C0F253" w14:textId="77777777" w:rsidR="00D725AA" w:rsidRPr="005E2131" w:rsidRDefault="00D725AA" w:rsidP="00D725AA">
      <w:pPr>
        <w:rPr>
          <w:u w:val="single"/>
        </w:rPr>
      </w:pPr>
      <w:r w:rsidRPr="005E2131">
        <w:t>Whereas Habermas emphasises procedural macro politics,</w:t>
      </w:r>
      <w:r w:rsidRPr="005E2131">
        <w:rPr>
          <w:u w:val="single"/>
        </w:rPr>
        <w:t xml:space="preserve"> Foucault stresses</w:t>
      </w:r>
      <w:r w:rsidRPr="005E2131">
        <w:t xml:space="preserve"> </w:t>
      </w:r>
      <w:r w:rsidRPr="005E2131">
        <w:rPr>
          <w:u w:val="single"/>
        </w:rPr>
        <w:t>substantive micro politics</w:t>
      </w:r>
      <w:r w:rsidRPr="005E2131">
        <w:t xml:space="preserve">, though with the important shared feature that neither Foucault nor Habermas venture to define </w:t>
      </w:r>
      <w:r w:rsidRPr="005E2131">
        <w:rPr>
          <w:u w:val="single"/>
        </w:rPr>
        <w:t>the actual content of political action</w:t>
      </w:r>
      <w:r w:rsidRPr="005E2131">
        <w:t xml:space="preserve">. This </w:t>
      </w:r>
      <w:r w:rsidRPr="005E2131">
        <w:rPr>
          <w:u w:val="single"/>
        </w:rPr>
        <w:t>is defined by the participants</w:t>
      </w:r>
      <w:r w:rsidRPr="005E2131">
        <w:t xml:space="preserve">. Thus, both Habermas and Foucault are ‘bottom-up’ thinkers as concerns the content of politics, but where Habermas thinks in a ‘top-down’ moralist fashion as regards procedural rationality – having sketched out the procedures to be followed - </w:t>
      </w:r>
      <w:r w:rsidRPr="005E2131">
        <w:rPr>
          <w:u w:val="single"/>
        </w:rPr>
        <w:t>Foucault is a ‘bottom-up’ thinker as regards both process and content</w:t>
      </w:r>
      <w:r w:rsidRPr="005E2131">
        <w:t xml:space="preserve">. In this interpretation, Habermas would want to tell individuals and groups how to go about their affairs as regards procedure for discourse. He would not want, however, to say anything about the outcome of this procedure. </w:t>
      </w:r>
      <w:r w:rsidRPr="005E2131">
        <w:rPr>
          <w:u w:val="single"/>
        </w:rPr>
        <w:t xml:space="preserve">Foucault would prescribe neither process nor outcome; he would only recommend a focus on conflict and power relations as the most effective point of departure for the fight against domination. </w:t>
      </w:r>
    </w:p>
    <w:p w14:paraId="6D1D12B9" w14:textId="77777777" w:rsidR="00D725AA" w:rsidRPr="005E2131" w:rsidRDefault="00D725AA" w:rsidP="00D725AA">
      <w:r w:rsidRPr="005E2131">
        <w:t xml:space="preserve">It is because of his double ‘bottom-up’ thinking that Foucault has been described as non-action oriented. Foucault (1981) says about such criticism, in a manner that would be pertinent to those who work in the institutional setting of planning: </w:t>
      </w:r>
    </w:p>
    <w:p w14:paraId="0F64225F" w14:textId="77777777" w:rsidR="00D725AA" w:rsidRPr="005E2131" w:rsidRDefault="00D725AA" w:rsidP="00D725AA">
      <w:r w:rsidRPr="005E2131">
        <w:rPr>
          <w:u w:val="single"/>
        </w:rPr>
        <w:t>It’s true that certain people, such as those who work in the institutional setting of the prison...are not likely to find advice or instructions in my books to tell them ‘what is to be done.’ But my project is precisely to bring it about that they ‘no longer know what to do,’ so that the acts, gestures, discourses that up until then had seemed to go without saying become problematic, difficult, dangerous</w:t>
      </w:r>
      <w:r w:rsidRPr="005E2131">
        <w:t xml:space="preserve"> (Miller 1993, 235). </w:t>
      </w:r>
    </w:p>
    <w:p w14:paraId="0F873E01" w14:textId="77777777" w:rsidR="00D725AA" w:rsidRPr="005E2131" w:rsidRDefault="00D725AA" w:rsidP="00D725AA">
      <w:pPr>
        <w:rPr>
          <w:u w:val="single"/>
        </w:rPr>
      </w:pPr>
      <w:r w:rsidRPr="005E2131">
        <w:t xml:space="preserve">The depiction of </w:t>
      </w:r>
      <w:r w:rsidRPr="005E2131">
        <w:rPr>
          <w:rStyle w:val="TitleChar"/>
        </w:rPr>
        <w:t>Foucault</w:t>
      </w:r>
      <w:r w:rsidRPr="005E2131">
        <w:t xml:space="preserve"> as non-action oriented is correct to the extent that Foucault hesitates to give directives for action, and he directly </w:t>
      </w:r>
      <w:r w:rsidRPr="005E2131">
        <w:rPr>
          <w:rStyle w:val="Emphasis"/>
        </w:rPr>
        <w:t>distances himself from the kinds of universal ‘What is to be done?’ formulas</w:t>
      </w:r>
      <w:r w:rsidRPr="005E2131">
        <w:t xml:space="preserve"> which characterise procedure in Habermas’s communicative rationality. </w:t>
      </w:r>
      <w:r w:rsidRPr="005E2131">
        <w:rPr>
          <w:u w:val="single"/>
        </w:rPr>
        <w:t xml:space="preserve">Foucault believes that ‘solutions’ of this type are themselves part of the problem. </w:t>
      </w:r>
    </w:p>
    <w:p w14:paraId="52625546" w14:textId="77777777" w:rsidR="00D725AA" w:rsidRPr="005E2131" w:rsidRDefault="00D725AA" w:rsidP="00D725AA">
      <w:r w:rsidRPr="005E2131">
        <w:rPr>
          <w:u w:val="single"/>
        </w:rPr>
        <w:t>Seeing Foucault as non-action oriented would be misleading</w:t>
      </w:r>
      <w:r w:rsidRPr="005E2131">
        <w:t xml:space="preserve">, however, insofar as </w:t>
      </w:r>
      <w:r w:rsidRPr="005E2131">
        <w:rPr>
          <w:u w:val="single"/>
        </w:rPr>
        <w:t>Foucault’s genealogical studies are carried out only in order to show how things can be done differently to ‘separate out, from the contingency that has made us what we are, the possibility of no longer being, doing, or thinking what we are, do, or think</w:t>
      </w:r>
      <w:r w:rsidRPr="005E2131">
        <w:t xml:space="preserve">’ (Foucault 1984a, 45-7). Thus </w:t>
      </w:r>
      <w:r w:rsidRPr="005E2131">
        <w:rPr>
          <w:u w:val="single"/>
        </w:rPr>
        <w:t>Foucault was openly pleased when during a revolt in some of the French prisons the prisoners in their cells read his Discipline and Punish. ‘They shouted the text to other prisoners’</w:t>
      </w:r>
      <w:r w:rsidRPr="005E2131">
        <w:t xml:space="preserve">, Foucault told an interviewer. ‘I know it’s pretentious to say’, Foucault said, ‘but </w:t>
      </w:r>
      <w:r w:rsidRPr="005E2131">
        <w:rPr>
          <w:u w:val="single"/>
        </w:rPr>
        <w:t>that’s a proof of a truth—a political and actual truth--which started after the book was written’</w:t>
      </w:r>
      <w:r w:rsidRPr="005E2131">
        <w:t xml:space="preserve"> (Dillon 1980, 5). </w:t>
      </w:r>
      <w:r w:rsidRPr="005E2131">
        <w:rPr>
          <w:u w:val="single"/>
        </w:rPr>
        <w:t>This is the type of situated action Foucault would endorse, and as a genealogist, Foucault saw himself as highly action oriented, as ‘a dealer in instruments, a recipe maker, an indicator of objectives, a cartographer, a sketcher of plans, a gunsmith’</w:t>
      </w:r>
      <w:r w:rsidRPr="005E2131">
        <w:t xml:space="preserve"> (Ezine 1985, 14). </w:t>
      </w:r>
    </w:p>
    <w:p w14:paraId="216E3F04" w14:textId="77777777" w:rsidR="00D725AA" w:rsidRPr="005E2131" w:rsidRDefault="00D725AA" w:rsidP="00D725AA">
      <w:r w:rsidRPr="005E2131">
        <w:rPr>
          <w:u w:val="single"/>
        </w:rPr>
        <w:t>The establishment of a concrete genealogy opens possibilities for action by describing the genesis of a given situation and showing that this particular genesis is not connected to absolute historical necessity</w:t>
      </w:r>
      <w:r w:rsidRPr="005E2131">
        <w:t xml:space="preserve">. Foucault’s genealogical studies of prisons, hospitals and sexuality demonstrate that social practices may always take an alternative form, even where there is no basis for voluntarism or idealism. Combined with Foucault’s focus on domination, it is easy to understand why this insight has been embraced by feminists and minority groups. Elaborating genealogies of, for instance, gender and race leads to an understanding of how relations of domination between women and men, and between different peoples, can be changed (McNay 1992, Bordo and Jaggar 1990, Fraser 1989, Benhabib and Cornell 1987). </w:t>
      </w:r>
    </w:p>
    <w:p w14:paraId="1D74351A" w14:textId="77777777" w:rsidR="00D725AA" w:rsidRPr="005E2131" w:rsidRDefault="00D725AA" w:rsidP="00D725AA">
      <w:r w:rsidRPr="005E2131">
        <w:t xml:space="preserve">The value of Foucault’s approach is his emphasis on the dynamics of power. </w:t>
      </w:r>
      <w:r w:rsidRPr="005E2131">
        <w:rPr>
          <w:b/>
          <w:u w:val="single"/>
        </w:rPr>
        <w:t>Understanding how power works is the first prerequisite for action</w:t>
      </w:r>
      <w:r w:rsidRPr="005E2131">
        <w:rPr>
          <w:u w:val="single"/>
        </w:rPr>
        <w:t>, because action is the exercise of power. And such an understanding can best be achieved by focusing on the concrete</w:t>
      </w:r>
      <w:r w:rsidRPr="005E2131">
        <w:t xml:space="preserve">. Foucault can help us with a materialist understanding of Realpolitik and Realrationalität, and how these might be changed in a specific context. The problem with Foucault is that because understanding and action have their points of departure in the particular and the local, we may come to overlook more generalised conditions concerning, for example, institutions, constitutions and structural issues. </w:t>
      </w:r>
    </w:p>
    <w:p w14:paraId="0E25E636" w14:textId="77777777" w:rsidR="00D725AA" w:rsidRPr="005E2131" w:rsidRDefault="00D725AA" w:rsidP="00D725AA">
      <w:r w:rsidRPr="005E2131">
        <w:t>In sum, Foucault and Habermas agree that rationalisation and the misuse of power are among the most important problems of our time. They disagree as to how one can best understand and act in relation to these problems. From the perspective of the history of philosophy and political theory, the difference between Foucault and Habermas lies in the fact that Foucault works within a particularistic and contextualist tradition, with roots in Thucydides via Machiavelli to Nietzsche. Foucault is one of the more important twentieth century exponents of this tradition. Habermas is the most prominent living exponent of a universalistic and theorising tradition derived from Socrates and Plato, proceeding over Kant. In power terms, we are speaking of ‘strategic’ versus ‘constitution’ thinking, about struggle versus control, conflict versus consensus.</w:t>
      </w:r>
    </w:p>
    <w:p w14:paraId="6BA2ACD3" w14:textId="77777777" w:rsidR="00D725AA" w:rsidRPr="005E2131" w:rsidRDefault="00D725AA" w:rsidP="00D725AA"/>
    <w:p w14:paraId="11B85903" w14:textId="7C6A0D34" w:rsidR="00EB5986" w:rsidRPr="005E2131" w:rsidRDefault="00EB5986" w:rsidP="00EB5986">
      <w:pPr>
        <w:pStyle w:val="Heading3"/>
      </w:pPr>
      <w:r w:rsidRPr="005E2131">
        <w:t xml:space="preserve">Alt – Study/Inoperativity </w:t>
      </w:r>
    </w:p>
    <w:p w14:paraId="1288B635" w14:textId="77777777" w:rsidR="00EB5986" w:rsidRPr="005E2131" w:rsidRDefault="00EB5986" w:rsidP="00EB5986">
      <w:pPr>
        <w:pStyle w:val="Heading4"/>
      </w:pPr>
      <w:r w:rsidRPr="005E2131">
        <w:t>Refuse the practice of legalism and the attempt to mobilize productive research in favor of a process of study that exposes legal violence.</w:t>
      </w:r>
    </w:p>
    <w:p w14:paraId="21C2CDE5" w14:textId="77777777" w:rsidR="00EB5986" w:rsidRPr="005E2131" w:rsidRDefault="00EB5986" w:rsidP="00EB5986">
      <w:pPr>
        <w:rPr>
          <w:sz w:val="14"/>
        </w:rPr>
      </w:pPr>
      <w:r w:rsidRPr="005E2131">
        <w:rPr>
          <w:rStyle w:val="Style13ptBold"/>
        </w:rPr>
        <w:t>Snoek ‘12</w:t>
      </w:r>
      <w:r w:rsidRPr="005E2131">
        <w:rPr>
          <w:sz w:val="14"/>
        </w:rPr>
        <w:t xml:space="preserve"> (Anke, PhD in Philosophy Department @ Macquarie U., Agamben’s Joyful Kafka) </w:t>
      </w:r>
    </w:p>
    <w:p w14:paraId="49619E56" w14:textId="77777777" w:rsidR="00EB5986" w:rsidRPr="005E2131" w:rsidRDefault="00EB5986" w:rsidP="00EB5986">
      <w:pPr>
        <w:rPr>
          <w:sz w:val="14"/>
        </w:rPr>
      </w:pPr>
      <w:r w:rsidRPr="005E2131">
        <w:rPr>
          <w:sz w:val="14"/>
        </w:rPr>
        <w:t xml:space="preserve">According to Agamben, </w:t>
      </w:r>
      <w:r w:rsidRPr="005E2131">
        <w:rPr>
          <w:b/>
          <w:bCs/>
          <w:u w:val="single"/>
        </w:rPr>
        <w:t>study is an important strategy for living outside the law and making it inoperative</w:t>
      </w:r>
      <w:r w:rsidRPr="005E2131">
        <w:rPr>
          <w:sz w:val="14"/>
        </w:rPr>
        <w:t xml:space="preserve">. In what sense can study be a strategy? Study has a long tradition in Judaism as a form of resistance. In 586 BC, Jerusalem was plundered by the Babylonian king Nebuchadnezzar and the temple of the Jews destroyed. Many Jews died and the rest were taken captive and brought to Babylonia. During the Babylonian exile, when they no longer had a temple and were forbidden to practise their faith, the Jewish people focused on the study of their holy books. After the Persian king Cyrus defeated Babylonia and issued a decree in 537 BC that the exiled Jews could return to their homelands and rebuild their holy sanctuaries, 40,000 Jews returned to rebuild the temple. But the religion of the Jews was already marked by exile and in 70 AD the temple was again destroyed, this time by the Romans. The temple was not rebuilt and study has since then become the true temple of the Jews. The Jewish religion is no longer focused on worship but on study. This gave the scholar a messianic significance (IP, 63). Talmud means ‘study’; the original meaning of Torah is not ‘law’ but ‘instruction’ Mishnan, the set of rabbinic laws, is derived from a root that has ‘repetition’ as its basic meaning. </w:t>
      </w:r>
      <w:r w:rsidRPr="005E2131">
        <w:rPr>
          <w:b/>
          <w:bCs/>
          <w:u w:val="single"/>
        </w:rPr>
        <w:t>The study Agamben is aiming at does not have a predetermined goal: getting a degree and a good position in society, or getting some valuable insight that can be used to overthrow a political structure. Just as the strategy to close the door of the law was especially hard because the law does not prescribe anything and the task of the Messiah is paradoxical because there is no original structure of the law to restore, so study also lacks a transcendent meaning it can aim at, a goal it can set</w:t>
      </w:r>
      <w:r w:rsidRPr="005E2131">
        <w:rPr>
          <w:sz w:val="14"/>
        </w:rPr>
        <w:t xml:space="preserve">. As far as etymology is concerned, the word studium is closely related to a root that indicates a coffision, a shock or influence. Study and surprise are closely related in that sense. Whoever studies finds oneself shocked, amazed and is, in a certain sense, stupid (cf. studium, stupefying). On the one hand, study is undergone and, on the other, undertaken. </w:t>
      </w:r>
      <w:r w:rsidRPr="005E2131">
        <w:rPr>
          <w:b/>
          <w:bCs/>
          <w:u w:val="single"/>
        </w:rPr>
        <w:t>Here Agamben sees a close affinity with Aristotle’s description of potentiality, which is passive on the one hand — an undergoing — and active on the other — an unstoppable drive to undertake something, to do something, to engage in action. Study is the place where undergoing and undertaking converge; it is a gesture</w:t>
      </w:r>
      <w:r w:rsidRPr="005E2131">
        <w:rPr>
          <w:sz w:val="14"/>
        </w:rPr>
        <w:t xml:space="preserve"> (IP, 64). </w:t>
      </w:r>
      <w:r w:rsidRPr="005E2131">
        <w:rPr>
          <w:b/>
          <w:bCs/>
          <w:u w:val="single"/>
        </w:rPr>
        <w:t xml:space="preserve">The rhythm of studying is an alternation between amazement and clarity, discovery and loss, doing and undergoing. This combination of undergoing and undertaking yields a kind of passive activity, a radical passivity. Something happens without seeming to happen. Agamben argues that study is pre-eminently unending. Study does not have an appropriate end nor does it desire it. This gives the scholar a woeful air. </w:t>
      </w:r>
      <w:r w:rsidRPr="005E2131">
        <w:rPr>
          <w:sz w:val="14"/>
        </w:rPr>
        <w:t xml:space="preserve">At first glance, the students in Kafka’s works seem to be of little use or significance. Nevertheless, Benjamin contends that they have a major role to play: ‘Among Kafka’s creations, there is a clan which reckons with the brevity of life in a peculiar way. The students who appear in the strangest places in Kafka’s works are the spokesmen for and leaders of this clan3° Agamben is in complete agreement with this view: [T]he latest, most exemplary embodiment of study in our culture is not the great philosopher nor the sainted doctor. It is rather the student, such as he appears in certain novels of Kafka or Walser. (IP, 65) It is precisely the apparent uselessness of the students and the hopelessness of study that plays such an important role in the strategy they develop with respect to power. Kafka’s useless students without Schrift So the students operating in Kafkas stories have an important characteristic: their studies seem to be useless. In Amerika, Karl sees a strange young man: He watched silently as the man read in his book, turned the pages and occasionally checked something in another book that he always picked up at lightning speed, often making entries in a notebook, his face always bent surprisingly low over it. Could this man be a student? He did seem to be studying. ... ‘You’re studying?’ asked Karl. ‘Yes, yes’, said the man, using the few moments lost to his studies to rearrange his books.3’ (...) And when wifi you be finished with your studies?’ asked Karl. ‘It’s slow going’, said the student. ... ‘[Y]ou can be happy about having given up your studies. I myself have been studying for years, out of pure single-mindedness. It has given me little satisfaction and even less chance of a decent future. 32 Karl explains his problems with Delamarche to the student. </w:t>
      </w:r>
      <w:r w:rsidRPr="005E2131">
        <w:rPr>
          <w:b/>
          <w:bCs/>
          <w:u w:val="single"/>
        </w:rPr>
        <w:t>The student cannot really help him either; he does not offer Karl any insight in what he must do and even advises him to remain with Delamarche ‘absolutely33 Karl wonders where studying had got him — he had forgotten everything again</w:t>
      </w:r>
      <w:r w:rsidRPr="005E2131">
        <w:rPr>
          <w:sz w:val="14"/>
        </w:rPr>
        <w:t>.</w:t>
      </w:r>
      <w:r w:rsidRPr="005E2131">
        <w:rPr>
          <w:b/>
          <w:bCs/>
          <w:u w:val="single"/>
        </w:rPr>
        <w:t>34 The most extreme example of a student</w:t>
      </w:r>
      <w:r w:rsidRPr="005E2131">
        <w:rPr>
          <w:sz w:val="14"/>
        </w:rPr>
        <w:t xml:space="preserve">, in Agamben’s view, is MelvillËs Bartleby, </w:t>
      </w:r>
      <w:r w:rsidRPr="005E2131">
        <w:rPr>
          <w:b/>
          <w:bCs/>
          <w:u w:val="single"/>
        </w:rPr>
        <w:t>the scriber who stopped writing</w:t>
      </w:r>
      <w:r w:rsidRPr="005E2131">
        <w:rPr>
          <w:sz w:val="14"/>
        </w:rPr>
        <w:t xml:space="preserve">. According to Benjamin, Kafkas students have also lost the Schrift. This can mean either that </w:t>
      </w:r>
      <w:r w:rsidRPr="005E2131">
        <w:rPr>
          <w:b/>
          <w:bCs/>
          <w:u w:val="single"/>
        </w:rPr>
        <w:t>they have stopped writing or that they have lost</w:t>
      </w:r>
      <w:r w:rsidRPr="005E2131">
        <w:rPr>
          <w:sz w:val="14"/>
        </w:rPr>
        <w:t xml:space="preserve"> the Schrift in the sense of the Torah, </w:t>
      </w:r>
      <w:r w:rsidRPr="005E2131">
        <w:rPr>
          <w:b/>
          <w:bCs/>
          <w:u w:val="single"/>
        </w:rPr>
        <w:t>the object of study</w:t>
      </w:r>
      <w:r w:rsidRPr="005E2131">
        <w:rPr>
          <w:sz w:val="14"/>
        </w:rPr>
        <w:t xml:space="preserve">. According to Scholem, </w:t>
      </w:r>
      <w:r w:rsidRPr="005E2131">
        <w:rPr>
          <w:b/>
          <w:bCs/>
          <w:u w:val="single"/>
        </w:rPr>
        <w:t>the students</w:t>
      </w:r>
      <w:r w:rsidRPr="005E2131">
        <w:rPr>
          <w:sz w:val="14"/>
        </w:rPr>
        <w:t xml:space="preserve"> have not lost the Schrift or the Torah, but they </w:t>
      </w:r>
      <w:r w:rsidRPr="005E2131">
        <w:rPr>
          <w:b/>
          <w:bCs/>
          <w:u w:val="single"/>
        </w:rPr>
        <w:t>can no longer decipher it</w:t>
      </w:r>
      <w:r w:rsidRPr="005E2131">
        <w:rPr>
          <w:sz w:val="14"/>
        </w:rPr>
        <w:t xml:space="preserve"> (cited in HS, 51). Nonetheless, Benjamin’s genius is apparent, according to Agamben, precisely in the fact that the students have lost the Schrift. </w:t>
      </w:r>
      <w:r w:rsidRPr="005E2131">
        <w:rPr>
          <w:b/>
          <w:bCs/>
          <w:u w:val="single"/>
        </w:rPr>
        <w:t>Their commentaries on the Schrift, on the Law, are notes in the margin of a blank page.35 Study does not lead to an a priori determined goal</w:t>
      </w:r>
      <w:r w:rsidRPr="005E2131">
        <w:rPr>
          <w:sz w:val="14"/>
        </w:rPr>
        <w:t xml:space="preserve">; Kafka does not attach any promises to study that are traditionally attached to the study of the Torah. According to Agamben, the messianic tension of </w:t>
      </w:r>
      <w:r w:rsidRPr="005E2131">
        <w:rPr>
          <w:b/>
          <w:bCs/>
          <w:u w:val="single"/>
        </w:rPr>
        <w:t>study</w:t>
      </w:r>
      <w:r w:rsidRPr="005E2131">
        <w:rPr>
          <w:sz w:val="14"/>
        </w:rPr>
        <w:t xml:space="preserve"> is turned around here. Or better: it </w:t>
      </w:r>
      <w:r w:rsidRPr="005E2131">
        <w:rPr>
          <w:b/>
          <w:bCs/>
          <w:u w:val="single"/>
        </w:rPr>
        <w:t>has gone beyond itself. Its gesture is that of a power that does not precede but follows its action, which it has left behind forever</w:t>
      </w:r>
      <w:r w:rsidRPr="005E2131">
        <w:rPr>
          <w:sz w:val="14"/>
        </w:rPr>
        <w:t xml:space="preserve">, of a Talmud that has not only announced the reconstruction of the temple but has already forgotten it. </w:t>
      </w:r>
      <w:r w:rsidRPr="005E2131">
        <w:rPr>
          <w:b/>
          <w:bCs/>
          <w:u w:val="single"/>
        </w:rPr>
        <w:t>‘At this point, study shakes off the sadness that disfigured it and returns to its truest nature: not work, but inspiration, the self-nourishment of the soul’</w:t>
      </w:r>
      <w:r w:rsidRPr="005E2131">
        <w:rPr>
          <w:sz w:val="14"/>
        </w:rPr>
        <w:t xml:space="preserve"> (IP, 65).36 Kafkas assistants are members of a congregation who have lost their house of prayer. His students have forgotten how to write, have lost the Schrift. Now nothing stops them on their ‘[u]ntrammeled, happy journey:37 The study of the horse Bucephalus But the most enigmatic example of the student in Kafkas work may be Alexander the Great’s horse Bucephalus, who happens to become a lawyer to the surprise of his colleagues. We have a new lawyer, Dr. Bucephalus. In his outward appearance there is little to recall the time when he was the warhorse of Alexander of Macedonia. ... I recently saw a quite simple court usher with the knowing eye of a little racetrack regular marveffing at the lawyer as the latter, lifting his thighs high, mounted step by step with a stride that made the marble clang. In general the bar approves the admission of Bucephalus. ... Nowadays, as no one can deny, there is no great Alexander. To be sure, many know how to commit murder ... and many feel that Macedonia is too narrow ... but no one, no one, can lead the way to India. Even in those days India’s gates were beyond reach, but their direction was indicated by the royal sword. ... Today ... no one shows the way; many carry swords but only wave them in the air and the gaze that tries to follow them grows confused. Perhaps, therefore, it is really best, as Bucephalus has done, to immerse oneself in law books. Free, his flanks unburdened by the loins of the rider, by quiet lamplight, far from the tumult of Alexander’s baffle, he reads and turns the pages of our old books.38 In his interpretation of this story, Werner Kraft concludes </w:t>
      </w:r>
      <w:r w:rsidRPr="005E2131">
        <w:rPr>
          <w:b/>
          <w:bCs/>
          <w:u w:val="single"/>
        </w:rPr>
        <w:t>that law is set over against myth in the name of justice: instead of taking part in the mythical (pre-law) struggle</w:t>
      </w:r>
      <w:r w:rsidRPr="005E2131">
        <w:rPr>
          <w:sz w:val="14"/>
        </w:rPr>
        <w:t xml:space="preserve">, Bucephalus devotes himself to law.39 Benjamin sees this as a serious misunderstanding of Kafkas story. Indeed, </w:t>
      </w:r>
      <w:r w:rsidRPr="005E2131">
        <w:rPr>
          <w:b/>
          <w:bCs/>
          <w:u w:val="single"/>
        </w:rPr>
        <w:t>the goal is to unmask mythical-juridical violence and human beings</w:t>
      </w:r>
      <w:r w:rsidRPr="005E2131">
        <w:rPr>
          <w:sz w:val="14"/>
        </w:rPr>
        <w:t xml:space="preserve">, like the horse Bucephalus, </w:t>
      </w:r>
      <w:r w:rsidRPr="005E2131">
        <w:rPr>
          <w:b/>
          <w:bCs/>
          <w:u w:val="single"/>
        </w:rPr>
        <w:t>must tame the mythical forces at whatever cost</w:t>
      </w:r>
      <w:r w:rsidRPr="005E2131">
        <w:rPr>
          <w:sz w:val="14"/>
        </w:rPr>
        <w:t xml:space="preserve"> (SE, 63). But, according to Benjamin, </w:t>
      </w:r>
      <w:r w:rsidRPr="005E2131">
        <w:rPr>
          <w:b/>
          <w:bCs/>
          <w:u w:val="single"/>
        </w:rPr>
        <w:t>what is new about this ‘new lawyer what is new for the legal profession, is that he does not practice law but only studies it, reading in tranquil lamplight.</w:t>
      </w:r>
      <w:r w:rsidRPr="005E2131">
        <w:rPr>
          <w:sz w:val="14"/>
        </w:rPr>
        <w:t xml:space="preserve"> Bucephalus is free: his flanks are no longer squeezed by Alexander the Great’s thighs and he is no longer carrying the latter on his back. </w:t>
      </w:r>
      <w:r w:rsidRPr="005E2131">
        <w:rPr>
          <w:b/>
          <w:bCs/>
          <w:u w:val="single"/>
        </w:rPr>
        <w:t xml:space="preserve">The </w:t>
      </w:r>
      <w:r w:rsidRPr="005E2131">
        <w:rPr>
          <w:b/>
          <w:iCs/>
          <w:u w:val="single"/>
          <w:bdr w:val="single" w:sz="18" w:space="0" w:color="auto"/>
        </w:rPr>
        <w:t>door to justice is not to employ law but to make it inoperative</w:t>
      </w:r>
      <w:r w:rsidRPr="005E2131">
        <w:rPr>
          <w:b/>
          <w:bCs/>
          <w:u w:val="single"/>
        </w:rPr>
        <w:t xml:space="preserve"> — not by practicing law (which would be a repetition of the mythical forces, given </w:t>
      </w:r>
      <w:r w:rsidRPr="005E2131">
        <w:rPr>
          <w:b/>
          <w:iCs/>
          <w:u w:val="single"/>
          <w:bdr w:val="single" w:sz="18" w:space="0" w:color="auto"/>
        </w:rPr>
        <w:t>that law is in force without significance</w:t>
      </w:r>
      <w:r w:rsidRPr="005E2131">
        <w:rPr>
          <w:b/>
          <w:bCs/>
          <w:u w:val="single"/>
        </w:rPr>
        <w:t xml:space="preserve">), but by doing nothing more than studying it. ‘The law which is studied but no longer practiced is the gate to justice Bucephalus’ strategy against law is thus study. Agamben remarks that it is decisive that the law that is not practiced but only studied does not itself become justice but only the door to it. </w:t>
      </w:r>
      <w:r w:rsidRPr="005E2131">
        <w:rPr>
          <w:b/>
          <w:iCs/>
          <w:u w:val="single"/>
          <w:bdr w:val="single" w:sz="18" w:space="0" w:color="auto"/>
        </w:rPr>
        <w:t>The study of the law has no ‘higher purpose’ - that is why the law has become inoperative</w:t>
      </w:r>
      <w:r w:rsidRPr="005E2131">
        <w:rPr>
          <w:b/>
          <w:bCs/>
          <w:u w:val="single"/>
        </w:rPr>
        <w:t>.4’ ‘That which opens the passage to justice is not the abolishment of the law but its deactivation and inactivity — that is, another use of the law’</w:t>
      </w:r>
      <w:r w:rsidRPr="005E2131">
        <w:rPr>
          <w:sz w:val="14"/>
        </w:rPr>
        <w:t xml:space="preserve"> (SE, 63). </w:t>
      </w:r>
      <w:r w:rsidRPr="005E2131">
        <w:rPr>
          <w:b/>
          <w:bCs/>
          <w:u w:val="single"/>
        </w:rPr>
        <w:t>This is a law that is liberated from all discipline and all relation to sovereignty</w:t>
      </w:r>
      <w:r w:rsidRPr="005E2131">
        <w:rPr>
          <w:sz w:val="14"/>
        </w:rPr>
        <w:t xml:space="preserve">. Bucephalus depicts </w:t>
      </w:r>
      <w:r w:rsidRPr="005E2131">
        <w:rPr>
          <w:b/>
          <w:bCs/>
          <w:u w:val="single"/>
        </w:rPr>
        <w:t>a figure of the law that is possible after its link with violence and power has been deposed, a law that is no longer in force and applied</w:t>
      </w:r>
      <w:r w:rsidRPr="005E2131">
        <w:rPr>
          <w:sz w:val="14"/>
        </w:rPr>
        <w:t xml:space="preserve"> (SE, 63-64), </w:t>
      </w:r>
      <w:r w:rsidRPr="005E2131">
        <w:rPr>
          <w:b/>
          <w:bCs/>
          <w:u w:val="single"/>
        </w:rPr>
        <w:t>just as the study of doorkeepers by the man from the country makes it possible to remain living outside the law. Agamben then outlines the following picture of the future: One day humanity will play with law just as children play with disused objects, not in order to restore them to their canonical use, but to free them from it for good.</w:t>
      </w:r>
      <w:r w:rsidRPr="005E2131">
        <w:rPr>
          <w:sz w:val="14"/>
        </w:rPr>
        <w:t xml:space="preserve"> (SE, 64)</w:t>
      </w:r>
    </w:p>
    <w:p w14:paraId="41042268" w14:textId="77777777" w:rsidR="00EB5986" w:rsidRPr="005E2131" w:rsidRDefault="00EB5986" w:rsidP="00EB5986"/>
    <w:p w14:paraId="56A8CF77" w14:textId="77777777" w:rsidR="00EB5986" w:rsidRPr="005E2131" w:rsidRDefault="00EB5986" w:rsidP="00EB5986"/>
    <w:p w14:paraId="252BE059" w14:textId="0DC11BD4" w:rsidR="00EB5986" w:rsidRPr="005E2131" w:rsidRDefault="00EB5986" w:rsidP="00EB5986">
      <w:pPr>
        <w:pStyle w:val="Heading4"/>
      </w:pPr>
      <w:r w:rsidRPr="005E2131">
        <w:t xml:space="preserve">The will to act manifests in micro-fascist impulses towards sovereign capture end exertion of regimes of dominance </w:t>
      </w:r>
    </w:p>
    <w:p w14:paraId="1F4A8130" w14:textId="77777777" w:rsidR="00EB5986" w:rsidRPr="005E2131" w:rsidRDefault="00EB5986" w:rsidP="00EB5986">
      <w:pPr>
        <w:rPr>
          <w:sz w:val="14"/>
        </w:rPr>
      </w:pPr>
      <w:r w:rsidRPr="005E2131">
        <w:rPr>
          <w:rStyle w:val="Style13ptBold"/>
        </w:rPr>
        <w:t>Snoek 12</w:t>
      </w:r>
      <w:r w:rsidRPr="005E2131">
        <w:rPr>
          <w:sz w:val="14"/>
        </w:rPr>
        <w:t xml:space="preserve"> (Anke, PhD in Philosophy Dept @ Macquarie U, Agamben’s Joyful Kafka, modified) </w:t>
      </w:r>
    </w:p>
    <w:p w14:paraId="084AD386" w14:textId="77777777" w:rsidR="00EB5986" w:rsidRPr="005E2131" w:rsidRDefault="00EB5986" w:rsidP="00EB5986">
      <w:pPr>
        <w:rPr>
          <w:rStyle w:val="TitleChar"/>
        </w:rPr>
      </w:pPr>
      <w:r w:rsidRPr="005E2131">
        <w:rPr>
          <w:sz w:val="14"/>
        </w:rPr>
        <w:t xml:space="preserve">Given the preceding sketch Agamben gives of power and possibilities (the law's being in force without significance, the subtle reverse found in Kafka's work of this situation, Againben's praise of creatures without work), </w:t>
      </w:r>
      <w:r w:rsidRPr="005E2131">
        <w:rPr>
          <w:rStyle w:val="TitleChar"/>
        </w:rPr>
        <w:t xml:space="preserve">the questions arise: what ought we to do now? What form of resistance is possible for us? </w:t>
      </w:r>
      <w:r w:rsidRPr="005E2131">
        <w:rPr>
          <w:rStyle w:val="Emphasis"/>
        </w:rPr>
        <w:t>How should we act? What can we do?</w:t>
      </w:r>
      <w:r w:rsidRPr="005E2131">
        <w:rPr>
          <w:sz w:val="14"/>
        </w:rPr>
        <w:t xml:space="preserve"> This is actually one of the major criti- cisms on Agamben's work, that in it, at least </w:t>
      </w:r>
      <w:r w:rsidRPr="005E2131">
        <w:rPr>
          <w:rStyle w:val="TitleChar"/>
        </w:rPr>
        <w:t>when read superficially, Agamben nowhere seems to formulate any explicit answer to the question of resistance.</w:t>
      </w:r>
      <w:r w:rsidRPr="005E2131">
        <w:rPr>
          <w:sz w:val="14"/>
        </w:rPr>
        <w:t xml:space="preserve"> The Italian political philosopher Antonio </w:t>
      </w:r>
      <w:r w:rsidRPr="005E2131">
        <w:rPr>
          <w:rStyle w:val="TitleChar"/>
        </w:rPr>
        <w:t>Negri</w:t>
      </w:r>
      <w:r w:rsidRPr="005E2131">
        <w:rPr>
          <w:sz w:val="14"/>
        </w:rPr>
        <w:t xml:space="preserve">, also one of Agamben's close friends, points out that Agamben was never directly involved in political struggles and he </w:t>
      </w:r>
      <w:r w:rsidRPr="005E2131">
        <w:rPr>
          <w:rStyle w:val="TitleChar"/>
        </w:rPr>
        <w:t xml:space="preserve">sees this as a great lack in his philosophy.' Agamben's work is often described as a </w:t>
      </w:r>
      <w:r w:rsidRPr="005E2131">
        <w:rPr>
          <w:rStyle w:val="Emphasis"/>
        </w:rPr>
        <w:t>radical passivity</w:t>
      </w:r>
      <w:r w:rsidRPr="005E2131">
        <w:rPr>
          <w:sz w:val="14"/>
        </w:rPr>
        <w:t xml:space="preserve">.1 This passivity can be seen both as a strength and a weakness of his work. </w:t>
      </w:r>
      <w:r w:rsidRPr="005E2131">
        <w:rPr>
          <w:rStyle w:val="TitleChar"/>
        </w:rPr>
        <w:t>Agamben's passivity is not a regular powerlessness, but seems to come close to</w:t>
      </w:r>
      <w:r w:rsidRPr="005E2131">
        <w:rPr>
          <w:sz w:val="14"/>
        </w:rPr>
        <w:t xml:space="preserve"> (Mahayana) Buddhism, </w:t>
      </w:r>
      <w:r w:rsidRPr="005E2131">
        <w:rPr>
          <w:rStyle w:val="TitleChar"/>
        </w:rPr>
        <w:t>an exercise in doing nothing</w:t>
      </w:r>
      <w:r w:rsidRPr="005E2131">
        <w:rPr>
          <w:sz w:val="14"/>
        </w:rPr>
        <w:t xml:space="preserve">.4 This passivity also shows evidence of a radical paradigm shift in thinking about power and resistance, a movement that is often attributed to Foucault and whose traces can be found in Kafka avant la leltre. As is evident from the above, </w:t>
      </w:r>
      <w:r w:rsidRPr="005E2131">
        <w:rPr>
          <w:rStyle w:val="TitleChar"/>
        </w:rPr>
        <w:t>Agamben is fundamentally opposed to the tendency of metaphysical politics to attribute an identity to the human being</w:t>
      </w:r>
      <w:r w:rsidRPr="005E2131">
        <w:rPr>
          <w:sz w:val="14"/>
        </w:rPr>
        <w:t xml:space="preserve">, to allocate to him [or her] a work of his [or her] own. </w:t>
      </w:r>
      <w:r w:rsidRPr="005E2131">
        <w:rPr>
          <w:rStyle w:val="TitleChar"/>
        </w:rPr>
        <w:t>If the human being has no identity of his [or her] own</w:t>
      </w:r>
      <w:r w:rsidRPr="005E2131">
        <w:rPr>
          <w:sz w:val="14"/>
        </w:rPr>
        <w:t xml:space="preserve"> and no activity of his [or her] own, then </w:t>
      </w:r>
      <w:r w:rsidRPr="005E2131">
        <w:rPr>
          <w:rStyle w:val="TitleChar"/>
        </w:rPr>
        <w:t>this</w:t>
      </w:r>
      <w:r w:rsidRPr="005E2131">
        <w:rPr>
          <w:sz w:val="14"/>
        </w:rPr>
        <w:t xml:space="preserve"> also </w:t>
      </w:r>
      <w:r w:rsidRPr="005E2131">
        <w:rPr>
          <w:rStyle w:val="TitleChar"/>
        </w:rPr>
        <w:t>has consequences for our traditional view of actions as being fundamentally embedded within end-means relationships, as goal oriented in essence. Our views of activities and activism must therefore be thoroughly revised</w:t>
      </w:r>
      <w:r w:rsidRPr="005E2131">
        <w:rPr>
          <w:sz w:val="14"/>
        </w:rPr>
        <w:t xml:space="preserve"> in line with our revision of the possibility of a transcendent work of man. Kafka's opera singing executioners or questioners Deleuze once defined power as the act in which the human being is cut off from its potentiality. But, Agamben states, 'There is, nevertheless, another and more insidious operation of power that does not immediately affect what humans can do - their potentiality - but rather their "impotentiality", that is, what they cannot do, or better, can nor do' (N, 13). Given that flexibility is the primary quality the market requires from us, </w:t>
      </w:r>
      <w:r w:rsidRPr="005E2131">
        <w:rPr>
          <w:rStyle w:val="TitleChar"/>
        </w:rPr>
        <w:t>the contemporary human, yielding to every demand by society, is cut off from his [or her] impotentiality, from his ability to do nothing</w:t>
      </w:r>
      <w:r w:rsidRPr="005E2131">
        <w:rPr>
          <w:sz w:val="14"/>
        </w:rPr>
        <w:t xml:space="preserve">. Just as we saw previously, </w:t>
      </w:r>
      <w:r w:rsidRPr="005E2131">
        <w:rPr>
          <w:rStyle w:val="Emphasis"/>
        </w:rPr>
        <w:t>politics is a politics of the act</w:t>
      </w:r>
      <w:r w:rsidRPr="005E2131">
        <w:rPr>
          <w:rStyle w:val="TitleChar"/>
        </w:rPr>
        <w:t>, of the human individual being at work. The irresponsible motto of the contemporary individual, 'No problem, I can do it', comes precisely at the moment 'when he [or she] should instead realize that he [or she] has been consigned</w:t>
      </w:r>
      <w:r w:rsidRPr="005E2131">
        <w:rPr>
          <w:sz w:val="14"/>
        </w:rPr>
        <w:t xml:space="preserve"> in unheard of measure </w:t>
      </w:r>
      <w:r w:rsidRPr="005E2131">
        <w:rPr>
          <w:rStyle w:val="TitleChar"/>
        </w:rPr>
        <w:t>to forces and processes over which he [or she] has lost all control'</w:t>
      </w:r>
      <w:r w:rsidRPr="005E2131">
        <w:rPr>
          <w:sz w:val="14"/>
        </w:rPr>
        <w:t xml:space="preserve"> (N, 44). This flexibility also leads to a confusion of professions and callings, of professional identities and social roles, because </w:t>
      </w:r>
      <w:r w:rsidRPr="005E2131">
        <w:rPr>
          <w:rStyle w:val="TitleChar"/>
        </w:rPr>
        <w:t>people are no longer in touch with their inability</w:t>
      </w:r>
      <w:r w:rsidRPr="005E2131">
        <w:rPr>
          <w:sz w:val="14"/>
        </w:rPr>
        <w:t xml:space="preserve">. Agamben sees an example of this in Kafka's Vie Trial. In the last chapter, just before his death, two men enter through Joseph K.'s door. They are his questioners/executioners, but Joseph K. does not recognize them as such and thinks that they are *[o)ld second-rate actors or opera singers?'5 Agamben argues that, in Katka's world, evil is presented as an inadequate reaction to impotentiality (CC, 31). Instead of making use of our possibility of 'not being', we fail it, we flee from our lack of power, 'our fearful retreat from it in order to exercise ... some power of being' (CC, 32). But this power we try to exercise turns into a malevolent power that oppresses the persons who show us their weakness. In Kafka's world, </w:t>
      </w:r>
      <w:r w:rsidRPr="005E2131">
        <w:rPr>
          <w:rStyle w:val="TitleChar"/>
        </w:rPr>
        <w:t xml:space="preserve">evil does not have the form of the demonic but that of being separated from our lack of power. </w:t>
      </w:r>
      <w:r w:rsidRPr="005E2131">
        <w:rPr>
          <w:rStyle w:val="Emphasis"/>
        </w:rPr>
        <w:t>Nothing makes us more impoverished and less free than this estrangement from impotentiality</w:t>
      </w:r>
      <w:r w:rsidRPr="005E2131">
        <w:rPr>
          <w:rStyle w:val="TitleChar"/>
        </w:rPr>
        <w:t>. Those who are separated from what they can do, can, however, still resist; they can still not do. Those who are separated from their own impotentiality lose, on the other hand, first of all the capacity to resist</w:t>
      </w:r>
      <w:r w:rsidRPr="005E2131">
        <w:rPr>
          <w:sz w:val="14"/>
        </w:rPr>
        <w:t xml:space="preserve">. (X, 15) And it is evident, according to Agamben, from the example of Hichmann how right Kafka was in this (CC, 32). </w:t>
      </w:r>
      <w:r w:rsidRPr="005E2131">
        <w:rPr>
          <w:rStyle w:val="Emphasis"/>
        </w:rPr>
        <w:t>Eichmann</w:t>
      </w:r>
      <w:r w:rsidRPr="005E2131">
        <w:rPr>
          <w:rStyle w:val="TitleChar"/>
        </w:rPr>
        <w:t xml:space="preserve"> was not so much separated from his power as from </w:t>
      </w:r>
      <w:r w:rsidRPr="005E2131">
        <w:rPr>
          <w:rStyle w:val="Emphasis"/>
        </w:rPr>
        <w:t>his lack of power</w:t>
      </w:r>
      <w:r w:rsidRPr="005E2131">
        <w:rPr>
          <w:rStyle w:val="TitleChar"/>
        </w:rPr>
        <w:t>, tempted to evil precisely by the powers of right and law</w:t>
      </w:r>
      <w:r w:rsidRPr="005E2131">
        <w:rPr>
          <w:sz w:val="14"/>
        </w:rPr>
        <w:t xml:space="preserve"> (CC, 32). What should one do? A clash with activists At the end of 2009, Agamben gave a lecture in honour of the presentation of a collection of texts written by the T'iqqun collective. This French collective has written several political manifestoes and in 200S their compound was raided by the anti terrorist brigades. The charges were quite vague: belonging to an ultra left and the anarcho-autonomous milieu; using a radical discourse; having links with foreign groups; participating regularly in political demonstrations. The evidence that was found was not weapons, but documents, for example a train schedule. Although Agamben calls these charges a tragicomedy and accuses French politics of barbarism6, in his lecture he emphasizes another important political value of the T'iqqun collective. This collective embodies </w:t>
      </w:r>
      <w:r w:rsidRPr="005E2131">
        <w:rPr>
          <w:rStyle w:val="TitleChar"/>
        </w:rPr>
        <w:t>Foucault</w:t>
      </w:r>
      <w:r w:rsidRPr="005E2131">
        <w:rPr>
          <w:sz w:val="14"/>
        </w:rPr>
        <w:t xml:space="preserve">s idea of the non subject. One of the latter's greatest merits is that he </w:t>
      </w:r>
      <w:r w:rsidRPr="005E2131">
        <w:rPr>
          <w:rStyle w:val="TitleChar"/>
        </w:rPr>
        <w:t xml:space="preserve">thought of power no longer as an attribute that a certain group had over another, but as a relation that was </w:t>
      </w:r>
      <w:r w:rsidRPr="005E2131">
        <w:rPr>
          <w:rStyle w:val="Emphasis"/>
        </w:rPr>
        <w:t>constantly shifting</w:t>
      </w:r>
      <w:r w:rsidRPr="005E2131">
        <w:rPr>
          <w:sz w:val="14"/>
        </w:rPr>
        <w:t xml:space="preserve">. A second merit of Foucaults thinking was the idea of non authorship. </w:t>
      </w:r>
      <w:r w:rsidRPr="005E2131">
        <w:rPr>
          <w:rStyle w:val="TitleChar"/>
        </w:rPr>
        <w:t>The subject itself, its identity, is always formed within a power relation</w:t>
      </w:r>
      <w:r w:rsidRPr="005E2131">
        <w:rPr>
          <w:sz w:val="14"/>
        </w:rPr>
        <w:t xml:space="preserve">, a process that Foucault termed 'subjectivization techniques' In Foucault, </w:t>
      </w:r>
      <w:r w:rsidRPr="005E2131">
        <w:rPr>
          <w:rStyle w:val="TitleChar"/>
        </w:rPr>
        <w:t xml:space="preserve">the state attempts to </w:t>
      </w:r>
      <w:r w:rsidRPr="005E2131">
        <w:rPr>
          <w:rStyle w:val="Emphasis"/>
        </w:rPr>
        <w:t>form the subject via disciplinary techniques</w:t>
      </w:r>
      <w:r w:rsidRPr="005E2131">
        <w:rPr>
          <w:rStyle w:val="TitleChar"/>
        </w:rPr>
        <w:t xml:space="preserve"> and the subject responds via subjectivization techniques: </w:t>
      </w:r>
      <w:r w:rsidRPr="005E2131">
        <w:rPr>
          <w:rStyle w:val="Emphasis"/>
        </w:rPr>
        <w:t>it internalizes the expectations of the state</w:t>
      </w:r>
      <w:r w:rsidRPr="005E2131">
        <w:rPr>
          <w:rStyle w:val="TitleChar"/>
        </w:rPr>
        <w:t xml:space="preserve"> in the formation of its own identity. That is why Foucault rejects the idea of a subject and the idea of actorship, of </w:t>
      </w:r>
      <w:r w:rsidRPr="005E2131">
        <w:rPr>
          <w:rStyle w:val="Emphasis"/>
        </w:rPr>
        <w:t>attributing an act to a subject</w:t>
      </w:r>
      <w:r w:rsidRPr="005E2131">
        <w:rPr>
          <w:rStyle w:val="TitleChar"/>
        </w:rPr>
        <w:t>. Hence, as long as we continue to think in terms of a subject resisting oppressive power via deliberate action, we cannot liberate ourselves from power relations</w:t>
      </w:r>
      <w:r w:rsidRPr="005E2131">
        <w:rPr>
          <w:sz w:val="14"/>
        </w:rPr>
        <w:t xml:space="preserve">. The gesture Tiqqun instead is making is, according to Agamben, not one of looking for a subject that can assume the role of saviour or revolutionary. Rather, they begin with investigating the force fields that are operative in our society (instead of focusing on the subject). In describing these fields of force and the moment they become diffuse, </w:t>
      </w:r>
      <w:r w:rsidRPr="005E2131">
        <w:rPr>
          <w:rStyle w:val="TitleChar"/>
        </w:rPr>
        <w:t>new possibilities can arise that are not dependent on a subject.</w:t>
      </w:r>
      <w:r w:rsidRPr="005E2131">
        <w:rPr>
          <w:sz w:val="14"/>
        </w:rPr>
        <w:t xml:space="preserve"> The discussion that followed this lecture provides a very clear picture of Agamben's position. </w:t>
      </w:r>
      <w:r w:rsidRPr="005E2131">
        <w:rPr>
          <w:rStyle w:val="TitleChar"/>
        </w:rPr>
        <w:t>Many activists</w:t>
      </w:r>
      <w:r w:rsidRPr="005E2131">
        <w:rPr>
          <w:sz w:val="14"/>
        </w:rPr>
        <w:t xml:space="preserve"> present at the lecture </w:t>
      </w:r>
      <w:r w:rsidRPr="005E2131">
        <w:rPr>
          <w:rStyle w:val="TitleChar"/>
        </w:rPr>
        <w:t>ask</w:t>
      </w:r>
      <w:r w:rsidRPr="005E2131">
        <w:rPr>
          <w:sz w:val="14"/>
        </w:rPr>
        <w:t xml:space="preserve">ed </w:t>
      </w:r>
      <w:r w:rsidRPr="005E2131">
        <w:rPr>
          <w:rStyle w:val="TitleChar"/>
        </w:rPr>
        <w:t>what his theory entailed concretely with respect to the direction in which they should go. Agamben's constant reply was that anyone who poses this question has not understood the problem at all. I always find it out of place to go and ask someone what to do, what is there to be done? ... If someone asks me what action, it shows they missed the point because they still want me to say: go out in the streets and do this? It has nothing to do with that</w:t>
      </w:r>
      <w:r w:rsidRPr="005E2131">
        <w:rPr>
          <w:sz w:val="14"/>
        </w:rPr>
        <w:t xml:space="preserve">. (OT) </w:t>
      </w:r>
      <w:r w:rsidRPr="005E2131">
        <w:rPr>
          <w:rStyle w:val="Emphasis"/>
        </w:rPr>
        <w:t>Inactivity as active resistance</w:t>
      </w:r>
      <w:r w:rsidRPr="005E2131">
        <w:rPr>
          <w:rStyle w:val="TitleChar"/>
        </w:rPr>
        <w:t xml:space="preserve"> to the state was hardly conceivable</w:t>
      </w:r>
      <w:r w:rsidRPr="005E2131">
        <w:rPr>
          <w:sz w:val="14"/>
        </w:rPr>
        <w:t xml:space="preserve"> for many of the left wing activists present at Agamben's lecture at Tiqqun. </w:t>
      </w:r>
      <w:r w:rsidRPr="005E2131">
        <w:rPr>
          <w:rStyle w:val="TitleChar"/>
        </w:rPr>
        <w:t>Although the state acknowledges the anti-law tendencies in the writings</w:t>
      </w:r>
      <w:r w:rsidRPr="005E2131">
        <w:rPr>
          <w:sz w:val="14"/>
        </w:rPr>
        <w:t xml:space="preserve"> of the Tiqqun collective, </w:t>
      </w:r>
      <w:r w:rsidRPr="005E2131">
        <w:rPr>
          <w:rStyle w:val="TitleChar"/>
        </w:rPr>
        <w:t>the activists</w:t>
      </w:r>
      <w:r w:rsidRPr="005E2131">
        <w:rPr>
          <w:sz w:val="14"/>
        </w:rPr>
        <w:t xml:space="preserve"> present at Agamben's lecture </w:t>
      </w:r>
      <w:r w:rsidRPr="005E2131">
        <w:rPr>
          <w:rStyle w:val="TitleChar"/>
        </w:rPr>
        <w:t>failed to recognize this specific form of resistance</w:t>
      </w:r>
      <w:r w:rsidRPr="005E2131">
        <w:rPr>
          <w:sz w:val="14"/>
        </w:rPr>
        <w:t xml:space="preserve">. What Agamben attempted to show was that </w:t>
      </w:r>
      <w:r w:rsidRPr="005E2131">
        <w:rPr>
          <w:rStyle w:val="TitleChar"/>
        </w:rPr>
        <w:t xml:space="preserve">the power of the T'iqqun collective lay precisely in the fact that they </w:t>
      </w:r>
      <w:r w:rsidRPr="005E2131">
        <w:rPr>
          <w:rStyle w:val="Emphasis"/>
        </w:rPr>
        <w:t>did not prescribe any concrete actions</w:t>
      </w:r>
      <w:r w:rsidRPr="005E2131">
        <w:rPr>
          <w:rStyle w:val="TitleChar"/>
        </w:rPr>
        <w:t xml:space="preserve"> but sought unexpected possibilities in 'being thus'. In that same sense, Agamben's analysis</w:t>
      </w:r>
      <w:r w:rsidRPr="005E2131">
        <w:rPr>
          <w:sz w:val="14"/>
        </w:rPr>
        <w:t xml:space="preserve"> of Kafka's work </w:t>
      </w:r>
      <w:r w:rsidRPr="005E2131">
        <w:rPr>
          <w:rStyle w:val="Emphasis"/>
        </w:rPr>
        <w:t>should not be seen as a manual for activist freedom</w:t>
      </w:r>
      <w:r w:rsidRPr="005E2131">
        <w:rPr>
          <w:rStyle w:val="TitleChar"/>
        </w:rPr>
        <w:t xml:space="preserve"> but as a description of small opportunities, of examples in which the power relation is diffuse and that we must attempt to recognize, create and use</w:t>
      </w:r>
      <w:r w:rsidRPr="005E2131">
        <w:rPr>
          <w:sz w:val="14"/>
        </w:rPr>
        <w:t xml:space="preserve">. </w:t>
      </w:r>
      <w:r w:rsidRPr="005E2131">
        <w:rPr>
          <w:rStyle w:val="TitleChar"/>
        </w:rPr>
        <w:t>Agamben shows us</w:t>
      </w:r>
      <w:r w:rsidRPr="005E2131">
        <w:rPr>
          <w:sz w:val="14"/>
        </w:rPr>
        <w:t xml:space="preserve"> different possibilities and </w:t>
      </w:r>
      <w:r w:rsidRPr="005E2131">
        <w:rPr>
          <w:rStyle w:val="TitleChar"/>
        </w:rPr>
        <w:t>means for resistance, but</w:t>
      </w:r>
      <w:r w:rsidRPr="005E2131">
        <w:rPr>
          <w:sz w:val="14"/>
        </w:rPr>
        <w:t xml:space="preserve"> these are </w:t>
      </w:r>
      <w:r w:rsidRPr="005E2131">
        <w:rPr>
          <w:rStyle w:val="TitleChar"/>
        </w:rPr>
        <w:t>not regular acts with a goal; rather, they are means without end</w:t>
      </w:r>
      <w:r w:rsidRPr="005E2131">
        <w:rPr>
          <w:sz w:val="14"/>
        </w:rPr>
        <w:t xml:space="preserve">. As Kishik pointed out, Agamben's work is an attempt to "*make means meet" (not with their ends, but with each other)'.7 One way to achieve this is through gestures. The gestures of the people in the Oklahoma theatre and elsewhere in Kafka's work, the shame of Joseph K. and the 'as not' in Kafka's 'On Parables' show us that </w:t>
      </w:r>
      <w:r w:rsidRPr="005E2131">
        <w:rPr>
          <w:rStyle w:val="TitleChar"/>
        </w:rPr>
        <w:t>there are other strategies, aside from active resistance, to reverse political situations.</w:t>
      </w:r>
    </w:p>
    <w:p w14:paraId="39A1814A" w14:textId="77777777" w:rsidR="00EB5986" w:rsidRPr="005E2131" w:rsidRDefault="00EB5986" w:rsidP="00EB5986"/>
    <w:p w14:paraId="0BC7FEDA" w14:textId="77777777" w:rsidR="00EB5986" w:rsidRPr="005E2131" w:rsidRDefault="00EB5986" w:rsidP="00EB5986"/>
    <w:p w14:paraId="1EB25F5B" w14:textId="77777777" w:rsidR="00EB5986" w:rsidRPr="005E2131" w:rsidRDefault="00EB5986" w:rsidP="00EB5986"/>
    <w:p w14:paraId="4E957E6C" w14:textId="23959995" w:rsidR="00EB5986" w:rsidRPr="005E2131" w:rsidRDefault="00EB5986" w:rsidP="00C0762E">
      <w:pPr>
        <w:pStyle w:val="Heading1"/>
      </w:pPr>
      <w:r w:rsidRPr="005E2131">
        <w:t>FWK</w:t>
      </w:r>
    </w:p>
    <w:p w14:paraId="5CD02773" w14:textId="77777777" w:rsidR="00EB5986" w:rsidRPr="005E2131" w:rsidRDefault="00EB5986" w:rsidP="00EB5986"/>
    <w:p w14:paraId="79D2EF7F" w14:textId="77777777" w:rsidR="00EB5986" w:rsidRPr="005E2131" w:rsidRDefault="00EB5986" w:rsidP="00EB5986">
      <w:pPr>
        <w:pStyle w:val="Heading3"/>
      </w:pPr>
      <w:r w:rsidRPr="005E2131">
        <w:t xml:space="preserve">DA – Microfascism </w:t>
      </w:r>
    </w:p>
    <w:p w14:paraId="6ED14253" w14:textId="77777777" w:rsidR="00EB5986" w:rsidRPr="005E2131" w:rsidRDefault="00EB5986" w:rsidP="00EB5986">
      <w:pPr>
        <w:pStyle w:val="Heading4"/>
      </w:pPr>
      <w:r w:rsidRPr="005E2131">
        <w:t xml:space="preserve">The will to act manifests in micro-fascist impulses towards sovereign capture end exertion of regimes of dominance </w:t>
      </w:r>
    </w:p>
    <w:p w14:paraId="6CEA61A9" w14:textId="77777777" w:rsidR="00EB5986" w:rsidRPr="005E2131" w:rsidRDefault="00EB5986" w:rsidP="00EB5986">
      <w:pPr>
        <w:rPr>
          <w:sz w:val="14"/>
        </w:rPr>
      </w:pPr>
      <w:r w:rsidRPr="005E2131">
        <w:rPr>
          <w:rStyle w:val="Style13ptBold"/>
        </w:rPr>
        <w:t>Snoek 12</w:t>
      </w:r>
      <w:r w:rsidRPr="005E2131">
        <w:rPr>
          <w:sz w:val="14"/>
        </w:rPr>
        <w:t xml:space="preserve"> (Anke, PhD in Philosophy Dept @ Macquarie U, Agamben’s Joyful Kafka, modified) </w:t>
      </w:r>
    </w:p>
    <w:p w14:paraId="76B185CE" w14:textId="77777777" w:rsidR="00EB5986" w:rsidRPr="005E2131" w:rsidRDefault="00EB5986" w:rsidP="00EB5986">
      <w:pPr>
        <w:rPr>
          <w:rStyle w:val="TitleChar"/>
        </w:rPr>
      </w:pPr>
      <w:r w:rsidRPr="005E2131">
        <w:rPr>
          <w:sz w:val="14"/>
        </w:rPr>
        <w:t xml:space="preserve">Given the preceding sketch Agamben gives of power and possibilities (the law's being in force without significance, the subtle reverse found in Kafka's work of this situation, Againben's praise of creatures without work), </w:t>
      </w:r>
      <w:r w:rsidRPr="005E2131">
        <w:rPr>
          <w:rStyle w:val="TitleChar"/>
        </w:rPr>
        <w:t xml:space="preserve">the questions arise: what ought we to do now? What form of resistance is possible for us? </w:t>
      </w:r>
      <w:r w:rsidRPr="005E2131">
        <w:rPr>
          <w:rStyle w:val="Emphasis"/>
        </w:rPr>
        <w:t>How should we act? What can we do?</w:t>
      </w:r>
      <w:r w:rsidRPr="005E2131">
        <w:rPr>
          <w:sz w:val="14"/>
        </w:rPr>
        <w:t xml:space="preserve"> This is actually one of the major criti- cisms on Agamben's work, that in it, at least </w:t>
      </w:r>
      <w:r w:rsidRPr="005E2131">
        <w:rPr>
          <w:rStyle w:val="TitleChar"/>
        </w:rPr>
        <w:t>when read superficially, Agamben nowhere seems to formulate any explicit answer to the question of resistance.</w:t>
      </w:r>
      <w:r w:rsidRPr="005E2131">
        <w:rPr>
          <w:sz w:val="14"/>
        </w:rPr>
        <w:t xml:space="preserve"> The Italian political philosopher Antonio </w:t>
      </w:r>
      <w:r w:rsidRPr="005E2131">
        <w:rPr>
          <w:rStyle w:val="TitleChar"/>
        </w:rPr>
        <w:t>Negri</w:t>
      </w:r>
      <w:r w:rsidRPr="005E2131">
        <w:rPr>
          <w:sz w:val="14"/>
        </w:rPr>
        <w:t xml:space="preserve">, also one of Agamben's close friends, points out that Agamben was never directly involved in political struggles and he </w:t>
      </w:r>
      <w:r w:rsidRPr="005E2131">
        <w:rPr>
          <w:rStyle w:val="TitleChar"/>
        </w:rPr>
        <w:t xml:space="preserve">sees this as a great lack in his philosophy.' Agamben's work is often described as a </w:t>
      </w:r>
      <w:r w:rsidRPr="005E2131">
        <w:rPr>
          <w:rStyle w:val="Emphasis"/>
        </w:rPr>
        <w:t>radical passivity</w:t>
      </w:r>
      <w:r w:rsidRPr="005E2131">
        <w:rPr>
          <w:sz w:val="14"/>
        </w:rPr>
        <w:t xml:space="preserve">.1 This passivity can be seen both as a strength and a weakness of his work. </w:t>
      </w:r>
      <w:r w:rsidRPr="005E2131">
        <w:rPr>
          <w:rStyle w:val="TitleChar"/>
        </w:rPr>
        <w:t>Agamben's passivity is not a regular powerlessness, but seems to come close to</w:t>
      </w:r>
      <w:r w:rsidRPr="005E2131">
        <w:rPr>
          <w:sz w:val="14"/>
        </w:rPr>
        <w:t xml:space="preserve"> (Mahayana) Buddhism, </w:t>
      </w:r>
      <w:r w:rsidRPr="005E2131">
        <w:rPr>
          <w:rStyle w:val="TitleChar"/>
        </w:rPr>
        <w:t>an exercise in doing nothing</w:t>
      </w:r>
      <w:r w:rsidRPr="005E2131">
        <w:rPr>
          <w:sz w:val="14"/>
        </w:rPr>
        <w:t xml:space="preserve">.4 This passivity also shows evidence of a radical paradigm shift in thinking about power and resistance, a movement that is often attributed to Foucault and whose traces can be found in Kafka avant la leltre. As is evident from the above, </w:t>
      </w:r>
      <w:r w:rsidRPr="005E2131">
        <w:rPr>
          <w:rStyle w:val="TitleChar"/>
        </w:rPr>
        <w:t>Agamben is fundamentally opposed to the tendency of metaphysical politics to attribute an identity to the human being</w:t>
      </w:r>
      <w:r w:rsidRPr="005E2131">
        <w:rPr>
          <w:sz w:val="14"/>
        </w:rPr>
        <w:t xml:space="preserve">, to allocate to him [or her] a work of his [or her] own. </w:t>
      </w:r>
      <w:r w:rsidRPr="005E2131">
        <w:rPr>
          <w:rStyle w:val="TitleChar"/>
        </w:rPr>
        <w:t>If the human being has no identity of his [or her] own</w:t>
      </w:r>
      <w:r w:rsidRPr="005E2131">
        <w:rPr>
          <w:sz w:val="14"/>
        </w:rPr>
        <w:t xml:space="preserve"> and no activity of his [or her] own, then </w:t>
      </w:r>
      <w:r w:rsidRPr="005E2131">
        <w:rPr>
          <w:rStyle w:val="TitleChar"/>
        </w:rPr>
        <w:t>this</w:t>
      </w:r>
      <w:r w:rsidRPr="005E2131">
        <w:rPr>
          <w:sz w:val="14"/>
        </w:rPr>
        <w:t xml:space="preserve"> also </w:t>
      </w:r>
      <w:r w:rsidRPr="005E2131">
        <w:rPr>
          <w:rStyle w:val="TitleChar"/>
        </w:rPr>
        <w:t>has consequences for our traditional view of actions as being fundamentally embedded within end-means relationships, as goal oriented in essence. Our views of activities and activism must therefore be thoroughly revised</w:t>
      </w:r>
      <w:r w:rsidRPr="005E2131">
        <w:rPr>
          <w:sz w:val="14"/>
        </w:rPr>
        <w:t xml:space="preserve"> in line with our revision of the possibility of a transcendent work of man. Kafka's opera singing executioners or questioners Deleuze once defined power as the act in which the human being is cut off from its potentiality. But, Agamben states, 'There is, nevertheless, another and more insidious operation of power that does not immediately affect what humans can do - their potentiality - but rather their "impotentiality", that is, what they cannot do, or better, can nor do' (N, 13). Given that flexibility is the primary quality the market requires from us, </w:t>
      </w:r>
      <w:r w:rsidRPr="005E2131">
        <w:rPr>
          <w:rStyle w:val="TitleChar"/>
        </w:rPr>
        <w:t>the contemporary human, yielding to every demand by society, is cut off from his [or her] impotentiality, from his ability to do nothing</w:t>
      </w:r>
      <w:r w:rsidRPr="005E2131">
        <w:rPr>
          <w:sz w:val="14"/>
        </w:rPr>
        <w:t xml:space="preserve">. Just as we saw previously, </w:t>
      </w:r>
      <w:r w:rsidRPr="005E2131">
        <w:rPr>
          <w:rStyle w:val="Emphasis"/>
        </w:rPr>
        <w:t>politics is a politics of the act</w:t>
      </w:r>
      <w:r w:rsidRPr="005E2131">
        <w:rPr>
          <w:rStyle w:val="TitleChar"/>
        </w:rPr>
        <w:t>, of the human individual being at work. The irresponsible motto of the contemporary individual, 'No problem, I can do it', comes precisely at the moment 'when he [or she] should instead realize that he [or she] has been consigned</w:t>
      </w:r>
      <w:r w:rsidRPr="005E2131">
        <w:rPr>
          <w:sz w:val="14"/>
        </w:rPr>
        <w:t xml:space="preserve"> in unheard of measure </w:t>
      </w:r>
      <w:r w:rsidRPr="005E2131">
        <w:rPr>
          <w:rStyle w:val="TitleChar"/>
        </w:rPr>
        <w:t>to forces and processes over which he [or she] has lost all control'</w:t>
      </w:r>
      <w:r w:rsidRPr="005E2131">
        <w:rPr>
          <w:sz w:val="14"/>
        </w:rPr>
        <w:t xml:space="preserve"> (N, 44). This flexibility also leads to a confusion of professions and callings, of professional identities and social roles, because </w:t>
      </w:r>
      <w:r w:rsidRPr="005E2131">
        <w:rPr>
          <w:rStyle w:val="TitleChar"/>
        </w:rPr>
        <w:t>people are no longer in touch with their inability</w:t>
      </w:r>
      <w:r w:rsidRPr="005E2131">
        <w:rPr>
          <w:sz w:val="14"/>
        </w:rPr>
        <w:t xml:space="preserve">. Agamben sees an example of this in Kafka's Vie Trial. In the last chapter, just before his death, two men enter through Joseph K.'s door. They are his questioners/executioners, but Joseph K. does not recognize them as such and thinks that they are *[o)ld second-rate actors or opera singers?'5 Agamben argues that, in Katka's world, evil is presented as an inadequate reaction to impotentiality (CC, 31). Instead of making use of our possibility of 'not being', we fail it, we flee from our lack of power, 'our fearful retreat from it in order to exercise ... some power of being' (CC, 32). But this power we try to exercise turns into a malevolent power that oppresses the persons who show us their weakness. In Kafka's world, </w:t>
      </w:r>
      <w:r w:rsidRPr="005E2131">
        <w:rPr>
          <w:rStyle w:val="TitleChar"/>
        </w:rPr>
        <w:t xml:space="preserve">evil does not have the form of the demonic but that of being separated from our lack of power. </w:t>
      </w:r>
      <w:r w:rsidRPr="005E2131">
        <w:rPr>
          <w:rStyle w:val="Emphasis"/>
        </w:rPr>
        <w:t>Nothing makes us more impoverished and less free than this estrangement from impotentiality</w:t>
      </w:r>
      <w:r w:rsidRPr="005E2131">
        <w:rPr>
          <w:rStyle w:val="TitleChar"/>
        </w:rPr>
        <w:t>. Those who are separated from what they can do, can, however, still resist; they can still not do. Those who are separated from their own impotentiality lose, on the other hand, first of all the capacity to resist</w:t>
      </w:r>
      <w:r w:rsidRPr="005E2131">
        <w:rPr>
          <w:sz w:val="14"/>
        </w:rPr>
        <w:t xml:space="preserve">. (X, 15) And it is evident, according to Agamben, from the example of Hichmann how right Kafka was in this (CC, 32). </w:t>
      </w:r>
      <w:r w:rsidRPr="005E2131">
        <w:rPr>
          <w:rStyle w:val="Emphasis"/>
        </w:rPr>
        <w:t>Eichmann</w:t>
      </w:r>
      <w:r w:rsidRPr="005E2131">
        <w:rPr>
          <w:rStyle w:val="TitleChar"/>
        </w:rPr>
        <w:t xml:space="preserve"> was not so much separated from his power as from </w:t>
      </w:r>
      <w:r w:rsidRPr="005E2131">
        <w:rPr>
          <w:rStyle w:val="Emphasis"/>
        </w:rPr>
        <w:t>his lack of power</w:t>
      </w:r>
      <w:r w:rsidRPr="005E2131">
        <w:rPr>
          <w:rStyle w:val="TitleChar"/>
        </w:rPr>
        <w:t>, tempted to evil precisely by the powers of right and law</w:t>
      </w:r>
      <w:r w:rsidRPr="005E2131">
        <w:rPr>
          <w:sz w:val="14"/>
        </w:rPr>
        <w:t xml:space="preserve"> (CC, 32). What should one do? A clash with activists At the end of 2009, Agamben gave a lecture in honour of the presentation of a collection of texts written by the T'iqqun collective. This French collective has written several political manifestoes and in 200S their compound was raided by the anti terrorist brigades. The charges were quite vague: belonging to an ultra left and the anarcho-autonomous milieu; using a radical discourse; having links with foreign groups; participating regularly in political demonstrations. The evidence that was found was not weapons, but documents, for example a train schedule. Although Agamben calls these charges a tragicomedy and accuses French politics of barbarism6, in his lecture he emphasizes another important political value of the T'iqqun collective. This collective embodies </w:t>
      </w:r>
      <w:r w:rsidRPr="005E2131">
        <w:rPr>
          <w:rStyle w:val="TitleChar"/>
        </w:rPr>
        <w:t>Foucault</w:t>
      </w:r>
      <w:r w:rsidRPr="005E2131">
        <w:rPr>
          <w:sz w:val="14"/>
        </w:rPr>
        <w:t xml:space="preserve">s idea of the non subject. One of the latter's greatest merits is that he </w:t>
      </w:r>
      <w:r w:rsidRPr="005E2131">
        <w:rPr>
          <w:rStyle w:val="TitleChar"/>
        </w:rPr>
        <w:t xml:space="preserve">thought of power no longer as an attribute that a certain group had over another, but as a relation that was </w:t>
      </w:r>
      <w:r w:rsidRPr="005E2131">
        <w:rPr>
          <w:rStyle w:val="Emphasis"/>
        </w:rPr>
        <w:t>constantly shifting</w:t>
      </w:r>
      <w:r w:rsidRPr="005E2131">
        <w:rPr>
          <w:sz w:val="14"/>
        </w:rPr>
        <w:t xml:space="preserve">. A second merit of Foucaults thinking was the idea of non authorship. </w:t>
      </w:r>
      <w:r w:rsidRPr="005E2131">
        <w:rPr>
          <w:rStyle w:val="TitleChar"/>
        </w:rPr>
        <w:t>The subject itself, its identity, is always formed within a power relation</w:t>
      </w:r>
      <w:r w:rsidRPr="005E2131">
        <w:rPr>
          <w:sz w:val="14"/>
        </w:rPr>
        <w:t xml:space="preserve">, a process that Foucault termed 'subjectivization techniques' In Foucault, </w:t>
      </w:r>
      <w:r w:rsidRPr="005E2131">
        <w:rPr>
          <w:rStyle w:val="TitleChar"/>
        </w:rPr>
        <w:t xml:space="preserve">the state attempts to </w:t>
      </w:r>
      <w:r w:rsidRPr="005E2131">
        <w:rPr>
          <w:rStyle w:val="Emphasis"/>
        </w:rPr>
        <w:t>form the subject via disciplinary techniques</w:t>
      </w:r>
      <w:r w:rsidRPr="005E2131">
        <w:rPr>
          <w:rStyle w:val="TitleChar"/>
        </w:rPr>
        <w:t xml:space="preserve"> and the subject responds via subjectivization techniques: </w:t>
      </w:r>
      <w:r w:rsidRPr="005E2131">
        <w:rPr>
          <w:rStyle w:val="Emphasis"/>
        </w:rPr>
        <w:t>it internalizes the expectations of the state</w:t>
      </w:r>
      <w:r w:rsidRPr="005E2131">
        <w:rPr>
          <w:rStyle w:val="TitleChar"/>
        </w:rPr>
        <w:t xml:space="preserve"> in the formation of its own identity. That is why Foucault rejects the idea of a subject and the idea of actorship, of </w:t>
      </w:r>
      <w:r w:rsidRPr="005E2131">
        <w:rPr>
          <w:rStyle w:val="Emphasis"/>
        </w:rPr>
        <w:t>attributing an act to a subject</w:t>
      </w:r>
      <w:r w:rsidRPr="005E2131">
        <w:rPr>
          <w:rStyle w:val="TitleChar"/>
        </w:rPr>
        <w:t>. Hence, as long as we continue to think in terms of a subject resisting oppressive power via deliberate action, we cannot liberate ourselves from power relations</w:t>
      </w:r>
      <w:r w:rsidRPr="005E2131">
        <w:rPr>
          <w:sz w:val="14"/>
        </w:rPr>
        <w:t xml:space="preserve">. The gesture Tiqqun instead is making is, according to Agamben, not one of looking for a subject that can assume the role of saviour or revolutionary. Rather, they begin with investigating the force fields that are operative in our society (instead of focusing on the subject). In describing these fields of force and the moment they become diffuse, </w:t>
      </w:r>
      <w:r w:rsidRPr="005E2131">
        <w:rPr>
          <w:rStyle w:val="TitleChar"/>
        </w:rPr>
        <w:t>new possibilities can arise that are not dependent on a subject.</w:t>
      </w:r>
      <w:r w:rsidRPr="005E2131">
        <w:rPr>
          <w:sz w:val="14"/>
        </w:rPr>
        <w:t xml:space="preserve"> The discussion that followed this lecture provides a very clear picture of Agamben's position. </w:t>
      </w:r>
      <w:r w:rsidRPr="005E2131">
        <w:rPr>
          <w:rStyle w:val="TitleChar"/>
        </w:rPr>
        <w:t>Many activists</w:t>
      </w:r>
      <w:r w:rsidRPr="005E2131">
        <w:rPr>
          <w:sz w:val="14"/>
        </w:rPr>
        <w:t xml:space="preserve"> present at the lecture </w:t>
      </w:r>
      <w:r w:rsidRPr="005E2131">
        <w:rPr>
          <w:rStyle w:val="TitleChar"/>
        </w:rPr>
        <w:t>ask</w:t>
      </w:r>
      <w:r w:rsidRPr="005E2131">
        <w:rPr>
          <w:sz w:val="14"/>
        </w:rPr>
        <w:t xml:space="preserve">ed </w:t>
      </w:r>
      <w:r w:rsidRPr="005E2131">
        <w:rPr>
          <w:rStyle w:val="TitleChar"/>
        </w:rPr>
        <w:t>what his theory entailed concretely with respect to the direction in which they should go. Agamben's constant reply was that anyone who poses this question has not understood the problem at all. I always find it out of place to go and ask someone what to do, what is there to be done? ... If someone asks me what action, it shows they missed the point because they still want me to say: go out in the streets and do this? It has nothing to do with that</w:t>
      </w:r>
      <w:r w:rsidRPr="005E2131">
        <w:rPr>
          <w:sz w:val="14"/>
        </w:rPr>
        <w:t xml:space="preserve">. (OT) </w:t>
      </w:r>
      <w:r w:rsidRPr="005E2131">
        <w:rPr>
          <w:rStyle w:val="Emphasis"/>
        </w:rPr>
        <w:t>Inactivity as active resistance</w:t>
      </w:r>
      <w:r w:rsidRPr="005E2131">
        <w:rPr>
          <w:rStyle w:val="TitleChar"/>
        </w:rPr>
        <w:t xml:space="preserve"> to the state was hardly conceivable</w:t>
      </w:r>
      <w:r w:rsidRPr="005E2131">
        <w:rPr>
          <w:sz w:val="14"/>
        </w:rPr>
        <w:t xml:space="preserve"> for many of the left wing activists present at Agamben's lecture at Tiqqun. </w:t>
      </w:r>
      <w:r w:rsidRPr="005E2131">
        <w:rPr>
          <w:rStyle w:val="TitleChar"/>
        </w:rPr>
        <w:t>Although the state acknowledges the anti-law tendencies in the writings</w:t>
      </w:r>
      <w:r w:rsidRPr="005E2131">
        <w:rPr>
          <w:sz w:val="14"/>
        </w:rPr>
        <w:t xml:space="preserve"> of the Tiqqun collective, </w:t>
      </w:r>
      <w:r w:rsidRPr="005E2131">
        <w:rPr>
          <w:rStyle w:val="TitleChar"/>
        </w:rPr>
        <w:t>the activists</w:t>
      </w:r>
      <w:r w:rsidRPr="005E2131">
        <w:rPr>
          <w:sz w:val="14"/>
        </w:rPr>
        <w:t xml:space="preserve"> present at Agamben's lecture </w:t>
      </w:r>
      <w:r w:rsidRPr="005E2131">
        <w:rPr>
          <w:rStyle w:val="TitleChar"/>
        </w:rPr>
        <w:t>failed to recognize this specific form of resistance</w:t>
      </w:r>
      <w:r w:rsidRPr="005E2131">
        <w:rPr>
          <w:sz w:val="14"/>
        </w:rPr>
        <w:t xml:space="preserve">. What Agamben attempted to show was that </w:t>
      </w:r>
      <w:r w:rsidRPr="005E2131">
        <w:rPr>
          <w:rStyle w:val="TitleChar"/>
        </w:rPr>
        <w:t xml:space="preserve">the power of the T'iqqun collective lay precisely in the fact that they </w:t>
      </w:r>
      <w:r w:rsidRPr="005E2131">
        <w:rPr>
          <w:rStyle w:val="Emphasis"/>
        </w:rPr>
        <w:t>did not prescribe any concrete actions</w:t>
      </w:r>
      <w:r w:rsidRPr="005E2131">
        <w:rPr>
          <w:rStyle w:val="TitleChar"/>
        </w:rPr>
        <w:t xml:space="preserve"> but sought unexpected possibilities in 'being thus'. In that same sense, Agamben's analysis</w:t>
      </w:r>
      <w:r w:rsidRPr="005E2131">
        <w:rPr>
          <w:sz w:val="14"/>
        </w:rPr>
        <w:t xml:space="preserve"> of Kafka's work </w:t>
      </w:r>
      <w:r w:rsidRPr="005E2131">
        <w:rPr>
          <w:rStyle w:val="Emphasis"/>
        </w:rPr>
        <w:t>should not be seen as a manual for activist freedom</w:t>
      </w:r>
      <w:r w:rsidRPr="005E2131">
        <w:rPr>
          <w:rStyle w:val="TitleChar"/>
        </w:rPr>
        <w:t xml:space="preserve"> but as a description of small opportunities, of examples in which the power relation is diffuse and that we must attempt to recognize, create and use</w:t>
      </w:r>
      <w:r w:rsidRPr="005E2131">
        <w:rPr>
          <w:sz w:val="14"/>
        </w:rPr>
        <w:t xml:space="preserve">. </w:t>
      </w:r>
      <w:r w:rsidRPr="005E2131">
        <w:rPr>
          <w:rStyle w:val="TitleChar"/>
        </w:rPr>
        <w:t>Agamben shows us</w:t>
      </w:r>
      <w:r w:rsidRPr="005E2131">
        <w:rPr>
          <w:sz w:val="14"/>
        </w:rPr>
        <w:t xml:space="preserve"> different possibilities and </w:t>
      </w:r>
      <w:r w:rsidRPr="005E2131">
        <w:rPr>
          <w:rStyle w:val="TitleChar"/>
        </w:rPr>
        <w:t>means for resistance, but</w:t>
      </w:r>
      <w:r w:rsidRPr="005E2131">
        <w:rPr>
          <w:sz w:val="14"/>
        </w:rPr>
        <w:t xml:space="preserve"> these are </w:t>
      </w:r>
      <w:r w:rsidRPr="005E2131">
        <w:rPr>
          <w:rStyle w:val="TitleChar"/>
        </w:rPr>
        <w:t>not regular acts with a goal; rather, they are means without end</w:t>
      </w:r>
      <w:r w:rsidRPr="005E2131">
        <w:rPr>
          <w:sz w:val="14"/>
        </w:rPr>
        <w:t xml:space="preserve">. As Kishik pointed out, Agamben's work is an attempt to "*make means meet" (not with their ends, but with each other)'.7 One way to achieve this is through gestures. The gestures of the people in the Oklahoma theatre and elsewhere in Kafka's work, the shame of Joseph K. and the 'as not' in Kafka's 'On Parables' show us that </w:t>
      </w:r>
      <w:r w:rsidRPr="005E2131">
        <w:rPr>
          <w:rStyle w:val="TitleChar"/>
        </w:rPr>
        <w:t>there are other strategies, aside from active resistance, to reverse political situations.</w:t>
      </w:r>
    </w:p>
    <w:p w14:paraId="136721F4" w14:textId="77777777" w:rsidR="00EB5986" w:rsidRPr="005E2131" w:rsidRDefault="00EB5986" w:rsidP="00EB5986"/>
    <w:p w14:paraId="175A7370" w14:textId="06FC9639" w:rsidR="00EB5986" w:rsidRPr="005E2131" w:rsidRDefault="00EB5986" w:rsidP="00EB5986">
      <w:pPr>
        <w:pStyle w:val="Heading4"/>
      </w:pPr>
      <w:r w:rsidRPr="005E2131">
        <w:t xml:space="preserve">That manifests in </w:t>
      </w:r>
      <w:r w:rsidRPr="005E2131">
        <w:rPr>
          <w:u w:val="single"/>
        </w:rPr>
        <w:t xml:space="preserve">material violence </w:t>
      </w:r>
    </w:p>
    <w:p w14:paraId="040B4F02" w14:textId="77777777" w:rsidR="00EB5986" w:rsidRPr="005E2131" w:rsidRDefault="00EB5986" w:rsidP="00EB5986">
      <w:pPr>
        <w:rPr>
          <w:b/>
          <w:sz w:val="24"/>
          <w:u w:val="single"/>
        </w:rPr>
      </w:pPr>
      <w:r w:rsidRPr="005E2131">
        <w:rPr>
          <w:rStyle w:val="Style13ptBold"/>
        </w:rPr>
        <w:t xml:space="preserve">Tagma, 9 </w:t>
      </w:r>
      <w:r w:rsidRPr="005E2131">
        <w:rPr>
          <w:sz w:val="14"/>
        </w:rPr>
        <w:t>(Halit Mustafa Tagma, School of Politics and Global Studies, Department of Political Science, Arizona State University, Tempe, AZ; “Homo Sacer vs. Homo Soccer Mom: Reading Agamben and Foucault in the War on Terror,” Alternatives 34, Oct.-Dec. 2009, pg. 407-435)</w:t>
      </w:r>
    </w:p>
    <w:p w14:paraId="40E29F7F" w14:textId="77777777" w:rsidR="00EB5986" w:rsidRPr="005E2131" w:rsidRDefault="00EB5986" w:rsidP="00EB5986">
      <w:pPr>
        <w:rPr>
          <w:rStyle w:val="TitleChar"/>
        </w:rPr>
      </w:pPr>
      <w:r w:rsidRPr="005E2131">
        <w:rPr>
          <w:sz w:val="14"/>
        </w:rPr>
        <w:t xml:space="preserve">Despite the secrecy and security, the prisoners of Guántanamo Bay have attracted much attention. </w:t>
      </w:r>
      <w:r w:rsidRPr="005E2131">
        <w:rPr>
          <w:rStyle w:val="TitleChar"/>
        </w:rPr>
        <w:t>The more tragic cases of the “war on terror” are</w:t>
      </w:r>
      <w:r w:rsidRPr="005E2131">
        <w:rPr>
          <w:sz w:val="14"/>
        </w:rPr>
        <w:t xml:space="preserve"> not to be found in such prison camps, rather they are to be </w:t>
      </w:r>
      <w:r w:rsidRPr="005E2131">
        <w:rPr>
          <w:rStyle w:val="TitleChar"/>
        </w:rPr>
        <w:t>found in the remote villages of Afghanistan and Pakistan</w:t>
      </w:r>
      <w:r w:rsidRPr="005E2131">
        <w:rPr>
          <w:sz w:val="14"/>
        </w:rPr>
        <w:t xml:space="preserve">. We may read about them in the unnoticed article every other week that reports of a drone attack “collaterally damaging” yet another sixty or seventy bodies in remote parts of Pakistan and Afghanistan. Such deadly airstrikes have also targeted Somalian villages suspected of harboring a few terrorists.38 </w:t>
      </w:r>
      <w:r w:rsidRPr="005E2131">
        <w:rPr>
          <w:rStyle w:val="TitleChar"/>
        </w:rPr>
        <w:t>Rarely is the morality of killing scores of innocent people to “get a few bad guys” questioned.</w:t>
      </w:r>
      <w:r w:rsidRPr="005E2131">
        <w:rPr>
          <w:sz w:val="14"/>
        </w:rPr>
        <w:t xml:space="preserve"> More recently, on 4 September 2009, </w:t>
      </w:r>
      <w:r w:rsidRPr="005E2131">
        <w:rPr>
          <w:rStyle w:val="TitleChar"/>
        </w:rPr>
        <w:t>a German commander in the Kunduz province of Afghanistan called in an airstrike on two fuel tankers that were stolen by the Taliban</w:t>
      </w:r>
      <w:r w:rsidRPr="005E2131">
        <w:rPr>
          <w:sz w:val="14"/>
        </w:rPr>
        <w:t xml:space="preserve">. The immobilized tankers were surrounded by approximately one hundred Afghani villagers trying to get free fuel. </w:t>
      </w:r>
      <w:r w:rsidRPr="005E2131">
        <w:rPr>
          <w:rStyle w:val="TitleChar"/>
        </w:rPr>
        <w:t>When an F-15 jet dropped two 500-pound bombs, the crowd was immediately incinerated.</w:t>
      </w:r>
      <w:r w:rsidRPr="005E2131">
        <w:rPr>
          <w:sz w:val="14"/>
        </w:rPr>
        <w:t xml:space="preserve">39 </w:t>
      </w:r>
      <w:r w:rsidRPr="005E2131">
        <w:rPr>
          <w:rStyle w:val="TitleChar"/>
        </w:rPr>
        <w:t xml:space="preserve">Since the inception of the “war on terror” such news has become a weekly standard, meanwhile </w:t>
      </w:r>
      <w:r w:rsidRPr="005E2131">
        <w:rPr>
          <w:rStyle w:val="Emphasis"/>
        </w:rPr>
        <w:t>citizen-subjects</w:t>
      </w:r>
      <w:r w:rsidRPr="005E2131">
        <w:rPr>
          <w:rStyle w:val="TitleChar"/>
        </w:rPr>
        <w:t xml:space="preserve"> look the other way under the assumption that they must have been bad guys.</w:t>
      </w:r>
      <w:r w:rsidRPr="005E2131">
        <w:rPr>
          <w:sz w:val="14"/>
        </w:rPr>
        <w:t xml:space="preserve"> </w:t>
      </w:r>
      <w:r w:rsidRPr="005E2131">
        <w:rPr>
          <w:rStyle w:val="TitleChar"/>
        </w:rPr>
        <w:t>Still no inquiry has been made into the annihilation of</w:t>
      </w:r>
      <w:r w:rsidRPr="005E2131">
        <w:rPr>
          <w:sz w:val="14"/>
        </w:rPr>
        <w:t xml:space="preserve"> (what is widely argued by locals to be) </w:t>
      </w:r>
      <w:r w:rsidRPr="005E2131">
        <w:rPr>
          <w:rStyle w:val="TitleChar"/>
        </w:rPr>
        <w:t>a remote Pakistani school and the school children in it by a Pakistani/US helicopter raid in 2006</w:t>
      </w:r>
      <w:r w:rsidRPr="005E2131">
        <w:rPr>
          <w:sz w:val="14"/>
        </w:rPr>
        <w:t xml:space="preserve">.40 </w:t>
      </w:r>
      <w:r w:rsidRPr="005E2131">
        <w:rPr>
          <w:rStyle w:val="TitleChar"/>
        </w:rPr>
        <w:t xml:space="preserve">What is important to keep in mind for our theoretical purposes is that such violence is </w:t>
      </w:r>
      <w:r w:rsidRPr="005E2131">
        <w:rPr>
          <w:rStyle w:val="Emphasis"/>
        </w:rPr>
        <w:t>not only perpetrated by those who pull a trigger</w:t>
      </w:r>
      <w:r w:rsidRPr="005E2131">
        <w:rPr>
          <w:rStyle w:val="TitleChar"/>
        </w:rPr>
        <w:t xml:space="preserve"> or push a button</w:t>
      </w:r>
      <w:r w:rsidRPr="005E2131">
        <w:rPr>
          <w:sz w:val="14"/>
        </w:rPr>
        <w:t xml:space="preserve">. </w:t>
      </w:r>
      <w:r w:rsidRPr="005E2131">
        <w:rPr>
          <w:rStyle w:val="TitleChar"/>
        </w:rPr>
        <w:t xml:space="preserve">Instead, it has a background: </w:t>
      </w:r>
      <w:r w:rsidRPr="005E2131">
        <w:rPr>
          <w:rStyle w:val="Emphasis"/>
        </w:rPr>
        <w:t>actions, decisions, discourses, and practices conducted at the micro level by citizen-subjects</w:t>
      </w:r>
      <w:r w:rsidRPr="005E2131">
        <w:rPr>
          <w:sz w:val="14"/>
        </w:rPr>
        <w:t xml:space="preserve">. </w:t>
      </w:r>
      <w:r w:rsidRPr="005E2131">
        <w:rPr>
          <w:rStyle w:val="TitleChar"/>
        </w:rPr>
        <w:t>It is these citizen-subjects that state violence is carried out in the name of, and it is their bodies and wealth that is mobilized and put in danger to fight an enemy. It is this form of subjectivity that sovereign power capitalizes on when they conduct killings in remote places</w:t>
      </w:r>
      <w:r w:rsidRPr="005E2131">
        <w:rPr>
          <w:sz w:val="14"/>
        </w:rPr>
        <w:t>.41</w:t>
      </w:r>
      <w:r w:rsidRPr="005E2131">
        <w:rPr>
          <w:sz w:val="12"/>
        </w:rPr>
        <w:t>¶</w:t>
      </w:r>
      <w:r w:rsidRPr="005E2131">
        <w:rPr>
          <w:sz w:val="14"/>
        </w:rPr>
        <w:t xml:space="preserve"> My point here is that </w:t>
      </w:r>
      <w:r w:rsidRPr="005E2131">
        <w:rPr>
          <w:rStyle w:val="TitleChar"/>
        </w:rPr>
        <w:t xml:space="preserve">sovereign violence </w:t>
      </w:r>
      <w:r w:rsidRPr="005E2131">
        <w:rPr>
          <w:rStyle w:val="Emphasis"/>
        </w:rPr>
        <w:t>needs and capitalizes on sovereign subjects</w:t>
      </w:r>
      <w:r w:rsidRPr="005E2131">
        <w:rPr>
          <w:rStyle w:val="TitleChar"/>
        </w:rPr>
        <w:t xml:space="preserve"> in order to produce deadly effects. The killing and violence itself may be conducted and administered by bureaucrats, but it requires citizen-subjects to mobilize the will and resources necessary for the sovereign violence.</w:t>
      </w:r>
      <w:r w:rsidRPr="005E2131">
        <w:rPr>
          <w:sz w:val="14"/>
        </w:rPr>
        <w:t xml:space="preserve">42 With apologies to Edmund Burke, his popular quotation could be rephrased as: </w:t>
      </w:r>
      <w:r w:rsidRPr="005E2131">
        <w:rPr>
          <w:rStyle w:val="Emphasis"/>
        </w:rPr>
        <w:t>All it takes for sovereign violence to kill is the citizen-subject to either applaud or enlist.</w:t>
      </w:r>
      <w:r w:rsidRPr="005E2131">
        <w:rPr>
          <w:sz w:val="14"/>
        </w:rPr>
        <w:t xml:space="preserve"> </w:t>
      </w:r>
      <w:r w:rsidRPr="005E2131">
        <w:rPr>
          <w:rStyle w:val="TitleChar"/>
        </w:rPr>
        <w:t>Sovereign violence capitalizes on the fascistic desire found in the docile bodies of modernity: “For us to survive, those folks far away must die.”</w:t>
      </w:r>
      <w:r w:rsidRPr="005E2131">
        <w:rPr>
          <w:sz w:val="14"/>
        </w:rPr>
        <w:t xml:space="preserve"> Of course, “those folks far away” have historically often been the colonial subjects of Europe. Where today smart bombs kill civilians in remote villages, colonial attempts to discipline natives included aerial bombardments of remote villages in faraway lands. In 1920, Winston Churchill, as British secretary of war, wrote a memo on the uncontrollable villages in Northern Iraq: “I am strongly in favour of using poisoned gas against uncivilised tribes. The moral effect should be so good that the loss of life should be reduced to a minimum.”43 </w:t>
      </w:r>
      <w:r w:rsidRPr="005E2131">
        <w:rPr>
          <w:rStyle w:val="TitleChar"/>
        </w:rPr>
        <w:t>Consistently, sovereign violence has been particularly brutal toward “inferior far away people.”</w:t>
      </w:r>
    </w:p>
    <w:p w14:paraId="7CB96128" w14:textId="77777777" w:rsidR="00EB5986" w:rsidRPr="005E2131" w:rsidRDefault="00EB5986" w:rsidP="00EB5986"/>
    <w:p w14:paraId="17FC079C" w14:textId="7A7C6AD0" w:rsidR="00EB5986" w:rsidRPr="005E2131" w:rsidRDefault="00EB5986" w:rsidP="00EB5986">
      <w:pPr>
        <w:pStyle w:val="Heading4"/>
      </w:pPr>
      <w:r w:rsidRPr="005E2131">
        <w:t xml:space="preserve">Off-shooting ethics onto the state means we never learn to cultivate empathy for suffering </w:t>
      </w:r>
    </w:p>
    <w:p w14:paraId="3ABC9ED9" w14:textId="77777777" w:rsidR="00EB5986" w:rsidRPr="005E2131" w:rsidRDefault="00EB5986" w:rsidP="00EB5986">
      <w:pPr>
        <w:rPr>
          <w:sz w:val="14"/>
        </w:rPr>
      </w:pPr>
      <w:r w:rsidRPr="005E2131">
        <w:rPr>
          <w:rStyle w:val="Style13ptBold"/>
        </w:rPr>
        <w:t xml:space="preserve">Rozo 4 </w:t>
      </w:r>
      <w:r w:rsidRPr="005E2131">
        <w:rPr>
          <w:sz w:val="14"/>
        </w:rPr>
        <w:t>(Diego, MA in philosophy and Cultural Analysis @ U of Amsterdam, Forgiving the Unforgivable: On Violence, Power, and the Possibility of Justice, p. 19-21, http://www.banrepcultural.org/blaavirtual/tesis/colfuturo/Forgiving%20the%20Unforgivable.pdf)</w:t>
      </w:r>
    </w:p>
    <w:p w14:paraId="7126C6FE" w14:textId="77777777" w:rsidR="00EB5986" w:rsidRPr="005E2131" w:rsidRDefault="00EB5986" w:rsidP="00EB5986">
      <w:pPr>
        <w:rPr>
          <w:sz w:val="14"/>
        </w:rPr>
      </w:pPr>
    </w:p>
    <w:p w14:paraId="77ACE825" w14:textId="77777777" w:rsidR="00EB5986" w:rsidRPr="005E2131" w:rsidRDefault="00EB5986" w:rsidP="00EB5986">
      <w:pPr>
        <w:rPr>
          <w:b/>
          <w:u w:val="single"/>
        </w:rPr>
      </w:pPr>
      <w:r w:rsidRPr="005E2131">
        <w:rPr>
          <w:rStyle w:val="TitleChar"/>
        </w:rPr>
        <w:t>Within the legal order the relations between individuals will resemble this logic where suffering is exchanged for more, but ‘legal’ suffering, because these relations are no longer regulated by the “culture of the heart”</w:t>
      </w:r>
      <w:r w:rsidRPr="005E2131">
        <w:rPr>
          <w:sz w:val="14"/>
        </w:rPr>
        <w:t xml:space="preserve"> [Kultur des Herzens]. (CV 245) As Benjamin describes it, </w:t>
      </w:r>
      <w:r w:rsidRPr="005E2131">
        <w:rPr>
          <w:rStyle w:val="TitleChar"/>
        </w:rPr>
        <w:t>the “legal system tries to erect, in all areas where individual ends could be usefully pursued by violence, legal ends that can be realized only by legal power</w:t>
      </w:r>
      <w:r w:rsidRPr="005E2131">
        <w:rPr>
          <w:sz w:val="14"/>
        </w:rPr>
        <w:t xml:space="preserve">.” (CV  238) </w:t>
      </w:r>
      <w:r w:rsidRPr="005E2131">
        <w:rPr>
          <w:rStyle w:val="TitleChar"/>
        </w:rPr>
        <w:t>The individual is not to take law in his own hands; no conflict should be susceptible of being solved without the direct intervention of law, lest its authority will be undermined. Law has to present itself as indispensable</w:t>
      </w:r>
      <w:r w:rsidRPr="005E2131">
        <w:rPr>
          <w:sz w:val="14"/>
        </w:rPr>
        <w:t xml:space="preserve"> for any kind of conflict to be solved. </w:t>
      </w:r>
      <w:r w:rsidRPr="005E2131">
        <w:rPr>
          <w:rStyle w:val="TitleChar"/>
        </w:rPr>
        <w:t>The consequence of this infiltration of law throughout the whole of human life is paradoxical:  the more inescapable the rule of law is, the less responsible the individual becomes</w:t>
      </w:r>
      <w:r w:rsidRPr="005E2131">
        <w:rPr>
          <w:sz w:val="14"/>
        </w:rPr>
        <w:t xml:space="preserve">. Legal and judicial institutions act as avengers in the name of the individual. Even the possibility of forgiveness is monopolized by the state under the ‘right of mercy’. </w:t>
      </w:r>
      <w:r w:rsidRPr="005E2131">
        <w:rPr>
          <w:rStyle w:val="TitleChar"/>
        </w:rPr>
        <w:t>Hence the responsibility of the person toward the others is now delegated on the authority and justness of the law. The legal institutions</w:t>
      </w:r>
      <w:r w:rsidRPr="005E2131">
        <w:rPr>
          <w:sz w:val="14"/>
        </w:rPr>
        <w:t xml:space="preserve">, the very agents of (legal) vengeance </w:t>
      </w:r>
      <w:r w:rsidRPr="005E2131">
        <w:rPr>
          <w:rStyle w:val="TitleChar"/>
        </w:rPr>
        <w:t>exonerate me from my essential responsibility towards the others, breaking the moral proximity that makes every ethics possible.</w:t>
      </w:r>
      <w:r w:rsidRPr="005E2131">
        <w:rPr>
          <w:sz w:val="14"/>
        </w:rPr>
        <w:t xml:space="preserve">20 </w:t>
      </w:r>
      <w:r w:rsidRPr="005E2131">
        <w:rPr>
          <w:rStyle w:val="TitleChar"/>
        </w:rPr>
        <w:t>Thus I am no longer obliged to an other</w:t>
      </w:r>
      <w:r w:rsidRPr="005E2131">
        <w:rPr>
          <w:sz w:val="14"/>
        </w:rPr>
        <w:t xml:space="preserve"> that by his/her very presence would demand me to be worthy of the occasion (of every occasion), </w:t>
      </w:r>
      <w:r w:rsidRPr="005E2131">
        <w:rPr>
          <w:rStyle w:val="TitleChar"/>
        </w:rPr>
        <w:t>because law, by seeking to regulate affairs between individuals, makes this other anonymous, virtual: his otherness is equaled to that of every possible other. The Other becomes faceless, making it all too easy for me to ignore his demands of justice, and even to exert on him violence just for the sake of legality</w:t>
      </w:r>
      <w:r w:rsidRPr="005E2131">
        <w:rPr>
          <w:sz w:val="14"/>
        </w:rPr>
        <w:t xml:space="preserve">. The logic of evil, then, becomes not a means but an end in itself:21  </w:t>
      </w:r>
      <w:r w:rsidRPr="005E2131">
        <w:rPr>
          <w:rStyle w:val="TitleChar"/>
        </w:rPr>
        <w:t>state violence for the sake of the state’s survival. Hence, the ever-present possibility of the worst takes the form of my unconditional responsibility towards the other being delegated on the ideological and totalitarian institutions of a law gone astray in the (its) logic of self-  preserving vengeance. The undecidability of the origin of law, and its consequent meddling all across human affairs makes it possible that the worst could be exerted in the name of law.</w:t>
      </w:r>
      <w:r w:rsidRPr="005E2131">
        <w:rPr>
          <w:sz w:val="14"/>
        </w:rPr>
        <w:t xml:space="preserve"> Even the very notion of crimes against humanity, which seeks to protect </w:t>
      </w:r>
      <w:r w:rsidRPr="005E2131">
        <w:rPr>
          <w:rStyle w:val="TitleChar"/>
        </w:rPr>
        <w:t>the life of the population, can be overlooked by the state if it feels threatened by other states or by its own population</w:t>
      </w:r>
      <w:r w:rsidRPr="005E2131">
        <w:rPr>
          <w:sz w:val="14"/>
        </w:rPr>
        <w:t xml:space="preserve">.22 </w:t>
      </w:r>
      <w:r w:rsidRPr="005E2131">
        <w:rPr>
          <w:rStyle w:val="TitleChar"/>
        </w:rPr>
        <w:t>From now on, my responsibility towards the Other is taken from me, at the price of my own existence being constantly threatened by the imminent and fatal possibility  of being signaled as guilty of an (for me) indeterminate offence. In this picture, the modern state protects my existence while bringing on the terror of state violence – the law infiltrates into and seeks to rule our most private conflicts.</w:t>
      </w:r>
    </w:p>
    <w:p w14:paraId="3CE0D299" w14:textId="77777777" w:rsidR="00EB5986" w:rsidRPr="005E2131" w:rsidRDefault="00EB5986" w:rsidP="00EB5986"/>
    <w:p w14:paraId="3AC03A0F" w14:textId="7378BC0B" w:rsidR="00EB5986" w:rsidRPr="005E2131" w:rsidRDefault="00EB5986" w:rsidP="00EB5986">
      <w:pPr>
        <w:pStyle w:val="Heading3"/>
      </w:pPr>
      <w:r w:rsidRPr="005E2131">
        <w:t xml:space="preserve">DA – Immanence </w:t>
      </w:r>
    </w:p>
    <w:p w14:paraId="09F42DAB" w14:textId="688B8F2D" w:rsidR="00EB5986" w:rsidRPr="005E2131" w:rsidRDefault="00EB5986" w:rsidP="00EB5986">
      <w:pPr>
        <w:pStyle w:val="Heading4"/>
        <w:rPr>
          <w:u w:val="single"/>
        </w:rPr>
      </w:pPr>
      <w:r w:rsidRPr="005E2131">
        <w:t xml:space="preserve">The affs attachments to static meaning prevents ethics that are attuned to the texture and specificity of daily life – prefer </w:t>
      </w:r>
      <w:r w:rsidRPr="005E2131">
        <w:rPr>
          <w:u w:val="single"/>
        </w:rPr>
        <w:t xml:space="preserve">immanence </w:t>
      </w:r>
    </w:p>
    <w:p w14:paraId="7788B68F" w14:textId="001AD110" w:rsidR="00EB5986" w:rsidRPr="005E2131" w:rsidRDefault="00EB5986" w:rsidP="00EB5986">
      <w:r w:rsidRPr="005E2131">
        <w:rPr>
          <w:rStyle w:val="Style13ptBold"/>
        </w:rPr>
        <w:t>LORRAINE 11</w:t>
      </w:r>
      <w:r w:rsidRPr="005E2131">
        <w:t xml:space="preserve"> </w:t>
      </w:r>
      <w:r w:rsidRPr="005E2131">
        <w:rPr>
          <w:sz w:val="16"/>
          <w:szCs w:val="16"/>
        </w:rPr>
        <w:t xml:space="preserve">(Tamsin E., professor of philosophy @ Swarthmore College, PhD in philosophy from the University of Massachusetts-Amherst, 2011, “Deleuze and Guattari's Immanent Ethics: Theory, Subjectivity, and Duration”, SUNY Press, Albany, NY, p. 1-2) </w:t>
      </w:r>
    </w:p>
    <w:p w14:paraId="52D08A0D" w14:textId="77777777" w:rsidR="00EB5986" w:rsidRPr="005E2131" w:rsidRDefault="00EB5986" w:rsidP="00EB5986">
      <w:pPr>
        <w:rPr>
          <w:sz w:val="16"/>
        </w:rPr>
      </w:pPr>
      <w:r w:rsidRPr="005E2131">
        <w:rPr>
          <w:sz w:val="16"/>
        </w:rPr>
        <w:t xml:space="preserve">The reading I give here of Deleuze and Guattari's work suggests that </w:t>
      </w:r>
      <w:r w:rsidRPr="005E2131">
        <w:rPr>
          <w:rStyle w:val="TitleChar"/>
        </w:rPr>
        <w:t xml:space="preserve">it is </w:t>
      </w:r>
      <w:r w:rsidRPr="005E2131">
        <w:rPr>
          <w:sz w:val="16"/>
        </w:rPr>
        <w:t xml:space="preserve">through </w:t>
      </w:r>
      <w:r w:rsidRPr="005E2131">
        <w:rPr>
          <w:rStyle w:val="TitleChar"/>
        </w:rPr>
        <w:t xml:space="preserve">open-ended attunement with the multiple forces of our life that we can unfold, rather than attempt to dictate or control, the responses that will best serve the evolving capacities of the interdependent life-forms of the communities to which we belong. </w:t>
      </w:r>
      <w:r w:rsidRPr="005E2131">
        <w:rPr>
          <w:rStyle w:val="Emphasis"/>
        </w:rPr>
        <w:t>Deleuze and Guattari's conception of an immanent ethics calls on us to attend to the situations of our lives in all their textured specificity</w:t>
      </w:r>
      <w:r w:rsidRPr="005E2131">
        <w:rPr>
          <w:rStyle w:val="TitleChar"/>
        </w:rPr>
        <w:t xml:space="preserve"> and to open ourselves up to responses that go beyond a repertoire of comfortably familiar, automatic reactions and instead </w:t>
      </w:r>
      <w:r w:rsidRPr="005E2131">
        <w:rPr>
          <w:rStyle w:val="Emphasis"/>
        </w:rPr>
        <w:t>access creative solutions to what are always unique problems</w:t>
      </w:r>
      <w:r w:rsidRPr="005E2131">
        <w:rPr>
          <w:rStyle w:val="TitleChar"/>
        </w:rPr>
        <w:t>.</w:t>
      </w:r>
      <w:r w:rsidRPr="005E2131">
        <w:rPr>
          <w:sz w:val="16"/>
        </w:rPr>
        <w:t xml:space="preserve"> My reading of </w:t>
      </w:r>
      <w:r w:rsidRPr="005E2131">
        <w:rPr>
          <w:rStyle w:val="TitleChar"/>
        </w:rPr>
        <w:t>their conception of ethics emphasizes its pragmatic efficacy for resolving the often-painful dissonance we experience as embodied human beings struggling to live good lives</w:t>
      </w:r>
      <w:r w:rsidRPr="005E2131">
        <w:rPr>
          <w:sz w:val="16"/>
        </w:rPr>
        <w:t xml:space="preserve">. Although progressive thinkers and activists have not yet achieved a world where change is no longer needed (despite some claims to the contrary), our concerns have shifted as the world changes, and theory has attempted—often with great success—to keep pace with these changes. With this book, I hope to contribute to such efforts by rendering a Deleuze—Guattarian approach to life accessible in light of questions about what it means to be human, normative and alternative conceptions of identity and subjectivity, and ethical and political questions about how we can live from day to day as well as work toward making the world a better place. </w:t>
      </w:r>
      <w:r w:rsidRPr="005E2131">
        <w:rPr>
          <w:rStyle w:val="TitleChar"/>
        </w:rPr>
        <w:t>Deleuze and Guattari's conception of doing theory is that of an intervention that can help one answer the question of "how one might live" rather than a representation of the world</w:t>
      </w:r>
      <w:r w:rsidRPr="005E2131">
        <w:rPr>
          <w:sz w:val="16"/>
        </w:rPr>
        <w:t xml:space="preserve"> (May 2005, 1-25). </w:t>
      </w:r>
      <w:r w:rsidRPr="005E2131">
        <w:rPr>
          <w:rStyle w:val="TitleChar"/>
        </w:rPr>
        <w:t>Philosophy</w:t>
      </w:r>
      <w:r w:rsidRPr="005E2131">
        <w:rPr>
          <w:sz w:val="16"/>
        </w:rPr>
        <w:t>, in their view</w:t>
      </w:r>
      <w:r w:rsidRPr="005E2131">
        <w:rPr>
          <w:rStyle w:val="TitleChar"/>
        </w:rPr>
        <w:t>, is</w:t>
      </w:r>
      <w:r w:rsidRPr="005E2131">
        <w:rPr>
          <w:sz w:val="16"/>
        </w:rPr>
        <w:t xml:space="preserve"> (or should be) </w:t>
      </w:r>
      <w:r w:rsidRPr="005E2131">
        <w:rPr>
          <w:rStyle w:val="TitleChar"/>
        </w:rPr>
        <w:t>an evolving force that affects and is affected by other forces as they play out over time; meaning unfolds and evolves through the differentiated becoming of the multiple forces of life.</w:t>
      </w:r>
      <w:r w:rsidRPr="005E2131">
        <w:rPr>
          <w:sz w:val="16"/>
        </w:rPr>
        <w:t xml:space="preserve"> This perspective prompts a creative approach toward reading and writing theory as well as toward thinking. </w:t>
      </w:r>
      <w:r w:rsidRPr="005E2131">
        <w:rPr>
          <w:rStyle w:val="TitleChar"/>
        </w:rPr>
        <w:t>Arresting the dynamic force of concepts by restricting their meanings to past formulations overlooks how their meanings evolve in response to the shifting configurations of the life problems they address. Far from prompting an anarchic sloppiness, Deleuze and Guattari's approach invites tracking the subtleties of meaning that emerge when one attends to the texture of specific contexts. Concepts cannot mean in abstraction from life; their power can only unfold in relation to other concepts as well as the heterogeneous forces of life as evolution</w:t>
      </w:r>
      <w:r w:rsidRPr="005E2131">
        <w:rPr>
          <w:sz w:val="16"/>
        </w:rPr>
        <w:t xml:space="preserve">. Unfolding incipient meanings of concepts in ways that will suggest satisfying solutions to the problems life poses </w:t>
      </w:r>
      <w:r w:rsidRPr="005E2131">
        <w:rPr>
          <w:rStyle w:val="TitleChar"/>
        </w:rPr>
        <w:t>requires skillful attunement to the interrelations of words to other words as well as words and the material situations in and through which words mean.</w:t>
      </w:r>
      <w:r w:rsidRPr="005E2131">
        <w:rPr>
          <w:sz w:val="16"/>
        </w:rPr>
        <w:t xml:space="preserve"> Deleuze and Guattari's conception of an immanent ethics and politics premised on affirming what is as well as unfolding what could become invites creative resolution of the obstacles that prevent us from our individual and collective thriving. </w:t>
      </w:r>
      <w:r w:rsidRPr="005E2131">
        <w:rPr>
          <w:rStyle w:val="TitleChar"/>
        </w:rPr>
        <w:t>Their life-affirming approach attends to</w:t>
      </w:r>
      <w:r w:rsidRPr="005E2131">
        <w:rPr>
          <w:sz w:val="16"/>
        </w:rPr>
        <w:t xml:space="preserve"> what Susan McManus in a recent article terms </w:t>
      </w:r>
      <w:r w:rsidRPr="005E2131">
        <w:rPr>
          <w:rStyle w:val="Emphasis"/>
        </w:rPr>
        <w:t xml:space="preserve">the "affective register of subjectivity" in ways that prompt resolution of "nihilistic blockages in agency" </w:t>
      </w:r>
      <w:r w:rsidRPr="005E2131">
        <w:rPr>
          <w:sz w:val="16"/>
        </w:rPr>
        <w:t xml:space="preserve">(McManus 2007, 1-2) </w:t>
      </w:r>
      <w:r w:rsidRPr="005E2131">
        <w:rPr>
          <w:rStyle w:val="TitleChar"/>
        </w:rPr>
        <w:t>and instigates the belief in the earth and the invention of a new people</w:t>
      </w:r>
      <w:r w:rsidRPr="005E2131">
        <w:rPr>
          <w:sz w:val="16"/>
        </w:rPr>
        <w:t xml:space="preserve"> for which Deleuze and Guattari call. Furthermore, </w:t>
      </w:r>
      <w:r w:rsidRPr="005E2131">
        <w:rPr>
          <w:rStyle w:val="TitleChar"/>
        </w:rPr>
        <w:t xml:space="preserve">their approach to ontology and doing theory suggests a constructive way of "mapping" a variety of projects against the background of a virtual whole that connects all projects promoting progressive change as well as individual and collective projects invested in living </w:t>
      </w:r>
      <w:r w:rsidRPr="005E2131">
        <w:rPr>
          <w:sz w:val="16"/>
        </w:rPr>
        <w:t xml:space="preserve">"good" (as in </w:t>
      </w:r>
      <w:r w:rsidRPr="005E2131">
        <w:rPr>
          <w:rStyle w:val="TitleChar"/>
        </w:rPr>
        <w:t>ethical) lives.</w:t>
      </w:r>
      <w:r w:rsidRPr="005E2131">
        <w:rPr>
          <w:sz w:val="16"/>
        </w:rPr>
        <w:t xml:space="preserve"> </w:t>
      </w:r>
      <w:r w:rsidRPr="005E2131">
        <w:rPr>
          <w:rStyle w:val="TitleChar"/>
        </w:rPr>
        <w:t xml:space="preserve">This ability to provide a framework loose enough not to exclude disparate projects, and yet coherent enough to allow us to connect various kinds of progressive projects without assimilating those projects to specific theoretical paradigms, may provide impetus for </w:t>
      </w:r>
      <w:r w:rsidRPr="005E2131">
        <w:rPr>
          <w:sz w:val="16"/>
        </w:rPr>
        <w:t xml:space="preserve">the kind of </w:t>
      </w:r>
      <w:r w:rsidRPr="005E2131">
        <w:rPr>
          <w:rStyle w:val="TitleChar"/>
        </w:rPr>
        <w:t>joyous hybrid connections</w:t>
      </w:r>
      <w:r w:rsidRPr="005E2131">
        <w:rPr>
          <w:sz w:val="16"/>
        </w:rPr>
        <w:t xml:space="preserve"> Rosi Braidotti calls for in her inspiring book, Transpositions (Braidotti 2006). Although it is impossible for any given path to affirm everyone equally, </w:t>
      </w:r>
      <w:r w:rsidRPr="005E2131">
        <w:rPr>
          <w:rStyle w:val="TitleChar"/>
        </w:rPr>
        <w:t>acknowledging the mutual implication of our unfolding projects as well as creatively thinking in terms of the larger wholes connecting us could help us find new solutions to how to live and work toward collective solutions</w:t>
      </w:r>
      <w:r w:rsidRPr="005E2131">
        <w:rPr>
          <w:sz w:val="16"/>
        </w:rPr>
        <w:t xml:space="preserve">. </w:t>
      </w:r>
    </w:p>
    <w:p w14:paraId="254D098A" w14:textId="77777777" w:rsidR="00EB5986" w:rsidRPr="005E2131" w:rsidRDefault="00EB5986" w:rsidP="00EB5986"/>
    <w:p w14:paraId="689FDD5F" w14:textId="0A27773F" w:rsidR="004E70ED" w:rsidRPr="005E2131" w:rsidRDefault="004E70ED" w:rsidP="007A633C">
      <w:pPr>
        <w:pStyle w:val="Heading3"/>
      </w:pPr>
      <w:r w:rsidRPr="005E2131">
        <w:t>DA – SPF</w:t>
      </w:r>
    </w:p>
    <w:p w14:paraId="424CB0FA" w14:textId="77777777" w:rsidR="004E70ED" w:rsidRPr="005E2131" w:rsidRDefault="004E70ED" w:rsidP="004E70ED">
      <w:pPr>
        <w:pStyle w:val="Heading4"/>
      </w:pPr>
      <w:r w:rsidRPr="005E2131">
        <w:t>Policy will never work</w:t>
      </w:r>
    </w:p>
    <w:p w14:paraId="3113173C" w14:textId="77102AF3" w:rsidR="004E70ED" w:rsidRPr="005E2131" w:rsidRDefault="004E70ED" w:rsidP="004E70ED">
      <w:r w:rsidRPr="005E2131">
        <w:rPr>
          <w:rStyle w:val="Author-Date"/>
        </w:rPr>
        <w:t>Dillon and Reid 2000</w:t>
      </w:r>
      <w:r w:rsidRPr="005E2131">
        <w:t xml:space="preserve"> (Michael, Professor of Politics – University of Lancaster, and Julian, Lecturer in International Relations – King’s College, “Global Governance, Liberal Peace, and Complex Emergency”, Alternatives: Global, Local, Political, January / March, 25(1))</w:t>
      </w:r>
    </w:p>
    <w:p w14:paraId="446F3855" w14:textId="77777777" w:rsidR="004E70ED" w:rsidRPr="005E2131" w:rsidRDefault="004E70ED" w:rsidP="004E70ED">
      <w:r w:rsidRPr="005E2131">
        <w:t xml:space="preserve">As a precursor to global governance, governmentality, according to Foucault’s initial account, poses the question of order not in terms of the origin of the law and the location of sovereignty, as do traditional accounts of power, but in terms instead of the management of population. The management of population is further refined in terms of specific problematics to which population management may be reduced. These typically include but are not necessarily exhausted by the following topoi of governmental power: economy, health, welfare, poverty, security, sexuality, demographics, resources, skills, culture, and so on. Now, where there is an operation of power there is knowledge, and where there is knowledge there is an ,operation of: power. </w:t>
      </w:r>
      <w:r w:rsidRPr="005E2131">
        <w:rPr>
          <w:rStyle w:val="TitleChar"/>
        </w:rPr>
        <w:t xml:space="preserve">Here discursive formations emerge and, as </w:t>
      </w:r>
      <w:r w:rsidRPr="005E2131">
        <w:rPr>
          <w:rStyle w:val="Emphasis"/>
        </w:rPr>
        <w:t xml:space="preserve">Foucault </w:t>
      </w:r>
      <w:r w:rsidRPr="005E2131">
        <w:rPr>
          <w:rStyle w:val="TitleChar"/>
        </w:rPr>
        <w:t>noted, in every society the production of discourse is at once controlled, selected,’ organized and redistributed by a certain number of procedures whose role is to ward off its powers and dangers, to gain mastery over its chance events, to evade its ponderous, formidable materiality</w:t>
      </w:r>
      <w:r w:rsidRPr="005E2131">
        <w:t>.34 More specifically, where there is a policy problematic there is expertise, and where there is expertise there, too, a policy problematic will emerge. Such problematics are detailed and elaborated in terms of discrete forms of knowledge as well as interlocking policy domains.</w:t>
      </w:r>
      <w:r w:rsidRPr="005E2131">
        <w:rPr>
          <w:rStyle w:val="TitleChar"/>
        </w:rPr>
        <w:t xml:space="preserve"> Policy domains reify the problematization of life in certain ways by turning these epistemically and politically contestable orderings of life into “problems” that require the continuous attention of policy science and the continuous resolutions of policymakers. Policy “actors” develop and compete on the basis of the expertise that grows up around such problems or clusters of problems and their client populations.</w:t>
      </w:r>
      <w:r w:rsidRPr="005E2131">
        <w:t xml:space="preserve"> Here, too, </w:t>
      </w:r>
      <w:r w:rsidRPr="005E2131">
        <w:rPr>
          <w:rStyle w:val="TitleChar"/>
        </w:rPr>
        <w:t>we may also discover what might be called “epistemic entrepreneurs.”</w:t>
      </w:r>
      <w:r w:rsidRPr="005E2131">
        <w:t xml:space="preserve"> Albeit the market for discourse is prescribed and policed in ways that Foucault indicated, bidding to formulate novel problematizations they seek to “sell” these, or otherwise have them officially adopted. </w:t>
      </w:r>
      <w:r w:rsidRPr="005E2131">
        <w:rPr>
          <w:rStyle w:val="TitleChar"/>
        </w:rPr>
        <w:t>In principle, there is no limit to the ways in which the management of population may be problematized.</w:t>
      </w:r>
      <w:r w:rsidRPr="005E2131">
        <w:t xml:space="preserve"> All aspects of human conduct, any encounter with life, is problematizable. </w:t>
      </w:r>
      <w:r w:rsidRPr="005E2131">
        <w:rPr>
          <w:rStyle w:val="TitleChar"/>
        </w:rPr>
        <w:t xml:space="preserve">Any problematization is capable of becoming a policy problem. </w:t>
      </w:r>
      <w:r w:rsidRPr="005E2131">
        <w:rPr>
          <w:rStyle w:val="Emphasis"/>
        </w:rPr>
        <w:t>Governmentality</w:t>
      </w:r>
      <w:r w:rsidRPr="005E2131">
        <w:rPr>
          <w:rStyle w:val="TitleChar"/>
        </w:rPr>
        <w:t xml:space="preserve"> thereby creates a market for policy, for science and for policy science, in which problematizations go looking for policy sponsors while policy sponsors fiercely compete on behalf of their favored problematizations.</w:t>
      </w:r>
      <w:r w:rsidRPr="005E2131">
        <w:t xml:space="preserve"> Reproblematization of problems is constrained by the institutional and ideological investments surrounding accepted “problems,” and by the sheer difficulty of challenging the inescapable ontological and epistemological assumptions that go into their very formation. There is nothing so fiercely contested as an epistemological or ontological assumption. And there is nothing so fiercely ridiculed as the suggestion that the real problem with problematizations exists precisely at the level of such assumptions. </w:t>
      </w:r>
      <w:r w:rsidRPr="005E2131">
        <w:rPr>
          <w:rStyle w:val="TitleChar"/>
        </w:rPr>
        <w:t xml:space="preserve">Such “paralysis of analysis” is precisely what policymakers seek to avoid since they are compelled constantly to respond to circumstances over which they ordinarily have in fact both more and less control than they proclaim. What they do not have is precisely the control that they want. Yet </w:t>
      </w:r>
      <w:r w:rsidRPr="005E2131">
        <w:rPr>
          <w:rStyle w:val="Emphasis"/>
        </w:rPr>
        <w:t>serial policy failure</w:t>
      </w:r>
      <w:r w:rsidRPr="005E2131">
        <w:rPr>
          <w:rStyle w:val="TitleChar"/>
        </w:rPr>
        <w:t>-the fate and the fuel of all policy-compels them into a continuous search for the new analysis that will extract them from the aporias in which they constantly find themselves enmeshed.</w:t>
      </w:r>
      <w:r w:rsidRPr="005E2131">
        <w:t xml:space="preserve">35 </w:t>
      </w:r>
      <w:r w:rsidRPr="005E2131">
        <w:rPr>
          <w:rStyle w:val="TitleChar"/>
        </w:rPr>
        <w:t xml:space="preserve">Serial policy failure is no simple shortcoming that science, and policy-and policy science-will ultimately overcome. </w:t>
      </w:r>
      <w:r w:rsidRPr="005E2131">
        <w:rPr>
          <w:rStyle w:val="Emphasis"/>
        </w:rPr>
        <w:t>Serial policy failure is rooted in the ontological and epistemological assumptions</w:t>
      </w:r>
      <w:r w:rsidRPr="005E2131">
        <w:rPr>
          <w:rStyle w:val="TitleChar"/>
        </w:rPr>
        <w:t xml:space="preserve"> that fashion the ways in which global governance encounters and problematizes life as a process of emergence through fitness landscapes that constantly adaptive and changing ensembles have continuously to negotiate.</w:t>
      </w:r>
      <w:r w:rsidRPr="005E2131">
        <w:t xml:space="preserve"> As a particular kind of intervention into life</w:t>
      </w:r>
      <w:r w:rsidRPr="005E2131">
        <w:rPr>
          <w:rStyle w:val="TitleChar"/>
        </w:rPr>
        <w:t>, global governance promotes the very changes and unintended outcomes that it then serially reproblematizes in terms of policy failure.</w:t>
      </w:r>
      <w:r w:rsidRPr="005E2131">
        <w:t xml:space="preserve"> Thus, global liberal governance is not a linear problem-solving process committed to the resolution of objective policy problems simply by bringing better information and knowledge to bear upon them. A nonlinear economy of power/knowledge, it deliberately installs socially specific and radically inequitable distributions of wealth, opportunity, and mortal danger both locally and globally through the very detailed ways in which life is variously (policy) problematized by it. </w:t>
      </w:r>
    </w:p>
    <w:p w14:paraId="21FEB152" w14:textId="71E31E6C" w:rsidR="004E70ED" w:rsidRPr="005E2131" w:rsidRDefault="004E70ED" w:rsidP="004E70ED"/>
    <w:p w14:paraId="06BD50A2" w14:textId="123A7B7B" w:rsidR="007A633C" w:rsidRPr="005E2131" w:rsidRDefault="007A633C" w:rsidP="007A633C">
      <w:pPr>
        <w:pStyle w:val="Heading3"/>
      </w:pPr>
      <w:r w:rsidRPr="005E2131">
        <w:t>AT – Clash</w:t>
      </w:r>
    </w:p>
    <w:p w14:paraId="6C824761" w14:textId="6040C3B5" w:rsidR="007A633C" w:rsidRPr="005E2131" w:rsidRDefault="007A633C" w:rsidP="007A633C">
      <w:pPr>
        <w:pStyle w:val="Heading4"/>
      </w:pPr>
      <w:r w:rsidRPr="005E2131">
        <w:t xml:space="preserve">WRONG – this is just another effort to turn debate into governmentality – refuse the imposition of stasis and dividing of limits </w:t>
      </w:r>
    </w:p>
    <w:p w14:paraId="254058AB" w14:textId="77C09138" w:rsidR="007A633C" w:rsidRPr="005E2131" w:rsidRDefault="007A633C" w:rsidP="007A633C">
      <w:pPr>
        <w:rPr>
          <w:sz w:val="16"/>
          <w:szCs w:val="16"/>
        </w:rPr>
      </w:pPr>
      <w:r w:rsidRPr="005E2131">
        <w:rPr>
          <w:rStyle w:val="Style13ptBold"/>
        </w:rPr>
        <w:t xml:space="preserve">Feldman 15 </w:t>
      </w:r>
      <w:r w:rsidRPr="005E2131">
        <w:rPr>
          <w:sz w:val="16"/>
          <w:szCs w:val="16"/>
        </w:rPr>
        <w:t>(Allen, associate professor at the Department of Media Culture and Communication at New York University, “Archives of the Insensible: Of War, Photopolitics, and Dead Memory,” UChicago Press, 2015)</w:t>
      </w:r>
    </w:p>
    <w:p w14:paraId="3096661F" w14:textId="77777777" w:rsidR="007A633C" w:rsidRPr="005E2131" w:rsidRDefault="007A633C" w:rsidP="007A633C">
      <w:pPr>
        <w:rPr>
          <w:sz w:val="16"/>
        </w:rPr>
      </w:pPr>
      <w:r w:rsidRPr="005E2131">
        <w:rPr>
          <w:sz w:val="16"/>
        </w:rPr>
        <w:t>The Stasiology of the State</w:t>
      </w:r>
    </w:p>
    <w:p w14:paraId="14D8907A" w14:textId="77777777" w:rsidR="007A633C" w:rsidRPr="005E2131" w:rsidRDefault="007A633C" w:rsidP="007A633C">
      <w:pPr>
        <w:rPr>
          <w:rStyle w:val="TitleChar"/>
        </w:rPr>
      </w:pPr>
      <w:r w:rsidRPr="005E2131">
        <w:rPr>
          <w:rStyle w:val="TitleChar"/>
        </w:rPr>
        <w:t>The so-called exceptions and deviations of jus ad bellum</w:t>
      </w:r>
      <w:r w:rsidRPr="005E2131">
        <w:rPr>
          <w:sz w:val="16"/>
        </w:rPr>
        <w:t xml:space="preserve"> cited above, as well as many other seemingly anomic scenes of disapparition discussed in this book, </w:t>
      </w:r>
      <w:r w:rsidRPr="005E2131">
        <w:rPr>
          <w:rStyle w:val="TitleChar"/>
        </w:rPr>
        <w:t>have to be rethought as structuring, integral, and nomothetic elements of justified war.</w:t>
      </w:r>
      <w:r w:rsidRPr="005E2131">
        <w:rPr>
          <w:sz w:val="16"/>
        </w:rPr>
        <w:t xml:space="preserve"> </w:t>
      </w:r>
      <w:r w:rsidRPr="005E2131">
        <w:rPr>
          <w:rStyle w:val="TitleChar"/>
        </w:rPr>
        <w:t xml:space="preserve">For they refract not the hypocrisy of the state, but rather a </w:t>
      </w:r>
      <w:r w:rsidRPr="005E2131">
        <w:rPr>
          <w:rStyle w:val="Emphasis"/>
        </w:rPr>
        <w:t>stasiology of the state</w:t>
      </w:r>
      <w:r w:rsidRPr="005E2131">
        <w:rPr>
          <w:rStyle w:val="TitleChar"/>
        </w:rPr>
        <w:t xml:space="preserve"> wherein sovereignty, as </w:t>
      </w:r>
      <w:r w:rsidRPr="005E2131">
        <w:rPr>
          <w:rStyle w:val="Emphasis"/>
        </w:rPr>
        <w:t>detached from normative and unifying ground</w:t>
      </w:r>
      <w:r w:rsidRPr="005E2131">
        <w:rPr>
          <w:rStyle w:val="TitleChar"/>
        </w:rPr>
        <w:t>, multiplies power through discontinuous self-division of the presenting fact and thee extrafactual surplus of its prosecutor  force</w:t>
      </w:r>
      <w:r w:rsidRPr="005E2131">
        <w:rPr>
          <w:sz w:val="16"/>
        </w:rPr>
        <w:t xml:space="preserve">. </w:t>
      </w:r>
      <w:r w:rsidRPr="005E2131">
        <w:rPr>
          <w:rStyle w:val="TitleChar"/>
        </w:rPr>
        <w:t xml:space="preserve">Stasiology </w:t>
      </w:r>
      <w:r w:rsidRPr="005E2131">
        <w:rPr>
          <w:rStyle w:val="Emphasis"/>
        </w:rPr>
        <w:t>delineates</w:t>
      </w:r>
      <w:r w:rsidRPr="005E2131">
        <w:rPr>
          <w:rStyle w:val="TitleChar"/>
        </w:rPr>
        <w:t xml:space="preserve"> the </w:t>
      </w:r>
      <w:r w:rsidRPr="005E2131">
        <w:rPr>
          <w:rStyle w:val="Emphasis"/>
        </w:rPr>
        <w:t>always unstable and permeable divisibility</w:t>
      </w:r>
      <w:r w:rsidRPr="005E2131">
        <w:rPr>
          <w:rStyle w:val="TitleChar"/>
        </w:rPr>
        <w:t xml:space="preserve"> of state force into the material and immaterial, the visible and invisible, the perceptual and apperceptual, which </w:t>
      </w:r>
      <w:r w:rsidRPr="005E2131">
        <w:rPr>
          <w:rStyle w:val="Emphasis"/>
        </w:rPr>
        <w:t>withdraws all anchoring foundation</w:t>
      </w:r>
      <w:r w:rsidRPr="005E2131">
        <w:rPr>
          <w:rStyle w:val="TitleChar"/>
        </w:rPr>
        <w:t xml:space="preserve"> from the </w:t>
      </w:r>
      <w:r w:rsidRPr="005E2131">
        <w:rPr>
          <w:rStyle w:val="Emphasis"/>
        </w:rPr>
        <w:t>inceptual architecture of war</w:t>
      </w:r>
      <w:r w:rsidRPr="005E2131">
        <w:rPr>
          <w:sz w:val="16"/>
        </w:rPr>
        <w:t xml:space="preserve">. </w:t>
      </w:r>
      <w:r w:rsidRPr="005E2131">
        <w:rPr>
          <w:rStyle w:val="TitleChar"/>
        </w:rPr>
        <w:t xml:space="preserve">Stasiology interdicts warfare’s </w:t>
      </w:r>
      <w:r w:rsidRPr="005E2131">
        <w:rPr>
          <w:rStyle w:val="Emphasis"/>
        </w:rPr>
        <w:t>conceptual reduction to pure materiality</w:t>
      </w:r>
      <w:r w:rsidRPr="005E2131">
        <w:rPr>
          <w:rStyle w:val="TitleChar"/>
        </w:rPr>
        <w:t xml:space="preserve"> </w:t>
      </w:r>
      <w:r w:rsidRPr="005E2131">
        <w:rPr>
          <w:rStyle w:val="Emphasis"/>
        </w:rPr>
        <w:t>and technique</w:t>
      </w:r>
      <w:r w:rsidRPr="005E2131">
        <w:rPr>
          <w:rStyle w:val="TitleChar"/>
        </w:rPr>
        <w:t xml:space="preserve"> as much as it bars the referral of war to any transcendental morality. </w:t>
      </w:r>
    </w:p>
    <w:p w14:paraId="532B4A4C" w14:textId="77777777" w:rsidR="007A633C" w:rsidRPr="005E2131" w:rsidRDefault="007A633C" w:rsidP="007A633C">
      <w:pPr>
        <w:rPr>
          <w:rStyle w:val="TitleChar"/>
        </w:rPr>
      </w:pPr>
      <w:r w:rsidRPr="005E2131">
        <w:rPr>
          <w:rStyle w:val="TitleChar"/>
        </w:rPr>
        <w:t>The concept of stasis here partially references the</w:t>
      </w:r>
      <w:r w:rsidRPr="005E2131">
        <w:rPr>
          <w:sz w:val="16"/>
        </w:rPr>
        <w:t xml:space="preserve"> classical Greco-Latin </w:t>
      </w:r>
      <w:r w:rsidRPr="005E2131">
        <w:rPr>
          <w:rStyle w:val="TitleChar"/>
        </w:rPr>
        <w:t xml:space="preserve">concept of an </w:t>
      </w:r>
      <w:r w:rsidRPr="005E2131">
        <w:rPr>
          <w:rStyle w:val="Emphasis"/>
        </w:rPr>
        <w:t>agonistic division</w:t>
      </w:r>
      <w:r w:rsidRPr="005E2131">
        <w:rPr>
          <w:rStyle w:val="TitleChar"/>
        </w:rPr>
        <w:t xml:space="preserve"> and/or [neutralization] of a polity</w:t>
      </w:r>
      <w:r w:rsidRPr="005E2131">
        <w:rPr>
          <w:sz w:val="16"/>
        </w:rPr>
        <w:t xml:space="preserve"> as well as the progression of a disease through a body, including a body politic. </w:t>
      </w:r>
      <w:r w:rsidRPr="005E2131">
        <w:rPr>
          <w:rStyle w:val="TitleChar"/>
        </w:rPr>
        <w:t>Stasis invokes the Latin cognate</w:t>
      </w:r>
      <w:r w:rsidRPr="005E2131">
        <w:rPr>
          <w:sz w:val="16"/>
        </w:rPr>
        <w:t xml:space="preserve">, sēditiō (sedition), </w:t>
      </w:r>
      <w:r w:rsidRPr="005E2131">
        <w:rPr>
          <w:rStyle w:val="TitleChar"/>
        </w:rPr>
        <w:t>a going aside, a going apart, and insurrectionary separation</w:t>
      </w:r>
      <w:r w:rsidRPr="005E2131">
        <w:rPr>
          <w:sz w:val="16"/>
        </w:rPr>
        <w:t xml:space="preserve">. In this book </w:t>
      </w:r>
      <w:r w:rsidRPr="005E2131">
        <w:rPr>
          <w:rStyle w:val="TitleChar"/>
        </w:rPr>
        <w:t xml:space="preserve">it specifically refers to the </w:t>
      </w:r>
      <w:r w:rsidRPr="005E2131">
        <w:rPr>
          <w:rStyle w:val="Emphasis"/>
        </w:rPr>
        <w:t>generative fissure within a sovereign formation</w:t>
      </w:r>
      <w:r w:rsidRPr="005E2131">
        <w:rPr>
          <w:rStyle w:val="TitleChar"/>
        </w:rPr>
        <w:t xml:space="preserve"> as regards its own </w:t>
      </w:r>
      <w:r w:rsidRPr="005E2131">
        <w:rPr>
          <w:rStyle w:val="Emphasis"/>
        </w:rPr>
        <w:t>residual anchorages</w:t>
      </w:r>
      <w:r w:rsidRPr="005E2131">
        <w:rPr>
          <w:rStyle w:val="TitleChar"/>
        </w:rPr>
        <w:t xml:space="preserve"> in positive law, the </w:t>
      </w:r>
      <w:r w:rsidRPr="005E2131">
        <w:rPr>
          <w:rStyle w:val="Emphasis"/>
        </w:rPr>
        <w:t>procedural</w:t>
      </w:r>
      <w:r w:rsidRPr="005E2131">
        <w:rPr>
          <w:rStyle w:val="TitleChar"/>
        </w:rPr>
        <w:t xml:space="preserve">, and </w:t>
      </w:r>
      <w:r w:rsidRPr="005E2131">
        <w:rPr>
          <w:rStyle w:val="Emphasis"/>
        </w:rPr>
        <w:t>goal-directed action</w:t>
      </w:r>
      <w:r w:rsidRPr="005E2131">
        <w:rPr>
          <w:sz w:val="16"/>
        </w:rPr>
        <w:t xml:space="preserve">. </w:t>
      </w:r>
      <w:r w:rsidRPr="005E2131">
        <w:rPr>
          <w:rStyle w:val="TitleChar"/>
        </w:rPr>
        <w:t xml:space="preserve">Stasiological sovereignty, as a self-retracting discourse, act, and movement in time and space, is a </w:t>
      </w:r>
      <w:r w:rsidRPr="005E2131">
        <w:rPr>
          <w:rStyle w:val="Emphasis"/>
        </w:rPr>
        <w:t>political foreclosure</w:t>
      </w:r>
      <w:r w:rsidRPr="005E2131">
        <w:rPr>
          <w:rStyle w:val="TitleChar"/>
        </w:rPr>
        <w:t xml:space="preserve"> that consists of “presenting one’s being in the mode of not being it</w:t>
      </w:r>
      <w:r w:rsidRPr="005E2131">
        <w:rPr>
          <w:sz w:val="16"/>
        </w:rPr>
        <w:t xml:space="preserve">.”¹⁸ </w:t>
      </w:r>
      <w:r w:rsidRPr="005E2131">
        <w:rPr>
          <w:rStyle w:val="TitleChar"/>
        </w:rPr>
        <w:t xml:space="preserve">The stasiological, according to Carl Schmitt, is where the “One” (to hen) is infinitely in revolt (stasiazon) against itself. Derrida, commenting on this formula, relates the stasiology of the state to the immunological and to war: </w:t>
      </w:r>
    </w:p>
    <w:p w14:paraId="3ECE255E" w14:textId="77777777" w:rsidR="007A633C" w:rsidRPr="005E2131" w:rsidRDefault="007A633C" w:rsidP="007A633C">
      <w:pPr>
        <w:rPr>
          <w:u w:val="single"/>
        </w:rPr>
      </w:pPr>
      <w:r w:rsidRPr="005E2131">
        <w:rPr>
          <w:rStyle w:val="TitleChar"/>
        </w:rPr>
        <w:t xml:space="preserve">The One </w:t>
      </w:r>
      <w:r w:rsidRPr="005E2131">
        <w:rPr>
          <w:rStyle w:val="Emphasis"/>
        </w:rPr>
        <w:t>divides and opposes itself</w:t>
      </w:r>
      <w:r w:rsidRPr="005E2131">
        <w:rPr>
          <w:sz w:val="16"/>
        </w:rPr>
        <w:t xml:space="preserve">, opposes itself by posing itself, </w:t>
      </w:r>
      <w:r w:rsidRPr="005E2131">
        <w:rPr>
          <w:rStyle w:val="TitleChar"/>
        </w:rPr>
        <w:t xml:space="preserve">represses and violates the difference it carries within itself, wages war, </w:t>
      </w:r>
      <w:r w:rsidRPr="005E2131">
        <w:rPr>
          <w:rStyle w:val="Emphasis"/>
        </w:rPr>
        <w:t>wages war on itself</w:t>
      </w:r>
      <w:r w:rsidRPr="005E2131">
        <w:rPr>
          <w:rStyle w:val="TitleChar"/>
        </w:rPr>
        <w:t xml:space="preserve">, </w:t>
      </w:r>
      <w:r w:rsidRPr="005E2131">
        <w:rPr>
          <w:rStyle w:val="Emphasis"/>
        </w:rPr>
        <w:t>itself becoming war</w:t>
      </w:r>
      <w:r w:rsidRPr="005E2131">
        <w:rPr>
          <w:sz w:val="16"/>
        </w:rPr>
        <w:t xml:space="preserve"> (se fait le guerre), frightens itself, itself becoming fear (se fait peur), </w:t>
      </w:r>
      <w:r w:rsidRPr="005E2131">
        <w:rPr>
          <w:rStyle w:val="TitleChar"/>
        </w:rPr>
        <w:t>and does violence to itself, itself becoming violence</w:t>
      </w:r>
      <w:r w:rsidRPr="005E2131">
        <w:rPr>
          <w:sz w:val="16"/>
        </w:rPr>
        <w:t xml:space="preserve"> (se fait violence), </w:t>
      </w:r>
      <w:r w:rsidRPr="005E2131">
        <w:rPr>
          <w:rStyle w:val="TitleChar"/>
        </w:rPr>
        <w:t>transforming itself into frightened violence in guarding itself from the other</w:t>
      </w:r>
      <w:r w:rsidRPr="005E2131">
        <w:rPr>
          <w:sz w:val="16"/>
        </w:rPr>
        <w:t xml:space="preserve"> (il se garde de l’autre), </w:t>
      </w:r>
      <w:r w:rsidRPr="005E2131">
        <w:rPr>
          <w:rStyle w:val="TitleChar"/>
        </w:rPr>
        <w:t>for it guards itself from, and in, the other, always</w:t>
      </w:r>
      <w:r w:rsidRPr="005E2131">
        <w:rPr>
          <w:sz w:val="16"/>
        </w:rPr>
        <w:t xml:space="preserve">, Him, the One, the One “different from itself.”¹⁹ </w:t>
      </w:r>
    </w:p>
    <w:p w14:paraId="057C663D" w14:textId="77777777" w:rsidR="007A633C" w:rsidRPr="005E2131" w:rsidRDefault="007A633C" w:rsidP="007A633C">
      <w:pPr>
        <w:rPr>
          <w:sz w:val="16"/>
        </w:rPr>
      </w:pPr>
      <w:r w:rsidRPr="005E2131">
        <w:rPr>
          <w:rStyle w:val="TitleChar"/>
        </w:rPr>
        <w:t>Schürmann writes of a denegating topology of power and emplacement as a “showing, arising, manifesting, presencing, self-giving; but it is all that in a ‘fissured’ mode, in ‘dissension,’ as ‘unconcealment-concealment,’ ‘appropriationexpropriation,’ in the ‘strife,’ the polemos and the agon by which the No asserts itself and death declares itself</w:t>
      </w:r>
      <w:r w:rsidRPr="005E2131">
        <w:rPr>
          <w:sz w:val="16"/>
        </w:rPr>
        <w:t xml:space="preserve">.”²⁰ </w:t>
      </w:r>
      <w:r w:rsidRPr="005E2131">
        <w:rPr>
          <w:rStyle w:val="TitleChar"/>
        </w:rPr>
        <w:t>The torsions mapped by Derrida and Schürmann above are imbricated, entangled, ensnared, and entailed—they index an always creviced, polycentric, and ex-centric</w:t>
      </w:r>
      <w:r w:rsidRPr="005E2131">
        <w:rPr>
          <w:sz w:val="16"/>
        </w:rPr>
        <w:t xml:space="preserve"> </w:t>
      </w:r>
      <w:r w:rsidRPr="005E2131">
        <w:rPr>
          <w:rStyle w:val="TitleChar"/>
        </w:rPr>
        <w:t xml:space="preserve">sovereignty structured by the free play of contingencies from which any anchoring ground has been cut away. There is </w:t>
      </w:r>
      <w:r w:rsidRPr="005E2131">
        <w:rPr>
          <w:rStyle w:val="Emphasis"/>
        </w:rPr>
        <w:t>no foundational norm or legality</w:t>
      </w:r>
      <w:r w:rsidRPr="005E2131">
        <w:rPr>
          <w:rStyle w:val="TitleChar"/>
        </w:rPr>
        <w:t xml:space="preserve"> from which the sovereign apparatus could except itself</w:t>
      </w:r>
      <w:r w:rsidRPr="005E2131">
        <w:rPr>
          <w:sz w:val="16"/>
        </w:rPr>
        <w:t xml:space="preserve">. </w:t>
      </w:r>
      <w:r w:rsidRPr="005E2131">
        <w:rPr>
          <w:rStyle w:val="TitleChar"/>
        </w:rPr>
        <w:t>For warfare, as force protecting, retracting, and subtracting itself from itself, predicates violence through the latter’s indemnifying selfdefacement, which becomes the condition of its presentation as lawfare</w:t>
      </w:r>
      <w:r w:rsidRPr="005E2131">
        <w:rPr>
          <w:sz w:val="16"/>
        </w:rPr>
        <w:t xml:space="preserve">. </w:t>
      </w:r>
      <w:r w:rsidRPr="005E2131">
        <w:rPr>
          <w:rStyle w:val="TitleChar"/>
        </w:rPr>
        <w:t>As forces in stasis,</w:t>
      </w:r>
      <w:r w:rsidRPr="005E2131">
        <w:rPr>
          <w:sz w:val="16"/>
        </w:rPr>
        <w:t xml:space="preserve"> </w:t>
      </w:r>
      <w:r w:rsidRPr="005E2131">
        <w:rPr>
          <w:rStyle w:val="TitleChar"/>
        </w:rPr>
        <w:t xml:space="preserve">as conflictual and countervailing movements and culminating suspensions of each other, warfare and lawfare are </w:t>
      </w:r>
      <w:r w:rsidRPr="005E2131">
        <w:rPr>
          <w:rStyle w:val="Emphasis"/>
        </w:rPr>
        <w:t>neither exclusively interior nor external</w:t>
      </w:r>
      <w:r w:rsidRPr="005E2131">
        <w:rPr>
          <w:rStyle w:val="TitleChar"/>
        </w:rPr>
        <w:t xml:space="preserve"> to each other, but are </w:t>
      </w:r>
      <w:r w:rsidRPr="005E2131">
        <w:rPr>
          <w:rStyle w:val="Emphasis"/>
        </w:rPr>
        <w:t>braided in a Möbius strip of productive and structuring dissonance and discontinuity</w:t>
      </w:r>
      <w:r w:rsidRPr="005E2131">
        <w:rPr>
          <w:rStyle w:val="TitleChar"/>
        </w:rPr>
        <w:t>.</w:t>
      </w:r>
      <w:r w:rsidRPr="005E2131">
        <w:rPr>
          <w:sz w:val="16"/>
        </w:rPr>
        <w:t xml:space="preserve"> </w:t>
      </w:r>
      <w:r w:rsidRPr="005E2131">
        <w:rPr>
          <w:rStyle w:val="TitleChar"/>
        </w:rPr>
        <w:t>In this reciprocal hosting and hostaging of law and war there is a crosscutting di-visibility of power—</w:t>
      </w:r>
      <w:r w:rsidRPr="005E2131">
        <w:rPr>
          <w:rStyle w:val="Emphasis"/>
        </w:rPr>
        <w:t>war divides law against itself to produce the justifiability of violence</w:t>
      </w:r>
      <w:r w:rsidRPr="005E2131">
        <w:rPr>
          <w:rStyle w:val="TitleChar"/>
        </w:rPr>
        <w:t xml:space="preserve">, and law divides war against itself </w:t>
      </w:r>
      <w:r w:rsidRPr="005E2131">
        <w:rPr>
          <w:rStyle w:val="Emphasis"/>
        </w:rPr>
        <w:t>to produce its “justice</w:t>
      </w:r>
      <w:r w:rsidRPr="005E2131">
        <w:rPr>
          <w:sz w:val="16"/>
        </w:rPr>
        <w:t xml:space="preserve">.” </w:t>
      </w:r>
    </w:p>
    <w:p w14:paraId="106AD288" w14:textId="77777777" w:rsidR="007A633C" w:rsidRPr="005E2131" w:rsidRDefault="007A633C" w:rsidP="007A633C">
      <w:pPr>
        <w:rPr>
          <w:rStyle w:val="TitleChar"/>
        </w:rPr>
      </w:pPr>
      <w:r w:rsidRPr="005E2131">
        <w:rPr>
          <w:sz w:val="16"/>
        </w:rPr>
        <w:t>Derrida and Schürmann excavate the anarchic political strata that Foucault anatomized when he described the civitas not as juridical form, but as silently encrypted by the polemological</w:t>
      </w:r>
      <w:r w:rsidRPr="005E2131">
        <w:rPr>
          <w:rStyle w:val="TitleChar"/>
        </w:rPr>
        <w:t xml:space="preserve">.²¹ If, as Foucault asserts, politics is war by other means, then actualized, promissory, and symbolic violence inform, imprint, and even overflow the arterial network of disciplines, practices, effects, and apparatuses that solidify the political sphere as contractual civitas, sufficient means/ends, and procedural formalism. Foucault’s schema of a disemic civitas, surreptitiously structured by the </w:t>
      </w:r>
      <w:r w:rsidRPr="005E2131">
        <w:rPr>
          <w:rStyle w:val="Emphasis"/>
        </w:rPr>
        <w:t>logic of war</w:t>
      </w:r>
      <w:r w:rsidRPr="005E2131">
        <w:rPr>
          <w:rStyle w:val="TitleChar"/>
        </w:rPr>
        <w:t xml:space="preserve">, of </w:t>
      </w:r>
      <w:r w:rsidRPr="005E2131">
        <w:rPr>
          <w:rStyle w:val="Emphasis"/>
        </w:rPr>
        <w:t>a civil peace that covertly and concurrently inscribes a history of war</w:t>
      </w:r>
      <w:r w:rsidRPr="005E2131">
        <w:rPr>
          <w:rStyle w:val="TitleChar"/>
        </w:rPr>
        <w:t xml:space="preserve">, is </w:t>
      </w:r>
      <w:r w:rsidRPr="005E2131">
        <w:rPr>
          <w:rStyle w:val="Emphasis"/>
        </w:rPr>
        <w:t>contingent on a stasiology</w:t>
      </w:r>
      <w:r w:rsidRPr="005E2131">
        <w:rPr>
          <w:rStyle w:val="TitleChar"/>
        </w:rPr>
        <w:t xml:space="preserve"> that drives the sovereign </w:t>
      </w:r>
      <w:r w:rsidRPr="005E2131">
        <w:rPr>
          <w:rStyle w:val="Emphasis"/>
        </w:rPr>
        <w:t>exercise of war</w:t>
      </w:r>
      <w:r w:rsidRPr="005E2131">
        <w:rPr>
          <w:rStyle w:val="TitleChar"/>
        </w:rPr>
        <w:t xml:space="preserve">, </w:t>
      </w:r>
      <w:r w:rsidRPr="005E2131">
        <w:rPr>
          <w:rStyle w:val="Emphasis"/>
        </w:rPr>
        <w:t>overt and covert</w:t>
      </w:r>
      <w:r w:rsidRPr="005E2131">
        <w:rPr>
          <w:rStyle w:val="TitleChar"/>
        </w:rPr>
        <w:t xml:space="preserve">, </w:t>
      </w:r>
      <w:r w:rsidRPr="005E2131">
        <w:rPr>
          <w:rStyle w:val="Emphasis"/>
        </w:rPr>
        <w:t>within and without</w:t>
      </w:r>
      <w:r w:rsidRPr="005E2131">
        <w:rPr>
          <w:sz w:val="16"/>
        </w:rPr>
        <w:t xml:space="preserve">. </w:t>
      </w:r>
      <w:r w:rsidRPr="005E2131">
        <w:rPr>
          <w:rStyle w:val="TitleChar"/>
        </w:rPr>
        <w:t>Thus, the concussive sites delimited by Derrida and Schürmann above amend Foucault’s schema of state and civil formation as undercoded by interiorized war</w:t>
      </w:r>
      <w:r w:rsidRPr="005E2131">
        <w:rPr>
          <w:sz w:val="16"/>
        </w:rPr>
        <w:t xml:space="preserve">. </w:t>
      </w:r>
      <w:r w:rsidRPr="005E2131">
        <w:rPr>
          <w:rStyle w:val="TitleChar"/>
        </w:rPr>
        <w:t xml:space="preserve">Rather than thinking the stasiology of the state on the basis of external war that is interiorized, polemos should be thought on the basis of the stasiology inherent in the sovereign right to be without right. </w:t>
      </w:r>
    </w:p>
    <w:p w14:paraId="6D1B70DD" w14:textId="77777777" w:rsidR="007A633C" w:rsidRPr="005E2131" w:rsidRDefault="007A633C" w:rsidP="007A633C">
      <w:pPr>
        <w:rPr>
          <w:rStyle w:val="TitleChar"/>
        </w:rPr>
      </w:pPr>
      <w:r w:rsidRPr="005E2131">
        <w:rPr>
          <w:rStyle w:val="TitleChar"/>
        </w:rPr>
        <w:t xml:space="preserve">Stasis is itself a </w:t>
      </w:r>
      <w:r w:rsidRPr="005E2131">
        <w:rPr>
          <w:rStyle w:val="Emphasis"/>
        </w:rPr>
        <w:t>multiplex concept at war with it itself</w:t>
      </w:r>
      <w:r w:rsidRPr="005E2131">
        <w:rPr>
          <w:rStyle w:val="TitleChar"/>
        </w:rPr>
        <w:t>, u</w:t>
      </w:r>
      <w:r w:rsidRPr="005E2131">
        <w:rPr>
          <w:rStyle w:val="Emphasis"/>
        </w:rPr>
        <w:t xml:space="preserve"> </w:t>
      </w:r>
      <w:r w:rsidRPr="005E2131">
        <w:rPr>
          <w:rStyle w:val="TitleChar"/>
        </w:rPr>
        <w:t>nable to achieve semantic domestication and pacification; as such, its indecision and labiality are descriptive of the self-canceling yet empowering aporias of sovereignty at war</w:t>
      </w:r>
      <w:r w:rsidRPr="005E2131">
        <w:rPr>
          <w:sz w:val="16"/>
        </w:rPr>
        <w:t xml:space="preserve">. </w:t>
      </w:r>
      <w:r w:rsidRPr="005E2131">
        <w:rPr>
          <w:rStyle w:val="TitleChar"/>
        </w:rPr>
        <w:t>The description of sovereign right as an act of self-institution without law, and before the law, requires a stasiological narration</w:t>
      </w:r>
      <w:r w:rsidRPr="005E2131">
        <w:rPr>
          <w:sz w:val="16"/>
        </w:rPr>
        <w:t xml:space="preserve">. </w:t>
      </w:r>
      <w:r w:rsidRPr="005E2131">
        <w:rPr>
          <w:rStyle w:val="TitleChar"/>
        </w:rPr>
        <w:t xml:space="preserve">Stasiology both </w:t>
      </w:r>
      <w:r w:rsidRPr="005E2131">
        <w:rPr>
          <w:rStyle w:val="Emphasis"/>
        </w:rPr>
        <w:t>defines and describes</w:t>
      </w:r>
      <w:r w:rsidRPr="005E2131">
        <w:rPr>
          <w:rStyle w:val="TitleChar"/>
        </w:rPr>
        <w:t xml:space="preserve"> a </w:t>
      </w:r>
      <w:r w:rsidRPr="005E2131">
        <w:rPr>
          <w:rStyle w:val="Emphasis"/>
        </w:rPr>
        <w:t>bifurcation</w:t>
      </w:r>
      <w:r w:rsidRPr="005E2131">
        <w:rPr>
          <w:rStyle w:val="TitleChar"/>
        </w:rPr>
        <w:t xml:space="preserve"> in the structure of sovereign performativity that amplifies and striates power and privation in a fissured mode</w:t>
      </w:r>
      <w:r w:rsidRPr="005E2131">
        <w:rPr>
          <w:sz w:val="16"/>
        </w:rPr>
        <w:t>—</w:t>
      </w:r>
      <w:r w:rsidRPr="005E2131">
        <w:rPr>
          <w:rStyle w:val="TitleChar"/>
        </w:rPr>
        <w:t xml:space="preserve">the apparition and disapparition of the radiating material effects and authorial lineages of force in war. Stasiology is operant in the </w:t>
      </w:r>
      <w:r w:rsidRPr="005E2131">
        <w:rPr>
          <w:rStyle w:val="Emphasis"/>
        </w:rPr>
        <w:t>auto-indemnification</w:t>
      </w:r>
      <w:r w:rsidRPr="005E2131">
        <w:rPr>
          <w:rStyle w:val="TitleChar"/>
        </w:rPr>
        <w:t xml:space="preserve"> of an act of violence by the state as the latter unfolds a </w:t>
      </w:r>
      <w:r w:rsidRPr="005E2131">
        <w:rPr>
          <w:rStyle w:val="Emphasis"/>
        </w:rPr>
        <w:t>series of sense-violating retractions and effacements</w:t>
      </w:r>
      <w:r w:rsidRPr="005E2131">
        <w:rPr>
          <w:rStyle w:val="TitleChar"/>
        </w:rPr>
        <w:t xml:space="preserve"> concerning the nameability of state violence and the accessibility and legibility of its damage</w:t>
      </w:r>
      <w:r w:rsidRPr="005E2131">
        <w:rPr>
          <w:sz w:val="16"/>
        </w:rPr>
        <w:t xml:space="preserve">. </w:t>
      </w:r>
      <w:r w:rsidRPr="005E2131">
        <w:rPr>
          <w:rStyle w:val="TitleChar"/>
        </w:rPr>
        <w:t xml:space="preserve">Stasis can be found in the </w:t>
      </w:r>
      <w:r w:rsidRPr="005E2131">
        <w:rPr>
          <w:rStyle w:val="Emphasis"/>
        </w:rPr>
        <w:t>mutation of war events into nonevents</w:t>
      </w:r>
      <w:r w:rsidRPr="005E2131">
        <w:rPr>
          <w:sz w:val="16"/>
        </w:rPr>
        <w:t>—</w:t>
      </w:r>
      <w:r w:rsidRPr="005E2131">
        <w:rPr>
          <w:rStyle w:val="TitleChar"/>
        </w:rPr>
        <w:t>a phase shift that does not void the devastations of the former.</w:t>
      </w:r>
      <w:r w:rsidRPr="005E2131">
        <w:rPr>
          <w:sz w:val="16"/>
        </w:rPr>
        <w:t xml:space="preserve"> </w:t>
      </w:r>
      <w:r w:rsidRPr="005E2131">
        <w:rPr>
          <w:rStyle w:val="TitleChar"/>
        </w:rPr>
        <w:t>I term this self-defacement of violence, this appearing nonappearance of violence, exclosure (</w:t>
      </w:r>
      <w:r w:rsidRPr="005E2131">
        <w:rPr>
          <w:sz w:val="16"/>
        </w:rPr>
        <w:t>see chapter 5</w:t>
      </w:r>
      <w:r w:rsidRPr="005E2131">
        <w:t>).</w:t>
      </w:r>
      <w:r w:rsidRPr="005E2131">
        <w:rPr>
          <w:rStyle w:val="Emphasis"/>
        </w:rPr>
        <w:t>Exclosure</w:t>
      </w:r>
      <w:r w:rsidRPr="005E2131">
        <w:rPr>
          <w:rStyle w:val="TitleChar"/>
        </w:rPr>
        <w:t xml:space="preserve"> is the operative other side of a line of closure that circumscribes a topology of sense, facticity and right; exclosure </w:t>
      </w:r>
      <w:r w:rsidRPr="005E2131">
        <w:rPr>
          <w:rStyle w:val="Emphasis"/>
        </w:rPr>
        <w:t xml:space="preserve">repels the collateral illegibility </w:t>
      </w:r>
      <w:r w:rsidRPr="005E2131">
        <w:rPr>
          <w:rStyle w:val="TitleChar"/>
        </w:rPr>
        <w:t>of the violence it secures and conserves</w:t>
      </w:r>
      <w:r w:rsidRPr="005E2131">
        <w:t xml:space="preserve">. </w:t>
      </w:r>
      <w:r w:rsidRPr="005E2131">
        <w:rPr>
          <w:rStyle w:val="Emphasis"/>
        </w:rPr>
        <w:t>Dis-exclosure</w:t>
      </w:r>
      <w:r w:rsidRPr="005E2131">
        <w:rPr>
          <w:rStyle w:val="TitleChar"/>
        </w:rPr>
        <w:t xml:space="preserve">, another seminal point of stasis, is the </w:t>
      </w:r>
      <w:r w:rsidRPr="005E2131">
        <w:rPr>
          <w:rStyle w:val="Emphasis"/>
        </w:rPr>
        <w:t>invasive counterpunch of a dismediating violence</w:t>
      </w:r>
      <w:r w:rsidRPr="005E2131">
        <w:rPr>
          <w:rStyle w:val="TitleChar"/>
        </w:rPr>
        <w:t xml:space="preserve"> that </w:t>
      </w:r>
      <w:r w:rsidRPr="005E2131">
        <w:rPr>
          <w:rStyle w:val="Emphasis"/>
        </w:rPr>
        <w:t>resists being foreclosed as symmetrical or politically proportional</w:t>
      </w:r>
      <w:r w:rsidRPr="005E2131">
        <w:rPr>
          <w:rStyle w:val="TitleChar"/>
        </w:rPr>
        <w:t xml:space="preserve">. Dis-exclosure occurs when once secured state violence is thrown beyond the sense-making thresholds and phenomenality required by political interest, calculation, seriality, and program. </w:t>
      </w:r>
    </w:p>
    <w:p w14:paraId="50C5B6BC" w14:textId="77777777" w:rsidR="007A633C" w:rsidRPr="005E2131" w:rsidRDefault="007A633C" w:rsidP="007A633C">
      <w:pPr>
        <w:rPr>
          <w:sz w:val="16"/>
        </w:rPr>
      </w:pPr>
      <w:r w:rsidRPr="005E2131">
        <w:rPr>
          <w:rStyle w:val="TitleChar"/>
        </w:rPr>
        <w:t xml:space="preserve">Stasiology is at the root of a </w:t>
      </w:r>
      <w:r w:rsidRPr="005E2131">
        <w:rPr>
          <w:rStyle w:val="Emphasis"/>
        </w:rPr>
        <w:t>self-indemnifying counterinsurgency</w:t>
      </w:r>
      <w:r w:rsidRPr="005E2131">
        <w:rPr>
          <w:rStyle w:val="TitleChar"/>
        </w:rPr>
        <w:t xml:space="preserve"> as a </w:t>
      </w:r>
      <w:r w:rsidRPr="005E2131">
        <w:rPr>
          <w:rStyle w:val="Emphasis"/>
        </w:rPr>
        <w:t>governmentality of auto-defacement</w:t>
      </w:r>
      <w:r w:rsidRPr="005E2131">
        <w:rPr>
          <w:rStyle w:val="TitleChar"/>
        </w:rPr>
        <w:t>.</w:t>
      </w:r>
      <w:r w:rsidRPr="005E2131">
        <w:rPr>
          <w:sz w:val="16"/>
        </w:rPr>
        <w:t xml:space="preserve"> </w:t>
      </w:r>
      <w:r w:rsidRPr="005E2131">
        <w:rPr>
          <w:rStyle w:val="TitleChar"/>
        </w:rPr>
        <w:t>The reflexive fashioning of self-indemnifying warfare</w:t>
      </w:r>
      <w:r w:rsidRPr="005E2131">
        <w:rPr>
          <w:sz w:val="16"/>
        </w:rPr>
        <w:t xml:space="preserve">, </w:t>
      </w:r>
      <w:r w:rsidRPr="005E2131">
        <w:rPr>
          <w:rStyle w:val="TitleChar"/>
        </w:rPr>
        <w:t>which I term force protection</w:t>
      </w:r>
      <w:r w:rsidRPr="005E2131">
        <w:rPr>
          <w:sz w:val="16"/>
        </w:rPr>
        <w:t xml:space="preserve">, </w:t>
      </w:r>
      <w:r w:rsidRPr="005E2131">
        <w:rPr>
          <w:rStyle w:val="TitleChar"/>
        </w:rPr>
        <w:t>is the (</w:t>
      </w:r>
      <w:r w:rsidRPr="005E2131">
        <w:rPr>
          <w:rStyle w:val="Emphasis"/>
        </w:rPr>
        <w:t>re)securing</w:t>
      </w:r>
      <w:r w:rsidRPr="005E2131">
        <w:rPr>
          <w:rStyle w:val="TitleChar"/>
        </w:rPr>
        <w:t xml:space="preserve"> of those ultimate referents that </w:t>
      </w:r>
      <w:r w:rsidRPr="005E2131">
        <w:rPr>
          <w:rStyle w:val="Emphasis"/>
        </w:rPr>
        <w:t>legitimate war as principial action</w:t>
      </w:r>
      <w:r w:rsidRPr="005E2131">
        <w:rPr>
          <w:rStyle w:val="TitleChar"/>
        </w:rPr>
        <w:t>—the unified rules and norms from which the compass of political action is meant to be derived and that political actualization is expected to re-echo.²</w:t>
      </w:r>
      <w:r w:rsidRPr="005E2131">
        <w:rPr>
          <w:sz w:val="16"/>
        </w:rPr>
        <w:t xml:space="preserve">² </w:t>
      </w:r>
      <w:r w:rsidRPr="005E2131">
        <w:rPr>
          <w:rStyle w:val="TitleChar"/>
        </w:rPr>
        <w:t xml:space="preserve">As force protection, </w:t>
      </w:r>
      <w:r w:rsidRPr="005E2131">
        <w:rPr>
          <w:rStyle w:val="Emphasis"/>
        </w:rPr>
        <w:t>war becomes a constitutive power</w:t>
      </w:r>
      <w:r w:rsidRPr="005E2131">
        <w:rPr>
          <w:rStyle w:val="TitleChar"/>
        </w:rPr>
        <w:t xml:space="preserve"> that seizes, secures, and perverts the very </w:t>
      </w:r>
      <w:r w:rsidRPr="005E2131">
        <w:rPr>
          <w:rStyle w:val="Emphasis"/>
        </w:rPr>
        <w:t>epistemological and moral ground</w:t>
      </w:r>
      <w:r w:rsidRPr="005E2131">
        <w:rPr>
          <w:rStyle w:val="TitleChar"/>
        </w:rPr>
        <w:t xml:space="preserve"> that measures its violence, including that very ground-seizing act.</w:t>
      </w:r>
      <w:r w:rsidRPr="005E2131">
        <w:rPr>
          <w:sz w:val="16"/>
        </w:rPr>
        <w:t xml:space="preserve"> </w:t>
      </w:r>
      <w:r w:rsidRPr="005E2131">
        <w:rPr>
          <w:rStyle w:val="TitleChar"/>
        </w:rPr>
        <w:t xml:space="preserve">The stasiology of war is the </w:t>
      </w:r>
      <w:r w:rsidRPr="005E2131">
        <w:rPr>
          <w:rStyle w:val="Emphasis"/>
        </w:rPr>
        <w:t>motor for a recursive force</w:t>
      </w:r>
      <w:r w:rsidRPr="005E2131">
        <w:rPr>
          <w:rStyle w:val="TitleChar"/>
        </w:rPr>
        <w:t xml:space="preserve"> that </w:t>
      </w:r>
      <w:r w:rsidRPr="005E2131">
        <w:rPr>
          <w:rStyle w:val="Emphasis"/>
        </w:rPr>
        <w:t>encircles and ensorcells warfare</w:t>
      </w:r>
      <w:r w:rsidRPr="005E2131">
        <w:rPr>
          <w:rStyle w:val="TitleChar"/>
        </w:rPr>
        <w:t xml:space="preserve"> to secure a norm-giving ground prior to, in the aftermath of, or in tandem with a commissioned act of violence.</w:t>
      </w:r>
      <w:r w:rsidRPr="005E2131">
        <w:rPr>
          <w:sz w:val="16"/>
        </w:rPr>
        <w:t xml:space="preserve"> </w:t>
      </w:r>
      <w:r w:rsidRPr="005E2131">
        <w:rPr>
          <w:rStyle w:val="TitleChar"/>
        </w:rPr>
        <w:t xml:space="preserve">Indemnification draws on the life-preserving logic of immunization to </w:t>
      </w:r>
      <w:r w:rsidRPr="005E2131">
        <w:rPr>
          <w:rStyle w:val="Emphasis"/>
        </w:rPr>
        <w:t>alchemically alter the dead residues and surplus materiality of war</w:t>
      </w:r>
      <w:r w:rsidRPr="005E2131">
        <w:rPr>
          <w:rStyle w:val="TitleChar"/>
        </w:rPr>
        <w:t xml:space="preserve"> into </w:t>
      </w:r>
      <w:r w:rsidRPr="005E2131">
        <w:rPr>
          <w:rStyle w:val="Emphasis"/>
        </w:rPr>
        <w:t>living circulatory value, prestige, and achievement</w:t>
      </w:r>
      <w:r w:rsidRPr="005E2131">
        <w:rPr>
          <w:sz w:val="16"/>
        </w:rPr>
        <w:t xml:space="preserve">— </w:t>
      </w:r>
      <w:r w:rsidRPr="005E2131">
        <w:rPr>
          <w:rStyle w:val="TitleChar"/>
        </w:rPr>
        <w:t xml:space="preserve">or, failing that, to </w:t>
      </w:r>
      <w:r w:rsidRPr="005E2131">
        <w:rPr>
          <w:rStyle w:val="Emphasis"/>
        </w:rPr>
        <w:t>spirit away</w:t>
      </w:r>
      <w:r w:rsidRPr="005E2131">
        <w:rPr>
          <w:rStyle w:val="TitleChar"/>
        </w:rPr>
        <w:t xml:space="preserve"> politically compromising and remaindered </w:t>
      </w:r>
      <w:r w:rsidRPr="005E2131">
        <w:rPr>
          <w:rStyle w:val="Emphasis"/>
        </w:rPr>
        <w:t>residues of dead matter</w:t>
      </w:r>
      <w:r w:rsidRPr="005E2131">
        <w:rPr>
          <w:rStyle w:val="TitleChar"/>
        </w:rPr>
        <w:t xml:space="preserve"> and memory </w:t>
      </w:r>
      <w:r w:rsidRPr="005E2131">
        <w:rPr>
          <w:rStyle w:val="Emphasis"/>
        </w:rPr>
        <w:t>to crypts of invisibility and opacity</w:t>
      </w:r>
      <w:r w:rsidRPr="005E2131">
        <w:rPr>
          <w:rStyle w:val="TitleChar"/>
        </w:rPr>
        <w:t>.</w:t>
      </w:r>
      <w:r w:rsidRPr="005E2131">
        <w:rPr>
          <w:sz w:val="16"/>
        </w:rPr>
        <w:t xml:space="preserve"> </w:t>
      </w:r>
    </w:p>
    <w:p w14:paraId="31124726" w14:textId="77777777" w:rsidR="007A633C" w:rsidRPr="005E2131" w:rsidRDefault="007A633C" w:rsidP="007A633C"/>
    <w:p w14:paraId="29D921D8" w14:textId="20375B7B" w:rsidR="00EB5986" w:rsidRPr="005E2131" w:rsidRDefault="007A633C" w:rsidP="007A633C">
      <w:pPr>
        <w:pStyle w:val="Heading3"/>
      </w:pPr>
      <w:r w:rsidRPr="005E2131">
        <w:t>AT – Fairness</w:t>
      </w:r>
    </w:p>
    <w:p w14:paraId="5ECC1DEC" w14:textId="6E6D9194" w:rsidR="007A633C" w:rsidRPr="005E2131" w:rsidRDefault="007A633C" w:rsidP="007A633C">
      <w:pPr>
        <w:pStyle w:val="Heading4"/>
      </w:pPr>
      <w:r w:rsidRPr="005E2131">
        <w:t xml:space="preserve">Fairness is part and parcel a biopolitical regime of control  </w:t>
      </w:r>
    </w:p>
    <w:p w14:paraId="57A4D4F4" w14:textId="735CD4A3" w:rsidR="007A633C" w:rsidRPr="005E2131" w:rsidRDefault="007A633C" w:rsidP="007A633C">
      <w:r w:rsidRPr="005E2131">
        <w:rPr>
          <w:b/>
        </w:rPr>
        <w:t>Feldman 1</w:t>
      </w:r>
      <w:r w:rsidRPr="005E2131">
        <w:t>-Associate Professor of Culture and Communication at NYU, 2001</w:t>
      </w:r>
    </w:p>
    <w:p w14:paraId="698A75E5" w14:textId="77777777" w:rsidR="007A633C" w:rsidRPr="005E2131" w:rsidRDefault="007A633C" w:rsidP="007A633C">
      <w:r w:rsidRPr="005E2131">
        <w:t>[Allen, “Philoctetes Revisited: WHITE PUBLIC SPACE AND THE POLITICAL</w:t>
      </w:r>
    </w:p>
    <w:p w14:paraId="7FD9C98C" w14:textId="77777777" w:rsidR="007A633C" w:rsidRPr="005E2131" w:rsidRDefault="007A633C" w:rsidP="007A633C">
      <w:r w:rsidRPr="005E2131">
        <w:t>GEOGRAPHY OF PUBLIC SAFETY,” Social Text 68, Vol. 19, No. 3, Fall 2001]</w:t>
      </w:r>
    </w:p>
    <w:p w14:paraId="61160D9F" w14:textId="77777777" w:rsidR="007A633C" w:rsidRPr="005E2131" w:rsidRDefault="007A633C" w:rsidP="007A633C">
      <w:pPr>
        <w:rPr>
          <w:rFonts w:ascii="Times" w:hAnsi="Times"/>
          <w:sz w:val="14"/>
        </w:rPr>
      </w:pPr>
      <w:r w:rsidRPr="005E2131">
        <w:rPr>
          <w:rFonts w:ascii="Times" w:hAnsi="Times"/>
          <w:sz w:val="14"/>
        </w:rPr>
        <w:t xml:space="preserve">Alongside and in response to these economic transformations (which are deeply rooted in the globalized market), </w:t>
      </w:r>
      <w:r w:rsidRPr="005E2131">
        <w:rPr>
          <w:rFonts w:ascii="Times" w:hAnsi="Times"/>
          <w:u w:val="single"/>
        </w:rPr>
        <w:t>a new geographical politics has emerged: the norm of an open-ended civil sphere</w:t>
      </w:r>
      <w:r w:rsidRPr="005E2131">
        <w:rPr>
          <w:rFonts w:ascii="Times" w:hAnsi="Times"/>
          <w:sz w:val="14"/>
        </w:rPr>
        <w:t xml:space="preserve"> with experiential coordinates in public space is currently </w:t>
      </w:r>
      <w:r w:rsidRPr="005E2131">
        <w:rPr>
          <w:rFonts w:ascii="Times" w:hAnsi="Times"/>
          <w:u w:val="single"/>
        </w:rPr>
        <w:t>interdicted by new discursive</w:t>
      </w:r>
      <w:r w:rsidRPr="005E2131">
        <w:rPr>
          <w:rFonts w:ascii="Times" w:hAnsi="Times"/>
          <w:sz w:val="14"/>
        </w:rPr>
        <w:t xml:space="preserve"> and practical arrangements of</w:t>
      </w:r>
      <w:r w:rsidRPr="005E2131">
        <w:rPr>
          <w:rFonts w:ascii="Times" w:hAnsi="Times"/>
          <w:u w:val="single"/>
        </w:rPr>
        <w:t xml:space="preserve"> policing</w:t>
      </w:r>
      <w:r w:rsidRPr="005E2131">
        <w:rPr>
          <w:rFonts w:ascii="Times" w:hAnsi="Times"/>
          <w:sz w:val="14"/>
        </w:rPr>
        <w:t xml:space="preserve">, public safety, urban planning, and racial, gender, and class depictions that reify the dual city as an ideological Object . Mike Davis accesses this technological and penal fashioning of the dual city when he identifies the formation of a new urban “scanscape” characterized by </w:t>
      </w:r>
      <w:r w:rsidRPr="005E2131">
        <w:rPr>
          <w:rFonts w:ascii="Times" w:hAnsi="Times"/>
          <w:u w:val="single"/>
        </w:rPr>
        <w:t>social control zones</w:t>
      </w:r>
      <w:r w:rsidRPr="005E2131">
        <w:rPr>
          <w:rFonts w:ascii="Times" w:hAnsi="Times"/>
          <w:sz w:val="14"/>
        </w:rPr>
        <w:t xml:space="preserve"> engineered by a combination of urban planning, policing, and advanced electronic technology. In Los Angeles, he identifies a continuum of such zones that are not purely administrative but </w:t>
      </w:r>
      <w:r w:rsidRPr="005E2131">
        <w:rPr>
          <w:rFonts w:ascii="Times" w:hAnsi="Times"/>
          <w:u w:val="single"/>
        </w:rPr>
        <w:t>are underwritten by advanced surveillance technologies and the diffusion of the ideology of gated communities</w:t>
      </w:r>
      <w:r w:rsidRPr="005E2131">
        <w:rPr>
          <w:rFonts w:ascii="Times" w:hAnsi="Times"/>
          <w:sz w:val="14"/>
        </w:rPr>
        <w:t xml:space="preserve">: there are medfly control zones, child molestation control zones, homeless control zones.3  The social control zone is a spatial logic that exceeds its explicit administrative grid and serves to bifurcate urban space into normalized and pathologized spaces. This urban transformation is part and parcel of the globalized economic restructuring of capitalism. The social control zone —the repressive and ideological apparatus of neoliberal economic policies— is not limited to American urban centers; the policing strategies associated with the political geography of the social control zones have been exported to and adapted by Budapest, Cape Town, Guatemala City, São Paolo, and Buenos Aires. </w:t>
      </w:r>
      <w:r w:rsidRPr="005E2131">
        <w:rPr>
          <w:rFonts w:ascii="Times" w:hAnsi="Times"/>
          <w:u w:val="single"/>
        </w:rPr>
        <w:t>Of paramount importance</w:t>
      </w:r>
      <w:r w:rsidRPr="005E2131">
        <w:rPr>
          <w:rFonts w:ascii="Times" w:hAnsi="Times"/>
          <w:sz w:val="14"/>
        </w:rPr>
        <w:t xml:space="preserve"> </w:t>
      </w:r>
      <w:r w:rsidRPr="005E2131">
        <w:rPr>
          <w:rFonts w:ascii="Times" w:hAnsi="Times"/>
          <w:u w:val="single"/>
        </w:rPr>
        <w:t xml:space="preserve">here is the analytic confrontation with </w:t>
      </w:r>
      <w:r w:rsidRPr="005E2131">
        <w:rPr>
          <w:rFonts w:ascii="Times" w:hAnsi="Times"/>
          <w:b/>
          <w:u w:val="single"/>
        </w:rPr>
        <w:t>permitted sociologies of knowledge</w:t>
      </w:r>
      <w:r w:rsidRPr="005E2131">
        <w:rPr>
          <w:rFonts w:ascii="Times" w:hAnsi="Times"/>
          <w:sz w:val="14"/>
        </w:rPr>
        <w:t xml:space="preserve"> , that is, </w:t>
      </w:r>
      <w:r w:rsidRPr="005E2131">
        <w:rPr>
          <w:rFonts w:ascii="Times" w:hAnsi="Times"/>
          <w:u w:val="single"/>
        </w:rPr>
        <w:t>the institutional and political organization of admissible knowledge as a technology of power</w:t>
      </w:r>
      <w:r w:rsidRPr="005E2131">
        <w:rPr>
          <w:rFonts w:ascii="Times" w:hAnsi="Times"/>
          <w:sz w:val="14"/>
        </w:rPr>
        <w:t xml:space="preserve"> and as a mode of governance. I refer here to the</w:t>
      </w:r>
      <w:r w:rsidRPr="005E2131">
        <w:rPr>
          <w:rFonts w:ascii="Times" w:hAnsi="Times"/>
          <w:u w:val="single"/>
        </w:rPr>
        <w:t xml:space="preserve"> fabrication of closed systems of space, time, and discourse that govern, limit, and censor possibilities of subjecthood, agency</w:t>
      </w:r>
      <w:r w:rsidRPr="005E2131">
        <w:rPr>
          <w:rFonts w:ascii="Times" w:hAnsi="Times"/>
          <w:sz w:val="14"/>
        </w:rPr>
        <w:t xml:space="preserve">, and citizenship. </w:t>
      </w:r>
      <w:r w:rsidRPr="005E2131">
        <w:rPr>
          <w:rFonts w:ascii="Times" w:hAnsi="Times"/>
          <w:b/>
          <w:u w:val="single"/>
        </w:rPr>
        <w:t>Expert knowledge systems have been known to aggressively erase everyday life experiences and impose normative zones of silence and invisibility that dehistoricize and render illegitimate the very quotidian structures upon which critical analysis and political practice are built</w:t>
      </w:r>
      <w:r w:rsidRPr="005E2131">
        <w:rPr>
          <w:rFonts w:ascii="Times" w:hAnsi="Times"/>
          <w:sz w:val="14"/>
        </w:rPr>
        <w:t xml:space="preserve">. In many historical instances, such </w:t>
      </w:r>
      <w:r w:rsidRPr="005E2131">
        <w:rPr>
          <w:rFonts w:ascii="Times" w:hAnsi="Times"/>
          <w:b/>
          <w:u w:val="single"/>
        </w:rPr>
        <w:t>sociological deletions by expert knowledge systems are mere preludes to the application of material violence to now “invisible” persons and populations and to erasable sites of sociocultural interchange</w:t>
      </w:r>
      <w:r w:rsidRPr="005E2131">
        <w:rPr>
          <w:rFonts w:ascii="Times" w:hAnsi="Times"/>
          <w:sz w:val="14"/>
        </w:rPr>
        <w:t xml:space="preserve">. This essay explores a set of public policy knowledge/power practices as structural and material violence against the unhoused. It examines the conditions of possibility that mediate the crafting and deployment of systems of knowledge/power. </w:t>
      </w:r>
      <w:r w:rsidRPr="005E2131">
        <w:rPr>
          <w:rFonts w:ascii="Times" w:hAnsi="Times"/>
          <w:u w:val="single"/>
        </w:rPr>
        <w:t>The structural violence of public policy knowledge/ practice assumes manifold forms of spatial, temporal, material, and intersubjective</w:t>
      </w:r>
      <w:r w:rsidRPr="005E2131">
        <w:rPr>
          <w:rFonts w:ascii="Times" w:hAnsi="Times"/>
          <w:sz w:val="14"/>
        </w:rPr>
        <w:t xml:space="preserve"> </w:t>
      </w:r>
      <w:r w:rsidRPr="005E2131">
        <w:rPr>
          <w:rFonts w:ascii="Times" w:hAnsi="Times"/>
          <w:u w:val="single"/>
        </w:rPr>
        <w:t>violence, including: (1) the authorization and legitimation of institutional and interpersonal aggression against vulnerable</w:t>
      </w:r>
      <w:r w:rsidRPr="005E2131">
        <w:rPr>
          <w:rFonts w:ascii="Times" w:hAnsi="Times"/>
          <w:sz w:val="14"/>
        </w:rPr>
        <w:t xml:space="preserve"> categories of </w:t>
      </w:r>
      <w:r w:rsidRPr="005E2131">
        <w:rPr>
          <w:rFonts w:ascii="Times" w:hAnsi="Times"/>
          <w:u w:val="single"/>
        </w:rPr>
        <w:t>persons</w:t>
      </w:r>
      <w:r w:rsidRPr="005E2131">
        <w:rPr>
          <w:rFonts w:ascii="Times" w:hAnsi="Times"/>
          <w:sz w:val="14"/>
        </w:rPr>
        <w:t xml:space="preserve"> and populations; (2) </w:t>
      </w:r>
      <w:r w:rsidRPr="005E2131">
        <w:rPr>
          <w:rFonts w:ascii="Times" w:hAnsi="Times"/>
          <w:u w:val="single"/>
        </w:rPr>
        <w:t>militarized policing</w:t>
      </w:r>
      <w:r w:rsidRPr="005E2131">
        <w:rPr>
          <w:rFonts w:ascii="Times" w:hAnsi="Times"/>
          <w:sz w:val="14"/>
        </w:rPr>
        <w:t xml:space="preserve">, penological, and criminalization polices; (3) the fusion of custodial systems, practices, and norms of caregiving and technologies of psychic-somatic intrusion and coercion; (4) norms of flexible/provisional citizenship that grant or withhold civic rights and promote civic disablement; (5) </w:t>
      </w:r>
      <w:r w:rsidRPr="005E2131">
        <w:rPr>
          <w:rFonts w:ascii="Times" w:hAnsi="Times"/>
          <w:u w:val="single"/>
        </w:rPr>
        <w:t>the subversion of</w:t>
      </w:r>
      <w:r w:rsidRPr="005E2131">
        <w:rPr>
          <w:rFonts w:ascii="Times" w:hAnsi="Times"/>
          <w:sz w:val="14"/>
        </w:rPr>
        <w:t xml:space="preserve"> common rules of law and human </w:t>
      </w:r>
      <w:r w:rsidRPr="005E2131">
        <w:rPr>
          <w:rFonts w:ascii="Times" w:hAnsi="Times"/>
          <w:u w:val="single"/>
        </w:rPr>
        <w:t>rights in favor of bureaucratic proceduralism</w:t>
      </w:r>
      <w:r w:rsidRPr="005E2131">
        <w:rPr>
          <w:rFonts w:ascii="Times" w:hAnsi="Times"/>
          <w:sz w:val="14"/>
        </w:rPr>
        <w:t>; (6</w:t>
      </w:r>
      <w:r w:rsidRPr="005E2131">
        <w:rPr>
          <w:rFonts w:ascii="Times" w:hAnsi="Times"/>
          <w:u w:val="single"/>
        </w:rPr>
        <w:t>) rubrics of public safety</w:t>
      </w:r>
      <w:r w:rsidRPr="005E2131">
        <w:rPr>
          <w:rFonts w:ascii="Times" w:hAnsi="Times"/>
          <w:sz w:val="14"/>
        </w:rPr>
        <w:t xml:space="preserve"> and social pathogenesis </w:t>
      </w:r>
      <w:r w:rsidRPr="005E2131">
        <w:rPr>
          <w:rFonts w:ascii="Times" w:hAnsi="Times"/>
          <w:u w:val="single"/>
        </w:rPr>
        <w:t>that minoritize and stigmatize special populations</w:t>
      </w:r>
      <w:r w:rsidRPr="005E2131">
        <w:rPr>
          <w:rFonts w:ascii="Times" w:hAnsi="Times"/>
          <w:sz w:val="14"/>
        </w:rPr>
        <w:t xml:space="preserve">; (7) </w:t>
      </w:r>
      <w:r w:rsidRPr="005E2131">
        <w:rPr>
          <w:rFonts w:ascii="Times" w:hAnsi="Times"/>
          <w:u w:val="single"/>
        </w:rPr>
        <w:t xml:space="preserve">the </w:t>
      </w:r>
      <w:r w:rsidRPr="005E2131">
        <w:rPr>
          <w:rStyle w:val="TitleChar"/>
        </w:rPr>
        <w:t>deployment of bureaucratic</w:t>
      </w:r>
      <w:r w:rsidRPr="005E2131">
        <w:rPr>
          <w:rFonts w:ascii="Times" w:hAnsi="Times"/>
          <w:sz w:val="14"/>
        </w:rPr>
        <w:t xml:space="preserve"> formalisms </w:t>
      </w:r>
      <w:r w:rsidRPr="005E2131">
        <w:rPr>
          <w:rFonts w:ascii="Times" w:hAnsi="Times"/>
          <w:u w:val="single"/>
        </w:rPr>
        <w:t>and contradictory catch-22 rules that stratify and limit access to system-controlled or system-prescribed rights and resources; and</w:t>
      </w:r>
      <w:r w:rsidRPr="005E2131">
        <w:rPr>
          <w:rFonts w:ascii="Times" w:hAnsi="Times"/>
          <w:sz w:val="14"/>
        </w:rPr>
        <w:t xml:space="preserve"> (8) </w:t>
      </w:r>
      <w:r w:rsidRPr="005E2131">
        <w:rPr>
          <w:rFonts w:ascii="Times" w:hAnsi="Times"/>
          <w:u w:val="single"/>
        </w:rPr>
        <w:t>ideologies of racialized, ethnicized, sexualized, and gendered embodiment as a theater for the crude display and ordinance of power</w:t>
      </w:r>
      <w:r w:rsidRPr="005E2131">
        <w:rPr>
          <w:rFonts w:ascii="Times" w:hAnsi="Times"/>
          <w:sz w:val="14"/>
        </w:rPr>
        <w:t>.</w:t>
      </w:r>
    </w:p>
    <w:p w14:paraId="43371A7A" w14:textId="77777777" w:rsidR="007A633C" w:rsidRPr="005E2131" w:rsidRDefault="007A633C" w:rsidP="00EB5986"/>
    <w:p w14:paraId="68871C5A" w14:textId="2E2B4F7F" w:rsidR="00C0762E" w:rsidRPr="005E2131" w:rsidRDefault="00C0762E" w:rsidP="00C0762E">
      <w:pPr>
        <w:pStyle w:val="Heading1"/>
      </w:pPr>
      <w:r w:rsidRPr="005E2131">
        <w:t xml:space="preserve">AT PERM </w:t>
      </w:r>
    </w:p>
    <w:p w14:paraId="2257A6CD" w14:textId="77777777" w:rsidR="00C0762E" w:rsidRPr="005E2131" w:rsidRDefault="00C0762E" w:rsidP="00C0762E"/>
    <w:p w14:paraId="17A6D4DA" w14:textId="77777777" w:rsidR="00C0762E" w:rsidRPr="005E2131" w:rsidRDefault="00C0762E" w:rsidP="00C0762E">
      <w:pPr>
        <w:pStyle w:val="Heading3"/>
      </w:pPr>
      <w:r w:rsidRPr="005E2131">
        <w:t>AT PDB/Catch All</w:t>
      </w:r>
    </w:p>
    <w:p w14:paraId="76406285" w14:textId="77777777" w:rsidR="00C0762E" w:rsidRPr="005E2131" w:rsidRDefault="00C0762E" w:rsidP="00C0762E">
      <w:pPr>
        <w:pStyle w:val="Heading4"/>
      </w:pPr>
      <w:r w:rsidRPr="005E2131">
        <w:t>Perm Fails – nationally controlled communities disadvantaged people of color and silenced alternatives</w:t>
      </w:r>
    </w:p>
    <w:p w14:paraId="1F10726B" w14:textId="77777777" w:rsidR="00C0762E" w:rsidRPr="005E2131" w:rsidRDefault="00C0762E" w:rsidP="00C0762E">
      <w:r w:rsidRPr="005E2131">
        <w:rPr>
          <w:b/>
          <w:bCs/>
          <w:sz w:val="26"/>
          <w:szCs w:val="26"/>
        </w:rPr>
        <w:t>Wallace et al 23</w:t>
      </w:r>
      <w:r w:rsidRPr="005E2131">
        <w:t xml:space="preserve"> – authors/editors for the International Journal of Community Well-Being (Claire Wallace et al, “Governmentality Versus Community: The Impact of the COVID Lockdowns”, International Journal of Community Well-Being, March 27, 2023, https://www.ncbi.nlm.nih.gov/pmc/articles/PMC10169107/pdf/42413_2023_Article_189.pdf)//TMMS</w:t>
      </w:r>
    </w:p>
    <w:p w14:paraId="55022E23" w14:textId="77777777" w:rsidR="00C0762E" w:rsidRPr="005E2131" w:rsidRDefault="00C0762E" w:rsidP="00C0762E">
      <w:r w:rsidRPr="005E2131">
        <w:rPr>
          <w:u w:val="single"/>
        </w:rPr>
        <w:t>As horizontal communication links were severed</w:t>
      </w:r>
      <w:r w:rsidRPr="005E2131">
        <w:rPr>
          <w:sz w:val="16"/>
        </w:rPr>
        <w:t xml:space="preserve"> or severely constricted</w:t>
      </w:r>
      <w:r w:rsidRPr="005E2131">
        <w:rPr>
          <w:u w:val="single"/>
        </w:rPr>
        <w:t>, it emerged only slowly that the biopolitics of death among ethnic minorities and other disadvantaged populations were disproportionately high</w:t>
      </w:r>
      <w:r w:rsidRPr="005E2131">
        <w:rPr>
          <w:sz w:val="16"/>
        </w:rPr>
        <w:t xml:space="preserve"> (Bertocchi &amp; Dimico, 2020). The pre-eminence of national news sources and lack of opportunity to travel might have narrowed focus on the national experience. However, </w:t>
      </w:r>
      <w:r w:rsidRPr="005E2131">
        <w:rPr>
          <w:u w:val="single"/>
        </w:rPr>
        <w:t>this call to an idealised national community, helped people accept the</w:t>
      </w:r>
      <w:r w:rsidRPr="005E2131">
        <w:rPr>
          <w:sz w:val="16"/>
        </w:rPr>
        <w:t xml:space="preserve"> radical </w:t>
      </w:r>
      <w:r w:rsidRPr="005E2131">
        <w:rPr>
          <w:u w:val="single"/>
        </w:rPr>
        <w:t>change</w:t>
      </w:r>
      <w:r w:rsidRPr="005E2131">
        <w:rPr>
          <w:sz w:val="16"/>
        </w:rPr>
        <w:t xml:space="preserve"> in their lives and economic hardship (</w:t>
      </w:r>
      <w:r w:rsidRPr="005E2131">
        <w:rPr>
          <w:u w:val="single"/>
        </w:rPr>
        <w:t>for some</w:t>
      </w:r>
      <w:r w:rsidRPr="005E2131">
        <w:rPr>
          <w:sz w:val="16"/>
        </w:rPr>
        <w:t xml:space="preserve">). </w:t>
      </w:r>
      <w:r w:rsidRPr="005E2131">
        <w:rPr>
          <w:u w:val="single"/>
        </w:rPr>
        <w:t xml:space="preserve">It glossed over the widening inequalities between those who could work at home </w:t>
      </w:r>
      <w:r w:rsidRPr="005E2131">
        <w:rPr>
          <w:sz w:val="16"/>
        </w:rPr>
        <w:t xml:space="preserve">benefitting from living in high digital density households </w:t>
      </w:r>
      <w:r w:rsidRPr="005E2131">
        <w:rPr>
          <w:u w:val="single"/>
        </w:rPr>
        <w:t>and those who lost their jobs and started to suffer</w:t>
      </w:r>
      <w:r w:rsidRPr="005E2131">
        <w:rPr>
          <w:sz w:val="16"/>
        </w:rPr>
        <w:t xml:space="preserve"> real hardship </w:t>
      </w:r>
      <w:r w:rsidRPr="005E2131">
        <w:rPr>
          <w:u w:val="single"/>
        </w:rPr>
        <w:t>or were more digitally excluded</w:t>
      </w:r>
      <w:r w:rsidRPr="005E2131">
        <w:rPr>
          <w:sz w:val="16"/>
        </w:rPr>
        <w:t xml:space="preserve">. Some of these tensions are evident in the diary from Slovakia. </w:t>
      </w:r>
      <w:r w:rsidRPr="005E2131">
        <w:rPr>
          <w:u w:val="single"/>
        </w:rPr>
        <w:t>Different pressures are emerging – the voices of the large and strong are heard.</w:t>
      </w:r>
      <w:r w:rsidRPr="005E2131">
        <w:rPr>
          <w:sz w:val="16"/>
        </w:rPr>
        <w:t xml:space="preserve"> Some say we should support banks, others point to large businesses, but </w:t>
      </w:r>
      <w:r w:rsidRPr="005E2131">
        <w:rPr>
          <w:u w:val="single"/>
        </w:rPr>
        <w:t>I hear very little of caring about those who have fallen through the net</w:t>
      </w:r>
      <w:r w:rsidRPr="005E2131">
        <w:rPr>
          <w:sz w:val="16"/>
        </w:rPr>
        <w:t xml:space="preserve"> – and are not covered by social assistance as we pushed so many people out in the past years. They managed (previously), because labour market was strong, but from day-to-day they lost their opportunities for temporary, black-market, migration jobs. One Roma settlement is in quarantine - they are short of food, and cannot leave the settlement... How is the government going to reach them? Hence, </w:t>
      </w:r>
      <w:r w:rsidRPr="005E2131">
        <w:rPr>
          <w:u w:val="single"/>
        </w:rPr>
        <w:t>at a national level a territorialised community was reinforced through the erection of national borders</w:t>
      </w:r>
      <w:r w:rsidRPr="005E2131">
        <w:rPr>
          <w:sz w:val="16"/>
        </w:rPr>
        <w:t xml:space="preserve"> and the focus on national resources. Furthermore, </w:t>
      </w:r>
      <w:r w:rsidRPr="005E2131">
        <w:rPr>
          <w:u w:val="single"/>
        </w:rPr>
        <w:t>the call to solidarity and social cohesion meant that the idea of national community was continually reinforced.</w:t>
      </w:r>
      <w:r w:rsidRPr="005E2131">
        <w:rPr>
          <w:sz w:val="16"/>
        </w:rPr>
        <w:t xml:space="preserve"> </w:t>
      </w:r>
      <w:r w:rsidRPr="005E2131">
        <w:rPr>
          <w:u w:val="single"/>
        </w:rPr>
        <w:t xml:space="preserve">This helped to silence opposition and restrict channels of communication that might have led to alternative voices being heard </w:t>
      </w:r>
      <w:r w:rsidRPr="005E2131">
        <w:rPr>
          <w:sz w:val="16"/>
        </w:rPr>
        <w:t>– at least during the first lockdown.</w:t>
      </w:r>
    </w:p>
    <w:p w14:paraId="4FB0E88E" w14:textId="77777777" w:rsidR="00C0762E" w:rsidRPr="005E2131" w:rsidRDefault="00C0762E" w:rsidP="00C0762E"/>
    <w:p w14:paraId="50D66262" w14:textId="77777777" w:rsidR="00C0762E" w:rsidRPr="005E2131" w:rsidRDefault="00C0762E" w:rsidP="00C0762E">
      <w:pPr>
        <w:pStyle w:val="Heading4"/>
      </w:pPr>
      <w:r w:rsidRPr="005E2131">
        <w:t>National communities are controlled by the government, rendering them ineffective as communities of care</w:t>
      </w:r>
    </w:p>
    <w:p w14:paraId="4B89186D" w14:textId="77777777" w:rsidR="00C0762E" w:rsidRPr="005E2131" w:rsidRDefault="00C0762E" w:rsidP="00C0762E">
      <w:r w:rsidRPr="005E2131">
        <w:rPr>
          <w:b/>
          <w:bCs/>
          <w:sz w:val="26"/>
          <w:szCs w:val="26"/>
        </w:rPr>
        <w:t>Wallace et al 23</w:t>
      </w:r>
      <w:r w:rsidRPr="005E2131">
        <w:t xml:space="preserve"> – authors/editors for the International Journal of Community Well-Being (Claire Wallace et al, “Governmentality Versus Community: The Impact of the COVID Lockdowns”, International Journal of Community Well-Being, March 27, 2023, https://www.ncbi.nlm.nih.gov/pmc/articles/PMC10169107/pdf/42413_2023_Article_189.pdf)//TMMS</w:t>
      </w:r>
    </w:p>
    <w:p w14:paraId="657AEABB" w14:textId="77777777" w:rsidR="00C0762E" w:rsidRPr="005E2131" w:rsidRDefault="00C0762E" w:rsidP="00C0762E">
      <w:pPr>
        <w:rPr>
          <w:u w:val="single"/>
        </w:rPr>
      </w:pPr>
      <w:r w:rsidRPr="005E2131">
        <w:rPr>
          <w:sz w:val="16"/>
        </w:rPr>
        <w:t xml:space="preserve">Diaries showed that </w:t>
      </w:r>
      <w:r w:rsidRPr="005E2131">
        <w:rPr>
          <w:u w:val="single"/>
        </w:rPr>
        <w:t>the territorialisation of vertical power at a national level was managed by building upon a sense of emergency</w:t>
      </w:r>
      <w:r w:rsidRPr="005E2131">
        <w:rPr>
          <w:sz w:val="16"/>
        </w:rPr>
        <w:t xml:space="preserve"> with a need for exceptional responses. </w:t>
      </w:r>
      <w:r w:rsidRPr="005E2131">
        <w:rPr>
          <w:u w:val="single"/>
        </w:rPr>
        <w:t>Frequently likened to a response to war or natural disaster, obedience was induced through a pervasive sense of fear and anxiety</w:t>
      </w:r>
      <w:r w:rsidRPr="005E2131">
        <w:rPr>
          <w:sz w:val="16"/>
        </w:rPr>
        <w:t xml:space="preserve"> (Agamben, 2021). The diaries described how </w:t>
      </w:r>
      <w:r w:rsidRPr="005E2131">
        <w:rPr>
          <w:u w:val="single"/>
        </w:rPr>
        <w:t>governments imposed stringent measures on populations’ daily behaviour and freedoms</w:t>
      </w:r>
      <w:r w:rsidRPr="005E2131">
        <w:rPr>
          <w:sz w:val="16"/>
        </w:rPr>
        <w:t xml:space="preserve">, which left them reeling. ES mentions that even the woods in her Spanish homeland were cordoned off with police tape to stop people from walking there. Many of the countries in which our diarists lived imposed overnight curfews. </w:t>
      </w:r>
      <w:r w:rsidRPr="005E2131">
        <w:rPr>
          <w:u w:val="single"/>
        </w:rPr>
        <w:t xml:space="preserve">In Britain and the </w:t>
      </w:r>
      <w:r w:rsidRPr="005E2131">
        <w:rPr>
          <w:sz w:val="16"/>
        </w:rPr>
        <w:t xml:space="preserve">US the more liberal regimes under populist leaders (Trump and Johnson) at first rejected the strong lockdowns imposed on most European countries, but before long, </w:t>
      </w:r>
      <w:r w:rsidRPr="005E2131">
        <w:rPr>
          <w:u w:val="single"/>
        </w:rPr>
        <w:t>restrict</w:t>
      </w:r>
      <w:r w:rsidRPr="005E2131">
        <w:rPr>
          <w:sz w:val="16"/>
        </w:rPr>
        <w:t xml:space="preserve">ing </w:t>
      </w:r>
      <w:r w:rsidRPr="005E2131">
        <w:rPr>
          <w:u w:val="single"/>
        </w:rPr>
        <w:t>personal movement</w:t>
      </w:r>
      <w:r w:rsidRPr="005E2131">
        <w:rPr>
          <w:sz w:val="16"/>
        </w:rPr>
        <w:t xml:space="preserve"> was seen as the only way to combat the disease</w:t>
      </w:r>
      <w:r w:rsidRPr="005E2131">
        <w:rPr>
          <w:u w:val="single"/>
        </w:rPr>
        <w:t>. It seems that everywhere</w:t>
      </w:r>
      <w:r w:rsidRPr="005E2131">
        <w:rPr>
          <w:sz w:val="16"/>
        </w:rPr>
        <w:t xml:space="preserve"> except for </w:t>
      </w:r>
      <w:r w:rsidRPr="005E2131">
        <w:rPr>
          <w:u w:val="single"/>
        </w:rPr>
        <w:t>the same technocratic ideas for control were adopted</w:t>
      </w:r>
      <w:r w:rsidRPr="005E2131">
        <w:rPr>
          <w:sz w:val="16"/>
        </w:rPr>
        <w:t xml:space="preserve"> – although to a lesser extent in Sweden. In the UK, the restriction of social life to “bubbles” relied more on self-policing through voluntary subjectivisa- tion but </w:t>
      </w:r>
      <w:r w:rsidRPr="005E2131">
        <w:rPr>
          <w:u w:val="single"/>
        </w:rPr>
        <w:t>in</w:t>
      </w:r>
      <w:r w:rsidRPr="005E2131">
        <w:rPr>
          <w:sz w:val="16"/>
        </w:rPr>
        <w:t xml:space="preserve"> other </w:t>
      </w:r>
      <w:r w:rsidRPr="005E2131">
        <w:rPr>
          <w:u w:val="single"/>
        </w:rPr>
        <w:t>countries such as China or Spain, measures were enforced by real police on the streets</w:t>
      </w:r>
      <w:r w:rsidRPr="005E2131">
        <w:rPr>
          <w:sz w:val="16"/>
        </w:rPr>
        <w:t xml:space="preserve">. Our diarists reflected on </w:t>
      </w:r>
      <w:r w:rsidRPr="005E2131">
        <w:rPr>
          <w:u w:val="single"/>
        </w:rPr>
        <w:t>the development of a “COVID nationalism”</w:t>
      </w:r>
      <w:r w:rsidRPr="005E2131">
        <w:rPr>
          <w:sz w:val="16"/>
        </w:rPr>
        <w:t xml:space="preserve"> as each country </w:t>
      </w:r>
      <w:r w:rsidRPr="005E2131">
        <w:rPr>
          <w:u w:val="single"/>
        </w:rPr>
        <w:t>developed variations on the response</w:t>
      </w:r>
      <w:r w:rsidRPr="005E2131">
        <w:rPr>
          <w:sz w:val="16"/>
        </w:rPr>
        <w:t>. They reported obsessively tuning into daily news broadcasts and learning of the lates regulations and death tolls as information horizons shrank</w:t>
      </w:r>
      <w:r w:rsidRPr="005E2131">
        <w:rPr>
          <w:u w:val="single"/>
        </w:rPr>
        <w:t>. Diarists fervidly followed public broadcasts as the top-down vertical spread of power replaced the daily conversations and encounters that existed previously</w:t>
      </w:r>
      <w:r w:rsidRPr="005E2131">
        <w:rPr>
          <w:sz w:val="16"/>
        </w:rPr>
        <w:t>. Thus, there was a radical re-focus of the idea of national community with 13 C. Wallace et al. Governmentality Versus Community: The Impact of the COVID</w:t>
      </w:r>
      <w:r w:rsidRPr="005E2131">
        <w:rPr>
          <w:u w:val="single"/>
        </w:rPr>
        <w:t>... daily top-down instructions controlling every day behaviour in the “thanatopolitics” of death and infection.</w:t>
      </w:r>
    </w:p>
    <w:p w14:paraId="378BFFAB" w14:textId="77777777" w:rsidR="00C0762E" w:rsidRPr="005E2131" w:rsidRDefault="00C0762E" w:rsidP="00C0762E"/>
    <w:p w14:paraId="10DC2701" w14:textId="77777777" w:rsidR="00C0762E" w:rsidRPr="005E2131" w:rsidRDefault="00C0762E" w:rsidP="00C0762E"/>
    <w:p w14:paraId="366E555F" w14:textId="77777777" w:rsidR="00C0762E" w:rsidRPr="005E2131" w:rsidRDefault="00C0762E" w:rsidP="00C0762E"/>
    <w:p w14:paraId="41CDF793" w14:textId="77777777" w:rsidR="00C0762E" w:rsidRPr="005E2131" w:rsidRDefault="00C0762E" w:rsidP="00C0762E"/>
    <w:p w14:paraId="159FA8FB" w14:textId="77777777" w:rsidR="00C0762E" w:rsidRPr="005E2131" w:rsidRDefault="00C0762E" w:rsidP="00C0762E"/>
    <w:p w14:paraId="29227236" w14:textId="77777777" w:rsidR="00C0762E" w:rsidRPr="005E2131" w:rsidRDefault="00C0762E" w:rsidP="00C0762E">
      <w:pPr>
        <w:pStyle w:val="Heading1"/>
      </w:pPr>
      <w:r w:rsidRPr="005E2131">
        <w:t xml:space="preserve">ALT’s </w:t>
      </w:r>
    </w:p>
    <w:p w14:paraId="298450F8" w14:textId="77777777" w:rsidR="00C0762E" w:rsidRPr="005E2131" w:rsidRDefault="00C0762E" w:rsidP="00C0762E"/>
    <w:p w14:paraId="5422FB48" w14:textId="77777777" w:rsidR="00C0762E" w:rsidRPr="005E2131" w:rsidRDefault="00C0762E" w:rsidP="00C0762E"/>
    <w:p w14:paraId="5D0ED40B" w14:textId="77777777" w:rsidR="00C0762E" w:rsidRPr="005E2131" w:rsidRDefault="00C0762E" w:rsidP="00C0762E"/>
    <w:p w14:paraId="1CE99080" w14:textId="77777777" w:rsidR="00C0762E" w:rsidRPr="005E2131" w:rsidRDefault="00C0762E" w:rsidP="00C0762E">
      <w:pPr>
        <w:pStyle w:val="Heading3"/>
      </w:pPr>
      <w:r w:rsidRPr="005E2131">
        <w:t>Local Communities</w:t>
      </w:r>
    </w:p>
    <w:p w14:paraId="4759448F" w14:textId="77777777" w:rsidR="00C0762E" w:rsidRPr="005E2131" w:rsidRDefault="00C0762E" w:rsidP="00C0762E"/>
    <w:p w14:paraId="46A7F56B" w14:textId="77777777" w:rsidR="00C0762E" w:rsidRPr="005E2131" w:rsidRDefault="00C0762E" w:rsidP="00C0762E">
      <w:pPr>
        <w:pStyle w:val="Heading4"/>
      </w:pPr>
      <w:r w:rsidRPr="005E2131">
        <w:t xml:space="preserve">Local communities of care provide the alternative to biopolitical governmentality – they produce more neighborliness, appreciation of life, lower carbon-footprint, and stop the widening of inequalities </w:t>
      </w:r>
    </w:p>
    <w:p w14:paraId="347EF10C" w14:textId="77777777" w:rsidR="00C0762E" w:rsidRPr="005E2131" w:rsidRDefault="00C0762E" w:rsidP="00C0762E">
      <w:r w:rsidRPr="005E2131">
        <w:rPr>
          <w:b/>
          <w:bCs/>
          <w:sz w:val="26"/>
          <w:szCs w:val="26"/>
        </w:rPr>
        <w:t>Wallace et al 23</w:t>
      </w:r>
      <w:r w:rsidRPr="005E2131">
        <w:t xml:space="preserve"> – authors/editors for the International Journal of Community Well-Being (Claire Wallace et al, “Governmentality Versus Community: The Impact of the COVID Lockdowns”, International Journal of Community Well-Being, March 27, 2023, https://www.ncbi.nlm.nih.gov/pmc/articles/PMC10169107/pdf/42413_2023_Article_189.pdf)//TMMS</w:t>
      </w:r>
    </w:p>
    <w:p w14:paraId="04F237C6" w14:textId="77777777" w:rsidR="00C0762E" w:rsidRPr="005E2131" w:rsidRDefault="00C0762E" w:rsidP="00C0762E">
      <w:pPr>
        <w:rPr>
          <w:u w:val="single"/>
        </w:rPr>
      </w:pPr>
      <w:r w:rsidRPr="005E2131">
        <w:rPr>
          <w:sz w:val="16"/>
        </w:rPr>
        <w:t xml:space="preserve">This paper has discussed how the new biopolitical governmentalities introduced under the COVID-19 regulations have affected communities at different levels. </w:t>
      </w:r>
      <w:r w:rsidRPr="005E2131">
        <w:rPr>
          <w:u w:val="single"/>
        </w:rPr>
        <w:t>At the national level, community spirit was instrumentalised to confront the emergency by reinforcing national boundaries, flows of info</w:t>
      </w:r>
      <w:r w:rsidRPr="005E2131">
        <w:rPr>
          <w:sz w:val="16"/>
        </w:rPr>
        <w:t xml:space="preserve">rmation </w:t>
      </w:r>
      <w:r w:rsidRPr="005E2131">
        <w:rPr>
          <w:u w:val="single"/>
        </w:rPr>
        <w:t>and resources</w:t>
      </w:r>
      <w:r w:rsidRPr="005E2131">
        <w:rPr>
          <w:sz w:val="16"/>
        </w:rPr>
        <w:t xml:space="preserve">. </w:t>
      </w:r>
      <w:r w:rsidRPr="005E2131">
        <w:rPr>
          <w:u w:val="single"/>
        </w:rPr>
        <w:t>There was a highly technocratic response</w:t>
      </w:r>
      <w:r w:rsidRPr="005E2131">
        <w:rPr>
          <w:sz w:val="16"/>
        </w:rPr>
        <w:t xml:space="preserve"> in most countries. </w:t>
      </w:r>
      <w:r w:rsidRPr="005E2131">
        <w:rPr>
          <w:u w:val="single"/>
        </w:rPr>
        <w:t>This celebration of the national community</w:t>
      </w:r>
      <w:r w:rsidRPr="005E2131">
        <w:rPr>
          <w:sz w:val="16"/>
        </w:rPr>
        <w:t xml:space="preserve"> </w:t>
      </w:r>
      <w:r w:rsidRPr="005E2131">
        <w:rPr>
          <w:u w:val="single"/>
        </w:rPr>
        <w:t>avoided the confrontation of other problems and silenced opposition as the inequalities generated by top-down imposed social isolation took a while to emerge</w:t>
      </w:r>
      <w:r w:rsidRPr="005E2131">
        <w:rPr>
          <w:sz w:val="16"/>
        </w:rPr>
        <w:t xml:space="preserve">. </w:t>
      </w:r>
      <w:r w:rsidRPr="005E2131">
        <w:rPr>
          <w:u w:val="single"/>
        </w:rPr>
        <w:t xml:space="preserve">The growing body </w:t>
      </w:r>
      <w:r w:rsidRPr="005E2131">
        <w:rPr>
          <w:sz w:val="16"/>
        </w:rPr>
        <w:t>of evidence</w:t>
      </w:r>
      <w:r w:rsidRPr="005E2131">
        <w:rPr>
          <w:u w:val="single"/>
        </w:rPr>
        <w:t xml:space="preserve"> of widening inequalities</w:t>
      </w:r>
      <w:r w:rsidRPr="005E2131">
        <w:rPr>
          <w:sz w:val="16"/>
        </w:rPr>
        <w:t xml:space="preserve"> both within and between communities (Cotofan et al., 2021; Bonacini et al., 2020) </w:t>
      </w:r>
      <w:r w:rsidRPr="005E2131">
        <w:rPr>
          <w:u w:val="single"/>
        </w:rPr>
        <w:t>undermined the discourse of a national community where “we are all in it together</w:t>
      </w:r>
      <w:r w:rsidRPr="005E2131">
        <w:rPr>
          <w:sz w:val="16"/>
        </w:rPr>
        <w:t xml:space="preserve">”. The misery of dying alone in a care home, the explosive stress of locking up families for children and women and the compounded educational inequalities of keeping children out of school only emerged gradually once lockdowns ended. 13 C. Wallace et al. Governmentality Versus Community: The Impact of the COVID. </w:t>
      </w:r>
      <w:r w:rsidRPr="005E2131">
        <w:rPr>
          <w:u w:val="single"/>
        </w:rPr>
        <w:t>At a micro level, locally spatialised communities were reinvented through necessity and often reinforced through self-help initiatives.</w:t>
      </w:r>
      <w:r w:rsidRPr="005E2131">
        <w:rPr>
          <w:sz w:val="16"/>
        </w:rPr>
        <w:t xml:space="preserve"> </w:t>
      </w:r>
      <w:r w:rsidRPr="005E2131">
        <w:rPr>
          <w:u w:val="single"/>
        </w:rPr>
        <w:t>Far from undermining spatialised relationships, digital media especially social media - tended to reinforce them as a response to emergency</w:t>
      </w:r>
      <w:r w:rsidRPr="005E2131">
        <w:rPr>
          <w:sz w:val="16"/>
        </w:rPr>
        <w:t xml:space="preserve">. Locality and place have become more important as a source social support. </w:t>
      </w:r>
      <w:r w:rsidRPr="005E2131">
        <w:rPr>
          <w:u w:val="single"/>
        </w:rPr>
        <w:t>Online communications within localities have been used to mobilise community responses</w:t>
      </w:r>
      <w:r w:rsidRPr="005E2131">
        <w:rPr>
          <w:sz w:val="16"/>
        </w:rPr>
        <w:t xml:space="preserve"> to the COVID emergency. Formal methods of mobilisation tended to build upon existing associations such as religious institutions, resilience infrastructure and mother-toddler groups, but informal responses were more haphazard and spontaneous. However, </w:t>
      </w:r>
      <w:r w:rsidRPr="005E2131">
        <w:rPr>
          <w:u w:val="single"/>
        </w:rPr>
        <w:t xml:space="preserve">there was an eruption of community spirit around horizontal ties. </w:t>
      </w:r>
      <w:r w:rsidRPr="005E2131">
        <w:rPr>
          <w:sz w:val="16"/>
        </w:rPr>
        <w:t>In our view</w:t>
      </w:r>
      <w:r w:rsidRPr="005E2131">
        <w:rPr>
          <w:u w:val="single"/>
        </w:rPr>
        <w:t xml:space="preserve"> this was more than a form of governmentality at distance, </w:t>
      </w:r>
      <w:r w:rsidRPr="005E2131">
        <w:rPr>
          <w:sz w:val="16"/>
        </w:rPr>
        <w:t xml:space="preserve">but neither was it opposition or protest. </w:t>
      </w:r>
      <w:r w:rsidRPr="005E2131">
        <w:rPr>
          <w:u w:val="single"/>
        </w:rPr>
        <w:t>It opened up a “space” for different lines of communication and some relief from the top-down governmentality</w:t>
      </w:r>
      <w:r w:rsidRPr="005E2131">
        <w:rPr>
          <w:sz w:val="16"/>
        </w:rPr>
        <w:t xml:space="preserve">. </w:t>
      </w:r>
      <w:r w:rsidRPr="005E2131">
        <w:rPr>
          <w:u w:val="single"/>
        </w:rPr>
        <w:t>The forced turn towards localism during the first lockdown with radical lifestyle changes offered a glimpse into an alternative future that more neighbourliness, a slower pace of life, mindful appreciation of the surroundings and a low carbon foot- print could offer</w:t>
      </w:r>
      <w:r w:rsidRPr="005E2131">
        <w:rPr>
          <w:sz w:val="16"/>
        </w:rPr>
        <w:t>. Even if this was rapidly forgotten later</w:t>
      </w:r>
      <w:r w:rsidRPr="005E2131">
        <w:rPr>
          <w:u w:val="single"/>
        </w:rPr>
        <w:t>, it allowed spaces to emerge in an otherwise the pervasive biopolitical governmentality.</w:t>
      </w:r>
    </w:p>
    <w:p w14:paraId="5B52554F" w14:textId="77777777" w:rsidR="00C0762E" w:rsidRPr="005E2131" w:rsidRDefault="00C0762E" w:rsidP="00C0762E"/>
    <w:p w14:paraId="009FA240" w14:textId="77777777" w:rsidR="00C0762E" w:rsidRPr="005E2131" w:rsidRDefault="00C0762E" w:rsidP="00C0762E">
      <w:pPr>
        <w:pStyle w:val="Heading3"/>
      </w:pPr>
      <w:r w:rsidRPr="005E2131">
        <w:t>EXT—Local Communities</w:t>
      </w:r>
    </w:p>
    <w:p w14:paraId="07202FF8" w14:textId="77777777" w:rsidR="00C0762E" w:rsidRPr="005E2131" w:rsidRDefault="00C0762E" w:rsidP="00C0762E">
      <w:pPr>
        <w:pStyle w:val="Heading4"/>
      </w:pPr>
      <w:r w:rsidRPr="005E2131">
        <w:t>Local and personal communities of care work – COVID proves</w:t>
      </w:r>
    </w:p>
    <w:p w14:paraId="78DCF1D7" w14:textId="77777777" w:rsidR="00C0762E" w:rsidRPr="005E2131" w:rsidRDefault="00C0762E" w:rsidP="00C0762E">
      <w:r w:rsidRPr="005E2131">
        <w:rPr>
          <w:b/>
          <w:bCs/>
          <w:sz w:val="26"/>
          <w:szCs w:val="26"/>
        </w:rPr>
        <w:t>Wallace et al 23</w:t>
      </w:r>
      <w:r w:rsidRPr="005E2131">
        <w:t xml:space="preserve"> – authors/editors for the International Journal of Community Well-Being (Claire Wallace et al, “Governmentality Versus Community: The Impact of the COVID Lockdowns”, International Journal of Community Well-Being, March 27, 2023, https://www.ncbi.nlm.nih.gov/pmc/articles/PMC10169107/pdf/42413_2023_Article_189.pdf)//TMMS</w:t>
      </w:r>
    </w:p>
    <w:p w14:paraId="4F36CC03" w14:textId="77777777" w:rsidR="00C0762E" w:rsidRPr="005E2131" w:rsidRDefault="00C0762E" w:rsidP="00C0762E">
      <w:r w:rsidRPr="005E2131">
        <w:rPr>
          <w:u w:val="single"/>
        </w:rPr>
        <w:t>We have raised the question of whether community represented an alternative to the increased governmentality</w:t>
      </w:r>
      <w:r w:rsidRPr="005E2131">
        <w:rPr>
          <w:sz w:val="16"/>
        </w:rPr>
        <w:t xml:space="preserve"> of the coronavirus pandemic. </w:t>
      </w:r>
      <w:r w:rsidRPr="005E2131">
        <w:rPr>
          <w:u w:val="single"/>
        </w:rPr>
        <w:t>The answer</w:t>
      </w:r>
      <w:r w:rsidRPr="005E2131">
        <w:rPr>
          <w:sz w:val="16"/>
        </w:rPr>
        <w:t xml:space="preserve">, based upon a small and specialised group of academics, </w:t>
      </w:r>
      <w:r w:rsidRPr="005E2131">
        <w:rPr>
          <w:u w:val="single"/>
        </w:rPr>
        <w:t xml:space="preserve">suggests that whilst national community was strongly reinforced, and local communities did </w:t>
      </w:r>
      <w:r w:rsidRPr="005E2131">
        <w:rPr>
          <w:sz w:val="16"/>
        </w:rPr>
        <w:t>to some extent</w:t>
      </w:r>
      <w:r w:rsidRPr="005E2131">
        <w:rPr>
          <w:u w:val="single"/>
        </w:rPr>
        <w:t xml:space="preserve"> take over the surveillance of their members</w:t>
      </w:r>
      <w:r w:rsidRPr="005E2131">
        <w:rPr>
          <w:sz w:val="16"/>
        </w:rPr>
        <w:t xml:space="preserve">, </w:t>
      </w:r>
      <w:r w:rsidRPr="005E2131">
        <w:rPr>
          <w:u w:val="single"/>
        </w:rPr>
        <w:t>the new kinds of local mobilisation also opened up spaces for horizontal lines of communication which went beyond simply an extension of governmentality</w:t>
      </w:r>
      <w:r w:rsidRPr="005E2131">
        <w:rPr>
          <w:sz w:val="16"/>
        </w:rPr>
        <w:t xml:space="preserve">. </w:t>
      </w:r>
      <w:r w:rsidRPr="005E2131">
        <w:rPr>
          <w:u w:val="single"/>
        </w:rPr>
        <w:t>Compassionate communities emerged</w:t>
      </w:r>
      <w:r w:rsidRPr="005E2131">
        <w:rPr>
          <w:sz w:val="16"/>
        </w:rPr>
        <w:t xml:space="preserve">. However, these responses were very uneven across society, maybe reinforcing the advantage of already well organised localities. </w:t>
      </w:r>
      <w:r w:rsidRPr="005E2131">
        <w:rPr>
          <w:u w:val="single"/>
        </w:rPr>
        <w:t>At the level of personal communities, the kind of surveillance taking place was supportive rather than repressive,</w:t>
      </w:r>
      <w:r w:rsidRPr="005E2131">
        <w:rPr>
          <w:sz w:val="16"/>
        </w:rPr>
        <w:t xml:space="preserve"> although the limitations of digital communication may have limited the range of social connections and prevented the emergence of genuine critical discussion that comes with face-to-face communications</w:t>
      </w:r>
    </w:p>
    <w:p w14:paraId="043D7DEA" w14:textId="77777777" w:rsidR="00C0762E" w:rsidRPr="005E2131" w:rsidRDefault="00C0762E" w:rsidP="00C0762E">
      <w:pPr>
        <w:pStyle w:val="Heading4"/>
      </w:pPr>
      <w:r w:rsidRPr="005E2131">
        <w:t>Local communities of care solve best – they support kids, the elderly, inspire the best aspects of human nature, and free us from the cage of governmentality</w:t>
      </w:r>
    </w:p>
    <w:p w14:paraId="46141FEC" w14:textId="77777777" w:rsidR="00C0762E" w:rsidRPr="005E2131" w:rsidRDefault="00C0762E" w:rsidP="00C0762E">
      <w:r w:rsidRPr="005E2131">
        <w:rPr>
          <w:b/>
          <w:bCs/>
          <w:sz w:val="26"/>
          <w:szCs w:val="26"/>
        </w:rPr>
        <w:t>Wallace et al 23</w:t>
      </w:r>
      <w:r w:rsidRPr="005E2131">
        <w:t xml:space="preserve"> – authors/editors for the International Journal of Community Well-Being (Claire Wallace et al, “Governmentality Versus Community: The Impact of the COVID Lockdowns”, International Journal of Community Well-Being, March 27, 2023, https://www.ncbi.nlm.nih.gov/pmc/articles/PMC10169107/pdf/42413_2023_Article_189.pdf)//TMMS</w:t>
      </w:r>
    </w:p>
    <w:p w14:paraId="0D197721" w14:textId="77777777" w:rsidR="00C0762E" w:rsidRPr="005E2131" w:rsidRDefault="00C0762E" w:rsidP="00C0762E">
      <w:r w:rsidRPr="005E2131">
        <w:rPr>
          <w:u w:val="single"/>
        </w:rPr>
        <w:t>This local community also took a digital form</w:t>
      </w:r>
      <w:r w:rsidRPr="005E2131">
        <w:rPr>
          <w:sz w:val="16"/>
        </w:rPr>
        <w:t xml:space="preserve">. There was an extraordinary com- munity response, often spontaneous and bottom-up, as Facebook pages or WhatsApp groups based on neighbourhoods were set up. Neighbours called on elderly or shield- ing people and set up telephone networks. This kind of response was found in many of the diaries. In North-East Scotland, The Grampian Hub, coordinated police, local authority, emergency and other services including NGOs such as the Red Cross and volunteers. It involved 350 groups and 4000 individuals. Police officers were rede- ployed to staff telephone lines and put people in touch with relevant local services. Around 9000 people were supported with food boxes, shopping, prescription collection and so on (from a population of around 500 000). </w:t>
      </w:r>
      <w:r w:rsidRPr="005E2131">
        <w:rPr>
          <w:u w:val="single"/>
        </w:rPr>
        <w:t>Indeed, there were many more volunteers than were needed by a ratio of about three volunteers offering themselves for each one needed in this area</w:t>
      </w:r>
      <w:r w:rsidRPr="005E2131">
        <w:rPr>
          <w:sz w:val="16"/>
        </w:rPr>
        <w:t xml:space="preserve"> (from interviews with community leaders). However, </w:t>
      </w:r>
      <w:r w:rsidRPr="005E2131">
        <w:rPr>
          <w:u w:val="single"/>
        </w:rPr>
        <w:t>rather than being just another example of “governmentality at a distance” it represented a spontaneous eruption of altruism and generosity</w:t>
      </w:r>
      <w:r w:rsidRPr="005E2131">
        <w:rPr>
          <w:sz w:val="16"/>
        </w:rPr>
        <w:t xml:space="preserve">. We could see it as opening 13 Governmentality Versus Community: The Impact of the COVID. </w:t>
      </w:r>
      <w:r w:rsidRPr="005E2131">
        <w:rPr>
          <w:u w:val="single"/>
        </w:rPr>
        <w:t>a “space” for horizontal communications within the closing walls of the governmentality prison</w:t>
      </w:r>
      <w:r w:rsidRPr="005E2131">
        <w:rPr>
          <w:sz w:val="16"/>
        </w:rPr>
        <w:t xml:space="preserve">. In a village in Scotland, where SC lived, a “community hub” was organised through social media and coordinated by the resident Church of Scotland minister. This involved organising volunteers on a street-by-street basis delivering services such as prescription collection, shopping and dog walking. Twice as many people volunteered to help as needed, so most were never called upon. The community hub also organised a local food bank for those who needed it in the Church Hall and this included clothes, toilet paper, children’s games, plants and other things that might be in short supply donated by members of the local community. </w:t>
      </w:r>
      <w:r w:rsidRPr="005E2131">
        <w:rPr>
          <w:u w:val="single"/>
        </w:rPr>
        <w:t>The local Facebook page expanded its membership</w:t>
      </w:r>
      <w:r w:rsidRPr="005E2131">
        <w:rPr>
          <w:sz w:val="16"/>
        </w:rPr>
        <w:t xml:space="preserve"> and its remit from just being for “parents in the village” to </w:t>
      </w:r>
      <w:r w:rsidRPr="005E2131">
        <w:rPr>
          <w:u w:val="single"/>
        </w:rPr>
        <w:t>including a much wider community and many more people</w:t>
      </w:r>
      <w:r w:rsidRPr="005E2131">
        <w:rPr>
          <w:sz w:val="16"/>
        </w:rPr>
        <w:t xml:space="preserve"> now called the “Village Community Group”. </w:t>
      </w:r>
      <w:r w:rsidRPr="005E2131">
        <w:rPr>
          <w:u w:val="single"/>
        </w:rPr>
        <w:t xml:space="preserve">Local social media sites became the way in which information was spread rapidly across the community. </w:t>
      </w:r>
      <w:r w:rsidRPr="005E2131">
        <w:rPr>
          <w:sz w:val="16"/>
        </w:rPr>
        <w:t xml:space="preserve">Local businesses were able to advertise their lockdown services in this way. With a population of 2700, the village community FB page attracted 2893 members - so the social media site was even big- ger than the community’s population. </w:t>
      </w:r>
      <w:r w:rsidRPr="005E2131">
        <w:rPr>
          <w:u w:val="single"/>
        </w:rPr>
        <w:t>Whilst this formal style of horizontal organisation was built upon existing church and food bank structures, in other countries this generosity took a more informal turn</w:t>
      </w:r>
      <w:r w:rsidRPr="005E2131">
        <w:rPr>
          <w:sz w:val="16"/>
        </w:rPr>
        <w:t xml:space="preserve">. The Spanish diarist noticed: </w:t>
      </w:r>
      <w:r w:rsidRPr="005E2131">
        <w:rPr>
          <w:u w:val="single"/>
        </w:rPr>
        <w:t>We have seen lots of very small initiatives</w:t>
      </w:r>
      <w:r w:rsidRPr="005E2131">
        <w:rPr>
          <w:sz w:val="16"/>
        </w:rPr>
        <w:t xml:space="preserve"> (at neighbourhood level) </w:t>
      </w:r>
      <w:r w:rsidRPr="005E2131">
        <w:rPr>
          <w:u w:val="single"/>
        </w:rPr>
        <w:t>to help the elderly with their shopping, holding conversations over the phone</w:t>
      </w:r>
      <w:r w:rsidRPr="005E2131">
        <w:rPr>
          <w:sz w:val="16"/>
        </w:rPr>
        <w:t xml:space="preserve">, etc. I think you get a sense of how fragile ageing is. ES also mentioned the informal support that blossomed in the residential blocks as healthier and younger people cared for older ones. SK noted that whilst in her residential neighbourhood, there had been interaction among neighbouring children, this disappeared with lockdown and local relationships dwindled to the next-door neigh- bour. Nevertheless, SK baked and delivered cakes to a neighbour during the period of stringent lockdown, by leaving them outside the door. In both Spain and Slovakia small acts of kindness were mentioned in relation to children’s birthdays. In Spain, ES describes collective (socially distanced) singing in the neighbourhood as people gathered on their doorstops to express birthday wishes. It’s very difficult to go through grim days sometimes but the 8pm applause always cheers me up, such an amazing singing of unexpected and improvised “neighbourliness”. This evening we all sang happy birthday to a young girl from the block in front. Our participant in China mentioned the activities of local restaurants delivering take away services, as happened also in many European cities. In the Scottish village, a local butcher provided a ready-made meals service for those who could not get out, which volunteers delivered. In the UK, Muslim and Hindu communities rallied similarly around their members. 13 </w:t>
      </w:r>
      <w:r w:rsidRPr="005E2131">
        <w:rPr>
          <w:u w:val="single"/>
        </w:rPr>
        <w:t>Even under normal circumstances, neighbourhoods are traditionally more important for certain categories of people such as children and older people</w:t>
      </w:r>
      <w:r w:rsidRPr="005E2131">
        <w:rPr>
          <w:sz w:val="16"/>
        </w:rPr>
        <w:t xml:space="preserve">, who might be more locally restricted. Many of the children use the same playgrounds and attend the same kindergartens and primary schools locally. Parents in a locality might form clothes and toys exchanges, reinforcing these connections. This certainly seemed to be the case in the suburbs of Bratislava, where SK tells us: On Sunday I really had an urge to demonstrate our existence. I suggested to Jan that he draws a picture for Misha, his best friend neighbour. He drew a car...... put it in their mailbox. A great reason to leave the house! Misha loved it. So Jan drew another four pictures (cars and dinosaurs). In the meantime I baked a cake, so I packed some of it, and we went to give it to them. I also promised to another neighbour that I will share with her my old pregnancy clothes...... We just left it in front of the door, with some cake and strawberries. We exchanged messages via WhatsApp – she loves the clothes! I felt good. Perhaps because of the localism of children’s play networks, </w:t>
      </w:r>
      <w:r w:rsidRPr="005E2131">
        <w:rPr>
          <w:u w:val="single"/>
        </w:rPr>
        <w:t>mothers in the neighourhood tended to organise into support and exchange groups</w:t>
      </w:r>
      <w:r w:rsidRPr="005E2131">
        <w:rPr>
          <w:sz w:val="16"/>
        </w:rPr>
        <w:t xml:space="preserve"> under COVID conditions too. Some participants mentioned WhatsApp groups being created amongst local mothers to enable this. </w:t>
      </w:r>
      <w:r w:rsidRPr="005E2131">
        <w:rPr>
          <w:u w:val="single"/>
        </w:rPr>
        <w:t>This reassertion of horizontal ties at a local level helped to create a “space” for social action</w:t>
      </w:r>
      <w:r w:rsidRPr="005E2131">
        <w:rPr>
          <w:sz w:val="16"/>
        </w:rPr>
        <w:t xml:space="preserve">. Diarists described how more people spent more time in the local community and the streets and walking paths were full of people walking, cycling or socialising (at a distance). </w:t>
      </w:r>
      <w:r w:rsidRPr="005E2131">
        <w:rPr>
          <w:u w:val="single"/>
        </w:rPr>
        <w:t>The absence of traffic helped</w:t>
      </w:r>
      <w:r w:rsidRPr="005E2131">
        <w:rPr>
          <w:sz w:val="16"/>
        </w:rPr>
        <w:t xml:space="preserve"> this, and social media shared information about new walks and features of the surrounding areas. Passed a group of people chatting (at a social distance) in the middle of the street. Normally it would not be possible due to all the cars (SC) Altogether then, </w:t>
      </w:r>
      <w:r w:rsidRPr="005E2131">
        <w:rPr>
          <w:u w:val="single"/>
        </w:rPr>
        <w:t>local neighbourhoods were reinvented as arenas of social life.</w:t>
      </w:r>
      <w:r w:rsidRPr="005E2131">
        <w:rPr>
          <w:sz w:val="16"/>
        </w:rPr>
        <w:t xml:space="preserve"> This might always have been the case for children, this was also increasingly the case for adults who could no longer go anywhere else. Furthermore, the neighbourhood became a focus of self-help organisation during the lockdown facilitated through social media. </w:t>
      </w:r>
      <w:r w:rsidRPr="005E2131">
        <w:rPr>
          <w:u w:val="single"/>
        </w:rPr>
        <w:t>Even in China, the most repressive and controlling regime there was room to develop horizontal connections</w:t>
      </w:r>
      <w:r w:rsidRPr="005E2131">
        <w:rPr>
          <w:sz w:val="16"/>
        </w:rPr>
        <w:t xml:space="preserve">. </w:t>
      </w:r>
      <w:r w:rsidRPr="005E2131">
        <w:rPr>
          <w:u w:val="single"/>
        </w:rPr>
        <w:t>Here, the courtyard acted as the focus of micro- social life.</w:t>
      </w:r>
      <w:r w:rsidRPr="005E2131">
        <w:rPr>
          <w:sz w:val="16"/>
        </w:rPr>
        <w:t xml:space="preserve"> Our diarist (who was German) described the courtyards in the communal apartment blocks as becoming important meeting places: The courtyard is the place to meet other kids (some from the same kindergarten) and parents, the latter is also a relief for us as our social contacts are rather reduced now with some of our friends having old parents to take care of and thus keeping to themselves; others generally being more cautious than we are. The atmosphere in the courtyard is quite special and communal – more talk than usual. 13 C. Wallace et al. Governmentality Versus Community: The Impact of the COVID. </w:t>
      </w:r>
      <w:r w:rsidRPr="005E2131">
        <w:rPr>
          <w:u w:val="single"/>
        </w:rPr>
        <w:t xml:space="preserve">Many people mentioned the importance </w:t>
      </w:r>
      <w:r w:rsidRPr="005E2131">
        <w:rPr>
          <w:sz w:val="16"/>
        </w:rPr>
        <w:t xml:space="preserve">of going for walks locally, interacting with neighbours outsides and </w:t>
      </w:r>
      <w:r w:rsidRPr="005E2131">
        <w:rPr>
          <w:u w:val="single"/>
        </w:rPr>
        <w:t xml:space="preserve">enjoying the natural environment, </w:t>
      </w:r>
      <w:r w:rsidRPr="005E2131">
        <w:rPr>
          <w:sz w:val="16"/>
        </w:rPr>
        <w:t xml:space="preserve">including parks, woods, hills and cemeteries. Life slowed down and became more leisurely: The amount of sharing on our road of the most random of things has been lovely. It also seems that when people are out they are not as absorbed by their phones as they were previously. People are looking up and enjoying being outside as opposed to just scrolling as they walk. I suppose we are all enjoying being outside and immersing ourselves in the experience in a way that didn’t happen before (EN2). Lots of virtual support. Got to know lots more of my neighbours as a result. Very nice community feel to it and made some good friends. People sharing things on the community group. People seem more present when they’re outside dur- ing lockdown. Shift from no contact with strangers to lots more general friendly chat. (SE2) </w:t>
      </w:r>
    </w:p>
    <w:p w14:paraId="24FBF106" w14:textId="77777777" w:rsidR="00C0762E" w:rsidRPr="005E2131" w:rsidRDefault="00C0762E" w:rsidP="00C0762E"/>
    <w:p w14:paraId="705A4A52" w14:textId="77777777" w:rsidR="00C0762E" w:rsidRPr="005E2131" w:rsidRDefault="00C0762E" w:rsidP="00C0762E">
      <w:pPr>
        <w:pStyle w:val="Heading1"/>
      </w:pPr>
      <w:r w:rsidRPr="005E2131">
        <w:t>Miscellaneous</w:t>
      </w:r>
    </w:p>
    <w:p w14:paraId="52E20F25" w14:textId="77777777" w:rsidR="00C0762E" w:rsidRPr="005E2131" w:rsidRDefault="00C0762E" w:rsidP="00C0762E"/>
    <w:p w14:paraId="456BD2E3" w14:textId="77777777" w:rsidR="00C0762E" w:rsidRPr="005E2131" w:rsidRDefault="00C0762E" w:rsidP="00C0762E"/>
    <w:p w14:paraId="54861D23" w14:textId="77777777" w:rsidR="00C0762E" w:rsidRPr="005E2131" w:rsidRDefault="00C0762E" w:rsidP="00C0762E">
      <w:pPr>
        <w:pStyle w:val="Heading3"/>
      </w:pPr>
      <w:r w:rsidRPr="005E2131">
        <w:t>Just tag(sam was cooking)</w:t>
      </w:r>
    </w:p>
    <w:p w14:paraId="3818BD47" w14:textId="77777777" w:rsidR="00C0762E" w:rsidRPr="005E2131" w:rsidRDefault="00C0762E" w:rsidP="00C0762E">
      <w:pPr>
        <w:pStyle w:val="Heading4"/>
      </w:pPr>
      <w:r w:rsidRPr="005E2131">
        <w:t xml:space="preserve">State deception? Idk what to tag </w:t>
      </w:r>
    </w:p>
    <w:p w14:paraId="28222669" w14:textId="77777777" w:rsidR="00C0762E" w:rsidRPr="005E2131" w:rsidRDefault="00C0762E" w:rsidP="00C0762E">
      <w:r w:rsidRPr="005E2131">
        <w:t xml:space="preserve">Oksala 13 [Johanna Oksala is a professor of Political Philosophy at Loyola University of Chicago. Johanna Oksala, Feminism and Neoliberal Governmentality, September 2013, </w:t>
      </w:r>
      <w:hyperlink r:id="rId91" w:history="1">
        <w:r w:rsidRPr="005E2131">
          <w:rPr>
            <w:rStyle w:val="Hyperlink"/>
          </w:rPr>
          <w:t>https://rauli.cbs.dk/index.php/foucault-studies/article/view/4116</w:t>
        </w:r>
      </w:hyperlink>
      <w:r w:rsidRPr="005E2131">
        <w:t xml:space="preserve">] </w:t>
      </w:r>
    </w:p>
    <w:p w14:paraId="412846E9" w14:textId="77777777" w:rsidR="00C0762E" w:rsidRPr="005E2131" w:rsidRDefault="00C0762E" w:rsidP="00C0762E">
      <w:r w:rsidRPr="005E2131">
        <w:t xml:space="preserve">Like Thomas Paine, this harmonizing process is intrinsically linked to the Christian faith, which he describes as the first of the civic institutions in the United States. The prevalence of this moral sense refers to a new “physiognomy of servitude”: </w:t>
      </w:r>
      <w:r w:rsidRPr="005E2131">
        <w:rPr>
          <w:rStyle w:val="TitleChar"/>
        </w:rPr>
        <w:t>democratic man “compares himself individually to all those around him”</w:t>
      </w:r>
      <w:r w:rsidRPr="005E2131">
        <w:t xml:space="preserve"> (</w:t>
      </w:r>
      <w:hyperlink r:id="rId92" w:history="1">
        <w:r w:rsidRPr="005E2131">
          <w:rPr>
            <w:rStyle w:val="Hyperlink"/>
          </w:rPr>
          <w:t>Tocqueville 1981b</w:t>
        </w:r>
      </w:hyperlink>
      <w:r w:rsidRPr="005E2131">
        <w:t xml:space="preserve">, 1, II, 18). The dispersal of power and the intensification of the interplay of gazes are both carriers of a security logic that weighs on the mind of each individual. Thus, the Protestant tradition of </w:t>
      </w:r>
      <w:r w:rsidRPr="005E2131">
        <w:rPr>
          <w:rStyle w:val="TitleChar"/>
        </w:rPr>
        <w:t>self-government is based on a strong ethnic and cultural homogeneity,</w:t>
      </w:r>
      <w:hyperlink r:id="rId93" w:history="1">
        <w:r w:rsidRPr="005E2131">
          <w:rPr>
            <w:rStyle w:val="TitleChar"/>
          </w:rPr>
          <w:t>7</w:t>
        </w:r>
      </w:hyperlink>
      <w:r w:rsidRPr="005E2131">
        <w:rPr>
          <w:rStyle w:val="TitleChar"/>
        </w:rPr>
        <w:t> which encourages social conformity</w:t>
      </w:r>
      <w:r w:rsidRPr="005E2131">
        <w:t xml:space="preserve"> (</w:t>
      </w:r>
      <w:hyperlink r:id="rId94" w:history="1">
        <w:r w:rsidRPr="005E2131">
          <w:rPr>
            <w:rStyle w:val="Hyperlink"/>
          </w:rPr>
          <w:t>Cossart et al. 2016</w:t>
        </w:r>
      </w:hyperlink>
      <w:r w:rsidRPr="005E2131">
        <w:t xml:space="preserve">). The </w:t>
      </w:r>
      <w:r w:rsidRPr="005E2131">
        <w:rPr>
          <w:rStyle w:val="TitleChar"/>
        </w:rPr>
        <w:t>weight of community institutions is presumed to diffuse “subtle coercions” throughout the social body, ensuring the automatic functioning of power within a diversity of environment</w:t>
      </w:r>
      <w:r w:rsidRPr="005E2131">
        <w:t>s. Thus, on the one hand, the development of small, lively and decentralized communities would limit the uniformizing pressure of democracy. On the other hand, community embeddness would be a vector for the circulation of moral values. Each individual is governed in their community,</w:t>
      </w:r>
      <w:hyperlink r:id="rId95" w:history="1">
        <w:r w:rsidRPr="005E2131">
          <w:rPr>
            <w:rStyle w:val="Hyperlink"/>
          </w:rPr>
          <w:t>8</w:t>
        </w:r>
      </w:hyperlink>
      <w:r w:rsidRPr="005E2131">
        <w:t> each community is governed by its community of communities, and so on. It is on the reasonability of the common individual that government action can be connected. As </w:t>
      </w:r>
      <w:hyperlink r:id="rId96" w:history="1">
        <w:r w:rsidRPr="005E2131">
          <w:rPr>
            <w:rStyle w:val="Hyperlink"/>
          </w:rPr>
          <w:t>Friedrich (1940</w:t>
        </w:r>
      </w:hyperlink>
      <w:r w:rsidRPr="005E2131">
        <w:t>, 354–55) notes: “The common man is not infallible; far from it. But he perceives more readily than the specialist the bearing of public choices upon the pattern of values cherished by the community.” Federalism would thus be a cooperative order</w:t>
      </w:r>
      <w:hyperlink r:id="rId97" w:history="1">
        <w:r w:rsidRPr="005E2131">
          <w:rPr>
            <w:rStyle w:val="Hyperlink"/>
          </w:rPr>
          <w:t>9</w:t>
        </w:r>
      </w:hyperlink>
      <w:r w:rsidRPr="005E2131">
        <w:t> that allows for adjustment to the naturalness of social functioning (</w:t>
      </w:r>
      <w:hyperlink r:id="rId98" w:history="1">
        <w:r w:rsidRPr="005E2131">
          <w:rPr>
            <w:rStyle w:val="Hyperlink"/>
          </w:rPr>
          <w:t>Friedrich 1968</w:t>
        </w:r>
      </w:hyperlink>
      <w:r w:rsidRPr="005E2131">
        <w:t>).</w:t>
      </w:r>
    </w:p>
    <w:p w14:paraId="41353E66" w14:textId="77777777" w:rsidR="00C0762E" w:rsidRPr="005E2131" w:rsidRDefault="00C0762E" w:rsidP="00C0762E">
      <w:r w:rsidRPr="005E2131">
        <w:t>This narrative has had international influence since the 19th century. In France, the “political culture of generality” inherited from the Revolution shaped a state structure marked by centralization, as well as the negation of intermediate bodies and local identities (</w:t>
      </w:r>
      <w:hyperlink r:id="rId99" w:history="1">
        <w:r w:rsidRPr="005E2131">
          <w:rPr>
            <w:rStyle w:val="Hyperlink"/>
          </w:rPr>
          <w:t>Rosanvallon 2006</w:t>
        </w:r>
      </w:hyperlink>
      <w:r w:rsidRPr="005E2131">
        <w:t>). Nevertheless, from the Restoration onward, the affirmation of liberal ideas was part of (re)forming the state (</w:t>
      </w:r>
      <w:hyperlink r:id="rId100" w:history="1">
        <w:r w:rsidRPr="005E2131">
          <w:rPr>
            <w:rStyle w:val="Hyperlink"/>
          </w:rPr>
          <w:t>Thadden, 1989</w:t>
        </w:r>
      </w:hyperlink>
      <w:r w:rsidRPr="005E2131">
        <w:t>). In 1863, while commenting on Nancy's decentralization project,</w:t>
      </w:r>
      <w:hyperlink r:id="rId101" w:history="1">
        <w:r w:rsidRPr="005E2131">
          <w:rPr>
            <w:rStyle w:val="Hyperlink"/>
          </w:rPr>
          <w:t>10</w:t>
        </w:r>
      </w:hyperlink>
      <w:r w:rsidRPr="005E2131">
        <w:t> Jules Ferry insisted on the need to institute a self-government in France (</w:t>
      </w:r>
      <w:hyperlink r:id="rId102" w:history="1">
        <w:r w:rsidRPr="005E2131">
          <w:rPr>
            <w:rStyle w:val="Hyperlink"/>
          </w:rPr>
          <w:t>Garrigues 2013</w:t>
        </w:r>
      </w:hyperlink>
      <w:r w:rsidRPr="005E2131">
        <w:t xml:space="preserve">). For the jurist and future minister, </w:t>
      </w:r>
      <w:r w:rsidRPr="005E2131">
        <w:rPr>
          <w:rStyle w:val="TitleChar"/>
        </w:rPr>
        <w:t>decentralization—which multiplies local procedures and interactions—had normalizing properties</w:t>
      </w:r>
      <w:r w:rsidRPr="005E2131">
        <w:t xml:space="preserve">. It was through the dynamics of social control and learning that decentralization generates that local life limits moral discrepancies without upsetting social ones. </w:t>
      </w:r>
      <w:r w:rsidRPr="005E2131">
        <w:rPr>
          <w:rStyle w:val="TitleChar"/>
        </w:rPr>
        <w:t>The coercive specter of decentralized power is as much about officials, who dominate without excess, as it is about the working classes, who are forced to adopt a level of reasonability in their actions</w:t>
      </w:r>
      <w:r w:rsidRPr="005E2131">
        <w:t>. The territorialisation of power is therefore consistent with a security logic. By preventing the risks of oppressive oligarchical management and destabilizing popular discontent, territorialisation nevertheless guarantees the maintenance of an unequal social order. This shows how the American federal myth is invested with a hegemonic function. As Ferry (</w:t>
      </w:r>
      <w:hyperlink r:id="rId103" w:history="1">
        <w:r w:rsidRPr="005E2131">
          <w:rPr>
            <w:rStyle w:val="Hyperlink"/>
          </w:rPr>
          <w:t>Garrigues 2013</w:t>
        </w:r>
      </w:hyperlink>
      <w:r w:rsidRPr="005E2131">
        <w:t>, 114) argued:</w:t>
      </w:r>
    </w:p>
    <w:p w14:paraId="32A79C28" w14:textId="77777777" w:rsidR="00C0762E" w:rsidRPr="005E2131" w:rsidRDefault="00C0762E" w:rsidP="00C0762E">
      <w:r w:rsidRPr="005E2131">
        <w:t>Nothing is more appropriate than an active and powerful communal life to promote that fusion of classes which is the goal of democracy, to bring distances closer together, to attenuate by the unlimited accessibility of local functions, by the exercise of uncomplicated but honoured and important magistracies, the inequality of conditions, to make the rich more benevolent and the poor less bitter, to make penetrate into the deepest strata of the people, with the habits of intelligent and free grouping which public life engenders, the feeling of political reality and respect for the law.</w:t>
      </w:r>
    </w:p>
    <w:p w14:paraId="631E80D9" w14:textId="77777777" w:rsidR="00C0762E" w:rsidRPr="005E2131" w:rsidRDefault="00C0762E" w:rsidP="00C0762E">
      <w:r w:rsidRPr="005E2131">
        <w:rPr>
          <w:rStyle w:val="TitleChar"/>
        </w:rPr>
        <w:t xml:space="preserve">The local community would </w:t>
      </w:r>
      <w:r w:rsidRPr="005E2131">
        <w:t xml:space="preserve">thus </w:t>
      </w:r>
      <w:r w:rsidRPr="005E2131">
        <w:rPr>
          <w:rStyle w:val="TitleChar"/>
        </w:rPr>
        <w:t>be a vibrant place of embedded surveillance, where everyone is under the watch of their peers and where deviance can easily be reported and sanctioned</w:t>
      </w:r>
      <w:r w:rsidRPr="005E2131">
        <w:t xml:space="preserve"> (</w:t>
      </w:r>
      <w:hyperlink r:id="rId104" w:history="1">
        <w:r w:rsidRPr="005E2131">
          <w:rPr>
            <w:rStyle w:val="Hyperlink"/>
          </w:rPr>
          <w:t>Ostrom 2010a</w:t>
        </w:r>
      </w:hyperlink>
      <w:r w:rsidRPr="005E2131">
        <w:t xml:space="preserve">). According to a logic very close to the Panopticon, the communitarian, and then intercommunitarian, </w:t>
      </w:r>
      <w:r w:rsidRPr="005E2131">
        <w:rPr>
          <w:rStyle w:val="TitleChar"/>
        </w:rPr>
        <w:t>architecture of human relations would manage to dilute “subtle coercions” to the whole social body, without a government entity having to exercise a centralized control</w:t>
      </w:r>
      <w:r w:rsidRPr="005E2131">
        <w:t>. This new mode of production of the State would be guaranteed by the diffusion of a religiosity that is both plural and secularizable—“</w:t>
      </w:r>
      <w:r w:rsidRPr="005E2131">
        <w:rPr>
          <w:rStyle w:val="TitleChar"/>
        </w:rPr>
        <w:t>a civic knowledge based on a civic religion</w:t>
      </w:r>
      <w:r w:rsidRPr="005E2131">
        <w:t>” (</w:t>
      </w:r>
      <w:hyperlink r:id="rId105" w:history="1">
        <w:r w:rsidRPr="005E2131">
          <w:rPr>
            <w:rStyle w:val="Hyperlink"/>
          </w:rPr>
          <w:t>Ostrom 1991</w:t>
        </w:r>
      </w:hyperlink>
      <w:r w:rsidRPr="005E2131">
        <w:t>, 217).</w:t>
      </w:r>
    </w:p>
    <w:p w14:paraId="2441E844" w14:textId="77777777" w:rsidR="00C0762E" w:rsidRPr="005E2131" w:rsidRDefault="00C0762E" w:rsidP="00C0762E"/>
    <w:p w14:paraId="0F782D9B" w14:textId="77777777" w:rsidR="00C0762E" w:rsidRPr="005E2131" w:rsidRDefault="00C0762E" w:rsidP="00C0762E">
      <w:pPr>
        <w:pStyle w:val="Heading4"/>
      </w:pPr>
      <w:r w:rsidRPr="005E2131">
        <w:t xml:space="preserve">Slightly different – state disperses moral and ethical guidelines into the communities disguised as reform, maintaining surveillance and discipline capabilities – instills White Anglo-Saxon moral values/homogenizes marginalized communities? Idk </w:t>
      </w:r>
    </w:p>
    <w:p w14:paraId="107A4FEE" w14:textId="77777777" w:rsidR="00C0762E" w:rsidRPr="005E2131" w:rsidRDefault="00C0762E" w:rsidP="00C0762E">
      <w:r w:rsidRPr="005E2131">
        <w:t>Project, and benchmarking, oriented,</w:t>
      </w:r>
      <w:hyperlink r:id="rId106" w:history="1">
        <w:r w:rsidRPr="005E2131">
          <w:rPr>
            <w:rStyle w:val="Hyperlink"/>
          </w:rPr>
          <w:t>11</w:t>
        </w:r>
      </w:hyperlink>
      <w:r w:rsidRPr="005E2131">
        <w:t xml:space="preserve"> the NMP </w:t>
      </w:r>
      <w:r w:rsidRPr="005E2131">
        <w:rPr>
          <w:rStyle w:val="TitleChar"/>
        </w:rPr>
        <w:t>considers the citizen as a client and consumer of services</w:t>
      </w:r>
      <w:r w:rsidRPr="005E2131">
        <w:t xml:space="preserve">. It therefor </w:t>
      </w:r>
      <w:r w:rsidRPr="005E2131">
        <w:rPr>
          <w:rStyle w:val="TitleChar"/>
        </w:rPr>
        <w:t>validates the atomic vision of a society made up of maximizing individuals proposed by economic liberalism</w:t>
      </w:r>
      <w:r w:rsidRPr="005E2131">
        <w:t>. At the same time, the NMP</w:t>
      </w:r>
      <w:r w:rsidRPr="005E2131">
        <w:rPr>
          <w:rStyle w:val="TitleChar"/>
        </w:rPr>
        <w:t xml:space="preserve"> seeks to identify a community citizen, a bearer of responsibilities, through a citizen-actor who can participate in the implementation of public policies as required.</w:t>
      </w:r>
      <w:r w:rsidRPr="005E2131">
        <w:t xml:space="preserve"> In order to overcome the economic crisis and democratic deficit, it outlines the contours of a neo-progressivism. It is thus </w:t>
      </w:r>
      <w:r w:rsidRPr="005E2131">
        <w:rPr>
          <w:rStyle w:val="TitleChar"/>
        </w:rPr>
        <w:t>a contemporary avatar of neoliberalism, strategically born out of its failures, which adds to `cooperation' to `pure competition' as a regulatory mechanism for ensuring there is “less state</w:t>
      </w:r>
      <w:r w:rsidRPr="005E2131">
        <w:t xml:space="preserve">.” Thus, the search for a middle way between state and market favoured the conceptualization of a proactive citizenship, according to which the actors concerned would voluntarily participate in public action, from its conception to its implementation. </w:t>
      </w:r>
      <w:r w:rsidRPr="005E2131">
        <w:rPr>
          <w:rStyle w:val="TitleChar"/>
        </w:rPr>
        <w:t>By emphasizing duties rather than rights, neo-progressivism promoted an action- and project-based local citizenship, to the point where the active participation of individuals in their communities replaced the benefits of the welfare state</w:t>
      </w:r>
      <w:r w:rsidRPr="005E2131">
        <w:t xml:space="preserve"> (</w:t>
      </w:r>
      <w:hyperlink r:id="rId107" w:history="1">
        <w:r w:rsidRPr="005E2131">
          <w:rPr>
            <w:rStyle w:val="Hyperlink"/>
          </w:rPr>
          <w:t>Jobert 2002</w:t>
        </w:r>
      </w:hyperlink>
      <w:r w:rsidRPr="005E2131">
        <w:t>).</w:t>
      </w:r>
    </w:p>
    <w:p w14:paraId="3F590EEA" w14:textId="77777777" w:rsidR="00C0762E" w:rsidRPr="005E2131" w:rsidRDefault="00C0762E" w:rsidP="00C0762E">
      <w:r w:rsidRPr="005E2131">
        <w:t>This dynamic “increasingly consists of bringing concerned actors to the table” in order to promote “a common understanding of public issues” (</w:t>
      </w:r>
      <w:hyperlink r:id="rId108" w:history="1">
        <w:r w:rsidRPr="005E2131">
          <w:rPr>
            <w:rStyle w:val="Hyperlink"/>
          </w:rPr>
          <w:t>Bourgon 2007</w:t>
        </w:r>
      </w:hyperlink>
      <w:r w:rsidRPr="005E2131">
        <w:t>, 21). The NMP thus imposes the contemporary vision of a “state that makes capable” (</w:t>
      </w:r>
      <w:hyperlink r:id="rId109" w:history="1">
        <w:r w:rsidRPr="005E2131">
          <w:rPr>
            <w:rStyle w:val="Hyperlink"/>
          </w:rPr>
          <w:t>Donzelot 2007</w:t>
        </w:r>
      </w:hyperlink>
      <w:r w:rsidRPr="005E2131">
        <w:t xml:space="preserve">). </w:t>
      </w:r>
      <w:r w:rsidRPr="005E2131">
        <w:rPr>
          <w:rStyle w:val="TitleChar"/>
        </w:rPr>
        <w:t>Public action turns toward a relational economy centered on communities</w:t>
      </w:r>
      <w:r w:rsidRPr="005E2131">
        <w:t xml:space="preserve">. It is </w:t>
      </w:r>
      <w:r w:rsidRPr="005E2131">
        <w:rPr>
          <w:rStyle w:val="TitleChar"/>
        </w:rPr>
        <w:t>by generating new collective experiences</w:t>
      </w:r>
      <w:r w:rsidRPr="005E2131">
        <w:t xml:space="preserve"> that </w:t>
      </w:r>
      <w:r w:rsidRPr="005E2131">
        <w:rPr>
          <w:rStyle w:val="TitleChar"/>
        </w:rPr>
        <w:t>the procedural rationality of individuals can be guided</w:t>
      </w:r>
      <w:r w:rsidRPr="005E2131">
        <w:t>. The state must play a catalytic role (</w:t>
      </w:r>
      <w:hyperlink r:id="rId110" w:history="1">
        <w:r w:rsidRPr="005E2131">
          <w:rPr>
            <w:rStyle w:val="Hyperlink"/>
          </w:rPr>
          <w:t>Osborne and Gaebler 1992</w:t>
        </w:r>
      </w:hyperlink>
      <w:r w:rsidRPr="005E2131">
        <w:t>) by opening up spaces of interaction for the actors concerned. This is likely to change their habits of action and develop new worldviews (</w:t>
      </w:r>
      <w:hyperlink r:id="rId111" w:history="1">
        <w:r w:rsidRPr="005E2131">
          <w:rPr>
            <w:rStyle w:val="Hyperlink"/>
          </w:rPr>
          <w:t>Osborne 2007</w:t>
        </w:r>
      </w:hyperlink>
      <w:r w:rsidRPr="005E2131">
        <w:t>). This procedural strategy does not consider responsibility in the individualizing mode of neoliberalism (</w:t>
      </w:r>
      <w:hyperlink r:id="rId112" w:history="1">
        <w:r w:rsidRPr="005E2131">
          <w:rPr>
            <w:rStyle w:val="Hyperlink"/>
          </w:rPr>
          <w:t>Hache 2007</w:t>
        </w:r>
      </w:hyperlink>
      <w:r w:rsidRPr="005E2131">
        <w:t>); on the contrary, it is precisely about stimulating interdependences. Far from “pure rationality,” it is the very idea of the “</w:t>
      </w:r>
      <w:r w:rsidRPr="005E2131">
        <w:rPr>
          <w:rStyle w:val="TitleChar"/>
        </w:rPr>
        <w:t>bounded rationality” of the participants that makes the regulator's role relevant as `reinventors.' In a managerial mode, the state would adjust itself to the “common sense” of the participants, ensuring that they take on new challenges in a positive wa</w:t>
      </w:r>
      <w:r w:rsidRPr="005E2131">
        <w:t>y. However, as </w:t>
      </w:r>
      <w:hyperlink r:id="rId113" w:history="1">
        <w:r w:rsidRPr="005E2131">
          <w:rPr>
            <w:rStyle w:val="Hyperlink"/>
          </w:rPr>
          <w:t>Osborne (2007</w:t>
        </w:r>
      </w:hyperlink>
      <w:r w:rsidRPr="005E2131">
        <w:t>, 7) notes:</w:t>
      </w:r>
    </w:p>
    <w:p w14:paraId="569DFC5A" w14:textId="77777777" w:rsidR="00C0762E" w:rsidRPr="005E2131" w:rsidRDefault="00C0762E" w:rsidP="00C0762E">
      <w:r w:rsidRPr="005E2131">
        <w:t xml:space="preserve">Rather than trying to control what public organizations or community groups do, they [i.e., </w:t>
      </w:r>
      <w:r w:rsidRPr="005E2131">
        <w:rPr>
          <w:rStyle w:val="TitleChar"/>
        </w:rPr>
        <w:t>reinventors] try to influence what their members want to accomplish</w:t>
      </w:r>
      <w:r w:rsidRPr="005E2131">
        <w:t>. This is the essence of the empowerment deal […], it shifts the bureaucracy's power out into the community. Reinventors use community empowerment to share power with neighbourhood school, business associations and other community-based entities.</w:t>
      </w:r>
    </w:p>
    <w:p w14:paraId="05E6DE44" w14:textId="77777777" w:rsidR="00C0762E" w:rsidRPr="005E2131" w:rsidRDefault="00C0762E" w:rsidP="00C0762E">
      <w:r w:rsidRPr="005E2131">
        <w:rPr>
          <w:rStyle w:val="TitleChar"/>
        </w:rPr>
        <w:t>The role of the state is thus reduced to ensuring the development of community consciousness. Instituting governance would consist of tightening the communities of actors and linking the various units of governmen</w:t>
      </w:r>
      <w:r w:rsidRPr="005E2131">
        <w:t>t—state, local authorities, civil society, and the private sector—by multiplying consultation procedures at all interlocking scales (</w:t>
      </w:r>
      <w:hyperlink r:id="rId114" w:history="1">
        <w:r w:rsidRPr="005E2131">
          <w:rPr>
            <w:rStyle w:val="Hyperlink"/>
          </w:rPr>
          <w:t>Gardère 2013</w:t>
        </w:r>
      </w:hyperlink>
      <w:r w:rsidRPr="005E2131">
        <w:t xml:space="preserve">). </w:t>
      </w:r>
      <w:r w:rsidRPr="005E2131">
        <w:rPr>
          <w:rStyle w:val="TitleChar"/>
        </w:rPr>
        <w:t>This is a holoptic type of architecture</w:t>
      </w:r>
      <w:r w:rsidRPr="005E2131">
        <w:t> that organizes on the basis of increased visibility between all the parties concerned. Unlike panopticism, which assumes an omniscient and hierarchical “central eye,” </w:t>
      </w:r>
      <w:r w:rsidRPr="005E2131">
        <w:rPr>
          <w:rStyle w:val="TitleChar"/>
        </w:rPr>
        <w:t>holopticism assumes an environment of intervisibility</w:t>
      </w:r>
      <w:r w:rsidRPr="005E2131">
        <w:t xml:space="preserve">, where every individual can see all the information held by other agents in their community. This transparency requires every piece of information is made available to the entire network of partners, encouraging them to be more proactive and cooperative. </w:t>
      </w:r>
      <w:r w:rsidRPr="005E2131">
        <w:rPr>
          <w:rStyle w:val="TitleChar"/>
        </w:rPr>
        <w:t>It is an autonomy embedded in society, immersed in a dense network of relationships</w:t>
      </w:r>
      <w:r w:rsidRPr="005E2131">
        <w:t xml:space="preserve"> (</w:t>
      </w:r>
      <w:hyperlink r:id="rId115" w:history="1">
        <w:r w:rsidRPr="005E2131">
          <w:rPr>
            <w:rStyle w:val="Hyperlink"/>
          </w:rPr>
          <w:t>Bresser-Pereira, 1998</w:t>
        </w:r>
      </w:hyperlink>
      <w:r w:rsidRPr="005E2131">
        <w:t xml:space="preserve">). </w:t>
      </w:r>
      <w:r w:rsidRPr="005E2131">
        <w:rPr>
          <w:rStyle w:val="TitleChar"/>
        </w:rPr>
        <w:t>The decentralization of power would thus be compensated for by an architecture that facilitates the internalization of norms and moral incentives</w:t>
      </w:r>
      <w:r w:rsidRPr="005E2131">
        <w:t>.</w:t>
      </w:r>
    </w:p>
    <w:p w14:paraId="04E99AD1" w14:textId="77777777" w:rsidR="00C0762E" w:rsidRPr="005E2131" w:rsidRDefault="00C0762E" w:rsidP="00C0762E">
      <w:r w:rsidRPr="005E2131">
        <w:t>For example, in Brazil, the principles of the NMP were first deployed under the presidency of Fernando Henrique Cardoso (1995–2003). The Managerial Reform of the State sought to find a middle way between the democratization of a political model centralized by twenty years of dictatorship and the pursuit state reduction required by international institutions. The reform of the state undertaken during the 1990s sought to consolidate a territorial distribution of power referring explicitly to the American model described by Tocqueville (</w:t>
      </w:r>
      <w:hyperlink r:id="rId116" w:history="1">
        <w:r w:rsidRPr="005E2131">
          <w:rPr>
            <w:rStyle w:val="Hyperlink"/>
          </w:rPr>
          <w:t>Bresser-Pereira 1998</w:t>
        </w:r>
      </w:hyperlink>
      <w:r w:rsidRPr="005E2131">
        <w:t xml:space="preserve">). </w:t>
      </w:r>
      <w:r w:rsidRPr="005E2131">
        <w:rPr>
          <w:rStyle w:val="TitleChar"/>
        </w:rPr>
        <w:t>Public management encouraged the breaking away from its technocratic confines by implementing multiple spaces for community comanagement and civil society participation</w:t>
      </w:r>
      <w:r w:rsidRPr="005E2131">
        <w:t xml:space="preserve"> (</w:t>
      </w:r>
      <w:hyperlink r:id="rId117" w:history="1">
        <w:r w:rsidRPr="005E2131">
          <w:rPr>
            <w:rStyle w:val="Hyperlink"/>
          </w:rPr>
          <w:t>Jacob 2018</w:t>
        </w:r>
      </w:hyperlink>
      <w:r w:rsidRPr="005E2131">
        <w:t xml:space="preserve">). </w:t>
      </w:r>
      <w:r w:rsidRPr="005E2131">
        <w:rPr>
          <w:rStyle w:val="TitleChar"/>
        </w:rPr>
        <w:t>Known as</w:t>
      </w:r>
      <w:r w:rsidRPr="005E2131">
        <w:t xml:space="preserve"> </w:t>
      </w:r>
      <w:r w:rsidRPr="005E2131">
        <w:rPr>
          <w:rStyle w:val="TitleChar"/>
        </w:rPr>
        <w:t>“social control</w:t>
      </w:r>
      <w:r w:rsidRPr="005E2131">
        <w:t>,” this strategy was presented as both an efficient means of implementing of public policies and as a democratic guarantee against the risks of clientelism. The Brazilian model thus was an interesting hybrid. It demonstrate the possibilities offered when an historically authoritarian state—despite its federal nature - was combined with economic neoliberalism and the coercive properties of a holoptic mode of government, that would theoretically regulate—without calling into question—the strong asymmetries of power inherited from its colonial past. While constituting a very specific example, Brazil could prove to be an influential archetype of the shift of public policies in a global context of increasingly institutionalized social and political inequalities. In this light, </w:t>
      </w:r>
      <w:hyperlink r:id="rId118" w:history="1">
        <w:r w:rsidRPr="005E2131">
          <w:rPr>
            <w:rStyle w:val="Hyperlink"/>
          </w:rPr>
          <w:t>Bresser-Pereira (1997</w:t>
        </w:r>
      </w:hyperlink>
      <w:r w:rsidRPr="005E2131">
        <w:t>, 37) argued the underlying logics were as follows:</w:t>
      </w:r>
    </w:p>
    <w:p w14:paraId="10E4FBAD" w14:textId="77777777" w:rsidR="00C0762E" w:rsidRPr="005E2131" w:rsidRDefault="00C0762E" w:rsidP="00C0762E">
      <w:r w:rsidRPr="005E2131">
        <w:t xml:space="preserve">Whenever possible, the market should be chosen. […] Social control is, then, the most democratic and diffuse control mechanism. Through it, </w:t>
      </w:r>
      <w:r w:rsidRPr="005E2131">
        <w:rPr>
          <w:rStyle w:val="TitleChar"/>
        </w:rPr>
        <w:t>society organises itself formally and informally to control not only individual behaviour but also […] to control public organisations</w:t>
      </w:r>
      <w:r w:rsidRPr="005E2131">
        <w:t>.</w:t>
      </w:r>
    </w:p>
    <w:p w14:paraId="3B97D4B8" w14:textId="77777777" w:rsidR="00C0762E" w:rsidRPr="005E2131" w:rsidRDefault="00C0762E" w:rsidP="00C0762E">
      <w:r w:rsidRPr="005E2131">
        <w:rPr>
          <w:rStyle w:val="TitleChar"/>
        </w:rPr>
        <w:t>This “nesting of surveillance” would make it possible to disseminate reasonable behaviors, identify deviance, and prevent it</w:t>
      </w:r>
      <w:r w:rsidRPr="005E2131">
        <w:t xml:space="preserve"> (</w:t>
      </w:r>
      <w:hyperlink r:id="rId119" w:history="1">
        <w:r w:rsidRPr="005E2131">
          <w:rPr>
            <w:rStyle w:val="Hyperlink"/>
          </w:rPr>
          <w:t>Foucault 2008</w:t>
        </w:r>
      </w:hyperlink>
      <w:r w:rsidRPr="005E2131">
        <w:t xml:space="preserve">). </w:t>
      </w:r>
      <w:r w:rsidRPr="005E2131">
        <w:rPr>
          <w:rStyle w:val="TitleChar"/>
        </w:rPr>
        <w:t>Similar to panoptic logic, holoptic mechanisms constitute a “generalizable model of functioning, as a way of defining power relations in everyday life</w:t>
      </w:r>
      <w:r w:rsidRPr="005E2131">
        <w:t>” (</w:t>
      </w:r>
      <w:hyperlink r:id="rId120" w:history="1">
        <w:r w:rsidRPr="005E2131">
          <w:rPr>
            <w:rStyle w:val="Hyperlink"/>
          </w:rPr>
          <w:t>Foucault 2008</w:t>
        </w:r>
      </w:hyperlink>
      <w:r w:rsidRPr="005E2131">
        <w:t>, 239). Thus, the policies of horizontalisation</w:t>
      </w:r>
      <w:hyperlink r:id="rId121" w:history="1">
        <w:r w:rsidRPr="005E2131">
          <w:rPr>
            <w:rStyle w:val="Hyperlink"/>
          </w:rPr>
          <w:t>12</w:t>
        </w:r>
      </w:hyperlink>
      <w:r w:rsidRPr="005E2131">
        <w:t xml:space="preserve"> would create a normative order, to implement “subtle coercions” directly connected to a “government of the self.” Far from the atomic vision proposed by Jeremy Bentham's liberalism, </w:t>
      </w:r>
      <w:r w:rsidRPr="005E2131">
        <w:rPr>
          <w:rStyle w:val="TitleChar"/>
        </w:rPr>
        <w:t>contemporary reforms of the state advance a communal architecture of power that favors a climate of psychological pressure</w:t>
      </w:r>
      <w:r w:rsidRPr="005E2131">
        <w:t xml:space="preserve"> and the repetition of interactional procedures geared toward the resolution of common problems. It is in the interplay of this technical and moral emulation that rulers wish to stimulate individual action in the sense of proactive participation in the construction of public policies.</w:t>
      </w:r>
    </w:p>
    <w:p w14:paraId="4AC86B83" w14:textId="77777777" w:rsidR="00C0762E" w:rsidRPr="005E2131" w:rsidRDefault="00C0762E" w:rsidP="00C0762E">
      <w:r w:rsidRPr="005E2131">
        <w:rPr>
          <w:rStyle w:val="TitleChar"/>
        </w:rPr>
        <w:t>This contemporary evolution of the “liberal art of governing</w:t>
      </w:r>
      <w:r w:rsidRPr="005E2131">
        <w:t xml:space="preserve">” challenges, without making them disappear, the classic modes of regal intervention, traditionally associated with “sovereignty” and “discipline,” which </w:t>
      </w:r>
      <w:r w:rsidRPr="005E2131">
        <w:rPr>
          <w:rStyle w:val="TitleChar"/>
        </w:rPr>
        <w:t>seek to produce conformity in subjects through governmental models of prohibition</w:t>
      </w:r>
      <w:r w:rsidRPr="005E2131">
        <w:t>. It also blurs the line identified by Pierre Bourdieu between a “left hand” and a “right hand of the state” (</w:t>
      </w:r>
      <w:hyperlink r:id="rId122" w:history="1">
        <w:r w:rsidRPr="005E2131">
          <w:rPr>
            <w:rStyle w:val="Hyperlink"/>
          </w:rPr>
          <w:t>Bourdieu 2012</w:t>
        </w:r>
      </w:hyperlink>
      <w:r w:rsidRPr="005E2131">
        <w:t>). This is the tension between the welfare tendency that offers ``interests of the dominated, “offering protection and support to populations lacking economic and cultural capital” (</w:t>
      </w:r>
      <w:hyperlink r:id="rId123" w:history="1">
        <w:r w:rsidRPr="005E2131">
          <w:rPr>
            <w:rStyle w:val="Hyperlink"/>
          </w:rPr>
          <w:t>Wacquant 2010</w:t>
        </w:r>
      </w:hyperlink>
      <w:r w:rsidRPr="005E2131">
        <w:t>, 153), and a conservative and authoritarian one advancing the interests of the most powerful by “enforcing the new economic discipline by means of budget cuts, tax incentives and economic deregulation” (</w:t>
      </w:r>
      <w:hyperlink r:id="rId124" w:history="1">
        <w:r w:rsidRPr="005E2131">
          <w:rPr>
            <w:rStyle w:val="Hyperlink"/>
          </w:rPr>
          <w:t>Wacquant 2010</w:t>
        </w:r>
      </w:hyperlink>
      <w:r w:rsidRPr="005E2131">
        <w:t xml:space="preserve">). In many State sectors, </w:t>
      </w:r>
      <w:r w:rsidRPr="005E2131">
        <w:rPr>
          <w:rStyle w:val="TitleChar"/>
        </w:rPr>
        <w:t>the reduction of the public sphere is achieved through a psychological type of government that seeks to empower communities</w:t>
      </w:r>
      <w:r w:rsidRPr="005E2131">
        <w:t xml:space="preserve"> (</w:t>
      </w:r>
      <w:hyperlink r:id="rId125" w:history="1">
        <w:r w:rsidRPr="005E2131">
          <w:rPr>
            <w:rStyle w:val="Hyperlink"/>
          </w:rPr>
          <w:t>Duvoux 2009</w:t>
        </w:r>
      </w:hyperlink>
      <w:r w:rsidRPr="005E2131">
        <w:t xml:space="preserve">). </w:t>
      </w:r>
      <w:r w:rsidRPr="005E2131">
        <w:rPr>
          <w:rStyle w:val="TitleChar"/>
        </w:rPr>
        <w:t>Government management is limited to instilling a morality of community engagement among marginalized populations—this promotion of a form of government that is rooted in the White Anglo–Saxon Protestant tradition, born in a colonialist and slave-owning context, may constitute a double violence against racialized communities</w:t>
      </w:r>
      <w:r w:rsidRPr="005E2131">
        <w:t>.</w:t>
      </w:r>
    </w:p>
    <w:p w14:paraId="05D1642C" w14:textId="77777777" w:rsidR="00C0762E" w:rsidRPr="005E2131" w:rsidRDefault="00C0762E" w:rsidP="00C0762E"/>
    <w:p w14:paraId="4CFCAED2" w14:textId="77777777" w:rsidR="00C0762E" w:rsidRPr="005E2131" w:rsidRDefault="00C0762E" w:rsidP="00C0762E"/>
    <w:p w14:paraId="14CB8908" w14:textId="77777777" w:rsidR="00C0762E" w:rsidRPr="005E2131" w:rsidRDefault="00C0762E" w:rsidP="00C0762E">
      <w:pPr>
        <w:pStyle w:val="Heading4"/>
      </w:pPr>
      <w:r w:rsidRPr="005E2131">
        <w:t xml:space="preserve">Creates an us/them exclusion gradient? </w:t>
      </w:r>
    </w:p>
    <w:p w14:paraId="5F54AA1B" w14:textId="77777777" w:rsidR="00C0762E" w:rsidRPr="005E2131" w:rsidRDefault="00C0762E" w:rsidP="00C0762E">
      <w:r w:rsidRPr="005E2131">
        <w:t>Indeed, neo-progressivist </w:t>
      </w:r>
      <w:r w:rsidRPr="005E2131">
        <w:rPr>
          <w:rStyle w:val="TitleChar"/>
        </w:rPr>
        <w:t>government technologies conceive of the community as an environment where conduct is regulated and beliefs are stimulated</w:t>
      </w:r>
      <w:r w:rsidRPr="005E2131">
        <w:t xml:space="preserve">. The governmental strategy is thus to re-embed citizens in a dense network of social relations, which would favor the development of a local morality. Calculation of power requires adjusting to these everyday religiosities that make people active within their neighborhood, community or territory. “What we share” becomes a means of bringing people together through the bottom-up and top-down power of social norms. </w:t>
      </w:r>
      <w:r w:rsidRPr="005E2131">
        <w:rPr>
          <w:rStyle w:val="TitleChar"/>
        </w:rPr>
        <w:t>This fermentation of identity breeds a latent conservatism: it calls for the maintenance of structures deemed virtuous</w:t>
      </w:r>
      <w:r w:rsidRPr="005E2131">
        <w:t xml:space="preserve">, while forgetting to consider the effects of power and exclusion that irrigate all shared values. In a context marked by strong social and economic inequalities, </w:t>
      </w:r>
      <w:r w:rsidRPr="005E2131">
        <w:rPr>
          <w:rStyle w:val="TitleChar"/>
        </w:rPr>
        <w:t>this mode of redeployment of the State could encourage the constitution of differential identities</w:t>
      </w:r>
      <w:r w:rsidRPr="005E2131">
        <w:t xml:space="preserve"> (</w:t>
      </w:r>
      <w:hyperlink r:id="rId126" w:history="1">
        <w:r w:rsidRPr="005E2131">
          <w:rPr>
            <w:rStyle w:val="Hyperlink"/>
          </w:rPr>
          <w:t>Laclau 2015</w:t>
        </w:r>
      </w:hyperlink>
      <w:r w:rsidRPr="005E2131">
        <w:t xml:space="preserve">). With them, may come </w:t>
      </w:r>
      <w:r w:rsidRPr="005E2131">
        <w:rPr>
          <w:rStyle w:val="TitleChar"/>
        </w:rPr>
        <w:t>new forms of decentralized nationalism</w:t>
      </w:r>
      <w:r w:rsidRPr="005E2131">
        <w:t xml:space="preserve">—where, unlike the totalitarianisms of the twentieth century, the parochial spirit would not have to be abolished in a “great national whole.” At a time when many States are reducing public freedoms, the participatory imperative tends to show its coercive face. By promoting a vision of political communities close to that proposed by the reactionary political theorist Carl Schmitt, </w:t>
      </w:r>
      <w:r w:rsidRPr="005E2131">
        <w:rPr>
          <w:rStyle w:val="TitleChar"/>
        </w:rPr>
        <w:t>this type of public action could encourage the dissemination and accumulation of discrimination between ``us'' and ``them''.” In fact, the promotion of localism and community identities is becoming a central element of nationalist rhetoric today</w:t>
      </w:r>
      <w:r w:rsidRPr="005E2131">
        <w:t>.</w:t>
      </w:r>
      <w:hyperlink r:id="rId127" w:history="1">
        <w:r w:rsidRPr="005E2131">
          <w:rPr>
            <w:rStyle w:val="Hyperlink"/>
          </w:rPr>
          <w:t>14</w:t>
        </w:r>
      </w:hyperlink>
    </w:p>
    <w:p w14:paraId="4E0EC279" w14:textId="77777777" w:rsidR="00C0762E" w:rsidRPr="005E2131" w:rsidRDefault="00C0762E" w:rsidP="00C0762E">
      <w:r w:rsidRPr="005E2131">
        <w:t xml:space="preserve">It is not a question of asserting that these dispositifs produce subjectivities in a purely top–down manner. These new modes of government are all the more effective in that they are adjusted to the needs felt by populations in contexts of “anomie” fostered by the neoliberalism. These strategies respond to a widespread feeling of isolation and the destruction of social ties to the detriment of the values of solidarity and cooperation. In other words, </w:t>
      </w:r>
      <w:r w:rsidRPr="005E2131">
        <w:rPr>
          <w:rStyle w:val="TitleChar"/>
        </w:rPr>
        <w:t>these public policies, even though they do not break with neoliberalism, seek to occupy a legitimacy vacuum created by neoliberalism</w:t>
      </w:r>
      <w:r w:rsidRPr="005E2131">
        <w:t>. Thus, in the 2000s, in the midst of budgetary austerity, France experimented with a participatory security policy called “Voisins Vigilants” (Vigilant Neighbours), inspired by the American and British Neighbourhood Watch model (</w:t>
      </w:r>
      <w:hyperlink r:id="rId128" w:history="1">
        <w:r w:rsidRPr="005E2131">
          <w:rPr>
            <w:rStyle w:val="Hyperlink"/>
          </w:rPr>
          <w:t>Elguezabal 2020</w:t>
        </w:r>
      </w:hyperlink>
      <w:r w:rsidRPr="005E2131">
        <w:t>). In conjunction with municipal authorities, this involves organizing a network of volunteer neighbors who are willing to warn the authorities when criminal acts are committed in their neighborhood (</w:t>
      </w:r>
      <w:hyperlink r:id="rId129" w:history="1">
        <w:r w:rsidRPr="005E2131">
          <w:rPr>
            <w:rStyle w:val="Hyperlink"/>
          </w:rPr>
          <w:t>Elguezabal 2020</w:t>
        </w:r>
      </w:hyperlink>
      <w:r w:rsidRPr="005E2131">
        <w:t xml:space="preserve">). </w:t>
      </w:r>
      <w:r w:rsidRPr="005E2131">
        <w:rPr>
          <w:rStyle w:val="TitleChar"/>
        </w:rPr>
        <w:t>Sociability is thus mobilized to generate inter-surveillance aimed at discriminating against enemies from outside the community</w:t>
      </w:r>
      <w:r w:rsidRPr="005E2131">
        <w:t xml:space="preserve"> (</w:t>
      </w:r>
      <w:hyperlink r:id="rId130" w:history="1">
        <w:r w:rsidRPr="005E2131">
          <w:rPr>
            <w:rStyle w:val="Hyperlink"/>
          </w:rPr>
          <w:t>Gardenier 2017</w:t>
        </w:r>
      </w:hyperlink>
      <w:r w:rsidRPr="005E2131">
        <w:t>). As </w:t>
      </w:r>
      <w:hyperlink r:id="rId131" w:history="1">
        <w:r w:rsidRPr="005E2131">
          <w:rPr>
            <w:rStyle w:val="Hyperlink"/>
          </w:rPr>
          <w:t>Mathieu (2010)</w:t>
        </w:r>
      </w:hyperlink>
      <w:r w:rsidRPr="005E2131">
        <w:t xml:space="preserve"> shows, this strategy intends to create “meaning” and “connection.” Through moments of exchange, </w:t>
      </w:r>
      <w:r w:rsidRPr="005E2131">
        <w:rPr>
          <w:rStyle w:val="TitleChar"/>
        </w:rPr>
        <w:t>the authorities try to give the inhabitants a sense of responsibility linked to their belonging to the territory. They also seek to stimulate solidarity practices in order to implement a safe public policy</w:t>
      </w:r>
      <w:r w:rsidRPr="005E2131">
        <w:t xml:space="preserve"> (</w:t>
      </w:r>
      <w:hyperlink r:id="rId132" w:history="1">
        <w:r w:rsidRPr="005E2131">
          <w:rPr>
            <w:rStyle w:val="Hyperlink"/>
          </w:rPr>
          <w:t>Mathieu (2010)</w:t>
        </w:r>
      </w:hyperlink>
      <w:r w:rsidRPr="005E2131">
        <w:t xml:space="preserve">). </w:t>
      </w:r>
      <w:r w:rsidRPr="005E2131">
        <w:rPr>
          <w:rStyle w:val="TitleChar"/>
        </w:rPr>
        <w:t>The state thus co-manages a particularly coercive sovereign-juridical field by promoting the myth of a citizen committed to the common good</w:t>
      </w:r>
      <w:r w:rsidRPr="005E2131">
        <w:t>.</w:t>
      </w:r>
    </w:p>
    <w:p w14:paraId="27476EAE" w14:textId="77777777" w:rsidR="00C0762E" w:rsidRPr="005E2131" w:rsidRDefault="00C0762E" w:rsidP="00C0762E">
      <w:pPr>
        <w:rPr>
          <w:rStyle w:val="TitleChar"/>
        </w:rPr>
      </w:pPr>
      <w:r w:rsidRPr="005E2131">
        <w:t xml:space="preserve">The redeployment of the State thus sees the reaffirmation of civic and moral duties. The term proactivity is indicative of a new type of subordination. Indeed, NMP necessitates investing and enlisting new agents, whose voluntary work is to be supervised like any salaried work. Thus, </w:t>
      </w:r>
      <w:r w:rsidRPr="005E2131">
        <w:rPr>
          <w:rStyle w:val="TitleChar"/>
        </w:rPr>
        <w:t>the guarantee of full citizenship implies that the individual, through their civic-mindedness, demonstrates their profitability.</w:t>
      </w:r>
      <w:r w:rsidRPr="005E2131">
        <w:t xml:space="preserve"> From the absorption of a positive anthropology initially external to neoliberal economicism, a utilitarianism emerges that is even more attuned to social functioning. In this context, communities and individuals are forced to mobilize the governmental agenda to ensure their survival. The policies of “doing better with less” draw a Sisyphean citizenship that imposes additional procedures punctuated by the culture of the project—strategies of visibilization and appropriation of a reasonable discourse are the obvious elements of this culture of proactivity. However, </w:t>
      </w:r>
      <w:r w:rsidRPr="005E2131">
        <w:rPr>
          <w:rStyle w:val="TitleChar"/>
        </w:rPr>
        <w:t>behind the tale of initiative-taking lies an “injunctive power” that attempts to stimulate the disposition of individuals to retroact</w:t>
      </w:r>
      <w:r w:rsidRPr="005E2131">
        <w:t xml:space="preserve"> (</w:t>
      </w:r>
      <w:hyperlink r:id="rId133" w:history="1">
        <w:r w:rsidRPr="005E2131">
          <w:rPr>
            <w:rStyle w:val="Hyperlink"/>
          </w:rPr>
          <w:t>Sadin 2018</w:t>
        </w:r>
      </w:hyperlink>
      <w:r w:rsidRPr="005E2131">
        <w:t xml:space="preserve">). </w:t>
      </w:r>
      <w:r w:rsidRPr="005E2131">
        <w:rPr>
          <w:rStyle w:val="TitleChar"/>
        </w:rPr>
        <w:t>Such a mode of government</w:t>
      </w:r>
      <w:r w:rsidRPr="005E2131">
        <w:t>, destined to be enriched by contact with cyber-technologies and digital intelligence—whose functionalities are constantly increasing the hold and dispersion of the holoptic model—</w:t>
      </w:r>
      <w:r w:rsidRPr="005E2131">
        <w:rPr>
          <w:rStyle w:val="TitleChar"/>
        </w:rPr>
        <w:t>could quickly reveal its democratic limits</w:t>
      </w:r>
      <w:r w:rsidRPr="005E2131">
        <w:t xml:space="preserve">. While some have seen in digital sharing systems, such as peer to peer, as </w:t>
      </w:r>
      <w:r w:rsidRPr="005E2131">
        <w:rPr>
          <w:rStyle w:val="TitleChar"/>
        </w:rPr>
        <w:t>the hope of a “new civilizational model</w:t>
      </w:r>
      <w:r w:rsidRPr="005E2131">
        <w:t>” (</w:t>
      </w:r>
      <w:hyperlink r:id="rId134" w:history="1">
        <w:r w:rsidRPr="005E2131">
          <w:rPr>
            <w:rStyle w:val="Hyperlink"/>
          </w:rPr>
          <w:t>Bauwens and Sussan 2005</w:t>
        </w:r>
      </w:hyperlink>
      <w:r w:rsidRPr="005E2131">
        <w:t xml:space="preserve">), </w:t>
      </w:r>
      <w:r w:rsidRPr="005E2131">
        <w:rPr>
          <w:rStyle w:val="TitleChar"/>
        </w:rPr>
        <w:t>that is participatory and a-hierarchical</w:t>
      </w:r>
      <w:r w:rsidRPr="005E2131">
        <w:t>, the emergence of rating systems evaluating the morality of Chinese citizens (</w:t>
      </w:r>
      <w:hyperlink r:id="rId135" w:history="1">
        <w:r w:rsidRPr="005E2131">
          <w:rPr>
            <w:rStyle w:val="Hyperlink"/>
          </w:rPr>
          <w:t>Cardon 2019</w:t>
        </w:r>
      </w:hyperlink>
      <w:r w:rsidRPr="005E2131">
        <w:t xml:space="preserve">) shows, for example, that </w:t>
      </w:r>
      <w:r w:rsidRPr="005E2131">
        <w:rPr>
          <w:rStyle w:val="TitleChar"/>
        </w:rPr>
        <w:t>the cult of the proactive autonomous agent is a broad church of practices.</w:t>
      </w:r>
    </w:p>
    <w:p w14:paraId="7A6DD110" w14:textId="77777777" w:rsidR="00C0762E" w:rsidRPr="005E2131" w:rsidRDefault="00C0762E" w:rsidP="00C0762E">
      <w:r w:rsidRPr="005E2131">
        <w:rPr>
          <w:rStyle w:val="TitleChar"/>
        </w:rPr>
        <w:t>The new cycle of holoptic governmentality is particularly insidious because it conceals the antagonism between the governed and the governing in a context of political crisis</w:t>
      </w:r>
      <w:r w:rsidRPr="005E2131">
        <w:t xml:space="preserve">. For the former, localism and community inspire the re-humanization of social relations and the renegotiation of power relations. For the latter, </w:t>
      </w:r>
      <w:r w:rsidRPr="005E2131">
        <w:rPr>
          <w:rStyle w:val="TitleChar"/>
        </w:rPr>
        <w:t>decentralization and community co-management mean, on the contrary, the further reduction of the public sphere and the dispersion of social control mechanisms</w:t>
      </w:r>
      <w:r w:rsidRPr="005E2131">
        <w:t xml:space="preserve">. </w:t>
      </w:r>
      <w:r w:rsidRPr="005E2131">
        <w:rPr>
          <w:rStyle w:val="TitleChar"/>
        </w:rPr>
        <w:t>The same signifiers can thus be used without designating the same signified</w:t>
      </w:r>
      <w:r w:rsidRPr="005E2131">
        <w:t>. Also, through this other liberal genealogy of the redeployment of the State, we can make apparent what the participatory mantra—now invoked by a multitude of administrations around the world—“says and what it does not say”; “what it explores and what it does not explore.” By analyzing the regularity of these exclusions, we make intelligible the strategies of power that structure them. The fact that the dominant configuration of participation privileges the bottom over the top, the community over the State, the norm over the law, the local over the universal, reasonableness over rationality, and the reduction of moral gaps over social gaps, effectively indicates to us the shadowy zones that need to be illuminated. We believe that research into holopticism offers new perspectives to international political sociology, by proposing an architecture of power marked by the increasing imbrication and dilution of the different levels of government.</w:t>
      </w:r>
    </w:p>
    <w:p w14:paraId="61FA5A6E" w14:textId="77777777" w:rsidR="00C0762E" w:rsidRPr="005E2131" w:rsidRDefault="00C0762E" w:rsidP="00C0762E"/>
    <w:p w14:paraId="5C6C2578" w14:textId="77777777" w:rsidR="00C0762E" w:rsidRPr="005E2131" w:rsidRDefault="00C0762E" w:rsidP="00C0762E">
      <w:pPr>
        <w:pStyle w:val="Heading1"/>
      </w:pPr>
      <w:r w:rsidRPr="005E2131">
        <w:t>AFF</w:t>
      </w:r>
    </w:p>
    <w:p w14:paraId="3BE661EF" w14:textId="77777777" w:rsidR="00C0762E" w:rsidRPr="005E2131" w:rsidRDefault="00C0762E" w:rsidP="00C0762E"/>
    <w:p w14:paraId="0D5C6063" w14:textId="77777777" w:rsidR="004E70ED" w:rsidRPr="005E2131" w:rsidRDefault="004E70ED" w:rsidP="004E70ED">
      <w:pPr>
        <w:pStyle w:val="Heading3"/>
      </w:pPr>
      <w:r w:rsidRPr="005E2131">
        <w:t>Liberalism Good</w:t>
      </w:r>
    </w:p>
    <w:p w14:paraId="1F7C7B72" w14:textId="77777777" w:rsidR="004E70ED" w:rsidRPr="005E2131" w:rsidRDefault="004E70ED" w:rsidP="004E70ED">
      <w:pPr>
        <w:pStyle w:val="Heading4"/>
      </w:pPr>
      <w:r w:rsidRPr="005E2131">
        <w:t xml:space="preserve">Liberalism isn’t </w:t>
      </w:r>
      <w:r w:rsidRPr="005E2131">
        <w:rPr>
          <w:u w:val="single"/>
        </w:rPr>
        <w:t>perfect</w:t>
      </w:r>
      <w:r w:rsidRPr="005E2131">
        <w:t xml:space="preserve"> or </w:t>
      </w:r>
      <w:r w:rsidRPr="005E2131">
        <w:rPr>
          <w:u w:val="single"/>
        </w:rPr>
        <w:t>historically innocent</w:t>
      </w:r>
      <w:r w:rsidRPr="005E2131">
        <w:t xml:space="preserve">, but it’s the </w:t>
      </w:r>
      <w:r w:rsidRPr="005E2131">
        <w:rPr>
          <w:u w:val="single"/>
        </w:rPr>
        <w:t>most practical way</w:t>
      </w:r>
      <w:r w:rsidRPr="005E2131">
        <w:t xml:space="preserve"> of </w:t>
      </w:r>
      <w:r w:rsidRPr="005E2131">
        <w:rPr>
          <w:u w:val="single"/>
        </w:rPr>
        <w:t xml:space="preserve">organizing power </w:t>
      </w:r>
      <w:r w:rsidRPr="005E2131">
        <w:t xml:space="preserve">for social change—it’s also </w:t>
      </w:r>
      <w:r w:rsidRPr="005E2131">
        <w:rPr>
          <w:u w:val="single"/>
        </w:rPr>
        <w:t>inevitable</w:t>
      </w:r>
      <w:r w:rsidRPr="005E2131">
        <w:t xml:space="preserve"> and </w:t>
      </w:r>
      <w:r w:rsidRPr="005E2131">
        <w:rPr>
          <w:u w:val="single"/>
        </w:rPr>
        <w:t>self-corrects</w:t>
      </w:r>
      <w:r w:rsidRPr="005E2131">
        <w:t xml:space="preserve"> through continued progress—there’s a </w:t>
      </w:r>
      <w:r w:rsidRPr="005E2131">
        <w:rPr>
          <w:u w:val="single"/>
        </w:rPr>
        <w:t>Trumpism DA</w:t>
      </w:r>
      <w:r w:rsidRPr="005E2131">
        <w:t xml:space="preserve"> to any alternative</w:t>
      </w:r>
    </w:p>
    <w:p w14:paraId="05987A84" w14:textId="77777777" w:rsidR="004E70ED" w:rsidRPr="005E2131" w:rsidRDefault="004E70ED" w:rsidP="004E70ED">
      <w:r w:rsidRPr="005E2131">
        <w:rPr>
          <w:rStyle w:val="Style13ptBold"/>
        </w:rPr>
        <w:t>Isaac, 18</w:t>
      </w:r>
      <w:r w:rsidRPr="005E2131">
        <w:t>—James H. Rudy Professor of Political Science at Indiana University, Bloomington (Jeffrey, “Putting Liberal Democracy First,” Dissent, Volume 65, Number 2, Spring 2018, pp. 151-159, dml)</w:t>
      </w:r>
    </w:p>
    <w:p w14:paraId="45A0D2F9" w14:textId="77777777" w:rsidR="004E70ED" w:rsidRPr="005E2131" w:rsidRDefault="004E70ED" w:rsidP="004E70ED">
      <w:pPr>
        <w:rPr>
          <w:sz w:val="16"/>
        </w:rPr>
      </w:pPr>
      <w:r w:rsidRPr="005E2131">
        <w:rPr>
          <w:sz w:val="16"/>
        </w:rPr>
        <w:t xml:space="preserve">Those of us who consider ourselves “left </w:t>
      </w:r>
      <w:r w:rsidRPr="005E2131">
        <w:rPr>
          <w:rStyle w:val="TitleChar"/>
        </w:rPr>
        <w:t>liberals</w:t>
      </w:r>
      <w:r w:rsidRPr="005E2131">
        <w:rPr>
          <w:sz w:val="16"/>
        </w:rPr>
        <w:t xml:space="preserve">” </w:t>
      </w:r>
      <w:r w:rsidRPr="005E2131">
        <w:rPr>
          <w:rStyle w:val="TitleChar"/>
        </w:rPr>
        <w:t xml:space="preserve">have expressed particular alarm about the </w:t>
      </w:r>
      <w:r w:rsidRPr="005E2131">
        <w:rPr>
          <w:rStyle w:val="Emphasis"/>
        </w:rPr>
        <w:t>symbolic</w:t>
      </w:r>
      <w:r w:rsidRPr="005E2131">
        <w:rPr>
          <w:rStyle w:val="TitleChar"/>
        </w:rPr>
        <w:t xml:space="preserve"> and </w:t>
      </w:r>
      <w:r w:rsidRPr="005E2131">
        <w:rPr>
          <w:rStyle w:val="Emphasis"/>
        </w:rPr>
        <w:t>practical dangers</w:t>
      </w:r>
      <w:r w:rsidRPr="005E2131">
        <w:rPr>
          <w:rStyle w:val="TitleChar"/>
        </w:rPr>
        <w:t xml:space="preserve"> posed by leaders such as</w:t>
      </w:r>
      <w:r w:rsidRPr="005E2131">
        <w:rPr>
          <w:sz w:val="16"/>
        </w:rPr>
        <w:t xml:space="preserve"> Donald </w:t>
      </w:r>
      <w:r w:rsidRPr="005E2131">
        <w:rPr>
          <w:rStyle w:val="Emphasis"/>
        </w:rPr>
        <w:t>Trump</w:t>
      </w:r>
      <w:r w:rsidRPr="005E2131">
        <w:rPr>
          <w:rStyle w:val="TitleChar"/>
        </w:rPr>
        <w:t xml:space="preserve"> and his </w:t>
      </w:r>
      <w:r w:rsidRPr="005E2131">
        <w:rPr>
          <w:rStyle w:val="Emphasis"/>
        </w:rPr>
        <w:t>supporters</w:t>
      </w:r>
      <w:r w:rsidRPr="005E2131">
        <w:rPr>
          <w:sz w:val="16"/>
        </w:rPr>
        <w:t xml:space="preserve">. To name but a few: mass </w:t>
      </w:r>
      <w:r w:rsidRPr="005E2131">
        <w:rPr>
          <w:rStyle w:val="TitleChar"/>
        </w:rPr>
        <w:t>rallies denouncing “the liberal media”; inciting and sometimes enacting violence against critics or protestors</w:t>
      </w:r>
      <w:r w:rsidRPr="005E2131">
        <w:rPr>
          <w:sz w:val="16"/>
        </w:rPr>
        <w:t xml:space="preserve">; calling for the imprisonment of political adversaries; </w:t>
      </w:r>
      <w:r w:rsidRPr="005E2131">
        <w:rPr>
          <w:rStyle w:val="TitleChar"/>
        </w:rPr>
        <w:t>racist and xenophobic rhetoric</w:t>
      </w:r>
      <w:r w:rsidRPr="005E2131">
        <w:rPr>
          <w:sz w:val="16"/>
        </w:rPr>
        <w:t xml:space="preserve"> invoked to support Muslim bans, border walls, and mass deportations; </w:t>
      </w:r>
      <w:r w:rsidRPr="005E2131">
        <w:rPr>
          <w:rStyle w:val="TitleChar"/>
        </w:rPr>
        <w:t>conspiracy-mongering attacks on career civil servants</w:t>
      </w:r>
      <w:r w:rsidRPr="005E2131">
        <w:rPr>
          <w:sz w:val="16"/>
        </w:rPr>
        <w:t xml:space="preserve"> as agents of “the deep state,” </w:t>
      </w:r>
      <w:r w:rsidRPr="005E2131">
        <w:rPr>
          <w:rStyle w:val="TitleChar"/>
        </w:rPr>
        <w:t>and</w:t>
      </w:r>
      <w:r w:rsidRPr="005E2131">
        <w:rPr>
          <w:sz w:val="16"/>
        </w:rPr>
        <w:t xml:space="preserve"> on </w:t>
      </w:r>
      <w:r w:rsidRPr="005E2131">
        <w:rPr>
          <w:rStyle w:val="TitleChar"/>
        </w:rPr>
        <w:t>journalists</w:t>
      </w:r>
      <w:r w:rsidRPr="005E2131">
        <w:rPr>
          <w:sz w:val="16"/>
        </w:rPr>
        <w:t xml:space="preserve"> as “enem[ies] of the American people”; </w:t>
      </w:r>
      <w:r w:rsidRPr="005E2131">
        <w:rPr>
          <w:rStyle w:val="TitleChar"/>
        </w:rPr>
        <w:t>and orchestrated campaigns of lying and disinformation</w:t>
      </w:r>
      <w:r w:rsidRPr="005E2131">
        <w:rPr>
          <w:sz w:val="16"/>
        </w:rPr>
        <w:t xml:space="preserve"> under the banner of speaking “truth” directly to the people and opposing “fake news.” In many ways, </w:t>
      </w:r>
      <w:r w:rsidRPr="005E2131">
        <w:rPr>
          <w:rStyle w:val="TitleChar"/>
        </w:rPr>
        <w:t xml:space="preserve">these tactics and actions are </w:t>
      </w:r>
      <w:r w:rsidRPr="005E2131">
        <w:rPr>
          <w:rStyle w:val="Emphasis"/>
        </w:rPr>
        <w:t>all too reminiscent</w:t>
      </w:r>
      <w:r w:rsidRPr="005E2131">
        <w:rPr>
          <w:rStyle w:val="TitleChar"/>
        </w:rPr>
        <w:t xml:space="preserve"> of</w:t>
      </w:r>
      <w:r w:rsidRPr="005E2131">
        <w:rPr>
          <w:sz w:val="16"/>
        </w:rPr>
        <w:t xml:space="preserve"> the “origins of </w:t>
      </w:r>
      <w:r w:rsidRPr="005E2131">
        <w:rPr>
          <w:rStyle w:val="Emphasis"/>
        </w:rPr>
        <w:t>totalitarianism</w:t>
      </w:r>
      <w:r w:rsidRPr="005E2131">
        <w:rPr>
          <w:sz w:val="16"/>
        </w:rPr>
        <w:t xml:space="preserve">” discussed by Hannah Arendt in her 1951 classic of that title. To note this is not to deny the profound differences between the global crises of 1914–1945 and today. But it is to register profound fear for the future of liberal democracy. </w:t>
      </w:r>
    </w:p>
    <w:p w14:paraId="45CA7D10" w14:textId="77777777" w:rsidR="004E70ED" w:rsidRPr="005E2131" w:rsidRDefault="004E70ED" w:rsidP="004E70ED">
      <w:pPr>
        <w:rPr>
          <w:sz w:val="16"/>
        </w:rPr>
      </w:pPr>
      <w:r w:rsidRPr="005E2131">
        <w:rPr>
          <w:rStyle w:val="TitleChar"/>
        </w:rPr>
        <w:t>Colleagues</w:t>
      </w:r>
      <w:r w:rsidRPr="005E2131">
        <w:rPr>
          <w:sz w:val="16"/>
        </w:rPr>
        <w:t xml:space="preserve"> further to my left </w:t>
      </w:r>
      <w:r w:rsidRPr="005E2131">
        <w:rPr>
          <w:rStyle w:val="TitleChar"/>
        </w:rPr>
        <w:t xml:space="preserve">have been </w:t>
      </w:r>
      <w:r w:rsidRPr="005E2131">
        <w:rPr>
          <w:rStyle w:val="Emphasis"/>
        </w:rPr>
        <w:t>critical</w:t>
      </w:r>
      <w:r w:rsidRPr="005E2131">
        <w:rPr>
          <w:sz w:val="16"/>
        </w:rPr>
        <w:t xml:space="preserve">, sometimes harshly, </w:t>
      </w:r>
      <w:r w:rsidRPr="005E2131">
        <w:rPr>
          <w:rStyle w:val="TitleChar"/>
        </w:rPr>
        <w:t xml:space="preserve">of this liberal response. They insist that Trump is </w:t>
      </w:r>
      <w:r w:rsidRPr="005E2131">
        <w:rPr>
          <w:rStyle w:val="Emphasis"/>
        </w:rPr>
        <w:t>not quite so dangerous</w:t>
      </w:r>
      <w:r w:rsidRPr="005E2131">
        <w:rPr>
          <w:rStyle w:val="TitleChar"/>
        </w:rPr>
        <w:t xml:space="preserve">, and that the dangers he does pose are largely expressions of </w:t>
      </w:r>
      <w:r w:rsidRPr="005E2131">
        <w:rPr>
          <w:rStyle w:val="Emphasis"/>
        </w:rPr>
        <w:t>deeper tendencies of neoliberalism</w:t>
      </w:r>
      <w:r w:rsidRPr="005E2131">
        <w:rPr>
          <w:rStyle w:val="TitleChar"/>
        </w:rPr>
        <w:t xml:space="preserve"> that require </w:t>
      </w:r>
      <w:r w:rsidRPr="005E2131">
        <w:rPr>
          <w:rStyle w:val="Emphasis"/>
        </w:rPr>
        <w:t>more fundamental challenge</w:t>
      </w:r>
      <w:r w:rsidRPr="005E2131">
        <w:rPr>
          <w:rStyle w:val="TitleChar"/>
        </w:rPr>
        <w:t xml:space="preserve">. It thus makes little sense, they argue, for the left to reflexively defend liberal democracy— </w:t>
      </w:r>
      <w:r w:rsidRPr="005E2131">
        <w:rPr>
          <w:rStyle w:val="Emphasis"/>
        </w:rPr>
        <w:t>liberal democracy itself</w:t>
      </w:r>
      <w:r w:rsidRPr="005E2131">
        <w:rPr>
          <w:rStyle w:val="TitleChar"/>
        </w:rPr>
        <w:t xml:space="preserve"> is the problem, and the solution is its </w:t>
      </w:r>
      <w:r w:rsidRPr="005E2131">
        <w:rPr>
          <w:rStyle w:val="Emphasis"/>
        </w:rPr>
        <w:t>transformation</w:t>
      </w:r>
      <w:r w:rsidRPr="005E2131">
        <w:rPr>
          <w:sz w:val="16"/>
        </w:rPr>
        <w:t xml:space="preserve">. While tactically these arguments track the 2016 debates between supporters of Hillary Clinton and Bernie Sanders, they also run deeper. Some on the left—whether enthusiastic Bernie supporters, or unenthusiastic supporters who nonetheless saw his candidacy as an opening—reviled Clinton for her neoliberalism, and could not bring themselves to vote for her even once she won the Democratic nomination. They argued that the threat posed by Trump was overstated since both parties are oligarchical and capitalist (they are), and thus essentially similar (they are not). </w:t>
      </w:r>
      <w:r w:rsidRPr="005E2131">
        <w:rPr>
          <w:rStyle w:val="TitleChar"/>
        </w:rPr>
        <w:t xml:space="preserve">This contingent believed that the real danger is </w:t>
      </w:r>
      <w:r w:rsidRPr="005E2131">
        <w:rPr>
          <w:rStyle w:val="Emphasis"/>
        </w:rPr>
        <w:t>not Trumpism</w:t>
      </w:r>
      <w:r w:rsidRPr="005E2131">
        <w:rPr>
          <w:rStyle w:val="TitleChar"/>
        </w:rPr>
        <w:t xml:space="preserve"> but the corruption, hypocrisy, inequality, and violence </w:t>
      </w:r>
      <w:r w:rsidRPr="005E2131">
        <w:rPr>
          <w:rStyle w:val="Emphasis"/>
        </w:rPr>
        <w:t>plaguing liberal democracy itself</w:t>
      </w:r>
      <w:r w:rsidRPr="005E2131">
        <w:rPr>
          <w:sz w:val="16"/>
        </w:rPr>
        <w:t>.</w:t>
      </w:r>
    </w:p>
    <w:p w14:paraId="042CAA27" w14:textId="77777777" w:rsidR="004E70ED" w:rsidRPr="005E2131" w:rsidRDefault="004E70ED" w:rsidP="004E70ED">
      <w:pPr>
        <w:rPr>
          <w:sz w:val="16"/>
        </w:rPr>
      </w:pPr>
      <w:r w:rsidRPr="005E2131">
        <w:rPr>
          <w:sz w:val="16"/>
        </w:rPr>
        <w:t xml:space="preserve">To be clear, the majority of Sanders supporters did vote for Clinton in the general election. Moreover, I have no interest in “blaming” people with such convictions for Clinton’s defeat, however they voted (and in a liberal democracy each individual has the fundamental right to vote as he or she chooses). Further, many Sanders activists have been involved in important long-term organizing efforts that are in no way reducible to the terms of a single election. At the same time, in the debates about the election and since Trump’s inauguration, there have been serious differences of opinion between those who are greatly alarmed by Trumpism and who regard the defense of liberal democracy as an urgent imperative, and those who regard it as nothing more than a symptom of a deeper and more fundamental crisis. “Socialism or barbarism” is a slogan rarely heard. But something like it seems to represent the logic of an anti-liberal position with real traction on the left. </w:t>
      </w:r>
    </w:p>
    <w:p w14:paraId="40885DC1" w14:textId="77777777" w:rsidR="004E70ED" w:rsidRPr="005E2131" w:rsidRDefault="004E70ED" w:rsidP="004E70ED">
      <w:pPr>
        <w:rPr>
          <w:sz w:val="16"/>
        </w:rPr>
      </w:pPr>
      <w:r w:rsidRPr="005E2131">
        <w:rPr>
          <w:sz w:val="16"/>
        </w:rPr>
        <w:t xml:space="preserve">It is important to acknowledge that </w:t>
      </w:r>
      <w:r w:rsidRPr="005E2131">
        <w:rPr>
          <w:rStyle w:val="TitleChar"/>
        </w:rPr>
        <w:t xml:space="preserve">what we call “liberal democracy” is a </w:t>
      </w:r>
      <w:r w:rsidRPr="005E2131">
        <w:rPr>
          <w:rStyle w:val="Emphasis"/>
        </w:rPr>
        <w:t>complex</w:t>
      </w:r>
      <w:r w:rsidRPr="005E2131">
        <w:rPr>
          <w:rStyle w:val="TitleChar"/>
        </w:rPr>
        <w:t xml:space="preserve">, </w:t>
      </w:r>
      <w:r w:rsidRPr="005E2131">
        <w:rPr>
          <w:rStyle w:val="Emphasis"/>
        </w:rPr>
        <w:t>novel</w:t>
      </w:r>
      <w:r w:rsidRPr="005E2131">
        <w:rPr>
          <w:rStyle w:val="TitleChar"/>
        </w:rPr>
        <w:t xml:space="preserve">, </w:t>
      </w:r>
      <w:r w:rsidRPr="005E2131">
        <w:rPr>
          <w:rStyle w:val="Emphasis"/>
        </w:rPr>
        <w:t>imperfect</w:t>
      </w:r>
      <w:r w:rsidRPr="005E2131">
        <w:rPr>
          <w:rStyle w:val="TitleChar"/>
        </w:rPr>
        <w:t xml:space="preserve">, and </w:t>
      </w:r>
      <w:r w:rsidRPr="005E2131">
        <w:rPr>
          <w:rStyle w:val="Emphasis"/>
        </w:rPr>
        <w:t>ultimately fragile form of politics</w:t>
      </w:r>
      <w:r w:rsidRPr="005E2131">
        <w:rPr>
          <w:sz w:val="16"/>
        </w:rPr>
        <w:t xml:space="preserve">, created after the Second World War </w:t>
      </w:r>
      <w:r w:rsidRPr="005E2131">
        <w:rPr>
          <w:rStyle w:val="TitleChar"/>
        </w:rPr>
        <w:t xml:space="preserve">through an accommodation between liberalism and democracy that was </w:t>
      </w:r>
      <w:r w:rsidRPr="005E2131">
        <w:rPr>
          <w:rStyle w:val="Emphasis"/>
        </w:rPr>
        <w:t>neither inevitable nor innocent</w:t>
      </w:r>
      <w:r w:rsidRPr="005E2131">
        <w:rPr>
          <w:sz w:val="16"/>
        </w:rPr>
        <w:t xml:space="preserve">. It required the buyin of social democratic and Christian democratic movements and parties; it relied on the unique conditions of postwar growth, class compromise, and Cold War “vital center” anticommunism; and </w:t>
      </w:r>
      <w:r w:rsidRPr="005E2131">
        <w:rPr>
          <w:rStyle w:val="TitleChar"/>
        </w:rPr>
        <w:t xml:space="preserve">it </w:t>
      </w:r>
      <w:r w:rsidRPr="005E2131">
        <w:rPr>
          <w:rStyle w:val="Emphasis"/>
        </w:rPr>
        <w:t>incorporated from the start</w:t>
      </w:r>
      <w:r w:rsidRPr="005E2131">
        <w:rPr>
          <w:rStyle w:val="TitleChar"/>
        </w:rPr>
        <w:t xml:space="preserve"> some profoundly illiberal policy commitments</w:t>
      </w:r>
      <w:r w:rsidRPr="005E2131">
        <w:rPr>
          <w:sz w:val="16"/>
        </w:rPr>
        <w:t xml:space="preserve"> (</w:t>
      </w:r>
      <w:r w:rsidRPr="005E2131">
        <w:rPr>
          <w:rStyle w:val="TitleChar"/>
        </w:rPr>
        <w:t xml:space="preserve">the </w:t>
      </w:r>
      <w:r w:rsidRPr="005E2131">
        <w:rPr>
          <w:rStyle w:val="Emphasis"/>
        </w:rPr>
        <w:t>national security state</w:t>
      </w:r>
      <w:r w:rsidRPr="005E2131">
        <w:rPr>
          <w:rStyle w:val="TitleChar"/>
        </w:rPr>
        <w:t xml:space="preserve">, </w:t>
      </w:r>
      <w:r w:rsidRPr="005E2131">
        <w:rPr>
          <w:rStyle w:val="Emphasis"/>
        </w:rPr>
        <w:t>post-colonial counter-insurgency</w:t>
      </w:r>
      <w:r w:rsidRPr="005E2131">
        <w:rPr>
          <w:rStyle w:val="TitleChar"/>
        </w:rPr>
        <w:t xml:space="preserve">, an </w:t>
      </w:r>
      <w:r w:rsidRPr="005E2131">
        <w:rPr>
          <w:rStyle w:val="Emphasis"/>
        </w:rPr>
        <w:t>uncritical embrace</w:t>
      </w:r>
      <w:r w:rsidRPr="005E2131">
        <w:rPr>
          <w:rStyle w:val="TitleChar"/>
        </w:rPr>
        <w:t xml:space="preserve"> of “modernization,” and </w:t>
      </w:r>
      <w:r w:rsidRPr="005E2131">
        <w:rPr>
          <w:rStyle w:val="Emphasis"/>
        </w:rPr>
        <w:t>compromises with racial</w:t>
      </w:r>
      <w:r w:rsidRPr="005E2131">
        <w:rPr>
          <w:rStyle w:val="TitleChar"/>
        </w:rPr>
        <w:t xml:space="preserve"> and </w:t>
      </w:r>
      <w:r w:rsidRPr="005E2131">
        <w:rPr>
          <w:rStyle w:val="Emphasis"/>
        </w:rPr>
        <w:t>gender inequality</w:t>
      </w:r>
      <w:r w:rsidRPr="005E2131">
        <w:rPr>
          <w:rStyle w:val="TitleChar"/>
        </w:rPr>
        <w:t>, to name a few</w:t>
      </w:r>
      <w:r w:rsidRPr="005E2131">
        <w:rPr>
          <w:sz w:val="16"/>
        </w:rPr>
        <w:t xml:space="preserve">). </w:t>
      </w:r>
      <w:r w:rsidRPr="005E2131">
        <w:rPr>
          <w:rStyle w:val="TitleChar"/>
        </w:rPr>
        <w:t xml:space="preserve">This regime was </w:t>
      </w:r>
      <w:r w:rsidRPr="005E2131">
        <w:rPr>
          <w:rStyle w:val="Emphasis"/>
        </w:rPr>
        <w:t>flawed from the start</w:t>
      </w:r>
      <w:r w:rsidRPr="005E2131">
        <w:rPr>
          <w:sz w:val="16"/>
        </w:rPr>
        <w:t xml:space="preserve">: it was already in crisis by 1965, and much of the politics of the past sixty years can be seen as an intensification of this crisis. Such an arrangement hardly represents a “riddle of history solved.” </w:t>
      </w:r>
    </w:p>
    <w:p w14:paraId="4A8188CF" w14:textId="77777777" w:rsidR="004E70ED" w:rsidRPr="005E2131" w:rsidRDefault="004E70ED" w:rsidP="004E70ED">
      <w:pPr>
        <w:rPr>
          <w:sz w:val="16"/>
        </w:rPr>
      </w:pPr>
      <w:r w:rsidRPr="005E2131">
        <w:rPr>
          <w:rStyle w:val="TitleChar"/>
        </w:rPr>
        <w:t>Yet liberal democracy—</w:t>
      </w:r>
      <w:r w:rsidRPr="005E2131">
        <w:rPr>
          <w:rStyle w:val="Emphasis"/>
        </w:rPr>
        <w:t>in spite of its corruptions</w:t>
      </w:r>
      <w:r w:rsidRPr="005E2131">
        <w:rPr>
          <w:rStyle w:val="TitleChar"/>
        </w:rPr>
        <w:t xml:space="preserve">, </w:t>
      </w:r>
      <w:r w:rsidRPr="005E2131">
        <w:rPr>
          <w:rStyle w:val="Emphasis"/>
        </w:rPr>
        <w:t>failings</w:t>
      </w:r>
      <w:r w:rsidRPr="005E2131">
        <w:rPr>
          <w:rStyle w:val="TitleChar"/>
        </w:rPr>
        <w:t xml:space="preserve">, and </w:t>
      </w:r>
      <w:r w:rsidRPr="005E2131">
        <w:rPr>
          <w:rStyle w:val="Emphasis"/>
        </w:rPr>
        <w:t>complicity with injustice</w:t>
      </w:r>
      <w:r w:rsidRPr="005E2131">
        <w:rPr>
          <w:rStyle w:val="TitleChar"/>
        </w:rPr>
        <w:t xml:space="preserve">—represents the </w:t>
      </w:r>
      <w:r w:rsidRPr="005E2131">
        <w:rPr>
          <w:rStyle w:val="Emphasis"/>
        </w:rPr>
        <w:t>most practical</w:t>
      </w:r>
      <w:r w:rsidRPr="005E2131">
        <w:rPr>
          <w:rStyle w:val="TitleChar"/>
        </w:rPr>
        <w:t xml:space="preserve"> and </w:t>
      </w:r>
      <w:r w:rsidRPr="005E2131">
        <w:rPr>
          <w:rStyle w:val="Emphasis"/>
        </w:rPr>
        <w:t>normatively legitimate way of organizing political power</w:t>
      </w:r>
      <w:r w:rsidRPr="005E2131">
        <w:rPr>
          <w:rStyle w:val="TitleChar"/>
        </w:rPr>
        <w:t xml:space="preserve"> at the </w:t>
      </w:r>
      <w:r w:rsidRPr="005E2131">
        <w:rPr>
          <w:rStyle w:val="Emphasis"/>
        </w:rPr>
        <w:t>level of the nation-state</w:t>
      </w:r>
      <w:r w:rsidRPr="005E2131">
        <w:rPr>
          <w:rStyle w:val="TitleChar"/>
        </w:rPr>
        <w:t xml:space="preserve">. And </w:t>
      </w:r>
      <w:r w:rsidRPr="005E2131">
        <w:rPr>
          <w:rStyle w:val="Emphasis"/>
        </w:rPr>
        <w:t>every effort to install an alternative has resulted in disaster</w:t>
      </w:r>
      <w:r w:rsidRPr="005E2131">
        <w:rPr>
          <w:sz w:val="16"/>
        </w:rPr>
        <w:t xml:space="preserve">. </w:t>
      </w:r>
    </w:p>
    <w:p w14:paraId="666A42EA" w14:textId="77777777" w:rsidR="004E70ED" w:rsidRPr="005E2131" w:rsidRDefault="004E70ED" w:rsidP="004E70ED">
      <w:pPr>
        <w:rPr>
          <w:rStyle w:val="TitleChar"/>
        </w:rPr>
      </w:pPr>
      <w:r w:rsidRPr="005E2131">
        <w:rPr>
          <w:rStyle w:val="TitleChar"/>
        </w:rPr>
        <w:t xml:space="preserve">Liberal democracy is both </w:t>
      </w:r>
      <w:r w:rsidRPr="005E2131">
        <w:rPr>
          <w:rStyle w:val="Emphasis"/>
        </w:rPr>
        <w:t>limited</w:t>
      </w:r>
      <w:r w:rsidRPr="005E2131">
        <w:rPr>
          <w:rStyle w:val="TitleChar"/>
        </w:rPr>
        <w:t xml:space="preserve"> and </w:t>
      </w:r>
      <w:r w:rsidRPr="005E2131">
        <w:rPr>
          <w:rStyle w:val="Emphasis"/>
        </w:rPr>
        <w:t>precarious</w:t>
      </w:r>
      <w:r w:rsidRPr="005E2131">
        <w:rPr>
          <w:sz w:val="16"/>
        </w:rPr>
        <w:t xml:space="preserve">. And simple appeals to liberal values are insufficient, either to defend liberal democracy under siege, or to further advance the causes of social justice and deepen democracy. For this reason, I disagree with self-identified liberal democrats who regard populism in any form as a danger to liberal democracy. I would instead agree with those such as Chantal Mouffe and Étienne Balibar, who argue that </w:t>
      </w:r>
      <w:r w:rsidRPr="005E2131">
        <w:rPr>
          <w:rStyle w:val="TitleChar"/>
        </w:rPr>
        <w:t xml:space="preserve">new forms of left populism and </w:t>
      </w:r>
      <w:r w:rsidRPr="005E2131">
        <w:rPr>
          <w:rStyle w:val="Emphasis"/>
        </w:rPr>
        <w:t>new left movements</w:t>
      </w:r>
      <w:r w:rsidRPr="005E2131">
        <w:rPr>
          <w:rStyle w:val="TitleChar"/>
        </w:rPr>
        <w:t xml:space="preserve"> and </w:t>
      </w:r>
      <w:r w:rsidRPr="005E2131">
        <w:rPr>
          <w:rStyle w:val="Emphasis"/>
        </w:rPr>
        <w:t>parties</w:t>
      </w:r>
      <w:r w:rsidRPr="005E2131">
        <w:rPr>
          <w:sz w:val="16"/>
        </w:rPr>
        <w:t xml:space="preserve"> (exemplified by Syriza in Greece, Podemos in Spain, and Demos in Romania) </w:t>
      </w:r>
      <w:r w:rsidRPr="005E2131">
        <w:rPr>
          <w:rStyle w:val="TitleChar"/>
        </w:rPr>
        <w:t xml:space="preserve">are </w:t>
      </w:r>
      <w:r w:rsidRPr="005E2131">
        <w:rPr>
          <w:rStyle w:val="Emphasis"/>
        </w:rPr>
        <w:t>important</w:t>
      </w:r>
      <w:r w:rsidRPr="005E2131">
        <w:rPr>
          <w:rStyle w:val="TitleChar"/>
        </w:rPr>
        <w:t xml:space="preserve"> to advance the cause of </w:t>
      </w:r>
      <w:r w:rsidRPr="005E2131">
        <w:rPr>
          <w:rStyle w:val="Emphasis"/>
        </w:rPr>
        <w:t>social justice</w:t>
      </w:r>
      <w:r w:rsidRPr="005E2131">
        <w:rPr>
          <w:rStyle w:val="TitleChar"/>
        </w:rPr>
        <w:t xml:space="preserve">, to </w:t>
      </w:r>
      <w:r w:rsidRPr="005E2131">
        <w:rPr>
          <w:rStyle w:val="Emphasis"/>
        </w:rPr>
        <w:t>counter the rise</w:t>
      </w:r>
      <w:r w:rsidRPr="005E2131">
        <w:rPr>
          <w:rStyle w:val="TitleChar"/>
        </w:rPr>
        <w:t xml:space="preserve"> of right-wing populism, and thus to </w:t>
      </w:r>
      <w:r w:rsidRPr="005E2131">
        <w:rPr>
          <w:rStyle w:val="Emphasis"/>
        </w:rPr>
        <w:t>defend liberal democracy itself</w:t>
      </w:r>
      <w:r w:rsidRPr="005E2131">
        <w:rPr>
          <w:rStyle w:val="TitleChar"/>
        </w:rPr>
        <w:t xml:space="preserve">. </w:t>
      </w:r>
    </w:p>
    <w:p w14:paraId="1596036C" w14:textId="77777777" w:rsidR="004E70ED" w:rsidRPr="005E2131" w:rsidRDefault="004E70ED" w:rsidP="004E70ED">
      <w:pPr>
        <w:rPr>
          <w:sz w:val="16"/>
        </w:rPr>
      </w:pPr>
      <w:r w:rsidRPr="005E2131">
        <w:rPr>
          <w:sz w:val="16"/>
        </w:rPr>
        <w:t>At the same time, I believe that calls to unambiguously embrace a new left populism, or to declare one’s goal to be socialism (or for some, even communism) are seriously misguided, at least for those who take liberal values seriously. There are two reasons why.</w:t>
      </w:r>
    </w:p>
    <w:p w14:paraId="370DF5BD" w14:textId="77777777" w:rsidR="004E70ED" w:rsidRPr="005E2131" w:rsidRDefault="004E70ED" w:rsidP="004E70ED">
      <w:pPr>
        <w:rPr>
          <w:rStyle w:val="TitleChar"/>
        </w:rPr>
      </w:pPr>
      <w:r w:rsidRPr="005E2131">
        <w:rPr>
          <w:sz w:val="16"/>
        </w:rPr>
        <w:t xml:space="preserve">The first is broadly political: because </w:t>
      </w:r>
      <w:r w:rsidRPr="005E2131">
        <w:rPr>
          <w:rStyle w:val="TitleChar"/>
        </w:rPr>
        <w:t>a new</w:t>
      </w:r>
      <w:r w:rsidRPr="005E2131">
        <w:rPr>
          <w:sz w:val="16"/>
        </w:rPr>
        <w:t xml:space="preserve"> socialist or </w:t>
      </w:r>
      <w:r w:rsidRPr="005E2131">
        <w:rPr>
          <w:rStyle w:val="TitleChar"/>
        </w:rPr>
        <w:t xml:space="preserve">left populist hegemony faces </w:t>
      </w:r>
      <w:r w:rsidRPr="005E2131">
        <w:rPr>
          <w:rStyle w:val="Emphasis"/>
        </w:rPr>
        <w:t>profound</w:t>
      </w:r>
      <w:r w:rsidRPr="005E2131">
        <w:rPr>
          <w:rStyle w:val="TitleChar"/>
        </w:rPr>
        <w:t xml:space="preserve"> and probably </w:t>
      </w:r>
      <w:r w:rsidRPr="005E2131">
        <w:rPr>
          <w:rStyle w:val="Emphasis"/>
        </w:rPr>
        <w:t>insuperable obstacles</w:t>
      </w:r>
      <w:r w:rsidRPr="005E2131">
        <w:rPr>
          <w:rStyle w:val="TitleChar"/>
        </w:rPr>
        <w:t xml:space="preserve">, and these are </w:t>
      </w:r>
      <w:r w:rsidRPr="005E2131">
        <w:rPr>
          <w:rStyle w:val="Emphasis"/>
        </w:rPr>
        <w:t>not gainsaid</w:t>
      </w:r>
      <w:r w:rsidRPr="005E2131">
        <w:rPr>
          <w:rStyle w:val="TitleChar"/>
        </w:rPr>
        <w:t xml:space="preserve"> by the </w:t>
      </w:r>
      <w:r w:rsidRPr="005E2131">
        <w:rPr>
          <w:rStyle w:val="Emphasis"/>
        </w:rPr>
        <w:t>obvious failings of capitalism</w:t>
      </w:r>
      <w:r w:rsidRPr="005E2131">
        <w:rPr>
          <w:sz w:val="16"/>
        </w:rPr>
        <w:t xml:space="preserve">. Marx was simply wrong when he declared that “Mankind thus inevitably sets itself only such tasks as it is able to solve.” And </w:t>
      </w:r>
      <w:r w:rsidRPr="005E2131">
        <w:rPr>
          <w:rStyle w:val="TitleChar"/>
        </w:rPr>
        <w:t xml:space="preserve">the fact that capitalism is the </w:t>
      </w:r>
      <w:r w:rsidRPr="005E2131">
        <w:rPr>
          <w:rStyle w:val="Emphasis"/>
        </w:rPr>
        <w:t>source of profound harm</w:t>
      </w:r>
      <w:r w:rsidRPr="005E2131">
        <w:rPr>
          <w:rStyle w:val="TitleChar"/>
        </w:rPr>
        <w:t xml:space="preserve"> to social justice and environmental sustainability </w:t>
      </w:r>
      <w:r w:rsidRPr="005E2131">
        <w:rPr>
          <w:rStyle w:val="Emphasis"/>
        </w:rPr>
        <w:t>does not mean</w:t>
      </w:r>
      <w:r w:rsidRPr="005E2131">
        <w:rPr>
          <w:rStyle w:val="TitleChar"/>
        </w:rPr>
        <w:t xml:space="preserve"> that there is </w:t>
      </w:r>
      <w:r w:rsidRPr="005E2131">
        <w:rPr>
          <w:rStyle w:val="Emphasis"/>
        </w:rPr>
        <w:t>any obvious way</w:t>
      </w:r>
      <w:r w:rsidRPr="005E2131">
        <w:rPr>
          <w:rStyle w:val="TitleChar"/>
        </w:rPr>
        <w:t xml:space="preserve"> to “</w:t>
      </w:r>
      <w:r w:rsidRPr="005E2131">
        <w:rPr>
          <w:rStyle w:val="Emphasis"/>
        </w:rPr>
        <w:t>solve</w:t>
      </w:r>
      <w:r w:rsidRPr="005E2131">
        <w:rPr>
          <w:rStyle w:val="TitleChar"/>
        </w:rPr>
        <w:t xml:space="preserve">,” rather than </w:t>
      </w:r>
      <w:r w:rsidRPr="005E2131">
        <w:rPr>
          <w:rStyle w:val="Emphasis"/>
        </w:rPr>
        <w:t>simply to remedy</w:t>
      </w:r>
      <w:r w:rsidRPr="005E2131">
        <w:rPr>
          <w:rStyle w:val="TitleChar"/>
        </w:rPr>
        <w:t xml:space="preserve">, these harms. </w:t>
      </w:r>
    </w:p>
    <w:p w14:paraId="2D9933A5" w14:textId="77777777" w:rsidR="004E70ED" w:rsidRPr="005E2131" w:rsidRDefault="004E70ED" w:rsidP="004E70ED">
      <w:pPr>
        <w:rPr>
          <w:sz w:val="16"/>
        </w:rPr>
      </w:pPr>
      <w:r w:rsidRPr="005E2131">
        <w:rPr>
          <w:sz w:val="16"/>
        </w:rPr>
        <w:t xml:space="preserve">In their recent Jacobin piece “Social Democracy Is Good. But Not Good Enough.” Joseph Schwartz and Bhaskar Sunkara take issue with recent advocacy of liberal versions of socialism. They argue that “history shows us that achieving a stable welfare state while leaving capital’s power over the economy largely intact is itself far from viable. Even if we wanted to stop at socialism within capitalism, it’s not clear that we could.” But </w:t>
      </w:r>
      <w:r w:rsidRPr="005E2131">
        <w:rPr>
          <w:rStyle w:val="TitleChar"/>
        </w:rPr>
        <w:t xml:space="preserve">it is </w:t>
      </w:r>
      <w:r w:rsidRPr="005E2131">
        <w:rPr>
          <w:rStyle w:val="Emphasis"/>
        </w:rPr>
        <w:t>much less clear</w:t>
      </w:r>
      <w:r w:rsidRPr="005E2131">
        <w:rPr>
          <w:rStyle w:val="TitleChar"/>
        </w:rPr>
        <w:t xml:space="preserve"> that it is possible to </w:t>
      </w:r>
      <w:r w:rsidRPr="005E2131">
        <w:rPr>
          <w:rStyle w:val="Emphasis"/>
        </w:rPr>
        <w:t>institute a wholesale</w:t>
      </w:r>
      <w:r w:rsidRPr="005E2131">
        <w:rPr>
          <w:sz w:val="16"/>
        </w:rPr>
        <w:t xml:space="preserve"> socialist </w:t>
      </w:r>
      <w:r w:rsidRPr="005E2131">
        <w:rPr>
          <w:rStyle w:val="Emphasis"/>
        </w:rPr>
        <w:t>transformation</w:t>
      </w:r>
      <w:r w:rsidRPr="005E2131">
        <w:rPr>
          <w:sz w:val="16"/>
        </w:rPr>
        <w:t>. And, as Schwartz and Sunkara themselves concede: “</w:t>
      </w:r>
      <w:r w:rsidRPr="005E2131">
        <w:rPr>
          <w:rStyle w:val="TitleChar"/>
        </w:rPr>
        <w:t xml:space="preserve">To chart a different course, we would need a </w:t>
      </w:r>
      <w:r w:rsidRPr="005E2131">
        <w:rPr>
          <w:rStyle w:val="Emphasis"/>
        </w:rPr>
        <w:t>militant</w:t>
      </w:r>
      <w:r w:rsidRPr="005E2131">
        <w:rPr>
          <w:sz w:val="16"/>
        </w:rPr>
        <w:t xml:space="preserve"> labor </w:t>
      </w:r>
      <w:r w:rsidRPr="005E2131">
        <w:rPr>
          <w:rStyle w:val="Emphasis"/>
        </w:rPr>
        <w:t>movement</w:t>
      </w:r>
      <w:r w:rsidRPr="005E2131">
        <w:rPr>
          <w:sz w:val="16"/>
        </w:rPr>
        <w:t xml:space="preserve"> and a mass socialist presence </w:t>
      </w:r>
      <w:r w:rsidRPr="005E2131">
        <w:rPr>
          <w:rStyle w:val="TitleChar"/>
        </w:rPr>
        <w:t xml:space="preserve">strengthened by </w:t>
      </w:r>
      <w:r w:rsidRPr="005E2131">
        <w:rPr>
          <w:rStyle w:val="Emphasis"/>
        </w:rPr>
        <w:t>accumulated victories</w:t>
      </w:r>
      <w:r w:rsidRPr="005E2131">
        <w:rPr>
          <w:sz w:val="16"/>
        </w:rPr>
        <w:t xml:space="preserve">, looking to not merely tame but overcome capitalism.” But </w:t>
      </w:r>
      <w:r w:rsidRPr="005E2131">
        <w:rPr>
          <w:rStyle w:val="TitleChar"/>
        </w:rPr>
        <w:t>such a</w:t>
      </w:r>
      <w:r w:rsidRPr="005E2131">
        <w:rPr>
          <w:sz w:val="16"/>
        </w:rPr>
        <w:t xml:space="preserve"> socialist </w:t>
      </w:r>
      <w:r w:rsidRPr="005E2131">
        <w:rPr>
          <w:rStyle w:val="TitleChar"/>
        </w:rPr>
        <w:t xml:space="preserve">mass politics is </w:t>
      </w:r>
      <w:r w:rsidRPr="005E2131">
        <w:rPr>
          <w:rStyle w:val="Emphasis"/>
        </w:rPr>
        <w:t>rather unlikely</w:t>
      </w:r>
      <w:r w:rsidRPr="005E2131">
        <w:rPr>
          <w:rStyle w:val="TitleChar"/>
        </w:rPr>
        <w:t xml:space="preserve"> given the current forms of social and economic life</w:t>
      </w:r>
      <w:r w:rsidRPr="005E2131">
        <w:rPr>
          <w:sz w:val="16"/>
        </w:rPr>
        <w:t xml:space="preserve">, which differ dramatically from the forms of industrialism that gave birth to the modern socialist movement in the mid-nineteenth century. </w:t>
      </w:r>
    </w:p>
    <w:p w14:paraId="695F0E91" w14:textId="77777777" w:rsidR="004E70ED" w:rsidRPr="005E2131" w:rsidRDefault="004E70ED" w:rsidP="004E70ED">
      <w:pPr>
        <w:rPr>
          <w:sz w:val="16"/>
        </w:rPr>
      </w:pPr>
      <w:r w:rsidRPr="005E2131">
        <w:rPr>
          <w:sz w:val="16"/>
        </w:rPr>
        <w:t xml:space="preserve">“Post-Fordist” forms of flexible accumulation, </w:t>
      </w:r>
      <w:r w:rsidRPr="005E2131">
        <w:rPr>
          <w:rStyle w:val="TitleChar"/>
        </w:rPr>
        <w:t>automation, neoliberal forms of consumerism, new digital means of communication</w:t>
      </w:r>
      <w:r w:rsidRPr="005E2131">
        <w:rPr>
          <w:sz w:val="16"/>
        </w:rPr>
        <w:t xml:space="preserve">, new forms of “liquid modernity”—such developments </w:t>
      </w:r>
      <w:r w:rsidRPr="005E2131">
        <w:rPr>
          <w:rStyle w:val="TitleChar"/>
        </w:rPr>
        <w:t xml:space="preserve">have promoted new forms of inequality, but they have also </w:t>
      </w:r>
      <w:r w:rsidRPr="005E2131">
        <w:rPr>
          <w:rStyle w:val="Emphasis"/>
        </w:rPr>
        <w:t>eroded</w:t>
      </w:r>
      <w:r w:rsidRPr="005E2131">
        <w:rPr>
          <w:rStyle w:val="TitleChar"/>
        </w:rPr>
        <w:t xml:space="preserve"> the social, cultural, and economic bases of working-class formation</w:t>
      </w:r>
      <w:r w:rsidRPr="005E2131">
        <w:rPr>
          <w:sz w:val="16"/>
        </w:rPr>
        <w:t xml:space="preserve"> that grounded socialist politics in the past. In countries such as the United States, </w:t>
      </w:r>
      <w:r w:rsidRPr="005E2131">
        <w:rPr>
          <w:rStyle w:val="TitleChar"/>
        </w:rPr>
        <w:t xml:space="preserve">there is </w:t>
      </w:r>
      <w:r w:rsidRPr="005E2131">
        <w:rPr>
          <w:rStyle w:val="Emphasis"/>
        </w:rPr>
        <w:t>no mass proletariat</w:t>
      </w:r>
      <w:r w:rsidRPr="005E2131">
        <w:rPr>
          <w:rStyle w:val="TitleChar"/>
        </w:rPr>
        <w:t xml:space="preserve"> to mobilize or organize</w:t>
      </w:r>
      <w:r w:rsidRPr="005E2131">
        <w:rPr>
          <w:sz w:val="16"/>
        </w:rPr>
        <w:t xml:space="preserve">. And while there is a working class, not many of the individuals inhabiting this class regard wage-labor as the defining feature of their experience or identity under capitalism. </w:t>
      </w:r>
    </w:p>
    <w:p w14:paraId="7EBEB168" w14:textId="77777777" w:rsidR="004E70ED" w:rsidRPr="005E2131" w:rsidRDefault="004E70ED" w:rsidP="004E70ED">
      <w:pPr>
        <w:rPr>
          <w:sz w:val="16"/>
        </w:rPr>
      </w:pPr>
      <w:r w:rsidRPr="005E2131">
        <w:rPr>
          <w:sz w:val="16"/>
        </w:rPr>
        <w:t xml:space="preserve">In fact, </w:t>
      </w:r>
      <w:r w:rsidRPr="005E2131">
        <w:rPr>
          <w:rStyle w:val="TitleChar"/>
        </w:rPr>
        <w:t>a range of struggles for recognition now flourish in real tension with class politics</w:t>
      </w:r>
      <w:r w:rsidRPr="005E2131">
        <w:rPr>
          <w:sz w:val="16"/>
        </w:rPr>
        <w:t xml:space="preserve">—including civil rights, women’s rights, and gay rights. </w:t>
      </w:r>
      <w:r w:rsidRPr="005E2131">
        <w:rPr>
          <w:rStyle w:val="TitleChar"/>
        </w:rPr>
        <w:t xml:space="preserve">Right-wing populism represents a </w:t>
      </w:r>
      <w:r w:rsidRPr="005E2131">
        <w:rPr>
          <w:rStyle w:val="Emphasis"/>
        </w:rPr>
        <w:t>powerful backlash</w:t>
      </w:r>
      <w:r w:rsidRPr="005E2131">
        <w:rPr>
          <w:rStyle w:val="TitleChar"/>
        </w:rPr>
        <w:t xml:space="preserve"> against these struggles that has </w:t>
      </w:r>
      <w:r w:rsidRPr="005E2131">
        <w:rPr>
          <w:rStyle w:val="Emphasis"/>
        </w:rPr>
        <w:t>successfully garnered substantial white working-class support</w:t>
      </w:r>
      <w:r w:rsidRPr="005E2131">
        <w:rPr>
          <w:rStyle w:val="TitleChar"/>
        </w:rPr>
        <w:t xml:space="preserve">. The identities of many members of the white working class are </w:t>
      </w:r>
      <w:r w:rsidRPr="005E2131">
        <w:rPr>
          <w:rStyle w:val="Emphasis"/>
        </w:rPr>
        <w:t>deeply</w:t>
      </w:r>
      <w:r w:rsidRPr="005E2131">
        <w:rPr>
          <w:rStyle w:val="TitleChar"/>
        </w:rPr>
        <w:t xml:space="preserve"> and </w:t>
      </w:r>
      <w:r w:rsidRPr="005E2131">
        <w:rPr>
          <w:rStyle w:val="Emphasis"/>
        </w:rPr>
        <w:t>profoundly constituted</w:t>
      </w:r>
      <w:r w:rsidRPr="005E2131">
        <w:rPr>
          <w:rStyle w:val="TitleChar"/>
        </w:rPr>
        <w:t xml:space="preserve"> by sexism and resentment toward immigrants and people of color in ways that make them </w:t>
      </w:r>
      <w:r w:rsidRPr="005E2131">
        <w:rPr>
          <w:rStyle w:val="Emphasis"/>
        </w:rPr>
        <w:t>poor targets</w:t>
      </w:r>
      <w:r w:rsidRPr="005E2131">
        <w:rPr>
          <w:sz w:val="16"/>
        </w:rPr>
        <w:t xml:space="preserve"> for socialist advocacy. </w:t>
      </w:r>
    </w:p>
    <w:p w14:paraId="74A8CFB9" w14:textId="77777777" w:rsidR="004E70ED" w:rsidRPr="005E2131" w:rsidRDefault="004E70ED" w:rsidP="004E70ED">
      <w:pPr>
        <w:rPr>
          <w:sz w:val="16"/>
        </w:rPr>
      </w:pPr>
      <w:r w:rsidRPr="005E2131">
        <w:rPr>
          <w:rStyle w:val="TitleChar"/>
        </w:rPr>
        <w:t xml:space="preserve">It </w:t>
      </w:r>
      <w:r w:rsidRPr="005E2131">
        <w:rPr>
          <w:rStyle w:val="Emphasis"/>
        </w:rPr>
        <w:t>does not follow</w:t>
      </w:r>
      <w:r w:rsidRPr="005E2131">
        <w:rPr>
          <w:rStyle w:val="TitleChar"/>
        </w:rPr>
        <w:t xml:space="preserve"> from this that</w:t>
      </w:r>
      <w:r w:rsidRPr="005E2131">
        <w:rPr>
          <w:sz w:val="16"/>
        </w:rPr>
        <w:t xml:space="preserve"> socialist </w:t>
      </w:r>
      <w:r w:rsidRPr="005E2131">
        <w:rPr>
          <w:rStyle w:val="TitleChar"/>
        </w:rPr>
        <w:t xml:space="preserve">political organizing </w:t>
      </w:r>
      <w:r w:rsidRPr="005E2131">
        <w:rPr>
          <w:rStyle w:val="Emphasis"/>
        </w:rPr>
        <w:t>ought to be disparaged</w:t>
      </w:r>
      <w:r w:rsidRPr="005E2131">
        <w:rPr>
          <w:rStyle w:val="TitleChar"/>
        </w:rPr>
        <w:t xml:space="preserve">. But it does follow that left liberals have </w:t>
      </w:r>
      <w:r w:rsidRPr="005E2131">
        <w:rPr>
          <w:rStyle w:val="Emphasis"/>
        </w:rPr>
        <w:t>every reason</w:t>
      </w:r>
      <w:r w:rsidRPr="005E2131">
        <w:rPr>
          <w:rStyle w:val="TitleChar"/>
        </w:rPr>
        <w:t xml:space="preserve"> to approach the aspiration to </w:t>
      </w:r>
      <w:r w:rsidRPr="005E2131">
        <w:rPr>
          <w:rStyle w:val="Emphasis"/>
        </w:rPr>
        <w:t>transcend</w:t>
      </w:r>
      <w:r w:rsidRPr="005E2131">
        <w:rPr>
          <w:sz w:val="16"/>
        </w:rPr>
        <w:t xml:space="preserve"> capitalism, and </w:t>
      </w:r>
      <w:r w:rsidRPr="005E2131">
        <w:rPr>
          <w:rStyle w:val="Emphasis"/>
        </w:rPr>
        <w:t>liberal democracy</w:t>
      </w:r>
      <w:r w:rsidRPr="005E2131">
        <w:rPr>
          <w:sz w:val="16"/>
        </w:rPr>
        <w:t xml:space="preserve">, </w:t>
      </w:r>
      <w:r w:rsidRPr="005E2131">
        <w:rPr>
          <w:rStyle w:val="TitleChar"/>
        </w:rPr>
        <w:t xml:space="preserve">with </w:t>
      </w:r>
      <w:r w:rsidRPr="005E2131">
        <w:rPr>
          <w:rStyle w:val="Emphasis"/>
        </w:rPr>
        <w:t>skepticism</w:t>
      </w:r>
      <w:r w:rsidRPr="005E2131">
        <w:rPr>
          <w:rStyle w:val="TitleChar"/>
        </w:rPr>
        <w:t>. And so</w:t>
      </w:r>
      <w:r w:rsidRPr="005E2131">
        <w:rPr>
          <w:sz w:val="16"/>
        </w:rPr>
        <w:t xml:space="preserve">, when socialist </w:t>
      </w:r>
      <w:r w:rsidRPr="005E2131">
        <w:rPr>
          <w:rStyle w:val="TitleChar"/>
        </w:rPr>
        <w:t>colleagues challenge us from the left, insisting that we “</w:t>
      </w:r>
      <w:r w:rsidRPr="005E2131">
        <w:rPr>
          <w:rStyle w:val="Emphasis"/>
        </w:rPr>
        <w:t>reify</w:t>
      </w:r>
      <w:r w:rsidRPr="005E2131">
        <w:rPr>
          <w:rStyle w:val="TitleChar"/>
        </w:rPr>
        <w:t>” liberal democracy and fail to understand the “</w:t>
      </w:r>
      <w:r w:rsidRPr="005E2131">
        <w:rPr>
          <w:rStyle w:val="Emphasis"/>
        </w:rPr>
        <w:t>real</w:t>
      </w:r>
      <w:r w:rsidRPr="005E2131">
        <w:rPr>
          <w:rStyle w:val="TitleChar"/>
        </w:rPr>
        <w:t xml:space="preserve">” sources of our difficulties, we have every reason to question </w:t>
      </w:r>
      <w:r w:rsidRPr="005E2131">
        <w:rPr>
          <w:rStyle w:val="Emphasis"/>
        </w:rPr>
        <w:t>who exactly is doing the reifying</w:t>
      </w:r>
      <w:r w:rsidRPr="005E2131">
        <w:rPr>
          <w:sz w:val="16"/>
        </w:rPr>
        <w:t xml:space="preserve">. </w:t>
      </w:r>
    </w:p>
    <w:p w14:paraId="0B35F09C" w14:textId="77777777" w:rsidR="004E70ED" w:rsidRPr="005E2131" w:rsidRDefault="004E70ED" w:rsidP="004E70ED">
      <w:pPr>
        <w:rPr>
          <w:sz w:val="16"/>
        </w:rPr>
      </w:pPr>
      <w:r w:rsidRPr="005E2131">
        <w:rPr>
          <w:sz w:val="16"/>
        </w:rPr>
        <w:t xml:space="preserve">The second reason to keep a liberal distance from invocations of socialist transformation relates to questions of ethical and political judgment. </w:t>
      </w:r>
      <w:r w:rsidRPr="005E2131">
        <w:rPr>
          <w:rStyle w:val="TitleChar"/>
        </w:rPr>
        <w:t xml:space="preserve">Even if one were to believe that the </w:t>
      </w:r>
      <w:r w:rsidRPr="005E2131">
        <w:rPr>
          <w:rStyle w:val="Emphasis"/>
        </w:rPr>
        <w:t>only way</w:t>
      </w:r>
      <w:r w:rsidRPr="005E2131">
        <w:rPr>
          <w:rStyle w:val="TitleChar"/>
        </w:rPr>
        <w:t xml:space="preserve"> to defend liberal democracy and to defeat the forces of the right is to </w:t>
      </w:r>
      <w:r w:rsidRPr="005E2131">
        <w:rPr>
          <w:rStyle w:val="Emphasis"/>
        </w:rPr>
        <w:t>join the struggle</w:t>
      </w:r>
      <w:r w:rsidRPr="005E2131">
        <w:rPr>
          <w:rStyle w:val="TitleChar"/>
        </w:rPr>
        <w:t xml:space="preserve"> for a </w:t>
      </w:r>
      <w:r w:rsidRPr="005E2131">
        <w:rPr>
          <w:rStyle w:val="Emphasis"/>
        </w:rPr>
        <w:t>more radical challenge</w:t>
      </w:r>
      <w:r w:rsidRPr="005E2131">
        <w:rPr>
          <w:sz w:val="16"/>
        </w:rPr>
        <w:t xml:space="preserve"> to capitalism itself, </w:t>
      </w:r>
      <w:r w:rsidRPr="005E2131">
        <w:rPr>
          <w:rStyle w:val="TitleChar"/>
        </w:rPr>
        <w:t xml:space="preserve">this </w:t>
      </w:r>
      <w:r w:rsidRPr="005E2131">
        <w:rPr>
          <w:rStyle w:val="Emphasis"/>
        </w:rPr>
        <w:t>would not mitigate some very difficult</w:t>
      </w:r>
      <w:r w:rsidRPr="005E2131">
        <w:rPr>
          <w:rStyle w:val="TitleChar"/>
        </w:rPr>
        <w:t xml:space="preserve"> and </w:t>
      </w:r>
      <w:r w:rsidRPr="005E2131">
        <w:rPr>
          <w:rStyle w:val="Emphasis"/>
        </w:rPr>
        <w:t>consequential political choices</w:t>
      </w:r>
      <w:r w:rsidRPr="005E2131">
        <w:rPr>
          <w:rStyle w:val="TitleChar"/>
        </w:rPr>
        <w:t xml:space="preserve"> that present themselves in the here and now</w:t>
      </w:r>
      <w:r w:rsidRPr="005E2131">
        <w:rPr>
          <w:sz w:val="16"/>
        </w:rPr>
        <w:t xml:space="preserve">. </w:t>
      </w:r>
    </w:p>
    <w:p w14:paraId="2F5C42A7" w14:textId="77777777" w:rsidR="004E70ED" w:rsidRPr="005E2131" w:rsidRDefault="004E70ED" w:rsidP="004E70ED">
      <w:pPr>
        <w:rPr>
          <w:sz w:val="10"/>
          <w:szCs w:val="10"/>
        </w:rPr>
      </w:pPr>
      <w:r w:rsidRPr="005E2131">
        <w:rPr>
          <w:sz w:val="10"/>
          <w:szCs w:val="10"/>
        </w:rPr>
        <w:t xml:space="preserve">Thus after Hillary Clinton was nominated, many Sanders supporters who sincerely believed that something more radical than Clintonism was necessary were faced with a stark choice: on the one hand, voting for and supporting Clinton, and, on the other hand, refusing to support Clinton, by abstaining or supporting Jill Stein, and thus making it more likely that Donald Trump would be elected. To support Clinton in this context was not to repudiate Sanders or the importance of the political “revolution” he led. It was simply to acknowledge that the danger to liberal democracy represented by Trump was too great—and that neoliberalism with a human face is always to be preferred to right-wing authoritarianism. A similar dilemma presented itself to many French leftists in the May 2017 presidential elections. During the first round, a number of center and left candidates decided to run, including left socialist Jean-Luc Mélenchon, along with Marine Le Pen of the right-wing National Front. But in the runoff, the choice was stark: support Emmanuel Macron against Le Pen, on the grounds that the danger from the right must be averted, or refuse to do so, on the grounds that Macron is a neoliberal. Yanis Varoufakis, self-described “erratic Marxist” and former Greek Finance Minister, explained the stakes in Project Syndicate: Progressives have good reason to be angry with a liberal establishment that feels comfortable with Macron. . . . Moreover, it is not hard to identify with the French left’s feeling that the liberal establishment is getting its comeuppance with Le Pen’s rise. . . . But the decision of many leftists to maintain an equal distance between Macron and Le Pen is inexcusable. There are two reasons for this. First, the imperative to oppose racism trumps opposition to neoliberal policies. . . . Just like in the 1940s, we have a duty to ensure that the state’s monopoly over the legitimate use of violence is not controlled by those who harbor violent sentiments toward the foreigner, the cultural or sexual minority member, the “other.” . . . But there is a second reason for backing Macron. . . . My disagreements with Macron are legion. . . . [yet] I support Macron . . . [for I] refuse to be part of a generation of leftists responsible for allowing a fascist and racist to win the French presidency. Naturally, if Macron wins and becomes merely another functionary of Europe’s deep establishment, my comrades and I will oppose him no less energetically than we are—or should be—opposing Le Pen now. </w:t>
      </w:r>
    </w:p>
    <w:p w14:paraId="0175BA11" w14:textId="77777777" w:rsidR="004E70ED" w:rsidRPr="005E2131" w:rsidRDefault="004E70ED" w:rsidP="004E70ED">
      <w:pPr>
        <w:rPr>
          <w:sz w:val="16"/>
        </w:rPr>
      </w:pPr>
      <w:r w:rsidRPr="005E2131">
        <w:rPr>
          <w:sz w:val="16"/>
        </w:rPr>
        <w:t xml:space="preserve">Yet </w:t>
      </w:r>
      <w:r w:rsidRPr="005E2131">
        <w:rPr>
          <w:rStyle w:val="TitleChar"/>
        </w:rPr>
        <w:t xml:space="preserve">there are those on the left who view the neoliberal as </w:t>
      </w:r>
      <w:r w:rsidRPr="005E2131">
        <w:rPr>
          <w:rStyle w:val="Emphasis"/>
        </w:rPr>
        <w:t>no less of a threat</w:t>
      </w:r>
      <w:r w:rsidRPr="005E2131">
        <w:rPr>
          <w:rStyle w:val="TitleChar"/>
        </w:rPr>
        <w:t xml:space="preserve"> than the neo-fascist</w:t>
      </w:r>
      <w:r w:rsidRPr="005E2131">
        <w:rPr>
          <w:sz w:val="16"/>
        </w:rPr>
        <w:t xml:space="preserve">. The philosopher Slavoj </w:t>
      </w:r>
      <w:r w:rsidRPr="005E2131">
        <w:rPr>
          <w:rStyle w:val="Emphasis"/>
        </w:rPr>
        <w:t>Žižek</w:t>
      </w:r>
      <w:r w:rsidRPr="005E2131">
        <w:rPr>
          <w:sz w:val="16"/>
        </w:rPr>
        <w:t xml:space="preserve">, for example, </w:t>
      </w:r>
      <w:r w:rsidRPr="005E2131">
        <w:rPr>
          <w:rStyle w:val="Emphasis"/>
        </w:rPr>
        <w:t>refused to support Macron against Le Pen</w:t>
      </w:r>
      <w:r w:rsidRPr="005E2131">
        <w:rPr>
          <w:rStyle w:val="TitleChar"/>
        </w:rPr>
        <w:t xml:space="preserve">, echoing a stance he had taken in the </w:t>
      </w:r>
      <w:r w:rsidRPr="005E2131">
        <w:rPr>
          <w:rStyle w:val="Emphasis"/>
        </w:rPr>
        <w:t>Clinton-Trump contest</w:t>
      </w:r>
      <w:r w:rsidRPr="005E2131">
        <w:rPr>
          <w:sz w:val="16"/>
        </w:rPr>
        <w:t xml:space="preserve">. Similar sentiments have been expressed by the scholar Nancy Fraser, a harsh critic of Clinton. Like Žižek, </w:t>
      </w:r>
      <w:r w:rsidRPr="005E2131">
        <w:rPr>
          <w:rStyle w:val="Emphasis"/>
        </w:rPr>
        <w:t>Fraser</w:t>
      </w:r>
      <w:r w:rsidRPr="005E2131">
        <w:rPr>
          <w:rStyle w:val="TitleChar"/>
        </w:rPr>
        <w:t xml:space="preserve"> insists</w:t>
      </w:r>
      <w:r w:rsidRPr="005E2131">
        <w:rPr>
          <w:sz w:val="16"/>
        </w:rPr>
        <w:t xml:space="preserve"> that “far from being the antidote to fascism, (neo)liberalism is its partner in crime. . . . </w:t>
      </w:r>
      <w:r w:rsidRPr="005E2131">
        <w:rPr>
          <w:rStyle w:val="TitleChar"/>
        </w:rPr>
        <w:t xml:space="preserve">the left should </w:t>
      </w:r>
      <w:r w:rsidRPr="005E2131">
        <w:rPr>
          <w:rStyle w:val="Emphasis"/>
        </w:rPr>
        <w:t>refuse the choice</w:t>
      </w:r>
      <w:r w:rsidRPr="005E2131">
        <w:rPr>
          <w:rStyle w:val="TitleChar"/>
        </w:rPr>
        <w:t xml:space="preserve"> between progressive neoliberalism and reactionary populism</w:t>
      </w:r>
      <w:r w:rsidRPr="005E2131">
        <w:rPr>
          <w:sz w:val="16"/>
        </w:rPr>
        <w:t xml:space="preserve">.” </w:t>
      </w:r>
    </w:p>
    <w:p w14:paraId="1C6FD6E6" w14:textId="77777777" w:rsidR="004E70ED" w:rsidRPr="005E2131" w:rsidRDefault="004E70ED" w:rsidP="004E70ED">
      <w:pPr>
        <w:rPr>
          <w:sz w:val="16"/>
        </w:rPr>
      </w:pPr>
      <w:r w:rsidRPr="005E2131">
        <w:rPr>
          <w:rStyle w:val="TitleChar"/>
        </w:rPr>
        <w:t xml:space="preserve">But there are times when </w:t>
      </w:r>
      <w:r w:rsidRPr="005E2131">
        <w:rPr>
          <w:rStyle w:val="Emphasis"/>
        </w:rPr>
        <w:t>such a choice is necessary</w:t>
      </w:r>
      <w:r w:rsidRPr="005E2131">
        <w:rPr>
          <w:rStyle w:val="TitleChar"/>
        </w:rPr>
        <w:t xml:space="preserve">, and making the right choice is </w:t>
      </w:r>
      <w:r w:rsidRPr="005E2131">
        <w:rPr>
          <w:rStyle w:val="Emphasis"/>
        </w:rPr>
        <w:t>not a form of capitulation</w:t>
      </w:r>
      <w:r w:rsidRPr="005E2131">
        <w:rPr>
          <w:rStyle w:val="TitleChar"/>
        </w:rPr>
        <w:t xml:space="preserve"> but </w:t>
      </w:r>
      <w:r w:rsidRPr="005E2131">
        <w:rPr>
          <w:rStyle w:val="Emphasis"/>
        </w:rPr>
        <w:t>political responsibility</w:t>
      </w:r>
      <w:r w:rsidRPr="005E2131">
        <w:rPr>
          <w:rStyle w:val="TitleChar"/>
        </w:rPr>
        <w:t xml:space="preserve">. The making of such a choice </w:t>
      </w:r>
      <w:r w:rsidRPr="005E2131">
        <w:rPr>
          <w:rStyle w:val="Emphasis"/>
        </w:rPr>
        <w:t>does not preclude other choices as well</w:t>
      </w:r>
      <w:r w:rsidRPr="005E2131">
        <w:rPr>
          <w:rStyle w:val="TitleChar"/>
        </w:rPr>
        <w:t xml:space="preserve">, and it </w:t>
      </w:r>
      <w:r w:rsidRPr="005E2131">
        <w:rPr>
          <w:rStyle w:val="Emphasis"/>
        </w:rPr>
        <w:t>makes perfect sense</w:t>
      </w:r>
      <w:r w:rsidRPr="005E2131">
        <w:rPr>
          <w:rStyle w:val="TitleChar"/>
        </w:rPr>
        <w:t xml:space="preserve"> to say “I </w:t>
      </w:r>
      <w:r w:rsidRPr="005E2131">
        <w:rPr>
          <w:rStyle w:val="Emphasis"/>
        </w:rPr>
        <w:t>support this</w:t>
      </w:r>
      <w:r w:rsidRPr="005E2131">
        <w:rPr>
          <w:sz w:val="16"/>
        </w:rPr>
        <w:t xml:space="preserve"> candidate or </w:t>
      </w:r>
      <w:r w:rsidRPr="005E2131">
        <w:rPr>
          <w:rStyle w:val="Emphasis"/>
        </w:rPr>
        <w:t>policy now</w:t>
      </w:r>
      <w:r w:rsidRPr="005E2131">
        <w:rPr>
          <w:rStyle w:val="TitleChar"/>
        </w:rPr>
        <w:t xml:space="preserve">, when the alternative is </w:t>
      </w:r>
      <w:r w:rsidRPr="005E2131">
        <w:rPr>
          <w:rStyle w:val="Emphasis"/>
        </w:rPr>
        <w:t>much worse</w:t>
      </w:r>
      <w:r w:rsidRPr="005E2131">
        <w:rPr>
          <w:rStyle w:val="TitleChar"/>
        </w:rPr>
        <w:t xml:space="preserve">, </w:t>
      </w:r>
      <w:r w:rsidRPr="005E2131">
        <w:rPr>
          <w:rStyle w:val="Emphasis"/>
        </w:rPr>
        <w:t>at the same time</w:t>
      </w:r>
      <w:r w:rsidRPr="005E2131">
        <w:rPr>
          <w:rStyle w:val="TitleChar"/>
        </w:rPr>
        <w:t xml:space="preserve"> that I will </w:t>
      </w:r>
      <w:r w:rsidRPr="005E2131">
        <w:rPr>
          <w:rStyle w:val="Emphasis"/>
        </w:rPr>
        <w:t>continue to work</w:t>
      </w:r>
      <w:r w:rsidRPr="005E2131">
        <w:rPr>
          <w:rStyle w:val="TitleChar"/>
        </w:rPr>
        <w:t xml:space="preserve"> for a future in which </w:t>
      </w:r>
      <w:r w:rsidRPr="005E2131">
        <w:rPr>
          <w:rStyle w:val="Emphasis"/>
        </w:rPr>
        <w:t>better choices are available</w:t>
      </w:r>
      <w:r w:rsidRPr="005E2131">
        <w:rPr>
          <w:rStyle w:val="TitleChar"/>
        </w:rPr>
        <w:t>.”</w:t>
      </w:r>
      <w:r w:rsidRPr="005E2131">
        <w:rPr>
          <w:sz w:val="16"/>
        </w:rPr>
        <w:t xml:space="preserve"> </w:t>
      </w:r>
    </w:p>
    <w:p w14:paraId="0993FC4B" w14:textId="77777777" w:rsidR="004E70ED" w:rsidRPr="005E2131" w:rsidRDefault="004E70ED" w:rsidP="004E70ED">
      <w:pPr>
        <w:rPr>
          <w:sz w:val="16"/>
        </w:rPr>
      </w:pPr>
      <w:r w:rsidRPr="005E2131">
        <w:rPr>
          <w:sz w:val="16"/>
        </w:rPr>
        <w:t xml:space="preserve">And so on May 15, 2017, shortly after Macron’s victory, Varoufakis, as promised, published a follow-up: “Congratulations, President Macron—Now We Oppose You.” </w:t>
      </w:r>
      <w:r w:rsidRPr="005E2131">
        <w:rPr>
          <w:rStyle w:val="TitleChar"/>
        </w:rPr>
        <w:t xml:space="preserve">There </w:t>
      </w:r>
      <w:r w:rsidRPr="005E2131">
        <w:rPr>
          <w:rStyle w:val="Emphasis"/>
        </w:rPr>
        <w:t>may be a vantage point</w:t>
      </w:r>
      <w:r w:rsidRPr="005E2131">
        <w:rPr>
          <w:rStyle w:val="TitleChar"/>
        </w:rPr>
        <w:t xml:space="preserve"> from which it makes sense to</w:t>
      </w:r>
      <w:r w:rsidRPr="005E2131">
        <w:rPr>
          <w:sz w:val="16"/>
        </w:rPr>
        <w:t xml:space="preserve"> denounce Varoufakis for refusing to </w:t>
      </w:r>
      <w:r w:rsidRPr="005E2131">
        <w:rPr>
          <w:rStyle w:val="Emphasis"/>
        </w:rPr>
        <w:t>refuse the choice</w:t>
      </w:r>
      <w:r w:rsidRPr="005E2131">
        <w:rPr>
          <w:rStyle w:val="TitleChar"/>
        </w:rPr>
        <w:t xml:space="preserve"> between “progressive neoliberalism and reactionary populism.” But it is a vantage point from which the </w:t>
      </w:r>
      <w:r w:rsidRPr="005E2131">
        <w:rPr>
          <w:rStyle w:val="Emphasis"/>
        </w:rPr>
        <w:t>fate of liberal democracy</w:t>
      </w:r>
      <w:r w:rsidRPr="005E2131">
        <w:rPr>
          <w:rStyle w:val="TitleChar"/>
        </w:rPr>
        <w:t xml:space="preserve">, with its </w:t>
      </w:r>
      <w:r w:rsidRPr="005E2131">
        <w:rPr>
          <w:rStyle w:val="Emphasis"/>
        </w:rPr>
        <w:t>civil liberties</w:t>
      </w:r>
      <w:r w:rsidRPr="005E2131">
        <w:rPr>
          <w:rStyle w:val="TitleChar"/>
        </w:rPr>
        <w:t xml:space="preserve">, </w:t>
      </w:r>
      <w:r w:rsidRPr="005E2131">
        <w:rPr>
          <w:rStyle w:val="Emphasis"/>
        </w:rPr>
        <w:t>ethnic</w:t>
      </w:r>
      <w:r w:rsidRPr="005E2131">
        <w:rPr>
          <w:rStyle w:val="TitleChar"/>
        </w:rPr>
        <w:t xml:space="preserve"> and </w:t>
      </w:r>
      <w:r w:rsidRPr="005E2131">
        <w:rPr>
          <w:rStyle w:val="Emphasis"/>
        </w:rPr>
        <w:t>religious tolerance</w:t>
      </w:r>
      <w:r w:rsidRPr="005E2131">
        <w:rPr>
          <w:rStyle w:val="TitleChar"/>
        </w:rPr>
        <w:t xml:space="preserve">, and </w:t>
      </w:r>
      <w:r w:rsidRPr="005E2131">
        <w:rPr>
          <w:rStyle w:val="Emphasis"/>
        </w:rPr>
        <w:t>political pluralism</w:t>
      </w:r>
      <w:r w:rsidRPr="005E2131">
        <w:rPr>
          <w:rStyle w:val="TitleChar"/>
        </w:rPr>
        <w:t xml:space="preserve">—and the fate of those constituencies who </w:t>
      </w:r>
      <w:r w:rsidRPr="005E2131">
        <w:rPr>
          <w:rStyle w:val="Emphasis"/>
        </w:rPr>
        <w:t>need these very things to survive</w:t>
      </w:r>
      <w:r w:rsidRPr="005E2131">
        <w:rPr>
          <w:rStyle w:val="TitleChar"/>
        </w:rPr>
        <w:t xml:space="preserve">—would seem to </w:t>
      </w:r>
      <w:r w:rsidRPr="005E2131">
        <w:rPr>
          <w:rStyle w:val="Emphasis"/>
        </w:rPr>
        <w:t>matter all too little</w:t>
      </w:r>
      <w:r w:rsidRPr="005E2131">
        <w:rPr>
          <w:sz w:val="16"/>
        </w:rPr>
        <w:t xml:space="preserve">. As Varoufakis stated in another op-ed for Le Monde, “Of course we all wish, at least those of us on the left, that the French electoral system were not binary. But it is. And given that it is, I refuse to be part of a generation of European progressives who could have stopped Marine Le Pen from winning France’s Presidency but didn’t.” </w:t>
      </w:r>
      <w:r w:rsidRPr="005E2131">
        <w:rPr>
          <w:rStyle w:val="TitleChar"/>
        </w:rPr>
        <w:t>Varoufakis describes the refusal of this choice as “</w:t>
      </w:r>
      <w:r w:rsidRPr="005E2131">
        <w:rPr>
          <w:rStyle w:val="Emphasis"/>
        </w:rPr>
        <w:t>scandalous</w:t>
      </w:r>
      <w:r w:rsidRPr="005E2131">
        <w:rPr>
          <w:rStyle w:val="TitleChar"/>
        </w:rPr>
        <w:t xml:space="preserve">.” To choose against right-wing authoritarianism is to </w:t>
      </w:r>
      <w:r w:rsidRPr="005E2131">
        <w:rPr>
          <w:rStyle w:val="Emphasis"/>
        </w:rPr>
        <w:t>put liberal democracy first</w:t>
      </w:r>
      <w:r w:rsidRPr="005E2131">
        <w:rPr>
          <w:rStyle w:val="TitleChar"/>
        </w:rPr>
        <w:t xml:space="preserve">, and to treat it </w:t>
      </w:r>
      <w:r w:rsidRPr="005E2131">
        <w:rPr>
          <w:rStyle w:val="Emphasis"/>
        </w:rPr>
        <w:t>not as the end</w:t>
      </w:r>
      <w:r w:rsidRPr="005E2131">
        <w:rPr>
          <w:rStyle w:val="TitleChar"/>
        </w:rPr>
        <w:t xml:space="preserve">, but as an </w:t>
      </w:r>
      <w:r w:rsidRPr="005E2131">
        <w:rPr>
          <w:rStyle w:val="Emphasis"/>
        </w:rPr>
        <w:t>essential means of any ends worth pursuing</w:t>
      </w:r>
      <w:r w:rsidRPr="005E2131">
        <w:rPr>
          <w:sz w:val="16"/>
        </w:rPr>
        <w:t xml:space="preserve">. </w:t>
      </w:r>
    </w:p>
    <w:p w14:paraId="0D4273D9" w14:textId="77777777" w:rsidR="004E70ED" w:rsidRPr="005E2131" w:rsidRDefault="004E70ED" w:rsidP="004E70ED">
      <w:pPr>
        <w:rPr>
          <w:sz w:val="10"/>
          <w:szCs w:val="10"/>
        </w:rPr>
      </w:pPr>
      <w:r w:rsidRPr="005E2131">
        <w:rPr>
          <w:sz w:val="10"/>
          <w:szCs w:val="10"/>
        </w:rPr>
        <w:t xml:space="preserve">The questions of means and ends raised by such electoral choices are even more pressing when it comes to another set of tactics supported by some on the left—tactics of sometimes violent direct action represented by antifa. Natasha Lennard explained in the Nation last August that “the antifascist project is not one of asking for better statutes or a reconfiguration of rights. . . . antifa is a promise to neo-Nazis and their bedfellows that we will confront them in the streets; we will expose them online and inform their place of employ.” She makes clear that such a politics has little regard for the discourse of human rights or the rule of law. Last summer, Lennard also pursued this anti-liberal theme in Dissent: Time and again in recent months I have seen political writers apoplectic over alleged rips in the social contract, as wrought by Trump, anti-immigrant policy, or austerity, or any number of political plagues. The liberal response has been outrage and disbelief that the state can fall so far from its alleged foundation as a contract forged by the will of equal pledgers. . . . Calling upon some mythic social contract to deliver us from evil is not just futile, it’s downright religious, as Nietzsche would see it. Liberal outrage peddles Christian morality in a world where God is dead, and we have killed him. . . . Power determines which narratives about reality get to count as truth. Recognizing this is a political necessity for those who would challenge the Trumpian Weltanschauung.” Antifa historian and organizer Mark Bray similarly writes that “anti-fascism is an illiberal politics of social revolutionism applied to fighting the Far Right, not only literal fascists [emphasis added].” The roots of antifa lie in the most radical forms of anarchism. As the journalist Chris Hedges (and also Noam Chomsky) have argued, “The focus on street violence diverts activists from the far less glamorous building of relationships and alternative institutions and community organizing that alone will make effective resistance possible.” Moreover, antifa rhetoric, like the “alt right” and neo-Nazi rhetoric it despises, is Manichean. Instead of efforts to forge broad coalitions capable of defeating right-wing authoritarians at the ballot box, antifa tactics promote cycles of recrimination, giving public credibility to right-wing authoritarians, such as Trump, who valorize police brutality and claim to represent “law and order.” There is a long history of Manichean “friend/enemy” thinking on the left, represented by polemics such as Lenin’s 1918 “The Proletarian Revolution and the Renegade Kautsky” and Trotsky’s 1938 Their Morals and Ours. It was, in part, to counter such thinking that Dissent magazine was founded. That generation of democratic socialists, shaken by the experiences of Stalinism, totalitarianism, genocide, and world war, and hemmed in by McCarthyism and what Irving Howe called a deadening “age of conformity,” created a journal committed to a critical and liberal version of socialism centering on the importance of vigorous disagreement. In its sixty-four years, Dissent has experienced generational changes and featured many important debates. But at no time since the journal’s founding has the very existence of liberal democracy seemed more in danger. </w:t>
      </w:r>
    </w:p>
    <w:p w14:paraId="4962F634" w14:textId="77777777" w:rsidR="004E70ED" w:rsidRPr="005E2131" w:rsidRDefault="004E70ED" w:rsidP="004E70ED">
      <w:r w:rsidRPr="005E2131">
        <w:rPr>
          <w:rStyle w:val="TitleChar"/>
        </w:rPr>
        <w:t xml:space="preserve">The illiberal forces on the rise threaten to </w:t>
      </w:r>
      <w:r w:rsidRPr="005E2131">
        <w:rPr>
          <w:rStyle w:val="Emphasis"/>
        </w:rPr>
        <w:t>reverse every important achievement</w:t>
      </w:r>
      <w:r w:rsidRPr="005E2131">
        <w:rPr>
          <w:rStyle w:val="TitleChar"/>
        </w:rPr>
        <w:t xml:space="preserve">, </w:t>
      </w:r>
      <w:r w:rsidRPr="005E2131">
        <w:rPr>
          <w:rStyle w:val="Emphasis"/>
        </w:rPr>
        <w:t>however limited</w:t>
      </w:r>
      <w:r w:rsidRPr="005E2131">
        <w:rPr>
          <w:rStyle w:val="TitleChar"/>
        </w:rPr>
        <w:t xml:space="preserve">, of the </w:t>
      </w:r>
      <w:r w:rsidRPr="005E2131">
        <w:rPr>
          <w:rStyle w:val="Emphasis"/>
        </w:rPr>
        <w:t>past five decades</w:t>
      </w:r>
      <w:r w:rsidRPr="005E2131">
        <w:rPr>
          <w:rStyle w:val="TitleChar"/>
        </w:rPr>
        <w:t xml:space="preserve"> of liberal democracy. These achievements include </w:t>
      </w:r>
      <w:r w:rsidRPr="005E2131">
        <w:rPr>
          <w:rStyle w:val="Emphasis"/>
        </w:rPr>
        <w:t>reproductive freedom</w:t>
      </w:r>
      <w:r w:rsidRPr="005E2131">
        <w:rPr>
          <w:rStyle w:val="TitleChar"/>
        </w:rPr>
        <w:t xml:space="preserve"> and </w:t>
      </w:r>
      <w:r w:rsidRPr="005E2131">
        <w:rPr>
          <w:rStyle w:val="Emphasis"/>
        </w:rPr>
        <w:t>domestic violence legislation</w:t>
      </w:r>
      <w:r w:rsidRPr="005E2131">
        <w:rPr>
          <w:rStyle w:val="TitleChar"/>
        </w:rPr>
        <w:t xml:space="preserve">; </w:t>
      </w:r>
      <w:r w:rsidRPr="005E2131">
        <w:rPr>
          <w:rStyle w:val="Emphasis"/>
        </w:rPr>
        <w:t>environmental</w:t>
      </w:r>
      <w:r w:rsidRPr="005E2131">
        <w:rPr>
          <w:rStyle w:val="TitleChar"/>
        </w:rPr>
        <w:t xml:space="preserve"> and </w:t>
      </w:r>
      <w:r w:rsidRPr="005E2131">
        <w:rPr>
          <w:rStyle w:val="Emphasis"/>
        </w:rPr>
        <w:t>workplace health</w:t>
      </w:r>
      <w:r w:rsidRPr="005E2131">
        <w:rPr>
          <w:rStyle w:val="TitleChar"/>
        </w:rPr>
        <w:t xml:space="preserve"> and </w:t>
      </w:r>
      <w:r w:rsidRPr="005E2131">
        <w:rPr>
          <w:rStyle w:val="Emphasis"/>
        </w:rPr>
        <w:t>safety regulation</w:t>
      </w:r>
      <w:r w:rsidRPr="005E2131">
        <w:rPr>
          <w:rStyle w:val="TitleChar"/>
        </w:rPr>
        <w:t xml:space="preserve">; </w:t>
      </w:r>
      <w:r w:rsidRPr="005E2131">
        <w:rPr>
          <w:rStyle w:val="Emphasis"/>
        </w:rPr>
        <w:t>civil rights</w:t>
      </w:r>
      <w:r w:rsidRPr="005E2131">
        <w:rPr>
          <w:rStyle w:val="TitleChar"/>
        </w:rPr>
        <w:t xml:space="preserve"> and </w:t>
      </w:r>
      <w:r w:rsidRPr="005E2131">
        <w:rPr>
          <w:rStyle w:val="Emphasis"/>
        </w:rPr>
        <w:t>voting rights enforcement</w:t>
      </w:r>
      <w:r w:rsidRPr="005E2131">
        <w:rPr>
          <w:rStyle w:val="TitleChar"/>
        </w:rPr>
        <w:t xml:space="preserve">; moderate forms of </w:t>
      </w:r>
      <w:r w:rsidRPr="005E2131">
        <w:rPr>
          <w:rStyle w:val="Emphasis"/>
        </w:rPr>
        <w:t>consumer protection</w:t>
      </w:r>
      <w:r w:rsidRPr="005E2131">
        <w:rPr>
          <w:rStyle w:val="TitleChar"/>
        </w:rPr>
        <w:t xml:space="preserve">; and </w:t>
      </w:r>
      <w:r w:rsidRPr="005E2131">
        <w:rPr>
          <w:rStyle w:val="Emphasis"/>
        </w:rPr>
        <w:t>press freedom</w:t>
      </w:r>
      <w:r w:rsidRPr="005E2131">
        <w:rPr>
          <w:rStyle w:val="TitleChar"/>
        </w:rPr>
        <w:t xml:space="preserve"> and </w:t>
      </w:r>
      <w:r w:rsidRPr="005E2131">
        <w:rPr>
          <w:rStyle w:val="Emphasis"/>
        </w:rPr>
        <w:t>protection against censorship</w:t>
      </w:r>
      <w:r w:rsidRPr="005E2131">
        <w:rPr>
          <w:rStyle w:val="TitleChar"/>
        </w:rPr>
        <w:t xml:space="preserve">. All </w:t>
      </w:r>
      <w:r w:rsidRPr="005E2131">
        <w:rPr>
          <w:rStyle w:val="Emphasis"/>
        </w:rPr>
        <w:t>deserve to be defended</w:t>
      </w:r>
      <w:r w:rsidRPr="005E2131">
        <w:rPr>
          <w:rStyle w:val="TitleChar"/>
        </w:rPr>
        <w:t xml:space="preserve">, </w:t>
      </w:r>
      <w:r w:rsidRPr="005E2131">
        <w:rPr>
          <w:rStyle w:val="Emphasis"/>
        </w:rPr>
        <w:t>not</w:t>
      </w:r>
      <w:r w:rsidRPr="005E2131">
        <w:rPr>
          <w:rStyle w:val="TitleChar"/>
        </w:rPr>
        <w:t xml:space="preserve"> because of their role in advancing us toward a </w:t>
      </w:r>
      <w:r w:rsidRPr="005E2131">
        <w:rPr>
          <w:rStyle w:val="Emphasis"/>
        </w:rPr>
        <w:t>future beyond capitalism</w:t>
      </w:r>
      <w:r w:rsidRPr="005E2131">
        <w:rPr>
          <w:rStyle w:val="TitleChar"/>
        </w:rPr>
        <w:t xml:space="preserve">, but because they </w:t>
      </w:r>
      <w:r w:rsidRPr="005E2131">
        <w:rPr>
          <w:rStyle w:val="Emphasis"/>
        </w:rPr>
        <w:t>represent real improvements</w:t>
      </w:r>
      <w:r w:rsidRPr="005E2131">
        <w:rPr>
          <w:rStyle w:val="TitleChar"/>
        </w:rPr>
        <w:t xml:space="preserve"> in our lives. The </w:t>
      </w:r>
      <w:r w:rsidRPr="005E2131">
        <w:rPr>
          <w:rStyle w:val="Emphasis"/>
        </w:rPr>
        <w:t>fear-mongering</w:t>
      </w:r>
      <w:r w:rsidRPr="005E2131">
        <w:rPr>
          <w:rStyle w:val="TitleChar"/>
        </w:rPr>
        <w:t xml:space="preserve">, </w:t>
      </w:r>
      <w:r w:rsidRPr="005E2131">
        <w:rPr>
          <w:rStyle w:val="Emphasis"/>
        </w:rPr>
        <w:t>repression</w:t>
      </w:r>
      <w:r w:rsidRPr="005E2131">
        <w:rPr>
          <w:rStyle w:val="TitleChar"/>
        </w:rPr>
        <w:t xml:space="preserve">, and </w:t>
      </w:r>
      <w:r w:rsidRPr="005E2131">
        <w:rPr>
          <w:rStyle w:val="Emphasis"/>
        </w:rPr>
        <w:t>evisceration of public criticism</w:t>
      </w:r>
      <w:r w:rsidRPr="005E2131">
        <w:rPr>
          <w:rStyle w:val="TitleChar"/>
        </w:rPr>
        <w:t xml:space="preserve"> promoted by right-wing populism </w:t>
      </w:r>
      <w:r w:rsidRPr="005E2131">
        <w:rPr>
          <w:rStyle w:val="Emphasis"/>
        </w:rPr>
        <w:t>diminish democratic citizenship for everyone</w:t>
      </w:r>
      <w:r w:rsidRPr="005E2131">
        <w:rPr>
          <w:rStyle w:val="TitleChar"/>
        </w:rPr>
        <w:t xml:space="preserve">. They are </w:t>
      </w:r>
      <w:r w:rsidRPr="005E2131">
        <w:rPr>
          <w:rStyle w:val="Emphasis"/>
        </w:rPr>
        <w:t>harmful to left organizing</w:t>
      </w:r>
      <w:r w:rsidRPr="005E2131">
        <w:rPr>
          <w:rStyle w:val="TitleChar"/>
        </w:rPr>
        <w:t xml:space="preserve"> and to anyone who believes in defending political freedom. Resisting these assaults on liberal democracy through the </w:t>
      </w:r>
      <w:r w:rsidRPr="005E2131">
        <w:rPr>
          <w:rStyle w:val="Emphasis"/>
        </w:rPr>
        <w:t>political means made available by liberal democracy</w:t>
      </w:r>
      <w:r w:rsidRPr="005E2131">
        <w:rPr>
          <w:rStyle w:val="TitleChar"/>
        </w:rPr>
        <w:t xml:space="preserve"> is an </w:t>
      </w:r>
      <w:r w:rsidRPr="005E2131">
        <w:rPr>
          <w:rStyle w:val="Emphasis"/>
        </w:rPr>
        <w:t>urgent task</w:t>
      </w:r>
      <w:r w:rsidRPr="005E2131">
        <w:rPr>
          <w:rStyle w:val="TitleChar"/>
        </w:rPr>
        <w:t xml:space="preserve">. This </w:t>
      </w:r>
      <w:r w:rsidRPr="005E2131">
        <w:rPr>
          <w:rStyle w:val="Emphasis"/>
        </w:rPr>
        <w:t>does not prevent one from also seeking to build a movement</w:t>
      </w:r>
      <w:r w:rsidRPr="005E2131">
        <w:rPr>
          <w:rStyle w:val="TitleChar"/>
        </w:rPr>
        <w:t xml:space="preserve"> beyond “resistance.” But resistance is </w:t>
      </w:r>
      <w:r w:rsidRPr="005E2131">
        <w:rPr>
          <w:rStyle w:val="Emphasis"/>
        </w:rPr>
        <w:t>important work in its own right</w:t>
      </w:r>
      <w:r w:rsidRPr="005E2131">
        <w:rPr>
          <w:rStyle w:val="TitleChar"/>
        </w:rPr>
        <w:t xml:space="preserve"> and, for many</w:t>
      </w:r>
      <w:r w:rsidRPr="005E2131">
        <w:t xml:space="preserve"> of us, </w:t>
      </w:r>
      <w:r w:rsidRPr="005E2131">
        <w:rPr>
          <w:rStyle w:val="TitleChar"/>
        </w:rPr>
        <w:t xml:space="preserve">it is the work that is </w:t>
      </w:r>
      <w:r w:rsidRPr="005E2131">
        <w:rPr>
          <w:rStyle w:val="Emphasis"/>
        </w:rPr>
        <w:t>currently most important</w:t>
      </w:r>
      <w:r w:rsidRPr="005E2131">
        <w:t xml:space="preserve">. </w:t>
      </w:r>
    </w:p>
    <w:p w14:paraId="748C0B15" w14:textId="77777777" w:rsidR="004E70ED" w:rsidRPr="005E2131" w:rsidRDefault="004E70ED" w:rsidP="004E70ED">
      <w:pPr>
        <w:rPr>
          <w:sz w:val="10"/>
          <w:szCs w:val="10"/>
        </w:rPr>
      </w:pPr>
      <w:r w:rsidRPr="005E2131">
        <w:rPr>
          <w:sz w:val="10"/>
          <w:szCs w:val="10"/>
        </w:rPr>
        <w:t xml:space="preserve">Sarah Leonard, a Dissent editor-at-large and former editor at the Nation, recently remarked about the uncertainties of liberals: The problem with many prominent representatives of liberalism today . . . is that they don’t seem to know which side they’re on. Say Bernie, vote Hillary; say universal health care, but condemn its advocacy; say electable, lose everywhere; say you’ll don sneakers to walk the picket line, don’t show up. The name of my desire is socialism; do liberals know the name of theirs? This reluctance to pick “a side” that disturbs Leonard—which I prefer to describe as ambivalence—is real, and while it can be bridged, I doubt it can be eliminated. For to be a left liberal is to be troubled by the hesitations and inconsistencies of which Leonard writes but also to believe that a pluralistic politics of freedom in our complex world requires such tribulations. I supported Sanders and voted for him in the Indiana primary. But I doubted he could win the Democratic nomination, much less the general election, and I worried about the harshness with which some of his supporters attacked Clinton, a harshness that has persisted over the past year. I support universal healthcare, and welcome the shift by many important Democratic leaders to support the Sanders plan. Still, I wonder whether the plan itself is viable, and whether it is the most compelling issue on which to mobilize the Democratic Party to electoral victories in 2018 and 2020. Because I so profoundly fear Trumpism, I regard Democratic victories as critical—even if they involve compromises on healthcare and even as they will likely bring disappointments. Am I confused? Am I lacking in conviction? Or am I simply unable to believe there are easy, clear-cut answers to many current political questions? </w:t>
      </w:r>
    </w:p>
    <w:p w14:paraId="3B921339" w14:textId="77777777" w:rsidR="004E70ED" w:rsidRPr="005E2131" w:rsidRDefault="004E70ED" w:rsidP="004E70ED">
      <w:pPr>
        <w:rPr>
          <w:sz w:val="16"/>
        </w:rPr>
      </w:pPr>
      <w:r w:rsidRPr="005E2131">
        <w:rPr>
          <w:sz w:val="16"/>
        </w:rPr>
        <w:t xml:space="preserve">And so </w:t>
      </w:r>
      <w:r w:rsidRPr="005E2131">
        <w:rPr>
          <w:rStyle w:val="TitleChar"/>
        </w:rPr>
        <w:t>“liberal” works</w:t>
      </w:r>
      <w:r w:rsidRPr="005E2131">
        <w:rPr>
          <w:sz w:val="16"/>
        </w:rPr>
        <w:t xml:space="preserve"> for me </w:t>
      </w:r>
      <w:r w:rsidRPr="005E2131">
        <w:rPr>
          <w:rStyle w:val="TitleChar"/>
        </w:rPr>
        <w:t xml:space="preserve">as a </w:t>
      </w:r>
      <w:r w:rsidRPr="005E2131">
        <w:rPr>
          <w:rStyle w:val="Emphasis"/>
        </w:rPr>
        <w:t>political identity</w:t>
      </w:r>
      <w:r w:rsidRPr="005E2131">
        <w:rPr>
          <w:sz w:val="16"/>
        </w:rPr>
        <w:t xml:space="preserve"> in a way that “socialist” does not. </w:t>
      </w:r>
      <w:r w:rsidRPr="005E2131">
        <w:rPr>
          <w:rStyle w:val="TitleChar"/>
        </w:rPr>
        <w:t xml:space="preserve">It </w:t>
      </w:r>
      <w:r w:rsidRPr="005E2131">
        <w:rPr>
          <w:rStyle w:val="Emphasis"/>
        </w:rPr>
        <w:t>places a priority</w:t>
      </w:r>
      <w:r w:rsidRPr="005E2131">
        <w:rPr>
          <w:rStyle w:val="TitleChar"/>
        </w:rPr>
        <w:t xml:space="preserve"> on the civil and political freedoms that </w:t>
      </w:r>
      <w:r w:rsidRPr="005E2131">
        <w:rPr>
          <w:rStyle w:val="Emphasis"/>
        </w:rPr>
        <w:t>make it possible for us to argue</w:t>
      </w:r>
      <w:r w:rsidRPr="005E2131">
        <w:rPr>
          <w:rStyle w:val="TitleChar"/>
        </w:rPr>
        <w:t xml:space="preserve"> about how to challenge injustice and work for greater justice. It furnishes </w:t>
      </w:r>
      <w:r w:rsidRPr="005E2131">
        <w:rPr>
          <w:rStyle w:val="Emphasis"/>
        </w:rPr>
        <w:t>peaceful channels of political participation</w:t>
      </w:r>
      <w:r w:rsidRPr="005E2131">
        <w:rPr>
          <w:rStyle w:val="TitleChar"/>
        </w:rPr>
        <w:t xml:space="preserve"> and </w:t>
      </w:r>
      <w:r w:rsidRPr="005E2131">
        <w:rPr>
          <w:rStyle w:val="Emphasis"/>
        </w:rPr>
        <w:t>contestation</w:t>
      </w:r>
      <w:r w:rsidRPr="005E2131">
        <w:rPr>
          <w:rStyle w:val="TitleChar"/>
        </w:rPr>
        <w:t xml:space="preserve"> that allow for </w:t>
      </w:r>
      <w:r w:rsidRPr="005E2131">
        <w:rPr>
          <w:rStyle w:val="Emphasis"/>
        </w:rPr>
        <w:t>provisional agreements to be reached</w:t>
      </w:r>
      <w:r w:rsidRPr="005E2131">
        <w:rPr>
          <w:rStyle w:val="TitleChar"/>
        </w:rPr>
        <w:t xml:space="preserve"> about how to move forward</w:t>
      </w:r>
      <w:r w:rsidRPr="005E2131">
        <w:rPr>
          <w:sz w:val="16"/>
        </w:rPr>
        <w:t xml:space="preserve">. </w:t>
      </w:r>
    </w:p>
    <w:p w14:paraId="6DF84F71" w14:textId="77777777" w:rsidR="004E70ED" w:rsidRPr="005E2131" w:rsidRDefault="004E70ED" w:rsidP="004E70ED">
      <w:pPr>
        <w:rPr>
          <w:rStyle w:val="TitleChar"/>
        </w:rPr>
      </w:pPr>
      <w:r w:rsidRPr="005E2131">
        <w:rPr>
          <w:sz w:val="16"/>
        </w:rPr>
        <w:t xml:space="preserve">Again, Lennard writes, disparagingly, that: “The liberal response has been outrage and disbelief that the state can fall so far from its alleged foundation as a contract forged by the will of equal pledgers.” But </w:t>
      </w:r>
      <w:r w:rsidRPr="005E2131">
        <w:rPr>
          <w:rStyle w:val="TitleChar"/>
        </w:rPr>
        <w:t>liberals</w:t>
      </w:r>
      <w:r w:rsidRPr="005E2131">
        <w:rPr>
          <w:sz w:val="16"/>
        </w:rPr>
        <w:t xml:space="preserve"> such as myself </w:t>
      </w:r>
      <w:r w:rsidRPr="005E2131">
        <w:rPr>
          <w:rStyle w:val="Emphasis"/>
        </w:rPr>
        <w:t>do not believe</w:t>
      </w:r>
      <w:r w:rsidRPr="005E2131">
        <w:rPr>
          <w:rStyle w:val="TitleChar"/>
        </w:rPr>
        <w:t xml:space="preserve"> that the liberal democratic state was </w:t>
      </w:r>
      <w:r w:rsidRPr="005E2131">
        <w:rPr>
          <w:rStyle w:val="Emphasis"/>
        </w:rPr>
        <w:t>ever founded</w:t>
      </w:r>
      <w:r w:rsidRPr="005E2131">
        <w:rPr>
          <w:rStyle w:val="TitleChar"/>
        </w:rPr>
        <w:t xml:space="preserve"> through an </w:t>
      </w:r>
      <w:r w:rsidRPr="005E2131">
        <w:rPr>
          <w:rStyle w:val="Emphasis"/>
        </w:rPr>
        <w:t>idyllic process</w:t>
      </w:r>
      <w:r w:rsidRPr="005E2131">
        <w:rPr>
          <w:rStyle w:val="TitleChar"/>
        </w:rPr>
        <w:t xml:space="preserve"> of egalitarian consent. We believe </w:t>
      </w:r>
      <w:r w:rsidRPr="005E2131">
        <w:rPr>
          <w:rStyle w:val="Emphasis"/>
        </w:rPr>
        <w:t>only</w:t>
      </w:r>
      <w:r w:rsidRPr="005E2131">
        <w:rPr>
          <w:rStyle w:val="TitleChar"/>
        </w:rPr>
        <w:t xml:space="preserve"> that liberal democracy is a </w:t>
      </w:r>
      <w:r w:rsidRPr="005E2131">
        <w:rPr>
          <w:rStyle w:val="Emphasis"/>
        </w:rPr>
        <w:t>flawed outcome of struggle worth defending</w:t>
      </w:r>
      <w:r w:rsidRPr="005E2131">
        <w:rPr>
          <w:rStyle w:val="TitleChar"/>
        </w:rPr>
        <w:t xml:space="preserve">, and that the idea of free and equal democratic will formation has </w:t>
      </w:r>
      <w:r w:rsidRPr="005E2131">
        <w:rPr>
          <w:rStyle w:val="Emphasis"/>
        </w:rPr>
        <w:t>furnished</w:t>
      </w:r>
      <w:r w:rsidRPr="005E2131">
        <w:rPr>
          <w:rStyle w:val="TitleChar"/>
        </w:rPr>
        <w:t xml:space="preserve">, and </w:t>
      </w:r>
      <w:r w:rsidRPr="005E2131">
        <w:rPr>
          <w:rStyle w:val="Emphasis"/>
        </w:rPr>
        <w:t>continues to furnish</w:t>
      </w:r>
      <w:r w:rsidRPr="005E2131">
        <w:rPr>
          <w:rStyle w:val="TitleChar"/>
        </w:rPr>
        <w:t xml:space="preserve">, a </w:t>
      </w:r>
      <w:r w:rsidRPr="005E2131">
        <w:rPr>
          <w:rStyle w:val="Emphasis"/>
        </w:rPr>
        <w:t>powerful normative ideal</w:t>
      </w:r>
      <w:r w:rsidRPr="005E2131">
        <w:rPr>
          <w:rStyle w:val="TitleChar"/>
        </w:rPr>
        <w:t>. There is no “mythic social contract” that can “deliver us from evil.”</w:t>
      </w:r>
      <w:r w:rsidRPr="005E2131">
        <w:rPr>
          <w:sz w:val="16"/>
        </w:rPr>
        <w:t xml:space="preserve"> There is no such contract, and there is no such deliverance. </w:t>
      </w:r>
      <w:r w:rsidRPr="005E2131">
        <w:rPr>
          <w:rStyle w:val="TitleChar"/>
        </w:rPr>
        <w:t xml:space="preserve">There is </w:t>
      </w:r>
      <w:r w:rsidRPr="005E2131">
        <w:rPr>
          <w:rStyle w:val="Emphasis"/>
        </w:rPr>
        <w:t>only ongoing debate</w:t>
      </w:r>
      <w:r w:rsidRPr="005E2131">
        <w:rPr>
          <w:rStyle w:val="TitleChar"/>
        </w:rPr>
        <w:t xml:space="preserve"> and </w:t>
      </w:r>
      <w:r w:rsidRPr="005E2131">
        <w:rPr>
          <w:rStyle w:val="Emphasis"/>
        </w:rPr>
        <w:t>contestation</w:t>
      </w:r>
      <w:r w:rsidRPr="005E2131">
        <w:rPr>
          <w:rStyle w:val="TitleChar"/>
        </w:rPr>
        <w:t xml:space="preserve">. </w:t>
      </w:r>
    </w:p>
    <w:p w14:paraId="6A0C84CE" w14:textId="77777777" w:rsidR="004E70ED" w:rsidRPr="005E2131" w:rsidRDefault="004E70ED" w:rsidP="004E70ED">
      <w:pPr>
        <w:rPr>
          <w:sz w:val="16"/>
        </w:rPr>
      </w:pPr>
      <w:r w:rsidRPr="005E2131">
        <w:rPr>
          <w:sz w:val="16"/>
        </w:rPr>
        <w:t xml:space="preserve">It is perhaps </w:t>
      </w:r>
      <w:r w:rsidRPr="005E2131">
        <w:rPr>
          <w:rStyle w:val="TitleChar"/>
        </w:rPr>
        <w:t xml:space="preserve">that </w:t>
      </w:r>
      <w:r w:rsidRPr="005E2131">
        <w:rPr>
          <w:rStyle w:val="Emphasis"/>
        </w:rPr>
        <w:t>fundamental commitment</w:t>
      </w:r>
      <w:r w:rsidRPr="005E2131">
        <w:rPr>
          <w:rStyle w:val="TitleChar"/>
        </w:rPr>
        <w:t xml:space="preserve"> to </w:t>
      </w:r>
      <w:r w:rsidRPr="005E2131">
        <w:rPr>
          <w:rStyle w:val="Emphasis"/>
        </w:rPr>
        <w:t>ongoing political contestation</w:t>
      </w:r>
      <w:r w:rsidRPr="005E2131">
        <w:rPr>
          <w:sz w:val="16"/>
        </w:rPr>
        <w:t xml:space="preserve"> that marks the difference between left liberals and those to our left who embrace a more “radical” and often emphatically socialist politics. To note this is not to disparage those to my left. It </w:t>
      </w:r>
      <w:r w:rsidRPr="005E2131">
        <w:rPr>
          <w:rStyle w:val="TitleChar"/>
        </w:rPr>
        <w:t xml:space="preserve">is to identify </w:t>
      </w:r>
      <w:r w:rsidRPr="005E2131">
        <w:rPr>
          <w:rStyle w:val="Emphasis"/>
        </w:rPr>
        <w:t>points of honest difference</w:t>
      </w:r>
      <w:r w:rsidRPr="005E2131">
        <w:rPr>
          <w:rStyle w:val="TitleChar"/>
        </w:rPr>
        <w:t xml:space="preserve"> as well as </w:t>
      </w:r>
      <w:r w:rsidRPr="005E2131">
        <w:rPr>
          <w:rStyle w:val="Emphasis"/>
        </w:rPr>
        <w:t>commonalities</w:t>
      </w:r>
      <w:r w:rsidRPr="005E2131">
        <w:rPr>
          <w:rStyle w:val="TitleChar"/>
        </w:rPr>
        <w:t xml:space="preserve">, on which </w:t>
      </w:r>
      <w:r w:rsidRPr="005E2131">
        <w:rPr>
          <w:rStyle w:val="Emphasis"/>
        </w:rPr>
        <w:t>agreements</w:t>
      </w:r>
      <w:r w:rsidRPr="005E2131">
        <w:rPr>
          <w:rStyle w:val="TitleChar"/>
        </w:rPr>
        <w:t xml:space="preserve"> and </w:t>
      </w:r>
      <w:r w:rsidRPr="005E2131">
        <w:rPr>
          <w:rStyle w:val="Emphasis"/>
        </w:rPr>
        <w:t>alliances are possible</w:t>
      </w:r>
      <w:r w:rsidRPr="005E2131">
        <w:rPr>
          <w:sz w:val="16"/>
        </w:rPr>
        <w:t xml:space="preserve">. </w:t>
      </w:r>
    </w:p>
    <w:p w14:paraId="7D4FBC42" w14:textId="77777777" w:rsidR="004E70ED" w:rsidRPr="005E2131" w:rsidRDefault="004E70ED" w:rsidP="004E70ED">
      <w:pPr>
        <w:rPr>
          <w:sz w:val="16"/>
        </w:rPr>
      </w:pPr>
      <w:r w:rsidRPr="005E2131">
        <w:rPr>
          <w:sz w:val="16"/>
        </w:rPr>
        <w:t xml:space="preserve">In December 2001, Robert Kuttner published a short piece in the liberal journal he co-edits, the American Prospect, with the self-explanatory title “Why Liberals Need Radicals.” In June 2013, Bhaskar Sunkara, editor of Jacobin, published a piece in the Nation, entitled “Letter to ‘The Nation’ From a Young Radical.” Sunkara explains why he and his colleagues have embraced a new radicalism with strong Marxist roots. He too makes the case that </w:t>
      </w:r>
      <w:r w:rsidRPr="005E2131">
        <w:rPr>
          <w:rStyle w:val="TitleChar"/>
        </w:rPr>
        <w:t xml:space="preserve">liberals and radicals </w:t>
      </w:r>
      <w:r w:rsidRPr="005E2131">
        <w:rPr>
          <w:rStyle w:val="Emphasis"/>
        </w:rPr>
        <w:t>need each other</w:t>
      </w:r>
      <w:r w:rsidRPr="005E2131">
        <w:rPr>
          <w:sz w:val="16"/>
        </w:rPr>
        <w:t xml:space="preserve">. At the same time, from the radical and not the liberal side, Sunkara’s view of this association is rather harsh: “American radicalism has had a complex and at times contradictory association with liberalism. At the peak of the socialist movement, </w:t>
      </w:r>
      <w:r w:rsidRPr="005E2131">
        <w:rPr>
          <w:rStyle w:val="TitleChar"/>
        </w:rPr>
        <w:t xml:space="preserve">leftists </w:t>
      </w:r>
      <w:r w:rsidRPr="005E2131">
        <w:rPr>
          <w:rStyle w:val="Emphasis"/>
        </w:rPr>
        <w:t>fed off liberal victories</w:t>
      </w:r>
      <w:r w:rsidRPr="005E2131">
        <w:rPr>
          <w:rStyle w:val="TitleChar"/>
        </w:rPr>
        <w:t>. Radicals</w:t>
      </w:r>
      <w:r w:rsidRPr="005E2131">
        <w:rPr>
          <w:sz w:val="16"/>
        </w:rPr>
        <w:t xml:space="preserve">, in turn, </w:t>
      </w:r>
      <w:r w:rsidRPr="005E2131">
        <w:rPr>
          <w:rStyle w:val="TitleChar"/>
        </w:rPr>
        <w:t xml:space="preserve">have </w:t>
      </w:r>
      <w:r w:rsidRPr="005E2131">
        <w:rPr>
          <w:rStyle w:val="Emphasis"/>
        </w:rPr>
        <w:t>added coherence</w:t>
      </w:r>
      <w:r w:rsidRPr="005E2131">
        <w:rPr>
          <w:rStyle w:val="TitleChar"/>
        </w:rPr>
        <w:t xml:space="preserve"> and </w:t>
      </w:r>
      <w:r w:rsidRPr="005E2131">
        <w:rPr>
          <w:rStyle w:val="Emphasis"/>
        </w:rPr>
        <w:t>punch</w:t>
      </w:r>
      <w:r w:rsidRPr="005E2131">
        <w:rPr>
          <w:rStyle w:val="TitleChar"/>
        </w:rPr>
        <w:t xml:space="preserve"> to </w:t>
      </w:r>
      <w:r w:rsidRPr="005E2131">
        <w:rPr>
          <w:rStyle w:val="Emphasis"/>
        </w:rPr>
        <w:t>every key liberal struggle</w:t>
      </w:r>
      <w:r w:rsidRPr="005E2131">
        <w:rPr>
          <w:rStyle w:val="TitleChar"/>
        </w:rPr>
        <w:t xml:space="preserve"> and </w:t>
      </w:r>
      <w:r w:rsidRPr="005E2131">
        <w:rPr>
          <w:rStyle w:val="Emphasis"/>
        </w:rPr>
        <w:t>advance</w:t>
      </w:r>
      <w:r w:rsidRPr="005E2131">
        <w:rPr>
          <w:rStyle w:val="TitleChar"/>
        </w:rPr>
        <w:t xml:space="preserve"> of the past century. Such a </w:t>
      </w:r>
      <w:r w:rsidRPr="005E2131">
        <w:rPr>
          <w:rStyle w:val="Emphasis"/>
        </w:rPr>
        <w:t>mutually beneficial alliance</w:t>
      </w:r>
      <w:r w:rsidRPr="005E2131">
        <w:rPr>
          <w:rStyle w:val="TitleChar"/>
        </w:rPr>
        <w:t xml:space="preserve"> could be in the works again.</w:t>
      </w:r>
      <w:r w:rsidRPr="005E2131">
        <w:rPr>
          <w:sz w:val="16"/>
        </w:rPr>
        <w:t xml:space="preserve"> The first step is to smash the existing liberal coalition and rebuild it on a radically different basis.” </w:t>
      </w:r>
    </w:p>
    <w:p w14:paraId="76F61F9E" w14:textId="77777777" w:rsidR="004E70ED" w:rsidRPr="005E2131" w:rsidRDefault="004E70ED" w:rsidP="004E70ED">
      <w:pPr>
        <w:rPr>
          <w:sz w:val="16"/>
        </w:rPr>
      </w:pPr>
      <w:r w:rsidRPr="005E2131">
        <w:rPr>
          <w:sz w:val="16"/>
        </w:rPr>
        <w:t xml:space="preserve">I share Sunkara’s belief that now is the time for mutually beneficial connections and alliances between democratic socialists and liberals. But </w:t>
      </w:r>
      <w:r w:rsidRPr="005E2131">
        <w:rPr>
          <w:rStyle w:val="TitleChar"/>
        </w:rPr>
        <w:t>I am</w:t>
      </w:r>
      <w:r w:rsidRPr="005E2131">
        <w:rPr>
          <w:sz w:val="16"/>
        </w:rPr>
        <w:t xml:space="preserve"> rather </w:t>
      </w:r>
      <w:r w:rsidRPr="005E2131">
        <w:rPr>
          <w:rStyle w:val="Emphasis"/>
        </w:rPr>
        <w:t>wary</w:t>
      </w:r>
      <w:r w:rsidRPr="005E2131">
        <w:rPr>
          <w:sz w:val="16"/>
        </w:rPr>
        <w:t>—perhaps for reasons of generational experience—</w:t>
      </w:r>
      <w:r w:rsidRPr="005E2131">
        <w:rPr>
          <w:rStyle w:val="TitleChar"/>
        </w:rPr>
        <w:t>of calls to “</w:t>
      </w:r>
      <w:r w:rsidRPr="005E2131">
        <w:rPr>
          <w:rStyle w:val="Emphasis"/>
        </w:rPr>
        <w:t>smash the existing liberal coalition</w:t>
      </w:r>
      <w:r w:rsidRPr="005E2131">
        <w:rPr>
          <w:rStyle w:val="TitleChar"/>
        </w:rPr>
        <w:t>.”</w:t>
      </w:r>
      <w:r w:rsidRPr="005E2131">
        <w:rPr>
          <w:sz w:val="16"/>
        </w:rPr>
        <w:t xml:space="preserve"> I am skeptical of that “radically different basis.” Most importantly, I believe that </w:t>
      </w:r>
      <w:r w:rsidRPr="005E2131">
        <w:rPr>
          <w:rStyle w:val="TitleChar"/>
        </w:rPr>
        <w:t xml:space="preserve">the </w:t>
      </w:r>
      <w:r w:rsidRPr="005E2131">
        <w:rPr>
          <w:rStyle w:val="Emphasis"/>
        </w:rPr>
        <w:t>danger posed by the radical right</w:t>
      </w:r>
      <w:r w:rsidRPr="005E2131">
        <w:rPr>
          <w:rStyle w:val="TitleChar"/>
        </w:rPr>
        <w:t xml:space="preserve">, to the </w:t>
      </w:r>
      <w:r w:rsidRPr="005E2131">
        <w:rPr>
          <w:rStyle w:val="Emphasis"/>
        </w:rPr>
        <w:t>political conditions</w:t>
      </w:r>
      <w:r w:rsidRPr="005E2131">
        <w:rPr>
          <w:rStyle w:val="TitleChar"/>
        </w:rPr>
        <w:t xml:space="preserve"> and </w:t>
      </w:r>
      <w:r w:rsidRPr="005E2131">
        <w:rPr>
          <w:rStyle w:val="Emphasis"/>
        </w:rPr>
        <w:t>elemental life chances of many millions of individuals</w:t>
      </w:r>
      <w:r w:rsidRPr="005E2131">
        <w:rPr>
          <w:rStyle w:val="TitleChar"/>
        </w:rPr>
        <w:t xml:space="preserve">, makes it important to </w:t>
      </w:r>
      <w:r w:rsidRPr="005E2131">
        <w:rPr>
          <w:rStyle w:val="Emphasis"/>
        </w:rPr>
        <w:t>defend</w:t>
      </w:r>
      <w:r w:rsidRPr="005E2131">
        <w:rPr>
          <w:rStyle w:val="TitleChar"/>
        </w:rPr>
        <w:t xml:space="preserve">, to </w:t>
      </w:r>
      <w:r w:rsidRPr="005E2131">
        <w:rPr>
          <w:rStyle w:val="Emphasis"/>
        </w:rPr>
        <w:t>build</w:t>
      </w:r>
      <w:r w:rsidRPr="005E2131">
        <w:rPr>
          <w:rStyle w:val="TitleChar"/>
        </w:rPr>
        <w:t xml:space="preserve">, and to </w:t>
      </w:r>
      <w:r w:rsidRPr="005E2131">
        <w:rPr>
          <w:rStyle w:val="Emphasis"/>
        </w:rPr>
        <w:t>extend the liberal coalition</w:t>
      </w:r>
      <w:r w:rsidRPr="005E2131">
        <w:rPr>
          <w:rStyle w:val="TitleChar"/>
        </w:rPr>
        <w:t xml:space="preserve"> rather than </w:t>
      </w:r>
      <w:r w:rsidRPr="005E2131">
        <w:rPr>
          <w:rStyle w:val="Emphasis"/>
        </w:rPr>
        <w:t>disrupt</w:t>
      </w:r>
      <w:r w:rsidRPr="005E2131">
        <w:rPr>
          <w:rStyle w:val="TitleChar"/>
        </w:rPr>
        <w:t xml:space="preserve"> or </w:t>
      </w:r>
      <w:r w:rsidRPr="005E2131">
        <w:rPr>
          <w:rStyle w:val="Emphasis"/>
        </w:rPr>
        <w:t>destroy it</w:t>
      </w:r>
      <w:r w:rsidRPr="005E2131">
        <w:rPr>
          <w:sz w:val="16"/>
        </w:rPr>
        <w:t xml:space="preserve">. Because in the struggle between socialism and barbarism, it is barbarism that has the advantage. And because </w:t>
      </w:r>
      <w:r w:rsidRPr="005E2131">
        <w:rPr>
          <w:rStyle w:val="TitleChar"/>
        </w:rPr>
        <w:t xml:space="preserve">the </w:t>
      </w:r>
      <w:r w:rsidRPr="005E2131">
        <w:rPr>
          <w:rStyle w:val="Emphasis"/>
        </w:rPr>
        <w:t>civil</w:t>
      </w:r>
      <w:r w:rsidRPr="005E2131">
        <w:rPr>
          <w:rStyle w:val="TitleChar"/>
        </w:rPr>
        <w:t xml:space="preserve"> and </w:t>
      </w:r>
      <w:r w:rsidRPr="005E2131">
        <w:rPr>
          <w:rStyle w:val="Emphasis"/>
        </w:rPr>
        <w:t>political freedoms</w:t>
      </w:r>
      <w:r w:rsidRPr="005E2131">
        <w:rPr>
          <w:rStyle w:val="TitleChar"/>
        </w:rPr>
        <w:t xml:space="preserve"> and forms of </w:t>
      </w:r>
      <w:r w:rsidRPr="005E2131">
        <w:rPr>
          <w:rStyle w:val="Emphasis"/>
        </w:rPr>
        <w:t>responsive public policy</w:t>
      </w:r>
      <w:r w:rsidRPr="005E2131">
        <w:rPr>
          <w:rStyle w:val="TitleChar"/>
        </w:rPr>
        <w:t xml:space="preserve"> made possible by liberal democracy are a </w:t>
      </w:r>
      <w:r w:rsidRPr="005E2131">
        <w:rPr>
          <w:rStyle w:val="Emphasis"/>
        </w:rPr>
        <w:t>necessary condition of any social</w:t>
      </w:r>
      <w:r w:rsidRPr="005E2131">
        <w:rPr>
          <w:rStyle w:val="TitleChar"/>
        </w:rPr>
        <w:t xml:space="preserve"> or </w:t>
      </w:r>
      <w:r w:rsidRPr="005E2131">
        <w:rPr>
          <w:rStyle w:val="Emphasis"/>
        </w:rPr>
        <w:t>economic justice worth having</w:t>
      </w:r>
      <w:r w:rsidRPr="005E2131">
        <w:rPr>
          <w:sz w:val="16"/>
        </w:rPr>
        <w:t>.</w:t>
      </w:r>
    </w:p>
    <w:p w14:paraId="5B27E31D" w14:textId="77777777" w:rsidR="004E70ED" w:rsidRPr="005E2131" w:rsidRDefault="004E70ED" w:rsidP="004E70ED"/>
    <w:p w14:paraId="2440ACF9" w14:textId="77777777" w:rsidR="004E70ED" w:rsidRPr="005E2131" w:rsidRDefault="004E70ED" w:rsidP="004E70ED"/>
    <w:p w14:paraId="5B4920CF" w14:textId="77777777" w:rsidR="004E70ED" w:rsidRPr="005E2131" w:rsidRDefault="004E70ED" w:rsidP="004E70ED"/>
    <w:p w14:paraId="565955BA" w14:textId="77777777" w:rsidR="004E70ED" w:rsidRPr="005E2131" w:rsidRDefault="004E70ED" w:rsidP="004E70ED">
      <w:pPr>
        <w:pStyle w:val="Heading3"/>
      </w:pPr>
      <w:r w:rsidRPr="005E2131">
        <w:t>State Inev</w:t>
      </w:r>
    </w:p>
    <w:p w14:paraId="44765B16" w14:textId="77777777" w:rsidR="004E70ED" w:rsidRPr="005E2131" w:rsidRDefault="004E70ED" w:rsidP="004E70ED">
      <w:pPr>
        <w:pStyle w:val="Heading4"/>
      </w:pPr>
      <w:r w:rsidRPr="005E2131">
        <w:rPr>
          <w:noProof/>
        </w:rPr>
        <w:t>The state is inevitable – refusing to engage it replicates oppresive hierarchies and cedes the political – only engagement gives us methods of resistance</w:t>
      </w:r>
    </w:p>
    <w:p w14:paraId="0B913030" w14:textId="77777777" w:rsidR="004E70ED" w:rsidRPr="005E2131" w:rsidRDefault="004E70ED" w:rsidP="004E70ED">
      <w:pPr>
        <w:rPr>
          <w:noProof/>
          <w:sz w:val="16"/>
          <w:szCs w:val="16"/>
        </w:rPr>
      </w:pPr>
      <w:r w:rsidRPr="005E2131">
        <w:rPr>
          <w:b/>
          <w:bCs/>
          <w:noProof/>
          <w:sz w:val="26"/>
        </w:rPr>
        <w:t>Choat 16</w:t>
      </w:r>
      <w:r w:rsidRPr="005E2131">
        <w:rPr>
          <w:noProof/>
        </w:rPr>
        <w:t xml:space="preserve"> </w:t>
      </w:r>
      <w:r w:rsidRPr="005E2131">
        <w:rPr>
          <w:noProof/>
          <w:sz w:val="16"/>
          <w:szCs w:val="16"/>
        </w:rPr>
        <w:t xml:space="preserve">PhD in Political Science at Queen Mary University of London, member of the Political Studies Association, Senior Lecturer in the School of Economics, Politics, and History (Simon, “Marxism and anarchism in an age of neoliberal crisis,” </w:t>
      </w:r>
      <w:hyperlink r:id="rId136" w:history="1">
        <w:r w:rsidRPr="005E2131">
          <w:rPr>
            <w:noProof/>
            <w:sz w:val="16"/>
            <w:szCs w:val="16"/>
          </w:rPr>
          <w:t>http://eprints.kingston.ac.uk/32233/1/Choat-S-3223-AAM.pdf</w:t>
        </w:r>
      </w:hyperlink>
      <w:r w:rsidRPr="005E2131">
        <w:rPr>
          <w:noProof/>
          <w:sz w:val="16"/>
          <w:szCs w:val="16"/>
        </w:rPr>
        <w:t>, dml)</w:t>
      </w:r>
    </w:p>
    <w:p w14:paraId="5BF26911" w14:textId="77777777" w:rsidR="004E70ED" w:rsidRPr="005E2131" w:rsidRDefault="004E70ED" w:rsidP="004E70ED">
      <w:pPr>
        <w:rPr>
          <w:noProof/>
          <w:sz w:val="16"/>
        </w:rPr>
      </w:pPr>
      <w:r w:rsidRPr="005E2131">
        <w:rPr>
          <w:noProof/>
          <w:sz w:val="16"/>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5E2131">
        <w:rPr>
          <w:noProof/>
          <w:u w:val="single"/>
        </w:rPr>
        <w:t>some</w:t>
      </w:r>
      <w:r w:rsidRPr="005E2131">
        <w:rPr>
          <w:noProof/>
          <w:sz w:val="16"/>
        </w:rPr>
        <w:t xml:space="preserve"> (though by no means all) </w:t>
      </w:r>
      <w:r w:rsidRPr="005E2131">
        <w:rPr>
          <w:noProof/>
          <w:u w:val="single"/>
        </w:rPr>
        <w:t>anarchists</w:t>
      </w:r>
      <w:r w:rsidRPr="005E2131">
        <w:rPr>
          <w:noProof/>
          <w:sz w:val="16"/>
        </w:rPr>
        <w:t xml:space="preserve"> have supported formal political organisations, with rules, membership criteria, and even internal discipline (Schmidt and van der Walt 2009: 247-263), they </w:t>
      </w:r>
      <w:r w:rsidRPr="005E2131">
        <w:rPr>
          <w:noProof/>
          <w:u w:val="single"/>
        </w:rPr>
        <w:t>have</w:t>
      </w:r>
      <w:r w:rsidRPr="005E2131">
        <w:rPr>
          <w:noProof/>
          <w:sz w:val="16"/>
        </w:rPr>
        <w:t xml:space="preserve"> traditionally </w:t>
      </w:r>
      <w:r w:rsidRPr="005E2131">
        <w:rPr>
          <w:b/>
          <w:iCs/>
          <w:noProof/>
          <w:u w:val="single"/>
          <w:bdr w:val="single" w:sz="8" w:space="0" w:color="auto"/>
        </w:rPr>
        <w:t>rejected any engagement with the state</w:t>
      </w:r>
      <w:r w:rsidRPr="005E2131">
        <w:rPr>
          <w:noProof/>
          <w:u w:val="single"/>
        </w:rPr>
        <w:t xml:space="preserve"> – whether it be </w:t>
      </w:r>
      <w:r w:rsidRPr="005E2131">
        <w:rPr>
          <w:b/>
          <w:iCs/>
          <w:noProof/>
          <w:u w:val="single"/>
          <w:bdr w:val="single" w:sz="8" w:space="0" w:color="auto"/>
        </w:rPr>
        <w:t>voting</w:t>
      </w:r>
      <w:r w:rsidRPr="005E2131">
        <w:rPr>
          <w:noProof/>
          <w:u w:val="single"/>
        </w:rPr>
        <w:t xml:space="preserve">, </w:t>
      </w:r>
      <w:r w:rsidRPr="005E2131">
        <w:rPr>
          <w:b/>
          <w:iCs/>
          <w:noProof/>
          <w:u w:val="single"/>
          <w:bdr w:val="single" w:sz="8" w:space="0" w:color="auto"/>
        </w:rPr>
        <w:t>demanding legal rights</w:t>
      </w:r>
      <w:r w:rsidRPr="005E2131">
        <w:rPr>
          <w:noProof/>
          <w:u w:val="single"/>
        </w:rPr>
        <w:t xml:space="preserve"> or protections, </w:t>
      </w:r>
      <w:r w:rsidRPr="005E2131">
        <w:rPr>
          <w:b/>
          <w:iCs/>
          <w:noProof/>
          <w:u w:val="single"/>
          <w:bdr w:val="single" w:sz="8" w:space="0" w:color="auto"/>
        </w:rPr>
        <w:t>forming political parties</w:t>
      </w:r>
      <w:r w:rsidRPr="005E2131">
        <w:rPr>
          <w:noProof/>
          <w:u w:val="single"/>
        </w:rPr>
        <w:t xml:space="preserve">, or attempting </w:t>
      </w:r>
      <w:r w:rsidRPr="005E2131">
        <w:rPr>
          <w:b/>
          <w:iCs/>
          <w:noProof/>
          <w:u w:val="single"/>
          <w:bdr w:val="single" w:sz="8" w:space="0" w:color="auto"/>
        </w:rPr>
        <w:t>the revolutionary seizure of government</w:t>
      </w:r>
      <w:r w:rsidRPr="005E2131">
        <w:rPr>
          <w:noProof/>
          <w:u w:val="single"/>
        </w:rPr>
        <w:t xml:space="preserve"> – on the basis that such engagement </w:t>
      </w:r>
      <w:r w:rsidRPr="005E2131">
        <w:rPr>
          <w:b/>
          <w:iCs/>
          <w:noProof/>
          <w:u w:val="single"/>
          <w:bdr w:val="single" w:sz="8" w:space="0" w:color="auto"/>
        </w:rPr>
        <w:t>can only end up replicating the oppressive hierarchies</w:t>
      </w:r>
      <w:r w:rsidRPr="005E2131">
        <w:rPr>
          <w:noProof/>
          <w:u w:val="single"/>
        </w:rPr>
        <w:t xml:space="preserve"> that they are fighting: either it will lead to </w:t>
      </w:r>
      <w:r w:rsidRPr="005E2131">
        <w:rPr>
          <w:b/>
          <w:iCs/>
          <w:noProof/>
          <w:u w:val="single"/>
          <w:bdr w:val="single" w:sz="8" w:space="0" w:color="auto"/>
        </w:rPr>
        <w:t>new forms of dictatorship</w:t>
      </w:r>
      <w:r w:rsidRPr="005E2131">
        <w:rPr>
          <w:noProof/>
          <w:u w:val="single"/>
        </w:rPr>
        <w:t xml:space="preserve"> and </w:t>
      </w:r>
      <w:r w:rsidRPr="005E2131">
        <w:rPr>
          <w:b/>
          <w:iCs/>
          <w:noProof/>
          <w:u w:val="single"/>
          <w:bdr w:val="single" w:sz="8" w:space="0" w:color="auto"/>
        </w:rPr>
        <w:t>bureaucracy</w:t>
      </w:r>
      <w:r w:rsidRPr="005E2131">
        <w:rPr>
          <w:noProof/>
          <w:sz w:val="16"/>
        </w:rPr>
        <w:t xml:space="preserve"> (such as developed in the Soviet Union); </w:t>
      </w:r>
      <w:r w:rsidRPr="005E2131">
        <w:rPr>
          <w:noProof/>
          <w:u w:val="single"/>
        </w:rPr>
        <w:t>or</w:t>
      </w:r>
      <w:r w:rsidRPr="005E2131">
        <w:rPr>
          <w:noProof/>
          <w:sz w:val="16"/>
        </w:rPr>
        <w:t xml:space="preserve"> it will lead to parliamentary </w:t>
      </w:r>
      <w:r w:rsidRPr="005E2131">
        <w:rPr>
          <w:b/>
          <w:iCs/>
          <w:noProof/>
          <w:u w:val="single"/>
          <w:bdr w:val="single" w:sz="8" w:space="0" w:color="auto"/>
        </w:rPr>
        <w:t>reformism</w:t>
      </w:r>
      <w:r w:rsidRPr="005E2131">
        <w:rPr>
          <w:noProof/>
          <w:u w:val="single"/>
        </w:rPr>
        <w:t xml:space="preserve"> and</w:t>
      </w:r>
      <w:r w:rsidRPr="005E2131">
        <w:rPr>
          <w:noProof/>
          <w:sz w:val="16"/>
        </w:rPr>
        <w:t xml:space="preserve"> hence </w:t>
      </w:r>
      <w:r w:rsidRPr="005E2131">
        <w:rPr>
          <w:noProof/>
          <w:u w:val="single"/>
        </w:rPr>
        <w:t xml:space="preserve">merely </w:t>
      </w:r>
      <w:r w:rsidRPr="005E2131">
        <w:rPr>
          <w:b/>
          <w:iCs/>
          <w:noProof/>
          <w:u w:val="single"/>
          <w:bdr w:val="single" w:sz="8" w:space="0" w:color="auto"/>
        </w:rPr>
        <w:t>reinforce existing structures</w:t>
      </w:r>
      <w:r w:rsidRPr="005E2131">
        <w:rPr>
          <w:noProof/>
          <w:u w:val="single"/>
        </w:rPr>
        <w:t xml:space="preserve"> and relations of power. If Marxists support</w:t>
      </w:r>
      <w:r w:rsidRPr="005E2131">
        <w:rPr>
          <w:noProof/>
          <w:sz w:val="16"/>
        </w:rPr>
        <w:t xml:space="preserve"> (qualified) </w:t>
      </w:r>
      <w:r w:rsidRPr="005E2131">
        <w:rPr>
          <w:noProof/>
          <w:u w:val="single"/>
        </w:rPr>
        <w:t>engagement with the state and even the formation of political parties</w:t>
      </w:r>
      <w:r w:rsidRPr="005E2131">
        <w:rPr>
          <w:noProof/>
          <w:sz w:val="16"/>
        </w:rPr>
        <w:t xml:space="preserve">, however, </w:t>
      </w:r>
      <w:r w:rsidRPr="005E2131">
        <w:rPr>
          <w:noProof/>
          <w:u w:val="single"/>
        </w:rPr>
        <w:t xml:space="preserve">it is </w:t>
      </w:r>
      <w:r w:rsidRPr="005E2131">
        <w:rPr>
          <w:b/>
          <w:iCs/>
          <w:noProof/>
          <w:u w:val="single"/>
          <w:bdr w:val="single" w:sz="8" w:space="0" w:color="auto"/>
        </w:rPr>
        <w:t>not</w:t>
      </w:r>
      <w:r w:rsidRPr="005E2131">
        <w:rPr>
          <w:noProof/>
          <w:u w:val="single"/>
        </w:rPr>
        <w:t xml:space="preserve"> because they think that centralised hierarchies are </w:t>
      </w:r>
      <w:r w:rsidRPr="005E2131">
        <w:rPr>
          <w:b/>
          <w:iCs/>
          <w:noProof/>
          <w:u w:val="single"/>
          <w:bdr w:val="single" w:sz="8" w:space="0" w:color="auto"/>
        </w:rPr>
        <w:t>desirable</w:t>
      </w:r>
      <w:r w:rsidRPr="005E2131">
        <w:rPr>
          <w:noProof/>
          <w:u w:val="single"/>
        </w:rPr>
        <w:t xml:space="preserve"> or </w:t>
      </w:r>
      <w:r w:rsidRPr="005E2131">
        <w:rPr>
          <w:b/>
          <w:iCs/>
          <w:noProof/>
          <w:u w:val="single"/>
          <w:bdr w:val="single" w:sz="8" w:space="0" w:color="auto"/>
        </w:rPr>
        <w:t>inevitable</w:t>
      </w:r>
      <w:r w:rsidRPr="005E2131">
        <w:rPr>
          <w:noProof/>
          <w:u w:val="single"/>
        </w:rPr>
        <w:t xml:space="preserve">, but because they begin from a </w:t>
      </w:r>
      <w:r w:rsidRPr="005E2131">
        <w:rPr>
          <w:b/>
          <w:iCs/>
          <w:noProof/>
          <w:u w:val="single"/>
          <w:bdr w:val="single" w:sz="8" w:space="0" w:color="auto"/>
        </w:rPr>
        <w:t>different understanding of politics</w:t>
      </w:r>
      <w:r w:rsidRPr="005E2131">
        <w:rPr>
          <w:noProof/>
          <w:sz w:val="16"/>
        </w:rPr>
        <w:t xml:space="preserve">. They argue that </w:t>
      </w:r>
      <w:r w:rsidRPr="005E2131">
        <w:rPr>
          <w:noProof/>
          <w:u w:val="single"/>
        </w:rPr>
        <w:t>the</w:t>
      </w:r>
      <w:r w:rsidRPr="005E2131">
        <w:rPr>
          <w:noProof/>
          <w:sz w:val="16"/>
        </w:rPr>
        <w:t xml:space="preserve"> </w:t>
      </w:r>
      <w:r w:rsidRPr="005E2131">
        <w:rPr>
          <w:noProof/>
          <w:u w:val="single"/>
        </w:rPr>
        <w:t>anarchist</w:t>
      </w:r>
      <w:r w:rsidRPr="005E2131">
        <w:rPr>
          <w:noProof/>
          <w:sz w:val="16"/>
        </w:rPr>
        <w:t xml:space="preserve"> </w:t>
      </w:r>
      <w:r w:rsidRPr="005E2131">
        <w:rPr>
          <w:noProof/>
          <w:u w:val="single"/>
        </w:rPr>
        <w:t xml:space="preserve">abstention from state politics </w:t>
      </w:r>
      <w:r w:rsidRPr="005E2131">
        <w:rPr>
          <w:b/>
          <w:iCs/>
          <w:noProof/>
          <w:u w:val="single"/>
          <w:bdr w:val="single" w:sz="8" w:space="0" w:color="auto"/>
        </w:rPr>
        <w:t>denies us the most effective means of political action</w:t>
      </w:r>
      <w:r w:rsidRPr="005E2131">
        <w:rPr>
          <w:noProof/>
          <w:u w:val="single"/>
        </w:rPr>
        <w:t xml:space="preserve">: we </w:t>
      </w:r>
      <w:r w:rsidRPr="005E2131">
        <w:rPr>
          <w:b/>
          <w:iCs/>
          <w:noProof/>
          <w:u w:val="single"/>
          <w:bdr w:val="single" w:sz="8" w:space="0" w:color="auto"/>
        </w:rPr>
        <w:t>disempower ourselves rather than the state</w:t>
      </w:r>
      <w:r w:rsidRPr="005E2131">
        <w:rPr>
          <w:noProof/>
          <w:u w:val="single"/>
        </w:rPr>
        <w:t xml:space="preserve"> when we refuse to engage with it. Making demands on the state </w:t>
      </w:r>
      <w:r w:rsidRPr="005E2131">
        <w:rPr>
          <w:b/>
          <w:iCs/>
          <w:noProof/>
          <w:u w:val="single"/>
          <w:bdr w:val="single" w:sz="8" w:space="0" w:color="auto"/>
        </w:rPr>
        <w:t>does not necessarily entail an endorsement of the state</w:t>
      </w:r>
      <w:r w:rsidRPr="005E2131">
        <w:rPr>
          <w:noProof/>
          <w:u w:val="single"/>
        </w:rPr>
        <w:t>, any more than the demands that are made by employees during a strike are an endorsement of the employer or of the system of wage-labour</w:t>
      </w:r>
      <w:r w:rsidRPr="005E2131">
        <w:rPr>
          <w:noProof/>
          <w:sz w:val="16"/>
        </w:rPr>
        <w:t xml:space="preserve"> (Marx 1988). Anarchists themselves have at least implicitly recognised the efficacy of political engagement by occasionally supporting the policies of certain governments and even participating in elections (Engels 1988; Franks 2012: 216). More than this, </w:t>
      </w:r>
      <w:r w:rsidRPr="005E2131">
        <w:rPr>
          <w:noProof/>
          <w:u w:val="single"/>
        </w:rPr>
        <w:t xml:space="preserve">abstention from state politics is </w:t>
      </w:r>
      <w:r w:rsidRPr="005E2131">
        <w:rPr>
          <w:b/>
          <w:iCs/>
          <w:noProof/>
          <w:u w:val="single"/>
          <w:bdr w:val="single" w:sz="8" w:space="0" w:color="auto"/>
        </w:rPr>
        <w:t>not a genuine option</w:t>
      </w:r>
      <w:r w:rsidRPr="005E2131">
        <w:rPr>
          <w:noProof/>
          <w:u w:val="single"/>
        </w:rPr>
        <w:t xml:space="preserve">: </w:t>
      </w:r>
      <w:r w:rsidRPr="005E2131">
        <w:rPr>
          <w:b/>
          <w:iCs/>
          <w:noProof/>
          <w:u w:val="single"/>
          <w:bdr w:val="single" w:sz="8" w:space="0" w:color="auto"/>
        </w:rPr>
        <w:t>whether we like it or not</w:t>
      </w:r>
      <w:r w:rsidRPr="005E2131">
        <w:rPr>
          <w:noProof/>
          <w:u w:val="single"/>
        </w:rPr>
        <w:t xml:space="preserve">, we are all </w:t>
      </w:r>
      <w:r w:rsidRPr="005E2131">
        <w:rPr>
          <w:b/>
          <w:iCs/>
          <w:noProof/>
          <w:u w:val="single"/>
          <w:bdr w:val="single" w:sz="8" w:space="0" w:color="auto"/>
        </w:rPr>
        <w:t>already involved in state politics</w:t>
      </w:r>
      <w:r w:rsidRPr="005E2131">
        <w:rPr>
          <w:noProof/>
          <w:u w:val="single"/>
        </w:rPr>
        <w:t xml:space="preserve">, because we are all </w:t>
      </w:r>
      <w:r w:rsidRPr="005E2131">
        <w:rPr>
          <w:b/>
          <w:iCs/>
          <w:noProof/>
          <w:u w:val="single"/>
          <w:bdr w:val="single" w:sz="8" w:space="0" w:color="auto"/>
        </w:rPr>
        <w:t>always already submitted to state power</w:t>
      </w:r>
      <w:r w:rsidRPr="005E2131">
        <w:rPr>
          <w:noProof/>
          <w:u w:val="single"/>
        </w:rPr>
        <w:t xml:space="preserve">, </w:t>
      </w:r>
      <w:r w:rsidRPr="005E2131">
        <w:rPr>
          <w:b/>
          <w:iCs/>
          <w:noProof/>
          <w:u w:val="single"/>
          <w:bdr w:val="single" w:sz="8" w:space="0" w:color="auto"/>
        </w:rPr>
        <w:t>control</w:t>
      </w:r>
      <w:r w:rsidRPr="005E2131">
        <w:rPr>
          <w:noProof/>
          <w:u w:val="single"/>
        </w:rPr>
        <w:t xml:space="preserve">, and </w:t>
      </w:r>
      <w:r w:rsidRPr="005E2131">
        <w:rPr>
          <w:b/>
          <w:iCs/>
          <w:noProof/>
          <w:u w:val="single"/>
          <w:bdr w:val="single" w:sz="8" w:space="0" w:color="auto"/>
        </w:rPr>
        <w:t>oppression</w:t>
      </w:r>
      <w:r w:rsidRPr="005E2131">
        <w:rPr>
          <w:noProof/>
          <w:u w:val="single"/>
        </w:rPr>
        <w:t>. Anarchists are concerned that participation in conventional politics will lead to</w:t>
      </w:r>
      <w:r w:rsidRPr="005E2131">
        <w:rPr>
          <w:noProof/>
          <w:sz w:val="16"/>
        </w:rPr>
        <w:t xml:space="preserve"> parliamentary </w:t>
      </w:r>
      <w:r w:rsidRPr="005E2131">
        <w:rPr>
          <w:noProof/>
          <w:u w:val="single"/>
        </w:rPr>
        <w:t xml:space="preserve">reformism. But this concern is itself ultimately </w:t>
      </w:r>
      <w:r w:rsidRPr="005E2131">
        <w:rPr>
          <w:b/>
          <w:iCs/>
          <w:noProof/>
          <w:u w:val="single"/>
          <w:bdr w:val="single" w:sz="8" w:space="0" w:color="auto"/>
        </w:rPr>
        <w:t>premised on a tacit acceptance of the liberal-parliamentary understanding of politics</w:t>
      </w:r>
      <w:r w:rsidRPr="005E2131">
        <w:rPr>
          <w:noProof/>
          <w:u w:val="single"/>
        </w:rPr>
        <w:t xml:space="preserve">: to claim that we can safely repudiate state politics simply by refusing ever to enter a polling booth </w:t>
      </w:r>
      <w:r w:rsidRPr="005E2131">
        <w:rPr>
          <w:b/>
          <w:iCs/>
          <w:noProof/>
          <w:u w:val="single"/>
          <w:bdr w:val="single" w:sz="8" w:space="0" w:color="auto"/>
        </w:rPr>
        <w:t>is to assume that ‘the state’ stops at the door of Parliament</w:t>
      </w:r>
      <w:r w:rsidRPr="005E2131">
        <w:rPr>
          <w:noProof/>
          <w:sz w:val="16"/>
        </w:rPr>
        <w:t xml:space="preserve">. Marxists, in contrast, have argued that the state apparatus includes educational institutions, the media, churches, the family, and so on (e.g. Althusser 1971): </w:t>
      </w:r>
      <w:r w:rsidRPr="005E2131">
        <w:rPr>
          <w:noProof/>
          <w:u w:val="single"/>
        </w:rPr>
        <w:t xml:space="preserve">simply in going about our daily lives we are </w:t>
      </w:r>
      <w:r w:rsidRPr="005E2131">
        <w:rPr>
          <w:b/>
          <w:iCs/>
          <w:noProof/>
          <w:u w:val="single"/>
          <w:bdr w:val="single" w:sz="8" w:space="0" w:color="auto"/>
        </w:rPr>
        <w:t>all therefore implicated in state politics</w:t>
      </w:r>
      <w:r w:rsidRPr="005E2131">
        <w:rPr>
          <w:noProof/>
          <w:u w:val="single"/>
        </w:rPr>
        <w:t xml:space="preserve">. Given our necessary involvement within politics, the question is </w:t>
      </w:r>
      <w:r w:rsidRPr="005E2131">
        <w:rPr>
          <w:b/>
          <w:iCs/>
          <w:noProof/>
          <w:u w:val="single"/>
          <w:bdr w:val="single" w:sz="8" w:space="0" w:color="auto"/>
        </w:rPr>
        <w:t>not whether we engage with it</w:t>
      </w:r>
      <w:r w:rsidRPr="005E2131">
        <w:rPr>
          <w:noProof/>
          <w:u w:val="single"/>
        </w:rPr>
        <w:t xml:space="preserve">, but </w:t>
      </w:r>
      <w:r w:rsidRPr="005E2131">
        <w:rPr>
          <w:b/>
          <w:iCs/>
          <w:noProof/>
          <w:u w:val="single"/>
          <w:bdr w:val="single" w:sz="8" w:space="0" w:color="auto"/>
        </w:rPr>
        <w:t>how we do so</w:t>
      </w:r>
      <w:r w:rsidRPr="005E2131">
        <w:rPr>
          <w:noProof/>
          <w:sz w:val="16"/>
        </w:rPr>
        <w:t xml:space="preserve">; even libertarian Marxists like Holloway argue that engagement with the state is inevitable (Holloway 2005: 40). In contrast, </w:t>
      </w:r>
      <w:r w:rsidRPr="005E2131">
        <w:rPr>
          <w:noProof/>
          <w:u w:val="single"/>
        </w:rPr>
        <w:t>the</w:t>
      </w:r>
      <w:r w:rsidRPr="005E2131">
        <w:rPr>
          <w:noProof/>
          <w:sz w:val="16"/>
        </w:rPr>
        <w:t xml:space="preserve"> anarchist </w:t>
      </w:r>
      <w:r w:rsidRPr="005E2131">
        <w:rPr>
          <w:noProof/>
          <w:u w:val="single"/>
        </w:rPr>
        <w:t xml:space="preserve">recommendation of disengagement from the state </w:t>
      </w:r>
      <w:r w:rsidRPr="005E2131">
        <w:rPr>
          <w:b/>
          <w:iCs/>
          <w:noProof/>
          <w:u w:val="single"/>
          <w:bdr w:val="single" w:sz="8" w:space="0" w:color="auto"/>
        </w:rPr>
        <w:t>risks a politics of withdrawal</w:t>
      </w:r>
      <w:r w:rsidRPr="005E2131">
        <w:rPr>
          <w:noProof/>
          <w:u w:val="single"/>
        </w:rPr>
        <w:t xml:space="preserve"> and </w:t>
      </w:r>
      <w:r w:rsidRPr="005E2131">
        <w:rPr>
          <w:b/>
          <w:iCs/>
          <w:noProof/>
          <w:u w:val="single"/>
          <w:bdr w:val="single" w:sz="8" w:space="0" w:color="auto"/>
        </w:rPr>
        <w:t>isolation</w:t>
      </w:r>
      <w:r w:rsidRPr="005E2131">
        <w:rPr>
          <w:noProof/>
          <w:sz w:val="16"/>
        </w:rPr>
        <w:t xml:space="preserve">. There are two related reasons why under our current conditions in particular </w:t>
      </w:r>
      <w:r w:rsidRPr="005E2131">
        <w:rPr>
          <w:noProof/>
          <w:u w:val="single"/>
        </w:rPr>
        <w:t>the</w:t>
      </w:r>
      <w:r w:rsidRPr="005E2131">
        <w:rPr>
          <w:noProof/>
          <w:sz w:val="16"/>
        </w:rPr>
        <w:t xml:space="preserve"> Marxist </w:t>
      </w:r>
      <w:r w:rsidRPr="005E2131">
        <w:rPr>
          <w:noProof/>
          <w:u w:val="single"/>
        </w:rPr>
        <w:t>willingness to engage in state politics is preferable</w:t>
      </w:r>
      <w:r w:rsidRPr="005E2131">
        <w:rPr>
          <w:noProof/>
          <w:sz w:val="16"/>
        </w:rPr>
        <w:t xml:space="preserve"> to an anarchist position. The first is the dominance of neoliberalism today. </w:t>
      </w:r>
      <w:r w:rsidRPr="005E2131">
        <w:rPr>
          <w:noProof/>
          <w:u w:val="single"/>
        </w:rPr>
        <w:t xml:space="preserve">Given the strength of neoliberalism since the crisis that it created, there is a </w:t>
      </w:r>
      <w:r w:rsidRPr="005E2131">
        <w:rPr>
          <w:b/>
          <w:iCs/>
          <w:noProof/>
          <w:u w:val="single"/>
          <w:bdr w:val="single" w:sz="8" w:space="0" w:color="auto"/>
        </w:rPr>
        <w:t>strong case</w:t>
      </w:r>
      <w:r w:rsidRPr="005E2131">
        <w:rPr>
          <w:noProof/>
          <w:u w:val="single"/>
        </w:rPr>
        <w:t xml:space="preserve"> for a </w:t>
      </w:r>
      <w:r w:rsidRPr="005E2131">
        <w:rPr>
          <w:b/>
          <w:iCs/>
          <w:noProof/>
          <w:u w:val="single"/>
          <w:bdr w:val="single" w:sz="8" w:space="0" w:color="auto"/>
        </w:rPr>
        <w:t>certain pragmatism</w:t>
      </w:r>
      <w:r w:rsidRPr="005E2131">
        <w:rPr>
          <w:noProof/>
          <w:u w:val="single"/>
        </w:rPr>
        <w:t xml:space="preserve"> in our response</w:t>
      </w:r>
      <w:r w:rsidRPr="005E2131">
        <w:rPr>
          <w:noProof/>
          <w:sz w:val="16"/>
        </w:rPr>
        <w:t xml:space="preserve">. A danger of the </w:t>
      </w:r>
      <w:r w:rsidRPr="005E2131">
        <w:rPr>
          <w:noProof/>
          <w:u w:val="single"/>
        </w:rPr>
        <w:t>prefigurative politics</w:t>
      </w:r>
      <w:r w:rsidRPr="005E2131">
        <w:rPr>
          <w:noProof/>
          <w:sz w:val="16"/>
        </w:rPr>
        <w:t xml:space="preserve"> favoured by anarchists is that it </w:t>
      </w:r>
      <w:r w:rsidRPr="005E2131">
        <w:rPr>
          <w:b/>
          <w:iCs/>
          <w:noProof/>
          <w:u w:val="single"/>
          <w:bdr w:val="single" w:sz="8" w:space="0" w:color="auto"/>
        </w:rPr>
        <w:t>dogmatically dictates</w:t>
      </w:r>
      <w:r w:rsidRPr="005E2131">
        <w:rPr>
          <w:noProof/>
          <w:u w:val="single"/>
        </w:rPr>
        <w:t xml:space="preserve"> an </w:t>
      </w:r>
      <w:r w:rsidRPr="005E2131">
        <w:rPr>
          <w:b/>
          <w:iCs/>
          <w:noProof/>
          <w:u w:val="single"/>
          <w:bdr w:val="single" w:sz="8" w:space="0" w:color="auto"/>
        </w:rPr>
        <w:t>a priori exclusion</w:t>
      </w:r>
      <w:r w:rsidRPr="005E2131">
        <w:rPr>
          <w:noProof/>
          <w:u w:val="single"/>
        </w:rPr>
        <w:t xml:space="preserve"> of certain forms of political action</w:t>
      </w:r>
      <w:r w:rsidRPr="005E2131">
        <w:rPr>
          <w:noProof/>
          <w:sz w:val="16"/>
        </w:rPr>
        <w:t xml:space="preserve">. For Marxists, on the other hand, </w:t>
      </w:r>
      <w:r w:rsidRPr="005E2131">
        <w:rPr>
          <w:noProof/>
          <w:u w:val="single"/>
        </w:rPr>
        <w:t xml:space="preserve">political strategies must be decided </w:t>
      </w:r>
      <w:r w:rsidRPr="005E2131">
        <w:rPr>
          <w:b/>
          <w:iCs/>
          <w:noProof/>
          <w:u w:val="single"/>
          <w:bdr w:val="single" w:sz="8" w:space="0" w:color="auto"/>
        </w:rPr>
        <w:t>according to particular conditions</w:t>
      </w:r>
      <w:r w:rsidRPr="005E2131">
        <w:rPr>
          <w:noProof/>
          <w:u w:val="single"/>
        </w:rPr>
        <w:t xml:space="preserve"> and </w:t>
      </w:r>
      <w:r w:rsidRPr="005E2131">
        <w:rPr>
          <w:b/>
          <w:iCs/>
          <w:noProof/>
          <w:u w:val="single"/>
          <w:bdr w:val="single" w:sz="8" w:space="0" w:color="auto"/>
        </w:rPr>
        <w:t>within a certain context</w:t>
      </w:r>
      <w:r w:rsidRPr="005E2131">
        <w:rPr>
          <w:noProof/>
          <w:sz w:val="16"/>
        </w:rPr>
        <w:t xml:space="preserve">. In a context in which private companies are increasingly undertaking tasks previously performed by the state, </w:t>
      </w:r>
      <w:r w:rsidRPr="005E2131">
        <w:rPr>
          <w:noProof/>
          <w:u w:val="single"/>
        </w:rPr>
        <w:t>the active defence of state services and institutions</w:t>
      </w:r>
      <w:r w:rsidRPr="005E2131">
        <w:rPr>
          <w:noProof/>
          <w:sz w:val="16"/>
        </w:rPr>
        <w:t xml:space="preserve"> can be viewed as a radical position to adopt: defending welfare provision, public pensions, universal healthcare, and free higher education </w:t>
      </w:r>
      <w:r w:rsidRPr="005E2131">
        <w:rPr>
          <w:noProof/>
          <w:u w:val="single"/>
        </w:rPr>
        <w:t xml:space="preserve">should be seen </w:t>
      </w:r>
      <w:r w:rsidRPr="005E2131">
        <w:rPr>
          <w:b/>
          <w:iCs/>
          <w:noProof/>
          <w:u w:val="single"/>
          <w:bdr w:val="single" w:sz="8" w:space="0" w:color="auto"/>
        </w:rPr>
        <w:t>not as a reformist compromise</w:t>
      </w:r>
      <w:r w:rsidRPr="005E2131">
        <w:rPr>
          <w:noProof/>
          <w:u w:val="single"/>
        </w:rPr>
        <w:t xml:space="preserve"> with the existing order but as </w:t>
      </w:r>
      <w:r w:rsidRPr="005E2131">
        <w:rPr>
          <w:b/>
          <w:iCs/>
          <w:noProof/>
          <w:u w:val="single"/>
          <w:bdr w:val="single" w:sz="8" w:space="0" w:color="auto"/>
        </w:rPr>
        <w:t>safeguarding the gains of class struggle</w:t>
      </w:r>
      <w:r w:rsidRPr="005E2131">
        <w:rPr>
          <w:noProof/>
          <w:u w:val="single"/>
        </w:rPr>
        <w:t xml:space="preserve"> against capitalist processes of accumulation by dispossession. </w:t>
      </w:r>
      <w:r w:rsidRPr="005E2131">
        <w:rPr>
          <w:noProof/>
          <w:sz w:val="16"/>
        </w:rPr>
        <w:t xml:space="preserve">This leads to the second reason for doubting the refusal of state politics as a viable tactic under current conditions, which concerns the specific role of the state under neoliberalism. </w:t>
      </w:r>
      <w:r w:rsidRPr="005E2131">
        <w:rPr>
          <w:noProof/>
          <w:u w:val="single"/>
        </w:rPr>
        <w:t>The anti-state politics of anarchism may have made sense during eras in which the state could plausibly be presented as the main threat to freedom</w:t>
      </w:r>
      <w:r w:rsidRPr="005E2131">
        <w:rPr>
          <w:noProof/>
          <w:sz w:val="16"/>
        </w:rPr>
        <w:t xml:space="preserve"> and equality: during the period of nation-building and imperialistic expansion in the mid- to late-19th century, of the rise of fascism in the early-20th century, or even of the development of welfare capitalism after WWII. But </w:t>
      </w:r>
      <w:r w:rsidRPr="005E2131">
        <w:rPr>
          <w:noProof/>
          <w:u w:val="single"/>
        </w:rPr>
        <w:t xml:space="preserve">it has </w:t>
      </w:r>
      <w:r w:rsidRPr="005E2131">
        <w:rPr>
          <w:b/>
          <w:iCs/>
          <w:noProof/>
          <w:u w:val="single"/>
          <w:bdr w:val="single" w:sz="8" w:space="0" w:color="auto"/>
        </w:rPr>
        <w:t>far less purchase</w:t>
      </w:r>
      <w:r w:rsidRPr="005E2131">
        <w:rPr>
          <w:noProof/>
          <w:u w:val="single"/>
        </w:rPr>
        <w:t xml:space="preserve"> in an era in which neoliberalism, as both the official ideology and a form of everyday common sense, is anti-statist.</w:t>
      </w:r>
      <w:r w:rsidRPr="005E2131">
        <w:rPr>
          <w:noProof/>
          <w:sz w:val="16"/>
        </w:rPr>
        <w:t xml:space="preserve"> Put simply, </w:t>
      </w:r>
      <w:r w:rsidRPr="005E2131">
        <w:rPr>
          <w:noProof/>
          <w:u w:val="single"/>
        </w:rPr>
        <w:t xml:space="preserve">the attack on state power </w:t>
      </w:r>
      <w:r w:rsidRPr="005E2131">
        <w:rPr>
          <w:b/>
          <w:iCs/>
          <w:noProof/>
          <w:u w:val="single"/>
          <w:bdr w:val="single" w:sz="8" w:space="0" w:color="auto"/>
        </w:rPr>
        <w:t>too easily echoes the rhetoric of neoliberalism itself</w:t>
      </w:r>
      <w:r w:rsidRPr="005E2131">
        <w:rPr>
          <w:noProof/>
          <w:sz w:val="16"/>
        </w:rPr>
        <w:t xml:space="preserve"> (Taylor 2013: 735). </w:t>
      </w:r>
      <w:r w:rsidRPr="005E2131">
        <w:rPr>
          <w:noProof/>
          <w:u w:val="single"/>
        </w:rPr>
        <w:t xml:space="preserve">When government actors themselves are </w:t>
      </w:r>
      <w:r w:rsidRPr="005E2131">
        <w:rPr>
          <w:b/>
          <w:iCs/>
          <w:noProof/>
          <w:u w:val="single"/>
          <w:bdr w:val="single" w:sz="8" w:space="0" w:color="auto"/>
        </w:rPr>
        <w:t>explicitly endorsing the retreat of the state</w:t>
      </w:r>
      <w:r w:rsidRPr="005E2131">
        <w:rPr>
          <w:noProof/>
          <w:u w:val="single"/>
        </w:rPr>
        <w:t>, then</w:t>
      </w:r>
      <w:r w:rsidRPr="005E2131">
        <w:rPr>
          <w:noProof/>
          <w:sz w:val="16"/>
        </w:rPr>
        <w:t xml:space="preserve"> anarchist </w:t>
      </w:r>
      <w:r w:rsidRPr="005E2131">
        <w:rPr>
          <w:noProof/>
          <w:u w:val="single"/>
        </w:rPr>
        <w:t xml:space="preserve">attacks on state power have </w:t>
      </w:r>
      <w:r w:rsidRPr="005E2131">
        <w:rPr>
          <w:b/>
          <w:iCs/>
          <w:noProof/>
          <w:u w:val="single"/>
          <w:bdr w:val="single" w:sz="8" w:space="0" w:color="auto"/>
        </w:rPr>
        <w:t>limited efficacy</w:t>
      </w:r>
      <w:r w:rsidRPr="005E2131">
        <w:rPr>
          <w:noProof/>
          <w:u w:val="single"/>
        </w:rPr>
        <w:t xml:space="preserve"> either as a tactical call to arms or as a convincing analysis of our present conjuncture</w:t>
      </w:r>
      <w:r w:rsidRPr="005E2131">
        <w:rPr>
          <w:noProof/>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7DB5A3E3" w14:textId="77777777" w:rsidR="004E70ED" w:rsidRPr="005E2131" w:rsidRDefault="004E70ED" w:rsidP="004E70ED"/>
    <w:p w14:paraId="3C5D3F30" w14:textId="77777777" w:rsidR="004E70ED" w:rsidRPr="005E2131" w:rsidRDefault="004E70ED" w:rsidP="004E70ED"/>
    <w:p w14:paraId="309E502B" w14:textId="77777777" w:rsidR="004E70ED" w:rsidRPr="005E2131" w:rsidRDefault="004E70ED" w:rsidP="004E70ED"/>
    <w:p w14:paraId="57BEA534" w14:textId="5A56FDF4" w:rsidR="004E70ED" w:rsidRPr="005E2131" w:rsidRDefault="004E70ED" w:rsidP="004E70ED">
      <w:pPr>
        <w:pStyle w:val="Heading3"/>
      </w:pPr>
      <w:r w:rsidRPr="005E2131">
        <w:t>Biopower Good</w:t>
      </w:r>
    </w:p>
    <w:p w14:paraId="47D494FB" w14:textId="77777777" w:rsidR="004E70ED" w:rsidRPr="005E2131" w:rsidRDefault="004E70ED" w:rsidP="004E70ED">
      <w:pPr>
        <w:pStyle w:val="Heading4"/>
      </w:pPr>
      <w:r w:rsidRPr="005E2131">
        <w:t>The neg highlights the worst version of biopolitics however empirically it has increased both political engagement and public health</w:t>
      </w:r>
    </w:p>
    <w:p w14:paraId="416439E6" w14:textId="77777777" w:rsidR="004E70ED" w:rsidRPr="005E2131" w:rsidRDefault="004E70ED" w:rsidP="004E70ED">
      <w:pPr>
        <w:rPr>
          <w:rStyle w:val="Style13ptBold"/>
        </w:rPr>
      </w:pPr>
      <w:r w:rsidRPr="005E2131">
        <w:t xml:space="preserve">Edward Ross </w:t>
      </w:r>
      <w:r w:rsidRPr="005E2131">
        <w:rPr>
          <w:b/>
        </w:rPr>
        <w:t>Dickinson</w:t>
      </w:r>
      <w:r w:rsidRPr="005E2131">
        <w:t>,</w:t>
      </w:r>
      <w:r w:rsidRPr="005E2131">
        <w:rPr>
          <w:b/>
        </w:rPr>
        <w:t>04</w:t>
      </w:r>
      <w:r w:rsidRPr="005E2131">
        <w:t>, Professor of History at the University of California, Davis. ,2004," Biopolitics, Fascism, Democracy: Some Reflections on Our Discourse about "Modernity" ",Central European History,Vol.37,Issue.1,pp. 38-48</w:t>
      </w:r>
    </w:p>
    <w:p w14:paraId="3D0E08CB" w14:textId="77777777" w:rsidR="004E70ED" w:rsidRPr="005E2131" w:rsidRDefault="004E70ED" w:rsidP="004E70ED">
      <w:pPr>
        <w:rPr>
          <w:sz w:val="16"/>
        </w:rPr>
      </w:pPr>
      <w:r w:rsidRPr="005E2131">
        <w:rPr>
          <w:sz w:val="16"/>
        </w:rPr>
        <w:t xml:space="preserve">This </w:t>
      </w:r>
      <w:r w:rsidRPr="005E2131">
        <w:rPr>
          <w:u w:val="single"/>
        </w:rPr>
        <w:t>understanding</w:t>
      </w:r>
      <w:r w:rsidRPr="005E2131">
        <w:rPr>
          <w:sz w:val="16"/>
        </w:rPr>
        <w:t xml:space="preserve"> of the democratic and totalitarian </w:t>
      </w:r>
      <w:r w:rsidRPr="005E2131">
        <w:rPr>
          <w:u w:val="single"/>
        </w:rPr>
        <w:t xml:space="preserve">potentials of biopolitics at the level of the state needs to be underpinned by a reassessment of how </w:t>
      </w:r>
      <w:r w:rsidRPr="005E2131">
        <w:rPr>
          <w:sz w:val="16"/>
        </w:rPr>
        <w:t xml:space="preserve">biopolitical </w:t>
      </w:r>
      <w:r w:rsidRPr="005E2131">
        <w:rPr>
          <w:u w:val="single"/>
        </w:rPr>
        <w:t>discourse operates</w:t>
      </w:r>
      <w:r w:rsidRPr="005E2131">
        <w:rPr>
          <w:sz w:val="16"/>
        </w:rPr>
        <w:t xml:space="preserve"> </w:t>
      </w:r>
      <w:r w:rsidRPr="005E2131">
        <w:rPr>
          <w:u w:val="single"/>
        </w:rPr>
        <w:t>in society at large</w:t>
      </w:r>
      <w:r w:rsidRPr="005E2131">
        <w:rPr>
          <w:sz w:val="16"/>
        </w:rPr>
        <w:t xml:space="preserve">, at the "prepolitical" level. I would like to try to offer here the beginnings of a </w:t>
      </w:r>
      <w:r w:rsidRPr="005E2131">
        <w:rPr>
          <w:u w:val="single"/>
        </w:rPr>
        <w:t>reconceptualization of biopolitical modernity,</w:t>
      </w:r>
      <w:r w:rsidRPr="005E2131">
        <w:rPr>
          <w:sz w:val="16"/>
        </w:rPr>
        <w:t xml:space="preserve"> </w:t>
      </w:r>
      <w:r w:rsidRPr="005E2131">
        <w:rPr>
          <w:u w:val="single"/>
        </w:rPr>
        <w:t>one that focuses less on the machinations of technocrats and experts</w:t>
      </w:r>
      <w:r w:rsidRPr="005E2131">
        <w:rPr>
          <w:sz w:val="16"/>
        </w:rPr>
        <w:t xml:space="preserve">, </w:t>
      </w:r>
      <w:r w:rsidRPr="005E2131">
        <w:rPr>
          <w:u w:val="single"/>
        </w:rPr>
        <w:t>and more on the different ways that biopolitical thinking circulated within</w:t>
      </w:r>
      <w:r w:rsidRPr="005E2131">
        <w:rPr>
          <w:sz w:val="16"/>
        </w:rPr>
        <w:t xml:space="preserve"> German </w:t>
      </w:r>
      <w:r w:rsidRPr="005E2131">
        <w:rPr>
          <w:u w:val="single"/>
        </w:rPr>
        <w:t>society</w:t>
      </w:r>
      <w:r w:rsidRPr="005E2131">
        <w:rPr>
          <w:sz w:val="16"/>
        </w:rPr>
        <w:t xml:space="preserve"> more broadly. It is striking, then, that the new model of German modernity is even more relentlessly negative than the old Sonderweg model. In that older model, pre- modern elites were constantly triumphing over the democratic opposition. But at least there was an opposition; and in the long run, time was on the side of that opposition, which in fact embodied the historical movement of modernization. In the new model, </w:t>
      </w:r>
      <w:r w:rsidRPr="005E2131">
        <w:rPr>
          <w:u w:val="single"/>
        </w:rPr>
        <w:t>there is virtually a biopolitical consensus</w:t>
      </w:r>
      <w:r w:rsidRPr="005E2131">
        <w:rPr>
          <w:sz w:val="16"/>
        </w:rPr>
        <w:t xml:space="preserve">.92 And </w:t>
      </w:r>
      <w:r w:rsidRPr="005E2131">
        <w:rPr>
          <w:u w:val="single"/>
        </w:rPr>
        <w:t>that</w:t>
      </w:r>
      <w:r w:rsidRPr="005E2131">
        <w:rPr>
          <w:sz w:val="16"/>
        </w:rPr>
        <w:t xml:space="preserve"> consensus </w:t>
      </w:r>
      <w:r w:rsidRPr="005E2131">
        <w:rPr>
          <w:u w:val="single"/>
        </w:rPr>
        <w:t>is almost always fundamentally a nasty, oppressive thing, one that par- takes in crucial ways of the essential quality of National Socialism</w:t>
      </w:r>
      <w:r w:rsidRPr="005E2131">
        <w:rPr>
          <w:sz w:val="16"/>
        </w:rPr>
        <w:t xml:space="preserve">. Everywhere biopolitics is </w:t>
      </w:r>
      <w:r w:rsidRPr="005E2131">
        <w:rPr>
          <w:u w:val="single"/>
        </w:rPr>
        <w:t>intrusive, technocratic, top-down, constraining, limiting.</w:t>
      </w:r>
      <w:r w:rsidRPr="005E2131">
        <w:rPr>
          <w:sz w:val="16"/>
        </w:rPr>
        <w:t xml:space="preserve"> Biopolitics </w:t>
      </w:r>
      <w:r w:rsidRPr="005E2131">
        <w:rPr>
          <w:u w:val="single"/>
        </w:rPr>
        <w:t>is almost never conceived of</w:t>
      </w:r>
      <w:r w:rsidRPr="005E2131">
        <w:rPr>
          <w:sz w:val="16"/>
        </w:rPr>
        <w:t xml:space="preserve"> - or at least discussed in any detail - as </w:t>
      </w:r>
      <w:r w:rsidRPr="005E2131">
        <w:rPr>
          <w:u w:val="single"/>
        </w:rPr>
        <w:t>creating possibilities for people,</w:t>
      </w:r>
      <w:r w:rsidRPr="005E2131">
        <w:rPr>
          <w:sz w:val="16"/>
        </w:rPr>
        <w:t xml:space="preserve"> as </w:t>
      </w:r>
      <w:r w:rsidRPr="005E2131">
        <w:rPr>
          <w:u w:val="single"/>
        </w:rPr>
        <w:t>expanding</w:t>
      </w:r>
      <w:r w:rsidRPr="005E2131">
        <w:rPr>
          <w:sz w:val="16"/>
        </w:rPr>
        <w:t xml:space="preserve"> the range of their </w:t>
      </w:r>
      <w:r w:rsidRPr="005E2131">
        <w:rPr>
          <w:u w:val="single"/>
        </w:rPr>
        <w:t>choices</w:t>
      </w:r>
      <w:r w:rsidRPr="005E2131">
        <w:rPr>
          <w:sz w:val="16"/>
        </w:rPr>
        <w:t xml:space="preserve">, as </w:t>
      </w:r>
      <w:r w:rsidRPr="005E2131">
        <w:rPr>
          <w:u w:val="single"/>
        </w:rPr>
        <w:t>empowering them</w:t>
      </w:r>
      <w:r w:rsidRPr="005E2131">
        <w:rPr>
          <w:sz w:val="16"/>
        </w:rPr>
        <w:t xml:space="preserve">, or indeed as doing anything positive for them at all. Of course, </w:t>
      </w:r>
      <w:r w:rsidRPr="005E2131">
        <w:rPr>
          <w:u w:val="single"/>
        </w:rPr>
        <w:t>at the most simple-minded level, it seems to me that an assessment of the potentials of modernity that ignores the ways in which biopolitics has made life tangibly better is</w:t>
      </w:r>
      <w:r w:rsidRPr="005E2131">
        <w:rPr>
          <w:sz w:val="16"/>
        </w:rPr>
        <w:t xml:space="preserve"> somehow </w:t>
      </w:r>
      <w:r w:rsidRPr="005E2131">
        <w:rPr>
          <w:u w:val="single"/>
        </w:rPr>
        <w:t>deeply flawed</w:t>
      </w:r>
      <w:r w:rsidRPr="005E2131">
        <w:rPr>
          <w:sz w:val="16"/>
        </w:rPr>
        <w:t xml:space="preserve">. To give just one example, infant mortality in Germany in 1900 was just over 20 percent; or, in other words, one in five children died before reaching the age of one year. By 1913, it was 15 percent; and by 1929 (when average real purchasing power was not significantly higher than in 1913) it was only 9.7 percent.93 The </w:t>
      </w:r>
      <w:r w:rsidRPr="005E2131">
        <w:rPr>
          <w:u w:val="single"/>
        </w:rPr>
        <w:t>expansion of infant health programs</w:t>
      </w:r>
      <w:r w:rsidRPr="005E2131">
        <w:rPr>
          <w:sz w:val="16"/>
        </w:rPr>
        <w:t xml:space="preserve"> - an enormously </w:t>
      </w:r>
      <w:r w:rsidRPr="005E2131">
        <w:rPr>
          <w:u w:val="single"/>
        </w:rPr>
        <w:t>ambitious, bureaucratic, medicalizing, and sometimes intrusive, social engineering project</w:t>
      </w:r>
      <w:r w:rsidRPr="005E2131">
        <w:rPr>
          <w:sz w:val="16"/>
        </w:rPr>
        <w:t xml:space="preserve"> - </w:t>
      </w:r>
      <w:r w:rsidRPr="005E2131">
        <w:rPr>
          <w:u w:val="single"/>
        </w:rPr>
        <w:t>had a great deal to do with that change</w:t>
      </w:r>
      <w:r w:rsidRPr="005E2131">
        <w:rPr>
          <w:sz w:val="16"/>
        </w:rPr>
        <w:t xml:space="preserve">. </w:t>
      </w:r>
      <w:r w:rsidRPr="005E2131">
        <w:rPr>
          <w:u w:val="single"/>
        </w:rPr>
        <w:t>It would be bizarre to write a history of biopolitical modernity that ruled out</w:t>
      </w:r>
      <w:r w:rsidRPr="005E2131">
        <w:rPr>
          <w:sz w:val="16"/>
        </w:rPr>
        <w:t xml:space="preserve"> an </w:t>
      </w:r>
      <w:r w:rsidRPr="005E2131">
        <w:rPr>
          <w:u w:val="single"/>
        </w:rPr>
        <w:t>appreciation for how</w:t>
      </w:r>
      <w:r w:rsidRPr="005E2131">
        <w:rPr>
          <w:sz w:val="16"/>
        </w:rPr>
        <w:t xml:space="preserve"> absolutely </w:t>
      </w:r>
      <w:r w:rsidRPr="005E2131">
        <w:rPr>
          <w:u w:val="single"/>
        </w:rPr>
        <w:t>wonderful</w:t>
      </w:r>
      <w:r w:rsidRPr="005E2131">
        <w:rPr>
          <w:sz w:val="16"/>
        </w:rPr>
        <w:t xml:space="preserve"> and astonish- ing this </w:t>
      </w:r>
      <w:r w:rsidRPr="005E2131">
        <w:rPr>
          <w:u w:val="single"/>
        </w:rPr>
        <w:t>achievement</w:t>
      </w:r>
      <w:r w:rsidRPr="005E2131">
        <w:rPr>
          <w:sz w:val="16"/>
        </w:rPr>
        <w:t xml:space="preserve"> - </w:t>
      </w:r>
      <w:r w:rsidRPr="005E2131">
        <w:rPr>
          <w:u w:val="single"/>
        </w:rPr>
        <w:t>and any number of others like it</w:t>
      </w:r>
      <w:r w:rsidRPr="005E2131">
        <w:rPr>
          <w:sz w:val="16"/>
        </w:rPr>
        <w:t xml:space="preserve"> - </w:t>
      </w:r>
      <w:r w:rsidRPr="005E2131">
        <w:rPr>
          <w:u w:val="single"/>
        </w:rPr>
        <w:t>really was</w:t>
      </w:r>
      <w:r w:rsidRPr="005E2131">
        <w:rPr>
          <w:sz w:val="16"/>
        </w:rPr>
        <w:t xml:space="preserve">. There was a reason for the "' Machbarkeitswahn" of the early twentieth century: many marvelous things were in fact becoming machbar. In that sense, it is not really accurate to call it a " Wahn" (delusion, craziness) at all; nor is it accurate to focus only on the "inevitable" frustration of "delusions" of power. Even </w:t>
      </w:r>
      <w:r w:rsidRPr="005E2131">
        <w:rPr>
          <w:u w:val="single"/>
        </w:rPr>
        <w:t>in the late 1920s, many social engineers could and did look with great satisfaction on the changes they genuinely had the power to accomplish</w:t>
      </w:r>
      <w:r w:rsidRPr="005E2131">
        <w:rPr>
          <w:sz w:val="16"/>
        </w:rPr>
        <w:t>. Concretely, moreover</w:t>
      </w:r>
      <w:r w:rsidRPr="005E2131">
        <w:rPr>
          <w:u w:val="single"/>
        </w:rPr>
        <w:t>, I am not convinced that power operated in only one direction</w:t>
      </w:r>
      <w:r w:rsidRPr="005E2131">
        <w:rPr>
          <w:sz w:val="16"/>
        </w:rPr>
        <w:t xml:space="preserve"> -  from the top down -  in social work. Might we not ask whether people actually demanded welfare services, and whether and how social workers and the state struggled to respond to those demands the different dynamics (and histories) of different programs. </w:t>
      </w:r>
      <w:r w:rsidRPr="005E2131">
        <w:rPr>
          <w:u w:val="single"/>
        </w:rPr>
        <w:t>The removal of children from their families for placement in foster families or reformatories was bitterly hated and stubbornly resisted by working-class families; but mothers brought their children to infant health clinics voluntarily and in numbers, and after 1945 they brought their older children to counseling clinics, as well.</w:t>
      </w:r>
      <w:r w:rsidRPr="005E2131">
        <w:rPr>
          <w:sz w:val="16"/>
        </w:rPr>
        <w:t xml:space="preserve"> In this instance, historians of the German welfare state might profit from the "demand side" models of welfare development that are sometimes more explicitly explored in some of the international literature.95 In fact, </w:t>
      </w:r>
      <w:r w:rsidRPr="005E2131">
        <w:rPr>
          <w:u w:val="single"/>
        </w:rPr>
        <w:t>even where social workers really were attempting to limit or subvert the autonomy and power of parents, I am not sure that their actions can be characterized only and exclusively as part of a microphysics of oppression</w:t>
      </w:r>
      <w:r w:rsidRPr="005E2131">
        <w:rPr>
          <w:sz w:val="16"/>
        </w:rPr>
        <w:t xml:space="preserve">. Progressive </w:t>
      </w:r>
      <w:r w:rsidRPr="005E2131">
        <w:rPr>
          <w:u w:val="single"/>
        </w:rPr>
        <w:t>child welfare advocates in</w:t>
      </w:r>
      <w:r w:rsidRPr="005E2131">
        <w:rPr>
          <w:sz w:val="16"/>
        </w:rPr>
        <w:t xml:space="preserve"> Germany, particularly in the National Center for Child Welfare, </w:t>
      </w:r>
      <w:r w:rsidRPr="005E2131">
        <w:rPr>
          <w:u w:val="single"/>
        </w:rPr>
        <w:t>waged a campaign in the 1920s to persuade German parents and educators to stop beating children with such ferocity, regularity, and nonchalance</w:t>
      </w:r>
      <w:r w:rsidRPr="005E2131">
        <w:rPr>
          <w:sz w:val="16"/>
        </w:rPr>
        <w:t xml:space="preserve">. They did so because </w:t>
      </w:r>
      <w:r w:rsidRPr="005E2131">
        <w:rPr>
          <w:u w:val="single"/>
        </w:rPr>
        <w:t>they feared the unintended physical and psychological effects of beatings</w:t>
      </w:r>
      <w:r w:rsidRPr="005E2131">
        <w:rPr>
          <w:sz w:val="16"/>
        </w:rPr>
        <w:t xml:space="preserve">, and implicitly because </w:t>
      </w:r>
      <w:r w:rsidRPr="005E2131">
        <w:rPr>
          <w:u w:val="single"/>
        </w:rPr>
        <w:t>they believed physical violence could compromise the development of the kind of autonomous, self- reliant subjectivity on which a modern state had to rely in its citizenry</w:t>
      </w:r>
      <w:r w:rsidRPr="005E2131">
        <w:rPr>
          <w:sz w:val="16"/>
        </w:rPr>
        <w:t xml:space="preserve">.96 Or, to give another common example from the period, </w:t>
      </w:r>
      <w:r w:rsidRPr="005E2131">
        <w:rPr>
          <w:u w:val="single"/>
        </w:rPr>
        <w:t>children removed from their families after being subjected by parents or other relatives to repeated episodes of violence or rape were being manipulated by biopolitical technocrats, and were often abused in new ways in institutions or foster families; but they were also being liberated.</w:t>
      </w:r>
      <w:r w:rsidRPr="005E2131">
        <w:rPr>
          <w:sz w:val="16"/>
        </w:rPr>
        <w:t xml:space="preserve"> </w:t>
      </w:r>
      <w:r w:rsidRPr="005E2131">
        <w:rPr>
          <w:u w:val="single"/>
        </w:rPr>
        <w:t>Sometimes some forms of the exercise of power in society are in some ways emancipatory; and that is historically significant</w:t>
      </w:r>
      <w:r w:rsidRPr="005E2131">
        <w:rPr>
          <w:sz w:val="16"/>
        </w:rPr>
        <w:t xml:space="preserve">. Further, of course we must ask whether it is really true that social workers' and social agencies' attempts to manipulate people worked. My own impression is that social policy makers grew increasingly aware, between the 1870s and the 1960s, that </w:t>
      </w:r>
      <w:r w:rsidRPr="005E2131">
        <w:rPr>
          <w:u w:val="single"/>
        </w:rPr>
        <w:t>their own ends could not be achieved unless they won the cooperation of the targets of policy</w:t>
      </w:r>
      <w:r w:rsidRPr="005E2131">
        <w:rPr>
          <w:sz w:val="16"/>
        </w:rPr>
        <w:t xml:space="preserve">. And to do that, they had to offer people things that they wanted and needed. </w:t>
      </w:r>
      <w:r w:rsidRPr="005E2131">
        <w:rPr>
          <w:u w:val="single"/>
        </w:rPr>
        <w:t>Policies that incited resistance were sometimes with glacial slowness, after stubborn and embittered struggles - de-emphasized or even abandoned</w:t>
      </w:r>
      <w:r w:rsidRPr="005E2131">
        <w:rPr>
          <w:sz w:val="16"/>
        </w:rPr>
        <w:t xml:space="preserve">. Should we really see the history of social welfare policy as a more or less static (because the same thing is always happening) history of the 95 imposition of manipulative policies on populations? I believe </w:t>
      </w:r>
      <w:r w:rsidRPr="005E2131">
        <w:rPr>
          <w:u w:val="single"/>
        </w:rPr>
        <w:t>a more complex model of the evolution of social policy as a system of social interaction</w:t>
      </w:r>
      <w:r w:rsidRPr="005E2131">
        <w:rPr>
          <w:sz w:val="16"/>
        </w:rPr>
        <w:t xml:space="preserve">, involv- ing conflicting and converging demands, constant negotiation, struggle, and - above all - mutual learning </w:t>
      </w:r>
      <w:r w:rsidRPr="005E2131">
        <w:rPr>
          <w:u w:val="single"/>
        </w:rPr>
        <w:t>would be more appropriate</w:t>
      </w:r>
      <w:r w:rsidRPr="005E2131">
        <w:rPr>
          <w:sz w:val="16"/>
        </w:rPr>
        <w:t xml:space="preserve">. This is a point Abram de Swaan and others have made at some length; but it does not appear to have been built into our theory of modernity very systematically, least of all in German history97 All of these questions, however, still address primarily the activities of tech- nocrats and social managers. We are still asking how bad social engineering is. In fact, </w:t>
      </w:r>
      <w:r w:rsidRPr="005E2131">
        <w:rPr>
          <w:u w:val="single"/>
        </w:rPr>
        <w:t>this entire discourse seems to be shaped by the fundamental suspicion that trying actively to create a better society is always and necessarily a bad thing</w:t>
      </w:r>
      <w:r w:rsidRPr="005E2131">
        <w:rPr>
          <w:sz w:val="16"/>
        </w:rPr>
        <w:t xml:space="preserve"> - an undemocratic, manipulative, oppressive thing.98 This assumption is rooted in a particular understanding of the micropolitics of expertise and pro- fessionalism. It is frequently argued that modern forms of technical knowledge and licensing create relations of dominance and subordination between experts and their "clients." Thus Paul Weindling, for example, asserted that, "Profes- sionalism, reinforced by official powers, meant that welfare defined new spheres for the exercising of coercion ... The new technocracy of professions and welfare administrators might be seen as erecting antidemocratic and coercive social structures by extending the welfare state." Michael Schwartz, similarly, observed in 1992 that "even in the democratic variant of science there was a tendency to technocratic elitism" and the "scientistic objectification of humanity."99 And Detlev Peukert reminded us that "rationalization as a strategy of experts inher- endy contained [barg systematisch] the danger of the technocratic arrogance of experts, the overwhelming of those affected by the catalog of norms for ratio- nal living derived from the expert knowledge of the professions, but not from the experience of those affected."100 Even more sinister, again, is the tendency of these same experts to exclude, stigmatize, and pathologize those they are not able to "normalize." Zygmunt Bauman has presented the same case with a particular clarity, concluding that since modernity is "about" order, and order always implies its opposite, chaos, "intolerance is . . . the natural inclination of modern practice. Construction of order sets the limits to incorporation and admission. It calls for the denial of rights, and of the grounds, of everything that cannot be assimilated - for the de-legitimation ofthe other."101 At its simplest, </w:t>
      </w:r>
      <w:r w:rsidRPr="005E2131">
        <w:rPr>
          <w:u w:val="single"/>
        </w:rPr>
        <w:t>this view ofthe politics of expertise and professionalization is certainly plausible</w:t>
      </w:r>
      <w:r w:rsidRPr="005E2131">
        <w:rPr>
          <w:sz w:val="16"/>
        </w:rPr>
        <w:t xml:space="preserve">. Historically speaking, however, the further conjecture that this "micropolitical" dynamic creates authoritarian, totalitarian, or homicidal potentials at the level of the state does not seem very tenable. Historically, it appears that </w:t>
      </w:r>
      <w:r w:rsidRPr="005E2131">
        <w:rPr>
          <w:u w:val="single"/>
        </w:rPr>
        <w:t>the greatest advocates of political democracy</w:t>
      </w:r>
      <w:r w:rsidRPr="005E2131">
        <w:rPr>
          <w:sz w:val="16"/>
        </w:rPr>
        <w:t xml:space="preserve"> - in Germany left- liberals and Social Democrats - </w:t>
      </w:r>
      <w:r w:rsidRPr="005E2131">
        <w:rPr>
          <w:u w:val="single"/>
        </w:rPr>
        <w:t>have been also the greatest advocates of every kind of biopolitical social engineering</w:t>
      </w:r>
      <w:r w:rsidRPr="005E2131">
        <w:rPr>
          <w:sz w:val="16"/>
        </w:rPr>
        <w:t xml:space="preserve">, from public health and welfare programs through social insurance to city planning and, yes, even eugenics.102 The state they built has intervened in social relations to an (until recently) ever-growing degree; professionalization has run ever more rampant in Western societies; the production of scientistic and technocratic expert knowledge has proceeded at an ever more frenetic pace. And yet, </w:t>
      </w:r>
      <w:r w:rsidRPr="005E2131">
        <w:rPr>
          <w:u w:val="single"/>
        </w:rPr>
        <w:t>from the perspective of the first years of the millennium, the second half ofthe twentieth century appears to be the great age of democracy</w:t>
      </w:r>
      <w:r w:rsidRPr="005E2131">
        <w:rPr>
          <w:sz w:val="16"/>
        </w:rPr>
        <w:t xml:space="preserve"> in precisely those societies where these processes have been most in evidence. What is more, </w:t>
      </w:r>
      <w:r w:rsidRPr="005E2131">
        <w:rPr>
          <w:rStyle w:val="Emphasis"/>
        </w:rPr>
        <w:t>the interventionist state has steadily expanded both the rights and the resources of virtually every citizen</w:t>
      </w:r>
      <w:r w:rsidRPr="005E2131">
        <w:rPr>
          <w:sz w:val="16"/>
        </w:rPr>
        <w:t xml:space="preserve"> - </w:t>
      </w:r>
      <w:r w:rsidRPr="005E2131">
        <w:rPr>
          <w:u w:val="single"/>
        </w:rPr>
        <w:t>including those who were stigmatized and persecuted as biologically defective</w:t>
      </w:r>
      <w:r w:rsidRPr="005E2131">
        <w:rPr>
          <w:sz w:val="16"/>
        </w:rPr>
        <w:t xml:space="preserve"> under National Socialism. </w:t>
      </w:r>
      <w:r w:rsidRPr="005E2131">
        <w:rPr>
          <w:u w:val="single"/>
        </w:rPr>
        <w:t>Perhaps these processes have created an ever more restrictive "iron cage" of rationality in European societies</w:t>
      </w:r>
      <w:r w:rsidRPr="005E2131">
        <w:rPr>
          <w:sz w:val="16"/>
        </w:rPr>
        <w:t xml:space="preserve">. But </w:t>
      </w:r>
      <w:r w:rsidRPr="005E2131">
        <w:rPr>
          <w:u w:val="single"/>
        </w:rPr>
        <w:t>if so, it seems clear that there is no</w:t>
      </w:r>
      <w:r w:rsidRPr="005E2131">
        <w:rPr>
          <w:sz w:val="16"/>
        </w:rPr>
        <w:t xml:space="preserve"> necessary </w:t>
      </w:r>
      <w:r w:rsidRPr="005E2131">
        <w:rPr>
          <w:u w:val="single"/>
        </w:rPr>
        <w:t>correlation between</w:t>
      </w:r>
      <w:r w:rsidRPr="005E2131">
        <w:rPr>
          <w:sz w:val="16"/>
        </w:rPr>
        <w:t xml:space="preserve"> </w:t>
      </w:r>
      <w:r w:rsidRPr="005E2131">
        <w:rPr>
          <w:u w:val="single"/>
        </w:rPr>
        <w:t>rationalization and authoritarian politics</w:t>
      </w:r>
      <w:r w:rsidRPr="005E2131">
        <w:rPr>
          <w:sz w:val="16"/>
        </w:rPr>
        <w:t xml:space="preserve">; the opposite seems in fact to be at least equally true. Oddly enough, fundamentally our vision of science and the welfare state sounds rather Hke Hberal and conservative critiques of science and the welfare state any time between the 1880s and the 1950s. </w:t>
      </w:r>
      <w:r w:rsidRPr="005E2131">
        <w:rPr>
          <w:u w:val="single"/>
        </w:rPr>
        <w:t>Critiques of the iron cage of rationality and of the moral emptiness of instrumental and scientific rationality were commonplaces in the milieu of left-liberal social science, or in the milieu of conservative Christian social teaching, at the very moment when the whole complex of biopolitics was being aggressively constructed</w:t>
      </w:r>
      <w:r w:rsidRPr="005E2131">
        <w:rPr>
          <w:sz w:val="16"/>
        </w:rPr>
        <w:t xml:space="preserve">. Nor is the idea that Auschwitz was a product ofthe Enlightenment particularly new. </w:t>
      </w:r>
      <w:r w:rsidRPr="005E2131">
        <w:rPr>
          <w:u w:val="single"/>
        </w:rPr>
        <w:t>Christian critics warned of the murderous potentials of Darwinist thought for decades</w:t>
      </w:r>
      <w:r w:rsidRPr="005E2131">
        <w:rPr>
          <w:sz w:val="16"/>
        </w:rPr>
        <w:t xml:space="preserve"> before 1933, and by the 1950s Auschwitz could be taken by many critics of modernity as merely a confirmation of an analysis they had long championed - as when, 101 for example, in 1954 Hugo Miiller saw in the impersonal rules and procedures of the welfare state a glaring example of a process of dehumanization, deper- sonalization, and alienation that began with Kant's commitment to abstract moral imperatives and culminated in a program of mass murder that sacrificed individual persons in the name of the abstraction "humanity."103 And at root our vision shares something important with that of the conservative Catholic min- isterial official Friedrich Rothe, who remarked before the FRG's Federal Council on Youth Affairs in 1957 that the "</w:t>
      </w:r>
      <w:r w:rsidRPr="005E2131">
        <w:rPr>
          <w:u w:val="single"/>
        </w:rPr>
        <w:t>dissolution of ethical principles" that underpinned and resulted from the expansion of the welfare state was "unconsciously preparing our delivery into the hands of totalitarian forces."</w:t>
      </w:r>
      <w:r w:rsidRPr="005E2131">
        <w:rPr>
          <w:sz w:val="16"/>
        </w:rPr>
        <w:t xml:space="preserve">104 </w:t>
      </w:r>
      <w:r w:rsidRPr="005E2131">
        <w:rPr>
          <w:u w:val="single"/>
        </w:rPr>
        <w:t>This kind of analysis may or may not be partially correct; but it seems to me that we should take care not to allow our theorization of modernity to be overly influenced by the</w:t>
      </w:r>
      <w:r w:rsidRPr="005E2131">
        <w:rPr>
          <w:sz w:val="16"/>
        </w:rPr>
        <w:t xml:space="preserve"> </w:t>
      </w:r>
      <w:r w:rsidRPr="005E2131">
        <w:rPr>
          <w:u w:val="single"/>
        </w:rPr>
        <w:t>perspective of the German</w:t>
      </w:r>
      <w:r w:rsidRPr="005E2131">
        <w:rPr>
          <w:sz w:val="16"/>
        </w:rPr>
        <w:t xml:space="preserve"> Bildungsbiirgertum, </w:t>
      </w:r>
      <w:r w:rsidRPr="005E2131">
        <w:rPr>
          <w:u w:val="single"/>
        </w:rPr>
        <w:t>who viewed it with profound</w:t>
      </w:r>
      <w:r w:rsidRPr="005E2131">
        <w:rPr>
          <w:sz w:val="16"/>
        </w:rPr>
        <w:t xml:space="preserve"> and not quite disinterested </w:t>
      </w:r>
      <w:r w:rsidRPr="005E2131">
        <w:rPr>
          <w:u w:val="single"/>
        </w:rPr>
        <w:t>pessimism</w:t>
      </w:r>
      <w:r w:rsidRPr="005E2131">
        <w:rPr>
          <w:sz w:val="16"/>
        </w:rPr>
        <w:t xml:space="preserve">. In any case, the </w:t>
      </w:r>
      <w:r w:rsidRPr="005E2131">
        <w:rPr>
          <w:u w:val="single"/>
        </w:rPr>
        <w:t>focus on the activities and ambitions of the social engineers in the literature on biopolitical modernity has begun to reach the point of diminishing returns.</w:t>
      </w:r>
      <w:r w:rsidRPr="005E2131">
        <w:rPr>
          <w:sz w:val="16"/>
        </w:rPr>
        <w:t xml:space="preserve"> In the current literature, </w:t>
      </w:r>
      <w:r w:rsidRPr="005E2131">
        <w:rPr>
          <w:u w:val="single"/>
        </w:rPr>
        <w:t>it seems that biopolitics is almost always acting on</w:t>
      </w:r>
      <w:r w:rsidRPr="005E2131">
        <w:rPr>
          <w:sz w:val="16"/>
        </w:rPr>
        <w:t xml:space="preserve"> (or attempting to act on) </w:t>
      </w:r>
      <w:r w:rsidRPr="005E2131">
        <w:rPr>
          <w:u w:val="single"/>
        </w:rPr>
        <w:t>people</w:t>
      </w:r>
      <w:r w:rsidRPr="005E2131">
        <w:rPr>
          <w:sz w:val="16"/>
        </w:rPr>
        <w:t xml:space="preserve">; it is almost </w:t>
      </w:r>
      <w:r w:rsidRPr="005E2131">
        <w:rPr>
          <w:u w:val="single"/>
        </w:rPr>
        <w:t>never something they do</w:t>
      </w:r>
      <w:r w:rsidRPr="005E2131">
        <w:rPr>
          <w:sz w:val="16"/>
        </w:rPr>
        <w:t xml:space="preserve">. </w:t>
      </w:r>
      <w:r w:rsidRPr="005E2131">
        <w:rPr>
          <w:rStyle w:val="Emphasis"/>
        </w:rPr>
        <w:t>This kind of model is not very realistic</w:t>
      </w:r>
      <w:r w:rsidRPr="005E2131">
        <w:rPr>
          <w:sz w:val="16"/>
        </w:rPr>
        <w:t xml:space="preserve">. </w:t>
      </w:r>
      <w:r w:rsidRPr="005E2131">
        <w:rPr>
          <w:rStyle w:val="Emphasis"/>
        </w:rPr>
        <w:t>This is not how societies work</w:t>
      </w:r>
      <w:r w:rsidRPr="005E2131">
        <w:rPr>
          <w:sz w:val="16"/>
        </w:rPr>
        <w:t xml:space="preserve">. The example of the attempt to create a eugenic counseling system in </w:t>
      </w:r>
      <w:r w:rsidRPr="005E2131">
        <w:rPr>
          <w:rStyle w:val="Emphasis"/>
        </w:rPr>
        <w:t>Prussia should be instructive in this respect. Here public health and eugenics experts - technocrats - tried to impart their sense of eugenic crisis</w:t>
      </w:r>
      <w:r w:rsidRPr="005E2131">
        <w:rPr>
          <w:sz w:val="16"/>
        </w:rPr>
        <w:t xml:space="preserve"> and their optimism about the possibility of creating a better "race" to the public; and they success- fully mobilized the resources of the state in support of their vision. And yet, </w:t>
      </w:r>
      <w:r w:rsidRPr="005E2131">
        <w:rPr>
          <w:rStyle w:val="Emphasis"/>
        </w:rPr>
        <w:t>what emerged quite quickly from this effort was in fact a system of public con- traceptive advice - or family planning.</w:t>
      </w:r>
      <w:r w:rsidRPr="005E2131">
        <w:rPr>
          <w:sz w:val="16"/>
        </w:rPr>
        <w:t xml:space="preserve"> </w:t>
      </w:r>
      <w:r w:rsidRPr="005E2131">
        <w:rPr>
          <w:u w:val="single"/>
        </w:rPr>
        <w:t>It is not</w:t>
      </w:r>
      <w:r w:rsidRPr="005E2131">
        <w:rPr>
          <w:sz w:val="16"/>
        </w:rPr>
        <w:t xml:space="preserve"> so </w:t>
      </w:r>
      <w:r w:rsidRPr="005E2131">
        <w:rPr>
          <w:u w:val="single"/>
        </w:rPr>
        <w:t>easy to impose</w:t>
      </w:r>
      <w:r w:rsidRPr="005E2131">
        <w:rPr>
          <w:sz w:val="16"/>
        </w:rPr>
        <w:t xml:space="preserve"> </w:t>
      </w:r>
      <w:r w:rsidRPr="005E2131">
        <w:rPr>
          <w:u w:val="single"/>
        </w:rPr>
        <w:t>technocratic ambitions on the public</w:t>
      </w:r>
      <w:r w:rsidRPr="005E2131">
        <w:rPr>
          <w:sz w:val="16"/>
        </w:rPr>
        <w:t xml:space="preserve">, particularly in a democratic state; and "on the ground," at the level of interactions with actual persons and social groups, public policy often takes on a life of its own, at least partially independent of the fantasies of technocrats. </w:t>
      </w:r>
      <w:r w:rsidRPr="005E2131">
        <w:rPr>
          <w:u w:val="single"/>
        </w:rPr>
        <w:t>This is of course a point that Foucault makes with particular clarity.</w:t>
      </w:r>
      <w:r w:rsidRPr="005E2131">
        <w:rPr>
          <w:sz w:val="16"/>
        </w:rPr>
        <w:t xml:space="preserve"> The power of discourse is not the power of manipulative elites, which control it and impose it from above. Manipulative elites always face resistance, often effective, resistance. More important, </w:t>
      </w:r>
      <w:r w:rsidRPr="005E2131">
        <w:rPr>
          <w:u w:val="single"/>
        </w:rPr>
        <w:t>the power of discourse lies precisely in its ability to set the terms for such struggles</w:t>
      </w:r>
      <w:r w:rsidRPr="005E2131">
        <w:rPr>
          <w:sz w:val="16"/>
        </w:rPr>
        <w:t xml:space="preserve">, to define what they are about, as much as what 103 their outcomes are. As Foucault put it, </w:t>
      </w:r>
      <w:r w:rsidRPr="005E2131">
        <w:rPr>
          <w:u w:val="single"/>
        </w:rPr>
        <w:t>power</w:t>
      </w:r>
      <w:r w:rsidRPr="005E2131">
        <w:rPr>
          <w:sz w:val="16"/>
        </w:rPr>
        <w:t xml:space="preserve"> - including the power to manage life - "</w:t>
      </w:r>
      <w:r w:rsidRPr="005E2131">
        <w:rPr>
          <w:u w:val="single"/>
        </w:rPr>
        <w:t>comes from everywhere</w:t>
      </w:r>
      <w:r w:rsidRPr="005E2131">
        <w:rPr>
          <w:sz w:val="16"/>
        </w:rPr>
        <w:t xml:space="preserve">."105 </w:t>
      </w:r>
      <w:r w:rsidRPr="005E2131">
        <w:rPr>
          <w:u w:val="single"/>
        </w:rPr>
        <w:t>Biomedical knowledge</w:t>
      </w:r>
      <w:r w:rsidRPr="005E2131">
        <w:rPr>
          <w:sz w:val="16"/>
        </w:rPr>
        <w:t xml:space="preserve"> was not the property only of technocrats, and it </w:t>
      </w:r>
      <w:r w:rsidRPr="005E2131">
        <w:rPr>
          <w:u w:val="single"/>
        </w:rPr>
        <w:t>could be used to achieve ends that had little to do with their social-engineering schemes</w:t>
      </w:r>
      <w:r w:rsidRPr="005E2131">
        <w:rPr>
          <w:sz w:val="16"/>
        </w:rPr>
        <w:t xml:space="preserve">.106 Modern </w:t>
      </w:r>
      <w:r w:rsidRPr="005E2131">
        <w:rPr>
          <w:rStyle w:val="TitleChar"/>
        </w:rPr>
        <w:t>biopolitics is a multifac- eted world of discourse</w:t>
      </w:r>
      <w:r w:rsidRPr="005E2131">
        <w:rPr>
          <w:sz w:val="16"/>
        </w:rPr>
        <w:t xml:space="preserve"> and practice elaborated and put into practice at multiple levels throughout modern societies. </w:t>
      </w:r>
      <w:r w:rsidRPr="005E2131">
        <w:rPr>
          <w:rStyle w:val="TitleChar"/>
        </w:rPr>
        <w:t>And</w:t>
      </w:r>
      <w:r w:rsidRPr="005E2131">
        <w:rPr>
          <w:sz w:val="16"/>
        </w:rPr>
        <w:t xml:space="preserve"> of course it </w:t>
      </w:r>
      <w:r w:rsidRPr="005E2131">
        <w:rPr>
          <w:rStyle w:val="TitleChar"/>
        </w:rPr>
        <w:t>is often no less economistic - no less based on calculations of cost and benefit - at the level of the individual or family than it is in the technocrats' visions of national efficiency</w:t>
      </w:r>
      <w:r w:rsidRPr="005E2131">
        <w:rPr>
          <w:sz w:val="16"/>
        </w:rPr>
        <w:t xml:space="preserve">. In fact, the literature of the past twenty years has made it abundantly clear that a great deal of "official" biopolitical discourse generated by academics and civil servants was essentially reactive. A vast amount of discussion among eugenics, population policy, and welfare experts focused on the concrete "problem" of the demographic transition of the early twentieth century. It was the use of reproductive knowledge and reproductive technology by millions of Europeans to limit their fertility ? the Geburtenruckgang or decline of births, in German parlance ? that was the center of concern. While much of the historical literature stresses the role of science in shaping technocratic ambition, of course actually a large proportion of the technocrats' discourse was concerned with orchestrating a return to more "natural" and less technologically-enabled reproductive patterns. The problem, particularly for the more influential moderate and pronatalist branch of eugenics, was not only how to apply modern science to humanity, but more importantly how to get humanity to stop applying modern science to itself. Atina Grossmann, in her history of the organized mass popular movement for fertility control in Germany in the 1920s, has given us a good example of what this shift in perspective can reveal. Grossmann stresses the technocratic ambition and relatively conservative intent of many medical sex reformers, the power of the "motherhood-eugenics consensus" to shape and limit acceptable definitions of women's social and sexual roles and aspirations in this period, and the preva- lence of the rhetoric of "social health, medicalization, cost effectiveness, and national welfare." And yet, in the final analysis she describes a </w:t>
      </w:r>
      <w:r w:rsidRPr="005E2131">
        <w:rPr>
          <w:u w:val="single"/>
        </w:rPr>
        <w:t>powerful reform movement that helped to spread contraceptives and contraceptive knowledge widely among the German population. Popular groups were "increasingly insistent that the working class also had a right to the beneflts of scientific progress" (in the form of contraceptive technologies); and while most of the medical establishment opposed the widespread use of contraceptives, the pop- ular movement garnered critical support from radical sociaHsts within the med</w:t>
      </w:r>
      <w:r w:rsidRPr="005E2131">
        <w:rPr>
          <w:sz w:val="16"/>
        </w:rPr>
        <w:t xml:space="preserve">-  ical profession. As Grossmann remarks, "the German case is instructive precisely because it illustrates the fallacies of setting up rigid categories of 'popular' and 'professional.'"107 In short: is the microphysics of modern power/knowledge always the micro- physics of oppression, exploitation, and manipulation? Are technocratic elites always in charge of the imperatives of discourse ? or do discourses have their own logic, which technocrats can define, escape or direct no more (or less) than can anyone else? </w:t>
      </w:r>
      <w:r w:rsidRPr="005E2131">
        <w:rPr>
          <w:u w:val="single"/>
        </w:rPr>
        <w:t>Discourse may or may not be a locomotive, driving down a predetermined track and dictating individual decisions and fates by its own internal logic; but even if it is, the technocrats aren't driving it, and in fact their schemes may get flattened just as effectively as the autonomy of the average citizen.</w:t>
      </w:r>
      <w:r w:rsidRPr="005E2131">
        <w:rPr>
          <w:sz w:val="16"/>
        </w:rPr>
        <w:t xml:space="preserve"> Biopolitical policy as a field of state activity was often the product of technocratic "readings" of biopolitical discourse. But </w:t>
      </w:r>
      <w:r w:rsidRPr="005E2131">
        <w:rPr>
          <w:u w:val="single"/>
        </w:rPr>
        <w:t>it was only one small part of a much broader process by which a large proportion of the</w:t>
      </w:r>
      <w:r w:rsidRPr="005E2131">
        <w:rPr>
          <w:sz w:val="16"/>
        </w:rPr>
        <w:t xml:space="preserve"> German </w:t>
      </w:r>
      <w:r w:rsidRPr="005E2131">
        <w:rPr>
          <w:u w:val="single"/>
        </w:rPr>
        <w:t>population came to define their needs and aspirations in new ways.</w:t>
      </w:r>
      <w:r w:rsidRPr="005E2131">
        <w:rPr>
          <w:sz w:val="16"/>
        </w:rPr>
        <w:t xml:space="preserve"> </w:t>
      </w:r>
      <w:r w:rsidRPr="005E2131">
        <w:rPr>
          <w:u w:val="single"/>
        </w:rPr>
        <w:t>We need not exagger- ate the degrees of freedom that process generated to be able to appreciate</w:t>
      </w:r>
      <w:r w:rsidRPr="005E2131">
        <w:rPr>
          <w:sz w:val="16"/>
        </w:rPr>
        <w:t xml:space="preserve"> that in some cases, to some extent, and sometimes willy-nilly, discourse and policy were actually a response to that broader process of redefinition ? in short, to "demand-side" pressures. Uncoupling "technocracy" from "discourse" is not yet enough, however. We should also be alive to the ways in which new social practices, institutions, and knowledge generated new choices ? a limited range of them, constrained by all kinds of discursive and social frameworks, but nonetheless historically new and significant. </w:t>
      </w:r>
      <w:r w:rsidRPr="005E2131">
        <w:rPr>
          <w:u w:val="single"/>
        </w:rPr>
        <w:t>Modern biopolitics did create, in a real sense, not only new con- straints but also new degrees of freedom ? new levers that increased people's power to move their own worlds, to shape their own lives</w:t>
      </w:r>
      <w:r w:rsidRPr="005E2131">
        <w:rPr>
          <w:sz w:val="16"/>
        </w:rPr>
        <w:t xml:space="preserve">. </w:t>
      </w:r>
      <w:r w:rsidRPr="005E2131">
        <w:rPr>
          <w:u w:val="single"/>
        </w:rPr>
        <w:t>Our understanding of modern biopolitics will be more realistic and more fruitful if we reconcep- tualize its development as a complex process in which the implications of those new choices were negotiated out in the social and discursive context</w:t>
      </w:r>
      <w:r w:rsidRPr="005E2131">
        <w:rPr>
          <w:sz w:val="16"/>
        </w:rPr>
        <w:t xml:space="preserve">. Again, </w:t>
      </w:r>
      <w:r w:rsidRPr="005E2131">
        <w:rPr>
          <w:u w:val="single"/>
        </w:rPr>
        <w:t>in the early twentieth century many more conservative biopolitical "experts" devoted much of their energy precisely to trying - without any discernable success - to control those new degrees of freedom</w:t>
      </w:r>
      <w:r w:rsidRPr="005E2131">
        <w:rPr>
          <w:sz w:val="16"/>
        </w:rPr>
        <w:t xml:space="preserve">. For most social liberals and Social Democrats, however, those new choices were a potential source of greater social efficiency and social dynamism. State policy reflected the constant negotiation and tension between these perspectives. Nor should we stop at a reexamination of knowledge and technology. It might make sense, too, to reexamine the process of institution-building, the elaboration of the practices and institutions of biopolitics. </w:t>
      </w:r>
      <w:r w:rsidRPr="005E2131">
        <w:rPr>
          <w:u w:val="single"/>
        </w:rPr>
        <w:t>No doubt the cre- ation of public and private social welfare institutions created instruments for the study, manipulation, or control of individuals and groups. But it also generated opportunities for self-organization and participation by social groups of all kinds.</w:t>
      </w:r>
      <w:r w:rsidRPr="005E2131">
        <w:rPr>
          <w:sz w:val="16"/>
        </w:rPr>
        <w:t xml:space="preserve"> Grossmann's birth control movement was but one instance of the explo- sive growth of the universe of associational life in the field of biopolitics, which itself was only one small part of a much broader development: the self-creation of a new, urban industrial social order, the creation of a self-government of soci? ety through myriad nongovernmental organizations. </w:t>
      </w:r>
      <w:r w:rsidRPr="005E2131">
        <w:rPr>
          <w:u w:val="single"/>
        </w:rPr>
        <w:t>In these organizations, cit- izens were acting to shape their own lives in ways that were often fundamentally important as part of lived experience - ofthe "life world."</w:t>
      </w:r>
      <w:r w:rsidRPr="005E2131">
        <w:rPr>
          <w:sz w:val="16"/>
        </w:rPr>
        <w:t xml:space="preserve"> Of course there was nothing inherently democratic about these organizations or their social func- tions ? many were authoritarian in structure, many cultivated a tendentially elitist culture of expertise, and some pursued exclusionary and discriminatory agendas. Nevertheless, </w:t>
      </w:r>
      <w:r w:rsidRPr="005E2131">
        <w:rPr>
          <w:u w:val="single"/>
        </w:rPr>
        <w:t>they institutionalized pluralism, solicited participation, enforced public debate, and effectively sabotaged simple authoritarian govern- ment</w:t>
      </w:r>
      <w:r w:rsidRPr="005E2131">
        <w:rPr>
          <w:sz w:val="16"/>
        </w:rPr>
        <w:t xml:space="preserve">. Again, National SociaHst totalitarianism was in part a response precisely to the failure of poHtical, social, and cultural elites to contain and control this proHferation of voices, interests, and influence groups.108 Private organizations, further, were not the only ones that helped to build habits and structures of participation. The German state deliberately recruited citizens and nongovernmental organizations to help it formulate and implement welfare poHcy. It had to, for no state could possibly mobiHze the resources nec? essary for such a gigantic task. And of course often the poHcy initiative came from the other direction ? from private organizations engaged in elaborating biopoHtical discourses of various kinds, and working to mobiHze the authority and resources ofthe state to achieve the ends they defined for themselves. That was an intended consequence of the creation of a democratic republic. As S. N. Eisenstadt wrote in 2000, an important part ofthe project of modernity was "a very strong emphasis on the autonomous participation of members of society in the constitution ofthe social and poHtical order."109 Again, the massive, state- orchestrated mobiHzation of the German population in the Nazi period or in the German Democratic RepubHc (not least in welfare organizations) should remind us that such mobiHzation is not necessarily democratic in nature; this is a point made amply for the Weimar period too by, for example, Peter Fritzsche.110 But obviously, it could be, and in fact, before 1933 and after 1949 in the Federal RepubHc of Germany, very often was We know that eugenics, public health, and welfare all appealed across the polit? ical, religious, and ideological spectrum, and around the world, in the early twentieth century. We know that strategies of biopolitical management that were in important ways fundamentally similar were adopted throughout the European world ? in Sweden, Italy, France, England, the United States, even arguably in the Soviet Union ? in this period, and in the German Empire, the Weimar Republic, Nazi Germany, and the two postwar German states. "The social" as a discursive field is modern, it is not a peculiarity of any national his? tory. National Socialist racial policy was an extreme case of a general phenom? enon. These patterns pose a simple but important question: what was the relationship between biopolitics and regime form? One answer might be to argue ? as Michael Schwartz and Peter Fritzsche have suggested ? that regimes that arise for reasons having little to do with this aspect of modernity "choose" their biopolitics to suit their needs and princi? ples. Victoria de Grazia, for example, has suggested that differing class coalitions determine regime forms, and that regime forms determine the "shape" of biopolitics.111 This is obviously not the approach that has predominated in the literature on Germany, however, which has explored in great depth the positive contribution that modern biopolitics made to the construction of National Socialism. This approach may well exaggerate the importance of biopolitics; but, in purely heuristic terms, it has been extremely fruitful. I want to suggest that it might be equally fruitful to stand it on its head, so to speak. </w:t>
      </w:r>
      <w:r w:rsidRPr="005E2131">
        <w:rPr>
          <w:u w:val="single"/>
        </w:rPr>
        <w:t>One could easily conclude from this literature that modern biopolitics "fits" primarily authoritarian, totalitarian, technocratic, or otherwise undemocratic regimes, and that democracy has prevailed in Europe in the teeth of the development of technocratic biopolitics.</w:t>
      </w:r>
      <w:r w:rsidRPr="005E2131">
        <w:rPr>
          <w:sz w:val="16"/>
        </w:rPr>
        <w:t xml:space="preserve"> Again, however, the history of twentieth-century Germany, including the five decades after World War II, suggests that this is a fundamentally implausible idea. </w:t>
      </w:r>
      <w:r w:rsidRPr="005E2131">
        <w:rPr>
          <w:u w:val="single"/>
        </w:rPr>
        <w:t>A more productive conclusion might be that we need to begin to work out the extent and nature of the positive contribu- tion biopolitics has made to the construction also of democratic regimes. Why was Europe's twentieth century, in addition to being the age of biopol- itics and totalitarianism, also the age of biopolitics and democracy- How should we theorize this relationship? I would like to offer five propositions as food for thought. First</w:t>
      </w:r>
      <w:r w:rsidRPr="005E2131">
        <w:rPr>
          <w:sz w:val="16"/>
        </w:rPr>
        <w:t xml:space="preserve">, again, </w:t>
      </w:r>
      <w:r w:rsidRPr="005E2131">
        <w:rPr>
          <w:u w:val="single"/>
        </w:rPr>
        <w:t>the concept of the essential legitimacy and social value of indi- vidual needs, and hence the imperative of individual rights as the political mechanism for getting them met,</w:t>
      </w:r>
      <w:r w:rsidRPr="005E2131">
        <w:rPr>
          <w:sz w:val="16"/>
        </w:rPr>
        <w:t xml:space="preserve"> has historically been a cornerstone of some strategies of social management. To borrow a phrase from Dedev Peukert, this does not mean that democracy was the "absolutely inevitable" outcome of the development of biopolitics; but it does mean that it was "one among other pos? sible outcomes ofthe crisis of modern civiHzation."112 Second, I would argue that there is also a causal fit between cultures of exper? tise, or "scientism," and democracy. Of course, "scientism" subverted the real, historical ideological underpinnings of authoritarian poHties in Europe in the nineteenth century. It also in a sense replaced them. Democratic citizens have the freedom to ask "why"; and in a democratic system there is therefore a bias toward pragmatic, "objective" or naturaHzed answers ? since values are often regarded as matters of opinion, with which any citizen has a right to differ. Scientific "fact" is democracy s substitute for revealed truth, expertise its substi- tute for authority. The age of democracy is the age of professionalization, of technocracy; there is a deeper connection between the two, this is not merely a matter of historical coincidence. Third, the vulnerabiHty of expHcitly moral values in democratic societies cre- ates a problem of legitimation. Of course there are moral values that aU demo? cratic societies must in some degree uphold (individual autonomy and freedom, human dignity, fairness, the rule of law), and those values are part of their strength. But as people's states, democratic social and poHtical orders are also implicitly and often expHcitly expected to do something positive and tangible to enhance the weU-being of their citizens. One of those things, of course, is simply to provide a rising standard of living; and the visible and astonishing suc? cess of that project has been crucial to aU Western democracies since 1945. Another is the provision of a rising standard of health; and here again, the democratic welfare state has "delivered the goods" in concrete, measurable, and extraordinary ways. In this sense, </w:t>
      </w:r>
      <w:r w:rsidRPr="005E2131">
        <w:rPr>
          <w:u w:val="single"/>
        </w:rPr>
        <w:t>it may not be so simpleminded, after all, to insist on considering the fact that modern biopolitics has "worked" phenome- nally well</w:t>
      </w:r>
      <w:r w:rsidRPr="005E2131">
        <w:rPr>
          <w:sz w:val="16"/>
        </w:rPr>
        <w:t xml:space="preserve">. </w:t>
      </w:r>
      <w:r w:rsidRPr="005E2131">
        <w:rPr>
          <w:u w:val="single"/>
        </w:rPr>
        <w:t>Fourth, it was precisely the democratizing dynamic of modern societies that made the question of the "quality" of the mass of the population seem - and not only in the eyes of the dominant classes - increasingly important. Again, in the course ofthe nineteenth and early twentieth centuries the expected level of the average citizens active participation in European political, social, cultural, and economic life rose steadily, as did the expected level of her effective influence in all these spheres. This made it a matter of increasing importance whether the average person was more or less educated and informed, more or less moral and self-disciplined, more or less healthy and physically capable, more or less socially competent. And modern social reform</w:t>
      </w:r>
      <w:r w:rsidRPr="005E2131">
        <w:rPr>
          <w:sz w:val="16"/>
        </w:rPr>
        <w:t xml:space="preserve"> ? "</w:t>
      </w:r>
      <w:r w:rsidRPr="005E2131">
        <w:rPr>
          <w:u w:val="single"/>
        </w:rPr>
        <w:t>biopolitics</w:t>
      </w:r>
      <w:r w:rsidRPr="005E2131">
        <w:rPr>
          <w:sz w:val="16"/>
        </w:rPr>
        <w:t xml:space="preserve">" defined very broadly ? </w:t>
      </w:r>
      <w:r w:rsidRPr="005E2131">
        <w:rPr>
          <w:u w:val="single"/>
        </w:rPr>
        <w:t>seemed to offer the possibility of creating the human founda- tion for a society ordered by autonomous participation</w:t>
      </w:r>
      <w:r w:rsidRPr="005E2131">
        <w:rPr>
          <w:sz w:val="16"/>
        </w:rPr>
        <w:t xml:space="preserve">, </w:t>
      </w:r>
      <w:r w:rsidRPr="005E2131">
        <w:rPr>
          <w:u w:val="single"/>
        </w:rPr>
        <w:t>rather than by obedi- ence</w:t>
      </w:r>
      <w:r w:rsidRPr="005E2131">
        <w:rPr>
          <w:sz w:val="16"/>
        </w:rPr>
        <w:t>. This too was part of the Machbarkeitswahn of modernity; but this was potentially a democratic " Wahn," not only an authoritarian one. Fifth, historically there has been a clear connection between the concept of political citizenship and the idea of moral autonomy The political "subject" (or citizen ? as opposed to the political subject, who is an object of state action) is also a moral subject. The citizen s capacity for moral reasoning is the legitimat- ing postulate of all democratic politics. The regulation of sexual and reproduc- tive life has long been understood in European societies to be among the most fundamental issues of morality There is, therefore, a connection between polit? ical citizenship on the one hand, and the sexual and reproductive autonomy implied in the individual control that is a central element ofthe modern biopo? litical complex, on the other. The association in the minds of conservatives in the late imperial period between democracy and declining fertility was not a panicky delusion; panicky it certainly was, but it was also a genuine insight into a deeper ideological connection.113 Perhaps it should not be surprising, therefore, that the first great homeland of eugenic legislation was the United States ? the first great homeland of mod? ern democracy. In fact the United States served both as a kind of promised land for racial and eugenic "progressives" in Germany, and as a worst-case scenario of "regression into barbarism" for those opposed to coercive eugenic mea? sures.114 Nor should it be surprising that, apart from Nazi Germany, the other great land of eugenic sterilization in Europe in the 1930s was Scandinavia, where democratic governments heavily influenced by social democratic parties were busily constructing the most ambitious and extensive welfare states in the world.115 The lesson is not that modern democracy is "dangerous" or destructive, much less that it is crypto-fascist ? that, as Jacques Donzelot put it, the 1930s was the age of "social fascism" and our own age that of "social sector fas? cism."116 The relevant message is, rather, that it is time to place the less familiar history of modern democratic biopolitics alongside the more familiar history of modern totalitarian biopolitics. The dream of perfectibility ? Machbarkeits? wahn? is central to modernity. But social engineering, the management of 113. This is an issue addressed in Edward Ross Dickinson, "The Men's Christian Morality Movement in Germany, 1880-1914: Some Reflections on Sex, Politics, and Sexual Politics," Journal of Modern History 75 (2003). 114. Weingart et al., Rasse, 287 (quotation), 363-64; Richter, Katholizismus, 201; Weiss, "The Race Hygiene Movement," 26. 115. See Gunnar Broberg and Nils Roll-Hansen, eds., Eugenics and the Welfare State: Sterilization Policy in Denmark, Sweden, Norway and Finland (East Lansing, 1996). 116. Philippe Donzelot, The Policing of Families (New York, 1979), 174-75, 187. This content downloaded from 107.77.193.110 on Mon, 20 Jul 2020 18:38:36 UTC All use subject to http 48 BIOPOLITICS, FASCISM, DEMOCRACY society, can be organized in different ways. HistoricaUy, totalitarian biopolitics was a self-destructive failure. Democratic biopolitics has, in contrast, been ? not in any moral sense, but poHtically ? a howHng success. For the historian interested in modernity, that story is no less interesting or important than the story ofthe implosion ofthe Nazi racial state.</w:t>
      </w:r>
    </w:p>
    <w:p w14:paraId="5E741E39" w14:textId="77777777" w:rsidR="004E70ED" w:rsidRPr="005E2131" w:rsidRDefault="004E70ED" w:rsidP="004E70ED"/>
    <w:p w14:paraId="549BE88E" w14:textId="77777777" w:rsidR="004E70ED" w:rsidRPr="005E2131" w:rsidRDefault="004E70ED" w:rsidP="004E70ED">
      <w:pPr>
        <w:pStyle w:val="Heading3"/>
      </w:pPr>
      <w:r w:rsidRPr="005E2131">
        <w:t>Perm Do Both</w:t>
      </w:r>
    </w:p>
    <w:p w14:paraId="7C35685F" w14:textId="77777777" w:rsidR="004E70ED" w:rsidRPr="005E2131" w:rsidRDefault="004E70ED" w:rsidP="004E70ED">
      <w:pPr>
        <w:pStyle w:val="Heading4"/>
      </w:pPr>
      <w:r w:rsidRPr="005E2131">
        <w:t xml:space="preserve">K </w:t>
      </w:r>
      <w:r w:rsidRPr="005E2131">
        <w:rPr>
          <w:u w:val="single"/>
        </w:rPr>
        <w:t>too sweeping</w:t>
      </w:r>
      <w:r w:rsidRPr="005E2131">
        <w:t xml:space="preserve"> – obviously – power is </w:t>
      </w:r>
      <w:r w:rsidRPr="005E2131">
        <w:rPr>
          <w:u w:val="single"/>
        </w:rPr>
        <w:t>reversible</w:t>
      </w:r>
    </w:p>
    <w:p w14:paraId="27F20E15" w14:textId="77777777" w:rsidR="004E70ED" w:rsidRPr="005E2131" w:rsidRDefault="004E70ED" w:rsidP="004E70ED">
      <w:pPr>
        <w:rPr>
          <w:sz w:val="12"/>
        </w:rPr>
      </w:pPr>
      <w:r w:rsidRPr="005E2131">
        <w:rPr>
          <w:rStyle w:val="Style13ptBold"/>
        </w:rPr>
        <w:t>Eyben et al. 6</w:t>
      </w:r>
      <w:r w:rsidRPr="005E2131">
        <w:rPr>
          <w:sz w:val="12"/>
        </w:rPr>
        <w:t xml:space="preserve">-*Emeritus Fellow @ the IDS, University of Sussex, **Collette Harris, Reader in Gender and Development in the Department of Development Studies at SOAS, University of London, ***Jethro Pettit, Director of Teaching and Learning and Research Fellow at the Institute of Development Studies, University of Sussex, convenes the current MA Participation, Power and Social Change course, and other MA and MPhil programmes at IDS [Rosalind, Institute of Development Studies, “Introduction: Exploring Power for Change,” </w:t>
      </w:r>
      <w:hyperlink r:id="rId137" w:history="1">
        <w:r w:rsidRPr="005E2131">
          <w:rPr>
            <w:sz w:val="16"/>
            <w:szCs w:val="16"/>
          </w:rPr>
          <w:t>http://www.wageningenportals.nl/sites/default/files/resource/introduction_exploring_power_for_change_rosalind_eyben_ids_bulletin_37-6_2006.pdf</w:t>
        </w:r>
      </w:hyperlink>
      <w:r w:rsidRPr="005E2131">
        <w:rPr>
          <w:sz w:val="16"/>
          <w:szCs w:val="16"/>
        </w:rPr>
        <w:t>, DKP]</w:t>
      </w:r>
    </w:p>
    <w:p w14:paraId="0C1301FD" w14:textId="77777777" w:rsidR="004E70ED" w:rsidRPr="005E2131" w:rsidRDefault="004E70ED" w:rsidP="004E70ED"/>
    <w:p w14:paraId="50400FE4" w14:textId="77777777" w:rsidR="004E70ED" w:rsidRPr="005E2131" w:rsidRDefault="004E70ED" w:rsidP="004E70ED">
      <w:pPr>
        <w:rPr>
          <w:rStyle w:val="TitleChar"/>
        </w:rPr>
      </w:pPr>
      <w:r w:rsidRPr="005E2131">
        <w:rPr>
          <w:rStyle w:val="TitleChar"/>
        </w:rPr>
        <w:t>Understanding power as constructed through</w:t>
      </w:r>
      <w:r w:rsidRPr="005E2131">
        <w:rPr>
          <w:rStyle w:val="TitleChar"/>
          <w:sz w:val="12"/>
        </w:rPr>
        <w:t xml:space="preserve"> </w:t>
      </w:r>
      <w:r w:rsidRPr="005E2131">
        <w:rPr>
          <w:rStyle w:val="TitleChar"/>
        </w:rPr>
        <w:t>patterns of social relations that are reproduced</w:t>
      </w:r>
      <w:r w:rsidRPr="005E2131">
        <w:rPr>
          <w:rStyle w:val="TitleChar"/>
          <w:sz w:val="12"/>
        </w:rPr>
        <w:t xml:space="preserve"> </w:t>
      </w:r>
      <w:r w:rsidRPr="005E2131">
        <w:rPr>
          <w:rStyle w:val="TitleChar"/>
        </w:rPr>
        <w:t>through processes of socialisation provides an agenda</w:t>
      </w:r>
      <w:r w:rsidRPr="005E2131">
        <w:rPr>
          <w:rStyle w:val="TitleChar"/>
          <w:sz w:val="12"/>
        </w:rPr>
        <w:t xml:space="preserve"> </w:t>
      </w:r>
      <w:r w:rsidRPr="005E2131">
        <w:rPr>
          <w:rStyle w:val="TitleChar"/>
        </w:rPr>
        <w:t>for contesting power that concerns changing the</w:t>
      </w:r>
      <w:r w:rsidRPr="005E2131">
        <w:rPr>
          <w:rStyle w:val="TitleChar"/>
          <w:sz w:val="12"/>
        </w:rPr>
        <w:t xml:space="preserve"> </w:t>
      </w:r>
      <w:r w:rsidRPr="005E2131">
        <w:rPr>
          <w:rStyle w:val="TitleChar"/>
        </w:rPr>
        <w:t>way people relate to each other</w:t>
      </w:r>
      <w:r w:rsidRPr="005E2131">
        <w:rPr>
          <w:sz w:val="10"/>
        </w:rPr>
        <w:t xml:space="preserve"> – including changing the meanings they give to these relationships. Robert Chambers uses </w:t>
      </w:r>
      <w:r w:rsidRPr="005E2131">
        <w:rPr>
          <w:rStyle w:val="TitleChar"/>
        </w:rPr>
        <w:t>the language of ‘uppers’ and</w:t>
      </w:r>
      <w:r w:rsidRPr="005E2131">
        <w:rPr>
          <w:rStyle w:val="TitleChar"/>
          <w:sz w:val="12"/>
        </w:rPr>
        <w:t xml:space="preserve"> </w:t>
      </w:r>
      <w:r w:rsidRPr="005E2131">
        <w:rPr>
          <w:rStyle w:val="TitleChar"/>
        </w:rPr>
        <w:t xml:space="preserve">‘lowers’ </w:t>
      </w:r>
      <w:r w:rsidRPr="005E2131">
        <w:rPr>
          <w:sz w:val="10"/>
        </w:rPr>
        <w:t xml:space="preserve">to </w:t>
      </w:r>
      <w:r w:rsidRPr="005E2131">
        <w:rPr>
          <w:rStyle w:val="TitleChar"/>
        </w:rPr>
        <w:t>describe situations</w:t>
      </w:r>
      <w:r w:rsidRPr="005E2131">
        <w:rPr>
          <w:sz w:val="10"/>
        </w:rPr>
        <w:t xml:space="preserve"> in which </w:t>
      </w:r>
      <w:r w:rsidRPr="005E2131">
        <w:rPr>
          <w:rStyle w:val="TitleChar"/>
        </w:rPr>
        <w:t>one person</w:t>
      </w:r>
      <w:r w:rsidRPr="005E2131">
        <w:rPr>
          <w:rStyle w:val="TitleChar"/>
          <w:sz w:val="12"/>
        </w:rPr>
        <w:t xml:space="preserve"> </w:t>
      </w:r>
      <w:r w:rsidRPr="005E2131">
        <w:rPr>
          <w:rStyle w:val="TitleChar"/>
        </w:rPr>
        <w:t>has power another,</w:t>
      </w:r>
      <w:r w:rsidRPr="005E2131">
        <w:rPr>
          <w:sz w:val="10"/>
        </w:rPr>
        <w:t xml:space="preserve"> while stressing that a</w:t>
      </w:r>
      <w:r w:rsidRPr="005E2131">
        <w:rPr>
          <w:rStyle w:val="TitleChar"/>
          <w:sz w:val="12"/>
        </w:rPr>
        <w:t xml:space="preserve"> </w:t>
      </w:r>
      <w:r w:rsidRPr="005E2131">
        <w:rPr>
          <w:rStyle w:val="TitleChar"/>
        </w:rPr>
        <w:t>person may be an ‘upper’ in one context and a</w:t>
      </w:r>
      <w:r w:rsidRPr="005E2131">
        <w:rPr>
          <w:rStyle w:val="TitleChar"/>
          <w:sz w:val="12"/>
        </w:rPr>
        <w:t xml:space="preserve"> </w:t>
      </w:r>
      <w:r w:rsidRPr="005E2131">
        <w:rPr>
          <w:rStyle w:val="TitleChar"/>
        </w:rPr>
        <w:t>‘lower’ in another.</w:t>
      </w:r>
      <w:r w:rsidRPr="005E2131">
        <w:rPr>
          <w:sz w:val="10"/>
        </w:rPr>
        <w:t xml:space="preserve"> Gaventa in his article on entry points for change starts from the position of looking at the institutional and cultural structures that enable domination. Using the idea of ‘three faces of power’ – visible, hidden and invisible – he suggests that political processes are shaped not just by contests over (visible) interests that take place in observable or public spaces but also by the structures of relations that set the rules of the game (or hidden structures) so that some have more power than others to influence outcomes, as well as by invisible power already discussed. Gaventa then takes Chambers’ idea of context and turns this into concepts of ‘space’ and ‘place’. </w:t>
      </w:r>
      <w:r w:rsidRPr="005E2131">
        <w:rPr>
          <w:rStyle w:val="TitleChar"/>
        </w:rPr>
        <w:t>By ‘space’ he means the ways in which</w:t>
      </w:r>
      <w:r w:rsidRPr="005E2131">
        <w:rPr>
          <w:rStyle w:val="TitleChar"/>
          <w:sz w:val="12"/>
        </w:rPr>
        <w:t xml:space="preserve"> </w:t>
      </w:r>
      <w:r w:rsidRPr="005E2131">
        <w:rPr>
          <w:rStyle w:val="TitleChar"/>
        </w:rPr>
        <w:t xml:space="preserve">participation or political engagement occurs, </w:t>
      </w:r>
      <w:r w:rsidRPr="005E2131">
        <w:rPr>
          <w:sz w:val="10"/>
        </w:rPr>
        <w:t xml:space="preserve">for example whether power is contested </w:t>
      </w:r>
      <w:r w:rsidRPr="005E2131">
        <w:rPr>
          <w:rStyle w:val="TitleChar"/>
        </w:rPr>
        <w:t>in formal</w:t>
      </w:r>
      <w:r w:rsidRPr="005E2131">
        <w:rPr>
          <w:rStyle w:val="TitleChar"/>
          <w:sz w:val="12"/>
        </w:rPr>
        <w:t xml:space="preserve"> </w:t>
      </w:r>
      <w:r w:rsidRPr="005E2131">
        <w:rPr>
          <w:sz w:val="10"/>
        </w:rPr>
        <w:t xml:space="preserve">parliamentary </w:t>
      </w:r>
      <w:r w:rsidRPr="005E2131">
        <w:rPr>
          <w:rStyle w:val="TitleChar"/>
        </w:rPr>
        <w:t>institutions or</w:t>
      </w:r>
      <w:r w:rsidRPr="005E2131">
        <w:rPr>
          <w:sz w:val="10"/>
        </w:rPr>
        <w:t xml:space="preserve"> through autonomous </w:t>
      </w:r>
      <w:r w:rsidRPr="005E2131">
        <w:rPr>
          <w:rStyle w:val="TitleChar"/>
        </w:rPr>
        <w:t>social movements; by ‘place’ he means the arenas of</w:t>
      </w:r>
      <w:r w:rsidRPr="005E2131">
        <w:rPr>
          <w:rStyle w:val="TitleChar"/>
          <w:sz w:val="12"/>
        </w:rPr>
        <w:t xml:space="preserve"> </w:t>
      </w:r>
      <w:r w:rsidRPr="005E2131">
        <w:rPr>
          <w:rStyle w:val="TitleChar"/>
        </w:rPr>
        <w:t>political struggles, from the very local level of the</w:t>
      </w:r>
      <w:r w:rsidRPr="005E2131">
        <w:rPr>
          <w:rStyle w:val="TitleChar"/>
          <w:sz w:val="12"/>
        </w:rPr>
        <w:t xml:space="preserve"> </w:t>
      </w:r>
      <w:r w:rsidRPr="005E2131">
        <w:rPr>
          <w:rStyle w:val="TitleChar"/>
        </w:rPr>
        <w:t>family or community up to national and even global</w:t>
      </w:r>
      <w:r w:rsidRPr="005E2131">
        <w:rPr>
          <w:rStyle w:val="TitleChar"/>
          <w:sz w:val="12"/>
        </w:rPr>
        <w:t xml:space="preserve"> </w:t>
      </w:r>
      <w:r w:rsidRPr="005E2131">
        <w:rPr>
          <w:rStyle w:val="TitleChar"/>
        </w:rPr>
        <w:t>levels.</w:t>
      </w:r>
      <w:r w:rsidRPr="005E2131">
        <w:rPr>
          <w:rStyle w:val="TitleChar"/>
          <w:sz w:val="12"/>
        </w:rPr>
        <w:t xml:space="preserve"> </w:t>
      </w:r>
      <w:r w:rsidRPr="005E2131">
        <w:rPr>
          <w:rStyle w:val="TitleChar"/>
        </w:rPr>
        <w:t>When power is seen as a finite resource, inevitably</w:t>
      </w:r>
      <w:r w:rsidRPr="005E2131">
        <w:rPr>
          <w:rStyle w:val="TitleChar"/>
          <w:sz w:val="12"/>
        </w:rPr>
        <w:t xml:space="preserve"> </w:t>
      </w:r>
      <w:r w:rsidRPr="005E2131">
        <w:rPr>
          <w:rStyle w:val="TitleChar"/>
        </w:rPr>
        <w:t>the history of humanity will be one of contest. If we</w:t>
      </w:r>
      <w:r w:rsidRPr="005E2131">
        <w:rPr>
          <w:rStyle w:val="TitleChar"/>
          <w:sz w:val="12"/>
        </w:rPr>
        <w:t xml:space="preserve"> </w:t>
      </w:r>
      <w:r w:rsidRPr="005E2131">
        <w:rPr>
          <w:rStyle w:val="TitleChar"/>
        </w:rPr>
        <w:t xml:space="preserve">see contestation as ‘natural’ or inevitable then </w:t>
      </w:r>
      <w:r w:rsidRPr="005E2131">
        <w:rPr>
          <w:rStyle w:val="Emphasis"/>
        </w:rPr>
        <w:t>it becomes a self-fulfilling prophecy.</w:t>
      </w:r>
      <w:r w:rsidRPr="005E2131">
        <w:rPr>
          <w:rStyle w:val="TitleChar"/>
        </w:rPr>
        <w:t xml:space="preserve"> But what if power</w:t>
      </w:r>
      <w:r w:rsidRPr="005E2131">
        <w:rPr>
          <w:rStyle w:val="TitleChar"/>
          <w:sz w:val="12"/>
        </w:rPr>
        <w:t xml:space="preserve"> </w:t>
      </w:r>
      <w:r w:rsidRPr="005E2131">
        <w:rPr>
          <w:rStyle w:val="TitleChar"/>
        </w:rPr>
        <w:t>were understood more like a balloon that can be</w:t>
      </w:r>
      <w:r w:rsidRPr="005E2131">
        <w:rPr>
          <w:rStyle w:val="TitleChar"/>
          <w:sz w:val="12"/>
        </w:rPr>
        <w:t xml:space="preserve"> </w:t>
      </w:r>
      <w:r w:rsidRPr="005E2131">
        <w:rPr>
          <w:rStyle w:val="TitleChar"/>
        </w:rPr>
        <w:t>infinitely expanded?</w:t>
      </w:r>
      <w:r w:rsidRPr="005E2131">
        <w:rPr>
          <w:sz w:val="10"/>
        </w:rPr>
        <w:t xml:space="preserve"> Could we explore power for change by looking for entry points towards achieving harmonious and equitable social relations? Although Gaventa sees power primarily in terms of conflict or contestation, both he and Chambers are interested in the idea of how spaces for participation can expand power so that more people have it, with Chambers being more interested in how this can be achieved without anyone losing out, as we now go on to discuss. 6 Expanding power </w:t>
      </w:r>
      <w:r w:rsidRPr="005E2131">
        <w:rPr>
          <w:rStyle w:val="TitleChar"/>
        </w:rPr>
        <w:t>Not seeing power as a zero-sum game</w:t>
      </w:r>
      <w:r w:rsidRPr="005E2131">
        <w:rPr>
          <w:sz w:val="10"/>
        </w:rPr>
        <w:t xml:space="preserve"> has long been a preoccupation of Chambers who argues that </w:t>
      </w:r>
      <w:r w:rsidRPr="005E2131">
        <w:rPr>
          <w:rStyle w:val="TitleChar"/>
        </w:rPr>
        <w:t>positive change can be more easily achieved through</w:t>
      </w:r>
      <w:r w:rsidRPr="005E2131">
        <w:rPr>
          <w:rStyle w:val="TitleChar"/>
          <w:sz w:val="12"/>
        </w:rPr>
        <w:t xml:space="preserve"> </w:t>
      </w:r>
      <w:r w:rsidRPr="005E2131">
        <w:rPr>
          <w:rStyle w:val="TitleChar"/>
        </w:rPr>
        <w:t>identifying win-win situations</w:t>
      </w:r>
      <w:r w:rsidRPr="005E2131">
        <w:rPr>
          <w:sz w:val="10"/>
        </w:rPr>
        <w:t xml:space="preserve"> (Saxena et al. 1989). In his article in this IDS Bulletin, he comments that </w:t>
      </w:r>
      <w:r w:rsidRPr="005E2131">
        <w:rPr>
          <w:rStyle w:val="TitleChar"/>
        </w:rPr>
        <w:t>by</w:t>
      </w:r>
      <w:r w:rsidRPr="005E2131">
        <w:rPr>
          <w:rStyle w:val="TitleChar"/>
          <w:sz w:val="12"/>
        </w:rPr>
        <w:t xml:space="preserve"> </w:t>
      </w:r>
      <w:r w:rsidRPr="005E2131">
        <w:rPr>
          <w:rStyle w:val="TitleChar"/>
        </w:rPr>
        <w:t>assuming that power is never given up without a</w:t>
      </w:r>
      <w:r w:rsidRPr="005E2131">
        <w:rPr>
          <w:rStyle w:val="TitleChar"/>
          <w:sz w:val="12"/>
        </w:rPr>
        <w:t xml:space="preserve"> </w:t>
      </w:r>
      <w:r w:rsidRPr="005E2131">
        <w:rPr>
          <w:rStyle w:val="TitleChar"/>
        </w:rPr>
        <w:t>fight, those struggling for social justice may be</w:t>
      </w:r>
      <w:r w:rsidRPr="005E2131">
        <w:rPr>
          <w:rStyle w:val="TitleChar"/>
          <w:sz w:val="12"/>
        </w:rPr>
        <w:t xml:space="preserve"> </w:t>
      </w:r>
      <w:r w:rsidRPr="005E2131">
        <w:rPr>
          <w:rStyle w:val="TitleChar"/>
        </w:rPr>
        <w:t>missing important opportunities for engaging with</w:t>
      </w:r>
      <w:r w:rsidRPr="005E2131">
        <w:rPr>
          <w:rStyle w:val="TitleChar"/>
          <w:sz w:val="12"/>
        </w:rPr>
        <w:t xml:space="preserve"> </w:t>
      </w:r>
      <w:r w:rsidRPr="005E2131">
        <w:rPr>
          <w:rStyle w:val="TitleChar"/>
        </w:rPr>
        <w:t>the powerful. An example would be working with decision-makers on the assumption that they are</w:t>
      </w:r>
      <w:r w:rsidRPr="005E2131">
        <w:rPr>
          <w:rStyle w:val="TitleChar"/>
          <w:sz w:val="12"/>
        </w:rPr>
        <w:t xml:space="preserve"> </w:t>
      </w:r>
      <w:r w:rsidRPr="005E2131">
        <w:rPr>
          <w:rStyle w:val="TitleChar"/>
        </w:rPr>
        <w:t>trying their best but are constrained by the</w:t>
      </w:r>
      <w:r w:rsidRPr="005E2131">
        <w:rPr>
          <w:rStyle w:val="TitleChar"/>
          <w:sz w:val="12"/>
        </w:rPr>
        <w:t xml:space="preserve"> </w:t>
      </w:r>
      <w:r w:rsidRPr="005E2131">
        <w:rPr>
          <w:rStyle w:val="TitleChar"/>
        </w:rPr>
        <w:t>inadequacies of their own bureaucratic organisations.</w:t>
      </w:r>
      <w:r w:rsidRPr="005E2131">
        <w:rPr>
          <w:rStyle w:val="TitleChar"/>
          <w:sz w:val="12"/>
        </w:rPr>
        <w:t xml:space="preserve"> </w:t>
      </w:r>
      <w:r w:rsidRPr="005E2131">
        <w:rPr>
          <w:rStyle w:val="TitleChar"/>
        </w:rPr>
        <w:t>Resistance can be reduced by inviting more people to</w:t>
      </w:r>
      <w:r w:rsidRPr="005E2131">
        <w:rPr>
          <w:rStyle w:val="TitleChar"/>
          <w:sz w:val="12"/>
        </w:rPr>
        <w:t xml:space="preserve"> </w:t>
      </w:r>
      <w:r w:rsidRPr="005E2131">
        <w:rPr>
          <w:rStyle w:val="TitleChar"/>
        </w:rPr>
        <w:t>help them seize such opportunities.</w:t>
      </w:r>
      <w:r w:rsidRPr="005E2131">
        <w:rPr>
          <w:rStyle w:val="TitleChar"/>
          <w:sz w:val="12"/>
        </w:rPr>
        <w:t xml:space="preserve"> </w:t>
      </w:r>
      <w:r w:rsidRPr="005E2131">
        <w:rPr>
          <w:rStyle w:val="TitleChar"/>
        </w:rPr>
        <w:t>Understanding power in this way is underpinned by a</w:t>
      </w:r>
      <w:r w:rsidRPr="005E2131">
        <w:rPr>
          <w:rStyle w:val="TitleChar"/>
          <w:sz w:val="12"/>
        </w:rPr>
        <w:t xml:space="preserve"> </w:t>
      </w:r>
      <w:r w:rsidRPr="005E2131">
        <w:rPr>
          <w:rStyle w:val="TitleChar"/>
        </w:rPr>
        <w:t>normative preference for cooperation rather than</w:t>
      </w:r>
      <w:r w:rsidRPr="005E2131">
        <w:rPr>
          <w:rStyle w:val="TitleChar"/>
          <w:sz w:val="12"/>
        </w:rPr>
        <w:t xml:space="preserve"> </w:t>
      </w:r>
      <w:r w:rsidRPr="005E2131">
        <w:rPr>
          <w:rStyle w:val="TitleChar"/>
        </w:rPr>
        <w:t>competition.</w:t>
      </w:r>
      <w:r w:rsidRPr="005E2131">
        <w:rPr>
          <w:sz w:val="10"/>
        </w:rPr>
        <w:t xml:space="preserve"> As such, it has a very long philosophical history. </w:t>
      </w:r>
      <w:r w:rsidRPr="005E2131">
        <w:rPr>
          <w:rStyle w:val="TitleChar"/>
        </w:rPr>
        <w:t>This includes a strand in feminist</w:t>
      </w:r>
      <w:r w:rsidRPr="005E2131">
        <w:rPr>
          <w:rStyle w:val="TitleChar"/>
          <w:sz w:val="12"/>
        </w:rPr>
        <w:t xml:space="preserve"> </w:t>
      </w:r>
      <w:r w:rsidRPr="005E2131">
        <w:rPr>
          <w:rStyle w:val="TitleChar"/>
        </w:rPr>
        <w:t>understandings of the political that emphasises that</w:t>
      </w:r>
      <w:r w:rsidRPr="005E2131">
        <w:rPr>
          <w:rStyle w:val="TitleChar"/>
          <w:sz w:val="12"/>
        </w:rPr>
        <w:t xml:space="preserve"> </w:t>
      </w:r>
      <w:r w:rsidRPr="005E2131">
        <w:rPr>
          <w:rStyle w:val="TitleChar"/>
        </w:rPr>
        <w:t>the value of the common good as achieved through</w:t>
      </w:r>
      <w:r w:rsidRPr="005E2131">
        <w:rPr>
          <w:rStyle w:val="TitleChar"/>
          <w:sz w:val="12"/>
        </w:rPr>
        <w:t xml:space="preserve"> </w:t>
      </w:r>
      <w:r w:rsidRPr="005E2131">
        <w:rPr>
          <w:rStyle w:val="TitleChar"/>
        </w:rPr>
        <w:t>democratic sharing and participation, in contrast to a</w:t>
      </w:r>
      <w:r w:rsidRPr="005E2131">
        <w:rPr>
          <w:rStyle w:val="TitleChar"/>
          <w:sz w:val="12"/>
        </w:rPr>
        <w:t xml:space="preserve"> </w:t>
      </w:r>
      <w:r w:rsidRPr="005E2131">
        <w:rPr>
          <w:rStyle w:val="TitleChar"/>
        </w:rPr>
        <w:t>liberal concept of democracy, as being an arena</w:t>
      </w:r>
      <w:r w:rsidRPr="005E2131">
        <w:rPr>
          <w:rStyle w:val="TitleChar"/>
          <w:sz w:val="12"/>
        </w:rPr>
        <w:t xml:space="preserve"> </w:t>
      </w:r>
      <w:r w:rsidRPr="005E2131">
        <w:rPr>
          <w:rStyle w:val="TitleChar"/>
        </w:rPr>
        <w:t>where competing interests come to some kind of</w:t>
      </w:r>
      <w:r w:rsidRPr="005E2131">
        <w:rPr>
          <w:rStyle w:val="TitleChar"/>
          <w:sz w:val="12"/>
        </w:rPr>
        <w:t xml:space="preserve"> </w:t>
      </w:r>
      <w:r w:rsidRPr="005E2131">
        <w:rPr>
          <w:rStyle w:val="TitleChar"/>
        </w:rPr>
        <w:t>bargain or settlement about the balance of power in</w:t>
      </w:r>
      <w:r w:rsidRPr="005E2131">
        <w:rPr>
          <w:rStyle w:val="TitleChar"/>
          <w:sz w:val="12"/>
        </w:rPr>
        <w:t xml:space="preserve"> </w:t>
      </w:r>
      <w:r w:rsidRPr="005E2131">
        <w:rPr>
          <w:rStyle w:val="TitleChar"/>
        </w:rPr>
        <w:t>society</w:t>
      </w:r>
      <w:r w:rsidRPr="005E2131">
        <w:rPr>
          <w:sz w:val="10"/>
        </w:rPr>
        <w:t xml:space="preserve"> (Mouffe 1997). Conversely, Hunter’s study of the passing of the Prevention of Family Violence Act in South Africa in 1993 reveals the complexity of any particular attempt to change societal power relations, with both the expansion of power through new coalitions of women across political divides and political opportunism by an authoritarian party desperately seeking new voters. Taylor and Boser pursue a similar line of thought </w:t>
      </w:r>
      <w:r w:rsidRPr="005E2131">
        <w:rPr>
          <w:rStyle w:val="TitleChar"/>
        </w:rPr>
        <w:t>when seeking to avoid thinking of power relations in</w:t>
      </w:r>
      <w:r w:rsidRPr="005E2131">
        <w:rPr>
          <w:rStyle w:val="TitleChar"/>
          <w:sz w:val="12"/>
        </w:rPr>
        <w:t xml:space="preserve"> </w:t>
      </w:r>
      <w:r w:rsidRPr="005E2131">
        <w:rPr>
          <w:rStyle w:val="TitleChar"/>
        </w:rPr>
        <w:t>terms of them and us, which can be particularly</w:t>
      </w:r>
      <w:r w:rsidRPr="005E2131">
        <w:rPr>
          <w:rStyle w:val="TitleChar"/>
          <w:sz w:val="12"/>
        </w:rPr>
        <w:t xml:space="preserve"> </w:t>
      </w:r>
      <w:r w:rsidRPr="005E2131">
        <w:rPr>
          <w:rStyle w:val="TitleChar"/>
        </w:rPr>
        <w:t>challenging when those resisting change are acting</w:t>
      </w:r>
      <w:r w:rsidRPr="005E2131">
        <w:rPr>
          <w:rStyle w:val="TitleChar"/>
          <w:sz w:val="12"/>
        </w:rPr>
        <w:t xml:space="preserve"> </w:t>
      </w:r>
      <w:r w:rsidRPr="005E2131">
        <w:rPr>
          <w:rStyle w:val="TitleChar"/>
        </w:rPr>
        <w:t>in an adversarial fashion.</w:t>
      </w:r>
      <w:r w:rsidRPr="005E2131">
        <w:rPr>
          <w:sz w:val="10"/>
        </w:rPr>
        <w:t xml:space="preserve"> Yet, they argue, </w:t>
      </w:r>
      <w:r w:rsidRPr="005E2131">
        <w:rPr>
          <w:rStyle w:val="TitleChar"/>
        </w:rPr>
        <w:t>if one is</w:t>
      </w:r>
      <w:r w:rsidRPr="005E2131">
        <w:rPr>
          <w:rStyle w:val="TitleChar"/>
          <w:sz w:val="12"/>
        </w:rPr>
        <w:t xml:space="preserve"> </w:t>
      </w:r>
      <w:r w:rsidRPr="005E2131">
        <w:rPr>
          <w:rStyle w:val="TitleChar"/>
        </w:rPr>
        <w:t>capable of learning not to internalise the conflict and</w:t>
      </w:r>
      <w:r w:rsidRPr="005E2131">
        <w:rPr>
          <w:rStyle w:val="TitleChar"/>
          <w:sz w:val="12"/>
        </w:rPr>
        <w:t xml:space="preserve"> </w:t>
      </w:r>
      <w:r w:rsidRPr="005E2131">
        <w:rPr>
          <w:rStyle w:val="TitleChar"/>
        </w:rPr>
        <w:t>not to counter aggressive power with a further</w:t>
      </w:r>
      <w:r w:rsidRPr="005E2131">
        <w:rPr>
          <w:rStyle w:val="TitleChar"/>
          <w:sz w:val="12"/>
        </w:rPr>
        <w:t xml:space="preserve"> </w:t>
      </w:r>
      <w:r w:rsidRPr="005E2131">
        <w:rPr>
          <w:rStyle w:val="TitleChar"/>
        </w:rPr>
        <w:t>aggressive reaction, there are real possibilities of</w:t>
      </w:r>
      <w:r w:rsidRPr="005E2131">
        <w:rPr>
          <w:rStyle w:val="TitleChar"/>
          <w:sz w:val="12"/>
        </w:rPr>
        <w:t xml:space="preserve"> </w:t>
      </w:r>
      <w:r w:rsidRPr="005E2131">
        <w:rPr>
          <w:rStyle w:val="TitleChar"/>
        </w:rPr>
        <w:t>achieving greater participation and more equal</w:t>
      </w:r>
      <w:r w:rsidRPr="005E2131">
        <w:rPr>
          <w:rStyle w:val="TitleChar"/>
          <w:sz w:val="12"/>
        </w:rPr>
        <w:t xml:space="preserve"> </w:t>
      </w:r>
      <w:r w:rsidRPr="005E2131">
        <w:rPr>
          <w:rStyle w:val="TitleChar"/>
        </w:rPr>
        <w:t>power relations within organisations such as</w:t>
      </w:r>
      <w:r w:rsidRPr="005E2131">
        <w:rPr>
          <w:rStyle w:val="TitleChar"/>
          <w:sz w:val="12"/>
        </w:rPr>
        <w:t xml:space="preserve"> </w:t>
      </w:r>
      <w:r w:rsidRPr="005E2131">
        <w:rPr>
          <w:rStyle w:val="TitleChar"/>
        </w:rPr>
        <w:t>institutions of higher education. Approaches to</w:t>
      </w:r>
      <w:r w:rsidRPr="005E2131">
        <w:rPr>
          <w:rStyle w:val="TitleChar"/>
          <w:sz w:val="12"/>
        </w:rPr>
        <w:t xml:space="preserve"> </w:t>
      </w:r>
      <w:r w:rsidRPr="005E2131">
        <w:rPr>
          <w:rStyle w:val="TitleChar"/>
        </w:rPr>
        <w:t>learning that aim to transform society</w:t>
      </w:r>
      <w:r w:rsidRPr="005E2131">
        <w:rPr>
          <w:sz w:val="10"/>
        </w:rPr>
        <w:t xml:space="preserve"> would thus be reinforced by the day-to-day practice of the staff, </w:t>
      </w:r>
      <w:r w:rsidRPr="005E2131">
        <w:rPr>
          <w:rStyle w:val="TitleChar"/>
        </w:rPr>
        <w:t>enhancing the possibility that</w:t>
      </w:r>
      <w:r w:rsidRPr="005E2131">
        <w:rPr>
          <w:sz w:val="10"/>
        </w:rPr>
        <w:t xml:space="preserve"> their </w:t>
      </w:r>
      <w:r w:rsidRPr="005E2131">
        <w:rPr>
          <w:rStyle w:val="TitleChar"/>
        </w:rPr>
        <w:t>students</w:t>
      </w:r>
      <w:r w:rsidRPr="005E2131">
        <w:rPr>
          <w:sz w:val="10"/>
        </w:rPr>
        <w:t xml:space="preserve"> in turn </w:t>
      </w:r>
      <w:r w:rsidRPr="005E2131">
        <w:rPr>
          <w:rStyle w:val="TitleChar"/>
        </w:rPr>
        <w:t>might be agents of change</w:t>
      </w:r>
      <w:r w:rsidRPr="005E2131">
        <w:rPr>
          <w:sz w:val="10"/>
        </w:rPr>
        <w:t xml:space="preserve"> in their future careers as development actors. Gaventa’s idea of expanding power, on the other hand, makes no assumptions that someone else does not have to give it up. Rather he suggests </w:t>
      </w:r>
      <w:r w:rsidRPr="005E2131">
        <w:rPr>
          <w:rStyle w:val="TitleChar"/>
        </w:rPr>
        <w:t>strategies</w:t>
      </w:r>
      <w:r w:rsidRPr="005E2131">
        <w:rPr>
          <w:rStyle w:val="TitleChar"/>
          <w:sz w:val="12"/>
        </w:rPr>
        <w:t xml:space="preserve"> </w:t>
      </w:r>
      <w:r w:rsidRPr="005E2131">
        <w:rPr>
          <w:rStyle w:val="TitleChar"/>
        </w:rPr>
        <w:t>for expanding power among those who are currently</w:t>
      </w:r>
      <w:r w:rsidRPr="005E2131">
        <w:rPr>
          <w:rStyle w:val="TitleChar"/>
          <w:sz w:val="12"/>
        </w:rPr>
        <w:t xml:space="preserve"> </w:t>
      </w:r>
      <w:r w:rsidRPr="005E2131">
        <w:rPr>
          <w:rStyle w:val="TitleChar"/>
        </w:rPr>
        <w:t>powerless,</w:t>
      </w:r>
      <w:r w:rsidRPr="005E2131">
        <w:rPr>
          <w:sz w:val="10"/>
        </w:rPr>
        <w:t xml:space="preserve"> for example through building horizontal alliances that link up different spatial entry points for change. However, he stresses that </w:t>
      </w:r>
      <w:r w:rsidRPr="005E2131">
        <w:rPr>
          <w:rStyle w:val="TitleChar"/>
        </w:rPr>
        <w:t>without prior</w:t>
      </w:r>
      <w:r w:rsidRPr="005E2131">
        <w:rPr>
          <w:rStyle w:val="TitleChar"/>
          <w:sz w:val="12"/>
        </w:rPr>
        <w:t xml:space="preserve"> </w:t>
      </w:r>
      <w:r w:rsidRPr="005E2131">
        <w:rPr>
          <w:rStyle w:val="TitleChar"/>
        </w:rPr>
        <w:t>awareness, building such new strategies for</w:t>
      </w:r>
      <w:r w:rsidRPr="005E2131">
        <w:rPr>
          <w:rStyle w:val="TitleChar"/>
          <w:sz w:val="12"/>
        </w:rPr>
        <w:t xml:space="preserve"> </w:t>
      </w:r>
      <w:r w:rsidRPr="005E2131">
        <w:rPr>
          <w:rStyle w:val="TitleChar"/>
        </w:rPr>
        <w:t>expanding power may be captured by prevailing</w:t>
      </w:r>
      <w:r w:rsidRPr="005E2131">
        <w:rPr>
          <w:rStyle w:val="TitleChar"/>
          <w:sz w:val="12"/>
        </w:rPr>
        <w:t xml:space="preserve"> </w:t>
      </w:r>
      <w:r w:rsidRPr="005E2131">
        <w:rPr>
          <w:rStyle w:val="TitleChar"/>
        </w:rPr>
        <w:t xml:space="preserve">interests. </w:t>
      </w:r>
      <w:r w:rsidRPr="005E2131">
        <w:rPr>
          <w:sz w:val="10"/>
        </w:rPr>
        <w:t xml:space="preserve">his idea of raising awareness, encouraging critical reflection or discursive consciousness, runs through all the contributions to this IDS Bulletin, to which we finally turn. 7 Transforming power </w:t>
      </w:r>
      <w:r w:rsidRPr="005E2131">
        <w:rPr>
          <w:rStyle w:val="TitleChar"/>
        </w:rPr>
        <w:t>Many people in a subordinate position may question</w:t>
      </w:r>
      <w:r w:rsidRPr="005E2131">
        <w:rPr>
          <w:rStyle w:val="TitleChar"/>
          <w:sz w:val="12"/>
        </w:rPr>
        <w:t xml:space="preserve"> </w:t>
      </w:r>
      <w:r w:rsidRPr="005E2131">
        <w:rPr>
          <w:rStyle w:val="TitleChar"/>
        </w:rPr>
        <w:t>the way the world is ordered but do not organise</w:t>
      </w:r>
      <w:r w:rsidRPr="005E2131">
        <w:rPr>
          <w:rStyle w:val="TitleChar"/>
          <w:sz w:val="12"/>
        </w:rPr>
        <w:t xml:space="preserve"> </w:t>
      </w:r>
      <w:r w:rsidRPr="005E2131">
        <w:rPr>
          <w:rStyle w:val="TitleChar"/>
        </w:rPr>
        <w:t>themselves for strategic resistance because of the</w:t>
      </w:r>
      <w:r w:rsidRPr="005E2131">
        <w:rPr>
          <w:rStyle w:val="TitleChar"/>
          <w:sz w:val="12"/>
        </w:rPr>
        <w:t xml:space="preserve"> </w:t>
      </w:r>
      <w:r w:rsidRPr="005E2131">
        <w:rPr>
          <w:rStyle w:val="TitleChar"/>
        </w:rPr>
        <w:t>fear of the consequences should they fail. They</w:t>
      </w:r>
      <w:r w:rsidRPr="005E2131">
        <w:rPr>
          <w:rStyle w:val="TitleChar"/>
          <w:sz w:val="12"/>
        </w:rPr>
        <w:t xml:space="preserve"> </w:t>
      </w:r>
      <w:r w:rsidRPr="005E2131">
        <w:rPr>
          <w:rStyle w:val="TitleChar"/>
        </w:rPr>
        <w:t>would need to gain support from others to develop</w:t>
      </w:r>
      <w:r w:rsidRPr="005E2131">
        <w:rPr>
          <w:rStyle w:val="TitleChar"/>
          <w:sz w:val="12"/>
        </w:rPr>
        <w:t xml:space="preserve"> </w:t>
      </w:r>
      <w:r w:rsidRPr="005E2131">
        <w:rPr>
          <w:rStyle w:val="TitleChar"/>
        </w:rPr>
        <w:t>new ways of understanding – or frameworks of</w:t>
      </w:r>
      <w:r w:rsidRPr="005E2131">
        <w:rPr>
          <w:rStyle w:val="TitleChar"/>
          <w:sz w:val="12"/>
        </w:rPr>
        <w:t xml:space="preserve"> </w:t>
      </w:r>
      <w:r w:rsidRPr="005E2131">
        <w:rPr>
          <w:rStyle w:val="TitleChar"/>
        </w:rPr>
        <w:t>meaning – about how the world could work.</w:t>
      </w:r>
      <w:r w:rsidRPr="005E2131">
        <w:rPr>
          <w:sz w:val="10"/>
        </w:rPr>
        <w:t xml:space="preserve"> What are the conditions that allow for the mobilisation of such support? </w:t>
      </w:r>
      <w:r w:rsidRPr="005E2131">
        <w:rPr>
          <w:rStyle w:val="TitleChar"/>
        </w:rPr>
        <w:t>Power with is a term that has been</w:t>
      </w:r>
      <w:r w:rsidRPr="005E2131">
        <w:rPr>
          <w:rStyle w:val="TitleChar"/>
          <w:sz w:val="12"/>
        </w:rPr>
        <w:t xml:space="preserve"> </w:t>
      </w:r>
      <w:r w:rsidRPr="005E2131">
        <w:rPr>
          <w:rStyle w:val="TitleChar"/>
        </w:rPr>
        <w:t>coined to refer to the building of common ground</w:t>
      </w:r>
      <w:r w:rsidRPr="005E2131">
        <w:rPr>
          <w:rStyle w:val="TitleChar"/>
          <w:sz w:val="12"/>
        </w:rPr>
        <w:t xml:space="preserve"> </w:t>
      </w:r>
      <w:r w:rsidRPr="005E2131">
        <w:rPr>
          <w:rStyle w:val="TitleChar"/>
        </w:rPr>
        <w:t>among different interests, the development of</w:t>
      </w:r>
      <w:r w:rsidRPr="005E2131">
        <w:rPr>
          <w:rStyle w:val="TitleChar"/>
          <w:sz w:val="12"/>
        </w:rPr>
        <w:t xml:space="preserve"> </w:t>
      </w:r>
      <w:r w:rsidRPr="005E2131">
        <w:rPr>
          <w:rStyle w:val="TitleChar"/>
        </w:rPr>
        <w:t>shared values and strategies and the creation of</w:t>
      </w:r>
      <w:r w:rsidRPr="005E2131">
        <w:rPr>
          <w:rStyle w:val="TitleChar"/>
          <w:sz w:val="12"/>
        </w:rPr>
        <w:t xml:space="preserve"> </w:t>
      </w:r>
      <w:r w:rsidRPr="005E2131">
        <w:rPr>
          <w:rStyle w:val="TitleChar"/>
        </w:rPr>
        <w:t>collective strength through organisation</w:t>
      </w:r>
      <w:r w:rsidRPr="005E2131">
        <w:rPr>
          <w:sz w:val="10"/>
        </w:rPr>
        <w:t xml:space="preserve"> (Rowlands 1997). </w:t>
      </w:r>
      <w:r w:rsidRPr="005E2131">
        <w:rPr>
          <w:rStyle w:val="TitleChar"/>
        </w:rPr>
        <w:t>Power with depends on individuals and groups</w:t>
      </w:r>
      <w:r w:rsidRPr="005E2131">
        <w:rPr>
          <w:rStyle w:val="TitleChar"/>
          <w:sz w:val="12"/>
        </w:rPr>
        <w:t xml:space="preserve"> </w:t>
      </w:r>
      <w:r w:rsidRPr="005E2131">
        <w:rPr>
          <w:rStyle w:val="TitleChar"/>
        </w:rPr>
        <w:t>releasing their power within through a process of self</w:t>
      </w:r>
      <w:r w:rsidRPr="005E2131">
        <w:rPr>
          <w:rStyle w:val="TitleChar"/>
          <w:sz w:val="12"/>
        </w:rPr>
        <w:t xml:space="preserve"> </w:t>
      </w:r>
      <w:r w:rsidRPr="005E2131">
        <w:rPr>
          <w:rStyle w:val="TitleChar"/>
        </w:rPr>
        <w:t>interrogation or consciousness raising.</w:t>
      </w:r>
      <w:r w:rsidRPr="005E2131">
        <w:rPr>
          <w:rStyle w:val="TitleChar"/>
          <w:sz w:val="12"/>
        </w:rPr>
        <w:t xml:space="preserve"> </w:t>
      </w:r>
      <w:r w:rsidRPr="005E2131">
        <w:rPr>
          <w:rStyle w:val="TitleChar"/>
        </w:rPr>
        <w:t>Empowerment frameworks have been developed by</w:t>
      </w:r>
      <w:r w:rsidRPr="005E2131">
        <w:rPr>
          <w:rStyle w:val="TitleChar"/>
          <w:sz w:val="12"/>
        </w:rPr>
        <w:t xml:space="preserve"> </w:t>
      </w:r>
      <w:r w:rsidRPr="005E2131">
        <w:rPr>
          <w:rStyle w:val="TitleChar"/>
        </w:rPr>
        <w:t>activists that draw on these concepts of power and</w:t>
      </w:r>
      <w:r w:rsidRPr="005E2131">
        <w:rPr>
          <w:rStyle w:val="TitleChar"/>
          <w:sz w:val="12"/>
        </w:rPr>
        <w:t xml:space="preserve"> </w:t>
      </w:r>
      <w:r w:rsidRPr="005E2131">
        <w:rPr>
          <w:rStyle w:val="TitleChar"/>
        </w:rPr>
        <w:t>can serve as guides to action</w:t>
      </w:r>
      <w:r w:rsidRPr="005E2131">
        <w:rPr>
          <w:sz w:val="10"/>
        </w:rPr>
        <w:t xml:space="preserve">, including the likely risks in applying these (Veneklasen and Miller 2002). One such risk is pointed to by Shutt who comments that whether one’s actions from a position of power to support empowerment are interpreted as helpful and creating power to or trying to gain control (power over), is highly subjective and is shaped by the beliefs and values of those one is seeking to help. Chambers, an avowed optimist, argues that </w:t>
      </w:r>
      <w:r w:rsidRPr="005E2131">
        <w:rPr>
          <w:rStyle w:val="TitleChar"/>
        </w:rPr>
        <w:t>through</w:t>
      </w:r>
      <w:r w:rsidRPr="005E2131">
        <w:rPr>
          <w:rStyle w:val="TitleChar"/>
          <w:sz w:val="12"/>
        </w:rPr>
        <w:t xml:space="preserve"> </w:t>
      </w:r>
      <w:r w:rsidRPr="005E2131">
        <w:rPr>
          <w:rStyle w:val="TitleChar"/>
        </w:rPr>
        <w:t>a ‘pedagogy of the powerful’ power over can be used</w:t>
      </w:r>
      <w:r w:rsidRPr="005E2131">
        <w:rPr>
          <w:rStyle w:val="TitleChar"/>
          <w:sz w:val="12"/>
        </w:rPr>
        <w:t xml:space="preserve"> </w:t>
      </w:r>
      <w:r w:rsidRPr="005E2131">
        <w:rPr>
          <w:rStyle w:val="TitleChar"/>
        </w:rPr>
        <w:t>as an empowering opportunity for both themselves</w:t>
      </w:r>
      <w:r w:rsidRPr="005E2131">
        <w:rPr>
          <w:rStyle w:val="TitleChar"/>
          <w:sz w:val="12"/>
        </w:rPr>
        <w:t xml:space="preserve"> </w:t>
      </w:r>
      <w:r w:rsidRPr="005E2131">
        <w:rPr>
          <w:rStyle w:val="TitleChar"/>
        </w:rPr>
        <w:t>and those they are seeking help; ‘with less power</w:t>
      </w:r>
      <w:r w:rsidRPr="005E2131">
        <w:rPr>
          <w:rStyle w:val="TitleChar"/>
          <w:sz w:val="12"/>
        </w:rPr>
        <w:t xml:space="preserve"> </w:t>
      </w:r>
      <w:r w:rsidRPr="005E2131">
        <w:rPr>
          <w:rStyle w:val="TitleChar"/>
        </w:rPr>
        <w:t>goes a better experience of life’.</w:t>
      </w:r>
      <w:r w:rsidRPr="005E2131">
        <w:rPr>
          <w:sz w:val="10"/>
        </w:rPr>
        <w:t xml:space="preserve"> Harris uses a Socratic approach of asking questions, setting off a train of self enquiry leading to changed behaviour. However, she does not necessarily agree with Chambers that men, when ‘uppers’ in a relationship with women, are likely to voluntarily give up power. In both cases however, </w:t>
      </w:r>
      <w:r w:rsidRPr="005E2131">
        <w:rPr>
          <w:rStyle w:val="TitleChar"/>
        </w:rPr>
        <w:t>it is an approach to learning</w:t>
      </w:r>
      <w:r w:rsidRPr="005E2131">
        <w:rPr>
          <w:rStyle w:val="TitleChar"/>
          <w:sz w:val="12"/>
        </w:rPr>
        <w:t xml:space="preserve"> </w:t>
      </w:r>
      <w:r w:rsidRPr="005E2131">
        <w:rPr>
          <w:rStyle w:val="TitleChar"/>
        </w:rPr>
        <w:t>that encourages self scrutiny.</w:t>
      </w:r>
      <w:r w:rsidRPr="005E2131">
        <w:rPr>
          <w:sz w:val="10"/>
        </w:rPr>
        <w:t xml:space="preserve"> Both Pettit’s and Taylor and Boser’s articles </w:t>
      </w:r>
      <w:r w:rsidRPr="005E2131">
        <w:rPr>
          <w:rStyle w:val="TitleChar"/>
        </w:rPr>
        <w:t>focus on the importance of</w:t>
      </w:r>
      <w:r w:rsidRPr="005E2131">
        <w:rPr>
          <w:rStyle w:val="TitleChar"/>
          <w:sz w:val="12"/>
        </w:rPr>
        <w:t xml:space="preserve"> </w:t>
      </w:r>
      <w:r w:rsidRPr="005E2131">
        <w:rPr>
          <w:rStyle w:val="TitleChar"/>
        </w:rPr>
        <w:t>teachers and facilitators themselves reflecting on</w:t>
      </w:r>
      <w:r w:rsidRPr="005E2131">
        <w:rPr>
          <w:rStyle w:val="TitleChar"/>
          <w:sz w:val="12"/>
        </w:rPr>
        <w:t xml:space="preserve"> </w:t>
      </w:r>
      <w:r w:rsidRPr="005E2131">
        <w:rPr>
          <w:rStyle w:val="TitleChar"/>
        </w:rPr>
        <w:t>their power in promoting wider learning for change.</w:t>
      </w:r>
      <w:r w:rsidRPr="005E2131">
        <w:rPr>
          <w:rStyle w:val="TitleChar"/>
          <w:sz w:val="12"/>
        </w:rPr>
        <w:t xml:space="preserve"> </w:t>
      </w:r>
      <w:r w:rsidRPr="005E2131">
        <w:rPr>
          <w:sz w:val="10"/>
        </w:rPr>
        <w:t xml:space="preserve">Pettit emphasises the benefits of cyclical and experiential methods that can help educators and those they are learning with to understand power not just conceptually and cognitively but through the senses, emotions, creativity, intuition and embodied forms of knowledge as means of accessing and transforming power. On the other hand, Taylor and Boser recognise how </w:t>
      </w:r>
      <w:r w:rsidRPr="005E2131">
        <w:rPr>
          <w:rStyle w:val="TitleChar"/>
        </w:rPr>
        <w:t>emotional stress in situations</w:t>
      </w:r>
      <w:r w:rsidRPr="005E2131">
        <w:rPr>
          <w:rStyle w:val="TitleChar"/>
          <w:sz w:val="12"/>
        </w:rPr>
        <w:t xml:space="preserve"> </w:t>
      </w:r>
      <w:r w:rsidRPr="005E2131">
        <w:rPr>
          <w:rStyle w:val="TitleChar"/>
        </w:rPr>
        <w:t>of adversarial power relations can block attempts to</w:t>
      </w:r>
      <w:r w:rsidRPr="005E2131">
        <w:rPr>
          <w:rStyle w:val="TitleChar"/>
          <w:sz w:val="12"/>
        </w:rPr>
        <w:t xml:space="preserve"> </w:t>
      </w:r>
      <w:r w:rsidRPr="005E2131">
        <w:rPr>
          <w:rStyle w:val="TitleChar"/>
        </w:rPr>
        <w:t>be reflexive. They ask:</w:t>
      </w:r>
      <w:r w:rsidRPr="005E2131">
        <w:rPr>
          <w:rStyle w:val="TitleChar"/>
          <w:sz w:val="12"/>
        </w:rPr>
        <w:t xml:space="preserve"> </w:t>
      </w:r>
      <w:r w:rsidRPr="005E2131">
        <w:rPr>
          <w:rStyle w:val="TitleChar"/>
        </w:rPr>
        <w:t>How do we nurture ourselves and others during</w:t>
      </w:r>
      <w:r w:rsidRPr="005E2131">
        <w:rPr>
          <w:rStyle w:val="TitleChar"/>
          <w:sz w:val="12"/>
        </w:rPr>
        <w:t xml:space="preserve"> </w:t>
      </w:r>
      <w:r w:rsidRPr="005E2131">
        <w:rPr>
          <w:rStyle w:val="TitleChar"/>
        </w:rPr>
        <w:t>such times? What strategies enable us to maintain</w:t>
      </w:r>
      <w:r w:rsidRPr="005E2131">
        <w:rPr>
          <w:rStyle w:val="TitleChar"/>
          <w:sz w:val="12"/>
        </w:rPr>
        <w:t xml:space="preserve"> </w:t>
      </w:r>
      <w:r w:rsidRPr="005E2131">
        <w:rPr>
          <w:rStyle w:val="TitleChar"/>
        </w:rPr>
        <w:t>openness to learning during periods of conflict</w:t>
      </w:r>
      <w:r w:rsidRPr="005E2131">
        <w:rPr>
          <w:rStyle w:val="TitleChar"/>
          <w:sz w:val="12"/>
        </w:rPr>
        <w:t xml:space="preserve"> </w:t>
      </w:r>
      <w:r w:rsidRPr="005E2131">
        <w:rPr>
          <w:rStyle w:val="TitleChar"/>
        </w:rPr>
        <w:t>and stress? And what are the implications for the</w:t>
      </w:r>
      <w:r w:rsidRPr="005E2131">
        <w:rPr>
          <w:rStyle w:val="TitleChar"/>
          <w:sz w:val="12"/>
        </w:rPr>
        <w:t xml:space="preserve"> </w:t>
      </w:r>
      <w:r w:rsidRPr="005E2131">
        <w:rPr>
          <w:rStyle w:val="TitleChar"/>
        </w:rPr>
        <w:t>role of, and necessary skills for, leadership in</w:t>
      </w:r>
      <w:r w:rsidRPr="005E2131">
        <w:rPr>
          <w:rStyle w:val="TitleChar"/>
          <w:sz w:val="12"/>
        </w:rPr>
        <w:t xml:space="preserve"> </w:t>
      </w:r>
      <w:r w:rsidRPr="005E2131">
        <w:rPr>
          <w:rStyle w:val="TitleChar"/>
        </w:rPr>
        <w:t>participatory processes?</w:t>
      </w:r>
      <w:r w:rsidRPr="005E2131">
        <w:rPr>
          <w:rStyle w:val="TitleChar"/>
          <w:sz w:val="12"/>
        </w:rPr>
        <w:t xml:space="preserve"> </w:t>
      </w:r>
      <w:r w:rsidRPr="005E2131">
        <w:rPr>
          <w:sz w:val="10"/>
        </w:rPr>
        <w:t xml:space="preserve">In an article that includes reflecting on their personal experience of confronting power in their own organisations, the authors conclude that </w:t>
      </w:r>
      <w:r w:rsidRPr="005E2131">
        <w:rPr>
          <w:rStyle w:val="TitleChar"/>
        </w:rPr>
        <w:t>the</w:t>
      </w:r>
      <w:r w:rsidRPr="005E2131">
        <w:rPr>
          <w:rStyle w:val="TitleChar"/>
          <w:sz w:val="12"/>
        </w:rPr>
        <w:t xml:space="preserve"> </w:t>
      </w:r>
      <w:r w:rsidRPr="005E2131">
        <w:rPr>
          <w:rStyle w:val="TitleChar"/>
        </w:rPr>
        <w:t>development of trust and working cooperatively</w:t>
      </w:r>
      <w:r w:rsidRPr="005E2131">
        <w:rPr>
          <w:rStyle w:val="TitleChar"/>
          <w:sz w:val="12"/>
        </w:rPr>
        <w:t xml:space="preserve"> </w:t>
      </w:r>
      <w:r w:rsidRPr="005E2131">
        <w:rPr>
          <w:rStyle w:val="TitleChar"/>
        </w:rPr>
        <w:t>rather than in an adversarial manner, is key to</w:t>
      </w:r>
      <w:r w:rsidRPr="005E2131">
        <w:rPr>
          <w:rStyle w:val="TitleChar"/>
          <w:sz w:val="12"/>
        </w:rPr>
        <w:t xml:space="preserve"> </w:t>
      </w:r>
      <w:r w:rsidRPr="005E2131">
        <w:rPr>
          <w:rStyle w:val="TitleChar"/>
        </w:rPr>
        <w:t>altering power relations.</w:t>
      </w:r>
      <w:r w:rsidRPr="005E2131">
        <w:rPr>
          <w:rStyle w:val="TitleChar"/>
          <w:sz w:val="12"/>
        </w:rPr>
        <w:t xml:space="preserve"> </w:t>
      </w:r>
      <w:r w:rsidRPr="005E2131">
        <w:rPr>
          <w:sz w:val="10"/>
        </w:rPr>
        <w:t xml:space="preserve">8 Conclusion: knowing power In the introduction to her article and reflecting on her growing up in Jamaica, Moncrieffe considers the dual role of power to which we referred at the start of this introduction, and in that respect considers Bourdieu’s theme of misrecognition: </w:t>
      </w:r>
      <w:r w:rsidRPr="005E2131">
        <w:rPr>
          <w:rStyle w:val="TitleChar"/>
        </w:rPr>
        <w:t>Power, in practice, can be repressive and even</w:t>
      </w:r>
      <w:r w:rsidRPr="005E2131">
        <w:rPr>
          <w:rStyle w:val="TitleChar"/>
          <w:sz w:val="12"/>
        </w:rPr>
        <w:t xml:space="preserve"> </w:t>
      </w:r>
      <w:r w:rsidRPr="005E2131">
        <w:rPr>
          <w:rStyle w:val="TitleChar"/>
        </w:rPr>
        <w:t>lend itself to violence; conversely, power is crucial</w:t>
      </w:r>
      <w:r w:rsidRPr="005E2131">
        <w:rPr>
          <w:rStyle w:val="TitleChar"/>
          <w:sz w:val="12"/>
        </w:rPr>
        <w:t xml:space="preserve"> </w:t>
      </w:r>
      <w:r w:rsidRPr="005E2131">
        <w:rPr>
          <w:rStyle w:val="TitleChar"/>
        </w:rPr>
        <w:t>for producing healthy changes in social relations,</w:t>
      </w:r>
      <w:r w:rsidRPr="005E2131">
        <w:rPr>
          <w:rStyle w:val="TitleChar"/>
          <w:sz w:val="12"/>
        </w:rPr>
        <w:t xml:space="preserve"> </w:t>
      </w:r>
      <w:r w:rsidRPr="005E2131">
        <w:rPr>
          <w:rStyle w:val="TitleChar"/>
        </w:rPr>
        <w:t>such as would profit those subsisting in conditions</w:t>
      </w:r>
      <w:r w:rsidRPr="005E2131">
        <w:rPr>
          <w:rStyle w:val="TitleChar"/>
          <w:sz w:val="12"/>
        </w:rPr>
        <w:t xml:space="preserve"> </w:t>
      </w:r>
      <w:r w:rsidRPr="005E2131">
        <w:rPr>
          <w:rStyle w:val="TitleChar"/>
        </w:rPr>
        <w:t>of poverty or those subjected to various forms of</w:t>
      </w:r>
      <w:r w:rsidRPr="005E2131">
        <w:rPr>
          <w:rStyle w:val="TitleChar"/>
          <w:sz w:val="12"/>
        </w:rPr>
        <w:t xml:space="preserve"> </w:t>
      </w:r>
      <w:r w:rsidRPr="005E2131">
        <w:rPr>
          <w:rStyle w:val="TitleChar"/>
        </w:rPr>
        <w:t>injustice; repressive power is most potent and</w:t>
      </w:r>
      <w:r w:rsidRPr="005E2131">
        <w:rPr>
          <w:rStyle w:val="TitleChar"/>
          <w:sz w:val="12"/>
        </w:rPr>
        <w:t xml:space="preserve"> </w:t>
      </w:r>
      <w:r w:rsidRPr="005E2131">
        <w:rPr>
          <w:rStyle w:val="TitleChar"/>
        </w:rPr>
        <w:t>durable when people accept and uphold the</w:t>
      </w:r>
      <w:r w:rsidRPr="005E2131">
        <w:rPr>
          <w:rStyle w:val="TitleChar"/>
          <w:sz w:val="12"/>
        </w:rPr>
        <w:t xml:space="preserve"> </w:t>
      </w:r>
      <w:r w:rsidRPr="005E2131">
        <w:rPr>
          <w:rStyle w:val="TitleChar"/>
        </w:rPr>
        <w:t>(mis)perceptions and conditions that underpin</w:t>
      </w:r>
      <w:r w:rsidRPr="005E2131">
        <w:rPr>
          <w:rStyle w:val="TitleChar"/>
          <w:sz w:val="12"/>
        </w:rPr>
        <w:t xml:space="preserve"> </w:t>
      </w:r>
      <w:r w:rsidRPr="005E2131">
        <w:rPr>
          <w:rStyle w:val="TitleChar"/>
        </w:rPr>
        <w:t>their own inequality; therefore, much hinges on</w:t>
      </w:r>
      <w:r w:rsidRPr="005E2131">
        <w:rPr>
          <w:rStyle w:val="TitleChar"/>
          <w:sz w:val="12"/>
        </w:rPr>
        <w:t xml:space="preserve"> </w:t>
      </w:r>
      <w:r w:rsidRPr="005E2131">
        <w:rPr>
          <w:rStyle w:val="TitleChar"/>
        </w:rPr>
        <w:t>the extent to which</w:t>
      </w:r>
      <w:r w:rsidRPr="005E2131">
        <w:rPr>
          <w:sz w:val="10"/>
        </w:rPr>
        <w:t xml:space="preserve">, in the emerging social contexts, </w:t>
      </w:r>
      <w:r w:rsidRPr="005E2131">
        <w:rPr>
          <w:rStyle w:val="TitleChar"/>
        </w:rPr>
        <w:t>people are adequately challenged to</w:t>
      </w:r>
      <w:r w:rsidRPr="005E2131">
        <w:rPr>
          <w:rStyle w:val="TitleChar"/>
          <w:sz w:val="12"/>
        </w:rPr>
        <w:t xml:space="preserve"> </w:t>
      </w:r>
      <w:r w:rsidRPr="005E2131">
        <w:rPr>
          <w:rStyle w:val="TitleChar"/>
        </w:rPr>
        <w:t>recognise, confront and transform the socially</w:t>
      </w:r>
      <w:r w:rsidRPr="005E2131">
        <w:rPr>
          <w:rStyle w:val="TitleChar"/>
          <w:sz w:val="12"/>
        </w:rPr>
        <w:t xml:space="preserve"> </w:t>
      </w:r>
      <w:r w:rsidRPr="005E2131">
        <w:rPr>
          <w:rStyle w:val="TitleChar"/>
        </w:rPr>
        <w:t>acquired dispositions that allow for repression,</w:t>
      </w:r>
      <w:r w:rsidRPr="005E2131">
        <w:rPr>
          <w:rStyle w:val="TitleChar"/>
          <w:sz w:val="12"/>
        </w:rPr>
        <w:t xml:space="preserve"> </w:t>
      </w:r>
      <w:r w:rsidRPr="005E2131">
        <w:rPr>
          <w:rStyle w:val="TitleChar"/>
        </w:rPr>
        <w:t>both of others and of themselves.</w:t>
      </w:r>
      <w:r w:rsidRPr="005E2131">
        <w:rPr>
          <w:rStyle w:val="TitleChar"/>
          <w:sz w:val="12"/>
        </w:rPr>
        <w:t xml:space="preserve"> </w:t>
      </w:r>
      <w:r w:rsidRPr="005E2131">
        <w:rPr>
          <w:sz w:val="10"/>
        </w:rPr>
        <w:t xml:space="preserve">How can a team of researchers and teachers – knowledge specialists – contribute to this challenge, bearing in mind Pettit’s discussion of how our own lives are full of contradictions and that we are ourselves often failing to confront our ‘socially acquired dispositions’ that reproduce injustice? One way to confront these dispositions is to address issues of power in our everyday professional practice within our own organisations, as discussed by Taylor and Boser. A further way is for team members to work with those whom Chambers has called ‘lowers’ to support them to reconceptualise their own power positions and work with them to help improve their capacity to develop power within and power with. Yet another could be to take up Chambers’ challenge of working with ‘uppers’ to support them in ceding power or, to express it more felicitously, sharing it. Harris’ work with men in Mali and elsewhere is a case in point. Not all members of the team would necessarily support all of these options. But all understand knowledge as a resource in the power field and, as Gaventa and Cornwall stress in their article, seek to make the production of knowledge more democratic.2 </w:t>
      </w:r>
      <w:r w:rsidRPr="005E2131">
        <w:rPr>
          <w:rStyle w:val="TitleChar"/>
        </w:rPr>
        <w:t>Therefore, a diversity in understanding</w:t>
      </w:r>
      <w:r w:rsidRPr="005E2131">
        <w:rPr>
          <w:rStyle w:val="TitleChar"/>
          <w:sz w:val="12"/>
        </w:rPr>
        <w:t xml:space="preserve"> </w:t>
      </w:r>
      <w:r w:rsidRPr="005E2131">
        <w:rPr>
          <w:rStyle w:val="TitleChar"/>
        </w:rPr>
        <w:t>and approaches within our own team is an</w:t>
      </w:r>
      <w:r w:rsidRPr="005E2131">
        <w:rPr>
          <w:rStyle w:val="TitleChar"/>
          <w:sz w:val="12"/>
        </w:rPr>
        <w:t xml:space="preserve"> </w:t>
      </w:r>
      <w:r w:rsidRPr="005E2131">
        <w:rPr>
          <w:rStyle w:val="TitleChar"/>
        </w:rPr>
        <w:t>expression of the importance we place on there</w:t>
      </w:r>
      <w:r w:rsidRPr="005E2131">
        <w:rPr>
          <w:rStyle w:val="TitleChar"/>
          <w:sz w:val="12"/>
        </w:rPr>
        <w:t xml:space="preserve"> </w:t>
      </w:r>
      <w:r w:rsidRPr="005E2131">
        <w:rPr>
          <w:rStyle w:val="TitleChar"/>
        </w:rPr>
        <w:t>being no single way of understanding the world or</w:t>
      </w:r>
      <w:r w:rsidRPr="005E2131">
        <w:rPr>
          <w:rStyle w:val="TitleChar"/>
          <w:sz w:val="12"/>
        </w:rPr>
        <w:t xml:space="preserve"> </w:t>
      </w:r>
      <w:r w:rsidRPr="005E2131">
        <w:rPr>
          <w:rStyle w:val="TitleChar"/>
        </w:rPr>
        <w:t>of promoting social justice. This reflects a</w:t>
      </w:r>
      <w:r w:rsidRPr="005E2131">
        <w:rPr>
          <w:rStyle w:val="TitleChar"/>
          <w:sz w:val="12"/>
        </w:rPr>
        <w:t xml:space="preserve"> </w:t>
      </w:r>
      <w:r w:rsidRPr="005E2131">
        <w:rPr>
          <w:rStyle w:val="TitleChar"/>
        </w:rPr>
        <w:t>commitment to help others find their own</w:t>
      </w:r>
      <w:r w:rsidRPr="005E2131">
        <w:rPr>
          <w:rStyle w:val="TitleChar"/>
          <w:sz w:val="12"/>
        </w:rPr>
        <w:t xml:space="preserve"> </w:t>
      </w:r>
      <w:r w:rsidRPr="005E2131">
        <w:rPr>
          <w:rStyle w:val="TitleChar"/>
        </w:rPr>
        <w:t>understandings rather than having power</w:t>
      </w:r>
      <w:r w:rsidRPr="005E2131">
        <w:rPr>
          <w:rStyle w:val="TitleChar"/>
          <w:sz w:val="12"/>
        </w:rPr>
        <w:t xml:space="preserve"> </w:t>
      </w:r>
      <w:r w:rsidRPr="005E2131">
        <w:rPr>
          <w:sz w:val="10"/>
        </w:rPr>
        <w:t xml:space="preserve">(understood in the Foucauldian sense as discipline) interpret the world for them in a way that is disempowering. Thus, the contributions to this IDS Bulletin and the ways in which power is interrogated are very varied, despite a shared commitment to exploring its meaning for social change. In categorising power in the way we have, </w:t>
      </w:r>
      <w:r w:rsidRPr="005E2131">
        <w:rPr>
          <w:rStyle w:val="TitleChar"/>
        </w:rPr>
        <w:t>our intention has not been to offer</w:t>
      </w:r>
      <w:r w:rsidRPr="005E2131">
        <w:rPr>
          <w:rStyle w:val="TitleChar"/>
          <w:sz w:val="12"/>
        </w:rPr>
        <w:t xml:space="preserve"> </w:t>
      </w:r>
      <w:r w:rsidRPr="005E2131">
        <w:rPr>
          <w:rStyle w:val="TitleChar"/>
        </w:rPr>
        <w:t>a comprehensive or exclusive framework for analysing</w:t>
      </w:r>
      <w:r w:rsidRPr="005E2131">
        <w:rPr>
          <w:rStyle w:val="TitleChar"/>
          <w:sz w:val="12"/>
        </w:rPr>
        <w:t xml:space="preserve"> </w:t>
      </w:r>
      <w:r w:rsidRPr="005E2131">
        <w:rPr>
          <w:rStyle w:val="TitleChar"/>
        </w:rPr>
        <w:t>power. Rather, in our presentation of the argument,</w:t>
      </w:r>
      <w:r w:rsidRPr="005E2131">
        <w:rPr>
          <w:rStyle w:val="TitleChar"/>
          <w:sz w:val="12"/>
        </w:rPr>
        <w:t xml:space="preserve"> </w:t>
      </w:r>
      <w:r w:rsidRPr="005E2131">
        <w:rPr>
          <w:rStyle w:val="TitleChar"/>
        </w:rPr>
        <w:t>we have sought to construct a positive spiral between</w:t>
      </w:r>
      <w:r w:rsidRPr="005E2131">
        <w:rPr>
          <w:rStyle w:val="TitleChar"/>
          <w:sz w:val="12"/>
        </w:rPr>
        <w:t xml:space="preserve"> </w:t>
      </w:r>
      <w:r w:rsidRPr="005E2131">
        <w:rPr>
          <w:rStyle w:val="TitleChar"/>
        </w:rPr>
        <w:t>reflection and transformation, concluding that the</w:t>
      </w:r>
      <w:r w:rsidRPr="005E2131">
        <w:rPr>
          <w:rStyle w:val="TitleChar"/>
          <w:sz w:val="12"/>
        </w:rPr>
        <w:t xml:space="preserve"> </w:t>
      </w:r>
      <w:r w:rsidRPr="005E2131">
        <w:rPr>
          <w:rStyle w:val="TitleChar"/>
        </w:rPr>
        <w:t>role of the action researcher/teacher is to explore</w:t>
      </w:r>
      <w:r w:rsidRPr="005E2131">
        <w:rPr>
          <w:rStyle w:val="TitleChar"/>
          <w:sz w:val="12"/>
        </w:rPr>
        <w:t xml:space="preserve"> </w:t>
      </w:r>
      <w:r w:rsidRPr="005E2131">
        <w:rPr>
          <w:rStyle w:val="TitleChar"/>
        </w:rPr>
        <w:t>with others – students, activists, practitioners,</w:t>
      </w:r>
      <w:r w:rsidRPr="005E2131">
        <w:rPr>
          <w:rStyle w:val="TitleChar"/>
          <w:sz w:val="12"/>
        </w:rPr>
        <w:t xml:space="preserve"> </w:t>
      </w:r>
      <w:r w:rsidRPr="005E2131">
        <w:rPr>
          <w:rStyle w:val="TitleChar"/>
        </w:rPr>
        <w:t>policymakers and communicators – as to how power</w:t>
      </w:r>
      <w:r w:rsidRPr="005E2131">
        <w:rPr>
          <w:rStyle w:val="TitleChar"/>
          <w:sz w:val="12"/>
        </w:rPr>
        <w:t xml:space="preserve"> </w:t>
      </w:r>
      <w:r w:rsidRPr="005E2131">
        <w:rPr>
          <w:rStyle w:val="TitleChar"/>
        </w:rPr>
        <w:t>can be harnessed for change and to work alongside</w:t>
      </w:r>
      <w:r w:rsidRPr="005E2131">
        <w:rPr>
          <w:rStyle w:val="TitleChar"/>
          <w:sz w:val="12"/>
        </w:rPr>
        <w:t xml:space="preserve"> </w:t>
      </w:r>
      <w:r w:rsidRPr="005E2131">
        <w:rPr>
          <w:rStyle w:val="TitleChar"/>
        </w:rPr>
        <w:t>them in tracing and learning from the myriad of</w:t>
      </w:r>
      <w:r w:rsidRPr="005E2131">
        <w:rPr>
          <w:rStyle w:val="TitleChar"/>
          <w:sz w:val="12"/>
        </w:rPr>
        <w:t xml:space="preserve"> </w:t>
      </w:r>
      <w:r w:rsidRPr="005E2131">
        <w:rPr>
          <w:rStyle w:val="TitleChar"/>
        </w:rPr>
        <w:t>micro level efforts, successes and failures.</w:t>
      </w:r>
      <w:r w:rsidRPr="005E2131">
        <w:rPr>
          <w:rStyle w:val="TitleChar"/>
          <w:sz w:val="12"/>
        </w:rPr>
        <w:t xml:space="preserve"> </w:t>
      </w:r>
      <w:r w:rsidRPr="005E2131">
        <w:rPr>
          <w:rStyle w:val="TitleChar"/>
        </w:rPr>
        <w:t>Other than</w:t>
      </w:r>
      <w:r w:rsidRPr="005E2131">
        <w:rPr>
          <w:sz w:val="10"/>
        </w:rPr>
        <w:t xml:space="preserve"> in Hunter’s discussion of </w:t>
      </w:r>
      <w:r w:rsidRPr="005E2131">
        <w:rPr>
          <w:rStyle w:val="TitleChar"/>
        </w:rPr>
        <w:t>the state and the</w:t>
      </w:r>
      <w:r w:rsidRPr="005E2131">
        <w:rPr>
          <w:rStyle w:val="TitleChar"/>
          <w:sz w:val="12"/>
        </w:rPr>
        <w:t xml:space="preserve"> </w:t>
      </w:r>
      <w:r w:rsidRPr="005E2131">
        <w:rPr>
          <w:rStyle w:val="TitleChar"/>
        </w:rPr>
        <w:t>scope for legal activism in renegotiating the concepts</w:t>
      </w:r>
      <w:r w:rsidRPr="005E2131">
        <w:rPr>
          <w:rStyle w:val="TitleChar"/>
          <w:sz w:val="12"/>
        </w:rPr>
        <w:t xml:space="preserve"> </w:t>
      </w:r>
      <w:r w:rsidRPr="005E2131">
        <w:rPr>
          <w:rStyle w:val="TitleChar"/>
        </w:rPr>
        <w:t>of public and private domains</w:t>
      </w:r>
      <w:r w:rsidRPr="005E2131">
        <w:rPr>
          <w:sz w:val="10"/>
        </w:rPr>
        <w:t xml:space="preserve">, missing from this collection of articles is any central analysis of power in terms of the connections between the diffuse operations of power in society and the formal political institutions that reflect, reproduce and potentially contribute to changing power. It is worth noting that the Participation, Power and Social Change team also hosts the Development Research Centre on Citizenship, Participation and Accountability and in its new cycle of work, one of the Centre’s </w:t>
      </w:r>
      <w:r w:rsidRPr="005E2131">
        <w:rPr>
          <w:rStyle w:val="TitleChar"/>
        </w:rPr>
        <w:t>three research</w:t>
      </w:r>
      <w:r w:rsidRPr="005E2131">
        <w:rPr>
          <w:rStyle w:val="TitleChar"/>
          <w:sz w:val="12"/>
        </w:rPr>
        <w:t xml:space="preserve"> </w:t>
      </w:r>
      <w:r w:rsidRPr="005E2131">
        <w:rPr>
          <w:rStyle w:val="TitleChar"/>
        </w:rPr>
        <w:t>themes relates to how new democratic institutions</w:t>
      </w:r>
      <w:r w:rsidRPr="005E2131">
        <w:rPr>
          <w:rStyle w:val="TitleChar"/>
          <w:sz w:val="12"/>
        </w:rPr>
        <w:t xml:space="preserve"> </w:t>
      </w:r>
      <w:r w:rsidRPr="005E2131">
        <w:rPr>
          <w:rStyle w:val="TitleChar"/>
        </w:rPr>
        <w:t>and new patterns of activism open political</w:t>
      </w:r>
      <w:r w:rsidRPr="005E2131">
        <w:rPr>
          <w:rStyle w:val="TitleChar"/>
          <w:sz w:val="12"/>
        </w:rPr>
        <w:t xml:space="preserve"> </w:t>
      </w:r>
      <w:r w:rsidRPr="005E2131">
        <w:rPr>
          <w:rStyle w:val="TitleChar"/>
        </w:rPr>
        <w:t>opportunities for people to express their interests and</w:t>
      </w:r>
      <w:r w:rsidRPr="005E2131">
        <w:rPr>
          <w:rStyle w:val="TitleChar"/>
          <w:sz w:val="12"/>
        </w:rPr>
        <w:t xml:space="preserve"> </w:t>
      </w:r>
      <w:r w:rsidRPr="005E2131">
        <w:rPr>
          <w:rStyle w:val="TitleChar"/>
        </w:rPr>
        <w:t>negotiate in political arenas. A second theme concerns</w:t>
      </w:r>
      <w:r w:rsidRPr="005E2131">
        <w:rPr>
          <w:rStyle w:val="TitleChar"/>
          <w:sz w:val="12"/>
        </w:rPr>
        <w:t xml:space="preserve"> </w:t>
      </w:r>
      <w:r w:rsidRPr="005E2131">
        <w:rPr>
          <w:rStyle w:val="TitleChar"/>
        </w:rPr>
        <w:t>how violence shapes relations between states and</w:t>
      </w:r>
      <w:r w:rsidRPr="005E2131">
        <w:rPr>
          <w:rStyle w:val="TitleChar"/>
          <w:sz w:val="12"/>
        </w:rPr>
        <w:t xml:space="preserve"> </w:t>
      </w:r>
      <w:r w:rsidRPr="005E2131">
        <w:rPr>
          <w:rStyle w:val="TitleChar"/>
        </w:rPr>
        <w:t>their citizens</w:t>
      </w:r>
      <w:r w:rsidRPr="005E2131">
        <w:rPr>
          <w:sz w:val="10"/>
        </w:rPr>
        <w:t xml:space="preserve"> (not just as individuals but also as community and family members). Nevertheless, over and above this work in the Citizenship research programme, the editors believe there remains a challenge for the team as a whole in expanding our own knowledge of power so as not to be constrained by conventional theoretical and disciplinary distinctions. In particular, </w:t>
      </w:r>
      <w:r w:rsidRPr="005E2131">
        <w:rPr>
          <w:rStyle w:val="TitleChar"/>
        </w:rPr>
        <w:t>we might want</w:t>
      </w:r>
      <w:r w:rsidRPr="005E2131">
        <w:rPr>
          <w:rStyle w:val="TitleChar"/>
          <w:sz w:val="12"/>
        </w:rPr>
        <w:t xml:space="preserve"> </w:t>
      </w:r>
      <w:r w:rsidRPr="005E2131">
        <w:rPr>
          <w:rStyle w:val="TitleChar"/>
        </w:rPr>
        <w:t xml:space="preserve">to go further </w:t>
      </w:r>
      <w:r w:rsidRPr="005E2131">
        <w:rPr>
          <w:sz w:val="10"/>
        </w:rPr>
        <w:t xml:space="preserve">along the road that Hunter has indicated, </w:t>
      </w:r>
      <w:r w:rsidRPr="005E2131">
        <w:rPr>
          <w:rStyle w:val="TitleChar"/>
        </w:rPr>
        <w:t>exploring how power shapes citizens’</w:t>
      </w:r>
      <w:r w:rsidRPr="005E2131">
        <w:rPr>
          <w:rStyle w:val="TitleChar"/>
          <w:sz w:val="12"/>
        </w:rPr>
        <w:t xml:space="preserve"> </w:t>
      </w:r>
      <w:r w:rsidRPr="005E2131">
        <w:rPr>
          <w:rStyle w:val="TitleChar"/>
        </w:rPr>
        <w:t>constructions of state institutions and the potential</w:t>
      </w:r>
      <w:r w:rsidRPr="005E2131">
        <w:rPr>
          <w:rStyle w:val="TitleChar"/>
          <w:sz w:val="12"/>
        </w:rPr>
        <w:t xml:space="preserve"> </w:t>
      </w:r>
      <w:r w:rsidRPr="005E2131">
        <w:rPr>
          <w:rStyle w:val="TitleChar"/>
        </w:rPr>
        <w:t>role of these institutions, including development</w:t>
      </w:r>
      <w:r w:rsidRPr="005E2131">
        <w:rPr>
          <w:rStyle w:val="TitleChar"/>
          <w:sz w:val="12"/>
        </w:rPr>
        <w:t xml:space="preserve"> </w:t>
      </w:r>
      <w:r w:rsidRPr="005E2131">
        <w:rPr>
          <w:rStyle w:val="TitleChar"/>
        </w:rPr>
        <w:t>organisations, in harnessing public power as a</w:t>
      </w:r>
      <w:r w:rsidRPr="005E2131">
        <w:rPr>
          <w:rStyle w:val="TitleChar"/>
          <w:sz w:val="12"/>
        </w:rPr>
        <w:t xml:space="preserve"> </w:t>
      </w:r>
      <w:r w:rsidRPr="005E2131">
        <w:rPr>
          <w:rStyle w:val="TitleChar"/>
        </w:rPr>
        <w:t>counterbalance to patriarchal and other forms of</w:t>
      </w:r>
      <w:r w:rsidRPr="005E2131">
        <w:rPr>
          <w:rStyle w:val="TitleChar"/>
          <w:sz w:val="12"/>
        </w:rPr>
        <w:t xml:space="preserve"> </w:t>
      </w:r>
      <w:r w:rsidRPr="005E2131">
        <w:rPr>
          <w:rStyle w:val="TitleChar"/>
        </w:rPr>
        <w:t>oppressive societal power within families and local</w:t>
      </w:r>
      <w:r w:rsidRPr="005E2131">
        <w:rPr>
          <w:rStyle w:val="TitleChar"/>
          <w:sz w:val="12"/>
        </w:rPr>
        <w:t xml:space="preserve"> </w:t>
      </w:r>
      <w:r w:rsidRPr="005E2131">
        <w:rPr>
          <w:rStyle w:val="TitleChar"/>
        </w:rPr>
        <w:t>communities. Thus, we ask our readers both to</w:t>
      </w:r>
      <w:r w:rsidRPr="005E2131">
        <w:rPr>
          <w:rStyle w:val="TitleChar"/>
          <w:sz w:val="12"/>
        </w:rPr>
        <w:t xml:space="preserve"> </w:t>
      </w:r>
      <w:r w:rsidRPr="005E2131">
        <w:rPr>
          <w:rStyle w:val="TitleChar"/>
        </w:rPr>
        <w:t>engage with this work in progress and to encourage</w:t>
      </w:r>
      <w:r w:rsidRPr="005E2131">
        <w:rPr>
          <w:rStyle w:val="TitleChar"/>
          <w:sz w:val="12"/>
        </w:rPr>
        <w:t xml:space="preserve"> </w:t>
      </w:r>
      <w:r w:rsidRPr="005E2131">
        <w:rPr>
          <w:rStyle w:val="TitleChar"/>
        </w:rPr>
        <w:t>us to go further.</w:t>
      </w:r>
    </w:p>
    <w:p w14:paraId="44AE7485" w14:textId="77777777" w:rsidR="004E70ED" w:rsidRPr="005E2131" w:rsidRDefault="004E70ED" w:rsidP="004E70ED"/>
    <w:p w14:paraId="73B8F239" w14:textId="77777777" w:rsidR="004E70ED" w:rsidRPr="005E2131" w:rsidRDefault="004E70ED" w:rsidP="004E70ED">
      <w:pPr>
        <w:keepNext/>
        <w:keepLines/>
        <w:spacing w:before="200"/>
        <w:outlineLvl w:val="3"/>
        <w:rPr>
          <w:rFonts w:eastAsiaTheme="majorEastAsia" w:cstheme="majorBidi"/>
          <w:b/>
          <w:bCs/>
          <w:iCs/>
          <w:sz w:val="26"/>
        </w:rPr>
      </w:pPr>
      <w:r w:rsidRPr="005E2131">
        <w:rPr>
          <w:rFonts w:eastAsiaTheme="majorEastAsia" w:cstheme="majorBidi"/>
          <w:b/>
          <w:bCs/>
          <w:iCs/>
          <w:sz w:val="26"/>
        </w:rPr>
        <w:t>The aff’s challenge to power/engagement with the state IS a form of existential reckoning that challenges the ressentiment of neoliberalism – the alt slides into a hopeless cynicism that amplifies resentful politics</w:t>
      </w:r>
    </w:p>
    <w:p w14:paraId="193161BB" w14:textId="77777777" w:rsidR="004E70ED" w:rsidRPr="005E2131" w:rsidRDefault="004E70ED" w:rsidP="004E70ED">
      <w:r w:rsidRPr="005E2131">
        <w:rPr>
          <w:b/>
          <w:bCs/>
          <w:sz w:val="26"/>
        </w:rPr>
        <w:t>Connolly ’13</w:t>
      </w:r>
      <w:r w:rsidRPr="005E2131">
        <w:t xml:space="preserve"> [William, Professor of Political Theory at Johns Hopkins University, The Fragility of Things, pp. 36-42]</w:t>
      </w:r>
    </w:p>
    <w:p w14:paraId="167F0180" w14:textId="77777777" w:rsidR="004E70ED" w:rsidRPr="005E2131" w:rsidRDefault="004E70ED" w:rsidP="004E70ED"/>
    <w:p w14:paraId="216958AE" w14:textId="77777777" w:rsidR="004E70ED" w:rsidRPr="005E2131" w:rsidRDefault="004E70ED" w:rsidP="004E70ED">
      <w:pPr>
        <w:rPr>
          <w:b/>
          <w:iCs/>
          <w:u w:val="single"/>
          <w:bdr w:val="single" w:sz="18" w:space="0" w:color="auto"/>
        </w:rPr>
      </w:pPr>
      <w:r w:rsidRPr="005E2131">
        <w:rPr>
          <w:sz w:val="12"/>
          <w:szCs w:val="12"/>
        </w:rPr>
        <w:t xml:space="preserve">4) The </w:t>
      </w:r>
      <w:r w:rsidRPr="005E2131">
        <w:rPr>
          <w:b/>
          <w:bCs/>
          <w:u w:val="single"/>
        </w:rPr>
        <w:t xml:space="preserve">existential forces of hubris </w:t>
      </w:r>
      <w:r w:rsidRPr="005E2131">
        <w:rPr>
          <w:sz w:val="12"/>
          <w:szCs w:val="12"/>
        </w:rPr>
        <w:t xml:space="preserve">(expressed above all in those confident drives to mastery conveyed by military elites, financial economists, financial elites, and CEOs) </w:t>
      </w:r>
      <w:r w:rsidRPr="005E2131">
        <w:rPr>
          <w:b/>
          <w:bCs/>
          <w:u w:val="single"/>
        </w:rPr>
        <w:t>and of ressentiment</w:t>
      </w:r>
      <w:r w:rsidRPr="005E2131">
        <w:rPr>
          <w:sz w:val="12"/>
          <w:szCs w:val="12"/>
        </w:rPr>
        <w:t xml:space="preserve"> (expressed in some sectors of secularism and evangelicalism) </w:t>
      </w:r>
      <w:r w:rsidRPr="005E2131">
        <w:rPr>
          <w:b/>
          <w:bCs/>
          <w:u w:val="single"/>
        </w:rPr>
        <w:t>now play roles of importance in the shape of consumption practices, investment portfolios, worker routines, managerial demands, and the uneven senses of entitlement that constitute neoliberalism. For that reason activism inside</w:t>
      </w:r>
      <w:r w:rsidRPr="005E2131">
        <w:rPr>
          <w:sz w:val="12"/>
          <w:szCs w:val="12"/>
        </w:rPr>
        <w:t xml:space="preserve"> churches, </w:t>
      </w:r>
      <w:r w:rsidRPr="005E2131">
        <w:rPr>
          <w:b/>
          <w:bCs/>
          <w:u w:val="single"/>
        </w:rPr>
        <w:t>schools</w:t>
      </w:r>
      <w:r w:rsidRPr="005E2131">
        <w:rPr>
          <w:sz w:val="12"/>
          <w:szCs w:val="12"/>
        </w:rPr>
        <w:t xml:space="preserve">, street life, </w:t>
      </w:r>
      <w:r w:rsidRPr="005E2131">
        <w:rPr>
          <w:b/>
          <w:bCs/>
          <w:u w:val="single"/>
        </w:rPr>
        <w:t>and the media must become increasingly skilled and sensitive</w:t>
      </w:r>
      <w:r w:rsidRPr="005E2131">
        <w:rPr>
          <w:sz w:val="12"/>
          <w:szCs w:val="12"/>
        </w:rPr>
        <w:t xml:space="preser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w:t>
      </w:r>
      <w:r w:rsidRPr="005E2131">
        <w:rPr>
          <w:b/>
          <w:bCs/>
          <w:u w:val="single"/>
        </w:rPr>
        <w:t>existential dispositions do infuse the role priorities of late capitalism</w:t>
      </w:r>
      <w:r w:rsidRPr="005E2131">
        <w:rPr>
          <w:sz w:val="12"/>
          <w:szCs w:val="12"/>
        </w:rPr>
        <w:t xml:space="preserve">. </w:t>
      </w:r>
      <w:r w:rsidRPr="005E2131">
        <w:rPr>
          <w:b/>
          <w:bCs/>
          <w:u w:val="single"/>
        </w:rPr>
        <w:t>Today it is both difficult for people to perform the same roles with the same old innocence and difficult to challenge those performances amid our own implication in them</w:t>
      </w:r>
      <w:r w:rsidRPr="005E2131">
        <w:rPr>
          <w:sz w:val="12"/>
          <w:szCs w:val="12"/>
        </w:rPr>
        <w:t xml:space="preserve">. Drives by evangelists, the media, neoconservatives, and the neoliberal right to draw a veil of innocence across the priorities of contemporary life make the situation much worse. 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6) </w:t>
      </w:r>
      <w:r w:rsidRPr="005E2131">
        <w:rPr>
          <w:b/>
          <w:iCs/>
          <w:u w:val="single"/>
          <w:bdr w:val="single" w:sz="18" w:space="0" w:color="auto"/>
        </w:rPr>
        <w:t>The democratic state</w:t>
      </w:r>
      <w:r w:rsidRPr="005E2131">
        <w:rPr>
          <w:sz w:val="12"/>
          <w:szCs w:val="12"/>
        </w:rPr>
        <w:t xml:space="preserve">, while it certainly cannot alone tame capital or re- constitute the ethos and infrastructure of consumption, </w:t>
      </w:r>
      <w:r w:rsidRPr="005E2131">
        <w:rPr>
          <w:b/>
          <w:iCs/>
          <w:u w:val="single"/>
          <w:bdr w:val="single" w:sz="18" w:space="0" w:color="auto"/>
        </w:rPr>
        <w:t>must play a significant role in reconstituting our lived relations</w:t>
      </w:r>
      <w:r w:rsidRPr="005E2131">
        <w:rPr>
          <w:sz w:val="12"/>
          <w:szCs w:val="12"/>
        </w:rPr>
        <w:t xml:space="preserve"> to climate, weather, resource use, ocean currents, bee survival, tectonic instability, glacier flows, species diversity, work, local life, consumption, and investment, </w:t>
      </w:r>
      <w:r w:rsidRPr="005E2131">
        <w:rPr>
          <w:b/>
          <w:bCs/>
          <w:u w:val="single"/>
        </w:rPr>
        <w:t xml:space="preserve">as it also responds favorably to the public pressures we must generate to forge a new ethos. </w:t>
      </w:r>
      <w:r w:rsidRPr="005E2131">
        <w:rPr>
          <w:b/>
          <w:iCs/>
          <w:u w:val="single"/>
          <w:bdr w:val="single" w:sz="18" w:space="0" w:color="auto"/>
        </w:rPr>
        <w:t>A new, new left will thus</w:t>
      </w:r>
      <w:r w:rsidRPr="005E2131">
        <w:rPr>
          <w:sz w:val="12"/>
          <w:szCs w:val="12"/>
        </w:rPr>
        <w:t xml:space="preserve"> experimentally enact new intersections be- tween role performance and political activity, </w:t>
      </w:r>
      <w:r w:rsidRPr="005E2131">
        <w:rPr>
          <w:b/>
          <w:iCs/>
          <w:u w:val="single"/>
          <w:bdr w:val="single" w:sz="18" w:space="0" w:color="auto"/>
        </w:rPr>
        <w:t>outgrow its old disgust with the very idea of the state, and remain alert to the dangers states can pose</w:t>
      </w:r>
      <w:r w:rsidRPr="005E2131">
        <w:rPr>
          <w:b/>
          <w:bCs/>
          <w:u w:val="single"/>
        </w:rPr>
        <w:t>. It will do- so because, as already suggested, the fragile ecology of late capital requires state interventions of several sorts</w:t>
      </w:r>
      <w:r w:rsidRPr="005E2131">
        <w:rPr>
          <w:sz w:val="12"/>
          <w:szCs w:val="12"/>
        </w:rPr>
        <w:t xml:space="preserve">. </w:t>
      </w:r>
      <w:r w:rsidRPr="005E2131">
        <w:rPr>
          <w:b/>
          <w:iCs/>
          <w:u w:val="single"/>
          <w:bdr w:val="single" w:sz="18" w:space="0" w:color="auto"/>
        </w:rPr>
        <w:t>A refusal to participate in the state today cedes too much hegemony to neoliberal markets</w:t>
      </w:r>
      <w:r w:rsidRPr="005E2131">
        <w:rPr>
          <w:sz w:val="12"/>
          <w:szCs w:val="12"/>
        </w:rPr>
        <w:t xml:space="preserve">, either explicitly or by implication. </w:t>
      </w:r>
      <w:r w:rsidRPr="005E2131">
        <w:rPr>
          <w:b/>
          <w:bCs/>
          <w:u w:val="single"/>
        </w:rPr>
        <w:t>Drives to fascism,</w:t>
      </w:r>
      <w:r w:rsidRPr="005E2131">
        <w:rPr>
          <w:sz w:val="12"/>
          <w:szCs w:val="12"/>
        </w:rPr>
        <w:t xml:space="preserve"> remember , </w:t>
      </w:r>
      <w:r w:rsidRPr="005E2131">
        <w:rPr>
          <w:b/>
          <w:bCs/>
          <w:u w:val="single"/>
        </w:rPr>
        <w:t>rose the last time in capitalist states after market meltdown</w:t>
      </w:r>
      <w:r w:rsidRPr="005E2131">
        <w:rPr>
          <w:sz w:val="12"/>
          <w:szCs w:val="12"/>
        </w:rPr>
        <w:t xml:space="preserve">. Most of those movements failed. But a couple became consolidated through a series of resonances (vibrations) back and forth between industrialists, the state, and vigilante groups in neighborhoods, clubs, churches, the police, the media, and pubs. </w:t>
      </w:r>
      <w:r w:rsidRPr="005E2131">
        <w:rPr>
          <w:b/>
          <w:bCs/>
          <w:u w:val="single"/>
        </w:rPr>
        <w:t>You do not fight the danger of a new kind of neofascism by withdrawing from either micropolitics or state politics. You do so through a multisited politics designed to •infuse a new ethos into the fabric of everyday life.</w:t>
      </w:r>
      <w:r w:rsidRPr="005E2131">
        <w:rPr>
          <w:sz w:val="12"/>
          <w:szCs w:val="12"/>
        </w:rPr>
        <w:t xml:space="preserve"> </w:t>
      </w:r>
      <w:r w:rsidRPr="005E2131">
        <w:rPr>
          <w:b/>
          <w:bCs/>
          <w:u w:val="single"/>
        </w:rPr>
        <w:t>Changes in ethos can in turn open doors to new possibilities of state and interstate action, so that an advance in one domain seeds that in the other</w:t>
      </w:r>
      <w:r w:rsidRPr="005E2131">
        <w:rPr>
          <w:sz w:val="12"/>
          <w:szCs w:val="12"/>
        </w:rPr>
        <w:t xml:space="preserve">. And vice versa. </w:t>
      </w:r>
      <w:r w:rsidRPr="005E2131">
        <w:rPr>
          <w:b/>
          <w:bCs/>
          <w:u w:val="single"/>
        </w:rPr>
        <w:t>A positive dynamic of mutual amplification might be generated here.</w:t>
      </w:r>
      <w:r w:rsidRPr="005E2131">
        <w:rPr>
          <w:sz w:val="12"/>
          <w:szCs w:val="12"/>
        </w:rPr>
        <w:t xml:space="preserve"> Could a series of significant shifts in the routines of state and global capitalism even press the fractured system to a point where it hovers on the edge of capitalism itself? We don’t know. </w:t>
      </w:r>
      <w:r w:rsidRPr="005E2131">
        <w:rPr>
          <w:b/>
          <w:bCs/>
          <w:u w:val="single"/>
        </w:rPr>
        <w:t xml:space="preserve">That is one reason it is important to focus on </w:t>
      </w:r>
      <w:r w:rsidRPr="005E2131">
        <w:rPr>
          <w:b/>
          <w:bCs/>
          <w:i/>
          <w:iCs/>
          <w:u w:val="single"/>
        </w:rPr>
        <w:t>interim goals.</w:t>
      </w:r>
      <w:r w:rsidRPr="005E2131">
        <w:rPr>
          <w:b/>
          <w:bCs/>
          <w:u w:val="single"/>
        </w:rPr>
        <w:t xml:space="preserve"> </w:t>
      </w:r>
      <w:r w:rsidRPr="005E2131">
        <w:rPr>
          <w:sz w:val="12"/>
          <w:szCs w:val="12"/>
        </w:rPr>
        <w:t xml:space="preserve">Another is that </w:t>
      </w:r>
      <w:r w:rsidRPr="005E2131">
        <w:rPr>
          <w:b/>
          <w:bCs/>
          <w:u w:val="single"/>
        </w:rPr>
        <w:t>in a world of becoming, replete with periodic and surprising shifts in the course of events, you cannot project far beyond an interim period</w:t>
      </w:r>
      <w:r w:rsidRPr="005E2131">
        <w:rPr>
          <w:sz w:val="12"/>
          <w:szCs w:val="12"/>
        </w:rPr>
        <w:t xml:space="preserve">. Another yet is that </w:t>
      </w:r>
      <w:r w:rsidRPr="005E2131">
        <w:rPr>
          <w:b/>
          <w:bCs/>
          <w:u w:val="single"/>
        </w:rPr>
        <w:t xml:space="preserve">activism needs to project </w:t>
      </w:r>
      <w:r w:rsidRPr="005E2131">
        <w:rPr>
          <w:b/>
          <w:iCs/>
          <w:u w:val="single"/>
          <w:bdr w:val="single" w:sz="18" w:space="0" w:color="auto"/>
        </w:rPr>
        <w:t>concrete, interim possibilities</w:t>
      </w:r>
      <w:r w:rsidRPr="005E2131">
        <w:rPr>
          <w:b/>
          <w:bCs/>
          <w:u w:val="single"/>
        </w:rPr>
        <w:t xml:space="preserve"> to gain support and propel itself forward.</w:t>
      </w:r>
      <w:r w:rsidRPr="005E2131">
        <w:rPr>
          <w:sz w:val="12"/>
          <w:szCs w:val="12"/>
        </w:rPr>
        <w:t xml:space="preserve"> That being said, it does seem unlikely to me, at least, that a positive interim future includes either socialist productivism or the world projected by proponents of deep ecology.  7) To advance such an agenda it is also imperative to negotiate new connections between nontheistic constituencies who care about the future of the Earth and numerous devotees of diverse religious traditions who fold positive spiritualities into their creedal practices. </w:t>
      </w:r>
      <w:r w:rsidRPr="005E2131">
        <w:rPr>
          <w:b/>
          <w:bCs/>
          <w:u w:val="single"/>
        </w:rPr>
        <w:t>The new, multifaceted movement needed today</w:t>
      </w:r>
      <w:r w:rsidRPr="005E2131">
        <w:rPr>
          <w:sz w:val="12"/>
          <w:szCs w:val="12"/>
        </w:rPr>
        <w:t xml:space="preserve">, if it emerges, </w:t>
      </w:r>
      <w:r w:rsidRPr="005E2131">
        <w:rPr>
          <w:b/>
          <w:bCs/>
          <w:u w:val="single"/>
        </w:rPr>
        <w:t>will take the shape of a vibrant pluralist assemblage acting at multiple sites within and across states, rather than either a centered movement</w:t>
      </w:r>
      <w:r w:rsidRPr="005E2131">
        <w:rPr>
          <w:sz w:val="12"/>
          <w:szCs w:val="12"/>
        </w:rPr>
        <w:t xml:space="preserve">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 I am sure that </w:t>
      </w:r>
      <w:r w:rsidRPr="005E2131">
        <w:rPr>
          <w:b/>
          <w:bCs/>
          <w:u w:val="single"/>
        </w:rPr>
        <w:t>the forgoing comments will appear to some as "optimistic"</w:t>
      </w:r>
      <w:r w:rsidRPr="005E2131">
        <w:rPr>
          <w:sz w:val="12"/>
          <w:szCs w:val="12"/>
        </w:rPr>
        <w:t xml:space="preserve"> or "utopian." </w:t>
      </w:r>
      <w:r w:rsidRPr="005E2131">
        <w:rPr>
          <w:b/>
          <w:bCs/>
          <w:u w:val="single"/>
        </w:rPr>
        <w:t>But optimism and pessimism are both primarily spectatorial views. Neither seems sufficient</w:t>
      </w:r>
      <w:r w:rsidRPr="005E2131">
        <w:rPr>
          <w:sz w:val="12"/>
          <w:szCs w:val="12"/>
        </w:rPr>
        <w:t xml:space="preserve"> to the contemporary condition. Indeed </w:t>
      </w:r>
      <w:r w:rsidRPr="005E2131">
        <w:rPr>
          <w:b/>
          <w:bCs/>
          <w:u w:val="single"/>
        </w:rPr>
        <w:t>pessimism</w:t>
      </w:r>
      <w:r w:rsidRPr="005E2131">
        <w:rPr>
          <w:sz w:val="12"/>
          <w:szCs w:val="12"/>
        </w:rPr>
        <w:t xml:space="preserve">, if you dwell on it long, </w:t>
      </w:r>
      <w:r w:rsidRPr="005E2131">
        <w:rPr>
          <w:b/>
          <w:bCs/>
          <w:u w:val="single"/>
        </w:rPr>
        <w:t>easily slides into cynicism, and cynicism often plays into the hands of a right wing that applies exclusively to any set of state activities not designed to protect or coddle the corporate estate</w:t>
      </w:r>
      <w:r w:rsidRPr="005E2131">
        <w:rPr>
          <w:sz w:val="12"/>
          <w:szCs w:val="12"/>
        </w:rPr>
        <w:t>. That is one reason that "</w:t>
      </w:r>
      <w:r w:rsidRPr="005E2131">
        <w:rPr>
          <w:b/>
          <w:bCs/>
          <w:u w:val="single"/>
        </w:rPr>
        <w:t xml:space="preserve">dysfunctional politics" redounds so readily to the advantage of cynics on the right who work to promote it. </w:t>
      </w:r>
      <w:r w:rsidRPr="005E2131">
        <w:rPr>
          <w:sz w:val="12"/>
          <w:szCs w:val="12"/>
        </w:rPr>
        <w:t xml:space="preserve">They want to promote cynicism with respect to the state and innocence with respect to the market. </w:t>
      </w:r>
      <w:r w:rsidRPr="005E2131">
        <w:rPr>
          <w:b/>
          <w:iCs/>
          <w:u w:val="single"/>
          <w:bdr w:val="single" w:sz="18" w:space="0" w:color="auto"/>
        </w:rPr>
        <w:t>Pure critique</w:t>
      </w:r>
      <w:r w:rsidRPr="005E2131">
        <w:rPr>
          <w:sz w:val="12"/>
          <w:szCs w:val="12"/>
        </w:rPr>
        <w:t xml:space="preserve"> as already suggested, </w:t>
      </w:r>
      <w:r w:rsidRPr="005E2131">
        <w:rPr>
          <w:b/>
          <w:iCs/>
          <w:u w:val="single"/>
          <w:bdr w:val="single" w:sz="18" w:space="0" w:color="auto"/>
        </w:rPr>
        <w:t>does not suffice</w:t>
      </w:r>
      <w:r w:rsidRPr="005E2131">
        <w:rPr>
          <w:sz w:val="12"/>
          <w:szCs w:val="12"/>
        </w:rPr>
        <w:t xml:space="preserve"> either. </w:t>
      </w:r>
      <w:r w:rsidRPr="005E2131">
        <w:rPr>
          <w:b/>
          <w:iCs/>
          <w:u w:val="single"/>
          <w:bdr w:val="single" w:sz="18" w:space="0" w:color="auto"/>
        </w:rPr>
        <w:t>Pure critique too readily carries critics and their followers to the edge of cynicism.</w:t>
      </w:r>
      <w:r w:rsidRPr="005E2131">
        <w:rPr>
          <w:b/>
          <w:iCs/>
          <w:sz w:val="12"/>
          <w:u w:val="single"/>
          <w:bdr w:val="single" w:sz="18" w:space="0" w:color="auto"/>
        </w:rPr>
        <w:t xml:space="preserve"> </w:t>
      </w:r>
      <w:r w:rsidRPr="005E2131">
        <w:rPr>
          <w:sz w:val="12"/>
          <w:szCs w:val="12"/>
        </w:rPr>
        <w:t xml:space="preserve">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w:t>
      </w:r>
      <w:r w:rsidRPr="005E2131">
        <w:rPr>
          <w:b/>
          <w:bCs/>
          <w:u w:val="single"/>
        </w:rPr>
        <w:t>Capitalism</w:t>
      </w:r>
      <w:r w:rsidRPr="005E2131">
        <w:rPr>
          <w:sz w:val="12"/>
          <w:szCs w:val="12"/>
        </w:rPr>
        <w:t xml:space="preserve"> </w:t>
      </w:r>
      <w:r w:rsidRPr="005E2131">
        <w:rPr>
          <w:b/>
          <w:bCs/>
          <w:u w:val="single"/>
        </w:rPr>
        <w:t>writ large</w:t>
      </w:r>
      <w:r w:rsidRPr="005E2131">
        <w:rPr>
          <w:sz w:val="12"/>
          <w:szCs w:val="12"/>
        </w:rPr>
        <w:t>—while it sets a general context that neoliberalism inflects in specific ways—</w:t>
      </w:r>
      <w:r w:rsidRPr="005E2131">
        <w:rPr>
          <w:b/>
          <w:bCs/>
          <w:u w:val="single"/>
        </w:rPr>
        <w:t>sets too large and generic a target. It can assume multiple forms</w:t>
      </w:r>
      <w:r w:rsidRPr="005E2131">
        <w:rPr>
          <w:sz w:val="12"/>
          <w:szCs w:val="12"/>
        </w:rPr>
        <w:t xml:space="preserve">, as the differences between Swedish and American capitalism suggest; the times demand a set of interim agendas targeting the hegemonic form of today, pursued with heightened militancy at several sites. </w:t>
      </w:r>
      <w:r w:rsidRPr="005E2131">
        <w:rPr>
          <w:b/>
          <w:bCs/>
          <w:u w:val="single"/>
        </w:rPr>
        <w:t>The point today is not to wait for a revolution that overthrows the whole system</w:t>
      </w:r>
      <w:r w:rsidRPr="005E2131">
        <w:rPr>
          <w:b/>
          <w:iCs/>
          <w:u w:val="single"/>
          <w:bdr w:val="single" w:sz="18" w:space="0" w:color="auto"/>
        </w:rPr>
        <w:t>.</w:t>
      </w:r>
      <w:r w:rsidRPr="005E2131">
        <w:rPr>
          <w:sz w:val="12"/>
          <w:szCs w:val="12"/>
        </w:rPr>
        <w:t xml:space="preserve"> </w:t>
      </w:r>
      <w:r w:rsidRPr="005E2131">
        <w:rPr>
          <w:b/>
          <w:bCs/>
          <w:u w:val="single"/>
        </w:rPr>
        <w:t>The "system," as we shall see further, is replete with too many loose ends, uneven edges, dicey intersections with nonhuman forces</w:t>
      </w:r>
      <w:r w:rsidRPr="005E2131">
        <w:rPr>
          <w:sz w:val="12"/>
          <w:szCs w:val="12"/>
        </w:rPr>
        <w:t xml:space="preserve">, and uncertain trajectories to make such a wholesale project plausible. Besides, </w:t>
      </w:r>
      <w:r w:rsidRPr="005E2131">
        <w:rPr>
          <w:b/>
          <w:iCs/>
          <w:u w:val="single"/>
          <w:bdr w:val="single" w:sz="18" w:space="0" w:color="auto"/>
        </w:rPr>
        <w:t>things are too urgent and too many people on the ground are suffering too much now.</w:t>
      </w:r>
      <w:r w:rsidRPr="005E2131">
        <w:rPr>
          <w:b/>
          <w:iCs/>
          <w:sz w:val="12"/>
          <w:u w:val="single"/>
          <w:bdr w:val="single" w:sz="18" w:space="0" w:color="auto"/>
        </w:rPr>
        <w:t xml:space="preserve"> </w:t>
      </w:r>
    </w:p>
    <w:p w14:paraId="617BC222" w14:textId="77777777" w:rsidR="004E70ED" w:rsidRPr="005E2131" w:rsidRDefault="004E70ED" w:rsidP="004E70ED">
      <w:pPr>
        <w:keepNext/>
        <w:keepLines/>
        <w:spacing w:before="200"/>
        <w:outlineLvl w:val="3"/>
        <w:rPr>
          <w:rFonts w:eastAsiaTheme="majorEastAsia" w:cstheme="majorBidi"/>
          <w:b/>
          <w:bCs/>
          <w:iCs/>
          <w:sz w:val="26"/>
        </w:rPr>
      </w:pPr>
      <w:r w:rsidRPr="005E2131">
        <w:rPr>
          <w:rFonts w:eastAsiaTheme="majorEastAsia" w:cstheme="majorBidi"/>
          <w:b/>
          <w:bCs/>
          <w:iCs/>
          <w:sz w:val="26"/>
        </w:rPr>
        <w:t>Perm solves and alt fails – engaging multiple sites of resistance is necessary to foster an ethos critical to overcome oppression – their rejection of politics cedes the terrain of politics to neoliberals</w:t>
      </w:r>
    </w:p>
    <w:p w14:paraId="63D371A9" w14:textId="77777777" w:rsidR="004E70ED" w:rsidRPr="005E2131" w:rsidRDefault="004E70ED" w:rsidP="004E70ED">
      <w:r w:rsidRPr="005E2131">
        <w:rPr>
          <w:b/>
          <w:bCs/>
          <w:sz w:val="26"/>
        </w:rPr>
        <w:t>Connolly ’13</w:t>
      </w:r>
      <w:r w:rsidRPr="005E2131">
        <w:t xml:space="preserve"> [William, Professor of Political Theory at Johns Hopkins University, The Fragility of Things, pp. 36-42]</w:t>
      </w:r>
    </w:p>
    <w:p w14:paraId="41BC3C08" w14:textId="77777777" w:rsidR="004E70ED" w:rsidRPr="005E2131" w:rsidRDefault="004E70ED" w:rsidP="004E70ED"/>
    <w:p w14:paraId="6D57DE5D" w14:textId="77777777" w:rsidR="004E70ED" w:rsidRPr="005E2131" w:rsidRDefault="004E70ED" w:rsidP="004E70ED">
      <w:pPr>
        <w:rPr>
          <w:b/>
          <w:iCs/>
          <w:u w:val="single"/>
          <w:bdr w:val="single" w:sz="18" w:space="0" w:color="auto"/>
        </w:rPr>
      </w:pPr>
      <w:r w:rsidRPr="005E2131">
        <w:rPr>
          <w:sz w:val="12"/>
        </w:rPr>
        <w:t xml:space="preserve"> </w:t>
      </w:r>
      <w:r w:rsidRPr="005E2131">
        <w:rPr>
          <w:sz w:val="12"/>
          <w:szCs w:val="12"/>
        </w:rPr>
        <w:t xml:space="preserve">A philosophy attending to the acceleration, expansion, irrationalities, interdependencies, and fragilities of late capitalism suggests that </w:t>
      </w:r>
      <w:r w:rsidRPr="005E2131">
        <w:rPr>
          <w:b/>
          <w:bCs/>
          <w:u w:val="single"/>
        </w:rPr>
        <w:t>we do not know with confidence</w:t>
      </w:r>
      <w:r w:rsidRPr="005E2131">
        <w:rPr>
          <w:sz w:val="12"/>
          <w:szCs w:val="12"/>
        </w:rPr>
        <w:t xml:space="preserve">, in advance of experimental action, </w:t>
      </w:r>
      <w:r w:rsidRPr="005E2131">
        <w:rPr>
          <w:b/>
          <w:bCs/>
          <w:u w:val="single"/>
        </w:rPr>
        <w:t>just how far</w:t>
      </w:r>
      <w:r w:rsidRPr="005E2131">
        <w:rPr>
          <w:sz w:val="12"/>
          <w:szCs w:val="12"/>
        </w:rPr>
        <w:t xml:space="preserve"> or fast </w:t>
      </w:r>
      <w:r w:rsidRPr="005E2131">
        <w:rPr>
          <w:b/>
          <w:bCs/>
          <w:u w:val="single"/>
        </w:rPr>
        <w:t>changes in the systemic character of neoliberal capitalism</w:t>
      </w:r>
      <w:r w:rsidRPr="005E2131">
        <w:rPr>
          <w:sz w:val="12"/>
          <w:szCs w:val="12"/>
        </w:rPr>
        <w:t xml:space="preserve"> </w:t>
      </w:r>
      <w:r w:rsidRPr="005E2131">
        <w:rPr>
          <w:b/>
          <w:bCs/>
          <w:u w:val="single"/>
        </w:rPr>
        <w:t>can be made.</w:t>
      </w:r>
      <w:r w:rsidRPr="005E2131">
        <w:rPr>
          <w:sz w:val="12"/>
          <w:szCs w:val="12"/>
        </w:rPr>
        <w:t xml:space="preserve"> The </w:t>
      </w:r>
      <w:r w:rsidRPr="005E2131">
        <w:rPr>
          <w:b/>
          <w:bCs/>
          <w:u w:val="single"/>
        </w:rPr>
        <w:t>structures often seem solid</w:t>
      </w:r>
      <w:r w:rsidRPr="005E2131">
        <w:rPr>
          <w:sz w:val="12"/>
          <w:szCs w:val="12"/>
        </w:rPr>
        <w:t xml:space="preserve"> and intractable, and indeed such a semblance may turn out to be true. Some may seem solid, infinitely absorptive, and intractable </w:t>
      </w:r>
      <w:r w:rsidRPr="005E2131">
        <w:rPr>
          <w:b/>
          <w:bCs/>
          <w:u w:val="single"/>
        </w:rPr>
        <w:t>when they’re in fact punctuated by hidden vulnerabilities</w:t>
      </w:r>
      <w:r w:rsidRPr="005E2131">
        <w:rPr>
          <w:sz w:val="12"/>
          <w:szCs w:val="12"/>
        </w:rPr>
        <w:t xml:space="preserve">, soft spots, uncertainties, </w:t>
      </w:r>
      <w:r w:rsidRPr="005E2131">
        <w:rPr>
          <w:b/>
          <w:bCs/>
          <w:u w:val="single"/>
        </w:rPr>
        <w:t>and potential lines of flight that</w:t>
      </w:r>
      <w:r w:rsidRPr="005E2131">
        <w:rPr>
          <w:sz w:val="12"/>
          <w:szCs w:val="12"/>
        </w:rPr>
        <w:t xml:space="preserve"> </w:t>
      </w:r>
      <w:r w:rsidRPr="005E2131">
        <w:rPr>
          <w:b/>
          <w:bCs/>
          <w:u w:val="single"/>
        </w:rPr>
        <w:t>become appar- ent when they are subjected to experimental action</w:t>
      </w:r>
      <w:r w:rsidRPr="005E2131">
        <w:rPr>
          <w:sz w:val="12"/>
          <w:szCs w:val="12"/>
        </w:rPr>
        <w:t xml:space="preserve">, upheaval, testing, and strain. Indeed no ecology of late capitalism, given the variety of forces to which it is connected by a thousand pulleys, vibrations, impingements, de- pendencies, shocks, and threads, can specify with supreme confidence the solidity or potential flexibility of the structures it seeks to change. </w:t>
      </w:r>
      <w:r w:rsidRPr="005E2131">
        <w:rPr>
          <w:b/>
          <w:bCs/>
          <w:u w:val="single"/>
        </w:rPr>
        <w:t>The</w:t>
      </w:r>
      <w:r w:rsidRPr="005E2131">
        <w:rPr>
          <w:sz w:val="12"/>
          <w:szCs w:val="12"/>
        </w:rPr>
        <w:t xml:space="preserve"> strength of </w:t>
      </w:r>
      <w:r w:rsidRPr="005E2131">
        <w:rPr>
          <w:b/>
          <w:bCs/>
          <w:u w:val="single"/>
        </w:rPr>
        <w:t>structural theory</w:t>
      </w:r>
      <w:r w:rsidRPr="005E2131">
        <w:rPr>
          <w:sz w:val="12"/>
          <w:szCs w:val="12"/>
        </w:rPr>
        <w:t xml:space="preserve">, at its best, was in identifying, institutional intersections that hold a system together; its </w:t>
      </w:r>
      <w:r w:rsidRPr="005E2131">
        <w:rPr>
          <w:b/>
          <w:bCs/>
          <w:u w:val="single"/>
        </w:rPr>
        <w:t>conceit</w:t>
      </w:r>
      <w:r w:rsidRPr="005E2131">
        <w:rPr>
          <w:sz w:val="12"/>
          <w:szCs w:val="12"/>
        </w:rPr>
        <w:t xml:space="preserve">, at its worst, </w:t>
      </w:r>
      <w:r w:rsidRPr="005E2131">
        <w:rPr>
          <w:b/>
          <w:bCs/>
          <w:u w:val="single"/>
        </w:rPr>
        <w:t>was the claim to know in advance how resistant such intersections are to potential change. Without adopting the opposite conceit, it seems important to pursue possible sites of strategic action that might open up room for productive change</w:t>
      </w:r>
      <w:r w:rsidRPr="005E2131">
        <w:rPr>
          <w:sz w:val="12"/>
          <w:szCs w:val="12"/>
        </w:rPr>
        <w:t xml:space="preserve">. Today it seems important to attend to the relation be- tween the need for structural change </w:t>
      </w:r>
      <w:r w:rsidRPr="005E2131">
        <w:rPr>
          <w:b/>
          <w:bCs/>
          <w:u w:val="single"/>
        </w:rPr>
        <w:t>and identification of multiple sites of potential action</w:t>
      </w:r>
      <w:r w:rsidRPr="005E2131">
        <w:rPr>
          <w:sz w:val="12"/>
          <w:szCs w:val="12"/>
        </w:rPr>
        <w:t xml:space="preserve">.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interceded shifts in citizen role performances, social movements, and state action.   2) Those who seek to reshape the ecology of late capitalism might set an interim agenda of radical reform and then recoil back on the initiatives to see how they work. </w:t>
      </w:r>
      <w:r w:rsidRPr="005E2131">
        <w:rPr>
          <w:b/>
          <w:iCs/>
          <w:u w:val="single"/>
          <w:bdr w:val="single" w:sz="18" w:space="0" w:color="auto"/>
        </w:rPr>
        <w:t xml:space="preserve">An </w:t>
      </w:r>
      <w:r w:rsidRPr="005E2131">
        <w:rPr>
          <w:b/>
          <w:i/>
          <w:u w:val="single"/>
          <w:bdr w:val="single" w:sz="18" w:space="0" w:color="auto"/>
        </w:rPr>
        <w:t>interim</w:t>
      </w:r>
      <w:r w:rsidRPr="005E2131">
        <w:rPr>
          <w:b/>
          <w:iCs/>
          <w:u w:val="single"/>
          <w:bdr w:val="single" w:sz="18" w:space="0" w:color="auto"/>
        </w:rPr>
        <w:t xml:space="preserve"> agenda is the best</w:t>
      </w:r>
      <w:r w:rsidRPr="005E2131">
        <w:rPr>
          <w:sz w:val="12"/>
          <w:szCs w:val="12"/>
        </w:rPr>
        <w:t xml:space="preserve"> thing </w:t>
      </w:r>
      <w:r w:rsidRPr="005E2131">
        <w:rPr>
          <w:b/>
          <w:iCs/>
          <w:u w:val="single"/>
          <w:bdr w:val="single" w:sz="18" w:space="0" w:color="auto"/>
        </w:rPr>
        <w:t>to focus on because in a world of becoming the more distant future is too cloudy to engage.</w:t>
      </w:r>
      <w:r w:rsidRPr="005E2131">
        <w:rPr>
          <w:sz w:val="12"/>
          <w:szCs w:val="12"/>
        </w:rPr>
        <w:t xml:space="preserve"> </w:t>
      </w:r>
      <w:r w:rsidRPr="005E2131">
        <w:rPr>
          <w:b/>
          <w:bCs/>
          <w:u w:val="single"/>
        </w:rPr>
        <w:t>We must,</w:t>
      </w:r>
      <w:r w:rsidRPr="005E2131">
        <w:rPr>
          <w:sz w:val="12"/>
          <w:szCs w:val="12"/>
        </w:rPr>
        <w:t xml:space="preserve"> for instance, </w:t>
      </w:r>
      <w:r w:rsidRPr="005E2131">
        <w:rPr>
          <w:b/>
          <w:bCs/>
          <w:u w:val="single"/>
        </w:rPr>
        <w:t>become involved in experimental micropolitics</w:t>
      </w:r>
      <w:r w:rsidRPr="005E2131">
        <w:rPr>
          <w:sz w:val="12"/>
          <w:szCs w:val="12"/>
        </w:rPr>
        <w:t xml:space="preserve"> on a variety of fronts, </w:t>
      </w:r>
      <w:r w:rsidRPr="005E2131">
        <w:rPr>
          <w:b/>
          <w:bCs/>
          <w:u w:val="single"/>
        </w:rPr>
        <w:t>as we participate in role experimentations, social movements</w:t>
      </w:r>
      <w:r w:rsidRPr="005E2131">
        <w:rPr>
          <w:sz w:val="12"/>
          <w:szCs w:val="12"/>
        </w:rPr>
        <w:t xml:space="preserve">, artistic displaces, erotic-political shows, </w:t>
      </w:r>
      <w:r w:rsidRPr="005E2131">
        <w:rPr>
          <w:b/>
          <w:bCs/>
          <w:u w:val="single"/>
        </w:rPr>
        <w:t>electoral campaigns, and creative interventions</w:t>
      </w:r>
      <w:r w:rsidRPr="005E2131">
        <w:rPr>
          <w:sz w:val="12"/>
          <w:szCs w:val="12"/>
        </w:rPr>
        <w:t xml:space="preserve">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w:t>
      </w:r>
      <w:r w:rsidRPr="005E2131">
        <w:rPr>
          <w:b/>
          <w:bCs/>
          <w:u w:val="single"/>
        </w:rPr>
        <w:t>To shift some of our own role performances</w:t>
      </w:r>
      <w:r w:rsidRPr="005E2131">
        <w:rPr>
          <w:sz w:val="12"/>
          <w:szCs w:val="12"/>
        </w:rPr>
        <w:t xml:space="preserve"> in the zones of travel, church participation, home energy use, investment, and consumption, for instance, that now implicate us deeply in foreign oil dependence and the huge military expenditures that secure it, </w:t>
      </w:r>
      <w:r w:rsidRPr="005E2131">
        <w:rPr>
          <w:b/>
          <w:bCs/>
          <w:u w:val="single"/>
        </w:rPr>
        <w:t>could make a</w:t>
      </w:r>
      <w:r w:rsidRPr="005E2131">
        <w:rPr>
          <w:sz w:val="12"/>
          <w:szCs w:val="12"/>
        </w:rPr>
        <w:t xml:space="preserve"> minor </w:t>
      </w:r>
      <w:r w:rsidRPr="005E2131">
        <w:rPr>
          <w:b/>
          <w:bCs/>
          <w:u w:val="single"/>
        </w:rPr>
        <w:t>difference on its own</w:t>
      </w:r>
      <w:r w:rsidRPr="005E2131">
        <w:rPr>
          <w:b/>
          <w:iCs/>
          <w:u w:val="single"/>
          <w:bdr w:val="single" w:sz="18" w:space="0" w:color="auto"/>
        </w:rPr>
        <w:t xml:space="preserve"> </w:t>
      </w:r>
      <w:r w:rsidRPr="005E2131">
        <w:rPr>
          <w:b/>
          <w:i/>
          <w:u w:val="single"/>
          <w:bdr w:val="single" w:sz="18" w:space="0" w:color="auto"/>
        </w:rPr>
        <w:t>and also lift some of the burdens of institutional implications from us</w:t>
      </w:r>
      <w:r w:rsidRPr="005E2131">
        <w:rPr>
          <w:sz w:val="12"/>
          <w:szCs w:val="12"/>
        </w:rPr>
        <w:t xml:space="preserve"> </w:t>
      </w:r>
      <w:r w:rsidRPr="005E2131">
        <w:rPr>
          <w:b/>
          <w:iCs/>
          <w:u w:val="single"/>
          <w:bdr w:val="single" w:sz="18" w:space="0" w:color="auto"/>
        </w:rPr>
        <w:t>to support participation in more adventurous</w:t>
      </w:r>
      <w:r w:rsidRPr="005E2131">
        <w:rPr>
          <w:sz w:val="12"/>
          <w:szCs w:val="12"/>
        </w:rPr>
        <w:t xml:space="preserve"> interpretations, </w:t>
      </w:r>
      <w:r w:rsidRPr="005E2131">
        <w:rPr>
          <w:b/>
          <w:iCs/>
          <w:u w:val="single"/>
          <w:bdr w:val="single" w:sz="18" w:space="0" w:color="auto"/>
        </w:rPr>
        <w:t>political strategies</w:t>
      </w:r>
      <w:r w:rsidRPr="005E2131">
        <w:rPr>
          <w:sz w:val="12"/>
          <w:szCs w:val="12"/>
        </w:rPr>
        <w:t xml:space="preserve">, demands upon the state, and cross-state citizen actions.   3) Today perhaps the initial target, should be on reconstituting established patterns of consumption by a combination of direct citizen actions in consumption choices, publicity of such actions, the organization of local collectives to modify consumption practices, and social movements to reconstitute the current state- 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pensions, and so forth that enable some modes of consumption in the zones of travel, education, diet, retirement, medical care, energy use, health, and education and render others much more difficult or expensive to procure.22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5E2131">
        <w:rPr>
          <w:b/>
          <w:bCs/>
          <w:u w:val="single"/>
        </w:rPr>
        <w:t>a cross-state citizen goal should construct a pluralist assemblage by moving back and forth between experiments in role performances</w:t>
      </w:r>
      <w:r w:rsidRPr="005E2131">
        <w:rPr>
          <w:sz w:val="12"/>
          <w:szCs w:val="12"/>
        </w:rPr>
        <w:t>, the refinement of sensitive modes of perception,</w:t>
      </w:r>
      <w:r w:rsidRPr="005E2131">
        <w:rPr>
          <w:b/>
          <w:bCs/>
          <w:u w:val="single"/>
        </w:rPr>
        <w:t xml:space="preserve"> revisions in political ideology</w:t>
      </w:r>
      <w:r w:rsidRPr="005E2131">
        <w:rPr>
          <w:sz w:val="12"/>
          <w:szCs w:val="12"/>
        </w:rPr>
        <w:t xml:space="preserve">, and adjustments in political sensibility; </w:t>
      </w:r>
      <w:r w:rsidRPr="005E2131">
        <w:rPr>
          <w:b/>
          <w:bCs/>
          <w:u w:val="single"/>
        </w:rPr>
        <w:t>doing so to mobilize enough collective energy to launch a general strike simultaneously in several countries in the near future</w:t>
      </w:r>
      <w:r w:rsidRPr="005E2131">
        <w:rPr>
          <w:sz w:val="12"/>
          <w:szCs w:val="12"/>
        </w:rPr>
        <w:t xml:space="preserve">. The aim of such an event would be to reverse the deadly future created by established patterns of climate change by fomenting significant shifts in patterns of consumption, corporate policies, state law, and the priorities of interstate organizations. Again, the dilemma of today is that the fragility of things demands shifting and slowing down intrusions into several aspects of nature as we speed up shifts in identity; role performance, cultural ethos, market regulation, and state policy.  4) The existential forces of hubris (expressed above all in those confident drives to mastery conveyed by military elites, financial economists, financial elites, and CEOs) and of ressentiment (expressed in some sectors of secularism and evangelicalism) now play roles of importance in the shape of consumption practices, investment portfolios, worker routines, managerial demands, and the uneven senses of entitlement that constitute neoliberalism. 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Drives by evangelists, the media, neoconservatives, and the neoliberal right to draw a veil of innocence across the priorities of contemporary life make the situation much worse.  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6) </w:t>
      </w:r>
      <w:r w:rsidRPr="005E2131">
        <w:rPr>
          <w:b/>
          <w:iCs/>
          <w:u w:val="single"/>
          <w:bdr w:val="single" w:sz="18" w:space="0" w:color="auto"/>
        </w:rPr>
        <w:t>The democratic state</w:t>
      </w:r>
      <w:r w:rsidRPr="005E2131">
        <w:rPr>
          <w:sz w:val="12"/>
          <w:szCs w:val="12"/>
        </w:rPr>
        <w:t xml:space="preserve">, while it certainly cannot alone tame capital or re- constitute the ethos and infrastructure of consumption, </w:t>
      </w:r>
      <w:r w:rsidRPr="005E2131">
        <w:rPr>
          <w:b/>
          <w:iCs/>
          <w:u w:val="single"/>
          <w:bdr w:val="single" w:sz="18" w:space="0" w:color="auto"/>
        </w:rPr>
        <w:t>must play a significant role in reconstituting our lived relations</w:t>
      </w:r>
      <w:r w:rsidRPr="005E2131">
        <w:rPr>
          <w:sz w:val="12"/>
          <w:szCs w:val="12"/>
        </w:rPr>
        <w:t xml:space="preserve"> to climate, weather, resource use, ocean currents, bee survival, tectonic instability, glacier flows, species diversity, work, local life, consumption, and investment, </w:t>
      </w:r>
      <w:r w:rsidRPr="005E2131">
        <w:rPr>
          <w:b/>
          <w:bCs/>
          <w:u w:val="single"/>
        </w:rPr>
        <w:t xml:space="preserve">as it also responds favorably to the public pressures we must generate to forge a new ethos. </w:t>
      </w:r>
      <w:r w:rsidRPr="005E2131">
        <w:rPr>
          <w:b/>
          <w:iCs/>
          <w:u w:val="single"/>
          <w:bdr w:val="single" w:sz="18" w:space="0" w:color="auto"/>
        </w:rPr>
        <w:t>A new, new left will thus</w:t>
      </w:r>
      <w:r w:rsidRPr="005E2131">
        <w:rPr>
          <w:sz w:val="12"/>
          <w:szCs w:val="12"/>
        </w:rPr>
        <w:t xml:space="preserve"> experimentally enact new intersections be- tween role performance and political activity, </w:t>
      </w:r>
      <w:r w:rsidRPr="005E2131">
        <w:rPr>
          <w:b/>
          <w:iCs/>
          <w:u w:val="single"/>
          <w:bdr w:val="single" w:sz="18" w:space="0" w:color="auto"/>
        </w:rPr>
        <w:t>outgrow its old disgust with the very idea of the state, and remain alert to the dangers states can pose</w:t>
      </w:r>
      <w:r w:rsidRPr="005E2131">
        <w:rPr>
          <w:b/>
          <w:bCs/>
          <w:u w:val="single"/>
        </w:rPr>
        <w:t>. It will do- so because, as already suggested, the fragile ecology of late capital requires state interventions of several sorts</w:t>
      </w:r>
      <w:r w:rsidRPr="005E2131">
        <w:rPr>
          <w:sz w:val="12"/>
          <w:szCs w:val="12"/>
        </w:rPr>
        <w:t xml:space="preserve">. </w:t>
      </w:r>
      <w:r w:rsidRPr="005E2131">
        <w:rPr>
          <w:b/>
          <w:iCs/>
          <w:u w:val="single"/>
          <w:bdr w:val="single" w:sz="18" w:space="0" w:color="auto"/>
        </w:rPr>
        <w:t>A refusal to participate in the state today cedes too much hegemony to neoliberal markets</w:t>
      </w:r>
      <w:r w:rsidRPr="005E2131">
        <w:rPr>
          <w:sz w:val="12"/>
          <w:szCs w:val="12"/>
        </w:rPr>
        <w:t xml:space="preserve">, either explicitly or by implication. </w:t>
      </w:r>
      <w:r w:rsidRPr="005E2131">
        <w:rPr>
          <w:b/>
          <w:bCs/>
          <w:u w:val="single"/>
        </w:rPr>
        <w:t>Drives to fascism,</w:t>
      </w:r>
      <w:r w:rsidRPr="005E2131">
        <w:rPr>
          <w:sz w:val="12"/>
          <w:szCs w:val="12"/>
        </w:rPr>
        <w:t xml:space="preserve"> remember , </w:t>
      </w:r>
      <w:r w:rsidRPr="005E2131">
        <w:rPr>
          <w:b/>
          <w:bCs/>
          <w:u w:val="single"/>
        </w:rPr>
        <w:t>rose the last time in capitalist states after market meltdown</w:t>
      </w:r>
      <w:r w:rsidRPr="005E2131">
        <w:rPr>
          <w:sz w:val="12"/>
          <w:szCs w:val="12"/>
        </w:rPr>
        <w:t xml:space="preserve">. Most of those movements failed. But a couple became consolidated through a series of resonances (vibrations) back and forth between industrialists, the state, and vigilante groups in neighborhoods, clubs, churches, the police, the media, and pubs. </w:t>
      </w:r>
      <w:r w:rsidRPr="005E2131">
        <w:rPr>
          <w:b/>
          <w:bCs/>
          <w:u w:val="single"/>
        </w:rPr>
        <w:t>You do not fight the danger of a new kind of neofascism by withdrawing from either micropolitics or state politics. You do so through a multisited politics designed to •infuse a new ethos into the fabric of everyday life.</w:t>
      </w:r>
      <w:r w:rsidRPr="005E2131">
        <w:rPr>
          <w:sz w:val="12"/>
          <w:szCs w:val="12"/>
        </w:rPr>
        <w:t xml:space="preserve"> </w:t>
      </w:r>
      <w:r w:rsidRPr="005E2131">
        <w:rPr>
          <w:b/>
          <w:bCs/>
          <w:u w:val="single"/>
        </w:rPr>
        <w:t>Changes in ethos can in turn open doors to new possibilities of state and interstate action, so that an advance in one domain seeds that in the other</w:t>
      </w:r>
      <w:r w:rsidRPr="005E2131">
        <w:rPr>
          <w:sz w:val="12"/>
          <w:szCs w:val="12"/>
        </w:rPr>
        <w:t xml:space="preserve">. And vice versa. </w:t>
      </w:r>
      <w:r w:rsidRPr="005E2131">
        <w:rPr>
          <w:b/>
          <w:bCs/>
          <w:u w:val="single"/>
        </w:rPr>
        <w:t>A positive dynamic of mutual amplification might be generated here.</w:t>
      </w:r>
      <w:r w:rsidRPr="005E2131">
        <w:rPr>
          <w:sz w:val="12"/>
          <w:szCs w:val="12"/>
        </w:rPr>
        <w:t xml:space="preserve"> Could a series of significant shifts in the routines of state and global capitalism even press the fractured system to a point where it hovers on the edge of capitalism itself? We don’t know. </w:t>
      </w:r>
      <w:r w:rsidRPr="005E2131">
        <w:rPr>
          <w:b/>
          <w:bCs/>
          <w:u w:val="single"/>
        </w:rPr>
        <w:t xml:space="preserve">That is one reason it is important to focus on </w:t>
      </w:r>
      <w:r w:rsidRPr="005E2131">
        <w:rPr>
          <w:b/>
          <w:bCs/>
          <w:i/>
          <w:iCs/>
          <w:u w:val="single"/>
        </w:rPr>
        <w:t>interim goals.</w:t>
      </w:r>
      <w:r w:rsidRPr="005E2131">
        <w:rPr>
          <w:b/>
          <w:bCs/>
          <w:u w:val="single"/>
        </w:rPr>
        <w:t xml:space="preserve"> </w:t>
      </w:r>
      <w:r w:rsidRPr="005E2131">
        <w:rPr>
          <w:sz w:val="12"/>
          <w:szCs w:val="12"/>
        </w:rPr>
        <w:t xml:space="preserve">Another is that </w:t>
      </w:r>
      <w:r w:rsidRPr="005E2131">
        <w:rPr>
          <w:b/>
          <w:bCs/>
          <w:u w:val="single"/>
        </w:rPr>
        <w:t>in a world of becoming, replete with periodic and surprising shifts in the course of events, you cannot project far beyond an interim period</w:t>
      </w:r>
      <w:r w:rsidRPr="005E2131">
        <w:rPr>
          <w:sz w:val="12"/>
          <w:szCs w:val="12"/>
        </w:rPr>
        <w:t xml:space="preserve">. Another yet is that </w:t>
      </w:r>
      <w:r w:rsidRPr="005E2131">
        <w:rPr>
          <w:b/>
          <w:bCs/>
          <w:u w:val="single"/>
        </w:rPr>
        <w:t xml:space="preserve">activism needs to project </w:t>
      </w:r>
      <w:r w:rsidRPr="005E2131">
        <w:rPr>
          <w:b/>
          <w:iCs/>
          <w:u w:val="single"/>
          <w:bdr w:val="single" w:sz="18" w:space="0" w:color="auto"/>
        </w:rPr>
        <w:t>concrete, interim possibilities</w:t>
      </w:r>
      <w:r w:rsidRPr="005E2131">
        <w:rPr>
          <w:b/>
          <w:bCs/>
          <w:u w:val="single"/>
        </w:rPr>
        <w:t xml:space="preserve"> to gain support and propel itself forward.</w:t>
      </w:r>
      <w:r w:rsidRPr="005E2131">
        <w:rPr>
          <w:sz w:val="12"/>
          <w:szCs w:val="12"/>
        </w:rPr>
        <w:t xml:space="preserve"> That being said, it does seem unlikely to me, at least, that a positive interim future includes either socialist productivism or the world projected by proponents of deep ecology.   7) To advance such an agenda it is also imperative to negotiate new connections between nontheistic constituencies who care about the future of the Earth and numerous devotees of diverse religious traditions who fold positive spiritualities into their creedal practices. </w:t>
      </w:r>
      <w:r w:rsidRPr="005E2131">
        <w:rPr>
          <w:b/>
          <w:bCs/>
          <w:u w:val="single"/>
        </w:rPr>
        <w:t>The new, multifaceted movement needed today</w:t>
      </w:r>
      <w:r w:rsidRPr="005E2131">
        <w:rPr>
          <w:sz w:val="12"/>
          <w:szCs w:val="12"/>
        </w:rPr>
        <w:t xml:space="preserve">, if it emerges, </w:t>
      </w:r>
      <w:r w:rsidRPr="005E2131">
        <w:rPr>
          <w:b/>
          <w:bCs/>
          <w:u w:val="single"/>
        </w:rPr>
        <w:t>will take the shape of a vibrant pluralist assemblage acting at multiple sites within and across states, rather than either a centered movement</w:t>
      </w:r>
      <w:r w:rsidRPr="005E2131">
        <w:rPr>
          <w:sz w:val="12"/>
          <w:szCs w:val="12"/>
        </w:rPr>
        <w:t xml:space="preserve">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  I am sure that </w:t>
      </w:r>
      <w:r w:rsidRPr="005E2131">
        <w:rPr>
          <w:b/>
          <w:bCs/>
          <w:u w:val="single"/>
        </w:rPr>
        <w:t>the forgoing comments will appear to some as "optimistic"</w:t>
      </w:r>
      <w:r w:rsidRPr="005E2131">
        <w:rPr>
          <w:sz w:val="12"/>
          <w:szCs w:val="12"/>
        </w:rPr>
        <w:t xml:space="preserve"> or "utopian." </w:t>
      </w:r>
      <w:r w:rsidRPr="005E2131">
        <w:rPr>
          <w:b/>
          <w:bCs/>
          <w:u w:val="single"/>
        </w:rPr>
        <w:t>But optimism and pessimism are both primarily spectatorial views. Neither seems sufficient</w:t>
      </w:r>
      <w:r w:rsidRPr="005E2131">
        <w:rPr>
          <w:sz w:val="12"/>
          <w:szCs w:val="12"/>
        </w:rPr>
        <w:t xml:space="preserve"> to the contemporary condition. Indeed </w:t>
      </w:r>
      <w:r w:rsidRPr="005E2131">
        <w:rPr>
          <w:b/>
          <w:bCs/>
          <w:u w:val="single"/>
        </w:rPr>
        <w:t>pessimism</w:t>
      </w:r>
      <w:r w:rsidRPr="005E2131">
        <w:rPr>
          <w:sz w:val="12"/>
          <w:szCs w:val="12"/>
        </w:rPr>
        <w:t xml:space="preserve">, if you dwell on it long, </w:t>
      </w:r>
      <w:r w:rsidRPr="005E2131">
        <w:rPr>
          <w:b/>
          <w:bCs/>
          <w:u w:val="single"/>
        </w:rPr>
        <w:t>easily slides into cynicism, and cynicism often plays into the hands of a right wing that applies exclusively to any set of state activities not designed to protect or coddle the corporate estate</w:t>
      </w:r>
      <w:r w:rsidRPr="005E2131">
        <w:rPr>
          <w:sz w:val="12"/>
          <w:szCs w:val="12"/>
        </w:rPr>
        <w:t>. That is one reason that "</w:t>
      </w:r>
      <w:r w:rsidRPr="005E2131">
        <w:rPr>
          <w:b/>
          <w:bCs/>
          <w:u w:val="single"/>
        </w:rPr>
        <w:t xml:space="preserve">dysfunctional politics" redounds so readily to the advantage of cynics on the right who work to promote it. </w:t>
      </w:r>
      <w:r w:rsidRPr="005E2131">
        <w:rPr>
          <w:sz w:val="12"/>
          <w:szCs w:val="12"/>
        </w:rPr>
        <w:t xml:space="preserve">They want to promote cynicism with respect to the state and innocence with respect to the market. </w:t>
      </w:r>
      <w:r w:rsidRPr="005E2131">
        <w:rPr>
          <w:b/>
          <w:iCs/>
          <w:u w:val="single"/>
          <w:bdr w:val="single" w:sz="18" w:space="0" w:color="auto"/>
        </w:rPr>
        <w:t>Pure critique</w:t>
      </w:r>
      <w:r w:rsidRPr="005E2131">
        <w:rPr>
          <w:sz w:val="12"/>
          <w:szCs w:val="12"/>
        </w:rPr>
        <w:t xml:space="preserve"> as already suggested, </w:t>
      </w:r>
      <w:r w:rsidRPr="005E2131">
        <w:rPr>
          <w:b/>
          <w:iCs/>
          <w:u w:val="single"/>
          <w:bdr w:val="single" w:sz="18" w:space="0" w:color="auto"/>
        </w:rPr>
        <w:t>does not suffice</w:t>
      </w:r>
      <w:r w:rsidRPr="005E2131">
        <w:rPr>
          <w:sz w:val="12"/>
          <w:szCs w:val="12"/>
        </w:rPr>
        <w:t xml:space="preserve"> either. </w:t>
      </w:r>
      <w:r w:rsidRPr="005E2131">
        <w:rPr>
          <w:b/>
          <w:iCs/>
          <w:u w:val="single"/>
          <w:bdr w:val="single" w:sz="18" w:space="0" w:color="auto"/>
        </w:rPr>
        <w:t>Pure critique too readily carries critics and their followers to the edge of cynicism.</w:t>
      </w:r>
      <w:r w:rsidRPr="005E2131">
        <w:rPr>
          <w:b/>
          <w:iCs/>
          <w:sz w:val="12"/>
          <w:u w:val="single"/>
          <w:bdr w:val="single" w:sz="18" w:space="0" w:color="auto"/>
        </w:rPr>
        <w:t xml:space="preserve"> </w:t>
      </w:r>
      <w:r w:rsidRPr="005E2131">
        <w:rPr>
          <w:sz w:val="12"/>
          <w:szCs w:val="12"/>
        </w:rPr>
        <w:t xml:space="preserve">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w:t>
      </w:r>
      <w:r w:rsidRPr="005E2131">
        <w:rPr>
          <w:b/>
          <w:bCs/>
          <w:u w:val="single"/>
        </w:rPr>
        <w:t>Capitalism</w:t>
      </w:r>
      <w:r w:rsidRPr="005E2131">
        <w:rPr>
          <w:sz w:val="12"/>
          <w:szCs w:val="12"/>
        </w:rPr>
        <w:t xml:space="preserve"> </w:t>
      </w:r>
      <w:r w:rsidRPr="005E2131">
        <w:rPr>
          <w:b/>
          <w:bCs/>
          <w:u w:val="single"/>
        </w:rPr>
        <w:t>writ large</w:t>
      </w:r>
      <w:r w:rsidRPr="005E2131">
        <w:rPr>
          <w:sz w:val="12"/>
          <w:szCs w:val="12"/>
        </w:rPr>
        <w:t>—while it sets a general context that neoliberalism inflects in specific ways—</w:t>
      </w:r>
      <w:r w:rsidRPr="005E2131">
        <w:rPr>
          <w:b/>
          <w:bCs/>
          <w:u w:val="single"/>
        </w:rPr>
        <w:t>sets too large and generic a target. It can assume multiple forms</w:t>
      </w:r>
      <w:r w:rsidRPr="005E2131">
        <w:rPr>
          <w:sz w:val="12"/>
          <w:szCs w:val="12"/>
        </w:rPr>
        <w:t xml:space="preserve">, as the differences between Swedish and American capitalism suggest; the times demand a set of interim agendas targeting the hegemonic form of today, pursued with heightened militancy at several sites. </w:t>
      </w:r>
      <w:r w:rsidRPr="005E2131">
        <w:rPr>
          <w:b/>
          <w:iCs/>
          <w:u w:val="single"/>
          <w:bdr w:val="single" w:sz="18" w:space="0" w:color="auto"/>
        </w:rPr>
        <w:t>The point today is not to wait for a revolution that overthrows the whole system.</w:t>
      </w:r>
      <w:r w:rsidRPr="005E2131">
        <w:rPr>
          <w:sz w:val="12"/>
          <w:szCs w:val="12"/>
        </w:rPr>
        <w:t xml:space="preserve"> </w:t>
      </w:r>
      <w:r w:rsidRPr="005E2131">
        <w:rPr>
          <w:b/>
          <w:bCs/>
          <w:u w:val="single"/>
        </w:rPr>
        <w:t>The "system," as we shall see further, is replete with too many loose ends, uneven edges, dicey intersections with nonhuman forces</w:t>
      </w:r>
      <w:r w:rsidRPr="005E2131">
        <w:rPr>
          <w:sz w:val="12"/>
          <w:szCs w:val="12"/>
        </w:rPr>
        <w:t xml:space="preserve">, and uncertain trajectories to make such a wholesale project plausible. Besides, </w:t>
      </w:r>
      <w:r w:rsidRPr="005E2131">
        <w:rPr>
          <w:b/>
          <w:iCs/>
          <w:u w:val="single"/>
          <w:bdr w:val="single" w:sz="18" w:space="0" w:color="auto"/>
        </w:rPr>
        <w:t>things are too urgent and too many people on the ground are suffering too much now.</w:t>
      </w:r>
    </w:p>
    <w:p w14:paraId="5EFA7F5C" w14:textId="77777777" w:rsidR="004E70ED" w:rsidRPr="005E2131" w:rsidRDefault="004E70ED" w:rsidP="004E70ED">
      <w:pPr>
        <w:rPr>
          <w:b/>
          <w:iCs/>
          <w:u w:val="single"/>
          <w:bdr w:val="single" w:sz="18" w:space="0" w:color="auto"/>
        </w:rPr>
      </w:pPr>
    </w:p>
    <w:p w14:paraId="4AF4C3B7" w14:textId="77777777" w:rsidR="004E70ED" w:rsidRPr="005E2131" w:rsidRDefault="004E70ED" w:rsidP="004E70ED">
      <w:pPr>
        <w:pStyle w:val="Heading4"/>
      </w:pPr>
      <w:r w:rsidRPr="005E2131">
        <w:t xml:space="preserve">Permutation is </w:t>
      </w:r>
      <w:r w:rsidRPr="005E2131">
        <w:rPr>
          <w:u w:val="single"/>
        </w:rPr>
        <w:t>neither</w:t>
      </w:r>
      <w:r w:rsidRPr="005E2131">
        <w:t xml:space="preserve"> reform nor appeal to the existing system but a </w:t>
      </w:r>
      <w:r w:rsidRPr="005E2131">
        <w:rPr>
          <w:u w:val="single"/>
        </w:rPr>
        <w:t>strategic usage</w:t>
      </w:r>
      <w:r w:rsidRPr="005E2131">
        <w:t xml:space="preserve"> of the biopolitical apparatus </w:t>
      </w:r>
      <w:r w:rsidRPr="005E2131">
        <w:rPr>
          <w:u w:val="single"/>
        </w:rPr>
        <w:t xml:space="preserve">against itself </w:t>
      </w:r>
    </w:p>
    <w:p w14:paraId="2B050E69" w14:textId="77777777" w:rsidR="004E70ED" w:rsidRPr="005E2131" w:rsidRDefault="004E70ED" w:rsidP="004E70ED">
      <w:pPr>
        <w:rPr>
          <w:sz w:val="14"/>
        </w:rPr>
      </w:pPr>
      <w:r w:rsidRPr="005E2131">
        <w:rPr>
          <w:rStyle w:val="Style13ptBold"/>
        </w:rPr>
        <w:t>Golder 11</w:t>
      </w:r>
      <w:r w:rsidRPr="005E2131">
        <w:rPr>
          <w:sz w:val="14"/>
        </w:rPr>
        <w:t>—Ph.D, Professor at the University of New South Wales (Sydney, Australia) [Ben, “Foucault’s Critical (Yet Ambivalent) Affirmation: Three Figures of Rights,”Social And Legal Studies, 2011]</w:t>
      </w:r>
    </w:p>
    <w:p w14:paraId="7C069E32" w14:textId="77777777" w:rsidR="004E70ED" w:rsidRPr="005E2131" w:rsidRDefault="004E70ED" w:rsidP="004E70ED">
      <w:pPr>
        <w:rPr>
          <w:rFonts w:cs="Times New Roman"/>
          <w:sz w:val="12"/>
        </w:rPr>
      </w:pPr>
    </w:p>
    <w:p w14:paraId="24EFCC04" w14:textId="77777777" w:rsidR="004E70ED" w:rsidRPr="005E2131" w:rsidRDefault="004E70ED" w:rsidP="004E70ED">
      <w:pPr>
        <w:rPr>
          <w:rFonts w:cs="Times New Roman"/>
          <w:b/>
          <w:iCs/>
          <w:u w:val="single"/>
          <w:bdr w:val="single" w:sz="18" w:space="0" w:color="auto"/>
        </w:rPr>
      </w:pPr>
      <w:r w:rsidRPr="005E2131">
        <w:rPr>
          <w:rFonts w:cs="Times New Roman"/>
          <w:b/>
          <w:bCs/>
          <w:u w:val="single"/>
        </w:rPr>
        <w:t>Rights for Foucault must</w:t>
      </w:r>
      <w:r w:rsidRPr="005E2131">
        <w:rPr>
          <w:rFonts w:cs="Times New Roman"/>
          <w:sz w:val="12"/>
        </w:rPr>
        <w:t xml:space="preserve"> thus </w:t>
      </w:r>
      <w:r w:rsidRPr="005E2131">
        <w:rPr>
          <w:rFonts w:cs="Times New Roman"/>
          <w:b/>
          <w:bCs/>
          <w:u w:val="single"/>
        </w:rPr>
        <w:t>become the mechanism of refusal of governmental power and, through a process of self-critique in which new forms of being are installed in given emanations of rights, the mechanism for the refusal of set juridical identities through the contestatory repetition and deformation of rights themselves</w:t>
      </w:r>
      <w:r w:rsidRPr="005E2131">
        <w:rPr>
          <w:rFonts w:cs="Times New Roman"/>
          <w:sz w:val="12"/>
        </w:rPr>
        <w:t xml:space="preserve"> (see Foucault, 1997d: 166).26 It is hopefully clear from the foregoing that Foucault's deployment of rights is neither intended somehow to reinforce existing normative systems nor to make appeals to rights, the recognition of which can easily be accommodated within liberal orthodoxy (which is not of course to assert that some of these claims cannot or do not get politically recup¬erated - see Bailey, 2009). Rather, </w:t>
      </w:r>
      <w:r w:rsidRPr="005E2131">
        <w:rPr>
          <w:rFonts w:cs="Times New Roman"/>
          <w:b/>
          <w:bCs/>
          <w:u w:val="single"/>
        </w:rPr>
        <w:t xml:space="preserve">the deployment of Foucaultian rights as instrument- effects of political struggle is strategic. </w:t>
      </w:r>
      <w:r w:rsidRPr="005E2131">
        <w:rPr>
          <w:rFonts w:cs="Times New Roman"/>
          <w:sz w:val="12"/>
        </w:rPr>
        <w:t xml:space="preserve">This is the final element of this second figure of Foucault's theorization of rights. By strategic here I refer to two different aspects of Foucault's approach. First, </w:t>
      </w:r>
      <w:r w:rsidRPr="005E2131">
        <w:rPr>
          <w:rFonts w:cs="Times New Roman"/>
          <w:b/>
          <w:bCs/>
          <w:u w:val="single"/>
        </w:rPr>
        <w:t>a strategic deployment of rights is one in which rights are invoked neither as a mechanism of reform nor as a simple appeal to the existing system in and on its own terms</w:t>
      </w:r>
      <w:r w:rsidRPr="005E2131">
        <w:rPr>
          <w:rFonts w:cs="Times New Roman"/>
          <w:sz w:val="12"/>
        </w:rPr>
        <w:t xml:space="preserve">, as it were. </w:t>
      </w:r>
      <w:r w:rsidRPr="005E2131">
        <w:rPr>
          <w:rFonts w:cs="Times New Roman"/>
          <w:b/>
          <w:bCs/>
          <w:u w:val="single"/>
        </w:rPr>
        <w:t xml:space="preserve">Rather, borrowing from the </w:t>
      </w:r>
      <w:r w:rsidRPr="005E2131">
        <w:rPr>
          <w:rFonts w:cs="Times New Roman"/>
          <w:sz w:val="12"/>
        </w:rPr>
        <w:t xml:space="preserve">critical legal strategy of Emilios Christodoulidis, </w:t>
      </w:r>
      <w:r w:rsidRPr="005E2131">
        <w:rPr>
          <w:rFonts w:cs="Times New Roman"/>
          <w:b/>
          <w:bCs/>
          <w:u w:val="single"/>
        </w:rPr>
        <w:t xml:space="preserve">'the ''strategic'' imports a specific reflexivity that does not necessarily fall within, but may situate itself incongruently to the spaces, interstices and speaking positions that the system makes available' </w:t>
      </w:r>
      <w:r w:rsidRPr="005E2131">
        <w:rPr>
          <w:rFonts w:cs="Times New Roman"/>
          <w:sz w:val="12"/>
        </w:rPr>
        <w:t xml:space="preserve">(Christodoulidis, 2009: 22). </w:t>
      </w:r>
      <w:r w:rsidRPr="005E2131">
        <w:rPr>
          <w:rFonts w:cs="Times New Roman"/>
          <w:b/>
          <w:bCs/>
          <w:u w:val="single"/>
        </w:rPr>
        <w:t>Foucault's invocations of rights are strategic</w:t>
      </w:r>
      <w:r w:rsidRPr="005E2131">
        <w:rPr>
          <w:rFonts w:cs="Times New Roman"/>
          <w:sz w:val="12"/>
        </w:rPr>
        <w:t xml:space="preserve"> in this incongruous sense as they </w:t>
      </w:r>
      <w:r w:rsidRPr="005E2131">
        <w:rPr>
          <w:rFonts w:cs="Times New Roman"/>
          <w:b/>
          <w:bCs/>
          <w:u w:val="single"/>
        </w:rPr>
        <w:t>are situated within (the spaces, the available rhetorical tools, and so forth, of) a political formation but are intended to resist and go beyond that formation, to transform it.</w:t>
      </w:r>
      <w:r w:rsidRPr="005E2131">
        <w:rPr>
          <w:rFonts w:cs="Times New Roman"/>
          <w:sz w:val="12"/>
        </w:rPr>
        <w:t xml:space="preserve"> In locating resistance uneasily within political formations such an understanding of 'strategy' accords both with general Foucaultian insights about the constitutive inextricability of power and resistance, but also with Foucault's more specific comments on what he calls in the first volume of the History of Sexuality the 'rule of double conditioning' (1979: 99-100). This is the second aspect of 'strategy', </w:t>
      </w:r>
      <w:r w:rsidRPr="005E2131">
        <w:rPr>
          <w:rFonts w:cs="Times New Roman"/>
          <w:b/>
          <w:bCs/>
          <w:u w:val="single"/>
        </w:rPr>
        <w:t>namely the connection of local tactics of power (and hence resistance) to overall political</w:t>
      </w:r>
      <w:r w:rsidRPr="005E2131">
        <w:rPr>
          <w:rFonts w:cs="Times New Roman"/>
          <w:sz w:val="12"/>
        </w:rPr>
        <w:t xml:space="preserve"> (again, also, resistant) </w:t>
      </w:r>
      <w:r w:rsidRPr="005E2131">
        <w:rPr>
          <w:rFonts w:cs="Times New Roman"/>
          <w:b/>
          <w:bCs/>
          <w:u w:val="single"/>
        </w:rPr>
        <w:t>strategies.</w:t>
      </w:r>
      <w:r w:rsidRPr="005E2131">
        <w:rPr>
          <w:rFonts w:cs="Times New Roman"/>
          <w:sz w:val="12"/>
        </w:rPr>
        <w:t xml:space="preserve"> In that text Foucault briefly discusses this important connection between tactics and strategy. For Foucault, as Kevin Thompson helpfully explains, </w:t>
      </w:r>
      <w:r w:rsidRPr="005E2131">
        <w:rPr>
          <w:rFonts w:cs="Times New Roman"/>
          <w:b/>
          <w:bCs/>
          <w:u w:val="single"/>
        </w:rPr>
        <w:t>'the tactical and the strategic ... condition one another' and hence resistance can be 'historically situated, local and specific, and politically effective, a challenging of the reign of the strategic as a whole from within this reign itself</w:t>
      </w:r>
      <w:r w:rsidRPr="005E2131">
        <w:rPr>
          <w:rFonts w:cs="Times New Roman"/>
          <w:sz w:val="12"/>
        </w:rPr>
        <w:t xml:space="preserve"> (2003, 118-119). So, in terms of the argument I am developing here, </w:t>
      </w:r>
      <w:r w:rsidRPr="005E2131">
        <w:rPr>
          <w:rFonts w:cs="Times New Roman"/>
          <w:b/>
          <w:bCs/>
          <w:u w:val="single"/>
        </w:rPr>
        <w:t>Foucault's usage of rights is strategic</w:t>
      </w:r>
      <w:r w:rsidRPr="005E2131">
        <w:rPr>
          <w:rFonts w:cs="Times New Roman"/>
          <w:sz w:val="12"/>
        </w:rPr>
        <w:t xml:space="preserve"> in the (first) sense </w:t>
      </w:r>
      <w:r w:rsidRPr="005E2131">
        <w:rPr>
          <w:rFonts w:cs="Times New Roman"/>
          <w:b/>
          <w:bCs/>
          <w:u w:val="single"/>
        </w:rPr>
        <w:t>of being intended to disrupt the system of power in and towards which it is directed and also</w:t>
      </w:r>
      <w:r w:rsidRPr="005E2131">
        <w:rPr>
          <w:rFonts w:cs="Times New Roman"/>
          <w:sz w:val="12"/>
        </w:rPr>
        <w:t xml:space="preserve"> (in the second sense) </w:t>
      </w:r>
      <w:r w:rsidRPr="005E2131">
        <w:rPr>
          <w:rFonts w:cs="Times New Roman"/>
          <w:b/>
          <w:bCs/>
          <w:u w:val="single"/>
        </w:rPr>
        <w:t>of affirming that local interventions and deployments of rights discourse can leverage changes in overall political formations.</w:t>
      </w:r>
      <w:r w:rsidRPr="005E2131">
        <w:rPr>
          <w:rFonts w:cs="Times New Roman"/>
          <w:sz w:val="12"/>
        </w:rPr>
        <w:t xml:space="preserve">To take one example, </w:t>
      </w:r>
      <w:r w:rsidRPr="005E2131">
        <w:rPr>
          <w:rFonts w:cs="Times New Roman"/>
          <w:b/>
          <w:bCs/>
          <w:u w:val="single"/>
        </w:rPr>
        <w:t>Foucault</w:t>
      </w:r>
      <w:r w:rsidRPr="005E2131">
        <w:rPr>
          <w:rFonts w:cs="Times New Roman"/>
          <w:sz w:val="12"/>
        </w:rPr>
        <w:t xml:space="preserve"> famously </w:t>
      </w:r>
      <w:r w:rsidRPr="005E2131">
        <w:rPr>
          <w:rFonts w:cs="Times New Roman"/>
          <w:b/>
          <w:bCs/>
          <w:u w:val="single"/>
        </w:rPr>
        <w:t>asserted a 'right to suicide'</w:t>
      </w:r>
      <w:r w:rsidRPr="005E2131">
        <w:rPr>
          <w:rFonts w:cs="Times New Roman"/>
          <w:sz w:val="12"/>
        </w:rPr>
        <w:t xml:space="preserve"> towards the end of his career. In the interview, 'The Risks of Security', for instance, he argued that: 'The idea of bringing individuals and decision centers closer together should imply, at least as a consequence, the recognized right of each individual to kill himself when he wants to under decent conditions' (Foucault, 2000g: 380). He went on immediately to say that:If I won a few billion in the lottery, I would </w:t>
      </w:r>
      <w:r w:rsidRPr="005E2131">
        <w:rPr>
          <w:sz w:val="12"/>
        </w:rPr>
        <w:t>create an institute where people who would liketo die would come spend a weekend, a week, or a month in pleasure, under drugs perhaps, inorder to disappear afterward, as if erased. (2000g: 380)Questioned by the interviewer: 'A right to suicide?' (p. 380, emphasis in original), Foucault simply replied: 'Yes'. Liberal advocacy for the 'right to die', understood either as physician-assisted suicide or euthanasia, is of course well established and has in sev¬eral jurisdictions and at various points in time been legislatively recognized. How, then, does Foucault's mobilization of 'right to die' rhetoric constitute a strategic intervention and how does it seek to position itself incongruently in relation to the institutional spaces of liberalism (or, crucially, of contemporary bio-politics)? In a recent article on this topic, Thomas Tierney neatly illustrates how Foucault diverges from orthodox liberal articulations of the ‘right to die’. In order to do this, Tier- ney reads Foucault’s comments on the ‘right to die’ against the famous intervention of the ‘Dream Team’ (a collection of six eminent liberal/libertarian philosophers, to wit: Ronald Dworkin, Thomas Nagel, Robert Nozick, John Rawls, TM Scanlon and Judith Jarvis Johnson) in their amicus curiae brief in the 1997 US Supreme Court case on assisted suicide, Washington v Glucksberg (see Dworkin et al. 1997). Whereas the latter is ‘concerned with providing to individuals enough control over their deaths so they can avoid a painful and/or degrading demise, while simultaneously maintaining the integrity of juridico-medical authority that is aimed at preserving life’, (Tierney, 2006: 626), Foucault’s deployment of the ‘right to die’ [RTD] is intended to contest the forms of subjectivity produced and required by that very ‘juridico-medical authority’.</w:t>
      </w:r>
      <w:r w:rsidRPr="005E2131">
        <w:rPr>
          <w:rFonts w:cs="Times New Roman"/>
          <w:b/>
          <w:bCs/>
          <w:u w:val="single"/>
        </w:rPr>
        <w:t xml:space="preserve"> Under contemporary conditions of bio-politics</w:t>
      </w:r>
      <w:r w:rsidRPr="005E2131">
        <w:rPr>
          <w:rFonts w:cs="Times New Roman"/>
          <w:sz w:val="12"/>
        </w:rPr>
        <w:t xml:space="preserve">, that which Tierney calls the ‘juridico-medical order of mod- ernity’, </w:t>
      </w:r>
      <w:r w:rsidRPr="005E2131">
        <w:rPr>
          <w:rFonts w:cs="Times New Roman"/>
          <w:b/>
          <w:bCs/>
          <w:u w:val="single"/>
        </w:rPr>
        <w:t>the medically-aware subject is enjoined to police his or her own health such that ‘[r]easonable individuals have been eager participants in this modern project of death deferral’</w:t>
      </w:r>
      <w:r w:rsidRPr="005E2131">
        <w:rPr>
          <w:rFonts w:cs="Times New Roman"/>
          <w:sz w:val="12"/>
        </w:rPr>
        <w:t xml:space="preserve"> (Tierney, 2006: 614, 615; see also Thompson, 2004). </w:t>
      </w:r>
      <w:r w:rsidRPr="005E2131">
        <w:rPr>
          <w:rFonts w:cs="Times New Roman"/>
          <w:b/>
          <w:bCs/>
          <w:u w:val="single"/>
        </w:rPr>
        <w:t xml:space="preserve">Under these conditions the standard liberal resort to the dignity of the individual and the autonomous terms under which that individual can exit life do nothing to contest the terms under which that life is bio-politically lived and invested by the institutions of medical power. </w:t>
      </w:r>
      <w:r w:rsidRPr="005E2131">
        <w:rPr>
          <w:sz w:val="12"/>
        </w:rPr>
        <w:t>By contrast, Foucault’s interventions on the ‘right to die’ (read alongside his wider critique of biopolitics) actually entail a ‘fundamental challenge to the juridico-medical complex of modernity’ (Tierney, 2006: 631) by ‘rais[ing] unsettling</w:t>
      </w:r>
      <w:r w:rsidRPr="005E2131">
        <w:rPr>
          <w:rFonts w:cs="Times New Roman"/>
          <w:sz w:val="12"/>
        </w:rPr>
        <w:t xml:space="preserve"> questions about the very nature of modern subjects’ (Tierney, 2006: 605). </w:t>
      </w:r>
      <w:r w:rsidRPr="005E2131">
        <w:rPr>
          <w:rFonts w:cs="Times New Roman"/>
          <w:b/>
          <w:bCs/>
          <w:u w:val="single"/>
        </w:rPr>
        <w:t xml:space="preserve">The deployment of rights is intended to reflect back, as it were, upon the politicization of life. </w:t>
      </w:r>
      <w:r w:rsidRPr="005E2131">
        <w:rPr>
          <w:sz w:val="12"/>
        </w:rPr>
        <w:t>Foucault’s assertion of a ‘right to die’ is thus intended to problematize the subjective pre-suppositions of medicalized bio-politics (obedience to discourses of death-deferral and medical self-management) by opening up a different perspective upon death in life – that is, the preparation of one’s own death as an aesthetic project</w:t>
      </w:r>
      <w:r w:rsidRPr="005E2131">
        <w:rPr>
          <w:rFonts w:cs="Times New Roman"/>
          <w:sz w:val="12"/>
        </w:rPr>
        <w:t xml:space="preserve"> (cf. Foucault, 1983: 237). ‘It is quite inconceivable that we not be given the chance’, Foucault writes elsewhere, ‘to prepare ourselves with all the passion, intensity and detail that we wish, including the little extras that we have been dreaming about for such a long time’ (Foucault, 1996: 296–297), that is to make of suicide ‘a fathomless pleasure whose patient and relentless preparation will enlighten all of your life’ (1996: </w:t>
      </w:r>
      <w:r w:rsidRPr="005E2131">
        <w:rPr>
          <w:sz w:val="12"/>
        </w:rPr>
        <w:t>296). The crux of the difference between the Foucaultian and the liberal articulations of the ‘right to die’ thus resides in life’s preparation for death and, through this late modern melete thanatou, the consequent ‘enlightenment’ in life (read, for Foucault</w:t>
      </w:r>
      <w:r w:rsidRPr="005E2131">
        <w:rPr>
          <w:rFonts w:cs="Times New Roman"/>
          <w:sz w:val="12"/>
        </w:rPr>
        <w:t xml:space="preserve">: the disruption of bio-politicized subjectivity). In contrast, </w:t>
      </w:r>
      <w:r w:rsidRPr="005E2131">
        <w:rPr>
          <w:rFonts w:cs="Times New Roman"/>
          <w:b/>
          <w:bCs/>
          <w:u w:val="single"/>
        </w:rPr>
        <w:t>‘by focusing on controlling one’s death [the] liberal perspective does not foster critical reflection upon those convictions by which one lives one’s life, and leaves unchallenged the role of medical authority in shaping those convictions</w:t>
      </w:r>
      <w:r w:rsidRPr="005E2131">
        <w:rPr>
          <w:rFonts w:cs="Times New Roman"/>
          <w:sz w:val="12"/>
        </w:rPr>
        <w:t xml:space="preserve">’ (Tierney, 2006: 632). For all its insistence upon the manner of death needing to reflect autonomous decisions concerning the value of life itself (which would seemingly import some critical perspective upon that life), </w:t>
      </w:r>
      <w:r w:rsidRPr="005E2131">
        <w:rPr>
          <w:sz w:val="12"/>
        </w:rPr>
        <w:t>orthodox liberal articulations of the ‘right to die’, like that of the ‘Dream Team’, work to reinforce a bio-political medical apparatus. The liberal narrative reinscribes the death- bound subject of bio-politics in a milieu of suffering (see the pathos-laden conclusion to Dworkin et al., 1997) from which medicine cannot</w:t>
      </w:r>
      <w:r w:rsidRPr="005E2131">
        <w:rPr>
          <w:rFonts w:cs="Times New Roman"/>
          <w:sz w:val="12"/>
        </w:rPr>
        <w:t xml:space="preserve"> save her and it thus calls upon law and the state to balance the interests of the individual’s dignity against the state’s (bio-political) interest in preserving life. </w:t>
      </w:r>
      <w:r w:rsidRPr="005E2131">
        <w:rPr>
          <w:rFonts w:cs="Times New Roman"/>
          <w:b/>
          <w:iCs/>
          <w:u w:val="single"/>
          <w:bdr w:val="single" w:sz="18" w:space="0" w:color="auto"/>
        </w:rPr>
        <w:t>Such an approach leaves unquestioned (indeed,</w:t>
      </w:r>
      <w:r w:rsidRPr="005E2131">
        <w:rPr>
          <w:rFonts w:cs="Times New Roman"/>
          <w:b/>
          <w:iCs/>
          <w:sz w:val="12"/>
          <w:u w:val="single"/>
          <w:bdr w:val="single" w:sz="18" w:space="0" w:color="auto"/>
        </w:rPr>
        <w:t xml:space="preserve"> </w:t>
      </w:r>
      <w:r w:rsidRPr="005E2131">
        <w:rPr>
          <w:rFonts w:cs="Times New Roman"/>
          <w:b/>
          <w:iCs/>
          <w:u w:val="single"/>
          <w:bdr w:val="single" w:sz="18" w:space="0" w:color="auto"/>
        </w:rPr>
        <w:t>performatively reinforces) the respective roles of law, state and medicine, whereas</w:t>
      </w:r>
      <w:r w:rsidRPr="005E2131">
        <w:rPr>
          <w:rFonts w:cs="Times New Roman"/>
          <w:b/>
          <w:iCs/>
          <w:sz w:val="12"/>
          <w:u w:val="single"/>
          <w:bdr w:val="single" w:sz="18" w:space="0" w:color="auto"/>
        </w:rPr>
        <w:t xml:space="preserve"> </w:t>
      </w:r>
      <w:r w:rsidRPr="005E2131">
        <w:rPr>
          <w:rFonts w:cs="Times New Roman"/>
          <w:b/>
          <w:iCs/>
          <w:u w:val="single"/>
          <w:bdr w:val="single" w:sz="18" w:space="0" w:color="auto"/>
        </w:rPr>
        <w:t>Foucault’s aesthetic, de-medicalized, anti-statist discourse seeks to subvert or avoid</w:t>
      </w:r>
      <w:r w:rsidRPr="005E2131">
        <w:rPr>
          <w:rFonts w:cs="Times New Roman"/>
          <w:b/>
          <w:iCs/>
          <w:sz w:val="12"/>
          <w:u w:val="single"/>
          <w:bdr w:val="single" w:sz="18" w:space="0" w:color="auto"/>
        </w:rPr>
        <w:t xml:space="preserve"> </w:t>
      </w:r>
      <w:r w:rsidRPr="005E2131">
        <w:rPr>
          <w:rFonts w:cs="Times New Roman"/>
          <w:b/>
          <w:iCs/>
          <w:u w:val="single"/>
          <w:bdr w:val="single" w:sz="18" w:space="0" w:color="auto"/>
        </w:rPr>
        <w:t>these relations.</w:t>
      </w:r>
    </w:p>
    <w:p w14:paraId="1E728601" w14:textId="77777777" w:rsidR="004E70ED" w:rsidRPr="005E2131" w:rsidRDefault="004E70ED" w:rsidP="004E70ED">
      <w:pPr>
        <w:rPr>
          <w:rFonts w:cs="Times New Roman"/>
        </w:rPr>
      </w:pPr>
    </w:p>
    <w:p w14:paraId="2A8B91F5" w14:textId="77777777" w:rsidR="004E70ED" w:rsidRPr="005E2131" w:rsidRDefault="004E70ED" w:rsidP="004E70ED">
      <w:pPr>
        <w:pStyle w:val="Heading4"/>
      </w:pPr>
      <w:r w:rsidRPr="005E2131">
        <w:t>Resistance operates along multiple foci</w:t>
      </w:r>
    </w:p>
    <w:p w14:paraId="476B2351" w14:textId="77777777" w:rsidR="004E70ED" w:rsidRPr="005E2131" w:rsidRDefault="004E70ED" w:rsidP="004E70ED">
      <w:r w:rsidRPr="005E2131">
        <w:rPr>
          <w:rStyle w:val="Style13ptBold"/>
        </w:rPr>
        <w:t>Foucault 76</w:t>
      </w:r>
      <w:r w:rsidRPr="005E2131">
        <w:t>-Philosopher [Michel, The Will to Knowledge (The History of Sexuality Volume 1), 1976, pg. 95-07]</w:t>
      </w:r>
    </w:p>
    <w:p w14:paraId="7436C6EB" w14:textId="77777777" w:rsidR="004E70ED" w:rsidRPr="005E2131" w:rsidRDefault="004E70ED" w:rsidP="004E70ED">
      <w:pPr>
        <w:rPr>
          <w:rStyle w:val="TitleChar"/>
          <w:b/>
        </w:rPr>
      </w:pPr>
    </w:p>
    <w:p w14:paraId="747A262C" w14:textId="77777777" w:rsidR="004E70ED" w:rsidRPr="005E2131" w:rsidRDefault="004E70ED" w:rsidP="004E70ED">
      <w:pPr>
        <w:rPr>
          <w:rStyle w:val="TitleChar"/>
          <w:b/>
          <w:bCs/>
          <w:sz w:val="12"/>
        </w:rPr>
      </w:pPr>
      <w:r w:rsidRPr="005E2131">
        <w:rPr>
          <w:rStyle w:val="TitleChar"/>
        </w:rPr>
        <w:t>Where there is power, there is resistance, and</w:t>
      </w:r>
      <w:r w:rsidRPr="005E2131">
        <w:rPr>
          <w:sz w:val="12"/>
        </w:rPr>
        <w:t xml:space="preserve"> yet, or rather </w:t>
      </w:r>
      <w:r w:rsidRPr="005E2131">
        <w:rPr>
          <w:rStyle w:val="TitleChar"/>
        </w:rPr>
        <w:t>consequently, this resistance is never in a position of exteriority in relation to power.</w:t>
      </w:r>
      <w:r w:rsidRPr="005E2131">
        <w:rPr>
          <w:sz w:val="12"/>
        </w:rPr>
        <w:t xml:space="preserve"> Should we say that we are necessarily “inside” power, that we cannot “escape” it . . . or that . . . power is to be the ruse of history, which always emerges victorious? This is to misunderstand the strictly relational character of </w:t>
      </w:r>
      <w:r w:rsidRPr="005E2131">
        <w:rPr>
          <w:rStyle w:val="TitleChar"/>
        </w:rPr>
        <w:t>power relations.</w:t>
      </w:r>
      <w:r w:rsidRPr="005E2131">
        <w:rPr>
          <w:sz w:val="12"/>
        </w:rPr>
        <w:t xml:space="preserve"> They </w:t>
      </w:r>
      <w:r w:rsidRPr="005E2131">
        <w:rPr>
          <w:rStyle w:val="TitleChar"/>
        </w:rPr>
        <w:t>can only exist via a multiplicity of points of resistance, which</w:t>
      </w:r>
      <w:r w:rsidRPr="005E2131">
        <w:rPr>
          <w:sz w:val="12"/>
        </w:rPr>
        <w:t xml:space="preserve"> play, in power relations, the role of adversary, target, support, or handhold. These points of resistance </w:t>
      </w:r>
      <w:r w:rsidRPr="005E2131">
        <w:rPr>
          <w:rStyle w:val="TitleChar"/>
        </w:rPr>
        <w:t>are present everywhere in the power network. Hence there is</w:t>
      </w:r>
      <w:r w:rsidRPr="005E2131">
        <w:rPr>
          <w:sz w:val="12"/>
        </w:rPr>
        <w:t xml:space="preserve"> with power relations </w:t>
      </w:r>
      <w:r w:rsidRPr="005E2131">
        <w:rPr>
          <w:rStyle w:val="TitleChar"/>
        </w:rPr>
        <w:t>no single locus of great Refusal.</w:t>
      </w:r>
      <w:r w:rsidRPr="005E2131">
        <w:rPr>
          <w:sz w:val="12"/>
        </w:rPr>
        <w:t xml:space="preserve"> . . . Rather there are </w:t>
      </w:r>
      <w:r w:rsidRPr="005E2131">
        <w:rPr>
          <w:rStyle w:val="TitleChar"/>
        </w:rPr>
        <w:t>resistances</w:t>
      </w:r>
      <w:r w:rsidRPr="005E2131">
        <w:rPr>
          <w:sz w:val="12"/>
        </w:rPr>
        <w:t xml:space="preserve">, which are  all special cases: possible, necessary, improbable, spontaneous, savage, solitary, concerted, rampant, violent, irreconcilable, quick to settle, interested, or sacriﬁcial; by deﬁnition, they </w:t>
      </w:r>
      <w:r w:rsidRPr="005E2131">
        <w:rPr>
          <w:rStyle w:val="TitleChar"/>
        </w:rPr>
        <w:t>can only exist within the strategic ﬁeld of power relations. But this does not mean that they are</w:t>
      </w:r>
      <w:r w:rsidRPr="005E2131">
        <w:rPr>
          <w:sz w:val="12"/>
        </w:rPr>
        <w:t xml:space="preserve"> only the backlash or hollow trace of that ﬁeld, forming, in relation to the basic domination, an under-side that is in the end always passive, </w:t>
      </w:r>
      <w:r w:rsidRPr="005E2131">
        <w:rPr>
          <w:rStyle w:val="TitleChar"/>
        </w:rPr>
        <w:t>doomed to perpetual defeat.</w:t>
      </w:r>
      <w:r w:rsidRPr="005E2131">
        <w:rPr>
          <w:sz w:val="12"/>
        </w:rPr>
        <w:t xml:space="preserve"> </w:t>
      </w:r>
      <w:r w:rsidRPr="005E2131">
        <w:rPr>
          <w:rStyle w:val="TitleChar"/>
        </w:rPr>
        <w:t xml:space="preserve">Resistances do not depend upon a few heterogeneous principles; but neither are they a </w:t>
      </w:r>
      <w:r w:rsidRPr="005E2131">
        <w:rPr>
          <w:sz w:val="12"/>
        </w:rPr>
        <w:t xml:space="preserve">lure or </w:t>
      </w:r>
      <w:r w:rsidRPr="005E2131">
        <w:rPr>
          <w:rStyle w:val="TitleChar"/>
        </w:rPr>
        <w:t>promise that is of necessity betrayed.</w:t>
      </w:r>
      <w:r w:rsidRPr="005E2131">
        <w:rPr>
          <w:sz w:val="12"/>
        </w:rPr>
        <w:t xml:space="preserve"> They are the odd term in relations of power; </w:t>
      </w:r>
      <w:r w:rsidRPr="005E2131">
        <w:rPr>
          <w:rStyle w:val="TitleChar"/>
        </w:rPr>
        <w:t>they are inscribed in these relations as an irreducible counterpart. Hence</w:t>
      </w:r>
      <w:r w:rsidRPr="005E2131">
        <w:rPr>
          <w:sz w:val="12"/>
        </w:rPr>
        <w:t xml:space="preserve"> they too are distributed in an irregular fashion: </w:t>
      </w:r>
      <w:r w:rsidRPr="005E2131">
        <w:rPr>
          <w:rStyle w:val="TitleChar"/>
        </w:rPr>
        <w:t>the points, knots, or foci of resistance are spread over time and space at varying densities, at times mobilizing groups</w:t>
      </w:r>
      <w:r w:rsidRPr="005E2131">
        <w:rPr>
          <w:sz w:val="12"/>
        </w:rPr>
        <w:t xml:space="preserve"> or individuals in a deﬁnite way</w:t>
      </w:r>
      <w:r w:rsidRPr="005E2131">
        <w:rPr>
          <w:rStyle w:val="TitleChar"/>
        </w:rPr>
        <w:t xml:space="preserve">, inﬂaming certain points of the body, certain moments in life, certain types of behaviour. </w:t>
      </w:r>
      <w:r w:rsidRPr="005E2131">
        <w:rPr>
          <w:sz w:val="12"/>
        </w:rPr>
        <w:t xml:space="preserve">Are there great radical ruptures, or massive binary divisions? Sometimes there are. But more often </w:t>
      </w:r>
      <w:r w:rsidRPr="005E2131">
        <w:rPr>
          <w:rStyle w:val="TitleChar"/>
        </w:rPr>
        <w:t>it is a matter of mobile and transitory points of resistance, introducing into a society cleavages, which shift around, shattering unities and giving rise to regroupings, ploughing through individuals themselves, carving them and re-modelling them, drawing irreducible areas in them, in their bodies and their souls.</w:t>
      </w:r>
      <w:r w:rsidRPr="005E2131">
        <w:rPr>
          <w:sz w:val="12"/>
        </w:rPr>
        <w:t xml:space="preserve"> Just as a network of power relations ultimately forms a thick fabric which traverses apparatuses and institutions, without precisely localising itself in them, so too does the swarming of points of resistance traverse social stratiﬁcations and individual unities. And </w:t>
      </w:r>
      <w:r w:rsidRPr="005E2131">
        <w:rPr>
          <w:rStyle w:val="TitleChar"/>
        </w:rPr>
        <w:t>it is doubtless the strategic codiﬁcation of these points that makes a revolution possible</w:t>
      </w:r>
      <w:r w:rsidRPr="005E2131">
        <w:rPr>
          <w:sz w:val="12"/>
        </w:rPr>
        <w:t xml:space="preserve">, somewhat similar to the way in which the state relies on the institutional integration of power relationships. (VS 125–27; cf. WK 95–96) </w:t>
      </w:r>
      <w:r w:rsidRPr="005E2131">
        <w:rPr>
          <w:rStyle w:val="TitleChar"/>
        </w:rPr>
        <w:t>It is in this sphere</w:t>
      </w:r>
      <w:r w:rsidRPr="005E2131">
        <w:rPr>
          <w:sz w:val="12"/>
        </w:rPr>
        <w:t xml:space="preserve"> of force relations that </w:t>
      </w:r>
      <w:r w:rsidRPr="005E2131">
        <w:rPr>
          <w:rStyle w:val="TitleChar"/>
        </w:rPr>
        <w:t>we must try to analyze the mechanisms of power. In this way we will escape from the system of Law-and-Sovereign</w:t>
      </w:r>
      <w:r w:rsidRPr="005E2131">
        <w:rPr>
          <w:sz w:val="12"/>
        </w:rPr>
        <w:t xml:space="preserve"> which has captivated political thought for such a long time. And if it is true that Machiavelli was among the few-and this no doubt was the scandal of his "cynicism"-who conceived the power of the Prince in terms of force relationships, </w:t>
      </w:r>
      <w:r w:rsidRPr="005E2131">
        <w:rPr>
          <w:rStyle w:val="TitleChar"/>
        </w:rPr>
        <w:t>perhaps we need to go one step further</w:t>
      </w:r>
      <w:r w:rsidRPr="005E2131">
        <w:rPr>
          <w:sz w:val="12"/>
        </w:rPr>
        <w:t xml:space="preserve">, do without the persona of the Prince, </w:t>
      </w:r>
      <w:r w:rsidRPr="005E2131">
        <w:rPr>
          <w:rStyle w:val="TitleChar"/>
        </w:rPr>
        <w:t>and decipher power mechanisms on the basis of a strategy that is immanent in force relationships.</w:t>
      </w:r>
    </w:p>
    <w:p w14:paraId="34B9BB57" w14:textId="77777777" w:rsidR="004E70ED" w:rsidRPr="005E2131" w:rsidRDefault="004E70ED" w:rsidP="004E70ED"/>
    <w:p w14:paraId="7385C76A" w14:textId="77777777" w:rsidR="004E70ED" w:rsidRPr="005E2131" w:rsidRDefault="004E70ED" w:rsidP="004E70ED">
      <w:pPr>
        <w:rPr>
          <w:sz w:val="14"/>
        </w:rPr>
      </w:pPr>
    </w:p>
    <w:p w14:paraId="07E11780" w14:textId="77777777" w:rsidR="004E70ED" w:rsidRPr="005E2131" w:rsidRDefault="004E70ED" w:rsidP="004E70ED">
      <w:pPr>
        <w:pStyle w:val="Heading2"/>
      </w:pPr>
      <w:r w:rsidRPr="005E2131">
        <w:t>UBI GOOD</w:t>
      </w:r>
    </w:p>
    <w:p w14:paraId="2E649AE7" w14:textId="1D42A512" w:rsidR="00C0762E" w:rsidRPr="005E2131" w:rsidRDefault="00C0762E" w:rsidP="00C0762E">
      <w:pPr>
        <w:pStyle w:val="Heading3"/>
      </w:pPr>
      <w:r w:rsidRPr="005E2131">
        <w:t>AT Biopolitics</w:t>
      </w:r>
      <w:r w:rsidR="004E70ED" w:rsidRPr="005E2131">
        <w:t xml:space="preserve"> </w:t>
      </w:r>
    </w:p>
    <w:p w14:paraId="64974E2E" w14:textId="77777777" w:rsidR="00C0762E" w:rsidRPr="005E2131" w:rsidRDefault="00C0762E" w:rsidP="00C0762E">
      <w:pPr>
        <w:pStyle w:val="Heading4"/>
      </w:pPr>
      <w:r w:rsidRPr="005E2131">
        <w:t>A UBI rejects modern biopolitical power, prioritizing the ethical choices of the individual over paternalistic state power</w:t>
      </w:r>
    </w:p>
    <w:p w14:paraId="1B9F38BE" w14:textId="77777777" w:rsidR="00C0762E" w:rsidRPr="005E2131" w:rsidRDefault="00C0762E" w:rsidP="00C0762E">
      <w:pPr>
        <w:rPr>
          <w:rStyle w:val="Style13ptBold"/>
        </w:rPr>
      </w:pPr>
      <w:r w:rsidRPr="005E2131">
        <w:rPr>
          <w:rStyle w:val="Style13ptBold"/>
        </w:rPr>
        <w:t>Lawhon &amp; McCreary, critical geographers on race, capitalism, and inequality, 2023</w:t>
      </w:r>
    </w:p>
    <w:p w14:paraId="4650986E" w14:textId="77777777" w:rsidR="00C0762E" w:rsidRPr="005E2131" w:rsidRDefault="00C0762E" w:rsidP="00C0762E">
      <w:pPr>
        <w:rPr>
          <w:szCs w:val="18"/>
        </w:rPr>
      </w:pPr>
      <w:r w:rsidRPr="005E2131">
        <w:rPr>
          <w:rStyle w:val="Style13ptBold"/>
          <w:b w:val="0"/>
          <w:bCs w:val="0"/>
          <w:sz w:val="22"/>
          <w:szCs w:val="18"/>
        </w:rPr>
        <w:t>[Mary and Tyler, “Making UBI radical: On the potential for a universal basic income to underwrite transformative and anti-kyriarchal change,” Taylor and Francis Online, March 6</w:t>
      </w:r>
      <w:r w:rsidRPr="005E2131">
        <w:rPr>
          <w:rStyle w:val="Style13ptBold"/>
          <w:b w:val="0"/>
          <w:bCs w:val="0"/>
          <w:sz w:val="22"/>
          <w:szCs w:val="18"/>
          <w:vertAlign w:val="superscript"/>
        </w:rPr>
        <w:t>th</w:t>
      </w:r>
      <w:r w:rsidRPr="005E2131">
        <w:rPr>
          <w:rStyle w:val="Style13ptBold"/>
          <w:b w:val="0"/>
          <w:bCs w:val="0"/>
          <w:sz w:val="22"/>
          <w:szCs w:val="18"/>
        </w:rPr>
        <w:t xml:space="preserve"> 2023, Accessed via Georgetown Library, GDS – PL]</w:t>
      </w:r>
    </w:p>
    <w:p w14:paraId="1CF491C6" w14:textId="77777777" w:rsidR="00C0762E" w:rsidRPr="005E2131" w:rsidRDefault="00C0762E" w:rsidP="00C0762E">
      <w:r w:rsidRPr="005E2131">
        <w:t>Cash transfers and UBI as ‘modest’ (not modern) statecraft</w:t>
      </w:r>
    </w:p>
    <w:p w14:paraId="6D891C4A" w14:textId="77777777" w:rsidR="00C0762E" w:rsidRPr="005E2131" w:rsidRDefault="00C0762E" w:rsidP="00C0762E">
      <w:r w:rsidRPr="005E2131">
        <w:rPr>
          <w:rStyle w:val="TitleChar"/>
        </w:rPr>
        <w:t>Critiques of modern statecraft</w:t>
      </w:r>
      <w:r w:rsidRPr="005E2131">
        <w:t xml:space="preserve"> reviewed above </w:t>
      </w:r>
      <w:r w:rsidRPr="005E2131">
        <w:rPr>
          <w:rStyle w:val="TitleChar"/>
        </w:rPr>
        <w:t>have</w:t>
      </w:r>
      <w:r w:rsidRPr="005E2131">
        <w:t xml:space="preserve"> often </w:t>
      </w:r>
      <w:r w:rsidRPr="005E2131">
        <w:rPr>
          <w:rStyle w:val="TitleChar"/>
        </w:rPr>
        <w:t>been used to justify working beyond the state to create political economic change</w:t>
      </w:r>
      <w:r w:rsidRPr="005E2131">
        <w:t xml:space="preserve">. This is a reasonable response. While in agreement with critiques of the ills of modern statecraft, crucial to our argument is that states operate in many ways and that there is analytical and political utility to differentiating modes of statecraft. Here, </w:t>
      </w:r>
      <w:r w:rsidRPr="005E2131">
        <w:rPr>
          <w:rStyle w:val="TitleChar"/>
        </w:rPr>
        <w:t>we</w:t>
      </w:r>
      <w:r w:rsidRPr="005E2131">
        <w:t xml:space="preserve"> lightly </w:t>
      </w:r>
      <w:r w:rsidRPr="005E2131">
        <w:rPr>
          <w:rStyle w:val="TitleChar"/>
        </w:rPr>
        <w:t>describe ‘modest’ statecraft</w:t>
      </w:r>
      <w:r w:rsidRPr="005E2131">
        <w:t xml:space="preserve">, </w:t>
      </w:r>
      <w:r w:rsidRPr="005E2131">
        <w:rPr>
          <w:rStyle w:val="TitleChar"/>
        </w:rPr>
        <w:t>a mode that does not presume to know what citizens ought to want and be</w:t>
      </w:r>
      <w:r w:rsidRPr="005E2131">
        <w:t xml:space="preserve">, </w:t>
      </w:r>
      <w:r w:rsidRPr="005E2131">
        <w:rPr>
          <w:rStyle w:val="TitleChar"/>
        </w:rPr>
        <w:t>but</w:t>
      </w:r>
      <w:r w:rsidRPr="005E2131">
        <w:t xml:space="preserve"> is </w:t>
      </w:r>
      <w:r w:rsidRPr="005E2131">
        <w:rPr>
          <w:rStyle w:val="TitleChar"/>
        </w:rPr>
        <w:t>instead focused on enabling possibilities</w:t>
      </w:r>
      <w:r w:rsidRPr="005E2131">
        <w:t xml:space="preserve"> (see Lawhon et al., Citation2021, Citation2023). It is, thus, based on, and produces, a fundamentally different relationship between the citizen and the state than conventional welfare. In what follows, we explain why providing cash, and providing unconditionally, exemplify modest statecraft.</w:t>
      </w:r>
    </w:p>
    <w:p w14:paraId="400F2809" w14:textId="77777777" w:rsidR="00C0762E" w:rsidRPr="005E2131" w:rsidRDefault="00C0762E" w:rsidP="00C0762E">
      <w:r w:rsidRPr="005E2131">
        <w:rPr>
          <w:rStyle w:val="TitleChar"/>
        </w:rPr>
        <w:t>Welfare</w:t>
      </w:r>
      <w:r w:rsidRPr="005E2131">
        <w:t xml:space="preserve"> </w:t>
      </w:r>
      <w:r w:rsidRPr="005E2131">
        <w:rPr>
          <w:rStyle w:val="TitleChar"/>
        </w:rPr>
        <w:t>has</w:t>
      </w:r>
      <w:r w:rsidRPr="005E2131">
        <w:t xml:space="preserve"> typically </w:t>
      </w:r>
      <w:r w:rsidRPr="005E2131">
        <w:rPr>
          <w:rStyle w:val="TitleChar"/>
        </w:rPr>
        <w:t>provided material goods rather than cash because recipients are</w:t>
      </w:r>
      <w:r w:rsidRPr="005E2131">
        <w:t xml:space="preserve">, explicitly or implicitly, </w:t>
      </w:r>
      <w:r w:rsidRPr="005E2131">
        <w:rPr>
          <w:rStyle w:val="TitleChar"/>
        </w:rPr>
        <w:t>framed as morally delinquent</w:t>
      </w:r>
      <w:r w:rsidRPr="005E2131">
        <w:t xml:space="preserve"> and, therefore, not trusted to spend money appropriately. Arguments for giving cash, rather than providing material welfare, invert this frame. Many </w:t>
      </w:r>
      <w:r w:rsidRPr="005E2131">
        <w:rPr>
          <w:rStyle w:val="TitleChar"/>
        </w:rPr>
        <w:t>cash transfer programmes</w:t>
      </w:r>
      <w:r w:rsidRPr="005E2131">
        <w:t xml:space="preserve"> in the global south explicitly </w:t>
      </w:r>
      <w:r w:rsidRPr="005E2131">
        <w:rPr>
          <w:rStyle w:val="TitleChar"/>
        </w:rPr>
        <w:t xml:space="preserve">refuse the label </w:t>
      </w:r>
      <w:r w:rsidRPr="005E2131">
        <w:t xml:space="preserve">of moral delinquency: </w:t>
      </w:r>
      <w:r w:rsidRPr="005E2131">
        <w:rPr>
          <w:rStyle w:val="TitleChar"/>
        </w:rPr>
        <w:t>poverty is instead seen to result from a grossly unequal</w:t>
      </w:r>
      <w:r w:rsidRPr="005E2131">
        <w:t xml:space="preserve"> (</w:t>
      </w:r>
      <w:r w:rsidRPr="005E2131">
        <w:rPr>
          <w:rStyle w:val="TitleChar"/>
        </w:rPr>
        <w:t>neo)colonial political economic system</w:t>
      </w:r>
      <w:r w:rsidRPr="005E2131">
        <w:t xml:space="preserve"> (Hanlon et al., Citation2010). </w:t>
      </w:r>
      <w:r w:rsidRPr="005E2131">
        <w:rPr>
          <w:rStyle w:val="TitleChar"/>
        </w:rPr>
        <w:t>There is</w:t>
      </w:r>
      <w:r w:rsidRPr="005E2131">
        <w:t xml:space="preserve">, thus, </w:t>
      </w:r>
      <w:r w:rsidRPr="005E2131">
        <w:rPr>
          <w:rStyle w:val="TitleChar"/>
        </w:rPr>
        <w:t>no</w:t>
      </w:r>
      <w:r w:rsidRPr="005E2131">
        <w:t xml:space="preserve"> </w:t>
      </w:r>
      <w:r w:rsidRPr="005E2131">
        <w:rPr>
          <w:rStyle w:val="TitleChar"/>
        </w:rPr>
        <w:t>longer a need for a paternalistic state to guide recipients towards the right material goods</w:t>
      </w:r>
      <w:r w:rsidRPr="005E2131">
        <w:t xml:space="preserve">. In stark contrast to colonial, developmentalist and orthodox socialist positions that reify the authority of experts to direct economic activity, the </w:t>
      </w:r>
      <w:r w:rsidRPr="005E2131">
        <w:rPr>
          <w:rStyle w:val="TitleChar"/>
        </w:rPr>
        <w:t>politics of cash transfers assumes that recipients are better able to assess their needs than the state</w:t>
      </w:r>
      <w:r w:rsidRPr="005E2131">
        <w:t xml:space="preserve"> and responsible enough to adjudicate how best to meet their own needs with available resources (Ferguson, Citation2015; Hanlon et al., Citation2010). This position, on both counts, forms a sharp contrast to Marx’s derogation of surplus populations (Ferguson, Citation2019).</w:t>
      </w:r>
    </w:p>
    <w:p w14:paraId="207FC381" w14:textId="77777777" w:rsidR="00C0762E" w:rsidRPr="005E2131" w:rsidRDefault="00C0762E" w:rsidP="00C0762E">
      <w:r w:rsidRPr="005E2131">
        <w:t xml:space="preserve">In other words, </w:t>
      </w:r>
      <w:r w:rsidRPr="005E2131">
        <w:rPr>
          <w:rStyle w:val="TitleChar"/>
        </w:rPr>
        <w:t>cash transfers are a mode of economic redistribution rooted in a recognition of the limits of the</w:t>
      </w:r>
      <w:r w:rsidRPr="005E2131">
        <w:t xml:space="preserve"> labour </w:t>
      </w:r>
      <w:r w:rsidRPr="005E2131">
        <w:rPr>
          <w:rStyle w:val="TitleChar"/>
        </w:rPr>
        <w:t>market</w:t>
      </w:r>
      <w:r w:rsidRPr="005E2131">
        <w:t xml:space="preserve">, the value of citizens and the diverse and unknowable needs of people – and </w:t>
      </w:r>
      <w:r w:rsidRPr="005E2131">
        <w:rPr>
          <w:rStyle w:val="TitleChar"/>
        </w:rPr>
        <w:t>trusts citizens to make decisions about their own welfare</w:t>
      </w:r>
      <w:r w:rsidRPr="005E2131">
        <w:t xml:space="preserve">. This is neither a fundamentally neoliberal nor a conservative position, but </w:t>
      </w:r>
      <w:r w:rsidRPr="005E2131">
        <w:rPr>
          <w:rStyle w:val="TitleChar"/>
        </w:rPr>
        <w:t>accords with an anti-essentialist, non-universalizing radical politics</w:t>
      </w:r>
      <w:r w:rsidRPr="005E2131">
        <w:t xml:space="preserve">. Some, like Zamora (Citation2017), claim that the belief that individuals know their needs better than the state is inherently conservative. Such claims can only be made with a practiced ignorance to the long histories of state paternalism, suppression and violence towards the needs and aspirations of marginalized and counter-hegemonic populations. </w:t>
      </w:r>
      <w:r w:rsidRPr="005E2131">
        <w:rPr>
          <w:rStyle w:val="TitleChar"/>
        </w:rPr>
        <w:t>Cash transfers</w:t>
      </w:r>
      <w:r w:rsidRPr="005E2131">
        <w:t xml:space="preserve">, instead, can </w:t>
      </w:r>
      <w:r w:rsidRPr="005E2131">
        <w:rPr>
          <w:rStyle w:val="TitleChar"/>
        </w:rPr>
        <w:t>harness the power of the state for redistribution</w:t>
      </w:r>
      <w:r w:rsidRPr="005E2131">
        <w:t xml:space="preserve"> without determining what material forms well-being ought to take.</w:t>
      </w:r>
    </w:p>
    <w:p w14:paraId="607BE45C" w14:textId="77777777" w:rsidR="00C0762E" w:rsidRPr="005E2131" w:rsidRDefault="00C0762E" w:rsidP="00C0762E">
      <w:r w:rsidRPr="005E2131">
        <w:t xml:space="preserve">As noted above, cash transfers are, thus far in practice, always conditional. Conditionality is often deemed to be culturally important as a means to separate the ‘deserving’ from the ‘undeserving poor’ (see Steensland, Citation2008, on the failure of proposals for a guaranteed income in the United States). </w:t>
      </w:r>
      <w:r w:rsidRPr="005E2131">
        <w:rPr>
          <w:rStyle w:val="TitleChar"/>
        </w:rPr>
        <w:t xml:space="preserve">A shift to unconditionality </w:t>
      </w:r>
      <w:r w:rsidRPr="005E2131">
        <w:t xml:space="preserve">can also function as a form of modest statecraft, </w:t>
      </w:r>
      <w:r w:rsidRPr="005E2131">
        <w:rPr>
          <w:rStyle w:val="TitleChar"/>
        </w:rPr>
        <w:t>undoing</w:t>
      </w:r>
      <w:r w:rsidRPr="005E2131">
        <w:t xml:space="preserve"> such </w:t>
      </w:r>
      <w:r w:rsidRPr="005E2131">
        <w:rPr>
          <w:rStyle w:val="TitleChar"/>
        </w:rPr>
        <w:t>normative judgments</w:t>
      </w:r>
      <w:r w:rsidRPr="005E2131">
        <w:t>. The conditionalities of other cash transfers here can be distinguished into two broad types: as an inducement for ‘good behaviour’ and as an income for those deemed unable to work. Both are underpinned by deeply problematic modernist assumptions</w:t>
      </w:r>
    </w:p>
    <w:p w14:paraId="0BF4759E" w14:textId="77777777" w:rsidR="00C0762E" w:rsidRPr="005E2131" w:rsidRDefault="00C0762E" w:rsidP="00C0762E">
      <w:r w:rsidRPr="005E2131">
        <w:rPr>
          <w:rStyle w:val="TitleChar"/>
        </w:rPr>
        <w:t>In</w:t>
      </w:r>
      <w:r w:rsidRPr="005E2131">
        <w:t xml:space="preserve"> the case of </w:t>
      </w:r>
      <w:r w:rsidRPr="005E2131">
        <w:rPr>
          <w:rStyle w:val="TitleChar"/>
        </w:rPr>
        <w:t>payments for certain behaviours</w:t>
      </w:r>
      <w:r w:rsidRPr="005E2131">
        <w:t xml:space="preserve">, </w:t>
      </w:r>
      <w:r w:rsidRPr="005E2131">
        <w:rPr>
          <w:rStyle w:val="TitleChar"/>
        </w:rPr>
        <w:t>the state retains biopolitical power to induce ‘improvements’</w:t>
      </w:r>
      <w:r w:rsidRPr="005E2131">
        <w:t xml:space="preserve">. We on the left might well agree with some of these behaviours. (Schooling is good! Health clinic visits are good!) Our point here is not whether some of these behaviours might be good or not. Instead, </w:t>
      </w:r>
      <w:r w:rsidRPr="005E2131">
        <w:rPr>
          <w:rStyle w:val="TitleChar"/>
        </w:rPr>
        <w:t>it is a fundamental rejection of the ethics of an ‘enlightened’</w:t>
      </w:r>
      <w:r w:rsidRPr="005E2131">
        <w:t xml:space="preserve"> vanguard </w:t>
      </w:r>
      <w:r w:rsidRPr="005E2131">
        <w:rPr>
          <w:rStyle w:val="TitleChar"/>
        </w:rPr>
        <w:t>state withholding access to basic material needs in order to induce ‘good behaviour’</w:t>
      </w:r>
      <w:r w:rsidRPr="005E2131">
        <w:t xml:space="preserve">. In other words, </w:t>
      </w:r>
      <w:r w:rsidRPr="005E2131">
        <w:rPr>
          <w:rStyle w:val="TitleChar"/>
        </w:rPr>
        <w:t>coercive and paternalistic</w:t>
      </w:r>
      <w:r w:rsidRPr="005E2131">
        <w:t xml:space="preserve"> </w:t>
      </w:r>
      <w:r w:rsidRPr="005E2131">
        <w:rPr>
          <w:rStyle w:val="TitleChar"/>
        </w:rPr>
        <w:t>means</w:t>
      </w:r>
      <w:r w:rsidRPr="005E2131">
        <w:t xml:space="preserve"> (making access to basic material needs dependent on particular behaviours) </w:t>
      </w:r>
      <w:r w:rsidRPr="005E2131">
        <w:rPr>
          <w:rStyle w:val="TitleChar"/>
        </w:rPr>
        <w:t>are not justified by ends we believe are good</w:t>
      </w:r>
      <w:r w:rsidRPr="005E2131">
        <w:t xml:space="preserve"> (e.g. school attendance and health clinic visits). Instead, the position we develop here advocates for a world that ensures the accessibility of services and reduces the economic constraints that are part of what prevents some people from schooling and using health services. It also means </w:t>
      </w:r>
      <w:r w:rsidRPr="005E2131">
        <w:rPr>
          <w:rStyle w:val="TitleChar"/>
        </w:rPr>
        <w:t xml:space="preserve">recognizing the imperfections of the world </w:t>
      </w:r>
      <w:r w:rsidRPr="005E2131">
        <w:t xml:space="preserve">we have, and that sometimes </w:t>
      </w:r>
      <w:r w:rsidRPr="005E2131">
        <w:rPr>
          <w:rStyle w:val="TitleChar"/>
        </w:rPr>
        <w:t>there are</w:t>
      </w:r>
      <w:r w:rsidRPr="005E2131">
        <w:t xml:space="preserve"> good </w:t>
      </w:r>
      <w:r w:rsidRPr="005E2131">
        <w:rPr>
          <w:rStyle w:val="TitleChar"/>
        </w:rPr>
        <w:t>reasons for avoiding state facilities</w:t>
      </w:r>
      <w:r w:rsidRPr="005E2131">
        <w:t>.Footnote2</w:t>
      </w:r>
    </w:p>
    <w:p w14:paraId="3C50D9DB" w14:textId="77777777" w:rsidR="00C0762E" w:rsidRPr="005E2131" w:rsidRDefault="00C0762E" w:rsidP="00C0762E">
      <w:r w:rsidRPr="005E2131">
        <w:t>Conditionality-linked workfare or a jobs guarantee operates on a different set of assumptions. We are not opposed to state employment where there is a need for such labour. Yet a UBI differs notably from workfare and guarantees in which work is created so as to justify providing people with an income. The unconditionality of basic income pushes back against the modernist idea that work is inherently good (see Barchiesi, Citation2007; Lawhon et al., Citation2018; Weeks, Citation2011).</w:t>
      </w:r>
    </w:p>
    <w:p w14:paraId="04C28DE3" w14:textId="77777777" w:rsidR="00C0762E" w:rsidRPr="005E2131" w:rsidRDefault="00C0762E" w:rsidP="00C0762E">
      <w:r w:rsidRPr="005E2131">
        <w:rPr>
          <w:rStyle w:val="TitleChar"/>
        </w:rPr>
        <w:t>Universal</w:t>
      </w:r>
      <w:r w:rsidRPr="005E2131">
        <w:t xml:space="preserve"> and unconditional </w:t>
      </w:r>
      <w:r w:rsidRPr="005E2131">
        <w:rPr>
          <w:rStyle w:val="TitleChar"/>
        </w:rPr>
        <w:t>basic income</w:t>
      </w:r>
      <w:r w:rsidRPr="005E2131">
        <w:t xml:space="preserve">, therefore, embodies a modest approach to statecraft. Like conditional cash transfers, it enables people to spend their money as they see fit. A UBI takes an additional step in </w:t>
      </w:r>
      <w:r w:rsidRPr="005E2131">
        <w:rPr>
          <w:rStyle w:val="TitleChar"/>
        </w:rPr>
        <w:t>removing the conditionality</w:t>
      </w:r>
      <w:r w:rsidRPr="005E2131">
        <w:t xml:space="preserve"> of these cash transfers, </w:t>
      </w:r>
      <w:r w:rsidRPr="005E2131">
        <w:rPr>
          <w:rStyle w:val="TitleChar"/>
        </w:rPr>
        <w:t>meaning a centralized state apparatus does not rationally determine who deserve basic incomes</w:t>
      </w:r>
      <w:r w:rsidRPr="005E2131">
        <w:t xml:space="preserve"> (whether based on labour contributions, demographics or right behaviours). It also recognizes that ‘unemployment’ can be a product of an unjust political economy rather than an individual failing. A UBI may be understood as ‘modest’, then, for not assuming the ability of the state to know what recipients need nor to limit who is deemed worthy of receipt.</w:t>
      </w:r>
    </w:p>
    <w:p w14:paraId="50D2841E" w14:textId="77777777" w:rsidR="000F2CBC" w:rsidRPr="000F2CBC" w:rsidRDefault="000F2CBC" w:rsidP="000F2CBC">
      <w:pPr>
        <w:pStyle w:val="Heading4"/>
      </w:pPr>
      <w:r w:rsidRPr="000F2CBC">
        <w:t xml:space="preserve">A UBI is the only way to reduce the State’s control over the individual – without it, the State will absorb the individual. </w:t>
      </w:r>
    </w:p>
    <w:p w14:paraId="3723465F" w14:textId="77777777" w:rsidR="000F2CBC" w:rsidRPr="007A7C5C" w:rsidRDefault="000F2CBC" w:rsidP="000F2CBC">
      <w:r w:rsidRPr="007A7C5C">
        <w:rPr>
          <w:rStyle w:val="Style13ptBold"/>
        </w:rPr>
        <w:t>Fumagalli 02</w:t>
      </w:r>
      <w:r>
        <w:t xml:space="preserve"> [</w:t>
      </w:r>
      <w:r>
        <w:rPr>
          <w:shd w:val="clear" w:color="auto" w:fill="FFFFFF"/>
        </w:rPr>
        <w:t xml:space="preserve">Dr. Andrea Fumagalli is an Associate Professor of economics in the Department of Economics and Management at University of Pavia and militant researcher. Andrea Fumagalli, 9-12-2002, Bio-Economics, Labour Flexibility and Cognitive Work: Why Not Basic Income?, </w:t>
      </w:r>
      <w:r w:rsidRPr="007A7C5C">
        <w:rPr>
          <w:shd w:val="clear" w:color="auto" w:fill="FFFFFF"/>
        </w:rPr>
        <w:t>https://citeseerx.ist.psu.edu/document?repid=rep1&amp;type=pdf&amp;doi=5f1381e84750ff1ffbb139434b9835b1ba2a4be4</w:t>
      </w:r>
      <w:r>
        <w:rPr>
          <w:shd w:val="clear" w:color="auto" w:fill="FFFFFF"/>
        </w:rPr>
        <w:t>]</w:t>
      </w:r>
    </w:p>
    <w:p w14:paraId="5F4F6B53" w14:textId="77777777" w:rsidR="000F2CBC" w:rsidRDefault="000F2CBC" w:rsidP="000F2CBC">
      <w:r w:rsidRPr="0032583B">
        <w:rPr>
          <w:rStyle w:val="TitleChar"/>
        </w:rPr>
        <w:t>In a bio-economic context,</w:t>
      </w:r>
      <w:r>
        <w:t xml:space="preserve"> instead, </w:t>
      </w:r>
      <w:r w:rsidRPr="0032583B">
        <w:rPr>
          <w:rStyle w:val="TitleChar"/>
        </w:rPr>
        <w:t>the production of added value (wealth) converges ever more with the production and reproduction of social life itself</w:t>
      </w:r>
      <w:r>
        <w:t xml:space="preserve">: it thus becomes ever more difficult to keep distinctions among productive, reproductive and unproductive labour. </w:t>
      </w:r>
      <w:r w:rsidRPr="0032583B">
        <w:rPr>
          <w:rStyle w:val="TitleChar"/>
        </w:rPr>
        <w:t>Labour</w:t>
      </w:r>
      <w:r>
        <w:t xml:space="preserve"> - material, immaterial, cognitive or corporeal - </w:t>
      </w:r>
      <w:r w:rsidRPr="0032583B">
        <w:rPr>
          <w:rStyle w:val="TitleChar"/>
        </w:rPr>
        <w:t>produces and reproduces social life</w:t>
      </w:r>
      <w:r>
        <w:t xml:space="preserve">. The progressive in distinction between production and reproduction highlights the incommensurability of time and value. The most clear example is provided by cognitive work, in which the power of science, knowledge, affect ad communication is fundamental for its productivity, but whose source is not definable on individual basis, but only on social basis. It is the result of what Marx names the “general intellect”. According to Marx, at a certain point in capitalistic development (which Marx glimpsed as the future), the powers of labour are infused by the powers of science, communications and language. General intellect is a collective, social intelligence created by accumulated knowledge, techniques and know-how. General intellect is a common good, whose value becomes incommensurable. </w:t>
      </w:r>
    </w:p>
    <w:p w14:paraId="04D52D91" w14:textId="77777777" w:rsidR="000F2CBC" w:rsidRDefault="000F2CBC" w:rsidP="000F2CBC">
      <w:r>
        <w:t xml:space="preserve">Proposition 11: </w:t>
      </w:r>
    </w:p>
    <w:p w14:paraId="0141C210" w14:textId="77777777" w:rsidR="000F2CBC" w:rsidRDefault="000F2CBC" w:rsidP="000F2CBC">
      <w:r>
        <w:t>A</w:t>
      </w:r>
      <w:r w:rsidRPr="0032583B">
        <w:rPr>
          <w:rStyle w:val="TitleChar"/>
        </w:rPr>
        <w:t xml:space="preserve">s labour moves outside factories and life is put in production </w:t>
      </w:r>
      <w:r>
        <w:t xml:space="preserve">(bioeconomy), </w:t>
      </w:r>
      <w:r w:rsidRPr="0032583B">
        <w:rPr>
          <w:rStyle w:val="TitleChar"/>
        </w:rPr>
        <w:t>it is increasingly difficult to maintain the fiction of any measure of the working day and thus separate the time of production from the time of reproduction, or work from leisure time.</w:t>
      </w:r>
      <w:r>
        <w:t xml:space="preserve"> There are no time clocks to punch on the terrain of bio-political production. </w:t>
      </w:r>
    </w:p>
    <w:p w14:paraId="52BE7DA2" w14:textId="77777777" w:rsidR="000F2CBC" w:rsidRDefault="000F2CBC" w:rsidP="000F2CBC">
      <w:r>
        <w:t xml:space="preserve">Proposition 12: </w:t>
      </w:r>
    </w:p>
    <w:p w14:paraId="70E694EE" w14:textId="77777777" w:rsidR="000F2CBC" w:rsidRDefault="000F2CBC" w:rsidP="000F2CBC">
      <w:pPr>
        <w:rPr>
          <w:rStyle w:val="TitleChar"/>
        </w:rPr>
      </w:pPr>
      <w:r>
        <w:t xml:space="preserve">In this contest, </w:t>
      </w:r>
      <w:r w:rsidRPr="0032583B">
        <w:rPr>
          <w:rStyle w:val="TitleChar"/>
        </w:rPr>
        <w:t xml:space="preserve">the right remuneration for bio-political inputs, since the most important input for production becomes the life itself, is a remuneration of the existence: </w:t>
      </w:r>
      <w:r w:rsidRPr="0032583B">
        <w:t>in other word</w:t>
      </w:r>
      <w:r w:rsidRPr="0032583B">
        <w:rPr>
          <w:rStyle w:val="TitleChar"/>
        </w:rPr>
        <w:t>, a basic income and a guaranteed income for all</w:t>
      </w:r>
      <w:r>
        <w:t xml:space="preserve">. Basic income stands opposed to the entire family wage. Basic income extends well beyond the family to the entire population/multitude, even those who are unemployed, because the entire multitude produces. In post-Fordist society, </w:t>
      </w:r>
      <w:r w:rsidRPr="0032583B">
        <w:rPr>
          <w:rStyle w:val="TitleChar"/>
        </w:rPr>
        <w:t>labour power has become increasingly collective and social. The old Fordist slogan “equal pay for equal work” cannot be more supported when labour cannot be individualized and measured.</w:t>
      </w:r>
    </w:p>
    <w:p w14:paraId="36CA0373" w14:textId="77777777" w:rsidR="00C0762E" w:rsidRPr="005E2131" w:rsidRDefault="00C0762E" w:rsidP="00C0762E"/>
    <w:p w14:paraId="7EF31F47" w14:textId="65CEF69D" w:rsidR="00C0762E" w:rsidRPr="005E2131" w:rsidRDefault="00C0762E" w:rsidP="00C0762E">
      <w:pPr>
        <w:pStyle w:val="Heading3"/>
      </w:pPr>
      <w:r w:rsidRPr="005E2131">
        <w:t>Solves Inequality/Capitalism</w:t>
      </w:r>
    </w:p>
    <w:p w14:paraId="5003D217" w14:textId="77777777" w:rsidR="00C0762E" w:rsidRPr="005E2131" w:rsidRDefault="00C0762E" w:rsidP="00C0762E">
      <w:pPr>
        <w:pStyle w:val="Heading4"/>
      </w:pPr>
      <w:r w:rsidRPr="005E2131">
        <w:t>UBI sparks radical social, economic, ecological, and political change – multiple warrants</w:t>
      </w:r>
    </w:p>
    <w:p w14:paraId="3D9F9A64" w14:textId="77777777" w:rsidR="00C0762E" w:rsidRPr="005E2131" w:rsidRDefault="00C0762E" w:rsidP="00C0762E">
      <w:pPr>
        <w:rPr>
          <w:rStyle w:val="Style13ptBold"/>
        </w:rPr>
      </w:pPr>
      <w:r w:rsidRPr="005E2131">
        <w:rPr>
          <w:rStyle w:val="Style13ptBold"/>
        </w:rPr>
        <w:t>Lawhon &amp; McCreary, critical geographers on race, capitalism, and inequality, 2023</w:t>
      </w:r>
    </w:p>
    <w:p w14:paraId="2EF2C698" w14:textId="77777777" w:rsidR="00C0762E" w:rsidRPr="005E2131" w:rsidRDefault="00C0762E" w:rsidP="00C0762E">
      <w:pPr>
        <w:rPr>
          <w:szCs w:val="18"/>
        </w:rPr>
      </w:pPr>
      <w:r w:rsidRPr="005E2131">
        <w:rPr>
          <w:rStyle w:val="Style13ptBold"/>
          <w:b w:val="0"/>
          <w:bCs w:val="0"/>
          <w:sz w:val="22"/>
          <w:szCs w:val="18"/>
        </w:rPr>
        <w:t>[Mary and Tyler, “Making UBI radical: On the potential for a universal basic income to underwrite transformative and anti-kyriarchal change,” Taylor and Francis Online, March 6</w:t>
      </w:r>
      <w:r w:rsidRPr="005E2131">
        <w:rPr>
          <w:rStyle w:val="Style13ptBold"/>
          <w:b w:val="0"/>
          <w:bCs w:val="0"/>
          <w:sz w:val="22"/>
          <w:szCs w:val="18"/>
          <w:vertAlign w:val="superscript"/>
        </w:rPr>
        <w:t>th</w:t>
      </w:r>
      <w:r w:rsidRPr="005E2131">
        <w:rPr>
          <w:rStyle w:val="Style13ptBold"/>
          <w:b w:val="0"/>
          <w:bCs w:val="0"/>
          <w:sz w:val="22"/>
          <w:szCs w:val="18"/>
        </w:rPr>
        <w:t xml:space="preserve"> 2023, Accessed via Georgetown Library, GDS – PL]</w:t>
      </w:r>
    </w:p>
    <w:p w14:paraId="32B98E03" w14:textId="77777777" w:rsidR="00C0762E" w:rsidRPr="005E2131" w:rsidRDefault="00C0762E" w:rsidP="00C0762E">
      <w:r w:rsidRPr="005E2131">
        <w:t>Cash transfers underwriting radical change</w:t>
      </w:r>
    </w:p>
    <w:p w14:paraId="1389C5EF" w14:textId="77777777" w:rsidR="00C0762E" w:rsidRPr="005E2131" w:rsidRDefault="00C0762E" w:rsidP="00C0762E">
      <w:r w:rsidRPr="005E2131">
        <w:t xml:space="preserve">The second key distinction we work to make here is that </w:t>
      </w:r>
      <w:r w:rsidRPr="005E2131">
        <w:rPr>
          <w:rStyle w:val="TitleChar"/>
        </w:rPr>
        <w:t>cash transfers</w:t>
      </w:r>
      <w:r w:rsidRPr="005E2131">
        <w:t xml:space="preserve">, </w:t>
      </w:r>
      <w:r w:rsidRPr="005E2131">
        <w:rPr>
          <w:rStyle w:val="TitleChar"/>
        </w:rPr>
        <w:t>and</w:t>
      </w:r>
      <w:r w:rsidRPr="005E2131">
        <w:t xml:space="preserve"> particularly a durable, redistributive </w:t>
      </w:r>
      <w:r w:rsidRPr="005E2131">
        <w:rPr>
          <w:rStyle w:val="TitleChar"/>
        </w:rPr>
        <w:t>UBI</w:t>
      </w:r>
      <w:r w:rsidRPr="005E2131">
        <w:t xml:space="preserve">, might well </w:t>
      </w:r>
      <w:r w:rsidRPr="005E2131">
        <w:rPr>
          <w:rStyle w:val="TitleChar"/>
        </w:rPr>
        <w:t>induce much greater political economic change</w:t>
      </w:r>
      <w:r w:rsidRPr="005E2131">
        <w:t xml:space="preserve">. If cash transfers were merely ameliorative, reducing economic inequality, this might be reason enough to support them. The argument we make here, however, is that </w:t>
      </w:r>
      <w:r w:rsidRPr="005E2131">
        <w:rPr>
          <w:rStyle w:val="TitleChar"/>
        </w:rPr>
        <w:t>the impacts of cash transfers go</w:t>
      </w:r>
      <w:r w:rsidRPr="005E2131">
        <w:t xml:space="preserve"> beyond this, and that a redistributive UBI might well be used </w:t>
      </w:r>
      <w:r w:rsidRPr="005E2131">
        <w:rPr>
          <w:rStyle w:val="TitleChar"/>
        </w:rPr>
        <w:t>to underwrite postcapitalist economies</w:t>
      </w:r>
      <w:r w:rsidRPr="005E2131">
        <w:t xml:space="preserve">. </w:t>
      </w:r>
      <w:r w:rsidRPr="005E2131">
        <w:rPr>
          <w:rStyle w:val="TitleChar"/>
        </w:rPr>
        <w:t>Greater economic security</w:t>
      </w:r>
      <w:r w:rsidRPr="005E2131">
        <w:t xml:space="preserve"> and improved relations with the state and each other might well </w:t>
      </w:r>
      <w:r w:rsidRPr="005E2131">
        <w:rPr>
          <w:rStyle w:val="TitleChar"/>
        </w:rPr>
        <w:t>increase many people’s willingness and ability to participate in political economic change</w:t>
      </w:r>
      <w:r w:rsidRPr="005E2131">
        <w:t xml:space="preserve">. Further, </w:t>
      </w:r>
      <w:r w:rsidRPr="005E2131">
        <w:rPr>
          <w:rStyle w:val="TitleChar"/>
        </w:rPr>
        <w:t>progressive scholars and activists might well be able to shape practice, highlighting the benefits of using increased funds and time to underwrite radical political economic change</w:t>
      </w:r>
      <w:r w:rsidRPr="005E2131">
        <w:t>.</w:t>
      </w:r>
    </w:p>
    <w:p w14:paraId="277B282F" w14:textId="77777777" w:rsidR="00C0762E" w:rsidRPr="005E2131" w:rsidRDefault="00C0762E" w:rsidP="00C0762E">
      <w:r w:rsidRPr="005E2131">
        <w:t xml:space="preserve">What might the securing of a state-provided universal, unconditional basic income do? In what ways might embracing modest statecraft, changing relationships between citizens and the state, rework how we see and interact with the state and each other? We point to four interrelated possibilities here: (i) </w:t>
      </w:r>
      <w:r w:rsidRPr="005E2131">
        <w:rPr>
          <w:rStyle w:val="TitleChar"/>
        </w:rPr>
        <w:t xml:space="preserve">freed time </w:t>
      </w:r>
      <w:r w:rsidRPr="005E2131">
        <w:t>might</w:t>
      </w:r>
      <w:r w:rsidRPr="005E2131">
        <w:rPr>
          <w:rStyle w:val="TitleChar"/>
        </w:rPr>
        <w:t xml:space="preserve"> be used to participate in democracy</w:t>
      </w:r>
      <w:r w:rsidRPr="005E2131">
        <w:t xml:space="preserve">, (ii) </w:t>
      </w:r>
      <w:r w:rsidRPr="005E2131">
        <w:rPr>
          <w:rStyle w:val="TitleChar"/>
        </w:rPr>
        <w:t>increased incomes might be used to support diverse economies</w:t>
      </w:r>
      <w:r w:rsidRPr="005E2131">
        <w:t xml:space="preserve">, (iii) </w:t>
      </w:r>
      <w:r w:rsidRPr="005E2131">
        <w:rPr>
          <w:rStyle w:val="TitleChar"/>
        </w:rPr>
        <w:t>reduced reliance on the capitalist economy might enable greater</w:t>
      </w:r>
      <w:r w:rsidRPr="005E2131">
        <w:t xml:space="preserve"> </w:t>
      </w:r>
      <w:r w:rsidRPr="005E2131">
        <w:rPr>
          <w:rStyle w:val="TitleChar"/>
        </w:rPr>
        <w:t>regulation</w:t>
      </w:r>
      <w:r w:rsidRPr="005E2131">
        <w:t xml:space="preserve"> </w:t>
      </w:r>
      <w:r w:rsidRPr="005E2131">
        <w:rPr>
          <w:rStyle w:val="TitleChar"/>
        </w:rPr>
        <w:t>as well as social and ecological re-embedding</w:t>
      </w:r>
      <w:r w:rsidRPr="005E2131">
        <w:t xml:space="preserve">, and (iv) </w:t>
      </w:r>
      <w:r w:rsidRPr="005E2131">
        <w:rPr>
          <w:rStyle w:val="TitleChar"/>
        </w:rPr>
        <w:t>reconfigured state-citizenship relations might also transform how people collectively understand</w:t>
      </w:r>
      <w:r w:rsidRPr="005E2131">
        <w:t xml:space="preserve"> themselves and the </w:t>
      </w:r>
      <w:r w:rsidRPr="005E2131">
        <w:rPr>
          <w:rStyle w:val="TitleChar"/>
        </w:rPr>
        <w:t>possibilities for change</w:t>
      </w:r>
      <w:r w:rsidRPr="005E2131">
        <w:t>. These impacts are not given, but might be created as part of a radical politics.</w:t>
      </w:r>
    </w:p>
    <w:p w14:paraId="3AC15C0E" w14:textId="77777777" w:rsidR="00C0762E" w:rsidRPr="005E2131" w:rsidRDefault="00C0762E" w:rsidP="00C0762E">
      <w:r w:rsidRPr="005E2131">
        <w:t xml:space="preserve">First, it is easy to imagine that </w:t>
      </w:r>
      <w:r w:rsidRPr="005E2131">
        <w:rPr>
          <w:rStyle w:val="TitleChar"/>
        </w:rPr>
        <w:t>a UBI</w:t>
      </w:r>
      <w:r w:rsidRPr="005E2131">
        <w:t xml:space="preserve"> might </w:t>
      </w:r>
      <w:r w:rsidRPr="005E2131">
        <w:rPr>
          <w:rStyle w:val="TitleChar"/>
        </w:rPr>
        <w:t>free up time</w:t>
      </w:r>
      <w:r w:rsidRPr="005E2131">
        <w:t xml:space="preserve"> and that this </w:t>
      </w:r>
      <w:r w:rsidRPr="005E2131">
        <w:rPr>
          <w:rStyle w:val="TitleChar"/>
        </w:rPr>
        <w:t>might</w:t>
      </w:r>
      <w:r w:rsidRPr="005E2131">
        <w:t xml:space="preserve"> well </w:t>
      </w:r>
      <w:r w:rsidRPr="005E2131">
        <w:rPr>
          <w:rStyle w:val="TitleChar"/>
        </w:rPr>
        <w:t>enable citizens to be more informed, active and engaged with politics</w:t>
      </w:r>
      <w:r w:rsidRPr="005E2131">
        <w:t xml:space="preserve"> (Fitzpatrick, Citation2004). Further, </w:t>
      </w:r>
      <w:r w:rsidRPr="005E2131">
        <w:rPr>
          <w:rStyle w:val="TitleChar"/>
        </w:rPr>
        <w:t>cash transfers</w:t>
      </w:r>
      <w:r w:rsidRPr="005E2131">
        <w:t xml:space="preserve"> – especially those with limited conditions – have not </w:t>
      </w:r>
      <w:r w:rsidRPr="005E2131">
        <w:rPr>
          <w:rStyle w:val="TitleChar"/>
        </w:rPr>
        <w:t>led</w:t>
      </w:r>
      <w:r w:rsidRPr="005E2131">
        <w:t xml:space="preserve"> to docile populations, but often </w:t>
      </w:r>
      <w:r w:rsidRPr="005E2131">
        <w:rPr>
          <w:rStyle w:val="TitleChar"/>
        </w:rPr>
        <w:t>to more politically engaged citizens who</w:t>
      </w:r>
      <w:r w:rsidRPr="005E2131">
        <w:t>, at the very least</w:t>
      </w:r>
      <w:r w:rsidRPr="005E2131">
        <w:rPr>
          <w:rStyle w:val="TitleChar"/>
        </w:rPr>
        <w:t>, fight to keep these benefits.</w:t>
      </w:r>
      <w:r w:rsidRPr="005E2131">
        <w:t xml:space="preserve"> The position we develop here advances the idea that freeing up time is politically useful, building on this towards understanding the role of a UBI in enabling a different type of politics, and a different type of economy.</w:t>
      </w:r>
    </w:p>
    <w:p w14:paraId="26F55BC8" w14:textId="77777777" w:rsidR="00C0762E" w:rsidRPr="005E2131" w:rsidRDefault="00C0762E" w:rsidP="00C0762E">
      <w:r w:rsidRPr="005E2131">
        <w:t xml:space="preserve">Leftist scholarship has suggested that a </w:t>
      </w:r>
      <w:r w:rsidRPr="005E2131">
        <w:rPr>
          <w:rStyle w:val="TitleChar"/>
        </w:rPr>
        <w:t>UBI</w:t>
      </w:r>
      <w:r w:rsidRPr="005E2131">
        <w:t xml:space="preserve"> might </w:t>
      </w:r>
      <w:r w:rsidRPr="005E2131">
        <w:rPr>
          <w:rStyle w:val="TitleChar"/>
        </w:rPr>
        <w:t>enable improved bargaining power</w:t>
      </w:r>
      <w:r w:rsidRPr="005E2131">
        <w:t xml:space="preserve"> for labour by </w:t>
      </w:r>
      <w:r w:rsidRPr="005E2131">
        <w:rPr>
          <w:rStyle w:val="TitleChar"/>
        </w:rPr>
        <w:t>providing a ‘permanent strike fund’;</w:t>
      </w:r>
      <w:r w:rsidRPr="005E2131">
        <w:t xml:space="preserve"> even the threat of striking may increase the overall gains for workers (Calnitsky, Citation2017; Stern, Citation2016). In this version, </w:t>
      </w:r>
      <w:r w:rsidRPr="005E2131">
        <w:rPr>
          <w:rStyle w:val="TitleChar"/>
        </w:rPr>
        <w:t>a UBI is seen as a tool for enabling iterative change towards a more empowered working class</w:t>
      </w:r>
      <w:r w:rsidRPr="005E2131">
        <w:t>: change can be demanded through the threat of labour withdrawal. We see value in such a position, but also emphasize the potential of a basic income as a means for the actual withdrawal from capitalist relations and a resource to be used to build new political economic relations.</w:t>
      </w:r>
    </w:p>
    <w:p w14:paraId="2DCEC134" w14:textId="77777777" w:rsidR="00C0762E" w:rsidRPr="005E2131" w:rsidRDefault="00C0762E" w:rsidP="00C0762E">
      <w:r w:rsidRPr="005E2131">
        <w:t xml:space="preserve">Above, we noted that most studies of cash transfers have deployed developmentalist lenses, yet there are some exceptions. Exploring the politics of Seminole gaming in which cash is transferred to community members, Cattelino (Citation2008; see also Lewis, Citation2017) observes that </w:t>
      </w:r>
      <w:r w:rsidRPr="005E2131">
        <w:rPr>
          <w:rStyle w:val="TitleChar"/>
        </w:rPr>
        <w:t>money enables a degree of material autonomy</w:t>
      </w:r>
      <w:r w:rsidRPr="005E2131">
        <w:t xml:space="preserve">. This </w:t>
      </w:r>
      <w:r w:rsidRPr="005E2131">
        <w:rPr>
          <w:rStyle w:val="TitleChar"/>
        </w:rPr>
        <w:t>economic independence has provided the conditions for indigenous cultural revitalization</w:t>
      </w:r>
      <w:r w:rsidRPr="005E2131">
        <w:t xml:space="preserve">, freeing people from dependency on conditional government programmes. It also enables monetary supports for members to engage in activities, such as language instruction, that remain culturally meaningful although undervalued in the capitalist economy. More broadly, we can also reinterpret existing data through a critical lens. Studies of cash transfers have suggested that </w:t>
      </w:r>
      <w:r w:rsidRPr="005E2131">
        <w:rPr>
          <w:rStyle w:val="TitleChar"/>
        </w:rPr>
        <w:t>money is often spent locally and enables the creation of new businesses</w:t>
      </w:r>
      <w:r w:rsidRPr="005E2131">
        <w:t xml:space="preserve"> (Gertler et al., Citation2012; Ribas, Citation2020; Yang, Citation2018), and such practices might well shift funds away from corporations towards more embedded enterprises.</w:t>
      </w:r>
    </w:p>
    <w:p w14:paraId="6FD6AE8C" w14:textId="77777777" w:rsidR="00C0762E" w:rsidRPr="005E2131" w:rsidRDefault="00C0762E" w:rsidP="00C0762E">
      <w:r w:rsidRPr="005E2131">
        <w:t xml:space="preserve">In short, people often use the money from cash transfers to do just the kinds of things that many advocates of diverse economies would want to see: end their reliance on capitalism for income, start small businesses, spend money locally, and devote more time to socially valuable practices. </w:t>
      </w:r>
      <w:r w:rsidRPr="005E2131">
        <w:rPr>
          <w:rStyle w:val="TitleChar"/>
        </w:rPr>
        <w:t>There is already a substantial community of practice</w:t>
      </w:r>
      <w:r w:rsidRPr="005E2131">
        <w:t xml:space="preserve"> in and, primarily, </w:t>
      </w:r>
      <w:r w:rsidRPr="005E2131">
        <w:rPr>
          <w:rStyle w:val="TitleChar"/>
        </w:rPr>
        <w:t>beyond the academy devoted to building postcapitalist community economies</w:t>
      </w:r>
      <w:r w:rsidRPr="005E2131">
        <w:t xml:space="preserve">; a UBI might well underwrite these economies that have proven difficult to sustain and expand in the unequal world we have. It might </w:t>
      </w:r>
      <w:r w:rsidRPr="005E2131">
        <w:rPr>
          <w:rStyle w:val="TitleChar"/>
        </w:rPr>
        <w:t>make it easier both to spend time as scholars and activists working to build these alternative relations and garner increased public participation</w:t>
      </w:r>
      <w:r w:rsidRPr="005E2131">
        <w:t>.</w:t>
      </w:r>
    </w:p>
    <w:p w14:paraId="19F315B7" w14:textId="77777777" w:rsidR="00C0762E" w:rsidRPr="005E2131" w:rsidRDefault="00C0762E" w:rsidP="00C0762E">
      <w:r w:rsidRPr="005E2131">
        <w:t xml:space="preserve">Further, </w:t>
      </w:r>
      <w:r w:rsidRPr="005E2131">
        <w:rPr>
          <w:rStyle w:val="TitleChar"/>
        </w:rPr>
        <w:t xml:space="preserve">separating incomes from local economies </w:t>
      </w:r>
      <w:r w:rsidRPr="005E2131">
        <w:t xml:space="preserve">might well </w:t>
      </w:r>
      <w:r w:rsidRPr="005E2131">
        <w:rPr>
          <w:rStyle w:val="TitleChar"/>
        </w:rPr>
        <w:t>subtend particular political economic conflicts</w:t>
      </w:r>
      <w:r w:rsidRPr="005E2131">
        <w:t xml:space="preserve">, enabling increasing regulation and embedding of markets. Elsewhere, we have argued that a UBI might enable a reworking of longstanding conflicts over environment and development by reducing the reliance of particular states and citizens on extractive developments (Lawhon &amp; McCreary, Citation2020). Such </w:t>
      </w:r>
      <w:r w:rsidRPr="005E2131">
        <w:rPr>
          <w:rStyle w:val="TitleChar"/>
        </w:rPr>
        <w:t>reworked</w:t>
      </w:r>
      <w:r w:rsidRPr="005E2131">
        <w:t xml:space="preserve"> spatialities and </w:t>
      </w:r>
      <w:r w:rsidRPr="005E2131">
        <w:rPr>
          <w:rStyle w:val="TitleChar"/>
        </w:rPr>
        <w:t>dependencies</w:t>
      </w:r>
      <w:r w:rsidRPr="005E2131">
        <w:t xml:space="preserve"> might </w:t>
      </w:r>
      <w:r w:rsidRPr="005E2131">
        <w:rPr>
          <w:rStyle w:val="TitleChar"/>
        </w:rPr>
        <w:t>enable new pressures</w:t>
      </w:r>
      <w:r w:rsidRPr="005E2131">
        <w:t>, a point that could be extended for other kinds of political economic conflict.</w:t>
      </w:r>
    </w:p>
    <w:p w14:paraId="1D94D3D7" w14:textId="77777777" w:rsidR="00C0762E" w:rsidRPr="005E2131" w:rsidRDefault="00C0762E" w:rsidP="00C0762E">
      <w:r w:rsidRPr="005E2131">
        <w:t xml:space="preserve">Finally, while a single policy may not substantively change the state, there is evidence from studies of cash transfers as well as wider social theory to suggest that </w:t>
      </w:r>
      <w:r w:rsidRPr="005E2131">
        <w:rPr>
          <w:rStyle w:val="TitleChar"/>
        </w:rPr>
        <w:t>cash transfers can change how citizens think about and interact with each other and the state</w:t>
      </w:r>
      <w:r w:rsidRPr="005E2131">
        <w:t xml:space="preserve">. One shift that we find compelling is that </w:t>
      </w:r>
      <w:r w:rsidRPr="005E2131">
        <w:rPr>
          <w:rStyle w:val="TitleChar"/>
        </w:rPr>
        <w:t>cash transfers</w:t>
      </w:r>
      <w:r w:rsidRPr="005E2131">
        <w:t xml:space="preserve"> (sometimes implicitly, sometimes explicitly) </w:t>
      </w:r>
      <w:r w:rsidRPr="005E2131">
        <w:rPr>
          <w:rStyle w:val="TitleChar"/>
        </w:rPr>
        <w:t>reframe the economy as</w:t>
      </w:r>
      <w:r w:rsidRPr="005E2131">
        <w:t xml:space="preserve">, at least in part, </w:t>
      </w:r>
      <w:r w:rsidRPr="005E2131">
        <w:rPr>
          <w:rStyle w:val="TitleChar"/>
        </w:rPr>
        <w:t>collective</w:t>
      </w:r>
      <w:r w:rsidRPr="005E2131">
        <w:t xml:space="preserve">. Ferguson (Citation2015), for example, suggests thinking of cash transfers as </w:t>
      </w:r>
      <w:r w:rsidRPr="005E2131">
        <w:rPr>
          <w:rStyle w:val="TitleChar"/>
        </w:rPr>
        <w:t>‘shares’ of the economy</w:t>
      </w:r>
      <w:r w:rsidRPr="005E2131">
        <w:t xml:space="preserve">. Others have argued for cash transfers as a </w:t>
      </w:r>
      <w:r w:rsidRPr="005E2131">
        <w:rPr>
          <w:rStyle w:val="TitleChar"/>
        </w:rPr>
        <w:t>recognition of common ecological inheritance</w:t>
      </w:r>
      <w:r w:rsidRPr="005E2131">
        <w:t xml:space="preserve"> (Ranalli, Citation2020; Standing, Citation2019; Van Parijs, Citation1992). More broadly, it has been demonstrated that </w:t>
      </w:r>
      <w:r w:rsidRPr="005E2131">
        <w:rPr>
          <w:rStyle w:val="TitleChar"/>
        </w:rPr>
        <w:t>recipients feel a greater sense of social trust</w:t>
      </w:r>
      <w:r w:rsidRPr="005E2131">
        <w:t xml:space="preserve"> (Kangas et al., Citation2019). This enriched sense of collectivism might well shape willingness to participate in social change.</w:t>
      </w:r>
    </w:p>
    <w:p w14:paraId="718FA815" w14:textId="77777777" w:rsidR="00C0762E" w:rsidRPr="005E2131" w:rsidRDefault="00C0762E" w:rsidP="00C0762E">
      <w:pPr>
        <w:pStyle w:val="Heading4"/>
      </w:pPr>
      <w:r w:rsidRPr="005E2131">
        <w:t xml:space="preserve">Adoption of UBI sparks a catalyst that creates a new, unintrusive form of statecraft whilst supporting radical economic change </w:t>
      </w:r>
    </w:p>
    <w:p w14:paraId="2F302AB0" w14:textId="77777777" w:rsidR="00C0762E" w:rsidRPr="005E2131" w:rsidRDefault="00C0762E" w:rsidP="00C0762E">
      <w:pPr>
        <w:rPr>
          <w:rStyle w:val="Style13ptBold"/>
        </w:rPr>
      </w:pPr>
      <w:r w:rsidRPr="005E2131">
        <w:rPr>
          <w:rStyle w:val="Style13ptBold"/>
        </w:rPr>
        <w:t>Lawhon &amp; McCreary, critical geographers on race, capitalism, and inequality, 2023</w:t>
      </w:r>
    </w:p>
    <w:p w14:paraId="65E25B8E" w14:textId="77777777" w:rsidR="00C0762E" w:rsidRPr="005E2131" w:rsidRDefault="00C0762E" w:rsidP="00C0762E">
      <w:pPr>
        <w:rPr>
          <w:rStyle w:val="Style13ptBold"/>
          <w:b w:val="0"/>
          <w:bCs w:val="0"/>
          <w:sz w:val="22"/>
          <w:szCs w:val="18"/>
        </w:rPr>
      </w:pPr>
      <w:r w:rsidRPr="005E2131">
        <w:rPr>
          <w:rStyle w:val="Style13ptBold"/>
          <w:b w:val="0"/>
          <w:bCs w:val="0"/>
          <w:sz w:val="22"/>
          <w:szCs w:val="18"/>
        </w:rPr>
        <w:t>[Mary and Tyler, “Making UBI radical: On the potential for a universal basic income to underwrite transformative and anti-kyriarchal change,” Taylor and Francis Online, March 6</w:t>
      </w:r>
      <w:r w:rsidRPr="005E2131">
        <w:rPr>
          <w:rStyle w:val="Style13ptBold"/>
          <w:b w:val="0"/>
          <w:bCs w:val="0"/>
          <w:sz w:val="22"/>
          <w:szCs w:val="18"/>
          <w:vertAlign w:val="superscript"/>
        </w:rPr>
        <w:t>th</w:t>
      </w:r>
      <w:r w:rsidRPr="005E2131">
        <w:rPr>
          <w:rStyle w:val="Style13ptBold"/>
          <w:b w:val="0"/>
          <w:bCs w:val="0"/>
          <w:sz w:val="22"/>
          <w:szCs w:val="18"/>
        </w:rPr>
        <w:t xml:space="preserve"> 2023, Accessed via Georgetown Library, GDS – PL]</w:t>
      </w:r>
    </w:p>
    <w:p w14:paraId="37DF4A93" w14:textId="77777777" w:rsidR="00C0762E" w:rsidRPr="005E2131" w:rsidRDefault="00C0762E" w:rsidP="00C0762E">
      <w:pPr>
        <w:rPr>
          <w:rStyle w:val="TitleChar"/>
        </w:rPr>
      </w:pPr>
      <w:r w:rsidRPr="005E2131">
        <w:rPr>
          <w:rStyle w:val="TitleChar"/>
        </w:rPr>
        <w:t>A radical position in support of a UBI</w:t>
      </w:r>
    </w:p>
    <w:p w14:paraId="0C3CCA23" w14:textId="77777777" w:rsidR="00C0762E" w:rsidRPr="005E2131" w:rsidRDefault="00C0762E" w:rsidP="00C0762E">
      <w:pPr>
        <w:rPr>
          <w:rStyle w:val="TitleChar"/>
        </w:rPr>
      </w:pPr>
      <w:r w:rsidRPr="005E2131">
        <w:t>In this section, we articulate a third position that draws on the critiques of both capitalism and modern statecraft above. It differs, however, in providing a more capacious, less deterministic, reading of the literature on cash transfers. First</w:t>
      </w:r>
      <w:r w:rsidRPr="005E2131">
        <w:rPr>
          <w:rStyle w:val="TitleChar"/>
        </w:rPr>
        <w:t>, we position cash transfers as a different form of statecraft</w:t>
      </w:r>
      <w:r w:rsidRPr="005E2131">
        <w:t xml:space="preserve">, </w:t>
      </w:r>
      <w:r w:rsidRPr="005E2131">
        <w:rPr>
          <w:rStyle w:val="TitleChar"/>
        </w:rPr>
        <w:t>what we call a ‘modest’ statecraft that enables redistribution without increasing the biopolitical power of the state</w:t>
      </w:r>
      <w:r w:rsidRPr="005E2131">
        <w:t xml:space="preserve">. </w:t>
      </w:r>
      <w:r w:rsidRPr="005E2131">
        <w:rPr>
          <w:rStyle w:val="TitleChar"/>
        </w:rPr>
        <w:t>Cash transfers</w:t>
      </w:r>
      <w:r w:rsidRPr="005E2131">
        <w:t xml:space="preserve"> do not predetermine needs but </w:t>
      </w:r>
      <w:r w:rsidRPr="005E2131">
        <w:rPr>
          <w:rStyle w:val="TitleChar"/>
        </w:rPr>
        <w:t>allow people</w:t>
      </w:r>
      <w:r w:rsidRPr="005E2131">
        <w:t xml:space="preserve"> (within the constraints of markets) </w:t>
      </w:r>
      <w:r w:rsidRPr="005E2131">
        <w:rPr>
          <w:rStyle w:val="TitleChar"/>
        </w:rPr>
        <w:t>to choose how funds are spent. A UBI takes this</w:t>
      </w:r>
      <w:r w:rsidRPr="005E2131">
        <w:t xml:space="preserve"> modesty </w:t>
      </w:r>
      <w:r w:rsidRPr="005E2131">
        <w:rPr>
          <w:rStyle w:val="TitleChar"/>
        </w:rPr>
        <w:t>a step further by removing conditions on ‘who’ is deemed to be an appropriate recipient of cash transfers</w:t>
      </w:r>
      <w:r w:rsidRPr="005E2131">
        <w:t xml:space="preserve">. Second, we suggest that </w:t>
      </w:r>
      <w:r w:rsidRPr="005E2131">
        <w:rPr>
          <w:rStyle w:val="TitleChar"/>
        </w:rPr>
        <w:t>cash transfers</w:t>
      </w:r>
      <w:r w:rsidRPr="005E2131">
        <w:t xml:space="preserve"> </w:t>
      </w:r>
      <w:r w:rsidRPr="005E2131">
        <w:rPr>
          <w:rStyle w:val="TitleChar"/>
        </w:rPr>
        <w:t>may</w:t>
      </w:r>
      <w:r w:rsidRPr="005E2131">
        <w:t xml:space="preserve"> well </w:t>
      </w:r>
      <w:r w:rsidRPr="005E2131">
        <w:rPr>
          <w:rStyle w:val="TitleChar"/>
        </w:rPr>
        <w:t>not be palliatives</w:t>
      </w:r>
      <w:r w:rsidRPr="005E2131">
        <w:t xml:space="preserve"> that produce contentment, </w:t>
      </w:r>
      <w:r w:rsidRPr="005E2131">
        <w:rPr>
          <w:rStyle w:val="TitleChar"/>
        </w:rPr>
        <w:t>but</w:t>
      </w:r>
      <w:r w:rsidRPr="005E2131">
        <w:t xml:space="preserve"> the inverse: additional resources </w:t>
      </w:r>
      <w:r w:rsidRPr="005E2131">
        <w:rPr>
          <w:rStyle w:val="TitleChar"/>
        </w:rPr>
        <w:t>which can be used to support radical political economic change</w:t>
      </w:r>
      <w:r w:rsidRPr="005E2131">
        <w:t xml:space="preserve">. This might entail </w:t>
      </w:r>
      <w:r w:rsidRPr="005E2131">
        <w:rPr>
          <w:rStyle w:val="TitleChar"/>
        </w:rPr>
        <w:t>using funds to support diverse economies, reducing reliance on capitalist economies, and freeing time for participation in democracy</w:t>
      </w:r>
      <w:r w:rsidRPr="005E2131">
        <w:t xml:space="preserve">. It also may contribute to new imaginaries of what the economy is, and who it belongs to. In this context, we argue that durable, </w:t>
      </w:r>
      <w:r w:rsidRPr="005E2131">
        <w:rPr>
          <w:rStyle w:val="TitleChar"/>
        </w:rPr>
        <w:t>redistributive cash transfers that assure material sufficiency</w:t>
      </w:r>
      <w:r w:rsidRPr="005E2131">
        <w:t xml:space="preserve"> may be </w:t>
      </w:r>
      <w:r w:rsidRPr="005E2131">
        <w:rPr>
          <w:rStyle w:val="TitleChar"/>
        </w:rPr>
        <w:t>used to underwrite radical political economic change.</w:t>
      </w:r>
    </w:p>
    <w:p w14:paraId="1323674D" w14:textId="77777777" w:rsidR="00C0762E" w:rsidRPr="005E2131" w:rsidRDefault="00C0762E" w:rsidP="00C0762E">
      <w:pPr>
        <w:rPr>
          <w:rStyle w:val="Style13ptBold"/>
          <w:b w:val="0"/>
          <w:bCs w:val="0"/>
          <w:sz w:val="22"/>
        </w:rPr>
      </w:pPr>
      <w:r w:rsidRPr="005E2131">
        <w:t xml:space="preserve">Importantly, in accordance with southern development scholarship as well as longstanding socialist and social democratic arguments, this third position does not consider cash transfers as a full substitute for the state. We mean this in two vital ways. First, </w:t>
      </w:r>
      <w:r w:rsidRPr="005E2131">
        <w:rPr>
          <w:rStyle w:val="TitleChar"/>
        </w:rPr>
        <w:t>cash transfers are a more just substitute</w:t>
      </w:r>
      <w:r w:rsidRPr="005E2131">
        <w:t xml:space="preserve"> for many, </w:t>
      </w:r>
      <w:r w:rsidRPr="005E2131">
        <w:rPr>
          <w:rStyle w:val="TitleChar"/>
        </w:rPr>
        <w:t>but</w:t>
      </w:r>
      <w:r w:rsidRPr="005E2131">
        <w:t xml:space="preserve"> not all, </w:t>
      </w:r>
      <w:r w:rsidRPr="005E2131">
        <w:rPr>
          <w:rStyle w:val="TitleChar"/>
        </w:rPr>
        <w:t>forms of conditional welfare</w:t>
      </w:r>
      <w:r w:rsidRPr="005E2131">
        <w:t>. Deciding which services ought to be provided by whom and how they are to be funded will be an ongoing subject of political debate and need not have the same answer everywhere, but some form of collective remains necessary to regulate and assure access to collective goods (some of which may be paid for). Generally speaking, what Hickel (Citation2020) calls the ‘</w:t>
      </w:r>
      <w:r w:rsidRPr="005E2131">
        <w:rPr>
          <w:rStyle w:val="TitleChar"/>
        </w:rPr>
        <w:t>welfare purchasing power’</w:t>
      </w:r>
      <w:r w:rsidRPr="005E2131">
        <w:t xml:space="preserve"> of money is higher in places with greater collective support; </w:t>
      </w:r>
      <w:r w:rsidRPr="005E2131">
        <w:rPr>
          <w:rStyle w:val="TitleChar"/>
        </w:rPr>
        <w:t>a UBI could be proportionately lowered with free or substantially subsidized services</w:t>
      </w:r>
      <w:r w:rsidRPr="005E2131">
        <w:t xml:space="preserve">. There are good reasons to consider the provision of many collective services and basic income working together (see also Coote &amp; Lawson, Citation2021). Second, the position here we develop builds on, and is compatible with, </w:t>
      </w:r>
      <w:r w:rsidRPr="005E2131">
        <w:rPr>
          <w:rStyle w:val="TitleChar"/>
        </w:rPr>
        <w:t>radical views that insist on the need for markets to be regulated and embedded</w:t>
      </w:r>
      <w:r w:rsidRPr="005E2131">
        <w:t xml:space="preserve">, </w:t>
      </w:r>
      <w:r w:rsidRPr="005E2131">
        <w:rPr>
          <w:rStyle w:val="TitleChar"/>
        </w:rPr>
        <w:t>subsuming markets to the needs and desires of the local public, rather than those of global capital</w:t>
      </w:r>
      <w:r w:rsidRPr="005E2131">
        <w:t xml:space="preserve">. As we have previously argued (Lawhon &amp; McCreary, Citation2020) and further elaborate below, </w:t>
      </w:r>
      <w:r w:rsidRPr="005E2131">
        <w:rPr>
          <w:rStyle w:val="TitleChar"/>
        </w:rPr>
        <w:t xml:space="preserve">a UBI might well contribute </w:t>
      </w:r>
      <w:r w:rsidRPr="005E2131">
        <w:t>to enabling such regulation and embedding.</w:t>
      </w:r>
    </w:p>
    <w:p w14:paraId="503EAC7E" w14:textId="77777777" w:rsidR="00C0762E" w:rsidRPr="005E2131" w:rsidRDefault="00C0762E" w:rsidP="00C0762E">
      <w:pPr>
        <w:pStyle w:val="Heading4"/>
      </w:pPr>
      <w:r w:rsidRPr="005E2131">
        <w:t>Amidst dearth of viable alternatives, the time is now to endorse a universal basic income to endorse a radical view for the future</w:t>
      </w:r>
    </w:p>
    <w:p w14:paraId="0F6C4E78" w14:textId="77777777" w:rsidR="00C0762E" w:rsidRPr="005E2131" w:rsidRDefault="00C0762E" w:rsidP="00C0762E">
      <w:pPr>
        <w:rPr>
          <w:rStyle w:val="Style13ptBold"/>
        </w:rPr>
      </w:pPr>
      <w:r w:rsidRPr="005E2131">
        <w:rPr>
          <w:rStyle w:val="Style13ptBold"/>
        </w:rPr>
        <w:t>Lawhon &amp; McCreary, critical geographers on race, capitalism, and inequality, 2023</w:t>
      </w:r>
    </w:p>
    <w:p w14:paraId="490B0C43" w14:textId="77777777" w:rsidR="00C0762E" w:rsidRPr="005E2131" w:rsidRDefault="00C0762E" w:rsidP="00C0762E">
      <w:pPr>
        <w:rPr>
          <w:rStyle w:val="Style13ptBold"/>
          <w:b w:val="0"/>
          <w:bCs w:val="0"/>
          <w:sz w:val="22"/>
          <w:szCs w:val="18"/>
        </w:rPr>
      </w:pPr>
      <w:r w:rsidRPr="005E2131">
        <w:rPr>
          <w:rStyle w:val="Style13ptBold"/>
          <w:b w:val="0"/>
          <w:bCs w:val="0"/>
          <w:sz w:val="22"/>
          <w:szCs w:val="18"/>
        </w:rPr>
        <w:t>[Mary and Tyler, “Making UBI radical: On the potential for a universal basic income to underwrite transformative and anti-kyriarchal change,” Taylor and Francis Online, March 6</w:t>
      </w:r>
      <w:r w:rsidRPr="005E2131">
        <w:rPr>
          <w:rStyle w:val="Style13ptBold"/>
          <w:b w:val="0"/>
          <w:bCs w:val="0"/>
          <w:sz w:val="22"/>
          <w:szCs w:val="18"/>
          <w:vertAlign w:val="superscript"/>
        </w:rPr>
        <w:t>th</w:t>
      </w:r>
      <w:r w:rsidRPr="005E2131">
        <w:rPr>
          <w:rStyle w:val="Style13ptBold"/>
          <w:b w:val="0"/>
          <w:bCs w:val="0"/>
          <w:sz w:val="22"/>
          <w:szCs w:val="18"/>
        </w:rPr>
        <w:t xml:space="preserve"> 2023, Accessed via Georgetown Library, GDS – PL]</w:t>
      </w:r>
    </w:p>
    <w:p w14:paraId="47E248CC" w14:textId="77777777" w:rsidR="00C0762E" w:rsidRPr="005E2131" w:rsidRDefault="00C0762E" w:rsidP="00C0762E">
      <w:r w:rsidRPr="005E2131">
        <w:t>Conclusion</w:t>
      </w:r>
    </w:p>
    <w:p w14:paraId="4F0F8782" w14:textId="77777777" w:rsidR="00C0762E" w:rsidRPr="005E2131" w:rsidRDefault="00C0762E" w:rsidP="00C0762E">
      <w:r w:rsidRPr="005E2131">
        <w:rPr>
          <w:rStyle w:val="TitleChar"/>
        </w:rPr>
        <w:t>It is a difficult time to imagine a just future</w:t>
      </w:r>
      <w:r w:rsidRPr="005E2131">
        <w:t xml:space="preserve">. </w:t>
      </w:r>
      <w:r w:rsidRPr="005E2131">
        <w:rPr>
          <w:rStyle w:val="TitleChar"/>
        </w:rPr>
        <w:t>There has been no shortage of</w:t>
      </w:r>
      <w:r w:rsidRPr="005E2131">
        <w:t xml:space="preserve"> trenchant </w:t>
      </w:r>
      <w:r w:rsidRPr="005E2131">
        <w:rPr>
          <w:rStyle w:val="TitleChar"/>
        </w:rPr>
        <w:t>critique</w:t>
      </w:r>
      <w:r w:rsidRPr="005E2131">
        <w:t xml:space="preserve"> of the world we have. Yet, </w:t>
      </w:r>
      <w:r w:rsidRPr="005E2131">
        <w:rPr>
          <w:rStyle w:val="TitleChar"/>
        </w:rPr>
        <w:t>the left has struggled to produce a widely compelling alternative</w:t>
      </w:r>
      <w:r w:rsidRPr="005E2131">
        <w:t xml:space="preserve">, </w:t>
      </w:r>
      <w:r w:rsidRPr="005E2131">
        <w:rPr>
          <w:rStyle w:val="TitleChar"/>
        </w:rPr>
        <w:t>a</w:t>
      </w:r>
      <w:r w:rsidRPr="005E2131">
        <w:t xml:space="preserve"> clear and convincing </w:t>
      </w:r>
      <w:r w:rsidRPr="005E2131">
        <w:rPr>
          <w:rStyle w:val="TitleChar"/>
        </w:rPr>
        <w:t>vision of what we are for and how to get there</w:t>
      </w:r>
      <w:r w:rsidRPr="005E2131">
        <w:t xml:space="preserve"> (Ferguson, Citation2010). In this context, </w:t>
      </w:r>
      <w:r w:rsidRPr="005E2131">
        <w:rPr>
          <w:rStyle w:val="TitleChar"/>
        </w:rPr>
        <w:t>we urge a deeper consideration of the politics and possibilities associated with</w:t>
      </w:r>
      <w:r w:rsidRPr="005E2131">
        <w:t xml:space="preserve"> cash transfers, and particularly </w:t>
      </w:r>
      <w:r w:rsidRPr="005E2131">
        <w:rPr>
          <w:rStyle w:val="TitleChar"/>
        </w:rPr>
        <w:t>a UBI</w:t>
      </w:r>
      <w:r w:rsidRPr="005E2131">
        <w:t xml:space="preserve">. To understand the possibilities of a UBI, in combination with radical imaginaries and action, scholars must ask how cash transfers can themselves transform relations between citizens and the state, and what broader changes this economic security might underwrite. We are not alone in making such a call, but work here to </w:t>
      </w:r>
      <w:r w:rsidRPr="005E2131">
        <w:rPr>
          <w:rStyle w:val="TitleChar"/>
        </w:rPr>
        <w:t>clarify congruences and conflict with an array of lines of critical argumentation</w:t>
      </w:r>
      <w:r w:rsidRPr="005E2131">
        <w:t>.</w:t>
      </w:r>
    </w:p>
    <w:p w14:paraId="21CE786B" w14:textId="77777777" w:rsidR="00C0762E" w:rsidRPr="005E2131" w:rsidRDefault="00C0762E" w:rsidP="00C0762E">
      <w:r w:rsidRPr="005E2131">
        <w:rPr>
          <w:rStyle w:val="TitleChar"/>
        </w:rPr>
        <w:t>Expanding radical engagements with the politics of cash transfers requires rethinking the questions and analysis that underpin</w:t>
      </w:r>
      <w:r w:rsidRPr="005E2131">
        <w:t xml:space="preserve"> much ongoing </w:t>
      </w:r>
      <w:r w:rsidRPr="005E2131">
        <w:rPr>
          <w:rStyle w:val="TitleChar"/>
        </w:rPr>
        <w:t>research</w:t>
      </w:r>
      <w:r w:rsidRPr="005E2131">
        <w:t xml:space="preserve">, reading this literature differently. It </w:t>
      </w:r>
      <w:r w:rsidRPr="005E2131">
        <w:rPr>
          <w:rStyle w:val="TitleChar"/>
        </w:rPr>
        <w:t>involves a different judgment about the merits of withdrawing labour</w:t>
      </w:r>
      <w:r w:rsidRPr="005E2131">
        <w:t xml:space="preserve">, </w:t>
      </w:r>
      <w:r w:rsidRPr="005E2131">
        <w:rPr>
          <w:rStyle w:val="TitleChar"/>
        </w:rPr>
        <w:t>undoing of dependencies and possibilities for participation in new non-capitalist economic processes</w:t>
      </w:r>
      <w:r w:rsidRPr="005E2131">
        <w:t xml:space="preserve">. It means </w:t>
      </w:r>
      <w:r w:rsidRPr="005E2131">
        <w:rPr>
          <w:rStyle w:val="TitleChar"/>
        </w:rPr>
        <w:t>calling for</w:t>
      </w:r>
      <w:r w:rsidRPr="005E2131">
        <w:t xml:space="preserve"> studies of cash transfers that attend to </w:t>
      </w:r>
      <w:r w:rsidRPr="005E2131">
        <w:rPr>
          <w:rStyle w:val="TitleChar"/>
        </w:rPr>
        <w:t>different dynamics</w:t>
      </w:r>
      <w:r w:rsidRPr="005E2131">
        <w:t xml:space="preserve">, ones </w:t>
      </w:r>
      <w:r w:rsidRPr="005E2131">
        <w:rPr>
          <w:rStyle w:val="TitleChar"/>
        </w:rPr>
        <w:t>that indicate possibilities for life outside capital</w:t>
      </w:r>
      <w:r w:rsidRPr="005E2131">
        <w:t xml:space="preserve">. It also means not accepting these impacts as given, but </w:t>
      </w:r>
      <w:r w:rsidRPr="005E2131">
        <w:rPr>
          <w:rStyle w:val="TitleChar"/>
        </w:rPr>
        <w:t>considering the potential of radical scholarship and activism</w:t>
      </w:r>
      <w:r w:rsidRPr="005E2131">
        <w:t xml:space="preserve"> to shape and guide how time and money are spent.</w:t>
      </w:r>
    </w:p>
    <w:p w14:paraId="08EE73D2" w14:textId="77777777" w:rsidR="00C0762E" w:rsidRPr="005E2131" w:rsidRDefault="00C0762E" w:rsidP="00C0762E">
      <w:r w:rsidRPr="005E2131">
        <w:t xml:space="preserve">In this paper, we position </w:t>
      </w:r>
      <w:r w:rsidRPr="005E2131">
        <w:rPr>
          <w:rStyle w:val="TitleChar"/>
        </w:rPr>
        <w:t>cash transfers as a politically tenable mechanism for wealth redistribution</w:t>
      </w:r>
      <w:r w:rsidRPr="005E2131">
        <w:t xml:space="preserve"> that accords with anti-kyriarchical, anti-essentialist politics and might well be used to underwrite more radical socio-economic ends. This position suggests that, in contrast to provisional welfare programmes directed by the state or creating political economic change outside the state, cash transfers and particularly a </w:t>
      </w:r>
      <w:r w:rsidRPr="005E2131">
        <w:rPr>
          <w:rStyle w:val="TitleChar"/>
        </w:rPr>
        <w:t>UBI hold unique potential</w:t>
      </w:r>
      <w:r w:rsidRPr="005E2131">
        <w:t xml:space="preserve">. </w:t>
      </w:r>
      <w:r w:rsidRPr="005E2131">
        <w:rPr>
          <w:rStyle w:val="TitleChar"/>
        </w:rPr>
        <w:t>Rather than increasing the power of the state</w:t>
      </w:r>
      <w:r w:rsidRPr="005E2131">
        <w:t xml:space="preserve"> to induce particular behaviours, </w:t>
      </w:r>
      <w:r w:rsidRPr="005E2131">
        <w:rPr>
          <w:rStyle w:val="TitleChar"/>
        </w:rPr>
        <w:t>it is a</w:t>
      </w:r>
      <w:r w:rsidRPr="005E2131">
        <w:t xml:space="preserve"> politically tenable </w:t>
      </w:r>
      <w:r w:rsidRPr="005E2131">
        <w:rPr>
          <w:rStyle w:val="TitleChar"/>
        </w:rPr>
        <w:t>way to appropriate and redistribute resources from hegemonic powers</w:t>
      </w:r>
      <w:r w:rsidRPr="005E2131">
        <w:t xml:space="preserve">. These </w:t>
      </w:r>
      <w:r w:rsidRPr="005E2131">
        <w:rPr>
          <w:rStyle w:val="TitleChar"/>
        </w:rPr>
        <w:t>funds may be invested in</w:t>
      </w:r>
      <w:r w:rsidRPr="005E2131">
        <w:t xml:space="preserve">, and may be encouraged to be invested in, </w:t>
      </w:r>
      <w:r w:rsidRPr="005E2131">
        <w:rPr>
          <w:rStyle w:val="TitleChar"/>
        </w:rPr>
        <w:t>the types of socially and ecologically embedded economic development supported by advocates of diverse, non-capitalist economies</w:t>
      </w:r>
      <w:r w:rsidRPr="005E2131">
        <w:t>.</w:t>
      </w:r>
    </w:p>
    <w:p w14:paraId="3EDDF5B0" w14:textId="77777777" w:rsidR="00C0762E" w:rsidRPr="005E2131" w:rsidRDefault="00C0762E" w:rsidP="00C0762E">
      <w:r w:rsidRPr="005E2131">
        <w:t>Whether they will, or will not, is not given, but subject of future struggles.</w:t>
      </w:r>
    </w:p>
    <w:p w14:paraId="642735D4" w14:textId="77777777" w:rsidR="00C0762E" w:rsidRPr="005E2131" w:rsidRDefault="00C0762E" w:rsidP="00C0762E">
      <w:pPr>
        <w:pStyle w:val="Heading3"/>
      </w:pPr>
      <w:r w:rsidRPr="005E2131">
        <w:t>Solves efficiency</w:t>
      </w:r>
    </w:p>
    <w:p w14:paraId="4F48FE80" w14:textId="77777777" w:rsidR="00C0762E" w:rsidRPr="005E2131" w:rsidRDefault="00C0762E" w:rsidP="00C0762E">
      <w:pPr>
        <w:pStyle w:val="Heading4"/>
      </w:pPr>
      <w:r w:rsidRPr="005E2131">
        <w:t>Universal Basic Income guarantees fiscal sustainability through a Social Security Tax to guarantee effective solvency</w:t>
      </w:r>
    </w:p>
    <w:p w14:paraId="3E585156" w14:textId="77777777" w:rsidR="00C0762E" w:rsidRPr="005E2131" w:rsidRDefault="00C0762E" w:rsidP="00C0762E">
      <w:pPr>
        <w:rPr>
          <w:rStyle w:val="Style13ptBold"/>
        </w:rPr>
      </w:pPr>
      <w:r w:rsidRPr="005E2131">
        <w:rPr>
          <w:rStyle w:val="Style13ptBold"/>
        </w:rPr>
        <w:t>Institute for Economic Justice, 2021</w:t>
      </w:r>
    </w:p>
    <w:p w14:paraId="5D352C1A" w14:textId="77777777" w:rsidR="00C0762E" w:rsidRPr="005E2131" w:rsidRDefault="00C0762E" w:rsidP="00C0762E">
      <w:r w:rsidRPr="005E2131">
        <w:rPr>
          <w:rStyle w:val="Style13ptBold"/>
          <w:b w:val="0"/>
          <w:bCs w:val="0"/>
          <w:sz w:val="22"/>
          <w:szCs w:val="18"/>
        </w:rPr>
        <w:t>["</w:t>
      </w:r>
      <w:r w:rsidRPr="005E2131">
        <w:t xml:space="preserve">DESIGNING A BASIC INCOME GUARANTEE: TARGETING, UNIVERSALITY AND OTHER CONSIDERATIONS,” Institute for Economic Justice, October 2021, </w:t>
      </w:r>
      <w:hyperlink r:id="rId138" w:history="1">
        <w:r w:rsidRPr="005E2131">
          <w:rPr>
            <w:rStyle w:val="Hyperlink"/>
          </w:rPr>
          <w:t>https://www.iej.org.za/wp-content/uploads/2021/10/IEJ-policy-brief-UBIG-3_2.pdf</w:t>
        </w:r>
      </w:hyperlink>
      <w:r w:rsidRPr="005E2131">
        <w:t>, Accessed 6/26/23, GDS – PL]</w:t>
      </w:r>
    </w:p>
    <w:p w14:paraId="5BE9D5CF" w14:textId="77777777" w:rsidR="00C0762E" w:rsidRPr="005E2131" w:rsidRDefault="00C0762E" w:rsidP="00C0762E">
      <w:pPr>
        <w:rPr>
          <w:rStyle w:val="Style13ptBold"/>
        </w:rPr>
      </w:pPr>
      <w:r w:rsidRPr="005E2131">
        <w:rPr>
          <w:rStyle w:val="Style13ptBold"/>
        </w:rPr>
        <w:t>***UBIG – Universal Basic Income Grant</w:t>
      </w:r>
    </w:p>
    <w:p w14:paraId="34BC4369" w14:textId="77777777" w:rsidR="00C0762E" w:rsidRPr="005E2131" w:rsidRDefault="00C0762E" w:rsidP="00C0762E">
      <w:pPr>
        <w:rPr>
          <w:rStyle w:val="Style13ptBold"/>
        </w:rPr>
      </w:pPr>
      <w:r w:rsidRPr="005E2131">
        <w:rPr>
          <w:rStyle w:val="Style13ptBold"/>
        </w:rPr>
        <w:t>***RPL - Food poverty line</w:t>
      </w:r>
    </w:p>
    <w:p w14:paraId="3572EB7C" w14:textId="77777777" w:rsidR="00C0762E" w:rsidRPr="005E2131" w:rsidRDefault="00C0762E" w:rsidP="00C0762E">
      <w:pPr>
        <w:rPr>
          <w:rStyle w:val="Style13ptBold"/>
        </w:rPr>
      </w:pPr>
      <w:r w:rsidRPr="005E2131">
        <w:rPr>
          <w:rStyle w:val="Style13ptBold"/>
        </w:rPr>
        <w:t xml:space="preserve">***LBPL - Lower-bound poverty line </w:t>
      </w:r>
    </w:p>
    <w:p w14:paraId="14C0D3CF" w14:textId="77777777" w:rsidR="00C0762E" w:rsidRPr="005E2131" w:rsidRDefault="00C0762E" w:rsidP="00C0762E">
      <w:r w:rsidRPr="005E2131">
        <w:t xml:space="preserve">5.EFFICIENCY AND COST EFFECTIVENESS </w:t>
      </w:r>
    </w:p>
    <w:p w14:paraId="448A64EC" w14:textId="77777777" w:rsidR="00C0762E" w:rsidRPr="005E2131" w:rsidRDefault="00C0762E" w:rsidP="00C0762E">
      <w:r w:rsidRPr="005E2131">
        <w:t xml:space="preserve">In considering cost and efficiencies, </w:t>
      </w:r>
      <w:r w:rsidRPr="005E2131">
        <w:rPr>
          <w:rStyle w:val="TitleChar"/>
        </w:rPr>
        <w:t>proponents of targeting</w:t>
      </w:r>
      <w:r w:rsidRPr="005E2131">
        <w:t xml:space="preserve"> usually </w:t>
      </w:r>
      <w:r w:rsidRPr="005E2131">
        <w:rPr>
          <w:rStyle w:val="TitleChar"/>
        </w:rPr>
        <w:t>argue that: universality is heavily inefficient as it provides support to those who do not need it</w:t>
      </w:r>
      <w:r w:rsidRPr="005E2131">
        <w:t xml:space="preserve"> - while targeting is more cost-effective by restricting benefits to a limited pool of recipients who are ‘deserving’, thereby also allowing larger transfer values to this group. This section explores the ways in which universality can more effectively eliminate inefficiencies and avoid administrative costs, and considers the claims that targeting is more affordable with higher transfer values.</w:t>
      </w:r>
    </w:p>
    <w:p w14:paraId="0C4E7878" w14:textId="77777777" w:rsidR="00C0762E" w:rsidRPr="005E2131" w:rsidRDefault="00C0762E" w:rsidP="00C0762E">
      <w:r w:rsidRPr="005E2131">
        <w:t xml:space="preserve">5.1 IN/EFFICIENCIES OF UNIVERSALITY </w:t>
      </w:r>
    </w:p>
    <w:p w14:paraId="3970590E" w14:textId="77777777" w:rsidR="00C0762E" w:rsidRPr="005E2131" w:rsidRDefault="00C0762E" w:rsidP="00C0762E">
      <w:r w:rsidRPr="005E2131">
        <w:rPr>
          <w:rStyle w:val="TitleChar"/>
        </w:rPr>
        <w:t>A UBIG is</w:t>
      </w:r>
      <w:r w:rsidRPr="005E2131">
        <w:t xml:space="preserve"> sometimes </w:t>
      </w:r>
      <w:r w:rsidRPr="005E2131">
        <w:rPr>
          <w:rStyle w:val="TitleChar"/>
        </w:rPr>
        <w:t>argued to be inefficient due to leakage</w:t>
      </w:r>
      <w:r w:rsidRPr="005E2131">
        <w:t xml:space="preserve">, because it is paid to those who ‘do not require the assistance’, thereby wasting resources that should be used for the poor. However, </w:t>
      </w:r>
      <w:r w:rsidRPr="005E2131">
        <w:rPr>
          <w:rStyle w:val="TitleChar"/>
        </w:rPr>
        <w:t>this logic is flawed as it fails to understand the exact nature of how a UBIG should be designed. A UBIG can maximise the pro-poor and redistributive aspects of social protection by ensuring that everyone is eligible</w:t>
      </w:r>
      <w:r w:rsidRPr="005E2131">
        <w:t xml:space="preserve">, while </w:t>
      </w:r>
      <w:r w:rsidRPr="005E2131">
        <w:rPr>
          <w:rStyle w:val="TitleChar"/>
        </w:rPr>
        <w:t>utilising taxation as ‘claw-back mechanisms’ to progressively recoup the benefits given</w:t>
      </w:r>
      <w:r w:rsidRPr="005E2131">
        <w:t xml:space="preserve"> to those who don’t need them.</w:t>
      </w:r>
    </w:p>
    <w:p w14:paraId="2615302D" w14:textId="77777777" w:rsidR="00C0762E" w:rsidRPr="005E2131" w:rsidRDefault="00C0762E" w:rsidP="00C0762E">
      <w:r w:rsidRPr="005E2131">
        <w:rPr>
          <w:rStyle w:val="TitleChar"/>
        </w:rPr>
        <w:t>A Social Security Tax</w:t>
      </w:r>
      <w:r w:rsidRPr="005E2131">
        <w:t xml:space="preserve"> (SST) </w:t>
      </w:r>
      <w:r w:rsidRPr="005E2131">
        <w:rPr>
          <w:rStyle w:val="TitleChar"/>
        </w:rPr>
        <w:t>can be introduced as a primary component of progressive financing of a UBIG</w:t>
      </w:r>
      <w:r w:rsidRPr="005E2131">
        <w:t xml:space="preserve">, </w:t>
      </w:r>
      <w:r w:rsidRPr="005E2131">
        <w:rPr>
          <w:rStyle w:val="TitleChar"/>
        </w:rPr>
        <w:t>ensuring that everyone contributes according to their ability</w:t>
      </w:r>
      <w:r w:rsidRPr="005E2131">
        <w:t xml:space="preserve">. If an </w:t>
      </w:r>
      <w:r w:rsidRPr="005E2131">
        <w:rPr>
          <w:rStyle w:val="TitleChar"/>
        </w:rPr>
        <w:t>SST is progressively levied on all income earners starting for example at a rate of 1.5%</w:t>
      </w:r>
      <w:r w:rsidRPr="005E2131">
        <w:t xml:space="preserve"> on those earning up to R80 000 per annum, and </w:t>
      </w:r>
      <w:r w:rsidRPr="005E2131">
        <w:rPr>
          <w:rStyle w:val="TitleChar"/>
        </w:rPr>
        <w:t>increasing by 0.5% for upper brackets</w:t>
      </w:r>
      <w:r w:rsidRPr="005E2131">
        <w:t xml:space="preserve"> of R80 000 to R350 000, R350 000 to R1 million, and above R1 million, </w:t>
      </w:r>
      <w:r w:rsidRPr="005E2131">
        <w:rPr>
          <w:rStyle w:val="TitleChar"/>
        </w:rPr>
        <w:t>it would be possible to raise around R68.24 billion tax revenue</w:t>
      </w:r>
      <w:r w:rsidRPr="005E2131">
        <w:t xml:space="preserve"> for 2022/23. The results are shown below in Table 3, with the highlighted cells adding up to R68.24bn.</w:t>
      </w:r>
    </w:p>
    <w:p w14:paraId="15E5E9C5" w14:textId="77777777" w:rsidR="00C0762E" w:rsidRPr="005E2131" w:rsidRDefault="00C0762E" w:rsidP="00C0762E">
      <w:r w:rsidRPr="005E2131">
        <w:t xml:space="preserve">Table 3: Social security taxation options per income bracket (R billion) </w:t>
      </w:r>
    </w:p>
    <w:p w14:paraId="3045DF9E" w14:textId="77777777" w:rsidR="00C0762E" w:rsidRPr="005E2131" w:rsidRDefault="00C0762E" w:rsidP="00C0762E">
      <w:r w:rsidRPr="005E2131">
        <w:rPr>
          <w:noProof/>
        </w:rPr>
        <w:drawing>
          <wp:inline distT="0" distB="0" distL="0" distR="0" wp14:anchorId="51603E1C" wp14:editId="743BA5CA">
            <wp:extent cx="7283450" cy="2292350"/>
            <wp:effectExtent l="0" t="0" r="0" b="0"/>
            <wp:docPr id="2004474218"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74218" name="Picture 1" descr="A picture containing text, screenshot, font, number&#10;&#10;Description automatically generated"/>
                    <pic:cNvPicPr/>
                  </pic:nvPicPr>
                  <pic:blipFill>
                    <a:blip r:embed="rId139"/>
                    <a:stretch>
                      <a:fillRect/>
                    </a:stretch>
                  </pic:blipFill>
                  <pic:spPr>
                    <a:xfrm>
                      <a:off x="0" y="0"/>
                      <a:ext cx="7283826" cy="2292468"/>
                    </a:xfrm>
                    <a:prstGeom prst="rect">
                      <a:avLst/>
                    </a:prstGeom>
                  </pic:spPr>
                </pic:pic>
              </a:graphicData>
            </a:graphic>
          </wp:inline>
        </w:drawing>
      </w:r>
      <w:r w:rsidRPr="005E2131">
        <w:t xml:space="preserve"> </w:t>
      </w:r>
    </w:p>
    <w:p w14:paraId="03A07AF5" w14:textId="77777777" w:rsidR="00C0762E" w:rsidRPr="005E2131" w:rsidRDefault="00C0762E" w:rsidP="00C0762E">
      <w:r w:rsidRPr="005E2131">
        <w:rPr>
          <w:rStyle w:val="TitleChar"/>
        </w:rPr>
        <w:t>The rates of the SST itself would need to be finessed</w:t>
      </w:r>
      <w:r w:rsidRPr="005E2131">
        <w:t xml:space="preserve"> to not include major jumps at particular thresholds – but this can easily be done with more graduated rates, or as is done with PIT brackets, without hugely altering the level of taxes collected and distribution of benefits. </w:t>
      </w:r>
      <w:r w:rsidRPr="005E2131">
        <w:rPr>
          <w:rStyle w:val="TitleChar"/>
        </w:rPr>
        <w:t>This would avoid discontinuity effects</w:t>
      </w:r>
      <w:r w:rsidRPr="005E2131">
        <w:t xml:space="preserve"> – in both the tax rate levied and persons eligible. </w:t>
      </w:r>
      <w:r w:rsidRPr="005E2131">
        <w:rPr>
          <w:rStyle w:val="TitleChar"/>
        </w:rPr>
        <w:t>Higher-income earners do not benefit unduly</w:t>
      </w:r>
      <w:r w:rsidRPr="005E2131">
        <w:t xml:space="preserve">, due to the tax, </w:t>
      </w:r>
      <w:r w:rsidRPr="005E2131">
        <w:rPr>
          <w:rStyle w:val="TitleChar"/>
        </w:rPr>
        <w:t>and the wealthy cross-subsidise payment of the BIG</w:t>
      </w:r>
      <w:r w:rsidRPr="005E2131">
        <w:t xml:space="preserve">. Table 4 below shows the net benefit of a UBIG at the FPL and LBPL combined with the graduated SST. We see that for those earning between R35 000 and R150 000, net benefits range from around R9 550 to R7 080 per year from a UBIG at the LBPL (including the SST tax they pay). By contrast, those earning R500 000 and R1 million contribute a net amount of R2 240 and R19 920 per annum. </w:t>
      </w:r>
    </w:p>
    <w:p w14:paraId="3E99B237" w14:textId="77777777" w:rsidR="00C0762E" w:rsidRPr="005E2131" w:rsidRDefault="00C0762E" w:rsidP="00C0762E">
      <w:r w:rsidRPr="005E2131">
        <w:rPr>
          <w:noProof/>
        </w:rPr>
        <w:drawing>
          <wp:inline distT="0" distB="0" distL="0" distR="0" wp14:anchorId="2F542C9F" wp14:editId="4B409B84">
            <wp:extent cx="7416800" cy="3016250"/>
            <wp:effectExtent l="0" t="0" r="0" b="0"/>
            <wp:docPr id="17583122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1221" name="Picture 1" descr="A picture containing text, screenshot, font, number&#10;&#10;Description automatically generated"/>
                    <pic:cNvPicPr/>
                  </pic:nvPicPr>
                  <pic:blipFill>
                    <a:blip r:embed="rId140"/>
                    <a:stretch>
                      <a:fillRect/>
                    </a:stretch>
                  </pic:blipFill>
                  <pic:spPr>
                    <a:xfrm>
                      <a:off x="0" y="0"/>
                      <a:ext cx="7417184" cy="3016406"/>
                    </a:xfrm>
                    <a:prstGeom prst="rect">
                      <a:avLst/>
                    </a:prstGeom>
                  </pic:spPr>
                </pic:pic>
              </a:graphicData>
            </a:graphic>
          </wp:inline>
        </w:drawing>
      </w:r>
    </w:p>
    <w:p w14:paraId="2956BE13" w14:textId="77777777" w:rsidR="00C0762E" w:rsidRPr="005E2131" w:rsidRDefault="00C0762E" w:rsidP="00C0762E">
      <w:r w:rsidRPr="005E2131">
        <w:t xml:space="preserve">What the table shows is that while </w:t>
      </w:r>
      <w:r w:rsidRPr="005E2131">
        <w:rPr>
          <w:rStyle w:val="TitleChar"/>
        </w:rPr>
        <w:t>a UBIG would be given equally, the effect of the SST is to maximise the transfer of its net benefit to lower-income earners</w:t>
      </w:r>
      <w:r w:rsidRPr="005E2131">
        <w:t xml:space="preserve">. As seen above, </w:t>
      </w:r>
      <w:r w:rsidRPr="005E2131">
        <w:rPr>
          <w:rStyle w:val="TitleChar"/>
        </w:rPr>
        <w:t>even if the UBIG is delivered at the FPL</w:t>
      </w:r>
      <w:r w:rsidRPr="005E2131">
        <w:t xml:space="preserve">, </w:t>
      </w:r>
      <w:r w:rsidRPr="005E2131">
        <w:rPr>
          <w:rStyle w:val="TitleChar"/>
        </w:rPr>
        <w:t>lower-income workers</w:t>
      </w:r>
      <w:r w:rsidRPr="005E2131">
        <w:t xml:space="preserve"> earning below R350 000 per annum </w:t>
      </w:r>
      <w:r w:rsidRPr="005E2131">
        <w:rPr>
          <w:rStyle w:val="TitleChar"/>
        </w:rPr>
        <w:t>will still receive a net benefit</w:t>
      </w:r>
      <w:r w:rsidRPr="005E2131">
        <w:t xml:space="preserve">. The annual value of a UBIG at the FPL is R7020, which is greater than the amount owed in SST for low-income workers. Those earning R70 000 per annum for example will receive a net benefit of R7020p/a. Those earning R500 000 per annum – taxed at an SST of 2.5% – will owe a net R5480 per annum, etc. This indicates that </w:t>
      </w:r>
      <w:r w:rsidRPr="005E2131">
        <w:rPr>
          <w:rStyle w:val="TitleChar"/>
        </w:rPr>
        <w:t>lowincome earners benefit most</w:t>
      </w:r>
      <w:r w:rsidRPr="005E2131">
        <w:t xml:space="preserve">, </w:t>
      </w:r>
      <w:r w:rsidRPr="005E2131">
        <w:rPr>
          <w:rStyle w:val="TitleChar"/>
        </w:rPr>
        <w:t>middle income earners are not unduly squeezed</w:t>
      </w:r>
      <w:r w:rsidRPr="005E2131">
        <w:t xml:space="preserve">, </w:t>
      </w:r>
      <w:r w:rsidRPr="005E2131">
        <w:rPr>
          <w:rStyle w:val="TitleChar"/>
        </w:rPr>
        <w:t>and high-income earners are progressively taxed</w:t>
      </w:r>
      <w:r w:rsidRPr="005E2131">
        <w:t xml:space="preserve">. What this means, is that far from creating inefficient wastage of resources, </w:t>
      </w:r>
      <w:r w:rsidRPr="005E2131">
        <w:rPr>
          <w:rStyle w:val="TitleChar"/>
        </w:rPr>
        <w:t>the key benefits of making a BIG universal are that it enables the appropriate tools to</w:t>
      </w:r>
      <w:r w:rsidRPr="005E2131">
        <w:t xml:space="preserve">: </w:t>
      </w:r>
      <w:r w:rsidRPr="005E2131">
        <w:rPr>
          <w:rStyle w:val="TitleChar"/>
        </w:rPr>
        <w:t>eliminate leakages</w:t>
      </w:r>
      <w:r w:rsidRPr="005E2131">
        <w:t xml:space="preserve"> to those who don’t need it, </w:t>
      </w:r>
      <w:r w:rsidRPr="005E2131">
        <w:rPr>
          <w:rStyle w:val="TitleChar"/>
        </w:rPr>
        <w:t>focus distribution of benefits to lower-income earners</w:t>
      </w:r>
      <w:r w:rsidRPr="005E2131">
        <w:t xml:space="preserve">, </w:t>
      </w:r>
      <w:r w:rsidRPr="005E2131">
        <w:rPr>
          <w:rStyle w:val="TitleChar"/>
        </w:rPr>
        <w:t>and create substantial financing</w:t>
      </w:r>
      <w:r w:rsidRPr="005E2131">
        <w:t xml:space="preserve">. In this regard, a UBIG enables more effective targeting of those who need support by use of taxation measures – hence avoiding the numerous issues created by employing traditional targeting measures. </w:t>
      </w:r>
    </w:p>
    <w:p w14:paraId="7FC6AD6C" w14:textId="77777777" w:rsidR="00C0762E" w:rsidRPr="005E2131" w:rsidRDefault="00C0762E" w:rsidP="00C0762E">
      <w:r w:rsidRPr="005E2131">
        <w:rPr>
          <w:rStyle w:val="TitleChar"/>
        </w:rPr>
        <w:t>Targeting a BIG</w:t>
      </w:r>
      <w:r w:rsidRPr="005E2131">
        <w:t xml:space="preserve">, on the other hand, </w:t>
      </w:r>
      <w:r w:rsidRPr="005E2131">
        <w:rPr>
          <w:rStyle w:val="TitleChar"/>
        </w:rPr>
        <w:t>means forgoing the ability to utilise an SST</w:t>
      </w:r>
      <w:r w:rsidRPr="005E2131">
        <w:t xml:space="preserve">, thereby </w:t>
      </w:r>
      <w:r w:rsidRPr="005E2131">
        <w:rPr>
          <w:rStyle w:val="TitleChar"/>
        </w:rPr>
        <w:t>losing a substantial financing option</w:t>
      </w:r>
      <w:r w:rsidRPr="005E2131">
        <w:t xml:space="preserve">. This is because it would be inequitable for those not eligible for a BIG to, nevertheless, be taxed the SST, particularly low-income workers. A possible critique of this claw-back mechanism is the presence of those in the upper-income deciles that do not declare direct income; this meaning a number of people will be eligible to receive the BIG without being able to claw it back. However, the likelihood of 100% uptake, or any significant levels of uptake, by those in upper-income deciles is extremely low. Research widely suggests that </w:t>
      </w:r>
      <w:r w:rsidRPr="005E2131">
        <w:rPr>
          <w:rStyle w:val="TitleChar"/>
        </w:rPr>
        <w:t>the economically well-off generally self-exclude from social assistance</w:t>
      </w:r>
      <w:r w:rsidRPr="005E2131">
        <w:t xml:space="preserve"> </w:t>
      </w:r>
      <w:r w:rsidRPr="005E2131">
        <w:rPr>
          <w:rStyle w:val="TitleChar"/>
        </w:rPr>
        <w:t>even where eligible due to perceptions of not requiring the assistance</w:t>
      </w:r>
      <w:r w:rsidRPr="005E2131">
        <w:t xml:space="preserve">.56 Furthermore, a range of tax measures being proposed would still affect those not declaring income, such as a luxury VAT or estate tax, and ultimately a wealth tax. </w:t>
      </w:r>
    </w:p>
    <w:p w14:paraId="607055E4" w14:textId="77777777" w:rsidR="004E70ED" w:rsidRPr="005E2131" w:rsidRDefault="004E70ED" w:rsidP="004E70ED">
      <w:pPr>
        <w:pStyle w:val="Heading3"/>
      </w:pPr>
      <w:r w:rsidRPr="005E2131">
        <w:t>No Link/Turn FOUCAULT—</w:t>
      </w:r>
    </w:p>
    <w:p w14:paraId="509BFE05" w14:textId="77777777" w:rsidR="004E70ED" w:rsidRPr="005E2131" w:rsidRDefault="004E70ED" w:rsidP="004E70ED">
      <w:pPr>
        <w:pStyle w:val="Heading4"/>
      </w:pPr>
      <w:r w:rsidRPr="005E2131">
        <w:t>Foucault’s Biopolitics is overdetermined in the face of socialist reform - UBIs are necessary to turn to collective struggle against state violence.</w:t>
      </w:r>
    </w:p>
    <w:p w14:paraId="0B6CD8C4" w14:textId="77777777" w:rsidR="004E70ED" w:rsidRPr="005E2131" w:rsidRDefault="004E70ED" w:rsidP="004E70ED">
      <w:pPr>
        <w:pStyle w:val="Heading4"/>
        <w:rPr>
          <w:rStyle w:val="Style13ptBold"/>
        </w:rPr>
      </w:pPr>
      <w:r w:rsidRPr="005E2131">
        <w:t xml:space="preserve">Roche 21 </w:t>
      </w:r>
      <w:r w:rsidRPr="005E2131">
        <w:rPr>
          <w:rStyle w:val="Style13ptBold"/>
        </w:rPr>
        <w:t>(“Material freedom, citizenship and democracy: the case for Universal Basic Income in post-political societies”, Mario Garcia Roche, Pg. 139, https://revistes.ub.edu/index.php/audens/article/view/36338/35359) HSLA: RP</w:t>
      </w:r>
    </w:p>
    <w:p w14:paraId="69C48D99" w14:textId="77777777" w:rsidR="004E70ED" w:rsidRPr="005E2131" w:rsidRDefault="004E70ED" w:rsidP="004E70ED">
      <w:pPr>
        <w:rPr>
          <w:sz w:val="16"/>
        </w:rPr>
      </w:pPr>
      <w:r w:rsidRPr="005E2131">
        <w:rPr>
          <w:sz w:val="16"/>
        </w:rPr>
        <w:t xml:space="preserve">Furthermore, </w:t>
      </w:r>
      <w:r w:rsidRPr="005E2131">
        <w:rPr>
          <w:rStyle w:val="TitleChar"/>
        </w:rPr>
        <w:t>Gourevitch’s  and  Foucault’s  arguments</w:t>
      </w:r>
      <w:r w:rsidRPr="005E2131">
        <w:rPr>
          <w:sz w:val="16"/>
        </w:rPr>
        <w:t xml:space="preserve">  also  </w:t>
      </w:r>
      <w:r w:rsidRPr="005E2131">
        <w:rPr>
          <w:rStyle w:val="TitleChar"/>
        </w:rPr>
        <w:t>need  to  face  the  real improvement  of</w:t>
      </w:r>
      <w:r w:rsidRPr="005E2131">
        <w:rPr>
          <w:sz w:val="16"/>
        </w:rPr>
        <w:t xml:space="preserve">  the</w:t>
      </w:r>
      <w:r w:rsidRPr="005E2131">
        <w:rPr>
          <w:rStyle w:val="TitleChar"/>
        </w:rPr>
        <w:t xml:space="preserve">  quality of  life  that  a  UBI  would  provide</w:t>
      </w:r>
      <w:r w:rsidRPr="005E2131">
        <w:rPr>
          <w:sz w:val="16"/>
        </w:rPr>
        <w:t xml:space="preserve">  to  large  segments  of  the population.  In  this  regard,  the  argument  that</w:t>
      </w:r>
      <w:r w:rsidRPr="005E2131">
        <w:rPr>
          <w:rStyle w:val="TitleChar"/>
        </w:rPr>
        <w:t xml:space="preserve">  UBI  could  work  as  a  barrier  for  collective vindication</w:t>
      </w:r>
      <w:r w:rsidRPr="005E2131">
        <w:rPr>
          <w:sz w:val="16"/>
        </w:rPr>
        <w:t xml:space="preserve"> not only</w:t>
      </w:r>
      <w:r w:rsidRPr="005E2131">
        <w:rPr>
          <w:rStyle w:val="TitleChar"/>
        </w:rPr>
        <w:t xml:space="preserve"> in the labor sector, but also in</w:t>
      </w:r>
      <w:r w:rsidRPr="005E2131">
        <w:rPr>
          <w:sz w:val="16"/>
        </w:rPr>
        <w:t xml:space="preserve"> those </w:t>
      </w:r>
      <w:r w:rsidRPr="005E2131">
        <w:rPr>
          <w:rStyle w:val="TitleChar"/>
        </w:rPr>
        <w:t>areas were inequalities and situations of domination happen</w:t>
      </w:r>
      <w:r w:rsidRPr="005E2131">
        <w:rPr>
          <w:sz w:val="16"/>
        </w:rPr>
        <w:t xml:space="preserve">; does not have </w:t>
      </w:r>
      <w:r w:rsidRPr="005E2131">
        <w:rPr>
          <w:rStyle w:val="TitleChar"/>
        </w:rPr>
        <w:t>to annul the individual emancipatory character of the UBI</w:t>
      </w:r>
      <w:r w:rsidRPr="005E2131">
        <w:rPr>
          <w:sz w:val="16"/>
        </w:rPr>
        <w:t>. Indeed, as Raventós indicates, UBI could work as</w:t>
      </w:r>
      <w:r w:rsidRPr="005E2131">
        <w:rPr>
          <w:rStyle w:val="TitleChar"/>
        </w:rPr>
        <w:t xml:space="preserve"> a collective safety net when labor strikes are unavoidable because of deplorable working conditions or the violation of workers’ rights</w:t>
      </w:r>
      <w:r w:rsidRPr="005E2131">
        <w:rPr>
          <w:sz w:val="16"/>
        </w:rPr>
        <w:t xml:space="preserve">  (Raventós,  2021:  123-124).  Thus,  UBI  could  work  as  a</w:t>
      </w:r>
      <w:r w:rsidRPr="005E2131">
        <w:rPr>
          <w:rStyle w:val="TitleChar"/>
        </w:rPr>
        <w:t xml:space="preserve">  first  step  towards</w:t>
      </w:r>
      <w:r w:rsidRPr="005E2131">
        <w:rPr>
          <w:sz w:val="16"/>
        </w:rPr>
        <w:t xml:space="preserve">  a</w:t>
      </w:r>
      <w:r w:rsidRPr="005E2131">
        <w:rPr>
          <w:rStyle w:val="TitleChar"/>
        </w:rPr>
        <w:t xml:space="preserve"> reconceptualization of collective</w:t>
      </w:r>
      <w:r w:rsidRPr="005E2131">
        <w:rPr>
          <w:sz w:val="16"/>
        </w:rPr>
        <w:t xml:space="preserve"> social</w:t>
      </w:r>
      <w:r w:rsidRPr="005E2131">
        <w:rPr>
          <w:rStyle w:val="TitleChar"/>
        </w:rPr>
        <w:t xml:space="preserve"> struggle and</w:t>
      </w:r>
      <w:r w:rsidRPr="005E2131">
        <w:rPr>
          <w:sz w:val="16"/>
        </w:rPr>
        <w:t xml:space="preserve"> the</w:t>
      </w:r>
      <w:r w:rsidRPr="005E2131">
        <w:rPr>
          <w:rStyle w:val="TitleChar"/>
        </w:rPr>
        <w:t xml:space="preserve"> strategies to solve them</w:t>
      </w:r>
      <w:r w:rsidRPr="005E2131">
        <w:rPr>
          <w:sz w:val="16"/>
        </w:rPr>
        <w:t>.</w:t>
      </w:r>
    </w:p>
    <w:p w14:paraId="347921D7" w14:textId="77777777" w:rsidR="004E70ED" w:rsidRPr="005E2131" w:rsidRDefault="004E70ED" w:rsidP="004E70ED"/>
    <w:p w14:paraId="03F8163A" w14:textId="77777777" w:rsidR="00C0762E" w:rsidRPr="005E2131" w:rsidRDefault="00C0762E" w:rsidP="00C0762E">
      <w:pPr>
        <w:pStyle w:val="Heading3"/>
      </w:pPr>
      <w:r w:rsidRPr="005E2131">
        <w:t>AT Targeted Basic Income</w:t>
      </w:r>
    </w:p>
    <w:p w14:paraId="5F796AA3" w14:textId="77777777" w:rsidR="00C0762E" w:rsidRPr="005E2131" w:rsidRDefault="00C0762E" w:rsidP="00C0762E">
      <w:pPr>
        <w:pStyle w:val="Heading4"/>
      </w:pPr>
      <w:r w:rsidRPr="005E2131">
        <w:t>Universal Basic Income trumps targeted income grants in multiple fiscal sustainability metrics</w:t>
      </w:r>
    </w:p>
    <w:p w14:paraId="4FFCD890" w14:textId="77777777" w:rsidR="00C0762E" w:rsidRPr="005E2131" w:rsidRDefault="00C0762E" w:rsidP="00C0762E">
      <w:pPr>
        <w:rPr>
          <w:rStyle w:val="Style13ptBold"/>
        </w:rPr>
      </w:pPr>
      <w:r w:rsidRPr="005E2131">
        <w:rPr>
          <w:rStyle w:val="Style13ptBold"/>
        </w:rPr>
        <w:t>Institute for Economic Justice, 2021</w:t>
      </w:r>
    </w:p>
    <w:p w14:paraId="320CF4FD" w14:textId="77777777" w:rsidR="00C0762E" w:rsidRPr="005E2131" w:rsidRDefault="00C0762E" w:rsidP="00C0762E">
      <w:r w:rsidRPr="005E2131">
        <w:rPr>
          <w:rStyle w:val="Style13ptBold"/>
          <w:b w:val="0"/>
          <w:bCs w:val="0"/>
          <w:sz w:val="22"/>
          <w:szCs w:val="18"/>
        </w:rPr>
        <w:t>["</w:t>
      </w:r>
      <w:r w:rsidRPr="005E2131">
        <w:t xml:space="preserve">DESIGNING A BASIC INCOME GUARANTEE: TARGETING, UNIVERSALITY AND OTHER CONSIDERATIONS,” Institute for Economic Justice, October 2021, </w:t>
      </w:r>
      <w:hyperlink r:id="rId141" w:history="1">
        <w:r w:rsidRPr="005E2131">
          <w:rPr>
            <w:rStyle w:val="Hyperlink"/>
          </w:rPr>
          <w:t>https://www.iej.org.za/wp-content/uploads/2021/10/IEJ-policy-brief-UBIG-3_2.pdf</w:t>
        </w:r>
      </w:hyperlink>
      <w:r w:rsidRPr="005E2131">
        <w:t>, Accessed 6/26/23, GDS – PL]</w:t>
      </w:r>
    </w:p>
    <w:p w14:paraId="361F5E3C" w14:textId="77777777" w:rsidR="00C0762E" w:rsidRPr="005E2131" w:rsidRDefault="00C0762E" w:rsidP="00C0762E">
      <w:pPr>
        <w:rPr>
          <w:rStyle w:val="Style13ptBold"/>
        </w:rPr>
      </w:pPr>
      <w:r w:rsidRPr="005E2131">
        <w:rPr>
          <w:rStyle w:val="Style13ptBold"/>
        </w:rPr>
        <w:t>***UBIG – Universal Basic Income Grant</w:t>
      </w:r>
    </w:p>
    <w:p w14:paraId="6C6EF2D8" w14:textId="77777777" w:rsidR="00C0762E" w:rsidRPr="005E2131" w:rsidRDefault="00C0762E" w:rsidP="00C0762E">
      <w:pPr>
        <w:rPr>
          <w:rStyle w:val="Style13ptBold"/>
        </w:rPr>
      </w:pPr>
      <w:r w:rsidRPr="005E2131">
        <w:rPr>
          <w:rStyle w:val="Style13ptBold"/>
        </w:rPr>
        <w:t>***RPL - Food poverty line</w:t>
      </w:r>
    </w:p>
    <w:p w14:paraId="77673A82" w14:textId="77777777" w:rsidR="00C0762E" w:rsidRPr="005E2131" w:rsidRDefault="00C0762E" w:rsidP="00C0762E">
      <w:pPr>
        <w:rPr>
          <w:rStyle w:val="Style13ptBold"/>
        </w:rPr>
      </w:pPr>
      <w:r w:rsidRPr="005E2131">
        <w:rPr>
          <w:rStyle w:val="Style13ptBold"/>
        </w:rPr>
        <w:t xml:space="preserve">***LBPL - Lower-bound poverty line </w:t>
      </w:r>
    </w:p>
    <w:p w14:paraId="4E3C78C0" w14:textId="77777777" w:rsidR="00C0762E" w:rsidRPr="005E2131" w:rsidRDefault="00C0762E" w:rsidP="00C0762E">
      <w:r w:rsidRPr="005E2131">
        <w:t xml:space="preserve">5.2 COST-EFFECTIVENESS OF TARGETING VS UNIVERSALITY </w:t>
      </w:r>
    </w:p>
    <w:p w14:paraId="00F12A68" w14:textId="77777777" w:rsidR="00C0762E" w:rsidRPr="005E2131" w:rsidRDefault="00C0762E" w:rsidP="00C0762E">
      <w:r w:rsidRPr="005E2131">
        <w:rPr>
          <w:rStyle w:val="TitleChar"/>
        </w:rPr>
        <w:t>An argument for targeting is that it ensures costeffectiveness by limiting eligibility</w:t>
      </w:r>
      <w:r w:rsidRPr="005E2131">
        <w:t xml:space="preserve">. If judged purely in terms of limiting total costs, this is correct. While the significance of comparative savings vary, Table 2 shows that targeted scenarios will provide less costly options. However, </w:t>
      </w:r>
      <w:r w:rsidRPr="005E2131">
        <w:rPr>
          <w:rStyle w:val="TitleChar"/>
        </w:rPr>
        <w:t>universality is not as expensive as it first seems</w:t>
      </w:r>
      <w:r w:rsidRPr="005E2131">
        <w:t xml:space="preserve">; and </w:t>
      </w:r>
      <w:r w:rsidRPr="005E2131">
        <w:rPr>
          <w:rStyle w:val="TitleChar"/>
        </w:rPr>
        <w:t>targeting is not as cost-efficient as claimed</w:t>
      </w:r>
      <w:r w:rsidRPr="005E2131">
        <w:t xml:space="preserve">. One complication </w:t>
      </w:r>
      <w:r w:rsidRPr="005E2131">
        <w:rPr>
          <w:rStyle w:val="TitleChar"/>
        </w:rPr>
        <w:t>bedeviling straightforward comparisons</w:t>
      </w:r>
      <w:r w:rsidRPr="005E2131">
        <w:t xml:space="preserve"> </w:t>
      </w:r>
      <w:r w:rsidRPr="005E2131">
        <w:rPr>
          <w:rStyle w:val="TitleChar"/>
        </w:rPr>
        <w:t>is the difficulty of measuring true costs</w:t>
      </w:r>
      <w:r w:rsidRPr="005E2131">
        <w:t xml:space="preserve"> incurred by targeting measures. In analysing programmes in eight middle-income countries, Grosh et al. found that </w:t>
      </w:r>
      <w:r w:rsidRPr="005E2131">
        <w:rPr>
          <w:rStyle w:val="TitleChar"/>
        </w:rPr>
        <w:t xml:space="preserve">targeting accounts for an average 4% of total expenditure, and range from 25 to 75% of total </w:t>
      </w:r>
      <w:r w:rsidRPr="005E2131">
        <w:t xml:space="preserve">administrative </w:t>
      </w:r>
      <w:r w:rsidRPr="005E2131">
        <w:rPr>
          <w:rStyle w:val="TitleChar"/>
        </w:rPr>
        <w:t>costs</w:t>
      </w:r>
      <w:r w:rsidRPr="005E2131">
        <w:t xml:space="preserve">.57 Additional to these are externalised or hidden costs, such as: </w:t>
      </w:r>
      <w:r w:rsidRPr="005E2131">
        <w:rPr>
          <w:rStyle w:val="TitleChar"/>
        </w:rPr>
        <w:t>private expenses of proving eligibility</w:t>
      </w:r>
      <w:r w:rsidRPr="005E2131">
        <w:t xml:space="preserve">, </w:t>
      </w:r>
      <w:r w:rsidRPr="005E2131">
        <w:rPr>
          <w:rStyle w:val="TitleChar"/>
        </w:rPr>
        <w:t>social costs of exclusion</w:t>
      </w:r>
      <w:r w:rsidRPr="005E2131">
        <w:t xml:space="preserve">, </w:t>
      </w:r>
      <w:r w:rsidRPr="005E2131">
        <w:rPr>
          <w:rStyle w:val="TitleChar"/>
        </w:rPr>
        <w:t>and continuing economic costs to society of poverty</w:t>
      </w:r>
      <w:r w:rsidRPr="005E2131">
        <w:t xml:space="preserve"> left unaddressed </w:t>
      </w:r>
      <w:r w:rsidRPr="005E2131">
        <w:rPr>
          <w:rStyle w:val="TitleChar"/>
        </w:rPr>
        <w:t>due to persons falling outside of coverage</w:t>
      </w:r>
      <w:r w:rsidRPr="005E2131">
        <w:t xml:space="preserve"> or being incorrectly excluded. Research suggests that when considered holistically, the </w:t>
      </w:r>
      <w:r w:rsidRPr="005E2131">
        <w:rPr>
          <w:rStyle w:val="TitleChar"/>
        </w:rPr>
        <w:t>real price of targeting is often vastly underestimated</w:t>
      </w:r>
      <w:r w:rsidRPr="005E2131">
        <w:t xml:space="preserve">.58 However, such a holistic perspective is rarely considered or prioritised in policy cost-analysis. Arguably </w:t>
      </w:r>
      <w:r w:rsidRPr="005E2131">
        <w:rPr>
          <w:rStyle w:val="TitleChar"/>
        </w:rPr>
        <w:t>one should offset the costing of a UBIG by the amount raised through the claw-back mechanism</w:t>
      </w:r>
      <w:r w:rsidRPr="005E2131">
        <w:t xml:space="preserve"> to better understand its real cost; as this is effectively eliminating the portion of its costing in benefits distributed to the wealthy. </w:t>
      </w:r>
    </w:p>
    <w:p w14:paraId="3EF4844A" w14:textId="77777777" w:rsidR="00C0762E" w:rsidRPr="005E2131" w:rsidRDefault="00C0762E" w:rsidP="00C0762E">
      <w:r w:rsidRPr="005E2131">
        <w:t xml:space="preserve">Additionally, </w:t>
      </w:r>
      <w:r w:rsidRPr="005E2131">
        <w:rPr>
          <w:rStyle w:val="TitleChar"/>
        </w:rPr>
        <w:t>a myriad of economic and social benefits resulting</w:t>
      </w:r>
      <w:r w:rsidRPr="005E2131">
        <w:t xml:space="preserve"> from </w:t>
      </w:r>
      <w:r w:rsidRPr="005E2131">
        <w:rPr>
          <w:rStyle w:val="TitleChar"/>
        </w:rPr>
        <w:t>the stimulus and developmental impacts of a universal basic income would be significantly higher than with a targeted grant</w:t>
      </w:r>
      <w:r w:rsidRPr="005E2131">
        <w:t xml:space="preserve">. Yet for those who evaluate best policy based purely on the gross line-item cost basis, the choice of targeting a BIG appears to make sense. The second part of the argument supporting targeting is that it ensures cost-effectiveness by enabling higher transfer values. That is, in addition to being less costly, it can allow for larger transfer values per individual by concentrating a limited budget on a smaller pool of recipients - which should have greater impact, making it also the more effective choice. It is logically obvious that a fixed budget divided among a smaller number of recipients results in a larger benefit per person. If we compare the merits of the two options in a fixed budget, however, </w:t>
      </w:r>
      <w:r w:rsidRPr="005E2131">
        <w:rPr>
          <w:rStyle w:val="TitleChar"/>
        </w:rPr>
        <w:t>targeting offers no affordability benefit over universality</w:t>
      </w:r>
      <w:r w:rsidRPr="005E2131">
        <w:t xml:space="preserve">. Indeed, </w:t>
      </w:r>
      <w:r w:rsidRPr="005E2131">
        <w:rPr>
          <w:rStyle w:val="TitleChar"/>
        </w:rPr>
        <w:t>universality would be more cost-efficient in this scenario given the added administrative expenses of targeting</w:t>
      </w:r>
      <w:r w:rsidRPr="005E2131">
        <w:t xml:space="preserve">. It is, of course, possible that there are options where targeting may ‘save funds’ and allow for larger values; for example, introducing a BIG that attempts to target only broad unemployment and offered at the LBPL, compared to a UBIG offered at the FPL. However, as we argue below, such an option, </w:t>
      </w:r>
      <w:r w:rsidRPr="005E2131">
        <w:rPr>
          <w:rStyle w:val="TitleChar"/>
        </w:rPr>
        <w:t>while on the face of it increasing benefits to grantees</w:t>
      </w:r>
      <w:r w:rsidRPr="005E2131">
        <w:t xml:space="preserve">, </w:t>
      </w:r>
      <w:r w:rsidRPr="005E2131">
        <w:rPr>
          <w:rStyle w:val="TitleChar"/>
        </w:rPr>
        <w:t>could actually have a lower impact on reducing poverty</w:t>
      </w:r>
      <w:r w:rsidRPr="005E2131">
        <w:t xml:space="preserve"> if the pool of low-income beneficiaries is far narrower than under a UBIG. The obvious trade-off is that this is done at the expense of much lower coverage, which can undermine the social and economic impacts of a BIG. </w:t>
      </w:r>
    </w:p>
    <w:p w14:paraId="4583E0AD" w14:textId="77777777" w:rsidR="00C0762E" w:rsidRPr="005E2131" w:rsidRDefault="00C0762E" w:rsidP="00C0762E">
      <w:pPr>
        <w:rPr>
          <w:sz w:val="16"/>
          <w:szCs w:val="16"/>
        </w:rPr>
      </w:pPr>
      <w:r w:rsidRPr="005E2131">
        <w:rPr>
          <w:sz w:val="16"/>
          <w:szCs w:val="16"/>
        </w:rPr>
        <w:t xml:space="preserve">Further, cost saving does not speak to what is a more effective and impactful design choice in meeting the desired objectives- in this case to address poverty. While it is always cheaper to do less, the question is whether a policy design frustrates or advances the underlying intention. In unpacking these assumptions further: Section 6 explores the limitations of focusing only on individual transfer values, and failing to consider the impact on households being able to pool grants, while Section 7 looks to the overstated concerns of affordability driving policy preferences for targeting. Ultimately, the fiscal framework, approaches to macroeconomic policy and perspectives on the developmental impact of social policy determine the policy choices which are made. </w:t>
      </w:r>
    </w:p>
    <w:p w14:paraId="686843A3" w14:textId="77777777" w:rsidR="004E70ED" w:rsidRPr="005E2131" w:rsidRDefault="004E70ED" w:rsidP="004E70ED">
      <w:pPr>
        <w:pStyle w:val="Heading3"/>
      </w:pPr>
      <w:r w:rsidRPr="005E2131">
        <w:t>AT UBI Not True Freedom</w:t>
      </w:r>
    </w:p>
    <w:p w14:paraId="02F7AA0C" w14:textId="77777777" w:rsidR="004E70ED" w:rsidRPr="005E2131" w:rsidRDefault="004E70ED" w:rsidP="004E70ED">
      <w:pPr>
        <w:pStyle w:val="Heading4"/>
      </w:pPr>
      <w:r w:rsidRPr="005E2131">
        <w:t xml:space="preserve">We never claimed UBIs were true freedom, but rather creating the conditions for it Pisani 22 </w:t>
      </w:r>
      <w:r w:rsidRPr="005E2131">
        <w:rPr>
          <w:rStyle w:val="Style13ptBold"/>
        </w:rPr>
        <w:t>(“A justification of basic income beyond a theory of justice”, January 27th 2022, Pg. 745 Giacomo Pisani, https://opo.iisj.net/index.php/osls/article/view/1404/version/2330) HSLA: RP</w:t>
      </w:r>
    </w:p>
    <w:p w14:paraId="72433C10" w14:textId="77777777" w:rsidR="004E70ED" w:rsidRPr="005E2131" w:rsidRDefault="004E70ED" w:rsidP="004E70ED">
      <w:pPr>
        <w:rPr>
          <w:sz w:val="16"/>
        </w:rPr>
      </w:pPr>
      <w:r w:rsidRPr="005E2131">
        <w:rPr>
          <w:sz w:val="16"/>
        </w:rPr>
        <w:t xml:space="preserve">It  could  be  objected  that  </w:t>
      </w:r>
      <w:r w:rsidRPr="005E2131">
        <w:rPr>
          <w:rStyle w:val="TitleChar"/>
        </w:rPr>
        <w:t>the  principles  of  justice</w:t>
      </w:r>
      <w:r w:rsidRPr="005E2131">
        <w:rPr>
          <w:sz w:val="16"/>
        </w:rPr>
        <w:t xml:space="preserve">,  in  the  majority  of  the  theories  previously  mentioned,  </w:t>
      </w:r>
      <w:r w:rsidRPr="005E2131">
        <w:rPr>
          <w:rStyle w:val="TitleChar"/>
        </w:rPr>
        <w:t>do  not  presume  to  be  “absolute”,  but</w:t>
      </w:r>
      <w:r w:rsidRPr="005E2131">
        <w:rPr>
          <w:sz w:val="16"/>
        </w:rPr>
        <w:t xml:space="preserve">  begin  from  a  given  historical context, </w:t>
      </w:r>
      <w:r w:rsidRPr="005E2131">
        <w:rPr>
          <w:rStyle w:val="TitleChar"/>
        </w:rPr>
        <w:t>creating the conditions for the coexistence of distinctive positions</w:t>
      </w:r>
      <w:r w:rsidRPr="005E2131">
        <w:rPr>
          <w:sz w:val="16"/>
        </w:rPr>
        <w:t>. The neutrality  of  liberal  justice  would  appear  to  be  a  “principle  of  respect  for  differences” (Howard 2005).</w:t>
      </w:r>
    </w:p>
    <w:p w14:paraId="18642A61" w14:textId="77777777" w:rsidR="004E70ED" w:rsidRPr="005E2131" w:rsidRDefault="004E70ED" w:rsidP="004E70ED">
      <w:pPr>
        <w:rPr>
          <w:sz w:val="16"/>
        </w:rPr>
      </w:pPr>
    </w:p>
    <w:p w14:paraId="55BA7951" w14:textId="77777777" w:rsidR="004E70ED" w:rsidRPr="005E2131" w:rsidRDefault="004E70ED" w:rsidP="004E70ED"/>
    <w:p w14:paraId="6DCD0D76" w14:textId="77777777" w:rsidR="004E70ED" w:rsidRPr="005E2131" w:rsidRDefault="004E70ED" w:rsidP="004E70ED"/>
    <w:p w14:paraId="6E8A5D6D" w14:textId="77777777" w:rsidR="004E70ED" w:rsidRPr="005E2131" w:rsidRDefault="004E70ED" w:rsidP="004E70ED"/>
    <w:p w14:paraId="4D2F1EA6" w14:textId="77777777" w:rsidR="004E70ED" w:rsidRPr="005E2131" w:rsidRDefault="004E70ED" w:rsidP="004E70ED"/>
    <w:p w14:paraId="23B7B07B" w14:textId="77777777" w:rsidR="004E70ED" w:rsidRPr="005E2131" w:rsidRDefault="004E70ED" w:rsidP="004E70ED"/>
    <w:p w14:paraId="58FA20EB" w14:textId="77777777" w:rsidR="004E70ED" w:rsidRPr="005E2131" w:rsidRDefault="004E70ED" w:rsidP="004E70ED"/>
    <w:p w14:paraId="0ECDC718" w14:textId="77777777" w:rsidR="004E70ED" w:rsidRPr="005E2131" w:rsidRDefault="004E70ED" w:rsidP="004E70ED"/>
    <w:p w14:paraId="075B9088" w14:textId="77777777" w:rsidR="004E70ED" w:rsidRPr="005E2131" w:rsidRDefault="004E70ED" w:rsidP="004E70ED"/>
    <w:p w14:paraId="5EC45658" w14:textId="77777777" w:rsidR="004E70ED" w:rsidRPr="005E2131" w:rsidRDefault="004E70ED" w:rsidP="004E70ED"/>
    <w:p w14:paraId="2D315CDD" w14:textId="77777777" w:rsidR="004E70ED" w:rsidRPr="005E2131" w:rsidRDefault="004E70ED" w:rsidP="004E70ED"/>
    <w:p w14:paraId="53F911D2" w14:textId="77777777" w:rsidR="004E70ED" w:rsidRPr="005E2131" w:rsidRDefault="004E70ED" w:rsidP="004E70ED">
      <w:pPr>
        <w:pStyle w:val="Heading3"/>
      </w:pPr>
      <w:r w:rsidRPr="005E2131">
        <w:t>NO LINK REPS—</w:t>
      </w:r>
    </w:p>
    <w:p w14:paraId="152D8BDE" w14:textId="77777777" w:rsidR="004E70ED" w:rsidRPr="005E2131" w:rsidRDefault="004E70ED" w:rsidP="004E70ED"/>
    <w:p w14:paraId="0F5B90AE" w14:textId="77777777" w:rsidR="004E70ED" w:rsidRPr="005E2131" w:rsidRDefault="004E70ED" w:rsidP="004E70ED">
      <w:pPr>
        <w:pStyle w:val="Heading4"/>
      </w:pPr>
      <w:r w:rsidRPr="005E2131">
        <w:t xml:space="preserve">Our 1AC reps solves risk of increasing biopolitics.  </w:t>
      </w:r>
    </w:p>
    <w:p w14:paraId="46CA0C32" w14:textId="77777777" w:rsidR="004E70ED" w:rsidRPr="005E2131" w:rsidRDefault="004E70ED" w:rsidP="004E70ED">
      <w:pPr>
        <w:pStyle w:val="Heading4"/>
      </w:pPr>
      <w:r w:rsidRPr="005E2131">
        <w:t xml:space="preserve">Roche 21 </w:t>
      </w:r>
      <w:r w:rsidRPr="005E2131">
        <w:rPr>
          <w:rStyle w:val="Style13ptBold"/>
        </w:rPr>
        <w:t>(“Material freedom, citizenship and democracy: the case for Universal Basic Income in post-political societies”, Mario Garcia Roche, Pg. 143, https://revistes.ub.edu/index.php/audens/article/view/36338/35359) HSLA: RP</w:t>
      </w:r>
    </w:p>
    <w:p w14:paraId="5042C1B7" w14:textId="77777777" w:rsidR="004E70ED" w:rsidRPr="005E2131" w:rsidRDefault="004E70ED" w:rsidP="004E70ED">
      <w:pPr>
        <w:rPr>
          <w:sz w:val="16"/>
        </w:rPr>
      </w:pPr>
      <w:r w:rsidRPr="005E2131">
        <w:rPr>
          <w:rStyle w:val="TitleChar"/>
        </w:rPr>
        <w:t>It  is  thus  possible  to  conclude</w:t>
      </w:r>
      <w:r w:rsidRPr="005E2131">
        <w:rPr>
          <w:sz w:val="16"/>
        </w:rPr>
        <w:t xml:space="preserve">  that</w:t>
      </w:r>
      <w:r w:rsidRPr="005E2131">
        <w:rPr>
          <w:rStyle w:val="TitleChar"/>
        </w:rPr>
        <w:t xml:space="preserve">  UBI  can  be  envisioned  together  with  democratic politics</w:t>
      </w:r>
      <w:r w:rsidRPr="005E2131">
        <w:rPr>
          <w:sz w:val="16"/>
        </w:rPr>
        <w:t xml:space="preserve">. However, in the same way as Rancière states on the evaluation of democratic politics, </w:t>
      </w:r>
      <w:r w:rsidRPr="005E2131">
        <w:rPr>
          <w:rStyle w:val="TitleChar"/>
        </w:rPr>
        <w:t>this paradoxical aspect of UBI does not imply a negative conception of it</w:t>
      </w:r>
      <w:r w:rsidRPr="005E2131">
        <w:rPr>
          <w:sz w:val="16"/>
        </w:rPr>
        <w:t>. On the contrary</w:t>
      </w:r>
      <w:r w:rsidRPr="005E2131">
        <w:rPr>
          <w:rStyle w:val="TitleChar"/>
        </w:rPr>
        <w:t>, UBI should be envisioned as a policy sustaining the constant confrontation with the otherness not only coming from outside</w:t>
      </w:r>
      <w:r w:rsidRPr="005E2131">
        <w:rPr>
          <w:sz w:val="16"/>
        </w:rPr>
        <w:t xml:space="preserve"> in the form of immigrants or denizens; </w:t>
      </w:r>
      <w:r w:rsidRPr="005E2131">
        <w:rPr>
          <w:rStyle w:val="TitleChar"/>
        </w:rPr>
        <w:t>but also</w:t>
      </w:r>
      <w:r w:rsidRPr="005E2131">
        <w:rPr>
          <w:sz w:val="16"/>
        </w:rPr>
        <w:t xml:space="preserve"> from </w:t>
      </w:r>
      <w:r w:rsidRPr="005E2131">
        <w:rPr>
          <w:rStyle w:val="TitleChar"/>
        </w:rPr>
        <w:t>within the limits of nation-states</w:t>
      </w:r>
      <w:r w:rsidRPr="005E2131">
        <w:rPr>
          <w:sz w:val="16"/>
        </w:rPr>
        <w:t xml:space="preserve"> in the case of precarious workers or the care work done generally by women. In this sense</w:t>
      </w:r>
      <w:r w:rsidRPr="005E2131">
        <w:rPr>
          <w:rStyle w:val="TitleChar"/>
        </w:rPr>
        <w:t>, a sustainable and all-encompassing version of the UBI should maximize this aspect inside the political arena; and not the exclusionary and nationalistic one conceived by populist parties; or the strategic one for electoral yields</w:t>
      </w:r>
      <w:r w:rsidRPr="005E2131">
        <w:rPr>
          <w:sz w:val="16"/>
        </w:rPr>
        <w:t>.</w:t>
      </w:r>
    </w:p>
    <w:p w14:paraId="6F4F3153" w14:textId="7C10EFFE" w:rsidR="00C0762E" w:rsidRPr="005E2131" w:rsidRDefault="00C0762E" w:rsidP="00C0762E">
      <w:pPr>
        <w:pStyle w:val="Heading3"/>
      </w:pPr>
      <w:r w:rsidRPr="005E2131">
        <w:t>PERM</w:t>
      </w:r>
      <w:r w:rsidR="00604C28" w:rsidRPr="005E2131">
        <w:t xml:space="preserve"> </w:t>
      </w:r>
    </w:p>
    <w:p w14:paraId="4C242D3F" w14:textId="77777777" w:rsidR="00C0762E" w:rsidRPr="005E2131" w:rsidRDefault="00C0762E" w:rsidP="00C0762E">
      <w:pPr>
        <w:pStyle w:val="Heading4"/>
      </w:pPr>
      <w:r w:rsidRPr="005E2131">
        <w:t xml:space="preserve">Perm do the aff in the lens of the alt: UBIs framed as an intrinsic right for people solves its neoliberal trap falls while moving power and collective consciousness away from state power.                                                                                                                            Roche 21 </w:t>
      </w:r>
      <w:r w:rsidRPr="005E2131">
        <w:rPr>
          <w:rStyle w:val="Style13ptBold"/>
        </w:rPr>
        <w:t>(“Material freedom, citizenship and democracy: the case for Universal Basic Income in post-political societies”, Mario Garcia Roche, Pg. 144-145, https://revistes.ub.edu/index.php/audens/article/view/36338/35359) HSLA: RP</w:t>
      </w:r>
    </w:p>
    <w:p w14:paraId="22E8998A" w14:textId="77777777" w:rsidR="00C0762E" w:rsidRPr="005E2131" w:rsidRDefault="00C0762E" w:rsidP="00C0762E">
      <w:pPr>
        <w:rPr>
          <w:sz w:val="16"/>
        </w:rPr>
      </w:pPr>
      <w:r w:rsidRPr="005E2131">
        <w:rPr>
          <w:sz w:val="16"/>
        </w:rPr>
        <w:t xml:space="preserve">The conclusion  has  been  that,  indeed,  </w:t>
      </w:r>
      <w:r w:rsidRPr="005E2131">
        <w:rPr>
          <w:rStyle w:val="TitleChar"/>
        </w:rPr>
        <w:t>the  paradox  of  democratic  politics  is  strongly related to the</w:t>
      </w:r>
      <w:r w:rsidRPr="005E2131">
        <w:rPr>
          <w:sz w:val="16"/>
        </w:rPr>
        <w:t xml:space="preserve"> both </w:t>
      </w:r>
      <w:r w:rsidRPr="005E2131">
        <w:rPr>
          <w:rStyle w:val="TitleChar"/>
        </w:rPr>
        <w:t>instrumental and emancipatory character of UBI</w:t>
      </w:r>
      <w:r w:rsidRPr="005E2131">
        <w:rPr>
          <w:sz w:val="16"/>
        </w:rPr>
        <w:t>. On one hand, it is evident that</w:t>
      </w:r>
      <w:r w:rsidRPr="005E2131">
        <w:rPr>
          <w:rStyle w:val="TitleChar"/>
        </w:rPr>
        <w:t xml:space="preserve"> UBI is able to provide a</w:t>
      </w:r>
      <w:r w:rsidRPr="005E2131">
        <w:rPr>
          <w:sz w:val="16"/>
        </w:rPr>
        <w:t xml:space="preserve"> sort of </w:t>
      </w:r>
      <w:r w:rsidRPr="005E2131">
        <w:rPr>
          <w:rStyle w:val="TitleChar"/>
        </w:rPr>
        <w:t>material safety net</w:t>
      </w:r>
      <w:r w:rsidRPr="005E2131">
        <w:rPr>
          <w:sz w:val="16"/>
        </w:rPr>
        <w:t xml:space="preserve"> for the most precarious segments of society. This is why it is possible to give a</w:t>
      </w:r>
      <w:r w:rsidRPr="005E2131">
        <w:rPr>
          <w:rStyle w:val="TitleChar"/>
        </w:rPr>
        <w:t xml:space="preserve"> pragmatic reading on UBI,</w:t>
      </w:r>
      <w:r w:rsidRPr="005E2131">
        <w:rPr>
          <w:sz w:val="16"/>
        </w:rPr>
        <w:t xml:space="preserve"> one </w:t>
      </w:r>
      <w:r w:rsidRPr="005E2131">
        <w:rPr>
          <w:rStyle w:val="TitleChar"/>
        </w:rPr>
        <w:t>that stresses its intrinsic emancipatory and democratic features. Such a view will correspond to the establishing of an economic rights that will counter the exclusionary effects of global neoliberalism</w:t>
      </w:r>
      <w:r w:rsidRPr="005E2131">
        <w:rPr>
          <w:sz w:val="16"/>
        </w:rPr>
        <w:t xml:space="preserve"> (Santos, 2012: 140).</w:t>
      </w:r>
    </w:p>
    <w:p w14:paraId="5056F9D4" w14:textId="77777777" w:rsidR="00C0762E" w:rsidRPr="005E2131" w:rsidRDefault="00C0762E" w:rsidP="00C0762E">
      <w:pPr>
        <w:rPr>
          <w:sz w:val="16"/>
        </w:rPr>
      </w:pPr>
      <w:r w:rsidRPr="005E2131">
        <w:rPr>
          <w:sz w:val="16"/>
        </w:rPr>
        <w:t xml:space="preserve"> On the other hand, the political instrumentalization of UBI provides </w:t>
      </w:r>
      <w:r w:rsidRPr="005E2131">
        <w:rPr>
          <w:rStyle w:val="TitleChar"/>
        </w:rPr>
        <w:t>some skepticism on the possibilities of implementing a sustainable and comprehensive version of it and</w:t>
      </w:r>
      <w:r w:rsidRPr="005E2131">
        <w:rPr>
          <w:sz w:val="16"/>
        </w:rPr>
        <w:t xml:space="preserve"> some of its</w:t>
      </w:r>
      <w:r w:rsidRPr="005E2131">
        <w:rPr>
          <w:rStyle w:val="TitleChar"/>
        </w:rPr>
        <w:t xml:space="preserve"> emancipatory features</w:t>
      </w:r>
      <w:r w:rsidRPr="005E2131">
        <w:rPr>
          <w:sz w:val="16"/>
        </w:rPr>
        <w:t xml:space="preserve">. In this sense, UBI needs to face the constant struggle between political parties  in  democratic  nation-states  and  the  difficulty  to  reach  a  viable  version  of  UBI.  </w:t>
      </w:r>
      <w:r w:rsidRPr="005E2131">
        <w:rPr>
          <w:rStyle w:val="TitleChar"/>
        </w:rPr>
        <w:t>In addition</w:t>
      </w:r>
      <w:r w:rsidRPr="005E2131">
        <w:rPr>
          <w:sz w:val="16"/>
        </w:rPr>
        <w:t xml:space="preserve"> to this</w:t>
      </w:r>
      <w:r w:rsidRPr="005E2131">
        <w:rPr>
          <w:rStyle w:val="TitleChar"/>
        </w:rPr>
        <w:t>, some Marxist scholars have pointed out that UBI is unable to provide an alternative status quobeyond the current capitalist mode of production</w:t>
      </w:r>
      <w:r w:rsidRPr="005E2131">
        <w:rPr>
          <w:sz w:val="16"/>
        </w:rPr>
        <w:t xml:space="preserve">. Such a reading has </w:t>
      </w:r>
      <w:r w:rsidRPr="005E2131">
        <w:rPr>
          <w:rStyle w:val="TitleChar"/>
        </w:rPr>
        <w:t>also</w:t>
      </w:r>
      <w:r w:rsidRPr="005E2131">
        <w:rPr>
          <w:sz w:val="16"/>
        </w:rPr>
        <w:t xml:space="preserve"> been</w:t>
      </w:r>
      <w:r w:rsidRPr="005E2131">
        <w:rPr>
          <w:rStyle w:val="TitleChar"/>
        </w:rPr>
        <w:t xml:space="preserve"> present in</w:t>
      </w:r>
      <w:r w:rsidRPr="005E2131">
        <w:rPr>
          <w:sz w:val="16"/>
        </w:rPr>
        <w:t xml:space="preserve"> the</w:t>
      </w:r>
      <w:r w:rsidRPr="005E2131">
        <w:rPr>
          <w:rStyle w:val="TitleChar"/>
        </w:rPr>
        <w:t xml:space="preserve"> Foucaldian inquiries</w:t>
      </w:r>
      <w:r w:rsidRPr="005E2131">
        <w:rPr>
          <w:sz w:val="16"/>
        </w:rPr>
        <w:t xml:space="preserve"> on neoliberalism and the role of social policies, in which the later, rather than tackling the causes of inequality and precarity, try to palliate the effects of them resulting in the perpetuation of an unjust society. Indeed, they understand that UBI could be envisioned as a rather conservative and reactionary tool.</w:t>
      </w:r>
    </w:p>
    <w:p w14:paraId="33BB2AC9" w14:textId="77777777" w:rsidR="00C0762E" w:rsidRPr="005E2131" w:rsidRDefault="00C0762E" w:rsidP="00C0762E">
      <w:pPr>
        <w:rPr>
          <w:sz w:val="16"/>
        </w:rPr>
      </w:pPr>
      <w:r w:rsidRPr="005E2131">
        <w:rPr>
          <w:rStyle w:val="TitleChar"/>
        </w:rPr>
        <w:t>Nevertheless</w:t>
      </w:r>
      <w:r w:rsidRPr="005E2131">
        <w:rPr>
          <w:sz w:val="16"/>
        </w:rPr>
        <w:t>, which are the future prospects of a possible implementation of a UBI? An answer that has been briefly sketched in this article has been the possibility of</w:t>
      </w:r>
      <w:r w:rsidRPr="005E2131">
        <w:rPr>
          <w:rStyle w:val="TitleChar"/>
        </w:rPr>
        <w:t xml:space="preserve"> understanding UBI  as  a  human  right.  Despite  the  intrinsic  difficulties</w:t>
      </w:r>
      <w:r w:rsidRPr="005E2131">
        <w:rPr>
          <w:sz w:val="16"/>
        </w:rPr>
        <w:t xml:space="preserve">  for  that  foundation  from  a  moral standpoint, the fact is that such a framework could</w:t>
      </w:r>
      <w:r w:rsidRPr="005E2131">
        <w:rPr>
          <w:rStyle w:val="TitleChar"/>
        </w:rPr>
        <w:t xml:space="preserve"> provide a fruitful perspective on how to understand the future of the UBI</w:t>
      </w:r>
      <w:r w:rsidRPr="005E2131">
        <w:rPr>
          <w:sz w:val="16"/>
        </w:rPr>
        <w:t xml:space="preserve">. Such an understanding is deeply related to the republican view  on  UBI,  a  vision  that  is  not  only  concerned  about  the  negative  duties  and  rights  of individuals;  but  also,  in  its  positive  ones  related  to  the  political  and  civic  participation. </w:t>
      </w:r>
      <w:r w:rsidRPr="005E2131">
        <w:rPr>
          <w:rStyle w:val="TitleChar"/>
        </w:rPr>
        <w:t>Therefore, UBI can be incorporated inside the democratic form of life</w:t>
      </w:r>
      <w:r w:rsidRPr="005E2131">
        <w:rPr>
          <w:sz w:val="16"/>
        </w:rPr>
        <w:t xml:space="preserve"> described by Rancière </w:t>
      </w:r>
      <w:r w:rsidRPr="005E2131">
        <w:rPr>
          <w:rStyle w:val="TitleChar"/>
        </w:rPr>
        <w:t>that</w:t>
      </w:r>
      <w:r w:rsidRPr="005E2131">
        <w:rPr>
          <w:sz w:val="16"/>
        </w:rPr>
        <w:t xml:space="preserve"> tries to</w:t>
      </w:r>
      <w:r w:rsidRPr="005E2131">
        <w:rPr>
          <w:rStyle w:val="TitleChar"/>
        </w:rPr>
        <w:t xml:space="preserve"> go beyond the neoliberal managerial state</w:t>
      </w:r>
      <w:r w:rsidRPr="005E2131">
        <w:rPr>
          <w:sz w:val="16"/>
        </w:rPr>
        <w:t>, the erosion of the political arena</w:t>
      </w:r>
      <w:r w:rsidRPr="005E2131">
        <w:rPr>
          <w:rStyle w:val="TitleChar"/>
        </w:rPr>
        <w:t xml:space="preserve"> and</w:t>
      </w:r>
      <w:r w:rsidRPr="005E2131">
        <w:rPr>
          <w:sz w:val="16"/>
        </w:rPr>
        <w:t xml:space="preserve"> the extension of the area of politics beyond </w:t>
      </w:r>
      <w:r w:rsidRPr="005E2131">
        <w:rPr>
          <w:rStyle w:val="TitleChar"/>
        </w:rPr>
        <w:t>the limits of the nation-states</w:t>
      </w:r>
      <w:r w:rsidRPr="005E2131">
        <w:rPr>
          <w:sz w:val="16"/>
        </w:rPr>
        <w:t>.</w:t>
      </w:r>
    </w:p>
    <w:p w14:paraId="30D3E07B" w14:textId="77777777" w:rsidR="004E70ED" w:rsidRPr="005E2131" w:rsidRDefault="004E70ED" w:rsidP="004E70ED">
      <w:pPr>
        <w:pStyle w:val="Heading4"/>
        <w:rPr>
          <w:rStyle w:val="Style13ptBold"/>
        </w:rPr>
      </w:pPr>
      <w:r w:rsidRPr="005E2131">
        <w:t xml:space="preserve">Perm do both: UBIs are a Marxist strategy to decline state control                                Pisani 22 </w:t>
      </w:r>
      <w:r w:rsidRPr="005E2131">
        <w:rPr>
          <w:rStyle w:val="Style13ptBold"/>
        </w:rPr>
        <w:t>(“A justification of basic income beyond a theory of justice”, January 27th 2022, Pg. 744 Giacomo Pisani, https://opo.iisj.net/index.php/osls/article/view/1404/version/2330) HSLA: RP</w:t>
      </w:r>
    </w:p>
    <w:p w14:paraId="4B57963D" w14:textId="77777777" w:rsidR="004E70ED" w:rsidRPr="005E2131" w:rsidRDefault="004E70ED" w:rsidP="004E70ED">
      <w:pPr>
        <w:rPr>
          <w:sz w:val="14"/>
        </w:rPr>
      </w:pPr>
      <w:r w:rsidRPr="005E2131">
        <w:rPr>
          <w:sz w:val="14"/>
        </w:rPr>
        <w:t xml:space="preserve">Certain </w:t>
      </w:r>
      <w:r w:rsidRPr="005E2131">
        <w:rPr>
          <w:rStyle w:val="TitleChar"/>
        </w:rPr>
        <w:t>Marxist positions</w:t>
      </w:r>
      <w:r w:rsidRPr="005E2131">
        <w:rPr>
          <w:sz w:val="14"/>
        </w:rPr>
        <w:t xml:space="preserve">, driven by Antonio Negri, have recently moved in a different direction, stimulated by reflections on “cognitive capitalism”. </w:t>
      </w:r>
      <w:r w:rsidRPr="005E2131">
        <w:rPr>
          <w:rStyle w:val="TitleChar"/>
        </w:rPr>
        <w:t>In the context of</w:t>
      </w:r>
      <w:r w:rsidRPr="005E2131">
        <w:rPr>
          <w:sz w:val="14"/>
        </w:rPr>
        <w:t xml:space="preserve"> theories of “</w:t>
      </w:r>
      <w:r w:rsidRPr="005E2131">
        <w:rPr>
          <w:rStyle w:val="TitleChar"/>
        </w:rPr>
        <w:t>post-workerism</w:t>
      </w:r>
      <w:r w:rsidRPr="005E2131">
        <w:rPr>
          <w:sz w:val="14"/>
        </w:rPr>
        <w:t xml:space="preserve">” (or “neo-workerism”),   </w:t>
      </w:r>
      <w:r w:rsidRPr="005E2131">
        <w:rPr>
          <w:rStyle w:val="TitleChar"/>
        </w:rPr>
        <w:t>UBI   is   not   primarily   intended   as   a   mechanism of distributive justice, but as a tool for the remuneration of “productive life</w:t>
      </w:r>
      <w:r w:rsidRPr="005E2131">
        <w:rPr>
          <w:sz w:val="14"/>
        </w:rPr>
        <w:t xml:space="preserve">” (Fumagalli 2017, p. 197).129 </w:t>
      </w:r>
    </w:p>
    <w:p w14:paraId="7A2B8DE7" w14:textId="77777777" w:rsidR="004E70ED" w:rsidRPr="005E2131" w:rsidRDefault="004E70ED" w:rsidP="004E70ED">
      <w:pPr>
        <w:rPr>
          <w:sz w:val="14"/>
        </w:rPr>
      </w:pPr>
      <w:r w:rsidRPr="005E2131">
        <w:rPr>
          <w:sz w:val="14"/>
        </w:rPr>
        <w:t xml:space="preserve">The  reasoning  that  leads  to  this  justification  of  UBI  begins  from  a  Negrian  analysis  of  changes  that  took  place  during  post-Fordism  in  the  relationship  between  capital  and  subjectivity. This analysis is based on a particular interpretation of the </w:t>
      </w:r>
      <w:r w:rsidRPr="005E2131">
        <w:rPr>
          <w:rStyle w:val="TitleChar"/>
        </w:rPr>
        <w:t>Marxian idea of “real subsumption</w:t>
      </w:r>
      <w:r w:rsidRPr="005E2131">
        <w:rPr>
          <w:sz w:val="14"/>
        </w:rPr>
        <w:t xml:space="preserve">”, considered as the primary mode of enhancement of social relations in contemporary capitalism. </w:t>
      </w:r>
    </w:p>
    <w:p w14:paraId="73EFDEC3" w14:textId="77777777" w:rsidR="004E70ED" w:rsidRPr="005E2131" w:rsidRDefault="004E70ED" w:rsidP="004E70ED">
      <w:pPr>
        <w:rPr>
          <w:sz w:val="14"/>
        </w:rPr>
      </w:pPr>
      <w:r w:rsidRPr="005E2131">
        <w:rPr>
          <w:sz w:val="14"/>
        </w:rPr>
        <w:t xml:space="preserve">While this concept had been described by Marx, </w:t>
      </w:r>
      <w:r w:rsidRPr="005E2131">
        <w:rPr>
          <w:rStyle w:val="TitleChar"/>
        </w:rPr>
        <w:t>in the</w:t>
      </w:r>
      <w:r w:rsidRPr="005E2131">
        <w:rPr>
          <w:sz w:val="14"/>
        </w:rPr>
        <w:t xml:space="preserve"> famous </w:t>
      </w:r>
      <w:r w:rsidRPr="005E2131">
        <w:rPr>
          <w:rStyle w:val="TitleChar"/>
        </w:rPr>
        <w:t>unpublished chapter of Capital</w:t>
      </w:r>
      <w:r w:rsidRPr="005E2131">
        <w:rPr>
          <w:sz w:val="14"/>
        </w:rPr>
        <w:t xml:space="preserve">, with reference </w:t>
      </w:r>
      <w:r w:rsidRPr="005E2131">
        <w:rPr>
          <w:rStyle w:val="TitleChar"/>
        </w:rPr>
        <w:t>to the socialization of the productive forces and</w:t>
      </w:r>
      <w:r w:rsidRPr="005E2131">
        <w:rPr>
          <w:sz w:val="14"/>
        </w:rPr>
        <w:t xml:space="preserve"> the </w:t>
      </w:r>
      <w:r w:rsidRPr="005E2131">
        <w:rPr>
          <w:rStyle w:val="TitleChar"/>
        </w:rPr>
        <w:t>development of a specific mode of production connected to them</w:t>
      </w:r>
      <w:r w:rsidRPr="005E2131">
        <w:rPr>
          <w:sz w:val="14"/>
        </w:rPr>
        <w:t>, Negri interprets it in the sense of the parasitism and extractivism of capital.</w:t>
      </w:r>
    </w:p>
    <w:p w14:paraId="2E6522A8" w14:textId="77777777" w:rsidR="00C0762E" w:rsidRPr="005E2131" w:rsidRDefault="00C0762E" w:rsidP="00C0762E"/>
    <w:p w14:paraId="0ACECAF8" w14:textId="77777777" w:rsidR="00091255" w:rsidRPr="005E2131" w:rsidRDefault="00091255" w:rsidP="00C0762E">
      <w:pPr>
        <w:pStyle w:val="Heading3"/>
      </w:pPr>
      <w:r w:rsidRPr="005E2131">
        <w:t xml:space="preserve">Alt Fails </w:t>
      </w:r>
    </w:p>
    <w:p w14:paraId="4C93BF4F" w14:textId="2D3A4932" w:rsidR="00091255" w:rsidRPr="005E2131" w:rsidRDefault="00091255" w:rsidP="00091255">
      <w:pPr>
        <w:pStyle w:val="Heading4"/>
      </w:pPr>
      <w:r w:rsidRPr="005E2131">
        <w:t xml:space="preserve">Alt fails, they sweep + totalize </w:t>
      </w:r>
    </w:p>
    <w:p w14:paraId="5B1F15A3" w14:textId="77777777" w:rsidR="00091255" w:rsidRPr="005E2131" w:rsidRDefault="00091255" w:rsidP="00091255">
      <w:r w:rsidRPr="005E2131">
        <w:rPr>
          <w:rStyle w:val="Style13ptBold"/>
        </w:rPr>
        <w:t>Kelly 8-</w:t>
      </w:r>
      <w:r w:rsidRPr="005E2131">
        <w:t xml:space="preserve">Professor of Philosophy @ University of Western Sydney [Mark, The Political Philosophy of Michel Foucault, 2008, pg. 112-113, DKP] </w:t>
      </w:r>
    </w:p>
    <w:p w14:paraId="528DE32F" w14:textId="77777777" w:rsidR="00091255" w:rsidRPr="005E2131" w:rsidRDefault="00091255" w:rsidP="00091255">
      <w:pPr>
        <w:rPr>
          <w:rStyle w:val="TitleChar"/>
          <w:b/>
          <w:sz w:val="16"/>
        </w:rPr>
      </w:pPr>
    </w:p>
    <w:p w14:paraId="28515B2A" w14:textId="77777777" w:rsidR="00091255" w:rsidRPr="005E2131" w:rsidRDefault="00091255" w:rsidP="00091255">
      <w:pPr>
        <w:rPr>
          <w:rStyle w:val="TitleChar"/>
        </w:rPr>
      </w:pPr>
      <w:r w:rsidRPr="005E2131">
        <w:rPr>
          <w:rStyle w:val="TitleChar"/>
        </w:rPr>
        <w:t>Counter-power is power in two directions: it is power in that it implies the regulation of people towards its strategies</w:t>
      </w:r>
      <w:r w:rsidRPr="005E2131">
        <w:rPr>
          <w:sz w:val="12"/>
        </w:rPr>
        <w:t xml:space="preserve">, occasioning its own sub-resistance, </w:t>
      </w:r>
      <w:r w:rsidRPr="005E2131">
        <w:rPr>
          <w:rStyle w:val="TitleChar"/>
        </w:rPr>
        <w:t>and it is power in that it is acting upon the actions of agents outside its own strategy, in attempting to</w:t>
      </w:r>
      <w:r w:rsidRPr="005E2131">
        <w:rPr>
          <w:sz w:val="12"/>
        </w:rPr>
        <w:t xml:space="preserve"> retard or </w:t>
      </w:r>
      <w:r w:rsidRPr="005E2131">
        <w:rPr>
          <w:rStyle w:val="TitleChar"/>
        </w:rPr>
        <w:t>change the behaviour of people perpetrating the strategies of power it opposes.</w:t>
      </w:r>
      <w:r w:rsidRPr="005E2131">
        <w:rPr>
          <w:sz w:val="12"/>
        </w:rPr>
        <w:t xml:space="preserve"> Clearly, </w:t>
      </w:r>
      <w:r w:rsidRPr="005E2131">
        <w:rPr>
          <w:rStyle w:val="TitleChar"/>
        </w:rPr>
        <w:t xml:space="preserve">counter-power can-not hope to abolish power </w:t>
      </w:r>
      <w:r w:rsidRPr="005E2131">
        <w:rPr>
          <w:sz w:val="12"/>
        </w:rPr>
        <w:t xml:space="preserve">per se, or even to be implacably opposed to it, </w:t>
      </w:r>
      <w:r w:rsidRPr="005E2131">
        <w:rPr>
          <w:rStyle w:val="TitleChar"/>
        </w:rPr>
        <w:t xml:space="preserve">since it is itself power! Might it not be possible </w:t>
      </w:r>
      <w:r w:rsidRPr="005E2131">
        <w:rPr>
          <w:sz w:val="12"/>
        </w:rPr>
        <w:t xml:space="preserve">however </w:t>
      </w:r>
      <w:r w:rsidRPr="005E2131">
        <w:rPr>
          <w:rStyle w:val="TitleChar"/>
        </w:rPr>
        <w:t>to constitute resistance in such a way as to</w:t>
      </w:r>
      <w:r w:rsidRPr="005E2131">
        <w:rPr>
          <w:sz w:val="12"/>
        </w:rPr>
        <w:t xml:space="preserve"> utterly refuse and exclude power, and thus </w:t>
      </w:r>
      <w:r w:rsidRPr="005E2131">
        <w:rPr>
          <w:rStyle w:val="TitleChar"/>
        </w:rPr>
        <w:t>eventually abolish it? Hardly, since to utterly annihilate power would mean nothing less than the destruction of all actions upon actions. It cannot be done by appealing to a higher action upon actions that will keep power in check, since that would of course itself still be power</w:t>
      </w:r>
      <w:r w:rsidRPr="005E2131">
        <w:rPr>
          <w:sz w:val="12"/>
        </w:rPr>
        <w:t xml:space="preserve">, hence the abnegation of total freedom. The complete disappearance of Foucaultian power relations would seem to require nothing less than the total abolition of sociality: Power relations are rooted deep in the social nexus, not a supplementary structure over and above “society” whose radical effacement one could perhaps dream of. To live in society is, in any event, to live in such a way that some can act on the actions of others. (EW3 343) Hence Foucault’s injunction that </w:t>
      </w:r>
      <w:r w:rsidRPr="005E2131">
        <w:rPr>
          <w:rStyle w:val="TitleChar"/>
        </w:rPr>
        <w:t>“we must stop imagining that we can escape power relations at a stroke, globally, massively, by a kind of radical rupture”</w:t>
      </w:r>
      <w:r w:rsidRPr="005E2131">
        <w:rPr>
          <w:sz w:val="12"/>
        </w:rPr>
        <w:t xml:space="preserve"> (DE2 542), </w:t>
      </w:r>
      <w:r w:rsidRPr="005E2131">
        <w:rPr>
          <w:rStyle w:val="TitleChar"/>
        </w:rPr>
        <w:t xml:space="preserve">since “there is not </w:t>
      </w:r>
      <w:r w:rsidRPr="005E2131">
        <w:rPr>
          <w:sz w:val="12"/>
        </w:rPr>
        <w:t xml:space="preserve">then with power relations any </w:t>
      </w:r>
      <w:r w:rsidRPr="005E2131">
        <w:rPr>
          <w:rStyle w:val="TitleChar"/>
        </w:rPr>
        <w:t xml:space="preserve">one site of the great refusal, no soul of revolt, base of all rebellions, or pure law </w:t>
      </w:r>
      <w:r w:rsidRPr="005E2131">
        <w:rPr>
          <w:rStyle w:val="TitleChar"/>
          <w:sz w:val="12"/>
        </w:rPr>
        <w:t xml:space="preserve"> </w:t>
      </w:r>
      <w:r w:rsidRPr="005E2131">
        <w:rPr>
          <w:rStyle w:val="TitleChar"/>
        </w:rPr>
        <w:t>Resistance</w:t>
      </w:r>
      <w:r w:rsidRPr="005E2131">
        <w:rPr>
          <w:rStyle w:val="TitleChar"/>
          <w:sz w:val="12"/>
        </w:rPr>
        <w:t xml:space="preserve"> </w:t>
      </w:r>
      <w:r w:rsidRPr="005E2131">
        <w:rPr>
          <w:rStyle w:val="TitleChar"/>
          <w:b/>
          <w:sz w:val="12"/>
        </w:rPr>
        <w:t xml:space="preserve">113 </w:t>
      </w:r>
      <w:r w:rsidRPr="005E2131">
        <w:rPr>
          <w:rStyle w:val="TitleChar"/>
        </w:rPr>
        <w:t>of the revolutionary”</w:t>
      </w:r>
      <w:r w:rsidRPr="005E2131">
        <w:rPr>
          <w:sz w:val="12"/>
        </w:rPr>
        <w:t xml:space="preserve"> (VS 126; cf. WK 95–96).  </w:t>
      </w:r>
      <w:r w:rsidRPr="005E2131">
        <w:rPr>
          <w:rStyle w:val="TitleChar"/>
        </w:rPr>
        <w:t>Hence, anarchism, qua the project of abolishing government, is a kind of fantasy that belies the real reasons for its existence</w:t>
      </w:r>
      <w:r w:rsidRPr="005E2131">
        <w:rPr>
          <w:sz w:val="12"/>
        </w:rPr>
        <w:t xml:space="preserve">, which is always in fact the opposition to a real, proximal repression: in the discussion after a 1978 lecture in Paris, Foucault declares, I do not think that the will not to be governed at all is something that could be considered an originary aspiration. I think that, in fact, </w:t>
      </w:r>
      <w:r w:rsidRPr="005E2131">
        <w:rPr>
          <w:rStyle w:val="TitleChar"/>
        </w:rPr>
        <w:t>the will not to be governed is always the will not to be governed like this, in this way, by these people, at this price. As for resolving not to be governed at all, it would seem to me to be</w:t>
      </w:r>
      <w:r w:rsidRPr="005E2131">
        <w:rPr>
          <w:sz w:val="12"/>
        </w:rPr>
        <w:t xml:space="preserve"> some kind of philosophical and theoretical paroxysm of something that would be </w:t>
      </w:r>
      <w:r w:rsidRPr="005E2131">
        <w:rPr>
          <w:rStyle w:val="TitleChar"/>
        </w:rPr>
        <w:t>this will not to be governed relatively speaking.</w:t>
      </w:r>
      <w:r w:rsidRPr="005E2131">
        <w:rPr>
          <w:sz w:val="12"/>
        </w:rPr>
        <w:t xml:space="preserve"> (Foucault 1990, 59; cf. PT 72–73) However, he in fact goes on to make clear that, while he does not endorse a “fundamental anarchism,” that is opposed to government, he does not “absolutely exclude it” either. Such anarchism, though “fundamental,” is merely opposition to “all governmentalisation” (Foucault 1990, 59), not opposition to power per se. Foucault clearly had certain anarchist tendencies; like Nietzsche (Z:1 “The New Idol”), Foucault (2005, 128) has a keen mistrust of “this monstrosity we call the state,” and at times he does indeed seem to endorse a ﬁght against power itself, as in this excerpt from a 1980 interview: We have to rise up against all forms of power—but not just power in the narrow sense of the word, referring to the power of a government or of one social group over another: these are only a few particular in-stances of power. (Foucault 1988, 1) 2 Yet, here Foucault does not mean that we must rise up against power itself, but rather that every form which does occur must be fought against. </w:t>
      </w:r>
      <w:r w:rsidRPr="005E2131">
        <w:rPr>
          <w:rStyle w:val="TitleChar"/>
        </w:rPr>
        <w:t>Anarchists</w:t>
      </w:r>
      <w:r w:rsidRPr="005E2131">
        <w:rPr>
          <w:sz w:val="12"/>
        </w:rPr>
        <w:t xml:space="preserve">, on the other hand, as Todd May (1994, 65) has put it, </w:t>
      </w:r>
      <w:r w:rsidRPr="005E2131">
        <w:rPr>
          <w:rStyle w:val="TitleChar"/>
        </w:rPr>
        <w:t>assume as an a priori that power itself must be fought against.</w:t>
      </w:r>
      <w:r w:rsidRPr="005E2131">
        <w:rPr>
          <w:rStyle w:val="TitleChar"/>
          <w:sz w:val="12"/>
        </w:rPr>
        <w:t xml:space="preserve"> </w:t>
      </w:r>
      <w:r w:rsidRPr="005E2131">
        <w:rPr>
          <w:sz w:val="12"/>
        </w:rPr>
        <w:t xml:space="preserve">3 The difference is that </w:t>
      </w:r>
      <w:r w:rsidRPr="005E2131">
        <w:rPr>
          <w:rStyle w:val="TitleChar"/>
        </w:rPr>
        <w:t>the Foucaultian aim of ﬁghting against speciﬁc forms of power isnot to get rid of power forever, but only to modify the network of power relations in such a way as to change the power with which we are at that moment concerned.</w:t>
      </w:r>
      <w:r w:rsidRPr="005E2131">
        <w:rPr>
          <w:sz w:val="12"/>
        </w:rPr>
        <w:t xml:space="preserve"> As May puts it, the problem with the anarchist attitude, and the reason it is an a priori, is that </w:t>
      </w:r>
      <w:r w:rsidRPr="005E2131">
        <w:rPr>
          <w:rStyle w:val="TitleChar"/>
        </w:rPr>
        <w:t>their opposition to power is not based on an assessment of the tactical situation. Total opposition to power does not allow us to pick our battles, but rather condemns all power by way of a norm of the abolition of power relations which is thoroughly unachievable.</w:t>
      </w:r>
    </w:p>
    <w:p w14:paraId="542332F9" w14:textId="77777777" w:rsidR="00091255" w:rsidRPr="005E2131" w:rsidRDefault="00091255" w:rsidP="00091255">
      <w:pPr>
        <w:rPr>
          <w:rStyle w:val="TitleChar"/>
          <w:b/>
          <w:sz w:val="16"/>
        </w:rPr>
      </w:pPr>
    </w:p>
    <w:p w14:paraId="4E8D0362" w14:textId="77777777" w:rsidR="00091255" w:rsidRPr="005E2131" w:rsidRDefault="00091255" w:rsidP="00091255">
      <w:pPr>
        <w:pStyle w:val="Heading4"/>
        <w:rPr>
          <w:rFonts w:eastAsia="Calibri"/>
        </w:rPr>
      </w:pPr>
      <w:r w:rsidRPr="005E2131">
        <w:rPr>
          <w:rFonts w:eastAsia="Calibri"/>
        </w:rPr>
        <w:t xml:space="preserve">There totalizing view of power doesn’t address the complexity of politics and cedes agency </w:t>
      </w:r>
    </w:p>
    <w:p w14:paraId="12C7B4D3" w14:textId="77777777" w:rsidR="00091255" w:rsidRPr="005E2131" w:rsidRDefault="00091255" w:rsidP="00091255">
      <w:pPr>
        <w:suppressAutoHyphens/>
        <w:overflowPunct w:val="0"/>
        <w:rPr>
          <w:rFonts w:eastAsia="Droid Sans Fallback"/>
          <w:b/>
          <w:color w:val="00000A"/>
          <w:sz w:val="20"/>
          <w:szCs w:val="20"/>
        </w:rPr>
      </w:pPr>
      <w:r w:rsidRPr="005E2131">
        <w:rPr>
          <w:rFonts w:eastAsia="Droid Sans Fallback"/>
          <w:b/>
          <w:color w:val="00000A"/>
          <w:sz w:val="20"/>
          <w:szCs w:val="20"/>
        </w:rPr>
        <w:t>Zanotti, 13</w:t>
      </w:r>
    </w:p>
    <w:p w14:paraId="1270BD8D" w14:textId="77777777" w:rsidR="00091255" w:rsidRPr="005E2131" w:rsidRDefault="00091255" w:rsidP="00091255">
      <w:pPr>
        <w:suppressAutoHyphens/>
        <w:overflowPunct w:val="0"/>
        <w:rPr>
          <w:rStyle w:val="Emphasis"/>
        </w:rPr>
      </w:pPr>
      <w:r w:rsidRPr="005E2131">
        <w:rPr>
          <w:rFonts w:eastAsia="Droid Sans Fallback"/>
          <w:color w:val="00000A"/>
          <w:sz w:val="20"/>
          <w:szCs w:val="20"/>
        </w:rPr>
        <w:t>(Laura, Dr. Laura Zanotti is an Associate Professor of Political Science at Virginia Tech, 12/30/13, Center for the Study of Developing Societies, “Governmentality, Ontology, Methodology: Re-thinking Political Agency in the Global World”)</w:t>
      </w:r>
    </w:p>
    <w:p w14:paraId="0A2474DC" w14:textId="77777777" w:rsidR="00091255" w:rsidRPr="005E2131" w:rsidRDefault="00091255" w:rsidP="00091255">
      <w:pPr>
        <w:suppressAutoHyphens/>
        <w:overflowPunct w:val="0"/>
        <w:rPr>
          <w:rFonts w:eastAsia="Droid Sans Fallback"/>
          <w:color w:val="00000A"/>
          <w:sz w:val="14"/>
          <w:szCs w:val="20"/>
          <w:shd w:val="clear" w:color="auto" w:fill="66FFFF"/>
        </w:rPr>
      </w:pPr>
      <w:r w:rsidRPr="005E2131">
        <w:rPr>
          <w:rFonts w:eastAsia="Droid Sans Fallback"/>
          <w:color w:val="00000A"/>
          <w:sz w:val="14"/>
          <w:szCs w:val="20"/>
        </w:rPr>
        <w:t xml:space="preserve">In summary, in non-substantialist frameworks, agency is conceptualized as modest and multifar- ious agonic interactions, localized tactics, hybridized engagement and redescriptions, a series of uncertain and situated responses to ambiguous discourses and practices of power aimed at the con- struction of new openings, possibilities and different distributive processes, the outcomes of which are always to an extent unpredictable. </w:t>
      </w:r>
      <w:r w:rsidRPr="005E2131">
        <w:rPr>
          <w:rFonts w:eastAsia="Droid Sans Fallback"/>
          <w:color w:val="00000A"/>
          <w:sz w:val="20"/>
          <w:szCs w:val="20"/>
          <w:u w:val="single"/>
        </w:rPr>
        <w:t>Political agency</w:t>
      </w:r>
      <w:r w:rsidRPr="005E2131">
        <w:rPr>
          <w:rFonts w:eastAsia="Droid Sans Fallback"/>
          <w:color w:val="00000A"/>
          <w:sz w:val="14"/>
          <w:szCs w:val="20"/>
        </w:rPr>
        <w:t xml:space="preserve"> here </w:t>
      </w:r>
      <w:r w:rsidRPr="005E2131">
        <w:rPr>
          <w:rFonts w:eastAsia="Droid Sans Fallback"/>
          <w:color w:val="00000A"/>
          <w:sz w:val="20"/>
          <w:szCs w:val="20"/>
          <w:u w:val="single"/>
        </w:rPr>
        <w:t>is not</w:t>
      </w:r>
      <w:r w:rsidRPr="005E2131">
        <w:rPr>
          <w:rFonts w:eastAsia="Droid Sans Fallback"/>
          <w:color w:val="00000A"/>
          <w:sz w:val="14"/>
          <w:szCs w:val="20"/>
        </w:rPr>
        <w:t xml:space="preserve"> imagined as </w:t>
      </w:r>
      <w:r w:rsidRPr="005E2131">
        <w:rPr>
          <w:rFonts w:eastAsia="Droid Sans Fallback"/>
          <w:color w:val="00000A"/>
          <w:sz w:val="20"/>
          <w:szCs w:val="20"/>
          <w:u w:val="single"/>
        </w:rPr>
        <w:t xml:space="preserve">a quest for individual authenticity in opposition to a unitary nefarious oppressive </w:t>
      </w:r>
      <w:r w:rsidRPr="005E2131">
        <w:rPr>
          <w:rFonts w:eastAsia="Droid Sans Fallback"/>
          <w:color w:val="00000A"/>
          <w:sz w:val="14"/>
          <w:szCs w:val="20"/>
        </w:rPr>
        <w:t xml:space="preserve">Leviathan aimed at the creation of a ‘‘better totality’’ where subjects can float freed of ‘‘oppression,’’ or a multitude made into a unified ‘‘subject’’ will reverse the might of </w:t>
      </w:r>
      <w:r w:rsidRPr="005E2131">
        <w:rPr>
          <w:rFonts w:eastAsia="Droid Sans Fallback"/>
          <w:color w:val="00000A"/>
          <w:sz w:val="20"/>
          <w:szCs w:val="20"/>
          <w:u w:val="single"/>
        </w:rPr>
        <w:t>Empire</w:t>
      </w:r>
      <w:r w:rsidRPr="005E2131">
        <w:rPr>
          <w:rFonts w:eastAsia="Droid Sans Fallback"/>
          <w:color w:val="00000A"/>
          <w:sz w:val="14"/>
          <w:szCs w:val="20"/>
        </w:rPr>
        <w:t xml:space="preserve"> and bring about a condition of immanent social justice.</w:t>
      </w:r>
      <w:r w:rsidRPr="005E2131">
        <w:rPr>
          <w:rFonts w:eastAsia="Droid Sans Fallback"/>
          <w:color w:val="00000A"/>
          <w:sz w:val="14"/>
          <w:szCs w:val="20"/>
          <w:shd w:val="clear" w:color="auto" w:fill="66FFFF"/>
        </w:rPr>
        <w:t xml:space="preserve"> </w:t>
      </w:r>
      <w:r w:rsidRPr="005E2131">
        <w:rPr>
          <w:rFonts w:eastAsia="Droid Sans Fallback"/>
          <w:color w:val="00000A"/>
          <w:sz w:val="20"/>
          <w:szCs w:val="20"/>
          <w:u w:val="single"/>
          <w:shd w:val="clear" w:color="auto" w:fill="66FFFF"/>
        </w:rPr>
        <w:t>By not reifying power as a scrip</w:t>
      </w:r>
      <w:r w:rsidRPr="005E2131">
        <w:rPr>
          <w:rFonts w:eastAsia="Droid Sans Fallback"/>
          <w:color w:val="00000A"/>
          <w:sz w:val="20"/>
          <w:szCs w:val="20"/>
          <w:u w:val="single"/>
        </w:rPr>
        <w:t>t</w:t>
      </w:r>
      <w:r w:rsidRPr="005E2131">
        <w:rPr>
          <w:rFonts w:eastAsia="Droid Sans Fallback"/>
          <w:color w:val="00000A"/>
          <w:sz w:val="14"/>
          <w:szCs w:val="20"/>
        </w:rPr>
        <w:t xml:space="preserve"> and subject as monads endowed with freedom non-substantialist </w:t>
      </w:r>
      <w:r w:rsidRPr="005E2131">
        <w:rPr>
          <w:rFonts w:eastAsia="Droid Sans Fallback"/>
          <w:color w:val="00000A"/>
          <w:sz w:val="20"/>
          <w:szCs w:val="20"/>
          <w:u w:val="single"/>
          <w:shd w:val="clear" w:color="auto" w:fill="66FFFF"/>
        </w:rPr>
        <w:t>positions</w:t>
      </w:r>
      <w:r w:rsidRPr="005E2131">
        <w:rPr>
          <w:rFonts w:eastAsia="Droid Sans Fallback"/>
          <w:color w:val="00000A"/>
          <w:sz w:val="20"/>
          <w:szCs w:val="20"/>
          <w:u w:val="single"/>
        </w:rPr>
        <w:t xml:space="preserve"> open the way for </w:t>
      </w:r>
      <w:r w:rsidRPr="005E2131">
        <w:rPr>
          <w:rFonts w:eastAsia="Droid Sans Fallback"/>
          <w:color w:val="00000A"/>
          <w:sz w:val="20"/>
          <w:szCs w:val="20"/>
          <w:u w:val="single"/>
          <w:shd w:val="clear" w:color="auto" w:fill="66FFFF"/>
        </w:rPr>
        <w:t>conceptualiz</w:t>
      </w:r>
      <w:r w:rsidRPr="005E2131">
        <w:rPr>
          <w:rFonts w:eastAsia="Droid Sans Fallback"/>
          <w:color w:val="00000A"/>
          <w:sz w:val="20"/>
          <w:szCs w:val="20"/>
          <w:u w:val="single"/>
        </w:rPr>
        <w:t xml:space="preserve">ing political agency as an </w:t>
      </w:r>
      <w:r w:rsidRPr="005E2131">
        <w:rPr>
          <w:rFonts w:eastAsia="Droid Sans Fallback"/>
          <w:color w:val="00000A"/>
          <w:sz w:val="20"/>
          <w:szCs w:val="20"/>
          <w:u w:val="single"/>
          <w:shd w:val="clear" w:color="auto" w:fill="66FFFF"/>
        </w:rPr>
        <w:t>engagement</w:t>
      </w:r>
      <w:r w:rsidRPr="005E2131">
        <w:rPr>
          <w:rFonts w:eastAsia="Droid Sans Fallback"/>
          <w:color w:val="00000A"/>
          <w:sz w:val="20"/>
          <w:szCs w:val="20"/>
          <w:u w:val="single"/>
        </w:rPr>
        <w:t xml:space="preserve"> imbricated </w:t>
      </w:r>
      <w:r w:rsidRPr="005E2131">
        <w:rPr>
          <w:rFonts w:eastAsia="Droid Sans Fallback"/>
          <w:color w:val="00000A"/>
          <w:sz w:val="20"/>
          <w:szCs w:val="20"/>
          <w:u w:val="single"/>
          <w:shd w:val="clear" w:color="auto" w:fill="66FFFF"/>
        </w:rPr>
        <w:t>in praxis</w:t>
      </w:r>
      <w:r w:rsidRPr="005E2131">
        <w:rPr>
          <w:rFonts w:eastAsia="Droid Sans Fallback"/>
          <w:color w:val="00000A"/>
          <w:sz w:val="20"/>
          <w:szCs w:val="20"/>
          <w:u w:val="single"/>
        </w:rPr>
        <w:t>.</w:t>
      </w:r>
      <w:r w:rsidRPr="005E2131">
        <w:rPr>
          <w:rFonts w:eastAsia="Droid Sans Fallback"/>
          <w:color w:val="00000A"/>
          <w:sz w:val="14"/>
          <w:szCs w:val="20"/>
        </w:rPr>
        <w:t xml:space="preserve"> The ethical virtue that is called for is ‘‘pragmatist humility,’’ that is </w:t>
      </w:r>
      <w:r w:rsidRPr="005E2131">
        <w:rPr>
          <w:rFonts w:eastAsia="Droid Sans Fallback"/>
          <w:color w:val="00000A"/>
          <w:sz w:val="20"/>
          <w:szCs w:val="20"/>
          <w:u w:val="single"/>
        </w:rPr>
        <w:t>the patience of playing with the cards that are dealt to us, enacting redescriptions and devising tactics for tinkering</w:t>
      </w:r>
      <w:r w:rsidRPr="005E2131">
        <w:rPr>
          <w:rFonts w:eastAsia="Droid Sans Fallback"/>
          <w:color w:val="00000A"/>
          <w:sz w:val="14"/>
          <w:szCs w:val="20"/>
        </w:rPr>
        <w:t xml:space="preserve">82 </w:t>
      </w:r>
      <w:r w:rsidRPr="005E2131">
        <w:rPr>
          <w:rFonts w:eastAsia="Droid Sans Fallback"/>
          <w:color w:val="00000A"/>
          <w:sz w:val="20"/>
          <w:szCs w:val="20"/>
          <w:u w:val="single"/>
        </w:rPr>
        <w:t>with what exists in specific contexts</w:t>
      </w:r>
      <w:r w:rsidRPr="005E2131">
        <w:rPr>
          <w:rFonts w:eastAsia="Droid Sans Fallback"/>
          <w:color w:val="00000A"/>
          <w:sz w:val="14"/>
          <w:szCs w:val="20"/>
        </w:rPr>
        <w:t xml:space="preserve">. Conclusion In this article, I have argued that, notwithstanding their critical stance, </w:t>
      </w:r>
      <w:r w:rsidRPr="005E2131">
        <w:rPr>
          <w:rFonts w:eastAsia="Droid Sans Fallback"/>
          <w:color w:val="00000A"/>
          <w:sz w:val="20"/>
          <w:szCs w:val="20"/>
          <w:u w:val="single"/>
          <w:shd w:val="clear" w:color="auto" w:fill="66FFFF"/>
        </w:rPr>
        <w:t>scholars</w:t>
      </w:r>
      <w:r w:rsidRPr="005E2131">
        <w:rPr>
          <w:rFonts w:eastAsia="Droid Sans Fallback"/>
          <w:color w:val="00000A"/>
          <w:sz w:val="20"/>
          <w:szCs w:val="20"/>
          <w:u w:val="single"/>
        </w:rPr>
        <w:t xml:space="preserve"> who use governmen- tality as a descriptive tool</w:t>
      </w:r>
      <w:r w:rsidRPr="005E2131">
        <w:rPr>
          <w:rFonts w:eastAsia="Droid Sans Fallback"/>
          <w:color w:val="00000A"/>
          <w:sz w:val="14"/>
          <w:szCs w:val="20"/>
        </w:rPr>
        <w:t xml:space="preserve"> remain rooted in substantialist ontologies that see power and subjects as standing in a relation of externality. They also </w:t>
      </w:r>
      <w:r w:rsidRPr="005E2131">
        <w:rPr>
          <w:rFonts w:eastAsia="Droid Sans Fallback"/>
          <w:color w:val="00000A"/>
          <w:sz w:val="20"/>
          <w:szCs w:val="20"/>
          <w:u w:val="single"/>
          <w:shd w:val="clear" w:color="auto" w:fill="66FFFF"/>
        </w:rPr>
        <w:t>downplay</w:t>
      </w:r>
      <w:r w:rsidRPr="005E2131">
        <w:rPr>
          <w:rFonts w:eastAsia="Droid Sans Fallback"/>
          <w:color w:val="00000A"/>
          <w:sz w:val="20"/>
          <w:szCs w:val="20"/>
          <w:u w:val="single"/>
        </w:rPr>
        <w:t xml:space="preserve"> </w:t>
      </w:r>
      <w:r w:rsidRPr="005E2131">
        <w:rPr>
          <w:rFonts w:eastAsia="Droid Sans Fallback"/>
          <w:color w:val="00000A"/>
          <w:sz w:val="20"/>
          <w:szCs w:val="20"/>
          <w:u w:val="single"/>
          <w:shd w:val="clear" w:color="auto" w:fill="66FFFF"/>
        </w:rPr>
        <w:t>processes</w:t>
      </w:r>
      <w:r w:rsidRPr="005E2131">
        <w:rPr>
          <w:rFonts w:eastAsia="Droid Sans Fallback"/>
          <w:color w:val="00000A"/>
          <w:sz w:val="20"/>
          <w:szCs w:val="20"/>
          <w:u w:val="single"/>
        </w:rPr>
        <w:t xml:space="preserve"> of coconstitution </w:t>
      </w:r>
      <w:r w:rsidRPr="005E2131">
        <w:rPr>
          <w:rFonts w:eastAsia="Droid Sans Fallback"/>
          <w:color w:val="00000A"/>
          <w:sz w:val="20"/>
          <w:szCs w:val="20"/>
          <w:u w:val="single"/>
          <w:shd w:val="clear" w:color="auto" w:fill="66FFFF"/>
        </w:rPr>
        <w:t>and</w:t>
      </w:r>
      <w:r w:rsidRPr="005E2131">
        <w:rPr>
          <w:rFonts w:eastAsia="Droid Sans Fallback"/>
          <w:color w:val="00000A"/>
          <w:sz w:val="20"/>
          <w:szCs w:val="20"/>
          <w:u w:val="single"/>
        </w:rPr>
        <w:t xml:space="preserve"> the </w:t>
      </w:r>
      <w:r w:rsidRPr="005E2131">
        <w:rPr>
          <w:rFonts w:eastAsia="Droid Sans Fallback"/>
          <w:color w:val="00000A"/>
          <w:sz w:val="20"/>
          <w:szCs w:val="20"/>
          <w:u w:val="single"/>
          <w:shd w:val="clear" w:color="auto" w:fill="66FFFF"/>
        </w:rPr>
        <w:t>impor- tance of indeterminacy and ambiguity as the very space where political agency can thrive</w:t>
      </w:r>
      <w:r w:rsidRPr="005E2131">
        <w:rPr>
          <w:rFonts w:eastAsia="Droid Sans Fallback"/>
          <w:color w:val="00000A"/>
          <w:sz w:val="14"/>
          <w:szCs w:val="20"/>
          <w:shd w:val="clear" w:color="auto" w:fill="66FFFF"/>
        </w:rPr>
        <w:t>.</w:t>
      </w:r>
      <w:r w:rsidRPr="005E2131">
        <w:rPr>
          <w:rFonts w:eastAsia="Droid Sans Fallback"/>
          <w:color w:val="00000A"/>
          <w:sz w:val="14"/>
          <w:szCs w:val="20"/>
        </w:rPr>
        <w:t xml:space="preserve"> In this </w:t>
      </w:r>
      <w:r w:rsidRPr="005E2131">
        <w:rPr>
          <w:rFonts w:ascii="Times New Roman" w:eastAsia="Droid Sans Fallback" w:hAnsi="Times New Roman" w:cs="Times New Roman"/>
          <w:color w:val="00000A"/>
          <w:sz w:val="14"/>
          <w:szCs w:val="20"/>
        </w:rPr>
        <w:t>￼</w:t>
      </w:r>
      <w:r w:rsidRPr="005E2131">
        <w:rPr>
          <w:rFonts w:eastAsia="Droid Sans Fallback"/>
          <w:color w:val="00000A"/>
          <w:sz w:val="14"/>
          <w:szCs w:val="20"/>
        </w:rPr>
        <w:t xml:space="preserve">way, </w:t>
      </w:r>
      <w:r w:rsidRPr="005E2131">
        <w:rPr>
          <w:rFonts w:eastAsia="Droid Sans Fallback"/>
          <w:color w:val="00000A"/>
          <w:sz w:val="20"/>
          <w:szCs w:val="20"/>
          <w:u w:val="single"/>
          <w:shd w:val="clear" w:color="auto" w:fill="66FFFF"/>
        </w:rPr>
        <w:t>they drastically limi</w:t>
      </w:r>
      <w:r w:rsidRPr="005E2131">
        <w:rPr>
          <w:rFonts w:eastAsia="Droid Sans Fallback"/>
          <w:color w:val="00000A"/>
          <w:sz w:val="20"/>
          <w:szCs w:val="20"/>
          <w:u w:val="single"/>
        </w:rPr>
        <w:t xml:space="preserve">t the </w:t>
      </w:r>
      <w:r w:rsidRPr="005E2131">
        <w:rPr>
          <w:rFonts w:eastAsia="Droid Sans Fallback"/>
          <w:color w:val="00000A"/>
          <w:sz w:val="20"/>
          <w:szCs w:val="20"/>
          <w:u w:val="single"/>
          <w:shd w:val="clear" w:color="auto" w:fill="66FFFF"/>
        </w:rPr>
        <w:t>possibility</w:t>
      </w:r>
      <w:r w:rsidRPr="005E2131">
        <w:rPr>
          <w:rFonts w:eastAsia="Droid Sans Fallback"/>
          <w:color w:val="00000A"/>
          <w:sz w:val="20"/>
          <w:szCs w:val="20"/>
          <w:u w:val="single"/>
        </w:rPr>
        <w:t xml:space="preserve"> for imagining political </w:t>
      </w:r>
      <w:r w:rsidRPr="005E2131">
        <w:rPr>
          <w:rFonts w:eastAsia="Droid Sans Fallback"/>
          <w:color w:val="00000A"/>
          <w:sz w:val="20"/>
          <w:szCs w:val="20"/>
          <w:u w:val="single"/>
          <w:shd w:val="clear" w:color="auto" w:fill="66FFFF"/>
        </w:rPr>
        <w:t>agency</w:t>
      </w:r>
      <w:r w:rsidRPr="005E2131">
        <w:rPr>
          <w:rFonts w:eastAsia="Droid Sans Fallback"/>
          <w:color w:val="00000A"/>
          <w:sz w:val="14"/>
          <w:szCs w:val="20"/>
        </w:rPr>
        <w:t xml:space="preserve"> outside the liberal straight- jacket. </w:t>
      </w:r>
      <w:r w:rsidRPr="005E2131">
        <w:rPr>
          <w:rFonts w:eastAsia="Droid Sans Fallback"/>
          <w:color w:val="00000A"/>
          <w:sz w:val="20"/>
          <w:szCs w:val="20"/>
          <w:u w:val="single"/>
        </w:rPr>
        <w:t xml:space="preserve">They </w:t>
      </w:r>
      <w:r w:rsidRPr="005E2131">
        <w:rPr>
          <w:rFonts w:eastAsia="Droid Sans Fallback"/>
          <w:color w:val="00000A"/>
          <w:sz w:val="20"/>
          <w:szCs w:val="20"/>
          <w:u w:val="single"/>
          <w:shd w:val="clear" w:color="auto" w:fill="66FFFF"/>
        </w:rPr>
        <w:t>represent</w:t>
      </w:r>
      <w:r w:rsidRPr="005E2131">
        <w:rPr>
          <w:rFonts w:eastAsia="Droid Sans Fallback"/>
          <w:color w:val="00000A"/>
          <w:sz w:val="14"/>
          <w:szCs w:val="20"/>
        </w:rPr>
        <w:t xml:space="preserve"> international liberal biopolitical and </w:t>
      </w:r>
      <w:r w:rsidRPr="005E2131">
        <w:rPr>
          <w:rFonts w:eastAsia="Droid Sans Fallback"/>
          <w:color w:val="00000A"/>
          <w:sz w:val="20"/>
          <w:szCs w:val="20"/>
          <w:u w:val="single"/>
          <w:shd w:val="clear" w:color="auto" w:fill="66FFFF"/>
        </w:rPr>
        <w:t>governmental power as a homogenous and totalizing formation whose scripts effectively oppress ‘‘subjects,’</w:t>
      </w:r>
      <w:r w:rsidRPr="005E2131">
        <w:rPr>
          <w:rFonts w:eastAsia="Droid Sans Fallback"/>
          <w:color w:val="00000A"/>
          <w:sz w:val="20"/>
          <w:szCs w:val="20"/>
          <w:u w:val="single"/>
        </w:rPr>
        <w:t>’</w:t>
      </w:r>
      <w:r w:rsidRPr="005E2131">
        <w:rPr>
          <w:rFonts w:eastAsia="Droid Sans Fallback"/>
          <w:color w:val="00000A"/>
          <w:sz w:val="14"/>
          <w:szCs w:val="20"/>
        </w:rPr>
        <w:t xml:space="preserve"> that are in turn imagined as free ‘‘by nature.’’ </w:t>
      </w:r>
      <w:r w:rsidRPr="005E2131">
        <w:rPr>
          <w:rFonts w:eastAsia="Droid Sans Fallback"/>
          <w:color w:val="00000A"/>
          <w:sz w:val="20"/>
          <w:szCs w:val="20"/>
          <w:u w:val="single"/>
        </w:rPr>
        <w:t>Transformations of power modalities through</w:t>
      </w:r>
      <w:r w:rsidRPr="005E2131">
        <w:rPr>
          <w:rFonts w:eastAsia="Droid Sans Fallback"/>
          <w:color w:val="00000A"/>
          <w:sz w:val="14"/>
          <w:szCs w:val="20"/>
        </w:rPr>
        <w:t xml:space="preserve"> multifarious tactics of hybridiza- tion and </w:t>
      </w:r>
      <w:r w:rsidRPr="005E2131">
        <w:rPr>
          <w:rFonts w:eastAsia="Droid Sans Fallback"/>
          <w:color w:val="00000A"/>
          <w:sz w:val="20"/>
          <w:szCs w:val="20"/>
          <w:u w:val="single"/>
        </w:rPr>
        <w:t xml:space="preserve">redescriptions are not considered as options. The </w:t>
      </w:r>
      <w:r w:rsidRPr="005E2131">
        <w:rPr>
          <w:rFonts w:eastAsia="Droid Sans Fallback"/>
          <w:color w:val="00000A"/>
          <w:sz w:val="20"/>
          <w:szCs w:val="20"/>
          <w:u w:val="single"/>
          <w:shd w:val="clear" w:color="auto" w:fill="66FFFF"/>
        </w:rPr>
        <w:t>complexity of politics is reduced to homo- genizing and/or romanticizing narratives and political engagements are reduced to total heroic rejections or to revolutionary moments</w:t>
      </w:r>
      <w:r w:rsidRPr="005E2131">
        <w:rPr>
          <w:rFonts w:eastAsia="Droid Sans Fallback"/>
          <w:color w:val="00000A"/>
          <w:sz w:val="14"/>
          <w:szCs w:val="20"/>
          <w:shd w:val="clear" w:color="auto" w:fill="66FFFF"/>
        </w:rPr>
        <w:t>.</w:t>
      </w:r>
    </w:p>
    <w:p w14:paraId="15D63A2A" w14:textId="77777777" w:rsidR="002001A4" w:rsidRPr="005E2131" w:rsidRDefault="002001A4" w:rsidP="002001A4">
      <w:pPr>
        <w:pStyle w:val="Heading4"/>
      </w:pPr>
      <w:r w:rsidRPr="005E2131">
        <w:t xml:space="preserve">Undoing squo power relations requires analyzing and attacking power structures through agonistic struggle---normative appeals alone are ineffective. </w:t>
      </w:r>
    </w:p>
    <w:p w14:paraId="56822AA8" w14:textId="77777777" w:rsidR="002001A4" w:rsidRPr="005E2131" w:rsidRDefault="002001A4" w:rsidP="002001A4">
      <w:r w:rsidRPr="005E2131">
        <w:t xml:space="preserve">Naomi </w:t>
      </w:r>
      <w:r w:rsidRPr="005E2131">
        <w:rPr>
          <w:b/>
        </w:rPr>
        <w:t>Zack 17</w:t>
      </w:r>
      <w:r w:rsidRPr="005E2131">
        <w:t>. Professor of philosophy at the University of Oregon. 02/2017. “Ideal, Nonideal, and Empirical Theories of Social Justice: The Need for Applicative Justice in Addressing Injustice.” The Oxford Handbook of Philosophy and Race, Oxford University Press.</w:t>
      </w:r>
    </w:p>
    <w:p w14:paraId="5AAB6138" w14:textId="77777777" w:rsidR="002001A4" w:rsidRPr="005E2131" w:rsidRDefault="002001A4" w:rsidP="002001A4">
      <w:pPr>
        <w:rPr>
          <w:sz w:val="16"/>
        </w:rPr>
      </w:pPr>
      <w:r w:rsidRPr="005E2131">
        <w:rPr>
          <w:rStyle w:val="Emphasis"/>
        </w:rPr>
        <w:t>Ideals</w:t>
      </w:r>
      <w:r w:rsidRPr="005E2131">
        <w:rPr>
          <w:sz w:val="16"/>
        </w:rPr>
        <w:t xml:space="preserve"> </w:t>
      </w:r>
      <w:r w:rsidRPr="005E2131">
        <w:rPr>
          <w:rStyle w:val="TitleChar"/>
        </w:rPr>
        <w:t xml:space="preserve">of justice may do </w:t>
      </w:r>
      <w:r w:rsidRPr="005E2131">
        <w:rPr>
          <w:rStyle w:val="Emphasis"/>
        </w:rPr>
        <w:t>little toward the correction of injustice in real life</w:t>
      </w:r>
      <w:r w:rsidRPr="005E2131">
        <w:rPr>
          <w:sz w:val="16"/>
        </w:rPr>
        <w:t xml:space="preserve">. The influence of John </w:t>
      </w:r>
      <w:r w:rsidRPr="005E2131">
        <w:rPr>
          <w:rStyle w:val="TitleChar"/>
        </w:rPr>
        <w:t>Rawls</w:t>
      </w:r>
      <w:r w:rsidRPr="005E2131">
        <w:rPr>
          <w:sz w:val="16"/>
        </w:rPr>
        <w:t xml:space="preserve">’s A Theory of Justice </w:t>
      </w:r>
      <w:r w:rsidRPr="005E2131">
        <w:rPr>
          <w:rStyle w:val="TitleChar"/>
        </w:rPr>
        <w:t>has led some philosophers of race to focus on “nonideal theory” as a way to bring conditions in unjust societies closer to conditions of justice described by ideal theory</w:t>
      </w:r>
      <w:r w:rsidRPr="005E2131">
        <w:rPr>
          <w:sz w:val="16"/>
        </w:rPr>
        <w:t xml:space="preserve">. </w:t>
      </w:r>
      <w:r w:rsidRPr="005E2131">
        <w:rPr>
          <w:rStyle w:val="TitleChar"/>
        </w:rPr>
        <w:t xml:space="preserve">However, a </w:t>
      </w:r>
      <w:r w:rsidRPr="005E2131">
        <w:rPr>
          <w:rStyle w:val="Emphasis"/>
        </w:rPr>
        <w:t>more direct approach to injustice</w:t>
      </w:r>
      <w:r w:rsidRPr="005E2131">
        <w:rPr>
          <w:sz w:val="16"/>
        </w:rPr>
        <w:t xml:space="preserve"> </w:t>
      </w:r>
      <w:r w:rsidRPr="005E2131">
        <w:rPr>
          <w:rStyle w:val="TitleChar"/>
        </w:rPr>
        <w:t xml:space="preserve">may be needed to </w:t>
      </w:r>
      <w:r w:rsidRPr="005E2131">
        <w:rPr>
          <w:rStyle w:val="Emphasis"/>
        </w:rPr>
        <w:t>address unfair public policy</w:t>
      </w:r>
      <w:r w:rsidRPr="005E2131">
        <w:rPr>
          <w:sz w:val="16"/>
        </w:rPr>
        <w:t xml:space="preserve"> </w:t>
      </w:r>
      <w:r w:rsidRPr="005E2131">
        <w:rPr>
          <w:rStyle w:val="TitleChar"/>
        </w:rPr>
        <w:t>and</w:t>
      </w:r>
      <w:r w:rsidRPr="005E2131">
        <w:rPr>
          <w:sz w:val="16"/>
        </w:rPr>
        <w:t xml:space="preserve"> </w:t>
      </w:r>
      <w:r w:rsidRPr="005E2131">
        <w:rPr>
          <w:rStyle w:val="Emphasis"/>
        </w:rPr>
        <w:t>existing conditions for minorities in racist societies</w:t>
      </w:r>
      <w:r w:rsidRPr="005E2131">
        <w:rPr>
          <w:sz w:val="16"/>
        </w:rPr>
        <w:t xml:space="preserve">. Applicative justice describes the applications of principles of justice that are now “good enough” for whites to nonwhites (based on prior comparisons of how whites and nonwhites are treated). Social information just dribbles in, bit by bit, and we simply get used to it. A single story about a person really hits home at once, but the grinding injustices of daily life are endured. It is easy to ignore them and we do. Judith Shklar, The Faces of Injustice (Shklar 1990, 110) 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 Rawls’s </w:t>
      </w:r>
      <w:r w:rsidRPr="005E2131">
        <w:rPr>
          <w:rStyle w:val="TitleChar"/>
        </w:rPr>
        <w:t xml:space="preserve">ideal theory is too abstract to correct injustice or provide justice for victims of injustice in reality, because it is based on a </w:t>
      </w:r>
      <w:r w:rsidRPr="005E2131">
        <w:rPr>
          <w:rStyle w:val="Emphasis"/>
        </w:rPr>
        <w:t>thought experiment</w:t>
      </w:r>
      <w:r w:rsidRPr="005E2131">
        <w:rPr>
          <w:sz w:val="16"/>
        </w:rPr>
        <w:t xml:space="preserve"> </w:t>
      </w:r>
      <w:r w:rsidRPr="005E2131">
        <w:rPr>
          <w:rStyle w:val="TitleChar"/>
        </w:rPr>
        <w:t xml:space="preserve">and the </w:t>
      </w:r>
      <w:r w:rsidRPr="005E2131">
        <w:rPr>
          <w:rStyle w:val="Emphasis"/>
        </w:rPr>
        <w:t>assumption of a “well-ordered” society</w:t>
      </w:r>
      <w:r w:rsidRPr="005E2131">
        <w:rPr>
          <w:sz w:val="16"/>
        </w:rPr>
        <w:t xml:space="preserve"> </w:t>
      </w:r>
      <w:r w:rsidRPr="005E2131">
        <w:rPr>
          <w:rStyle w:val="TitleChar"/>
        </w:rPr>
        <w:t>in which there already is compliance with law</w:t>
      </w:r>
      <w:r w:rsidRPr="005E2131">
        <w:rPr>
          <w:sz w:val="16"/>
        </w:rPr>
        <w:t xml:space="preserve"> (Zack 2016, 1–64). </w:t>
      </w:r>
      <w:r w:rsidRPr="005E2131">
        <w:rPr>
          <w:rStyle w:val="TitleChar"/>
        </w:rPr>
        <w:t xml:space="preserve">What people care about in reality concerning justice is </w:t>
      </w:r>
      <w:r w:rsidRPr="005E2131">
        <w:rPr>
          <w:rStyle w:val="Emphasis"/>
        </w:rPr>
        <w:t>not what ideal justice is or would be</w:t>
      </w:r>
      <w:r w:rsidRPr="005E2131">
        <w:rPr>
          <w:sz w:val="16"/>
        </w:rPr>
        <w:t xml:space="preserve">, </w:t>
      </w:r>
      <w:r w:rsidRPr="005E2131">
        <w:rPr>
          <w:rStyle w:val="TitleChar"/>
        </w:rPr>
        <w:t xml:space="preserve">but how </w:t>
      </w:r>
      <w:r w:rsidRPr="005E2131">
        <w:rPr>
          <w:rStyle w:val="Emphasis"/>
        </w:rPr>
        <w:t>immediate injustice can be corrected</w:t>
      </w:r>
      <w:r w:rsidRPr="005E2131">
        <w:rPr>
          <w:sz w:val="16"/>
        </w:rPr>
        <w:t xml:space="preserve">. </w:t>
      </w:r>
      <w:r w:rsidRPr="005E2131">
        <w:rPr>
          <w:rStyle w:val="TitleChar"/>
        </w:rPr>
        <w:t xml:space="preserve">Injustice is always </w:t>
      </w:r>
      <w:r w:rsidRPr="005E2131">
        <w:rPr>
          <w:rStyle w:val="Emphasis"/>
        </w:rPr>
        <w:t>specific in concrete events</w:t>
      </w:r>
      <w:r w:rsidRPr="005E2131">
        <w:rPr>
          <w:sz w:val="16"/>
        </w:rPr>
        <w:t xml:space="preserve"> </w:t>
      </w:r>
      <w:r w:rsidRPr="005E2131">
        <w:rPr>
          <w:rStyle w:val="TitleChar"/>
        </w:rPr>
        <w:t xml:space="preserve">that are recognizable as </w:t>
      </w:r>
      <w:r w:rsidRPr="005E2131">
        <w:rPr>
          <w:rStyle w:val="Emphasis"/>
        </w:rPr>
        <w:t>certain types</w:t>
      </w:r>
      <w:r w:rsidRPr="005E2131">
        <w:rPr>
          <w:sz w:val="16"/>
        </w:rPr>
        <w:t xml:space="preserve">, </w:t>
      </w:r>
      <w:r w:rsidRPr="005E2131">
        <w:rPr>
          <w:rStyle w:val="TitleChar"/>
        </w:rPr>
        <w:t xml:space="preserve">for example, theft, murder, or police racial profiling. Injustice can be corrected by </w:t>
      </w:r>
      <w:r w:rsidRPr="005E2131">
        <w:rPr>
          <w:rStyle w:val="Emphasis"/>
        </w:rPr>
        <w:t>punishing those responsible</w:t>
      </w:r>
      <w:r w:rsidRPr="005E2131">
        <w:rPr>
          <w:sz w:val="16"/>
        </w:rPr>
        <w:t xml:space="preserve"> for it </w:t>
      </w:r>
      <w:r w:rsidRPr="005E2131">
        <w:rPr>
          <w:rStyle w:val="TitleChar"/>
        </w:rPr>
        <w:t xml:space="preserve">in specific cases and </w:t>
      </w:r>
      <w:r w:rsidRPr="005E2131">
        <w:rPr>
          <w:rStyle w:val="Emphasis"/>
        </w:rPr>
        <w:t>instituting social changes that prevent or reduce future occurrences of the same type</w:t>
      </w:r>
      <w:r w:rsidRPr="005E2131">
        <w:rPr>
          <w:sz w:val="16"/>
        </w:rPr>
        <w:t xml:space="preserve">. Rawlsian </w:t>
      </w:r>
      <w:r w:rsidRPr="005E2131">
        <w:rPr>
          <w:rStyle w:val="TitleChar"/>
        </w:rPr>
        <w:t>nonideal theories of justice</w:t>
      </w:r>
      <w:r w:rsidRPr="005E2131">
        <w:rPr>
          <w:sz w:val="16"/>
        </w:rPr>
        <w:t xml:space="preserve">, constructed for societies where people do not comply with just laws, </w:t>
      </w:r>
      <w:r w:rsidRPr="005E2131">
        <w:rPr>
          <w:rStyle w:val="TitleChar"/>
        </w:rPr>
        <w:t>rely on ideal theory as a standard for just institutional structures</w:t>
      </w:r>
      <w:r w:rsidRPr="005E2131">
        <w:rPr>
          <w:sz w:val="16"/>
        </w:rPr>
        <w:t xml:space="preserve">. The main question driving nonideal theory is how to construct a model or picture of justice that will result in the future correction or avoidance of present injustices. John Simmons quotes John Rawls from Law of Peoples, on this matter. </w:t>
      </w:r>
      <w:r w:rsidRPr="005E2131">
        <w:rPr>
          <w:rStyle w:val="TitleChar"/>
        </w:rPr>
        <w:t>Nonideal theory asks how this long-term goal might be achieved, or worked toward, usually in gradual steps</w:t>
      </w:r>
      <w:r w:rsidRPr="005E2131">
        <w:rPr>
          <w:sz w:val="16"/>
        </w:rPr>
        <w:t xml:space="preserve">. It looks for courses of action that are morally permissible and politically possible as well as likely to be effective [LOP p. 89]. (Simmons 2010, 7) </w:t>
      </w:r>
      <w:r w:rsidRPr="005E2131">
        <w:rPr>
          <w:rStyle w:val="TitleChar"/>
        </w:rPr>
        <w:t xml:space="preserve">However, injured or indignant parties </w:t>
      </w:r>
      <w:r w:rsidRPr="005E2131">
        <w:rPr>
          <w:rStyle w:val="Emphasis"/>
        </w:rPr>
        <w:t>may not care about the long-term goal of justice</w:t>
      </w:r>
      <w:r w:rsidRPr="005E2131">
        <w:rPr>
          <w:sz w:val="16"/>
        </w:rPr>
        <w:t xml:space="preserve"> </w:t>
      </w:r>
      <w:r w:rsidRPr="005E2131">
        <w:rPr>
          <w:rStyle w:val="TitleChar"/>
        </w:rPr>
        <w:t>that could lead to balance or compensation for their situations</w:t>
      </w:r>
      <w:r w:rsidRPr="005E2131">
        <w:rPr>
          <w:sz w:val="16"/>
        </w:rPr>
        <w:t xml:space="preserve">. Not only are what P. F. Strawson (1962) called “reactive attitudes,” such as moral indignation, blame, and a desire for deserved punishment, strong in their focus on injustice, but </w:t>
      </w:r>
      <w:r w:rsidRPr="005E2131">
        <w:rPr>
          <w:rStyle w:val="TitleChar"/>
        </w:rPr>
        <w:t xml:space="preserve">the </w:t>
      </w:r>
      <w:r w:rsidRPr="005E2131">
        <w:rPr>
          <w:rStyle w:val="Emphasis"/>
        </w:rPr>
        <w:t>best theory of justice in the world</w:t>
      </w:r>
      <w:r w:rsidRPr="005E2131">
        <w:rPr>
          <w:sz w:val="16"/>
        </w:rPr>
        <w:t xml:space="preserve"> </w:t>
      </w:r>
      <w:r w:rsidRPr="005E2131">
        <w:rPr>
          <w:rStyle w:val="TitleChar"/>
        </w:rPr>
        <w:t xml:space="preserve">does not tell us what to do about the injustices we are faced with in the </w:t>
      </w:r>
      <w:r w:rsidRPr="005E2131">
        <w:rPr>
          <w:rStyle w:val="Emphasis"/>
        </w:rPr>
        <w:t>here and now</w:t>
      </w:r>
      <w:r w:rsidRPr="005E2131">
        <w:rPr>
          <w:sz w:val="16"/>
        </w:rPr>
        <w:t xml:space="preserve">, </w:t>
      </w:r>
      <w:r w:rsidRPr="005E2131">
        <w:rPr>
          <w:rStyle w:val="TitleChar"/>
        </w:rPr>
        <w:t xml:space="preserve">especially “the </w:t>
      </w:r>
      <w:r w:rsidRPr="005E2131">
        <w:rPr>
          <w:rStyle w:val="Emphasis"/>
        </w:rPr>
        <w:t>more pressing problems” of race-related injustices</w:t>
      </w:r>
      <w:r w:rsidRPr="005E2131">
        <w:rPr>
          <w:sz w:val="16"/>
        </w:rPr>
        <w:t xml:space="preserve">. </w:t>
      </w:r>
      <w:r w:rsidRPr="005E2131">
        <w:rPr>
          <w:rStyle w:val="TitleChar"/>
        </w:rPr>
        <w:t xml:space="preserve">Such questions cannot be answered with reference to ideal theory or some application of ideal or nonideal theory to their concrete situations, because the a priori nature of both of these </w:t>
      </w:r>
      <w:r w:rsidRPr="005E2131">
        <w:rPr>
          <w:rStyle w:val="Emphasis"/>
        </w:rPr>
        <w:t>does not provide a fit with specific contingencies</w:t>
      </w:r>
      <w:r w:rsidRPr="005E2131">
        <w:rPr>
          <w:sz w:val="16"/>
        </w:rPr>
        <w:t>—</w:t>
      </w:r>
      <w:r w:rsidRPr="005E2131">
        <w:rPr>
          <w:rStyle w:val="TitleChar"/>
        </w:rPr>
        <w:t xml:space="preserve">ideal and nonideal theories do not generate </w:t>
      </w:r>
      <w:r w:rsidRPr="005E2131">
        <w:rPr>
          <w:rStyle w:val="Emphasis"/>
        </w:rPr>
        <w:t>practical bridge principles</w:t>
      </w:r>
      <w:r w:rsidRPr="005E2131">
        <w:rPr>
          <w:sz w:val="16"/>
        </w:rPr>
        <w:t xml:space="preserve">. </w:t>
      </w:r>
      <w:r w:rsidRPr="005E2131">
        <w:rPr>
          <w:rStyle w:val="TitleChar"/>
        </w:rPr>
        <w:t xml:space="preserve">As theories, they posit </w:t>
      </w:r>
      <w:r w:rsidRPr="005E2131">
        <w:rPr>
          <w:rStyle w:val="Emphasis"/>
        </w:rPr>
        <w:t>ideal entities</w:t>
      </w:r>
      <w:r w:rsidRPr="005E2131">
        <w:rPr>
          <w:sz w:val="16"/>
        </w:rPr>
        <w:t xml:space="preserve">, </w:t>
      </w:r>
      <w:r w:rsidRPr="005E2131">
        <w:rPr>
          <w:rStyle w:val="TitleChar"/>
        </w:rPr>
        <w:t>but without</w:t>
      </w:r>
      <w:r w:rsidRPr="005E2131">
        <w:rPr>
          <w:sz w:val="16"/>
        </w:rPr>
        <w:t xml:space="preserve"> the apparatus of scientific theories which provides </w:t>
      </w:r>
      <w:r w:rsidRPr="005E2131">
        <w:rPr>
          <w:rStyle w:val="TitleChar"/>
        </w:rPr>
        <w:t xml:space="preserve">connections to </w:t>
      </w:r>
      <w:r w:rsidRPr="005E2131">
        <w:rPr>
          <w:rStyle w:val="Emphasis"/>
        </w:rPr>
        <w:t>observable entities or events</w:t>
      </w:r>
      <w:r w:rsidRPr="005E2131">
        <w:rPr>
          <w:sz w:val="16"/>
        </w:rPr>
        <w:t xml:space="preserve">. (Moulines 1985). </w:t>
      </w:r>
      <w:r w:rsidRPr="005E2131">
        <w:rPr>
          <w:rStyle w:val="TitleChar"/>
        </w:rPr>
        <w:t xml:space="preserve">The correction of injustice or injustice theory requires a philosophical foundation for itself. Models of justice have often been </w:t>
      </w:r>
      <w:r w:rsidRPr="005E2131">
        <w:rPr>
          <w:rStyle w:val="Emphasis"/>
        </w:rPr>
        <w:t>naïvely utopian</w:t>
      </w:r>
      <w:r w:rsidRPr="005E2131">
        <w:rPr>
          <w:sz w:val="16"/>
        </w:rPr>
        <w:t xml:space="preserve"> throughout the history of philosophy, </w:t>
      </w:r>
      <w:r w:rsidRPr="005E2131">
        <w:rPr>
          <w:rStyle w:val="TitleChar"/>
        </w:rPr>
        <w:t>because they are based on an assumption of</w:t>
      </w:r>
      <w:r w:rsidRPr="005E2131">
        <w:rPr>
          <w:sz w:val="16"/>
        </w:rPr>
        <w:t xml:space="preserve"> automatic total </w:t>
      </w:r>
      <w:r w:rsidRPr="005E2131">
        <w:rPr>
          <w:rStyle w:val="TitleChar"/>
        </w:rPr>
        <w:t xml:space="preserve">compliance, as though the </w:t>
      </w:r>
      <w:r w:rsidRPr="005E2131">
        <w:rPr>
          <w:rStyle w:val="Emphasis"/>
        </w:rPr>
        <w:t>right words or pictures by themselves</w:t>
      </w:r>
      <w:r w:rsidRPr="005E2131">
        <w:rPr>
          <w:sz w:val="16"/>
        </w:rPr>
        <w:t xml:space="preserve"> </w:t>
      </w:r>
      <w:r w:rsidRPr="005E2131">
        <w:rPr>
          <w:rStyle w:val="TitleChar"/>
        </w:rPr>
        <w:t xml:space="preserve">have the power to </w:t>
      </w:r>
      <w:r w:rsidRPr="005E2131">
        <w:rPr>
          <w:rStyle w:val="Emphasis"/>
        </w:rPr>
        <w:t>transform reality</w:t>
      </w:r>
      <w:r w:rsidRPr="005E2131">
        <w:rPr>
          <w:rStyle w:val="TitleChar"/>
        </w:rPr>
        <w:t>,</w:t>
      </w:r>
      <w:r w:rsidRPr="005E2131">
        <w:rPr>
          <w:sz w:val="16"/>
        </w:rPr>
        <w:t xml:space="preserve"> </w:t>
      </w:r>
      <w:r w:rsidRPr="005E2131">
        <w:rPr>
          <w:rStyle w:val="TitleChar"/>
        </w:rPr>
        <w:t xml:space="preserve">or as though agreement with those right words or pictures will </w:t>
      </w:r>
      <w:r w:rsidRPr="005E2131">
        <w:rPr>
          <w:rStyle w:val="Emphasis"/>
        </w:rPr>
        <w:t>automatically result in action that will automatically make the world instantiate those words or pictures</w:t>
      </w:r>
      <w:r w:rsidRPr="005E2131">
        <w:rPr>
          <w:sz w:val="16"/>
        </w:rPr>
        <w:t xml:space="preserve">. </w:t>
      </w:r>
      <w:r w:rsidRPr="005E2131">
        <w:rPr>
          <w:rStyle w:val="TitleChar"/>
        </w:rPr>
        <w:t xml:space="preserve">When they are not </w:t>
      </w:r>
      <w:r w:rsidRPr="005E2131">
        <w:rPr>
          <w:rStyle w:val="Emphasis"/>
        </w:rPr>
        <w:t>fantastically and ineffectively utopian</w:t>
      </w:r>
      <w:r w:rsidRPr="005E2131">
        <w:rPr>
          <w:rStyle w:val="TitleChar"/>
        </w:rPr>
        <w:t xml:space="preserve"> in this way</w:t>
      </w:r>
      <w:r w:rsidRPr="005E2131">
        <w:rPr>
          <w:sz w:val="16"/>
        </w:rPr>
        <w:t xml:space="preserve">, </w:t>
      </w:r>
      <w:r w:rsidRPr="005E2131">
        <w:rPr>
          <w:rStyle w:val="TitleChar"/>
        </w:rPr>
        <w:t>such models have been used to justify the already-existing dominance of some groups over others</w:t>
      </w:r>
      <w:r w:rsidRPr="005E2131">
        <w:rPr>
          <w:sz w:val="16"/>
        </w:rPr>
        <w:t xml:space="preserve">.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 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w:t>
      </w:r>
      <w:r w:rsidRPr="005E2131">
        <w:rPr>
          <w:rStyle w:val="TitleChar"/>
        </w:rPr>
        <w:t xml:space="preserve">The extension of existing practices of justice to members of new groups is </w:t>
      </w:r>
      <w:r w:rsidRPr="005E2131">
        <w:rPr>
          <w:rStyle w:val="Emphasis"/>
        </w:rPr>
        <w:t>applicative justice</w:t>
      </w:r>
      <w:r w:rsidRPr="005E2131">
        <w:rPr>
          <w:sz w:val="16"/>
        </w:rPr>
        <w:t xml:space="preserve">,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 The Idea of Applicative Justice Applicative justice is an approach to justice with the goal of making the unjust treatment of some comparable to those who already receive just treatment. </w:t>
      </w:r>
      <w:r w:rsidRPr="005E2131">
        <w:rPr>
          <w:rStyle w:val="TitleChar"/>
        </w:rPr>
        <w:t xml:space="preserve">Applicative justice takes a </w:t>
      </w:r>
      <w:r w:rsidRPr="005E2131">
        <w:rPr>
          <w:rStyle w:val="Emphasis"/>
        </w:rPr>
        <w:t>comparative approach</w:t>
      </w:r>
      <w:r w:rsidRPr="005E2131">
        <w:rPr>
          <w:rStyle w:val="TitleChar"/>
        </w:rPr>
        <w:t>,</w:t>
      </w:r>
      <w:r w:rsidRPr="005E2131">
        <w:rPr>
          <w:sz w:val="16"/>
        </w:rPr>
        <w:t xml:space="preserve"> for example, </w:t>
      </w:r>
      <w:r w:rsidRPr="005E2131">
        <w:rPr>
          <w:rStyle w:val="TitleChar"/>
        </w:rPr>
        <w:t xml:space="preserve">comparing how young </w:t>
      </w:r>
      <w:r w:rsidRPr="005E2131">
        <w:rPr>
          <w:rStyle w:val="Emphasis"/>
        </w:rPr>
        <w:t>black</w:t>
      </w:r>
      <w:r w:rsidRPr="005E2131">
        <w:rPr>
          <w:rStyle w:val="TitleChar"/>
        </w:rPr>
        <w:t xml:space="preserve"> males are treated by police officers in contemporary US society, to how young </w:t>
      </w:r>
      <w:r w:rsidRPr="005E2131">
        <w:rPr>
          <w:rStyle w:val="Emphasis"/>
        </w:rPr>
        <w:t>white</w:t>
      </w:r>
      <w:r w:rsidRPr="005E2131">
        <w:rPr>
          <w:rStyle w:val="TitleChar"/>
        </w:rPr>
        <w:t xml:space="preserve"> males are treated</w:t>
      </w:r>
      <w:r w:rsidRPr="005E2131">
        <w:rPr>
          <w:sz w:val="16"/>
        </w:rPr>
        <w:t xml:space="preserve"> (Jones 2013; Zack 2013, 2015). </w:t>
      </w:r>
      <w:r w:rsidRPr="005E2131">
        <w:rPr>
          <w:rStyle w:val="TitleChar"/>
        </w:rPr>
        <w:t xml:space="preserve">Applicative justice rests on a </w:t>
      </w:r>
      <w:r w:rsidRPr="005E2131">
        <w:rPr>
          <w:rStyle w:val="Emphasis"/>
        </w:rPr>
        <w:t>pragmatic approach to social ills</w:t>
      </w:r>
      <w:r w:rsidRPr="005E2131">
        <w:rPr>
          <w:sz w:val="16"/>
        </w:rPr>
        <w:t xml:space="preserve">, </w:t>
      </w:r>
      <w:r w:rsidRPr="005E2131">
        <w:rPr>
          <w:rStyle w:val="TitleChar"/>
        </w:rPr>
        <w:t>which includes the premise</w:t>
      </w:r>
      <w:r w:rsidRPr="005E2131">
        <w:rPr>
          <w:sz w:val="16"/>
        </w:rPr>
        <w:t xml:space="preserve">, based on Arthur Bentley’s 1908 insights in The Process of Government, </w:t>
      </w:r>
      <w:r w:rsidRPr="005E2131">
        <w:rPr>
          <w:rStyle w:val="TitleChar"/>
        </w:rPr>
        <w:t>that government is much more than the apparatus of state and written laws and court decisions</w:t>
      </w:r>
      <w:r w:rsidRPr="005E2131">
        <w:rPr>
          <w:sz w:val="16"/>
        </w:rPr>
        <w:t xml:space="preserve">. </w:t>
      </w:r>
      <w:r w:rsidRPr="005E2131">
        <w:rPr>
          <w:rStyle w:val="TitleChar"/>
        </w:rPr>
        <w:t xml:space="preserve">Government is an extended, dynamic process, an ongoing </w:t>
      </w:r>
      <w:r w:rsidRPr="005E2131">
        <w:rPr>
          <w:rStyle w:val="Emphasis"/>
        </w:rPr>
        <w:t>contention among interest groups in society</w:t>
      </w:r>
      <w:r w:rsidRPr="005E2131">
        <w:rPr>
          <w:sz w:val="16"/>
        </w:rPr>
        <w:t xml:space="preserve">. 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w:t>
      </w:r>
      <w:r w:rsidRPr="005E2131">
        <w:rPr>
          <w:rStyle w:val="TitleChar"/>
        </w:rPr>
        <w:t>Rawls’s insistence that “the rights secured by justice are not subject to political bargaining</w:t>
      </w:r>
      <w:r w:rsidRPr="005E2131">
        <w:rPr>
          <w:sz w:val="16"/>
        </w:rPr>
        <w:t xml:space="preserve"> or to the calculus of social interests” (Rawls 1971, 4), </w:t>
      </w:r>
      <w:r w:rsidRPr="005E2131">
        <w:rPr>
          <w:rStyle w:val="TitleChar"/>
        </w:rPr>
        <w:t xml:space="preserve">should be understood as “the rights secured by justice </w:t>
      </w:r>
      <w:r w:rsidRPr="005E2131">
        <w:rPr>
          <w:rStyle w:val="Emphasis"/>
        </w:rPr>
        <w:t>should</w:t>
      </w:r>
      <w:r w:rsidRPr="005E2131">
        <w:rPr>
          <w:rStyle w:val="TitleChar"/>
        </w:rPr>
        <w:t xml:space="preserve"> not be subject to political bargaining</w:t>
      </w:r>
      <w:r w:rsidRPr="005E2131">
        <w:rPr>
          <w:sz w:val="16"/>
        </w:rPr>
        <w:t xml:space="preserve"> or to the calculus of social interests.” </w:t>
      </w:r>
      <w:r w:rsidRPr="005E2131">
        <w:rPr>
          <w:rStyle w:val="TitleChar"/>
        </w:rPr>
        <w:t>In</w:t>
      </w:r>
      <w:r w:rsidRPr="005E2131">
        <w:rPr>
          <w:sz w:val="16"/>
        </w:rPr>
        <w:t xml:space="preserve"> </w:t>
      </w:r>
      <w:r w:rsidRPr="005E2131">
        <w:rPr>
          <w:rStyle w:val="Emphasis"/>
        </w:rPr>
        <w:t>reality</w:t>
      </w:r>
      <w:r w:rsidRPr="005E2131">
        <w:rPr>
          <w:sz w:val="16"/>
        </w:rPr>
        <w:t>, “</w:t>
      </w:r>
      <w:r w:rsidRPr="005E2131">
        <w:rPr>
          <w:rStyle w:val="TitleChar"/>
        </w:rPr>
        <w:t xml:space="preserve">the rights secured by justice” are </w:t>
      </w:r>
      <w:r w:rsidRPr="005E2131">
        <w:rPr>
          <w:rStyle w:val="Emphasis"/>
        </w:rPr>
        <w:t>constantly subject to political bargaining</w:t>
      </w:r>
      <w:r w:rsidRPr="005E2131">
        <w:rPr>
          <w:sz w:val="16"/>
        </w:rPr>
        <w:t xml:space="preserve"> </w:t>
      </w:r>
      <w:r w:rsidRPr="005E2131">
        <w:rPr>
          <w:rStyle w:val="TitleChar"/>
        </w:rPr>
        <w:t xml:space="preserve">and the </w:t>
      </w:r>
      <w:r w:rsidRPr="005E2131">
        <w:rPr>
          <w:rStyle w:val="Emphasis"/>
        </w:rPr>
        <w:t>living calculus of social interests</w:t>
      </w:r>
      <w:r w:rsidRPr="005E2131">
        <w:rPr>
          <w:sz w:val="16"/>
        </w:rPr>
        <w:t xml:space="preserve">. </w:t>
      </w:r>
      <w:r w:rsidRPr="005E2131">
        <w:rPr>
          <w:rStyle w:val="TitleChar"/>
        </w:rPr>
        <w:t xml:space="preserve">One consequence of this empirical perspective is that </w:t>
      </w:r>
      <w:r w:rsidRPr="005E2131">
        <w:rPr>
          <w:rStyle w:val="Emphasis"/>
        </w:rPr>
        <w:t>moral outrage</w:t>
      </w:r>
      <w:r w:rsidRPr="005E2131">
        <w:rPr>
          <w:rStyle w:val="TitleChar"/>
        </w:rPr>
        <w:t xml:space="preserve">, </w:t>
      </w:r>
      <w:r w:rsidRPr="005E2131">
        <w:rPr>
          <w:rStyle w:val="Emphasis"/>
        </w:rPr>
        <w:t>critiques of white supremacy</w:t>
      </w:r>
      <w:r w:rsidRPr="005E2131">
        <w:rPr>
          <w:rStyle w:val="TitleChar"/>
        </w:rPr>
        <w:t xml:space="preserve">, or </w:t>
      </w:r>
      <w:r w:rsidRPr="005E2131">
        <w:rPr>
          <w:rStyle w:val="Emphasis"/>
        </w:rPr>
        <w:t>analyses of white privilege</w:t>
      </w:r>
      <w:r w:rsidRPr="005E2131">
        <w:rPr>
          <w:rStyle w:val="TitleChar"/>
        </w:rPr>
        <w:t xml:space="preserve">, along with other forms of </w:t>
      </w:r>
      <w:r w:rsidRPr="005E2131">
        <w:rPr>
          <w:rStyle w:val="Emphasis"/>
        </w:rPr>
        <w:t>blame</w:t>
      </w:r>
      <w:r w:rsidRPr="005E2131">
        <w:rPr>
          <w:rStyle w:val="TitleChar"/>
        </w:rPr>
        <w:t xml:space="preserve">, </w:t>
      </w:r>
      <w:r w:rsidRPr="005E2131">
        <w:rPr>
          <w:rStyle w:val="Emphasis"/>
          <w:sz w:val="28"/>
        </w:rPr>
        <w:t>cannot be assumed to have the power to change anything, by themselves</w:t>
      </w:r>
      <w:r w:rsidRPr="005E2131">
        <w:rPr>
          <w:sz w:val="16"/>
        </w:rPr>
        <w:t xml:space="preserve">. </w:t>
      </w:r>
      <w:r w:rsidRPr="005E2131">
        <w:rPr>
          <w:rStyle w:val="TitleChar"/>
        </w:rPr>
        <w:t xml:space="preserve">By contrast, changing relationships between police officers and their local communities, or changing the </w:t>
      </w:r>
      <w:r w:rsidRPr="005E2131">
        <w:rPr>
          <w:rStyle w:val="Emphasis"/>
        </w:rPr>
        <w:t>rules of engagement</w:t>
      </w:r>
      <w:r w:rsidRPr="005E2131">
        <w:rPr>
          <w:sz w:val="16"/>
        </w:rPr>
        <w:t xml:space="preserve"> when police stop or attempt to stop suspects, </w:t>
      </w:r>
      <w:r w:rsidRPr="005E2131">
        <w:rPr>
          <w:rStyle w:val="Emphasis"/>
        </w:rPr>
        <w:t>might</w:t>
      </w:r>
      <w:r w:rsidRPr="005E2131">
        <w:rPr>
          <w:sz w:val="16"/>
        </w:rPr>
        <w:t xml:space="preserve"> on this view </w:t>
      </w:r>
      <w:r w:rsidRPr="005E2131">
        <w:rPr>
          <w:rStyle w:val="TitleChar"/>
        </w:rPr>
        <w:t xml:space="preserve">have some </w:t>
      </w:r>
      <w:r w:rsidRPr="005E2131">
        <w:rPr>
          <w:rStyle w:val="Emphasis"/>
        </w:rPr>
        <w:t>causal power</w:t>
      </w:r>
      <w:r w:rsidRPr="005E2131">
        <w:rPr>
          <w:sz w:val="16"/>
        </w:rPr>
        <w:t xml:space="preserve"> (Ayres and Markovits 2014). </w:t>
      </w:r>
      <w:r w:rsidRPr="005E2131">
        <w:rPr>
          <w:rStyle w:val="TitleChar"/>
        </w:rPr>
        <w:t xml:space="preserve">It is important to realize that such changes in practice would not be specific applications of a theory of justice, but ways of changing social reality into a different political mix. </w:t>
      </w:r>
      <w:r w:rsidRPr="005E2131">
        <w:rPr>
          <w:sz w:val="16"/>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5E2131">
        <w:rPr>
          <w:rStyle w:val="TitleChar"/>
        </w:rPr>
        <w:t>Unjust laws or laws with gaps</w:t>
      </w:r>
      <w:r w:rsidRPr="005E2131">
        <w:rPr>
          <w:sz w:val="16"/>
        </w:rPr>
        <w:t xml:space="preserve"> for unjust practice </w:t>
      </w:r>
      <w:r w:rsidRPr="005E2131">
        <w:rPr>
          <w:rStyle w:val="TitleChar"/>
        </w:rPr>
        <w:t>are</w:t>
      </w:r>
      <w:r w:rsidRPr="005E2131">
        <w:rPr>
          <w:sz w:val="16"/>
        </w:rPr>
        <w:t xml:space="preserve"> </w:t>
      </w:r>
      <w:r w:rsidRPr="005E2131">
        <w:rPr>
          <w:rStyle w:val="Emphasis"/>
        </w:rPr>
        <w:t>compatible with just practice</w:t>
      </w:r>
      <w:r w:rsidRPr="005E2131">
        <w:rPr>
          <w:sz w:val="16"/>
        </w:rPr>
        <w:t xml:space="preserve">. </w:t>
      </w:r>
      <w:r w:rsidRPr="005E2131">
        <w:rPr>
          <w:rStyle w:val="TitleChar"/>
        </w:rPr>
        <w:t xml:space="preserve">Thus, applicative justice is </w:t>
      </w:r>
      <w:r w:rsidRPr="005E2131">
        <w:rPr>
          <w:rStyle w:val="Emphasis"/>
        </w:rPr>
        <w:t>pragmatic</w:t>
      </w:r>
      <w:r w:rsidRPr="005E2131">
        <w:rPr>
          <w:sz w:val="16"/>
        </w:rPr>
        <w:t xml:space="preserve"> </w:t>
      </w:r>
      <w:r w:rsidRPr="005E2131">
        <w:rPr>
          <w:rStyle w:val="TitleChar"/>
        </w:rPr>
        <w:t xml:space="preserve">in taking the </w:t>
      </w:r>
      <w:r w:rsidRPr="005E2131">
        <w:rPr>
          <w:rStyle w:val="Emphasis"/>
        </w:rPr>
        <w:t>whole political mix</w:t>
      </w:r>
      <w:r w:rsidRPr="005E2131">
        <w:rPr>
          <w:sz w:val="16"/>
        </w:rPr>
        <w:t xml:space="preserve">/ phenomenon/raw material </w:t>
      </w:r>
      <w:r w:rsidRPr="005E2131">
        <w:rPr>
          <w:rStyle w:val="TitleChar"/>
        </w:rPr>
        <w:t>as its subject for a specific injustice</w:t>
      </w:r>
      <w:r w:rsidRPr="005E2131">
        <w:rPr>
          <w:sz w:val="16"/>
        </w:rPr>
        <w:t xml:space="preserve">. Unlike ideal or nonideal justice theory, </w:t>
      </w:r>
      <w:r w:rsidRPr="005E2131">
        <w:rPr>
          <w:rStyle w:val="TitleChar"/>
        </w:rPr>
        <w:t xml:space="preserve">the applicative justice approach brooks </w:t>
      </w:r>
      <w:r w:rsidRPr="005E2131">
        <w:rPr>
          <w:rStyle w:val="Emphasis"/>
        </w:rPr>
        <w:t>little faith</w:t>
      </w:r>
      <w:r w:rsidRPr="005E2131">
        <w:rPr>
          <w:sz w:val="16"/>
        </w:rPr>
        <w:t xml:space="preserve"> </w:t>
      </w:r>
      <w:r w:rsidRPr="005E2131">
        <w:rPr>
          <w:rStyle w:val="TitleChar"/>
        </w:rPr>
        <w:t xml:space="preserve">that </w:t>
      </w:r>
      <w:r w:rsidRPr="005E2131">
        <w:rPr>
          <w:rStyle w:val="Emphasis"/>
        </w:rPr>
        <w:t>reality can be changed by a special conceptual space or mode of critical moral discourse</w:t>
      </w:r>
      <w:r w:rsidRPr="005E2131">
        <w:rPr>
          <w:sz w:val="16"/>
        </w:rPr>
        <w:t xml:space="preserve"> </w:t>
      </w:r>
      <w:r w:rsidRPr="005E2131">
        <w:rPr>
          <w:rStyle w:val="TitleChar"/>
        </w:rPr>
        <w:t xml:space="preserve">that is undertaken apart from reality. Reality </w:t>
      </w:r>
      <w:r w:rsidRPr="005E2131">
        <w:rPr>
          <w:rStyle w:val="Emphasis"/>
        </w:rPr>
        <w:t>cannot be changed by normative pronouncements, by or on behalf of the oppressed</w:t>
      </w:r>
      <w:r w:rsidRPr="005E2131">
        <w:rPr>
          <w:sz w:val="16"/>
        </w:rPr>
        <w:t xml:space="preserve">, </w:t>
      </w:r>
      <w:r w:rsidRPr="005E2131">
        <w:rPr>
          <w:rStyle w:val="TitleChar"/>
        </w:rPr>
        <w:t xml:space="preserve">but </w:t>
      </w:r>
      <w:r w:rsidRPr="005E2131">
        <w:rPr>
          <w:rStyle w:val="Emphasis"/>
          <w:sz w:val="28"/>
        </w:rPr>
        <w:t>only by shifts in existing interests of groups of real people</w:t>
      </w:r>
      <w:r w:rsidRPr="005E2131">
        <w:rPr>
          <w:sz w:val="16"/>
        </w:rPr>
        <w:t xml:space="preserve">. </w:t>
      </w:r>
      <w:r w:rsidRPr="005E2131">
        <w:rPr>
          <w:rStyle w:val="TitleChar"/>
        </w:rPr>
        <w:t xml:space="preserve">To base </w:t>
      </w:r>
      <w:r w:rsidRPr="005E2131">
        <w:rPr>
          <w:rStyle w:val="Emphasis"/>
          <w:sz w:val="28"/>
        </w:rPr>
        <w:t>hopes for change on normative content alone may</w:t>
      </w:r>
      <w:r w:rsidRPr="005E2131">
        <w:rPr>
          <w:sz w:val="16"/>
        </w:rPr>
        <w:t xml:space="preserve"> </w:t>
      </w:r>
      <w:r w:rsidRPr="005E2131">
        <w:rPr>
          <w:strike/>
          <w:sz w:val="16"/>
        </w:rPr>
        <w:t>paralyze</w:t>
      </w:r>
      <w:r w:rsidRPr="005E2131">
        <w:rPr>
          <w:sz w:val="16"/>
        </w:rPr>
        <w:t xml:space="preserve"> </w:t>
      </w:r>
      <w:r w:rsidRPr="005E2131">
        <w:rPr>
          <w:rStyle w:val="Emphasis"/>
          <w:sz w:val="28"/>
        </w:rPr>
        <w:t>[eliminate] the means for taking action that could result in change</w:t>
      </w:r>
      <w:r w:rsidRPr="005E2131">
        <w:rPr>
          <w:sz w:val="16"/>
        </w:rPr>
        <w:t xml:space="preserve">, </w:t>
      </w:r>
      <w:r w:rsidRPr="005E2131">
        <w:rPr>
          <w:rStyle w:val="TitleChar"/>
        </w:rPr>
        <w:t xml:space="preserve">because such content proceeds as though matters of justice were </w:t>
      </w:r>
      <w:r w:rsidRPr="005E2131">
        <w:rPr>
          <w:rStyle w:val="Emphasis"/>
          <w:sz w:val="28"/>
        </w:rPr>
        <w:t>only matters of argument</w:t>
      </w:r>
      <w:r w:rsidRPr="005E2131">
        <w:rPr>
          <w:sz w:val="16"/>
        </w:rPr>
        <w:t xml:space="preserve">. </w:t>
      </w:r>
      <w:r w:rsidRPr="005E2131">
        <w:rPr>
          <w:rStyle w:val="TitleChar"/>
        </w:rPr>
        <w:t>Those who have opposed social racial justice have understood this well enough, because instead of mainly arguing against new just law</w:t>
      </w:r>
      <w:r w:rsidRPr="005E2131">
        <w:rPr>
          <w:sz w:val="16"/>
        </w:rPr>
        <w:t xml:space="preserve"> over the twentieth century, </w:t>
      </w:r>
      <w:r w:rsidRPr="005E2131">
        <w:rPr>
          <w:rStyle w:val="TitleChar"/>
        </w:rPr>
        <w:t xml:space="preserve">they have taken action to block progress. </w:t>
      </w:r>
      <w:r w:rsidRPr="005E2131">
        <w:rPr>
          <w:sz w:val="16"/>
        </w:rPr>
        <w:t xml:space="preserve">Race and Justice 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 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 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a perspective that takes in the whole process of government reveals that the gap and what is permissible within it, are parts of the same whole process. </w:t>
      </w:r>
      <w:r w:rsidRPr="005E2131">
        <w:rPr>
          <w:rStyle w:val="TitleChar"/>
        </w:rPr>
        <w:t xml:space="preserve">The contrast between </w:t>
      </w:r>
      <w:r w:rsidRPr="005E2131">
        <w:rPr>
          <w:rStyle w:val="Emphasis"/>
        </w:rPr>
        <w:t>blueprints</w:t>
      </w:r>
      <w:r w:rsidRPr="005E2131">
        <w:rPr>
          <w:rStyle w:val="TitleChar"/>
        </w:rPr>
        <w:t xml:space="preserve"> and </w:t>
      </w:r>
      <w:r w:rsidRPr="005E2131">
        <w:rPr>
          <w:rStyle w:val="Emphasis"/>
        </w:rPr>
        <w:t>maps</w:t>
      </w:r>
      <w:r w:rsidRPr="005E2131">
        <w:rPr>
          <w:rStyle w:val="TitleChar"/>
        </w:rPr>
        <w:t xml:space="preserve"> is important to consider</w:t>
      </w:r>
      <w:r w:rsidRPr="005E2131">
        <w:rPr>
          <w:sz w:val="16"/>
        </w:rPr>
        <w:t xml:space="preserve">. </w:t>
      </w:r>
      <w:r w:rsidRPr="005E2131">
        <w:rPr>
          <w:rStyle w:val="TitleChar"/>
        </w:rPr>
        <w:t xml:space="preserve">Political philosophers often proceed as though their writings about justice are blueprints, when </w:t>
      </w:r>
      <w:r w:rsidRPr="005E2131">
        <w:rPr>
          <w:rStyle w:val="Emphasis"/>
        </w:rPr>
        <w:t>they should instead begin by constructing maps</w:t>
      </w:r>
      <w:r w:rsidRPr="005E2131">
        <w:rPr>
          <w:rStyle w:val="TitleChar"/>
        </w:rPr>
        <w:t xml:space="preserve">. Present </w:t>
      </w:r>
      <w:r w:rsidRPr="005E2131">
        <w:rPr>
          <w:rStyle w:val="Emphasis"/>
        </w:rPr>
        <w:t>politics</w:t>
      </w:r>
      <w:r w:rsidRPr="005E2131">
        <w:rPr>
          <w:rStyle w:val="TitleChar"/>
        </w:rPr>
        <w:t xml:space="preserve"> or a </w:t>
      </w:r>
      <w:r w:rsidRPr="005E2131">
        <w:rPr>
          <w:rStyle w:val="Emphasis"/>
        </w:rPr>
        <w:t>political party</w:t>
      </w:r>
      <w:r w:rsidRPr="005E2131">
        <w:rPr>
          <w:sz w:val="16"/>
        </w:rPr>
        <w:t xml:space="preserve"> </w:t>
      </w:r>
      <w:r w:rsidRPr="005E2131">
        <w:rPr>
          <w:rStyle w:val="TitleChar"/>
        </w:rPr>
        <w:t>in power may present obstacles and challenges to applicative justice in any specific case</w:t>
      </w:r>
      <w:r w:rsidRPr="005E2131">
        <w:rPr>
          <w:sz w:val="16"/>
        </w:rPr>
        <w:t xml:space="preserve">. </w:t>
      </w:r>
      <w:r w:rsidRPr="005E2131">
        <w:rPr>
          <w:rStyle w:val="TitleChar"/>
        </w:rPr>
        <w:t xml:space="preserve">Those who aim for applicative justice must </w:t>
      </w:r>
      <w:r w:rsidRPr="005E2131">
        <w:rPr>
          <w:rStyle w:val="Emphasis"/>
        </w:rPr>
        <w:t>struggle against such obstacles and challenges</w:t>
      </w:r>
      <w:r w:rsidRPr="005E2131">
        <w:rPr>
          <w:sz w:val="16"/>
        </w:rPr>
        <w:t xml:space="preserve">, </w:t>
      </w:r>
      <w:r w:rsidRPr="005E2131">
        <w:rPr>
          <w:rStyle w:val="TitleChar"/>
        </w:rPr>
        <w:t>as well as the ignorance, prejudice, and ill will of large parts of voting publics under democratic government, and in addition, media misrepresentations, business interests in a status quo, and lack of understanding of oppression by those who are treated unjustly</w:t>
      </w:r>
      <w:r w:rsidRPr="005E2131">
        <w:rPr>
          <w:sz w:val="16"/>
        </w:rPr>
        <w:t xml:space="preserve">.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 Thus, </w:t>
      </w:r>
      <w:r w:rsidRPr="005E2131">
        <w:rPr>
          <w:rStyle w:val="TitleChar"/>
        </w:rPr>
        <w:t xml:space="preserve">the complexity of causes and background factors associated with the disproportionate number of African American male prison inmates can be understood through a </w:t>
      </w:r>
      <w:r w:rsidRPr="005E2131">
        <w:rPr>
          <w:rStyle w:val="Emphasis"/>
        </w:rPr>
        <w:t>number of approaches</w:t>
      </w:r>
      <w:r w:rsidRPr="005E2131">
        <w:rPr>
          <w:sz w:val="16"/>
        </w:rPr>
        <w:t xml:space="preserve">. </w:t>
      </w:r>
      <w:r w:rsidRPr="005E2131">
        <w:rPr>
          <w:rStyle w:val="TitleChar"/>
        </w:rPr>
        <w:t>The</w:t>
      </w:r>
      <w:r w:rsidRPr="005E2131">
        <w:rPr>
          <w:sz w:val="16"/>
        </w:rPr>
        <w:t xml:space="preserve"> </w:t>
      </w:r>
      <w:r w:rsidRPr="005E2131">
        <w:rPr>
          <w:rStyle w:val="Emphasis"/>
        </w:rPr>
        <w:t>normative approach of applicative justice</w:t>
      </w:r>
      <w:r w:rsidRPr="005E2131">
        <w:rPr>
          <w:sz w:val="16"/>
        </w:rPr>
        <w:t xml:space="preserve"> </w:t>
      </w:r>
      <w:r w:rsidRPr="005E2131">
        <w:rPr>
          <w:rStyle w:val="TitleChar"/>
        </w:rPr>
        <w:t xml:space="preserve">would be to address those causes or factors, </w:t>
      </w:r>
      <w:r w:rsidRPr="005E2131">
        <w:rPr>
          <w:rStyle w:val="Emphasis"/>
        </w:rPr>
        <w:t>distinctly and individually, through specific changes in concrete practice, as well as changes in law, as relevant</w:t>
      </w:r>
      <w:r w:rsidRPr="005E2131">
        <w:rPr>
          <w:sz w:val="16"/>
        </w:rPr>
        <w:t>.</w:t>
      </w:r>
    </w:p>
    <w:p w14:paraId="065D916D" w14:textId="77777777" w:rsidR="002001A4" w:rsidRPr="005E2131" w:rsidRDefault="002001A4" w:rsidP="002001A4">
      <w:pPr>
        <w:pStyle w:val="Heading4"/>
        <w:rPr>
          <w:b w:val="0"/>
        </w:rPr>
      </w:pPr>
      <w:r w:rsidRPr="005E2131">
        <w:rPr>
          <w:rStyle w:val="Style13ptBold"/>
          <w:b/>
        </w:rPr>
        <w:t>Their theory of power is from a resistance paradigm which exaggerates the impact of the individual and ideas and underestimates the complexity and importance of state power---this causes the ALT to pick the wrong goals and get coopted.</w:t>
      </w:r>
    </w:p>
    <w:p w14:paraId="4EA0C97B" w14:textId="77777777" w:rsidR="002001A4" w:rsidRPr="005E2131" w:rsidRDefault="002001A4" w:rsidP="002001A4">
      <w:r w:rsidRPr="005E2131">
        <w:t xml:space="preserve">Asef </w:t>
      </w:r>
      <w:r w:rsidRPr="005E2131">
        <w:rPr>
          <w:b/>
        </w:rPr>
        <w:t>Bayat 13</w:t>
      </w:r>
      <w:r w:rsidRPr="005E2131">
        <w:t xml:space="preserve">. Sociology Prof @ University of Illinois. 2013. “Life As Politics: How Ordinary People Change the Middle East.” pp. 41-45. </w:t>
      </w:r>
    </w:p>
    <w:p w14:paraId="095E4715" w14:textId="77777777" w:rsidR="002001A4" w:rsidRPr="005E2131" w:rsidRDefault="002001A4" w:rsidP="002001A4">
      <w:pPr>
        <w:rPr>
          <w:sz w:val="16"/>
          <w:szCs w:val="20"/>
        </w:rPr>
      </w:pPr>
      <w:r w:rsidRPr="005E2131">
        <w:rPr>
          <w:rStyle w:val="TitleChar"/>
          <w:szCs w:val="20"/>
        </w:rPr>
        <w:t>The dearth of conventional collective action</w:t>
      </w:r>
      <w:r w:rsidRPr="005E2131">
        <w:rPr>
          <w:sz w:val="16"/>
          <w:szCs w:val="20"/>
        </w:rPr>
        <w:t xml:space="preserve">— in par tic u lar, contentious protests among the subaltern groups (the poor, peasants, and women) in the developing countries, together with a disillusionment with dominant socialist parties, </w:t>
      </w:r>
      <w:r w:rsidRPr="005E2131">
        <w:rPr>
          <w:rStyle w:val="TitleChar"/>
          <w:szCs w:val="20"/>
        </w:rPr>
        <w:t>pushed many</w:t>
      </w:r>
      <w:r w:rsidRPr="005E2131">
        <w:rPr>
          <w:sz w:val="16"/>
          <w:szCs w:val="20"/>
        </w:rPr>
        <w:t xml:space="preserve"> radical observers </w:t>
      </w:r>
      <w:r w:rsidRPr="005E2131">
        <w:rPr>
          <w:rStyle w:val="TitleChar"/>
          <w:szCs w:val="20"/>
        </w:rPr>
        <w:t>to “discover” and highlight different types of activism</w:t>
      </w:r>
      <w:r w:rsidRPr="005E2131">
        <w:rPr>
          <w:sz w:val="16"/>
          <w:szCs w:val="20"/>
        </w:rPr>
        <w:t xml:space="preserve">, however small- scale, local, or even individualistic. Such a quest, meanwhile, both contributed to and benefi ted from the upsurge of theoretical perspectives, during the 1980s, associated with </w:t>
      </w:r>
      <w:r w:rsidRPr="005E2131">
        <w:rPr>
          <w:rStyle w:val="TitleChar"/>
          <w:szCs w:val="20"/>
        </w:rPr>
        <w:t>poststructuralism</w:t>
      </w:r>
      <w:r w:rsidRPr="005E2131">
        <w:rPr>
          <w:sz w:val="16"/>
          <w:szCs w:val="20"/>
        </w:rPr>
        <w:t xml:space="preserve"> that </w:t>
      </w:r>
      <w:r w:rsidRPr="005E2131">
        <w:rPr>
          <w:rStyle w:val="TitleChar"/>
          <w:szCs w:val="20"/>
        </w:rPr>
        <w:t xml:space="preserve">made </w:t>
      </w:r>
      <w:r w:rsidRPr="005E2131">
        <w:rPr>
          <w:rStyle w:val="Emphasis"/>
          <w:szCs w:val="20"/>
        </w:rPr>
        <w:t>micropolitics</w:t>
      </w:r>
      <w:r w:rsidRPr="005E2131">
        <w:rPr>
          <w:rStyle w:val="TitleChar"/>
          <w:szCs w:val="20"/>
        </w:rPr>
        <w:t xml:space="preserve"> and </w:t>
      </w:r>
      <w:r w:rsidRPr="005E2131">
        <w:rPr>
          <w:rStyle w:val="Emphasis"/>
          <w:szCs w:val="20"/>
        </w:rPr>
        <w:t>“everyday resistance”</w:t>
      </w:r>
      <w:r w:rsidRPr="005E2131">
        <w:rPr>
          <w:rStyle w:val="TitleChar"/>
          <w:szCs w:val="20"/>
        </w:rPr>
        <w:t xml:space="preserve"> </w:t>
      </w:r>
      <w:r w:rsidRPr="005E2131">
        <w:rPr>
          <w:sz w:val="16"/>
          <w:szCs w:val="20"/>
        </w:rPr>
        <w:t xml:space="preserve">a </w:t>
      </w:r>
      <w:r w:rsidRPr="005E2131">
        <w:rPr>
          <w:rStyle w:val="TitleChar"/>
          <w:szCs w:val="20"/>
        </w:rPr>
        <w:t>popular</w:t>
      </w:r>
      <w:r w:rsidRPr="005E2131">
        <w:rPr>
          <w:sz w:val="16"/>
          <w:szCs w:val="20"/>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tance” perspective. The notion of “re sis tance” came to stress that power and counterpower were not in binary opposition, but in a decoupled, complex, ambivalent, and perpetual “dance of control.”28 It based itself on the Foucauldian idea that “wherever there is power there is re sis tance,” although the latter consisted largely of small- scale, everyday, tiny activities that the agents could aff ord to articulate given their po liti cal constraints. Such a perception of re sis tance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liti cal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optation— hence, an “accommodating protest.”33 Indeed, on occasions, both veiling and unveiling were simultaneously considered as a symbol of re sis tance. Undoubtedly, such an attempt to grant agency to the subjects that until then were depicted as “passive poor,” “submissive women,” “apo liti cal peasant,” and “oppressed worker” was a positive development. The re sis tance paradigm helps to uncover the complexity of power relations in society in general, and the politics of the subaltern in par tic u lar. It tells us that we may not expect a universalized form of struggle; that totalizing pictures oft en distort variations in people’s perceptions about change; that local should be recognized as a signifi cant site of struggle as well as a unit of analysis; that or ga nized collective action may not be possible everywhere, and thus alternative forms of struggles must be discovered and acknowledged; that or ganized protest as such may not necessarily be privileged in the situations where suppression rules. The value of a more fl exible, small- scale, and unbureaucratic activism should, therefore, be acknowledged.34 These are some of the issues that critiques of poststructuralist advocates of “re sis tance” ignore.35 Yet </w:t>
      </w:r>
      <w:r w:rsidRPr="005E2131">
        <w:rPr>
          <w:rStyle w:val="Emphasis"/>
          <w:szCs w:val="20"/>
        </w:rPr>
        <w:t>a number</w:t>
      </w:r>
      <w:r w:rsidRPr="005E2131">
        <w:rPr>
          <w:sz w:val="16"/>
          <w:szCs w:val="20"/>
        </w:rPr>
        <w:t xml:space="preserve"> </w:t>
      </w:r>
      <w:r w:rsidRPr="005E2131">
        <w:rPr>
          <w:rStyle w:val="TitleChar"/>
          <w:szCs w:val="20"/>
        </w:rPr>
        <w:t>of</w:t>
      </w:r>
      <w:r w:rsidRPr="005E2131">
        <w:rPr>
          <w:sz w:val="16"/>
          <w:szCs w:val="20"/>
        </w:rPr>
        <w:t xml:space="preserve"> </w:t>
      </w:r>
      <w:r w:rsidRPr="005E2131">
        <w:rPr>
          <w:rStyle w:val="Emphasis"/>
          <w:szCs w:val="20"/>
        </w:rPr>
        <w:t>conceptual</w:t>
      </w:r>
      <w:r w:rsidRPr="005E2131">
        <w:rPr>
          <w:sz w:val="16"/>
          <w:szCs w:val="20"/>
        </w:rPr>
        <w:t xml:space="preserve"> </w:t>
      </w:r>
      <w:r w:rsidRPr="005E2131">
        <w:rPr>
          <w:rStyle w:val="TitleChar"/>
          <w:szCs w:val="20"/>
        </w:rPr>
        <w:t>and</w:t>
      </w:r>
      <w:r w:rsidRPr="005E2131">
        <w:rPr>
          <w:sz w:val="16"/>
          <w:szCs w:val="20"/>
        </w:rPr>
        <w:t xml:space="preserve"> </w:t>
      </w:r>
      <w:r w:rsidRPr="005E2131">
        <w:rPr>
          <w:rStyle w:val="Emphasis"/>
          <w:szCs w:val="20"/>
        </w:rPr>
        <w:t>political problems</w:t>
      </w:r>
      <w:r w:rsidRPr="005E2131">
        <w:rPr>
          <w:sz w:val="16"/>
          <w:szCs w:val="20"/>
        </w:rPr>
        <w:t xml:space="preserve"> also </w:t>
      </w:r>
      <w:r w:rsidRPr="005E2131">
        <w:rPr>
          <w:rStyle w:val="TitleChar"/>
          <w:szCs w:val="20"/>
        </w:rPr>
        <w:t>emerge from this paradigm</w:t>
      </w:r>
      <w:r w:rsidRPr="005E2131">
        <w:rPr>
          <w:sz w:val="16"/>
          <w:szCs w:val="20"/>
        </w:rPr>
        <w:t xml:space="preserve">. The immediate trouble is how to conceptualize re sis tance, and its relation to power, domination, and submission. James Scott seems to be clear about what he means by the term: Class re sis tance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5E2131">
        <w:rPr>
          <w:rStyle w:val="TitleChar"/>
          <w:szCs w:val="20"/>
        </w:rPr>
        <w:t xml:space="preserve">the phrase </w:t>
      </w:r>
      <w:r w:rsidRPr="005E2131">
        <w:rPr>
          <w:rStyle w:val="Emphasis"/>
          <w:szCs w:val="20"/>
        </w:rPr>
        <w:t>“any act”</w:t>
      </w:r>
      <w:r w:rsidRPr="005E2131">
        <w:rPr>
          <w:sz w:val="16"/>
          <w:szCs w:val="20"/>
        </w:rPr>
        <w:t xml:space="preserve"> </w:t>
      </w:r>
      <w:r w:rsidRPr="005E2131">
        <w:rPr>
          <w:rStyle w:val="TitleChar"/>
          <w:szCs w:val="20"/>
        </w:rPr>
        <w:t>blocks</w:t>
      </w:r>
      <w:r w:rsidRPr="005E2131">
        <w:rPr>
          <w:sz w:val="16"/>
          <w:szCs w:val="20"/>
        </w:rPr>
        <w:t xml:space="preserve"> </w:t>
      </w:r>
      <w:r w:rsidRPr="005E2131">
        <w:rPr>
          <w:rStyle w:val="TitleChar"/>
          <w:szCs w:val="20"/>
        </w:rPr>
        <w:t xml:space="preserve">delineating between </w:t>
      </w:r>
      <w:r w:rsidRPr="005E2131">
        <w:rPr>
          <w:rStyle w:val="Emphasis"/>
          <w:szCs w:val="20"/>
        </w:rPr>
        <w:t>qualitatively diverse</w:t>
      </w:r>
      <w:r w:rsidRPr="005E2131">
        <w:rPr>
          <w:rStyle w:val="TitleChar"/>
          <w:szCs w:val="20"/>
        </w:rPr>
        <w:t xml:space="preserve"> forms of activities</w:t>
      </w:r>
      <w:r w:rsidRPr="005E2131">
        <w:rPr>
          <w:sz w:val="16"/>
          <w:szCs w:val="20"/>
        </w:rPr>
        <w:t xml:space="preserve"> that Scott lists. </w:t>
      </w:r>
      <w:r w:rsidRPr="005E2131">
        <w:rPr>
          <w:rStyle w:val="TitleChar"/>
          <w:szCs w:val="20"/>
        </w:rPr>
        <w:t>Are we not to distinguish between large- scale collective action and individual acts, say, of tax dodging?</w:t>
      </w:r>
      <w:r w:rsidRPr="005E2131">
        <w:rPr>
          <w:sz w:val="16"/>
          <w:szCs w:val="20"/>
        </w:rPr>
        <w:t xml:space="preserve"> </w:t>
      </w:r>
      <w:r w:rsidRPr="005E2131">
        <w:rPr>
          <w:rStyle w:val="TitleChar"/>
          <w:szCs w:val="20"/>
        </w:rPr>
        <w:t>Do reciting poetry in private</w:t>
      </w:r>
      <w:r w:rsidRPr="005E2131">
        <w:rPr>
          <w:sz w:val="16"/>
          <w:szCs w:val="20"/>
        </w:rPr>
        <w:t xml:space="preserve">, however subversive- sounding, </w:t>
      </w:r>
      <w:r w:rsidRPr="005E2131">
        <w:rPr>
          <w:rStyle w:val="TitleChar"/>
          <w:szCs w:val="20"/>
        </w:rPr>
        <w:t>and engaging in armed struggle have</w:t>
      </w:r>
      <w:r w:rsidRPr="005E2131">
        <w:rPr>
          <w:sz w:val="16"/>
          <w:szCs w:val="20"/>
        </w:rPr>
        <w:t xml:space="preserve"> </w:t>
      </w:r>
      <w:r w:rsidRPr="005E2131">
        <w:rPr>
          <w:rStyle w:val="TitleChar"/>
          <w:szCs w:val="20"/>
        </w:rPr>
        <w:t>identical value?</w:t>
      </w:r>
      <w:r w:rsidRPr="005E2131">
        <w:rPr>
          <w:sz w:val="16"/>
          <w:szCs w:val="20"/>
        </w:rPr>
        <w:t xml:space="preserve"> Should we not expect unequal aff ectivity and implications from such diff erent acts? Scott was aware of this, and so agreed with those who had made distinctions between diff erent types of resistance— for example, “real re sis tance” refers to “or ga nized, systematic, pre- planned or selfl ess practices with revolutionary consequences,” and “token re sis tance” points to unor ga nized incidental acts without any revolutionary consequences, and which are accommodated in the power structure.37 Yet he insisted that the “token re sis tance” is no less real than the “real re sis tance.” Scott’s followers, however, continued to make further distinctions. Nathan Brown, in studying peasant politics in Egypt, for instance, identifi es three forms of politics: atomistic (politics of individuals and small groups with obscure content), communal (a group eff ort to disrupt the system, by slowing down production and the like), and revolt ( just short of revolution to negate the system).38 Beyond this, </w:t>
      </w:r>
      <w:r w:rsidRPr="005E2131">
        <w:rPr>
          <w:rStyle w:val="TitleChar"/>
          <w:szCs w:val="20"/>
        </w:rPr>
        <w:t>many resistance writers</w:t>
      </w:r>
      <w:r w:rsidRPr="005E2131">
        <w:rPr>
          <w:sz w:val="16"/>
          <w:szCs w:val="20"/>
        </w:rPr>
        <w:t xml:space="preserve"> tend to </w:t>
      </w:r>
      <w:r w:rsidRPr="005E2131">
        <w:rPr>
          <w:rStyle w:val="Emphasis"/>
          <w:szCs w:val="20"/>
        </w:rPr>
        <w:t>confuse an awareness about oppression</w:t>
      </w:r>
      <w:r w:rsidRPr="005E2131">
        <w:rPr>
          <w:sz w:val="16"/>
          <w:szCs w:val="20"/>
        </w:rPr>
        <w:t xml:space="preserve"> </w:t>
      </w:r>
      <w:r w:rsidRPr="005E2131">
        <w:rPr>
          <w:rStyle w:val="TitleChar"/>
          <w:szCs w:val="20"/>
        </w:rPr>
        <w:t>with</w:t>
      </w:r>
      <w:r w:rsidRPr="005E2131">
        <w:rPr>
          <w:sz w:val="16"/>
          <w:szCs w:val="20"/>
        </w:rPr>
        <w:t xml:space="preserve"> </w:t>
      </w:r>
      <w:r w:rsidRPr="005E2131">
        <w:rPr>
          <w:rStyle w:val="Emphasis"/>
          <w:szCs w:val="20"/>
        </w:rPr>
        <w:t>acts of resistance against it</w:t>
      </w:r>
      <w:r w:rsidRPr="005E2131">
        <w:rPr>
          <w:sz w:val="16"/>
          <w:szCs w:val="20"/>
        </w:rPr>
        <w:t xml:space="preserve">. The fact </w:t>
      </w:r>
      <w:r w:rsidRPr="005E2131">
        <w:rPr>
          <w:rStyle w:val="TitleChar"/>
        </w:rPr>
        <w:t>that</w:t>
      </w:r>
      <w:r w:rsidRPr="005E2131">
        <w:rPr>
          <w:sz w:val="16"/>
          <w:szCs w:val="20"/>
        </w:rPr>
        <w:t xml:space="preserve"> poor women sing songs about their plight or ridicule men in their private gatherings indicates their understanding of gender dynamics. </w:t>
      </w:r>
      <w:r w:rsidRPr="005E2131">
        <w:rPr>
          <w:rStyle w:val="TitleChar"/>
          <w:szCs w:val="20"/>
        </w:rPr>
        <w:t>This does not mean</w:t>
      </w:r>
      <w:r w:rsidRPr="005E2131">
        <w:rPr>
          <w:sz w:val="16"/>
          <w:szCs w:val="20"/>
        </w:rPr>
        <w:t xml:space="preserve">, however, that </w:t>
      </w:r>
      <w:r w:rsidRPr="005E2131">
        <w:rPr>
          <w:rStyle w:val="TitleChar"/>
          <w:szCs w:val="20"/>
        </w:rPr>
        <w:t>they are involved in acts of resistance; neither are the miracle stories of the poor urbanites who imagine the saints to come and punish the strong</w:t>
      </w:r>
      <w:r w:rsidRPr="005E2131">
        <w:rPr>
          <w:sz w:val="16"/>
          <w:szCs w:val="20"/>
        </w:rPr>
        <w:t xml:space="preserve">. </w:t>
      </w:r>
      <w:r w:rsidRPr="005E2131">
        <w:rPr>
          <w:rStyle w:val="TitleChar"/>
          <w:szCs w:val="20"/>
        </w:rPr>
        <w:t xml:space="preserve">Such an understanding of “resistance” fails to capture the </w:t>
      </w:r>
      <w:r w:rsidRPr="005E2131">
        <w:rPr>
          <w:rStyle w:val="Emphasis"/>
          <w:szCs w:val="20"/>
        </w:rPr>
        <w:t>extremely complex interplay of conflict</w:t>
      </w:r>
      <w:r w:rsidRPr="005E2131">
        <w:rPr>
          <w:rStyle w:val="TitleChar"/>
          <w:szCs w:val="20"/>
        </w:rPr>
        <w:t xml:space="preserve"> </w:t>
      </w:r>
      <w:r w:rsidRPr="005E2131">
        <w:rPr>
          <w:sz w:val="16"/>
          <w:szCs w:val="20"/>
        </w:rPr>
        <w:t xml:space="preserve">and consent, </w:t>
      </w:r>
      <w:r w:rsidRPr="005E2131">
        <w:rPr>
          <w:rStyle w:val="TitleChar"/>
          <w:szCs w:val="20"/>
        </w:rPr>
        <w:t>and ideas and action</w:t>
      </w:r>
      <w:r w:rsidRPr="005E2131">
        <w:rPr>
          <w:sz w:val="16"/>
          <w:szCs w:val="20"/>
        </w:rPr>
        <w:t xml:space="preserve">, </w:t>
      </w:r>
      <w:r w:rsidRPr="005E2131">
        <w:rPr>
          <w:rStyle w:val="Emphasis"/>
          <w:szCs w:val="20"/>
        </w:rPr>
        <w:t>operating within systems of power</w:t>
      </w:r>
      <w:r w:rsidRPr="005E2131">
        <w:rPr>
          <w:sz w:val="16"/>
          <w:szCs w:val="20"/>
        </w:rPr>
        <w:t xml:space="preserve">. Indeed, </w:t>
      </w:r>
      <w:r w:rsidRPr="005E2131">
        <w:rPr>
          <w:rStyle w:val="TitleChar"/>
          <w:szCs w:val="20"/>
        </w:rPr>
        <w:t xml:space="preserve">the link between </w:t>
      </w:r>
      <w:r w:rsidRPr="005E2131">
        <w:rPr>
          <w:rStyle w:val="Emphasis"/>
          <w:szCs w:val="20"/>
        </w:rPr>
        <w:t>consciousness and action</w:t>
      </w:r>
      <w:r w:rsidRPr="005E2131">
        <w:rPr>
          <w:sz w:val="16"/>
          <w:szCs w:val="20"/>
        </w:rPr>
        <w:t xml:space="preserve"> </w:t>
      </w:r>
      <w:r w:rsidRPr="005E2131">
        <w:rPr>
          <w:rStyle w:val="TitleChar"/>
          <w:szCs w:val="20"/>
        </w:rPr>
        <w:t xml:space="preserve">remains a </w:t>
      </w:r>
      <w:r w:rsidRPr="005E2131">
        <w:rPr>
          <w:rStyle w:val="Emphasis"/>
          <w:szCs w:val="20"/>
        </w:rPr>
        <w:t>major</w:t>
      </w:r>
      <w:r w:rsidRPr="005E2131">
        <w:rPr>
          <w:rStyle w:val="TitleChar"/>
          <w:szCs w:val="20"/>
        </w:rPr>
        <w:t xml:space="preserve"> s</w:t>
      </w:r>
      <w:r w:rsidRPr="005E2131">
        <w:rPr>
          <w:sz w:val="16"/>
          <w:szCs w:val="20"/>
        </w:rPr>
        <w:t xml:space="preserve">ociological </w:t>
      </w:r>
      <w:r w:rsidRPr="005E2131">
        <w:rPr>
          <w:rStyle w:val="Emphasis"/>
          <w:szCs w:val="20"/>
        </w:rPr>
        <w:t>dilemma</w:t>
      </w:r>
      <w:r w:rsidRPr="005E2131">
        <w:rPr>
          <w:sz w:val="16"/>
          <w:szCs w:val="20"/>
        </w:rPr>
        <w:t xml:space="preserve">.39 Scott makes it clear that re sis tance is an intentional act. In Weberian tradition, he takes the meaning of action as a crucial element. This intentionality, while signifi cant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in order to express their defi ance vis-à- vis the authorities. Rather, they do it because they feel the necessity of those ser vices for a decent life, because they fi nd no other way to acquire them. But these very mundane acts when continued lead to signifi cant changes in the urban structure, in social policy, and in the actors’ own lives. Hence, the signifi cance of the unintended consequences of agents’ daily activities. In fact, many authors in the re sis tance paradigm have simply abandoned intent and meaning, focusing instead eclectically on both intended and unintended practices as manifestations of “re sis tance.” There is still a further question. Does re sis tance mean defending an already achieved gain (in Scott’s terms, denying claims made by dominant groups over the subordinate ones) or making fresh demands (to “advance its own claims”), what I like to call “encroachment”? In much of the re sis tance literature, this distinction is missing. Although one might imagine moments of overlap, the two strategies, however, lead to diff erent po liti cal consequences; this is so in par tic u lar when we view them in relation to the strategies of dominant power. The issue was so crucial that Lenin devoted his entire What Is to Be Done? to discussing the implications of these two strategies, albeit in diff erent terms of “economism/trade unionism” vs. “social demo cratic/party politics.” What ever one may think about a Leninist/vanguardist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t>
      </w:r>
      <w:r w:rsidRPr="005E2131">
        <w:rPr>
          <w:rStyle w:val="Emphasis"/>
          <w:szCs w:val="20"/>
        </w:rPr>
        <w:t>what is the perception of the state in the “resistance” paradigm</w:t>
      </w:r>
      <w:r w:rsidRPr="005E2131">
        <w:rPr>
          <w:rStyle w:val="Emphasis"/>
        </w:rPr>
        <w:t>? What is</w:t>
      </w:r>
      <w:r w:rsidRPr="005E2131">
        <w:rPr>
          <w:rStyle w:val="Emphasis"/>
          <w:szCs w:val="20"/>
        </w:rPr>
        <w:t xml:space="preserve"> the strategic aim</w:t>
      </w:r>
      <w:r w:rsidRPr="005E2131">
        <w:rPr>
          <w:sz w:val="16"/>
          <w:szCs w:val="20"/>
        </w:rPr>
        <w:t xml:space="preserve"> in this perspective</w:t>
      </w:r>
      <w:r w:rsidRPr="005E2131">
        <w:rPr>
          <w:rStyle w:val="Emphasis"/>
        </w:rPr>
        <w:t>?</w:t>
      </w:r>
      <w:r w:rsidRPr="005E2131">
        <w:rPr>
          <w:sz w:val="16"/>
          <w:szCs w:val="20"/>
        </w:rPr>
        <w:t xml:space="preserve"> </w:t>
      </w:r>
      <w:r w:rsidRPr="005E2131">
        <w:rPr>
          <w:rStyle w:val="Emphasis"/>
          <w:szCs w:val="20"/>
        </w:rPr>
        <w:t xml:space="preserve">Where does the resistance paradigm want to take its agents/subjects, beyond “prevent[ing] the worst and promis[ing] </w:t>
      </w:r>
      <w:r w:rsidRPr="005E2131">
        <w:rPr>
          <w:rStyle w:val="Emphasis"/>
        </w:rPr>
        <w:t>something better”?</w:t>
      </w:r>
      <w:r w:rsidRPr="005E2131">
        <w:rPr>
          <w:sz w:val="16"/>
          <w:szCs w:val="20"/>
        </w:rPr>
        <w:t xml:space="preserve">40 Much of the literature of re sis tance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5E2131">
        <w:rPr>
          <w:rStyle w:val="TitleChar"/>
          <w:szCs w:val="20"/>
        </w:rPr>
        <w:t>this “decentered” notion of power,</w:t>
      </w:r>
      <w:r w:rsidRPr="005E2131">
        <w:rPr>
          <w:sz w:val="16"/>
          <w:szCs w:val="20"/>
        </w:rPr>
        <w:t xml:space="preserve"> shared by many poststructuralist “re sis tance” writers, </w:t>
      </w:r>
      <w:r w:rsidRPr="005E2131">
        <w:rPr>
          <w:rStyle w:val="TitleChar"/>
          <w:szCs w:val="20"/>
        </w:rPr>
        <w:t xml:space="preserve">underestimates </w:t>
      </w:r>
      <w:r w:rsidRPr="005E2131">
        <w:rPr>
          <w:rStyle w:val="Emphasis"/>
          <w:szCs w:val="20"/>
        </w:rPr>
        <w:t>state power</w:t>
      </w:r>
      <w:r w:rsidRPr="005E2131">
        <w:rPr>
          <w:sz w:val="16"/>
          <w:szCs w:val="20"/>
        </w:rPr>
        <w:t xml:space="preserve">, notably its class dimension, </w:t>
      </w:r>
      <w:r w:rsidRPr="005E2131">
        <w:rPr>
          <w:rStyle w:val="TitleChar"/>
          <w:szCs w:val="20"/>
        </w:rPr>
        <w:t xml:space="preserve">since it fails to see that </w:t>
      </w:r>
      <w:r w:rsidRPr="005E2131">
        <w:rPr>
          <w:rStyle w:val="Emphasis"/>
          <w:szCs w:val="20"/>
        </w:rPr>
        <w:t>although power circulates</w:t>
      </w:r>
      <w:r w:rsidRPr="005E2131">
        <w:rPr>
          <w:sz w:val="16"/>
          <w:szCs w:val="20"/>
        </w:rPr>
        <w:t xml:space="preserve">, </w:t>
      </w:r>
      <w:r w:rsidRPr="005E2131">
        <w:rPr>
          <w:rStyle w:val="TitleChar"/>
          <w:szCs w:val="20"/>
        </w:rPr>
        <w:t xml:space="preserve">it does so </w:t>
      </w:r>
      <w:r w:rsidRPr="005E2131">
        <w:rPr>
          <w:rStyle w:val="Emphasis"/>
          <w:szCs w:val="20"/>
        </w:rPr>
        <w:t>unevenly</w:t>
      </w:r>
      <w:r w:rsidRPr="005E2131">
        <w:rPr>
          <w:sz w:val="16"/>
          <w:szCs w:val="20"/>
        </w:rPr>
        <w:t xml:space="preserve">— in some places it is </w:t>
      </w:r>
      <w:r w:rsidRPr="005E2131">
        <w:rPr>
          <w:rStyle w:val="Emphasis"/>
          <w:szCs w:val="20"/>
        </w:rPr>
        <w:t>far weightier</w:t>
      </w:r>
      <w:r w:rsidRPr="005E2131">
        <w:rPr>
          <w:sz w:val="16"/>
          <w:szCs w:val="20"/>
        </w:rPr>
        <w:t xml:space="preserve">, more concentrated, </w:t>
      </w:r>
      <w:r w:rsidRPr="005E2131">
        <w:rPr>
          <w:rStyle w:val="TitleChar"/>
          <w:szCs w:val="20"/>
        </w:rPr>
        <w:t>and “thicker,”</w:t>
      </w:r>
      <w:r w:rsidRPr="005E2131">
        <w:rPr>
          <w:sz w:val="16"/>
          <w:szCs w:val="20"/>
        </w:rPr>
        <w:t xml:space="preserve"> so to speak, than in others. </w:t>
      </w:r>
      <w:r w:rsidRPr="005E2131">
        <w:rPr>
          <w:rStyle w:val="TitleChar"/>
        </w:rPr>
        <w:t>In</w:t>
      </w:r>
      <w:r w:rsidRPr="005E2131">
        <w:rPr>
          <w:sz w:val="16"/>
          <w:szCs w:val="20"/>
        </w:rPr>
        <w:t xml:space="preserve"> other words, </w:t>
      </w:r>
      <w:r w:rsidRPr="005E2131">
        <w:rPr>
          <w:rStyle w:val="Emphasis"/>
          <w:szCs w:val="20"/>
        </w:rPr>
        <w:t>like it or not, the state does matter</w:t>
      </w:r>
      <w:r w:rsidRPr="005E2131">
        <w:rPr>
          <w:sz w:val="16"/>
          <w:szCs w:val="20"/>
        </w:rPr>
        <w:t xml:space="preserve">, </w:t>
      </w:r>
      <w:r w:rsidRPr="005E2131">
        <w:rPr>
          <w:rStyle w:val="TitleChar"/>
          <w:szCs w:val="20"/>
        </w:rPr>
        <w:t>and one needs to take that into account when discussing</w:t>
      </w:r>
      <w:r w:rsidRPr="005E2131">
        <w:rPr>
          <w:sz w:val="16"/>
          <w:szCs w:val="20"/>
        </w:rPr>
        <w:t xml:space="preserve"> </w:t>
      </w:r>
      <w:r w:rsidRPr="005E2131">
        <w:rPr>
          <w:rStyle w:val="TitleChar"/>
          <w:szCs w:val="20"/>
        </w:rPr>
        <w:t>the potential of</w:t>
      </w:r>
      <w:r w:rsidRPr="005E2131">
        <w:rPr>
          <w:sz w:val="16"/>
          <w:szCs w:val="20"/>
        </w:rPr>
        <w:t xml:space="preserve"> urban </w:t>
      </w:r>
      <w:r w:rsidRPr="005E2131">
        <w:rPr>
          <w:rStyle w:val="Emphasis"/>
          <w:szCs w:val="20"/>
        </w:rPr>
        <w:t>subaltern activism.</w:t>
      </w:r>
      <w:r w:rsidRPr="005E2131">
        <w:rPr>
          <w:sz w:val="16"/>
          <w:szCs w:val="20"/>
        </w:rPr>
        <w:t xml:space="preserve"> Although Foucault insists that re sis tance is real when it occurs outside of and in de pen dent of the systems of power, </w:t>
      </w:r>
      <w:r w:rsidRPr="005E2131">
        <w:rPr>
          <w:rStyle w:val="TitleChar"/>
          <w:szCs w:val="20"/>
        </w:rPr>
        <w:t xml:space="preserve">the perception of power that informs the “resistance” literature leaves little room for an analysis of </w:t>
      </w:r>
      <w:r w:rsidRPr="005E2131">
        <w:rPr>
          <w:rStyle w:val="Emphasis"/>
          <w:szCs w:val="20"/>
        </w:rPr>
        <w:t>the state as a system of power</w:t>
      </w:r>
      <w:r w:rsidRPr="005E2131">
        <w:rPr>
          <w:sz w:val="16"/>
          <w:szCs w:val="20"/>
        </w:rPr>
        <w:t xml:space="preserve">. </w:t>
      </w:r>
      <w:r w:rsidRPr="005E2131">
        <w:rPr>
          <w:rStyle w:val="TitleChar"/>
          <w:szCs w:val="20"/>
        </w:rPr>
        <w:t>It is,</w:t>
      </w:r>
      <w:r w:rsidRPr="005E2131">
        <w:rPr>
          <w:sz w:val="16"/>
          <w:szCs w:val="20"/>
        </w:rPr>
        <w:t xml:space="preserve"> therefore, </w:t>
      </w:r>
      <w:r w:rsidRPr="005E2131">
        <w:rPr>
          <w:rStyle w:val="TitleChar"/>
          <w:szCs w:val="20"/>
        </w:rPr>
        <w:t>not accidental that a theory of the state and</w:t>
      </w:r>
      <w:r w:rsidRPr="005E2131">
        <w:rPr>
          <w:sz w:val="16"/>
          <w:szCs w:val="20"/>
        </w:rPr>
        <w:t xml:space="preserve">, therefore, </w:t>
      </w:r>
      <w:r w:rsidRPr="005E2131">
        <w:rPr>
          <w:rStyle w:val="TitleChar"/>
          <w:szCs w:val="20"/>
        </w:rPr>
        <w:t>an analysis of the possibility of cooptation</w:t>
      </w:r>
      <w:r w:rsidRPr="005E2131">
        <w:rPr>
          <w:sz w:val="16"/>
          <w:szCs w:val="20"/>
        </w:rPr>
        <w:t xml:space="preserve">, </w:t>
      </w:r>
      <w:r w:rsidRPr="005E2131">
        <w:rPr>
          <w:rStyle w:val="TitleChar"/>
          <w:szCs w:val="20"/>
        </w:rPr>
        <w:t>are</w:t>
      </w:r>
      <w:r w:rsidRPr="005E2131">
        <w:rPr>
          <w:sz w:val="16"/>
          <w:szCs w:val="20"/>
        </w:rPr>
        <w:t xml:space="preserve"> </w:t>
      </w:r>
      <w:r w:rsidRPr="005E2131">
        <w:rPr>
          <w:rStyle w:val="Emphasis"/>
          <w:szCs w:val="20"/>
        </w:rPr>
        <w:t>absent</w:t>
      </w:r>
      <w:r w:rsidRPr="005E2131">
        <w:rPr>
          <w:sz w:val="16"/>
          <w:szCs w:val="20"/>
        </w:rPr>
        <w:t xml:space="preserve"> </w:t>
      </w:r>
      <w:r w:rsidRPr="005E2131">
        <w:rPr>
          <w:rStyle w:val="TitleChar"/>
          <w:szCs w:val="20"/>
        </w:rPr>
        <w:t>in</w:t>
      </w:r>
      <w:r w:rsidRPr="005E2131">
        <w:rPr>
          <w:sz w:val="16"/>
          <w:szCs w:val="20"/>
        </w:rPr>
        <w:t xml:space="preserve"> almost </w:t>
      </w:r>
      <w:r w:rsidRPr="005E2131">
        <w:rPr>
          <w:rStyle w:val="TitleChar"/>
          <w:szCs w:val="20"/>
        </w:rPr>
        <w:t>all accounts of “resistance.”</w:t>
      </w:r>
      <w:r w:rsidRPr="005E2131">
        <w:rPr>
          <w:sz w:val="16"/>
          <w:szCs w:val="20"/>
        </w:rPr>
        <w:t xml:space="preserve"> Consequently, </w:t>
      </w:r>
      <w:r w:rsidRPr="005E2131">
        <w:rPr>
          <w:rStyle w:val="Emphasis"/>
          <w:szCs w:val="20"/>
        </w:rPr>
        <w:t>the cherished acts</w:t>
      </w:r>
      <w:r w:rsidRPr="005E2131">
        <w:rPr>
          <w:sz w:val="16"/>
          <w:szCs w:val="20"/>
        </w:rPr>
        <w:t xml:space="preserve"> </w:t>
      </w:r>
      <w:r w:rsidRPr="005E2131">
        <w:rPr>
          <w:rStyle w:val="TitleChar"/>
          <w:szCs w:val="20"/>
        </w:rPr>
        <w:t>of resistance</w:t>
      </w:r>
      <w:r w:rsidRPr="005E2131">
        <w:rPr>
          <w:sz w:val="16"/>
          <w:szCs w:val="20"/>
        </w:rPr>
        <w:t xml:space="preserve"> </w:t>
      </w:r>
      <w:r w:rsidRPr="005E2131">
        <w:rPr>
          <w:rStyle w:val="TitleChar"/>
          <w:szCs w:val="20"/>
        </w:rPr>
        <w:t xml:space="preserve">float around aimlessly in an </w:t>
      </w:r>
      <w:r w:rsidRPr="005E2131">
        <w:rPr>
          <w:rStyle w:val="Emphasis"/>
          <w:szCs w:val="20"/>
        </w:rPr>
        <w:t>unknown</w:t>
      </w:r>
      <w:r w:rsidRPr="005E2131">
        <w:rPr>
          <w:rStyle w:val="TitleChar"/>
          <w:szCs w:val="20"/>
        </w:rPr>
        <w:t>,</w:t>
      </w:r>
      <w:r w:rsidRPr="005E2131">
        <w:rPr>
          <w:sz w:val="16"/>
          <w:szCs w:val="20"/>
        </w:rPr>
        <w:t xml:space="preserve"> </w:t>
      </w:r>
      <w:r w:rsidRPr="005E2131">
        <w:rPr>
          <w:rStyle w:val="Emphasis"/>
          <w:szCs w:val="20"/>
        </w:rPr>
        <w:t>uncertain</w:t>
      </w:r>
      <w:r w:rsidRPr="005E2131">
        <w:rPr>
          <w:sz w:val="16"/>
          <w:szCs w:val="20"/>
        </w:rPr>
        <w:t xml:space="preserve">, and </w:t>
      </w:r>
      <w:r w:rsidRPr="005E2131">
        <w:rPr>
          <w:rStyle w:val="Emphasis"/>
          <w:szCs w:val="20"/>
        </w:rPr>
        <w:t>ambivalent universe</w:t>
      </w:r>
      <w:r w:rsidRPr="005E2131">
        <w:rPr>
          <w:sz w:val="16"/>
          <w:szCs w:val="20"/>
        </w:rPr>
        <w:t xml:space="preserve"> </w:t>
      </w:r>
      <w:r w:rsidRPr="005E2131">
        <w:rPr>
          <w:rStyle w:val="TitleChar"/>
          <w:szCs w:val="20"/>
        </w:rPr>
        <w:t>of power relations</w:t>
      </w:r>
      <w:r w:rsidRPr="005E2131">
        <w:rPr>
          <w:sz w:val="16"/>
          <w:szCs w:val="20"/>
        </w:rPr>
        <w:t xml:space="preserve">, </w:t>
      </w:r>
      <w:r w:rsidRPr="005E2131">
        <w:rPr>
          <w:rStyle w:val="TitleChar"/>
          <w:szCs w:val="20"/>
        </w:rPr>
        <w:t xml:space="preserve">with the end result an unsettled, </w:t>
      </w:r>
      <w:r w:rsidRPr="005E2131">
        <w:rPr>
          <w:rStyle w:val="Emphasis"/>
          <w:szCs w:val="20"/>
        </w:rPr>
        <w:t>tense accommodation with the existing power arrangement</w:t>
      </w:r>
      <w:r w:rsidRPr="005E2131">
        <w:rPr>
          <w:sz w:val="16"/>
          <w:szCs w:val="20"/>
        </w:rPr>
        <w:t xml:space="preserve">. </w:t>
      </w:r>
      <w:r w:rsidRPr="005E2131">
        <w:rPr>
          <w:rStyle w:val="Emphasis"/>
          <w:szCs w:val="20"/>
        </w:rPr>
        <w:t>Lack of a clear concept of resistance</w:t>
      </w:r>
      <w:r w:rsidRPr="005E2131">
        <w:rPr>
          <w:sz w:val="16"/>
          <w:szCs w:val="20"/>
        </w:rPr>
        <w:t xml:space="preserve">, moreover, </w:t>
      </w:r>
      <w:r w:rsidRPr="005E2131">
        <w:rPr>
          <w:rStyle w:val="TitleChar"/>
          <w:szCs w:val="20"/>
        </w:rPr>
        <w:t xml:space="preserve">often leads writers </w:t>
      </w:r>
      <w:r w:rsidRPr="005E2131">
        <w:rPr>
          <w:sz w:val="16"/>
          <w:szCs w:val="20"/>
        </w:rPr>
        <w:t xml:space="preserve">in this genre </w:t>
      </w:r>
      <w:r w:rsidRPr="005E2131">
        <w:rPr>
          <w:rStyle w:val="Emphasis"/>
          <w:szCs w:val="20"/>
        </w:rPr>
        <w:t>to overestimate</w:t>
      </w:r>
      <w:r w:rsidRPr="005E2131">
        <w:rPr>
          <w:sz w:val="16"/>
          <w:szCs w:val="20"/>
        </w:rPr>
        <w:t xml:space="preserve"> </w:t>
      </w:r>
      <w:r w:rsidRPr="005E2131">
        <w:rPr>
          <w:rStyle w:val="TitleChar"/>
          <w:szCs w:val="20"/>
        </w:rPr>
        <w:t xml:space="preserve">and read too much </w:t>
      </w:r>
      <w:r w:rsidRPr="005E2131">
        <w:rPr>
          <w:rStyle w:val="Emphasis"/>
          <w:szCs w:val="20"/>
        </w:rPr>
        <w:t>into the acts of the agents</w:t>
      </w:r>
      <w:r w:rsidRPr="005E2131">
        <w:rPr>
          <w:rStyle w:val="TitleChar"/>
          <w:szCs w:val="20"/>
        </w:rPr>
        <w:t>.</w:t>
      </w:r>
      <w:r w:rsidRPr="005E2131">
        <w:rPr>
          <w:sz w:val="16"/>
          <w:szCs w:val="20"/>
        </w:rPr>
        <w:t xml:space="preserve"> The result is that </w:t>
      </w:r>
      <w:r w:rsidRPr="005E2131">
        <w:rPr>
          <w:rStyle w:val="Emphasis"/>
          <w:szCs w:val="20"/>
        </w:rPr>
        <w:t>almost any act of the subjects potentially becomes one of “resistance.”</w:t>
      </w:r>
      <w:r w:rsidRPr="005E2131">
        <w:rPr>
          <w:sz w:val="16"/>
          <w:szCs w:val="20"/>
        </w:rPr>
        <w:t xml:space="preserve"> </w:t>
      </w:r>
      <w:r w:rsidRPr="005E2131">
        <w:rPr>
          <w:rStyle w:val="TitleChar"/>
          <w:szCs w:val="20"/>
        </w:rPr>
        <w:t>Determined to discover the “inevitable” acts of resistance</w:t>
      </w:r>
      <w:r w:rsidRPr="005E2131">
        <w:rPr>
          <w:sz w:val="16"/>
          <w:szCs w:val="20"/>
        </w:rPr>
        <w:t xml:space="preserve">, </w:t>
      </w:r>
      <w:r w:rsidRPr="005E2131">
        <w:rPr>
          <w:rStyle w:val="TitleChar"/>
          <w:szCs w:val="20"/>
        </w:rPr>
        <w:t>many poststructuralist writers often come to “replace their subject.”</w:t>
      </w:r>
      <w:r w:rsidRPr="005E2131">
        <w:rPr>
          <w:sz w:val="16"/>
          <w:szCs w:val="20"/>
        </w:rPr>
        <w:t>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ance. This is so because they overlook the crucial fact that these practices occur mostly within the prevailing systems of power. For example, some of the lower class’s activities in the Middle East that some authors read as “re sis tance,” “intimate politics” of defi ance, or “avenues of participation” may actually contribute to the stability and legitimacy of the state.43 The fact that people are able to help themselves and extend their networks surely shows their daily activism and struggles. However</w:t>
      </w:r>
      <w:r w:rsidRPr="005E2131">
        <w:rPr>
          <w:rStyle w:val="TitleChar"/>
          <w:szCs w:val="20"/>
        </w:rPr>
        <w:t>, by doing so the actors may hardly win any space from the state</w:t>
      </w:r>
      <w:r w:rsidRPr="005E2131">
        <w:rPr>
          <w:sz w:val="16"/>
          <w:szCs w:val="20"/>
        </w:rPr>
        <w:t xml:space="preserve"> (</w:t>
      </w:r>
      <w:r w:rsidRPr="005E2131">
        <w:rPr>
          <w:rStyle w:val="Emphasis"/>
          <w:szCs w:val="20"/>
        </w:rPr>
        <w:t>or other sources of power,</w:t>
      </w:r>
      <w:r w:rsidRPr="005E2131">
        <w:rPr>
          <w:sz w:val="16"/>
          <w:szCs w:val="20"/>
        </w:rPr>
        <w:t xml:space="preserve"> </w:t>
      </w:r>
      <w:r w:rsidRPr="005E2131">
        <w:rPr>
          <w:rStyle w:val="Emphasis"/>
          <w:szCs w:val="20"/>
        </w:rPr>
        <w:t>like capital and patriarchy</w:t>
      </w:r>
      <w:r w:rsidRPr="005E2131">
        <w:rPr>
          <w:sz w:val="16"/>
          <w:szCs w:val="20"/>
        </w:rPr>
        <w:t xml:space="preserve">)— </w:t>
      </w:r>
      <w:r w:rsidRPr="005E2131">
        <w:rPr>
          <w:rStyle w:val="TitleChar"/>
          <w:szCs w:val="20"/>
        </w:rPr>
        <w:t xml:space="preserve">they are not necessarily </w:t>
      </w:r>
      <w:r w:rsidRPr="005E2131">
        <w:rPr>
          <w:rStyle w:val="Emphasis"/>
          <w:szCs w:val="20"/>
        </w:rPr>
        <w:t>challenging domination</w:t>
      </w:r>
      <w:r w:rsidRPr="005E2131">
        <w:rPr>
          <w:rStyle w:val="TitleChar"/>
        </w:rPr>
        <w:t>. In fact, governments</w:t>
      </w:r>
      <w:r w:rsidRPr="005E2131">
        <w:rPr>
          <w:rStyle w:val="TitleChar"/>
          <w:szCs w:val="20"/>
        </w:rPr>
        <w:t xml:space="preserve"> often </w:t>
      </w:r>
      <w:r w:rsidRPr="005E2131">
        <w:rPr>
          <w:rStyle w:val="Emphasis"/>
        </w:rPr>
        <w:t>encourage</w:t>
      </w:r>
      <w:r w:rsidRPr="005E2131">
        <w:rPr>
          <w:rStyle w:val="TitleChar"/>
          <w:szCs w:val="20"/>
        </w:rPr>
        <w:t xml:space="preserve"> self- help and local initiatives </w:t>
      </w:r>
      <w:r w:rsidRPr="005E2131">
        <w:rPr>
          <w:sz w:val="16"/>
          <w:szCs w:val="20"/>
        </w:rPr>
        <w:t xml:space="preserve">so long as they do not turn oppositional. They do so in order to shift some of their burdens of social welfare provision and responsibilities onto the individual citizens. The proliferation of many NGOs in the global South is a good indicator of this. In short, much of the re sis tance </w:t>
      </w:r>
      <w:r w:rsidRPr="005E2131">
        <w:rPr>
          <w:rStyle w:val="TitleChar"/>
          <w:szCs w:val="20"/>
        </w:rPr>
        <w:t>literature confuses</w:t>
      </w:r>
      <w:r w:rsidRPr="005E2131">
        <w:rPr>
          <w:sz w:val="16"/>
          <w:szCs w:val="20"/>
        </w:rPr>
        <w:t xml:space="preserve"> what one might consider </w:t>
      </w:r>
      <w:r w:rsidRPr="005E2131">
        <w:rPr>
          <w:rStyle w:val="Emphasis"/>
        </w:rPr>
        <w:t>coping</w:t>
      </w:r>
      <w:r w:rsidRPr="005E2131">
        <w:rPr>
          <w:sz w:val="16"/>
          <w:szCs w:val="20"/>
        </w:rPr>
        <w:t xml:space="preserve"> </w:t>
      </w:r>
      <w:r w:rsidRPr="005E2131">
        <w:rPr>
          <w:rStyle w:val="TitleChar"/>
          <w:szCs w:val="20"/>
        </w:rPr>
        <w:t>strategies</w:t>
      </w:r>
      <w:r w:rsidRPr="005E2131">
        <w:rPr>
          <w:sz w:val="16"/>
          <w:szCs w:val="20"/>
        </w:rPr>
        <w:t xml:space="preserve"> (when the survival of the agents is secured at the cost of themselves or that of fellow humans) </w:t>
      </w:r>
      <w:r w:rsidRPr="005E2131">
        <w:rPr>
          <w:rStyle w:val="TitleChar"/>
          <w:szCs w:val="20"/>
        </w:rPr>
        <w:t>and</w:t>
      </w:r>
      <w:r w:rsidRPr="005E2131">
        <w:rPr>
          <w:sz w:val="16"/>
          <w:szCs w:val="20"/>
        </w:rPr>
        <w:t xml:space="preserve"> </w:t>
      </w:r>
      <w:r w:rsidRPr="005E2131">
        <w:rPr>
          <w:rStyle w:val="Emphasis"/>
          <w:szCs w:val="20"/>
        </w:rPr>
        <w:t>effective</w:t>
      </w:r>
      <w:r w:rsidRPr="005E2131">
        <w:rPr>
          <w:sz w:val="16"/>
          <w:szCs w:val="20"/>
        </w:rPr>
        <w:t xml:space="preserve"> participation or </w:t>
      </w:r>
      <w:r w:rsidRPr="005E2131">
        <w:rPr>
          <w:rStyle w:val="Emphasis"/>
          <w:szCs w:val="20"/>
        </w:rPr>
        <w:t>subversion of domination</w:t>
      </w:r>
      <w:r w:rsidRPr="005E2131">
        <w:rPr>
          <w:sz w:val="16"/>
          <w:szCs w:val="20"/>
        </w:rPr>
        <w:t xml:space="preserve">. There is a last question. </w:t>
      </w:r>
      <w:r w:rsidRPr="005E2131">
        <w:rPr>
          <w:rStyle w:val="TitleChar"/>
          <w:szCs w:val="20"/>
        </w:rPr>
        <w:t>If the poor are always able to resist in many ways</w:t>
      </w:r>
      <w:r w:rsidRPr="005E2131">
        <w:rPr>
          <w:sz w:val="16"/>
          <w:szCs w:val="20"/>
        </w:rPr>
        <w:t xml:space="preserve"> (by discourse or actions, individual or collective, overt or covert) </w:t>
      </w:r>
      <w:r w:rsidRPr="005E2131">
        <w:rPr>
          <w:rStyle w:val="TitleChar"/>
          <w:szCs w:val="20"/>
        </w:rPr>
        <w:t>the systems of domination,</w:t>
      </w:r>
      <w:r w:rsidRPr="005E2131">
        <w:rPr>
          <w:sz w:val="16"/>
          <w:szCs w:val="20"/>
        </w:rPr>
        <w:t xml:space="preserve"> then </w:t>
      </w:r>
      <w:r w:rsidRPr="005E2131">
        <w:rPr>
          <w:rStyle w:val="Emphasis"/>
          <w:szCs w:val="20"/>
        </w:rPr>
        <w:t>what is the need to assist them?</w:t>
      </w:r>
      <w:r w:rsidRPr="005E2131">
        <w:rPr>
          <w:sz w:val="16"/>
          <w:szCs w:val="20"/>
        </w:rPr>
        <w:t xml:space="preserve"> If they are already po litically able citizens, why should we expect the state or any other agency to empower them? </w:t>
      </w:r>
      <w:r w:rsidRPr="005E2131">
        <w:rPr>
          <w:rStyle w:val="Emphasis"/>
          <w:szCs w:val="20"/>
        </w:rPr>
        <w:t>Misreading</w:t>
      </w:r>
      <w:r w:rsidRPr="005E2131">
        <w:rPr>
          <w:rStyle w:val="TitleChar"/>
          <w:szCs w:val="20"/>
        </w:rPr>
        <w:t xml:space="preserve"> the </w:t>
      </w:r>
      <w:r w:rsidRPr="005E2131">
        <w:rPr>
          <w:rStyle w:val="Emphasis"/>
          <w:szCs w:val="20"/>
        </w:rPr>
        <w:t>behavior</w:t>
      </w:r>
      <w:r w:rsidRPr="005E2131">
        <w:rPr>
          <w:rStyle w:val="TitleChar"/>
          <w:szCs w:val="20"/>
        </w:rPr>
        <w:t xml:space="preserve"> of the poor may</w:t>
      </w:r>
      <w:r w:rsidRPr="005E2131">
        <w:rPr>
          <w:sz w:val="16"/>
          <w:szCs w:val="20"/>
        </w:rPr>
        <w:t xml:space="preserve">, in fact, </w:t>
      </w:r>
      <w:r w:rsidRPr="005E2131">
        <w:rPr>
          <w:rStyle w:val="Emphasis"/>
          <w:szCs w:val="20"/>
        </w:rPr>
        <w:t>frustrate our moral responsibility toward the vulnerable</w:t>
      </w:r>
      <w:r w:rsidRPr="005E2131">
        <w:rPr>
          <w:rStyle w:val="TitleChar"/>
        </w:rPr>
        <w:t>.</w:t>
      </w:r>
      <w:r w:rsidRPr="005E2131">
        <w:rPr>
          <w:sz w:val="16"/>
          <w:szCs w:val="20"/>
        </w:rPr>
        <w:t xml:space="preserve"> As Michael Brown rightly notes, when you “elevate the small injuries of childhood to the same moral status as suffering of truly oppressed,” you are committing “</w:t>
      </w:r>
      <w:r w:rsidRPr="005E2131">
        <w:rPr>
          <w:rStyle w:val="TitleChar"/>
        </w:rPr>
        <w:t xml:space="preserve">a </w:t>
      </w:r>
      <w:r w:rsidRPr="005E2131">
        <w:rPr>
          <w:rStyle w:val="Emphasis"/>
        </w:rPr>
        <w:t>savage leveling</w:t>
      </w:r>
      <w:r w:rsidRPr="005E2131">
        <w:rPr>
          <w:rStyle w:val="TitleChar"/>
        </w:rPr>
        <w:t xml:space="preserve"> that </w:t>
      </w:r>
      <w:r w:rsidRPr="005E2131">
        <w:rPr>
          <w:rStyle w:val="Emphasis"/>
        </w:rPr>
        <w:t>diminishes</w:t>
      </w:r>
      <w:r w:rsidRPr="005E2131">
        <w:rPr>
          <w:rStyle w:val="TitleChar"/>
        </w:rPr>
        <w:t xml:space="preserve"> rather than </w:t>
      </w:r>
      <w:r w:rsidRPr="005E2131">
        <w:rPr>
          <w:rStyle w:val="Emphasis"/>
        </w:rPr>
        <w:t>intensifies</w:t>
      </w:r>
      <w:r w:rsidRPr="005E2131">
        <w:rPr>
          <w:rStyle w:val="TitleChar"/>
        </w:rPr>
        <w:t xml:space="preserve"> our sensitivities to injustice</w:t>
      </w:r>
      <w:r w:rsidRPr="005E2131">
        <w:rPr>
          <w:sz w:val="16"/>
          <w:szCs w:val="20"/>
        </w:rPr>
        <w:t>.” 44</w:t>
      </w:r>
    </w:p>
    <w:p w14:paraId="00D9AA7A" w14:textId="77777777" w:rsidR="002001A4" w:rsidRPr="005E2131" w:rsidRDefault="002001A4" w:rsidP="002001A4"/>
    <w:p w14:paraId="421C23BC" w14:textId="77777777" w:rsidR="00091255" w:rsidRPr="005E2131" w:rsidRDefault="00091255" w:rsidP="00091255"/>
    <w:p w14:paraId="4E2B884F" w14:textId="771921AD" w:rsidR="004E70ED" w:rsidRPr="005E2131" w:rsidRDefault="004E70ED" w:rsidP="004E70ED">
      <w:pPr>
        <w:pStyle w:val="Heading2"/>
      </w:pPr>
      <w:r w:rsidRPr="005E2131">
        <w:t>Single Payer</w:t>
      </w:r>
    </w:p>
    <w:p w14:paraId="544A7873" w14:textId="77777777" w:rsidR="004E70ED" w:rsidRPr="005E2131" w:rsidRDefault="004E70ED" w:rsidP="00C0762E">
      <w:pPr>
        <w:pStyle w:val="Heading3"/>
      </w:pPr>
      <w:r w:rsidRPr="005E2131">
        <w:t>Perm</w:t>
      </w:r>
    </w:p>
    <w:p w14:paraId="14DC4E59" w14:textId="77777777" w:rsidR="004E70ED" w:rsidRPr="005E2131" w:rsidRDefault="004E70ED" w:rsidP="004E70ED">
      <w:pPr>
        <w:pStyle w:val="Heading4"/>
      </w:pPr>
      <w:r w:rsidRPr="005E2131">
        <w:t>Perm Do Both: A single payer healthcare system is a prerequisite to the dismantling of the “state of exception” for future pandemics</w:t>
      </w:r>
    </w:p>
    <w:p w14:paraId="62B65F22" w14:textId="77777777" w:rsidR="004E70ED" w:rsidRPr="005E2131" w:rsidRDefault="004E70ED" w:rsidP="004E70ED">
      <w:r w:rsidRPr="005E2131">
        <w:rPr>
          <w:b/>
        </w:rPr>
        <w:t>Smith</w:t>
      </w:r>
      <w:r w:rsidRPr="005E2131">
        <w:t>, Canyon, "Healthcare, Foucault, and the Politics of COVID-19" (20</w:t>
      </w:r>
      <w:r w:rsidRPr="005E2131">
        <w:rPr>
          <w:b/>
        </w:rPr>
        <w:t>20</w:t>
      </w:r>
      <w:r w:rsidRPr="005E2131">
        <w:t>). Communication Senior</w:t>
      </w:r>
    </w:p>
    <w:p w14:paraId="096C7B0A" w14:textId="77777777" w:rsidR="004E70ED" w:rsidRPr="005E2131" w:rsidRDefault="004E70ED" w:rsidP="004E70ED">
      <w:r w:rsidRPr="005E2131">
        <w:rPr>
          <w:rFonts w:eastAsiaTheme="majorEastAsia" w:cstheme="majorBidi"/>
          <w:b/>
          <w:iCs/>
          <w:sz w:val="26"/>
        </w:rPr>
        <w:t>Capstones. 13</w:t>
      </w:r>
      <w:r w:rsidRPr="005E2131">
        <w:t>.</w:t>
      </w:r>
    </w:p>
    <w:p w14:paraId="21B8E063" w14:textId="77777777" w:rsidR="004E70ED" w:rsidRPr="005E2131" w:rsidRDefault="004E70ED" w:rsidP="004E70ED">
      <w:r w:rsidRPr="005E2131">
        <w:t>https://digitalcommons.humboldt.edu/senior_comm/13</w:t>
      </w:r>
    </w:p>
    <w:p w14:paraId="4C8500D1" w14:textId="77777777" w:rsidR="004E70ED" w:rsidRPr="005E2131" w:rsidRDefault="004E70ED" w:rsidP="004E70ED">
      <w:pPr>
        <w:rPr>
          <w:u w:val="single"/>
        </w:rPr>
      </w:pPr>
      <w:r w:rsidRPr="005E2131">
        <w:rPr>
          <w:u w:val="single"/>
        </w:rPr>
        <w:t xml:space="preserve">What does the state of exception represent in a </w:t>
      </w:r>
      <w:r w:rsidRPr="005E2131">
        <w:t>neoliberal s</w:t>
      </w:r>
      <w:r w:rsidRPr="005E2131">
        <w:rPr>
          <w:u w:val="single"/>
        </w:rPr>
        <w:t>tate suffering through</w:t>
      </w:r>
    </w:p>
    <w:p w14:paraId="257D3D60" w14:textId="77777777" w:rsidR="004E70ED" w:rsidRPr="005E2131" w:rsidRDefault="004E70ED" w:rsidP="004E70ED">
      <w:pPr>
        <w:rPr>
          <w:u w:val="single"/>
        </w:rPr>
      </w:pPr>
      <w:r w:rsidRPr="005E2131">
        <w:rPr>
          <w:u w:val="single"/>
        </w:rPr>
        <w:t>a pandemic, when government power is indistinguishable from the interests of the</w:t>
      </w:r>
    </w:p>
    <w:p w14:paraId="50A8517C" w14:textId="77777777" w:rsidR="004E70ED" w:rsidRPr="005E2131" w:rsidRDefault="004E70ED" w:rsidP="004E70ED">
      <w:r w:rsidRPr="005E2131">
        <w:rPr>
          <w:u w:val="single"/>
        </w:rPr>
        <w:t>private sector?</w:t>
      </w:r>
      <w:r w:rsidRPr="005E2131">
        <w:t xml:space="preserve"> How do we digest the initial hesitation from countries around the world</w:t>
      </w:r>
    </w:p>
    <w:p w14:paraId="644AD212" w14:textId="77777777" w:rsidR="004E70ED" w:rsidRPr="005E2131" w:rsidRDefault="004E70ED" w:rsidP="004E70ED">
      <w:r w:rsidRPr="005E2131">
        <w:t>asking their citizens to stay home? What reasons might the western neoliberal powers</w:t>
      </w:r>
    </w:p>
    <w:p w14:paraId="2569D615" w14:textId="77777777" w:rsidR="004E70ED" w:rsidRPr="005E2131" w:rsidRDefault="004E70ED" w:rsidP="004E70ED">
      <w:r w:rsidRPr="005E2131">
        <w:t>of the world, such as the United States, have for delaying use of unobstructed absolute</w:t>
      </w:r>
    </w:p>
    <w:p w14:paraId="6846996D" w14:textId="77777777" w:rsidR="004E70ED" w:rsidRPr="005E2131" w:rsidRDefault="004E70ED" w:rsidP="004E70ED">
      <w:r w:rsidRPr="005E2131">
        <w:t>power? According to journalist Ani Maitra, the answers to these questions lies within</w:t>
      </w:r>
    </w:p>
    <w:p w14:paraId="7778D478" w14:textId="77777777" w:rsidR="004E70ED" w:rsidRPr="005E2131" w:rsidRDefault="004E70ED" w:rsidP="004E70ED">
      <w:pPr>
        <w:rPr>
          <w:u w:val="single"/>
        </w:rPr>
      </w:pPr>
      <w:r w:rsidRPr="005E2131">
        <w:t>economic ideology.</w:t>
      </w:r>
      <w:r w:rsidRPr="005E2131">
        <w:rPr>
          <w:u w:val="single"/>
        </w:rPr>
        <w:t xml:space="preserve"> The United States, as well as other participant countries within the</w:t>
      </w:r>
    </w:p>
    <w:p w14:paraId="717BF2AE" w14:textId="77777777" w:rsidR="004E70ED" w:rsidRPr="005E2131" w:rsidRDefault="004E70ED" w:rsidP="004E70ED">
      <w:pPr>
        <w:rPr>
          <w:u w:val="single"/>
        </w:rPr>
      </w:pPr>
      <w:r w:rsidRPr="005E2131">
        <w:rPr>
          <w:u w:val="single"/>
        </w:rPr>
        <w:t>global neoliberal economy, view “large-scale restrictions that hinder the movement of</w:t>
      </w:r>
    </w:p>
    <w:p w14:paraId="3B19FD6A" w14:textId="77777777" w:rsidR="004E70ED" w:rsidRPr="005E2131" w:rsidRDefault="004E70ED" w:rsidP="004E70ED">
      <w:r w:rsidRPr="005E2131">
        <w:rPr>
          <w:u w:val="single"/>
        </w:rPr>
        <w:t>capital, labor, and commodities [as] ‘counter-growth’”</w:t>
      </w:r>
      <w:r w:rsidRPr="005E2131">
        <w:t xml:space="preserve"> (Maitra, 2020). This distinction and</w:t>
      </w:r>
    </w:p>
    <w:p w14:paraId="6F1B9D41" w14:textId="77777777" w:rsidR="004E70ED" w:rsidRPr="005E2131" w:rsidRDefault="004E70ED" w:rsidP="004E70ED">
      <w:r w:rsidRPr="005E2131">
        <w:t>labeling of measures taken to combat the spread of COVID-19 as counter to the main</w:t>
      </w:r>
    </w:p>
    <w:p w14:paraId="116CA6F9" w14:textId="77777777" w:rsidR="004E70ED" w:rsidRPr="005E2131" w:rsidRDefault="004E70ED" w:rsidP="004E70ED">
      <w:r w:rsidRPr="005E2131">
        <w:t>tenants of capitalism and thusly neoliberalism render them ideologically incompatible</w:t>
      </w:r>
    </w:p>
    <w:p w14:paraId="104E68B7" w14:textId="77777777" w:rsidR="004E70ED" w:rsidRPr="005E2131" w:rsidRDefault="004E70ED" w:rsidP="004E70ED">
      <w:r w:rsidRPr="005E2131">
        <w:t>with neoliberal economics. Maitra notes prominent critique of the European Unions’</w:t>
      </w:r>
    </w:p>
    <w:p w14:paraId="2B13E82F" w14:textId="77777777" w:rsidR="004E70ED" w:rsidRPr="005E2131" w:rsidRDefault="004E70ED" w:rsidP="004E70ED">
      <w:r w:rsidRPr="005E2131">
        <w:t>austere lockdown measures concerning Italy and Spain, the latter country nationalizing</w:t>
      </w:r>
    </w:p>
    <w:p w14:paraId="35BF134A" w14:textId="77777777" w:rsidR="004E70ED" w:rsidRPr="005E2131" w:rsidRDefault="004E70ED" w:rsidP="004E70ED">
      <w:r w:rsidRPr="005E2131">
        <w:t>all of its private hospitals on March 16th, to be manifestations of the weaknesses</w:t>
      </w:r>
    </w:p>
    <w:p w14:paraId="7E53CAE8" w14:textId="77777777" w:rsidR="004E70ED" w:rsidRPr="005E2131" w:rsidRDefault="004E70ED" w:rsidP="004E70ED">
      <w:pPr>
        <w:rPr>
          <w:u w:val="single"/>
        </w:rPr>
      </w:pPr>
      <w:r w:rsidRPr="005E2131">
        <w:t>inherent to these free market economies.</w:t>
      </w:r>
      <w:r w:rsidRPr="005E2131">
        <w:rPr>
          <w:u w:val="single"/>
        </w:rPr>
        <w:t xml:space="preserve"> These weaknesses manifest in the forms of</w:t>
      </w:r>
    </w:p>
    <w:p w14:paraId="6F9C1BFE" w14:textId="77777777" w:rsidR="004E70ED" w:rsidRPr="005E2131" w:rsidRDefault="004E70ED" w:rsidP="004E70ED">
      <w:pPr>
        <w:rPr>
          <w:u w:val="single"/>
        </w:rPr>
      </w:pPr>
      <w:r w:rsidRPr="005E2131">
        <w:rPr>
          <w:u w:val="single"/>
        </w:rPr>
        <w:t>overreliance on the private sector and the overwhelming of healthcare systems unfit to</w:t>
      </w:r>
    </w:p>
    <w:p w14:paraId="52EAC6E6" w14:textId="77777777" w:rsidR="004E70ED" w:rsidRPr="005E2131" w:rsidRDefault="004E70ED" w:rsidP="004E70ED">
      <w:pPr>
        <w:rPr>
          <w:u w:val="single"/>
        </w:rPr>
      </w:pPr>
      <w:r w:rsidRPr="005E2131">
        <w:rPr>
          <w:u w:val="single"/>
        </w:rPr>
        <w:t>manage amongst the chaos. The ultimate consequence being that certain citizens will</w:t>
      </w:r>
    </w:p>
    <w:p w14:paraId="13DD477D" w14:textId="77777777" w:rsidR="004E70ED" w:rsidRPr="005E2131" w:rsidRDefault="004E70ED" w:rsidP="004E70ED">
      <w:pPr>
        <w:rPr>
          <w:u w:val="single"/>
        </w:rPr>
      </w:pPr>
      <w:r w:rsidRPr="005E2131">
        <w:rPr>
          <w:u w:val="single"/>
        </w:rPr>
        <w:t xml:space="preserve">always be declared as “worth” saving, above those in subaltern groups. </w:t>
      </w:r>
    </w:p>
    <w:p w14:paraId="2B0C4966" w14:textId="77777777" w:rsidR="004E70ED" w:rsidRPr="005E2131" w:rsidRDefault="004E70ED" w:rsidP="004E70ED">
      <w:r w:rsidRPr="005E2131">
        <w:t>HEALTHCARE, FOUCAULT, COVID-19 4</w:t>
      </w:r>
    </w:p>
    <w:p w14:paraId="1168905F" w14:textId="77777777" w:rsidR="004E70ED" w:rsidRPr="005E2131" w:rsidRDefault="004E70ED" w:rsidP="004E70ED">
      <w:pPr>
        <w:rPr>
          <w:u w:val="single"/>
        </w:rPr>
      </w:pPr>
      <w:r w:rsidRPr="005E2131">
        <w:t>Maitra reaches the conclusion that although</w:t>
      </w:r>
      <w:r w:rsidRPr="005E2131">
        <w:rPr>
          <w:u w:val="single"/>
        </w:rPr>
        <w:t xml:space="preserve"> the market-first hegemony existent</w:t>
      </w:r>
    </w:p>
    <w:p w14:paraId="73773678" w14:textId="77777777" w:rsidR="004E70ED" w:rsidRPr="005E2131" w:rsidRDefault="004E70ED" w:rsidP="004E70ED">
      <w:pPr>
        <w:rPr>
          <w:u w:val="single"/>
        </w:rPr>
      </w:pPr>
      <w:r w:rsidRPr="005E2131">
        <w:rPr>
          <w:u w:val="single"/>
        </w:rPr>
        <w:t>within America continues to be parroted by those in places of wealth-based or political</w:t>
      </w:r>
    </w:p>
    <w:p w14:paraId="3F718F02" w14:textId="77777777" w:rsidR="004E70ED" w:rsidRPr="005E2131" w:rsidRDefault="004E70ED" w:rsidP="004E70ED">
      <w:pPr>
        <w:rPr>
          <w:u w:val="single"/>
        </w:rPr>
      </w:pPr>
      <w:r w:rsidRPr="005E2131">
        <w:rPr>
          <w:u w:val="single"/>
        </w:rPr>
        <w:t>prominence, the people suffering and dying throughout this period of exception may</w:t>
      </w:r>
    </w:p>
    <w:p w14:paraId="02880B7C" w14:textId="77777777" w:rsidR="004E70ED" w:rsidRPr="005E2131" w:rsidRDefault="004E70ED" w:rsidP="004E70ED">
      <w:pPr>
        <w:rPr>
          <w:u w:val="single"/>
        </w:rPr>
      </w:pPr>
      <w:r w:rsidRPr="005E2131">
        <w:rPr>
          <w:u w:val="single"/>
        </w:rPr>
        <w:t>start to challenge this perception. “This state of exception can be an opportunity for</w:t>
      </w:r>
    </w:p>
    <w:p w14:paraId="382D39A9" w14:textId="77777777" w:rsidR="004E70ED" w:rsidRPr="005E2131" w:rsidRDefault="004E70ED" w:rsidP="004E70ED">
      <w:pPr>
        <w:rPr>
          <w:u w:val="single"/>
        </w:rPr>
      </w:pPr>
      <w:r w:rsidRPr="005E2131">
        <w:rPr>
          <w:u w:val="single"/>
        </w:rPr>
        <w:t>change for the people in the US and elsewhere, but only if we mobilize for</w:t>
      </w:r>
    </w:p>
    <w:p w14:paraId="3A09E948" w14:textId="77777777" w:rsidR="004E70ED" w:rsidRPr="005E2131" w:rsidRDefault="004E70ED" w:rsidP="004E70ED">
      <w:pPr>
        <w:rPr>
          <w:u w:val="single"/>
        </w:rPr>
      </w:pPr>
      <w:r w:rsidRPr="005E2131">
        <w:rPr>
          <w:u w:val="single"/>
        </w:rPr>
        <w:t>comprehensive people-centric safety nets and refuse to be content with trickle-down</w:t>
      </w:r>
    </w:p>
    <w:p w14:paraId="29473451" w14:textId="77777777" w:rsidR="004E70ED" w:rsidRPr="005E2131" w:rsidRDefault="004E70ED" w:rsidP="004E70ED">
      <w:pPr>
        <w:rPr>
          <w:u w:val="single"/>
        </w:rPr>
      </w:pPr>
      <w:r w:rsidRPr="005E2131">
        <w:rPr>
          <w:u w:val="single"/>
        </w:rPr>
        <w:t xml:space="preserve">measures and pro-market corporate bailouts” </w:t>
      </w:r>
      <w:r w:rsidRPr="005E2131">
        <w:t xml:space="preserve">(Maitra, 2020). </w:t>
      </w:r>
      <w:r w:rsidRPr="005E2131">
        <w:rPr>
          <w:u w:val="single"/>
        </w:rPr>
        <w:t>One of the ultimate goals</w:t>
      </w:r>
    </w:p>
    <w:p w14:paraId="2BAED401" w14:textId="77777777" w:rsidR="004E70ED" w:rsidRPr="005E2131" w:rsidRDefault="004E70ED" w:rsidP="004E70ED">
      <w:pPr>
        <w:rPr>
          <w:u w:val="single"/>
        </w:rPr>
      </w:pPr>
      <w:r w:rsidRPr="005E2131">
        <w:rPr>
          <w:u w:val="single"/>
        </w:rPr>
        <w:t>of any mobilization effort seeking to reject the hegemonic state of healthcare must be to</w:t>
      </w:r>
    </w:p>
    <w:p w14:paraId="6D07F643" w14:textId="77777777" w:rsidR="004E70ED" w:rsidRPr="005E2131" w:rsidRDefault="004E70ED" w:rsidP="004E70ED">
      <w:pPr>
        <w:rPr>
          <w:u w:val="single"/>
        </w:rPr>
      </w:pPr>
      <w:r w:rsidRPr="005E2131">
        <w:rPr>
          <w:u w:val="single"/>
        </w:rPr>
        <w:t>implement a single payer healthcare system. Single-payer means exactly that, in a</w:t>
      </w:r>
    </w:p>
    <w:p w14:paraId="657F689D" w14:textId="77777777" w:rsidR="004E70ED" w:rsidRPr="005E2131" w:rsidRDefault="004E70ED" w:rsidP="004E70ED">
      <w:pPr>
        <w:rPr>
          <w:u w:val="single"/>
        </w:rPr>
      </w:pPr>
      <w:r w:rsidRPr="005E2131">
        <w:rPr>
          <w:u w:val="single"/>
        </w:rPr>
        <w:t>single payer system, a single public or quasi-public agency organizes healthcare</w:t>
      </w:r>
    </w:p>
    <w:p w14:paraId="63DD4E09" w14:textId="77777777" w:rsidR="004E70ED" w:rsidRPr="005E2131" w:rsidRDefault="004E70ED" w:rsidP="004E70ED">
      <w:pPr>
        <w:rPr>
          <w:u w:val="single"/>
        </w:rPr>
      </w:pPr>
      <w:r w:rsidRPr="005E2131">
        <w:rPr>
          <w:u w:val="single"/>
        </w:rPr>
        <w:t>financing and by collecting money from participants, is able to determine rates and</w:t>
      </w:r>
    </w:p>
    <w:p w14:paraId="3C07AAE7" w14:textId="77777777" w:rsidR="004E70ED" w:rsidRPr="005E2131" w:rsidRDefault="004E70ED" w:rsidP="004E70ED">
      <w:pPr>
        <w:rPr>
          <w:u w:val="single"/>
        </w:rPr>
      </w:pPr>
      <w:r w:rsidRPr="005E2131">
        <w:rPr>
          <w:u w:val="single"/>
        </w:rPr>
        <w:t>payment plans with healthcare providers</w:t>
      </w:r>
      <w:r w:rsidRPr="005E2131">
        <w:t xml:space="preserve"> (Chaufan 2015</w:t>
      </w:r>
      <w:r w:rsidRPr="005E2131">
        <w:rPr>
          <w:u w:val="single"/>
        </w:rPr>
        <w:t>). A single-payer healthcare</w:t>
      </w:r>
    </w:p>
    <w:p w14:paraId="0D342E85" w14:textId="77777777" w:rsidR="004E70ED" w:rsidRPr="005E2131" w:rsidRDefault="004E70ED" w:rsidP="004E70ED">
      <w:pPr>
        <w:rPr>
          <w:u w:val="single"/>
        </w:rPr>
      </w:pPr>
      <w:r w:rsidRPr="005E2131">
        <w:rPr>
          <w:u w:val="single"/>
        </w:rPr>
        <w:t>system should be implemented in the United States in order to see much more</w:t>
      </w:r>
    </w:p>
    <w:p w14:paraId="25E96C8D" w14:textId="77777777" w:rsidR="004E70ED" w:rsidRPr="005E2131" w:rsidRDefault="004E70ED" w:rsidP="004E70ED">
      <w:r w:rsidRPr="005E2131">
        <w:rPr>
          <w:u w:val="single"/>
        </w:rPr>
        <w:t>equitable and morally justifiable health outcomes in the pursuit of health justice</w:t>
      </w:r>
      <w:r w:rsidRPr="005E2131">
        <w:t>. A term</w:t>
      </w:r>
    </w:p>
    <w:p w14:paraId="06F61499" w14:textId="77777777" w:rsidR="004E70ED" w:rsidRPr="005E2131" w:rsidRDefault="004E70ED" w:rsidP="004E70ED">
      <w:r w:rsidRPr="005E2131">
        <w:t>which we will return to further on.</w:t>
      </w:r>
    </w:p>
    <w:p w14:paraId="1FE0F9CF" w14:textId="77777777" w:rsidR="004E70ED" w:rsidRPr="005E2131" w:rsidRDefault="004E70ED" w:rsidP="004E70ED"/>
    <w:p w14:paraId="5AFD7DE0" w14:textId="6F09568E" w:rsidR="00C0762E" w:rsidRPr="005E2131" w:rsidRDefault="00C0762E" w:rsidP="00C0762E">
      <w:pPr>
        <w:pStyle w:val="Heading3"/>
      </w:pPr>
      <w:r w:rsidRPr="005E2131">
        <w:t>LINK TURN—UNIVERSAL HEALTHCARE</w:t>
      </w:r>
    </w:p>
    <w:p w14:paraId="49D2E12D" w14:textId="77777777" w:rsidR="00C0762E" w:rsidRPr="005E2131" w:rsidRDefault="00C0762E" w:rsidP="00C0762E"/>
    <w:p w14:paraId="3A155D48" w14:textId="77777777" w:rsidR="00C0762E" w:rsidRPr="005E2131" w:rsidRDefault="00C0762E" w:rsidP="00C0762E">
      <w:pPr>
        <w:pStyle w:val="Heading4"/>
      </w:pPr>
      <w:r w:rsidRPr="005E2131">
        <w:t>Universal healthcare would help dismantle the state’s ability to sustain societal violence</w:t>
      </w:r>
    </w:p>
    <w:p w14:paraId="60A85624" w14:textId="77777777" w:rsidR="00C0762E" w:rsidRPr="005E2131" w:rsidRDefault="00C0762E" w:rsidP="00C0762E">
      <w:r w:rsidRPr="005E2131">
        <w:t xml:space="preserve">Uma </w:t>
      </w:r>
      <w:r w:rsidRPr="005E2131">
        <w:rPr>
          <w:rFonts w:eastAsiaTheme="majorEastAsia" w:cstheme="majorBidi"/>
          <w:b/>
          <w:iCs/>
          <w:sz w:val="26"/>
        </w:rPr>
        <w:t>Dwivedi</w:t>
      </w:r>
      <w:r w:rsidRPr="005E2131">
        <w:rPr>
          <w:b/>
        </w:rPr>
        <w:t xml:space="preserve"> </w:t>
      </w:r>
      <w:r w:rsidRPr="005E2131">
        <w:rPr>
          <w:rFonts w:eastAsiaTheme="majorEastAsia" w:cstheme="majorBidi"/>
          <w:b/>
          <w:iCs/>
          <w:sz w:val="26"/>
        </w:rPr>
        <w:t>and</w:t>
      </w:r>
      <w:r w:rsidRPr="005E2131">
        <w:t xml:space="preserve"> Biman </w:t>
      </w:r>
      <w:r w:rsidRPr="005E2131">
        <w:rPr>
          <w:rFonts w:eastAsiaTheme="majorEastAsia" w:cstheme="majorBidi"/>
          <w:b/>
          <w:iCs/>
          <w:sz w:val="26"/>
        </w:rPr>
        <w:t>Xie</w:t>
      </w:r>
      <w:r w:rsidRPr="005E2131">
        <w:t>, 7-3-20</w:t>
      </w:r>
      <w:r w:rsidRPr="005E2131">
        <w:rPr>
          <w:rFonts w:eastAsiaTheme="majorEastAsia" w:cstheme="majorBidi"/>
          <w:b/>
          <w:iCs/>
          <w:sz w:val="26"/>
        </w:rPr>
        <w:t>20</w:t>
      </w:r>
      <w:r w:rsidRPr="005E2131">
        <w:t xml:space="preserve">, “Healthcare is a Racial Justice Issue,” </w:t>
      </w:r>
      <w:hyperlink r:id="rId142">
        <w:r w:rsidRPr="005E2131">
          <w:rPr>
            <w:color w:val="1155CC"/>
            <w:u w:val="single"/>
          </w:rPr>
          <w:t>http://www.broadsatyale.com/healthcare-is-a-racial-justice-issue/</w:t>
        </w:r>
      </w:hyperlink>
    </w:p>
    <w:p w14:paraId="34FD8BC1" w14:textId="77777777" w:rsidR="00C0762E" w:rsidRPr="005E2131" w:rsidRDefault="00C0762E" w:rsidP="00C0762E"/>
    <w:p w14:paraId="7DE73B6F" w14:textId="77777777" w:rsidR="00C0762E" w:rsidRPr="005E2131" w:rsidRDefault="00C0762E" w:rsidP="00C0762E">
      <w:pPr>
        <w:rPr>
          <w:u w:val="single"/>
        </w:rPr>
      </w:pPr>
      <w:r w:rsidRPr="005E2131">
        <w:rPr>
          <w:u w:val="single"/>
        </w:rPr>
        <w:t>The fact that the resources necessary for good health are not universally accessible, but instead variable and conditional on factors such as race and socioeconomic status, shows that healthcare is not always considered a right and is instead often treated as a commodity.</w:t>
      </w:r>
      <w:r w:rsidRPr="005E2131">
        <w:t xml:space="preserve"> </w:t>
      </w:r>
      <w:r w:rsidRPr="005E2131">
        <w:rPr>
          <w:u w:val="single"/>
        </w:rPr>
        <w:t xml:space="preserve">This is especially true in America, where privatized health insurance is a multi-billion dollar industry, in comparison to other countries with single-payer, nationalized insurance. </w:t>
      </w:r>
      <w:r w:rsidRPr="005E2131">
        <w:t xml:space="preserve">While there are </w:t>
      </w:r>
      <w:r w:rsidRPr="005E2131">
        <w:rPr>
          <w:u w:val="single"/>
        </w:rPr>
        <w:t>inequities in health outcomes</w:t>
      </w:r>
      <w:r w:rsidRPr="005E2131">
        <w:t xml:space="preserve"> even when there is nationalized insurance, they </w:t>
      </w:r>
      <w:r w:rsidRPr="005E2131">
        <w:rPr>
          <w:u w:val="single"/>
        </w:rPr>
        <w:t xml:space="preserve">are often smaller, </w:t>
      </w:r>
      <w:r w:rsidRPr="005E2131">
        <w:t>as illustrated by this study on comparative health outcome disparities in the U.S. and Canada, and this one on decreased health outcomes disparities in Taiwan</w:t>
      </w:r>
      <w:r w:rsidRPr="005E2131">
        <w:rPr>
          <w:u w:val="single"/>
        </w:rPr>
        <w:t xml:space="preserve"> after the instatement of universal healthcare. </w:t>
      </w:r>
    </w:p>
    <w:p w14:paraId="2AE006BD" w14:textId="77777777" w:rsidR="00C0762E" w:rsidRPr="005E2131" w:rsidRDefault="00C0762E" w:rsidP="00C0762E">
      <w:pPr>
        <w:rPr>
          <w:u w:val="single"/>
        </w:rPr>
      </w:pPr>
      <w:r w:rsidRPr="005E2131">
        <w:t xml:space="preserve">Any discussion of how health and healthcare are administered and controlled by the state would be incomplete without the framework of biopolitics. Michel Foucault’s theory of biopolitics, summarized here,  suggests that </w:t>
      </w:r>
      <w:r w:rsidRPr="005E2131">
        <w:rPr>
          <w:u w:val="single"/>
        </w:rPr>
        <w:t>the post-industrial state used health and life</w:t>
      </w:r>
      <w:r w:rsidRPr="005E2131">
        <w:t xml:space="preserve"> as tools of oppression, selecting some populations for enforced and controlled living in order </w:t>
      </w:r>
      <w:r w:rsidRPr="005E2131">
        <w:rPr>
          <w:u w:val="single"/>
        </w:rPr>
        <w:t>to contribute to</w:t>
      </w:r>
      <w:r w:rsidRPr="005E2131">
        <w:t xml:space="preserve"> the production of capital (‘making them live’) and marking some populations as discardable (‘letting them die’). He posited </w:t>
      </w:r>
      <w:r w:rsidRPr="005E2131">
        <w:rPr>
          <w:u w:val="single"/>
        </w:rPr>
        <w:t xml:space="preserve">race as the ‘divide’ between who was made to live and who was allowed to die — the function of racism was to distribute death unevenly across a population. </w:t>
      </w:r>
      <w:r w:rsidRPr="005E2131">
        <w:t xml:space="preserve">Achille Mbembe’s responding theory of necropolitics takes Foucault’s concepts a step further, and proposes that the death of Black folks and others discarded by white capitalism is not a benign process of abandonment, but rather an active process of murder on the part of the state. </w:t>
      </w:r>
      <w:r w:rsidRPr="005E2131">
        <w:rPr>
          <w:u w:val="single"/>
        </w:rPr>
        <w:t xml:space="preserve">The deprivation of health through various mechanisms, including access to healthcare, is a tool of state violence. </w:t>
      </w:r>
    </w:p>
    <w:p w14:paraId="0B384F64" w14:textId="77777777" w:rsidR="00C0762E" w:rsidRPr="005E2131" w:rsidRDefault="00C0762E" w:rsidP="00C0762E"/>
    <w:p w14:paraId="03BA13CE" w14:textId="77777777" w:rsidR="004E70ED" w:rsidRPr="005E2131" w:rsidRDefault="004E70ED" w:rsidP="004E70ED">
      <w:pPr>
        <w:pStyle w:val="Heading4"/>
      </w:pPr>
      <w:r w:rsidRPr="005E2131">
        <w:t xml:space="preserve">Their critique of the state during pandemics is ignorant of the necessity of it to save lives during pandemics </w:t>
      </w:r>
    </w:p>
    <w:p w14:paraId="14967186" w14:textId="77777777" w:rsidR="004E70ED" w:rsidRPr="005E2131" w:rsidRDefault="004E70ED" w:rsidP="004E70ED">
      <w:r w:rsidRPr="005E2131">
        <w:t xml:space="preserve">Brad </w:t>
      </w:r>
      <w:r w:rsidRPr="005E2131">
        <w:rPr>
          <w:rFonts w:eastAsiaTheme="majorEastAsia" w:cstheme="majorBidi"/>
          <w:b/>
          <w:iCs/>
          <w:sz w:val="26"/>
        </w:rPr>
        <w:t>Evans</w:t>
      </w:r>
      <w:r w:rsidRPr="005E2131">
        <w:t>, 4-14-</w:t>
      </w:r>
      <w:r w:rsidRPr="005E2131">
        <w:rPr>
          <w:rFonts w:eastAsiaTheme="majorEastAsia" w:cstheme="majorBidi"/>
          <w:b/>
          <w:iCs/>
          <w:sz w:val="26"/>
        </w:rPr>
        <w:t>20</w:t>
      </w:r>
      <w:r w:rsidRPr="005E2131">
        <w:t xml:space="preserve">, “The Quarantine Files: Thinkers in Self-Isolation,” Los Angeles Review of Books, </w:t>
      </w:r>
      <w:hyperlink r:id="rId143" w:anchor="comments">
        <w:r w:rsidRPr="005E2131">
          <w:rPr>
            <w:color w:val="1155CC"/>
            <w:u w:val="single"/>
          </w:rPr>
          <w:t>https://lareviewofbooks.org/article/quarantine-files-thinkers-self-isolation/#comments</w:t>
        </w:r>
      </w:hyperlink>
    </w:p>
    <w:p w14:paraId="6A8DD12F" w14:textId="77777777" w:rsidR="004E70ED" w:rsidRPr="005E2131" w:rsidRDefault="004E70ED" w:rsidP="004E70ED"/>
    <w:p w14:paraId="5D9ED80E" w14:textId="77777777" w:rsidR="004E70ED" w:rsidRPr="005E2131" w:rsidRDefault="004E70ED" w:rsidP="004E70ED">
      <w:pPr>
        <w:rPr>
          <w:u w:val="single"/>
        </w:rPr>
      </w:pPr>
      <w:r w:rsidRPr="005E2131">
        <w:rPr>
          <w:u w:val="single"/>
        </w:rPr>
        <w:t>There is no doubt that we are living in a glaring example of the exercise of biopower. It is also clear that we are following the rules imposed by the health emergency that has legitimized the state of exception</w:t>
      </w:r>
      <w:r w:rsidRPr="005E2131">
        <w:t xml:space="preserve">. And unfortunately, it is true that some small-time dictators, such as Orbán in Hungary, will exploit the situation. </w:t>
      </w:r>
      <w:r w:rsidRPr="005E2131">
        <w:rPr>
          <w:u w:val="single"/>
        </w:rPr>
        <w:t>But</w:t>
      </w:r>
      <w:r w:rsidRPr="005E2131">
        <w:t xml:space="preserve"> the historical and political differences must also echo and stand out in philosophical reflections! </w:t>
      </w:r>
      <w:r w:rsidRPr="005E2131">
        <w:rPr>
          <w:u w:val="single"/>
        </w:rPr>
        <w:t>If we cannot yet read the novelty in front of us, we must proceed carefully, not hold on blindly to a hermeneutic apriori!</w:t>
      </w:r>
    </w:p>
    <w:p w14:paraId="31D38513" w14:textId="77777777" w:rsidR="004E70ED" w:rsidRPr="005E2131" w:rsidRDefault="004E70ED" w:rsidP="004E70ED"/>
    <w:p w14:paraId="1AA50AA3" w14:textId="77777777" w:rsidR="004E70ED" w:rsidRPr="005E2131" w:rsidRDefault="004E70ED" w:rsidP="004E70ED">
      <w:r w:rsidRPr="005E2131">
        <w:t>Let’s remember that Michel Foucault, at the end of the 1970s, theorized the emergence of a new form of modern political power, in which sovereign power, the life sciences, medical knowledge, and disciplinary practices all join forces, in the name of a defense of society and the protection of life, for total and diffuse control of the population.</w:t>
      </w:r>
      <w:r w:rsidRPr="005E2131">
        <w:rPr>
          <w:u w:val="single"/>
        </w:rPr>
        <w:t xml:space="preserve"> We know</w:t>
      </w:r>
      <w:r w:rsidRPr="005E2131">
        <w:t xml:space="preserve">, however, the specter </w:t>
      </w:r>
      <w:r w:rsidRPr="005E2131">
        <w:rPr>
          <w:u w:val="single"/>
        </w:rPr>
        <w:t xml:space="preserve">that </w:t>
      </w:r>
      <w:r w:rsidRPr="005E2131">
        <w:t>haunted Foucault:</w:t>
      </w:r>
      <w:r w:rsidRPr="005E2131">
        <w:rPr>
          <w:u w:val="single"/>
        </w:rPr>
        <w:t xml:space="preserve"> a power, masquerading as a guardian of health and the people, acted in ways that are both discriminating — decreeing which lives were unworthy of protection — and “normalizing” — governing the spaces of freedom of the lives deemed worthy of that protection. </w:t>
      </w:r>
      <w:r w:rsidRPr="005E2131">
        <w:t>In other words, the ghost of totalitarianism still troubles Foucault when he thematizes biopower. Indeed, he sees biopower becoming the pivot around which every form of state racism, from Nazism to Stalinism, revolves.</w:t>
      </w:r>
    </w:p>
    <w:p w14:paraId="4895D5CC" w14:textId="77777777" w:rsidR="004E70ED" w:rsidRPr="005E2131" w:rsidRDefault="004E70ED" w:rsidP="004E70ED"/>
    <w:p w14:paraId="3737D0FF" w14:textId="77777777" w:rsidR="004E70ED" w:rsidRPr="005E2131" w:rsidRDefault="004E70ED" w:rsidP="004E70ED">
      <w:pPr>
        <w:rPr>
          <w:u w:val="single"/>
        </w:rPr>
      </w:pPr>
      <w:r w:rsidRPr="005E2131">
        <w:rPr>
          <w:u w:val="single"/>
        </w:rPr>
        <w:t xml:space="preserve">Is this what we are experiencing today? </w:t>
      </w:r>
      <w:r w:rsidRPr="005E2131">
        <w:t xml:space="preserve">Agamben and his </w:t>
      </w:r>
      <w:r w:rsidRPr="005E2131">
        <w:rPr>
          <w:u w:val="single"/>
        </w:rPr>
        <w:t xml:space="preserve">followers believe it is, </w:t>
      </w:r>
      <w:r w:rsidRPr="005E2131">
        <w:t>although they do not admit it explicitly. To simplify a more nuanced reasoning, their thesis goes something like this:</w:t>
      </w:r>
      <w:r w:rsidRPr="005E2131">
        <w:rPr>
          <w:u w:val="single"/>
        </w:rPr>
        <w:t xml:space="preserve"> the</w:t>
      </w:r>
      <w:r w:rsidRPr="005E2131">
        <w:t xml:space="preserve"> Italian </w:t>
      </w:r>
      <w:r w:rsidRPr="005E2131">
        <w:rPr>
          <w:u w:val="single"/>
        </w:rPr>
        <w:t>government, with the support of the so-called experts in viruses and contagion, declare a pandemic, and this state of affairs legitimizes, intensifies, and makes permanent the state of exception that allows state power to discriminate and to enforce conformity at the same time</w:t>
      </w:r>
      <w:r w:rsidRPr="005E2131">
        <w:t xml:space="preserve">. In this reading, </w:t>
      </w:r>
      <w:r w:rsidRPr="005E2131">
        <w:rPr>
          <w:u w:val="single"/>
        </w:rPr>
        <w:t>we could argue, Pandemia would realize</w:t>
      </w:r>
      <w:r w:rsidRPr="005E2131">
        <w:t xml:space="preserve"> what its etymology implies, (pan/all – dēmos/ people) “</w:t>
      </w:r>
      <w:r w:rsidRPr="005E2131">
        <w:rPr>
          <w:u w:val="single"/>
        </w:rPr>
        <w:t>to make the people One”!</w:t>
      </w:r>
    </w:p>
    <w:p w14:paraId="735990F6" w14:textId="77777777" w:rsidR="004E70ED" w:rsidRPr="005E2131" w:rsidRDefault="004E70ED" w:rsidP="004E70ED"/>
    <w:p w14:paraId="4E1B34C3" w14:textId="77777777" w:rsidR="004E70ED" w:rsidRPr="005E2131" w:rsidRDefault="004E70ED" w:rsidP="004E70ED">
      <w:pPr>
        <w:rPr>
          <w:u w:val="single"/>
        </w:rPr>
      </w:pPr>
      <w:r w:rsidRPr="005E2131">
        <w:t xml:space="preserve">There is no doubt that the lockdown restricts our spaces of freedom; there is no doubt that each emergency situation might become an occasion for the arbitrary exertion of power, whose end time is unpredictable; there is no doubt that introducing new devices that track people’s movements is dangerous; there is also no doubt that “strong powers,” financial capital especially, are taking advantage of the situation and maneuvering markets, prices, and the distribution of necessary goods. But “today” </w:t>
      </w:r>
      <w:r w:rsidRPr="005E2131">
        <w:rPr>
          <w:u w:val="single"/>
        </w:rPr>
        <w:t xml:space="preserve">these </w:t>
      </w:r>
      <w:r w:rsidRPr="005E2131">
        <w:t>Foucauldian/Deleuzian</w:t>
      </w:r>
      <w:r w:rsidRPr="005E2131">
        <w:rPr>
          <w:u w:val="single"/>
        </w:rPr>
        <w:t xml:space="preserve"> readings draw the new back to the old, so to speak. They shield the novelty of what is happening. Indeed, they are guided by the idea that the real danger is still only the possibility of totalitarianism.</w:t>
      </w:r>
    </w:p>
    <w:p w14:paraId="04C3FF60" w14:textId="77777777" w:rsidR="004E70ED" w:rsidRPr="005E2131" w:rsidRDefault="004E70ED" w:rsidP="004E70ED"/>
    <w:p w14:paraId="6E28B3E1" w14:textId="77777777" w:rsidR="004E70ED" w:rsidRPr="005E2131" w:rsidRDefault="004E70ED" w:rsidP="004E70ED">
      <w:r w:rsidRPr="005E2131">
        <w:rPr>
          <w:u w:val="single"/>
        </w:rPr>
        <w:t>What we see</w:t>
      </w:r>
      <w:r w:rsidRPr="005E2131">
        <w:t xml:space="preserve"> from the Po Valley, even those who read and love Foucault, and read and love some works of Agamben, </w:t>
      </w:r>
      <w:r w:rsidRPr="005E2131">
        <w:rPr>
          <w:u w:val="single"/>
        </w:rPr>
        <w:t xml:space="preserve">is instead an unprecedented pandemic </w:t>
      </w:r>
      <w:r w:rsidRPr="005E2131">
        <w:t>that threatens to unleash literally a pandemonium. That is to say, a struggle among devils, to stay within Milton’s literary universe, who are far from settling on a total system. Instead, they keep on fighting dangerously with one another.</w:t>
      </w:r>
    </w:p>
    <w:p w14:paraId="2A89ACCF" w14:textId="77777777" w:rsidR="004E70ED" w:rsidRPr="005E2131" w:rsidRDefault="004E70ED" w:rsidP="004E70ED"/>
    <w:p w14:paraId="7EB75497" w14:textId="77777777" w:rsidR="004E70ED" w:rsidRPr="005E2131" w:rsidRDefault="004E70ED" w:rsidP="004E70ED">
      <w:pPr>
        <w:rPr>
          <w:u w:val="single"/>
        </w:rPr>
      </w:pPr>
      <w:r w:rsidRPr="005E2131">
        <w:t xml:space="preserve">We can already see this taking shape. Europe is in chaos, proceeding in a scattered, blind, and selfish way. </w:t>
      </w:r>
      <w:r w:rsidRPr="005E2131">
        <w:rPr>
          <w:u w:val="single"/>
        </w:rPr>
        <w:t>The central government is arguing with local, regional, or federal powers. Heads of state stand corrected and accused by medical experts, on the one side, and are pressured by financial powers, on the other side. Big corporations and industries are fighting against unions, rejecting the predictions of epidemiologists about the swift spread of the virus. Hospitals are struggling with the power of regions, of bureaucracy, of corporations, and of the state, to receive in reasonable time indispensable devices and materials. And then there is us, scared by the realization, after denial and rage, that this is no normal flu.</w:t>
      </w:r>
    </w:p>
    <w:p w14:paraId="5A352B6D" w14:textId="77777777" w:rsidR="004E70ED" w:rsidRPr="005E2131" w:rsidRDefault="004E70ED" w:rsidP="004E70ED"/>
    <w:p w14:paraId="44CFD721" w14:textId="77777777" w:rsidR="004E70ED" w:rsidRDefault="004E70ED" w:rsidP="004E70ED">
      <w:pPr>
        <w:rPr>
          <w:u w:val="single"/>
        </w:rPr>
      </w:pPr>
      <w:r w:rsidRPr="005E2131">
        <w:rPr>
          <w:u w:val="single"/>
        </w:rPr>
        <w:t>It is true that most of us are asking all these powers to protect our health and our lives. Most of us, however, are not following the rules just because we cherish the voluntary servitude of the obedience/protection exchange; not just because we let ourselves be governed and disciplined; but because we think that social distancing and isolation are today the only possible version of solidarity and recognition of our interdependence. They are the only possible way not so much to save ourselves, but avoid bringing harm to others.</w:t>
      </w:r>
    </w:p>
    <w:p w14:paraId="747CE15B" w14:textId="77777777" w:rsidR="004E70ED" w:rsidRPr="006E24E0" w:rsidRDefault="004E70ED" w:rsidP="004E70ED"/>
    <w:p w14:paraId="75DE4E20" w14:textId="77777777" w:rsidR="004E70ED" w:rsidRPr="005D388F" w:rsidRDefault="004E70ED" w:rsidP="004E70ED"/>
    <w:p w14:paraId="0A4A61C2" w14:textId="77777777" w:rsidR="00C0762E" w:rsidRPr="00604C28" w:rsidRDefault="00C0762E" w:rsidP="00C0762E"/>
    <w:sectPr w:rsidR="00C0762E" w:rsidRPr="00604C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m Schaible" w:date="2023-06-26T20:22:00Z" w:initials="sS">
    <w:p w14:paraId="089AE2EF" w14:textId="77777777" w:rsidR="00C0762E" w:rsidRDefault="00C0762E" w:rsidP="00C0762E">
      <w:r>
        <w:rPr>
          <w:rStyle w:val="CommentReference"/>
        </w:rPr>
        <w:annotationRef/>
      </w:r>
      <w:r>
        <w:rPr>
          <w:sz w:val="20"/>
          <w:szCs w:val="20"/>
        </w:rPr>
        <w:t xml:space="preserve">Up until here - big budget link, maybe cut into multiple/more concise? </w:t>
      </w:r>
    </w:p>
  </w:comment>
  <w:comment w:id="1" w:author="sam Schaible" w:date="2023-06-26T20:22:00Z" w:initials="sS">
    <w:p w14:paraId="3900A558" w14:textId="77777777" w:rsidR="00C0762E" w:rsidRDefault="00C0762E" w:rsidP="00C0762E">
      <w:r>
        <w:rPr>
          <w:rStyle w:val="CommentReference"/>
        </w:rPr>
        <w:annotationRef/>
      </w:r>
      <w:r>
        <w:rPr>
          <w:sz w:val="20"/>
          <w:szCs w:val="20"/>
        </w:rPr>
        <w:t xml:space="preserve">Poverty link? </w:t>
      </w:r>
    </w:p>
  </w:comment>
  <w:comment w:id="2" w:author="sam Schaible" w:date="2023-06-26T20:23:00Z" w:initials="sS">
    <w:p w14:paraId="68D3F57C" w14:textId="77777777" w:rsidR="00C0762E" w:rsidRDefault="00C0762E" w:rsidP="00C0762E">
      <w:r>
        <w:rPr>
          <w:rStyle w:val="CommentReference"/>
        </w:rPr>
        <w:annotationRef/>
      </w:r>
      <w:r>
        <w:rPr>
          <w:sz w:val="20"/>
          <w:szCs w:val="20"/>
        </w:rPr>
        <w:t xml:space="preserve">Financial subjectivation? </w:t>
      </w:r>
    </w:p>
  </w:comment>
  <w:comment w:id="3" w:author="sam Schaible" w:date="2023-06-26T20:27:00Z" w:initials="sS">
    <w:p w14:paraId="267D920E" w14:textId="77777777" w:rsidR="00C0762E" w:rsidRDefault="00C0762E" w:rsidP="00C0762E">
      <w:r>
        <w:rPr>
          <w:rStyle w:val="CommentReference"/>
        </w:rPr>
        <w:annotationRef/>
      </w:r>
      <w:r>
        <w:rPr>
          <w:sz w:val="20"/>
          <w:szCs w:val="20"/>
        </w:rPr>
        <w:t xml:space="preserve">Taxation links from around last  comment to here - could cut up or make more concise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9AE2EF" w15:done="0"/>
  <w15:commentEx w15:paraId="3900A558" w15:done="0"/>
  <w15:commentEx w15:paraId="68D3F57C" w15:done="0"/>
  <w15:commentEx w15:paraId="267D92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471F4" w16cex:dateUtc="2023-06-27T00:22:00Z"/>
  <w16cex:commentExtensible w16cex:durableId="28447217" w16cex:dateUtc="2023-06-27T00:22:00Z"/>
  <w16cex:commentExtensible w16cex:durableId="28447255" w16cex:dateUtc="2023-06-27T00:23:00Z"/>
  <w16cex:commentExtensible w16cex:durableId="28447326" w16cex:dateUtc="2023-06-27T0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9AE2EF" w16cid:durableId="284471F4"/>
  <w16cid:commentId w16cid:paraId="3900A558" w16cid:durableId="28447217"/>
  <w16cid:commentId w16cid:paraId="68D3F57C" w16cid:durableId="28447255"/>
  <w16cid:commentId w16cid:paraId="267D920E" w16cid:durableId="284473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CA369" w14:textId="77777777" w:rsidR="00C0762E" w:rsidRDefault="00C0762E" w:rsidP="00066D2C">
      <w:pPr>
        <w:spacing w:after="0" w:line="240" w:lineRule="auto"/>
      </w:pPr>
      <w:r>
        <w:separator/>
      </w:r>
    </w:p>
  </w:endnote>
  <w:endnote w:type="continuationSeparator" w:id="0">
    <w:p w14:paraId="3CE29549" w14:textId="77777777" w:rsidR="00C0762E" w:rsidRDefault="00C076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erriweather">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43" w:usb2="00000009" w:usb3="00000000" w:csb0="000001FF" w:csb1="00000000"/>
  </w:font>
  <w:font w:name="Droid Sans Fallback">
    <w:altName w:val="Times New Roman"/>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2E5ED" w14:textId="77777777" w:rsidR="00C0762E" w:rsidRDefault="00C0762E" w:rsidP="00066D2C">
      <w:pPr>
        <w:spacing w:after="0" w:line="240" w:lineRule="auto"/>
      </w:pPr>
      <w:r>
        <w:separator/>
      </w:r>
    </w:p>
  </w:footnote>
  <w:footnote w:type="continuationSeparator" w:id="0">
    <w:p w14:paraId="2EF8F51B" w14:textId="77777777" w:rsidR="00C0762E" w:rsidRDefault="00C076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 Schaible">
    <w15:presenceInfo w15:providerId="Windows Live" w15:userId="2268c117917806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76514441248"/>
    <w:docVar w:name="VerbatimVersion" w:val="6.0.0"/>
    <w:docVar w:name="WordVersion" w:val="16.0"/>
  </w:docVars>
  <w:rsids>
    <w:rsidRoot w:val="00C0762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5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2CB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1A4"/>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0ED"/>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31"/>
    <w:rsid w:val="005E43F7"/>
    <w:rsid w:val="005E5941"/>
    <w:rsid w:val="005E78A2"/>
    <w:rsid w:val="005F5E14"/>
    <w:rsid w:val="00604C2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33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62E"/>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56C"/>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5AA"/>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986"/>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CDE80"/>
  <w15:chartTrackingRefBased/>
  <w15:docId w15:val="{B2851245-4EF7-4417-A8AD-87C6168A8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656C"/>
    <w:rPr>
      <w:rFonts w:ascii="Calibri" w:hAnsi="Calibri" w:cs="Calibri"/>
    </w:rPr>
  </w:style>
  <w:style w:type="paragraph" w:styleId="Heading1">
    <w:name w:val="heading 1"/>
    <w:aliases w:val="Pocket"/>
    <w:basedOn w:val="Normal"/>
    <w:next w:val="Normal"/>
    <w:link w:val="Heading1Char"/>
    <w:qFormat/>
    <w:rsid w:val="00C465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65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465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gs"/>
    <w:basedOn w:val="Normal"/>
    <w:next w:val="Normal"/>
    <w:link w:val="Heading4Char"/>
    <w:uiPriority w:val="3"/>
    <w:qFormat/>
    <w:rsid w:val="00C465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656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65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56C"/>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8"/>
    <w:qFormat/>
    <w:rsid w:val="00C465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656C"/>
    <w:rPr>
      <w:color w:val="auto"/>
      <w:u w:val="none"/>
    </w:rPr>
  </w:style>
  <w:style w:type="character" w:customStyle="1" w:styleId="Heading1Char">
    <w:name w:val="Heading 1 Char"/>
    <w:aliases w:val="Pocket Char"/>
    <w:basedOn w:val="DefaultParagraphFont"/>
    <w:link w:val="Heading1"/>
    <w:rsid w:val="00C465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656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4656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C4656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4656C"/>
    <w:rPr>
      <w:b/>
      <w:bCs/>
      <w:sz w:val="26"/>
      <w:u w:val="none"/>
    </w:rPr>
  </w:style>
  <w:style w:type="character" w:customStyle="1" w:styleId="TitleChar">
    <w:name w:val="Title Char"/>
    <w:basedOn w:val="DefaultParagraphFont"/>
    <w:link w:val="Title"/>
    <w:uiPriority w:val="7"/>
    <w:qFormat/>
    <w:rsid w:val="00C0762E"/>
    <w:rPr>
      <w:b w:val="0"/>
      <w:sz w:val="22"/>
      <w:u w:val="single"/>
    </w:rPr>
  </w:style>
  <w:style w:type="character" w:styleId="Strong">
    <w:name w:val="Strong"/>
    <w:basedOn w:val="DefaultParagraphFont"/>
    <w:uiPriority w:val="22"/>
    <w:semiHidden/>
    <w:qFormat/>
    <w:rsid w:val="00C4656C"/>
    <w:rPr>
      <w:b/>
      <w:bCs/>
    </w:rPr>
  </w:style>
  <w:style w:type="character" w:styleId="BookTitle">
    <w:name w:val="Book Title"/>
    <w:basedOn w:val="DefaultParagraphFont"/>
    <w:uiPriority w:val="33"/>
    <w:semiHidden/>
    <w:qFormat/>
    <w:rsid w:val="00C4656C"/>
    <w:rPr>
      <w:b/>
      <w:bCs/>
      <w:i/>
      <w:iCs/>
      <w:spacing w:val="5"/>
    </w:rPr>
  </w:style>
  <w:style w:type="character" w:customStyle="1" w:styleId="Heading5Char">
    <w:name w:val="Heading 5 Char"/>
    <w:basedOn w:val="DefaultParagraphFont"/>
    <w:link w:val="Heading5"/>
    <w:uiPriority w:val="9"/>
    <w:semiHidden/>
    <w:rsid w:val="00C465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656C"/>
  </w:style>
  <w:style w:type="paragraph" w:styleId="Header">
    <w:name w:val="header"/>
    <w:basedOn w:val="Normal"/>
    <w:link w:val="HeaderChar"/>
    <w:uiPriority w:val="99"/>
    <w:semiHidden/>
    <w:rsid w:val="00C465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656C"/>
    <w:rPr>
      <w:rFonts w:ascii="Calibri" w:hAnsi="Calibri" w:cs="Calibri"/>
    </w:rPr>
  </w:style>
  <w:style w:type="paragraph" w:styleId="Footer">
    <w:name w:val="footer"/>
    <w:basedOn w:val="Normal"/>
    <w:link w:val="FooterChar"/>
    <w:uiPriority w:val="99"/>
    <w:semiHidden/>
    <w:rsid w:val="00C465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656C"/>
    <w:rPr>
      <w:rFonts w:ascii="Calibri" w:hAnsi="Calibri" w:cs="Calibri"/>
    </w:rPr>
  </w:style>
  <w:style w:type="paragraph" w:styleId="BodyText">
    <w:name w:val="Body Text"/>
    <w:basedOn w:val="Normal"/>
    <w:link w:val="BodyTextChar"/>
    <w:uiPriority w:val="99"/>
    <w:semiHidden/>
    <w:unhideWhenUsed/>
    <w:rsid w:val="00C4656C"/>
    <w:pPr>
      <w:spacing w:after="120"/>
    </w:pPr>
  </w:style>
  <w:style w:type="character" w:customStyle="1" w:styleId="BodyTextChar">
    <w:name w:val="Body Text Char"/>
    <w:basedOn w:val="DefaultParagraphFont"/>
    <w:link w:val="BodyText"/>
    <w:uiPriority w:val="99"/>
    <w:semiHidden/>
    <w:rsid w:val="00C4656C"/>
    <w:rPr>
      <w:rFonts w:ascii="Calibri" w:hAnsi="Calibri" w:cs="Calibri"/>
    </w:rPr>
  </w:style>
  <w:style w:type="paragraph" w:styleId="NoSpacing">
    <w:name w:val="No Spacing"/>
    <w:link w:val="NoSpacingChar"/>
    <w:uiPriority w:val="99"/>
    <w:semiHidden/>
    <w:unhideWhenUsed/>
    <w:qFormat/>
    <w:rsid w:val="00C465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4656C"/>
    <w:rPr>
      <w:rFonts w:ascii="Calibri" w:hAnsi="Calibri" w:cs="Calibri"/>
    </w:rPr>
  </w:style>
  <w:style w:type="character" w:styleId="Hyperlink">
    <w:name w:val="Hyperlink"/>
    <w:basedOn w:val="DefaultParagraphFont"/>
    <w:uiPriority w:val="99"/>
    <w:unhideWhenUsed/>
    <w:rsid w:val="00C4656C"/>
    <w:rPr>
      <w:color w:val="0563C1" w:themeColor="hyperlink"/>
      <w:u w:val="single"/>
    </w:rPr>
  </w:style>
  <w:style w:type="character" w:styleId="UnresolvedMention">
    <w:name w:val="Unresolved Mention"/>
    <w:basedOn w:val="DefaultParagraphFont"/>
    <w:uiPriority w:val="99"/>
    <w:semiHidden/>
    <w:unhideWhenUsed/>
    <w:rsid w:val="00C4656C"/>
    <w:rPr>
      <w:color w:val="605E5C"/>
      <w:shd w:val="clear" w:color="auto" w:fill="E1DFDD"/>
    </w:rPr>
  </w:style>
  <w:style w:type="character" w:styleId="CommentReference">
    <w:name w:val="annotation reference"/>
    <w:basedOn w:val="DefaultParagraphFont"/>
    <w:uiPriority w:val="99"/>
    <w:semiHidden/>
    <w:unhideWhenUsed/>
    <w:rsid w:val="00C0762E"/>
    <w:rPr>
      <w:sz w:val="16"/>
      <w:szCs w:val="16"/>
    </w:rPr>
  </w:style>
  <w:style w:type="paragraph" w:styleId="NormalWeb">
    <w:name w:val="Normal (Web)"/>
    <w:basedOn w:val="Normal"/>
    <w:uiPriority w:val="99"/>
    <w:semiHidden/>
    <w:unhideWhenUsed/>
    <w:rsid w:val="00C0762E"/>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C0762E"/>
    <w:pPr>
      <w:spacing w:line="240" w:lineRule="auto"/>
    </w:pPr>
    <w:rPr>
      <w:sz w:val="20"/>
      <w:szCs w:val="20"/>
    </w:rPr>
  </w:style>
  <w:style w:type="character" w:customStyle="1" w:styleId="CommentTextChar">
    <w:name w:val="Comment Text Char"/>
    <w:basedOn w:val="DefaultParagraphFont"/>
    <w:link w:val="CommentText"/>
    <w:uiPriority w:val="99"/>
    <w:semiHidden/>
    <w:rsid w:val="00C0762E"/>
    <w:rPr>
      <w:rFonts w:ascii="Calibri" w:hAnsi="Calibri" w:cs="Calibri"/>
      <w:sz w:val="20"/>
      <w:szCs w:val="20"/>
    </w:rPr>
  </w:style>
  <w:style w:type="paragraph" w:customStyle="1" w:styleId="textbold">
    <w:name w:val="text bold"/>
    <w:basedOn w:val="Normal"/>
    <w:link w:val="Emphasis"/>
    <w:uiPriority w:val="8"/>
    <w:qFormat/>
    <w:rsid w:val="00EB598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Title">
    <w:name w:val="Title"/>
    <w:basedOn w:val="Normal"/>
    <w:next w:val="Subtitle"/>
    <w:link w:val="TitleChar"/>
    <w:uiPriority w:val="6"/>
    <w:qFormat/>
    <w:rsid w:val="00EB5986"/>
    <w:pPr>
      <w:suppressAutoHyphens/>
      <w:spacing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EB5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EB5986"/>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EB5986"/>
    <w:rPr>
      <w:rFonts w:eastAsiaTheme="minorEastAsia"/>
      <w:color w:val="5A5A5A" w:themeColor="text1" w:themeTint="A5"/>
      <w:spacing w:val="15"/>
    </w:rPr>
  </w:style>
  <w:style w:type="paragraph" w:customStyle="1" w:styleId="UnderlinePara">
    <w:name w:val="Underline Para"/>
    <w:basedOn w:val="Normal"/>
    <w:uiPriority w:val="7"/>
    <w:qFormat/>
    <w:rsid w:val="002001A4"/>
    <w:pPr>
      <w:widowControl w:val="0"/>
      <w:suppressAutoHyphens/>
      <w:spacing w:after="200"/>
      <w:contextualSpacing/>
    </w:pPr>
    <w:rPr>
      <w:rFonts w:asciiTheme="minorHAnsi" w:hAnsiTheme="minorHAnsi" w:cstheme="minorBidi"/>
      <w:u w:val="single"/>
    </w:rPr>
  </w:style>
  <w:style w:type="character" w:customStyle="1" w:styleId="Author-Date">
    <w:name w:val="Author-Date"/>
    <w:qFormat/>
    <w:rsid w:val="004E70ED"/>
    <w:rPr>
      <w:b/>
      <w:sz w:val="24"/>
    </w:rPr>
  </w:style>
  <w:style w:type="character" w:customStyle="1" w:styleId="StyleUnderline">
    <w:name w:val="Style Underline"/>
    <w:aliases w:val="Underline"/>
    <w:basedOn w:val="DefaultParagraphFont"/>
    <w:uiPriority w:val="7"/>
    <w:qFormat/>
    <w:rsid w:val="00C4656C"/>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https://journals.sagepub.com/doi/full/10.1177/0263775817699494" TargetMode="External"/><Relationship Id="rId42" Type="http://schemas.openxmlformats.org/officeDocument/2006/relationships/hyperlink" Target="https://journals.sagepub.com/doi/full/10.1177/0263775817699494" TargetMode="External"/><Relationship Id="rId63" Type="http://schemas.openxmlformats.org/officeDocument/2006/relationships/hyperlink" Target="https://compass.onlinelibrary.wiley.com/doi/10.1111/soc4.12949" TargetMode="External"/><Relationship Id="rId84" Type="http://schemas.openxmlformats.org/officeDocument/2006/relationships/hyperlink" Target="https://compass.onlinelibrary.wiley.com/doi/10.1111/soc4.12949" TargetMode="External"/><Relationship Id="rId138" Type="http://schemas.openxmlformats.org/officeDocument/2006/relationships/hyperlink" Target="https://www.iej.org.za/wp-content/uploads/2021/10/IEJ-policy-brief-UBIG-3_2.pdf" TargetMode="External"/><Relationship Id="rId107" Type="http://schemas.openxmlformats.org/officeDocument/2006/relationships/hyperlink" Target="javascript:;" TargetMode="External"/><Relationship Id="rId11" Type="http://schemas.microsoft.com/office/2016/09/relationships/commentsIds" Target="commentsIds.xml"/><Relationship Id="rId32" Type="http://schemas.openxmlformats.org/officeDocument/2006/relationships/hyperlink" Target="https://journals.sagepub.com/doi/full/10.1177/0263775817699494" TargetMode="External"/><Relationship Id="rId53" Type="http://schemas.openxmlformats.org/officeDocument/2006/relationships/hyperlink" Target="https://www.idunn.no/doi/full/10.7577/njsr.3244" TargetMode="External"/><Relationship Id="rId74" Type="http://schemas.openxmlformats.org/officeDocument/2006/relationships/hyperlink" Target="https://compass.onlinelibrary.wiley.com/doi/10.1111/soc4.12949" TargetMode="External"/><Relationship Id="rId128" Type="http://schemas.openxmlformats.org/officeDocument/2006/relationships/hyperlink" Target="javascript:;" TargetMode="External"/><Relationship Id="rId5" Type="http://schemas.openxmlformats.org/officeDocument/2006/relationships/webSettings" Target="webSettings.xml"/><Relationship Id="rId90" Type="http://schemas.openxmlformats.org/officeDocument/2006/relationships/hyperlink" Target="http://flyvbjerg.plan.aau.dk/DarkSide2.pdf" TargetMode="External"/><Relationship Id="rId95" Type="http://schemas.openxmlformats.org/officeDocument/2006/relationships/hyperlink" Target="javascript:;" TargetMode="External"/><Relationship Id="rId22" Type="http://schemas.openxmlformats.org/officeDocument/2006/relationships/hyperlink" Target="https://journals.sagepub.com/doi/full/10.1177/0263775817699494" TargetMode="External"/><Relationship Id="rId27" Type="http://schemas.openxmlformats.org/officeDocument/2006/relationships/hyperlink" Target="https://journals.sagepub.com/doi/full/10.1177/0263775817699494" TargetMode="External"/><Relationship Id="rId43" Type="http://schemas.openxmlformats.org/officeDocument/2006/relationships/hyperlink" Target="https://journals.sagepub.com/doi/full/10.1177/0263775817699494" TargetMode="External"/><Relationship Id="rId48" Type="http://schemas.openxmlformats.org/officeDocument/2006/relationships/hyperlink" Target="https://academic.oup.com/jah/article/102/1/87/686676" TargetMode="External"/><Relationship Id="rId64" Type="http://schemas.openxmlformats.org/officeDocument/2006/relationships/hyperlink" Target="https://compass.onlinelibrary.wiley.com/doi/10.1111/soc4.12949" TargetMode="External"/><Relationship Id="rId69" Type="http://schemas.openxmlformats.org/officeDocument/2006/relationships/hyperlink" Target="https://compass.onlinelibrary.wiley.com/doi/10.1111/soc4.12949"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134" Type="http://schemas.openxmlformats.org/officeDocument/2006/relationships/hyperlink" Target="javascript:;" TargetMode="External"/><Relationship Id="rId139" Type="http://schemas.openxmlformats.org/officeDocument/2006/relationships/image" Target="media/image1.png"/><Relationship Id="rId80" Type="http://schemas.openxmlformats.org/officeDocument/2006/relationships/hyperlink" Target="https://compass.onlinelibrary.wiley.com/doi/10.1111/soc4.12949" TargetMode="External"/><Relationship Id="rId85" Type="http://schemas.openxmlformats.org/officeDocument/2006/relationships/hyperlink" Target="https://compass.onlinelibrary.wiley.com/doi/10.1111/soc4.12949" TargetMode="External"/><Relationship Id="rId12" Type="http://schemas.microsoft.com/office/2018/08/relationships/commentsExtensible" Target="commentsExtensible.xml"/><Relationship Id="rId17" Type="http://schemas.openxmlformats.org/officeDocument/2006/relationships/hyperlink" Target="https://journals.sagepub.com/doi/full/10.1177/0263775817699494" TargetMode="External"/><Relationship Id="rId33" Type="http://schemas.openxmlformats.org/officeDocument/2006/relationships/hyperlink" Target="https://journals.sagepub.com/doi/full/10.1177/0263775817699494" TargetMode="External"/><Relationship Id="rId38" Type="http://schemas.openxmlformats.org/officeDocument/2006/relationships/hyperlink" Target="https://journals.sagepub.com/doi/full/10.1177/0263775817699494" TargetMode="External"/><Relationship Id="rId59" Type="http://schemas.openxmlformats.org/officeDocument/2006/relationships/hyperlink" Target="https://compass.onlinelibrary.wiley.com/doi/10.1111/soc4.12949"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hyperlink" Target="javascript:;" TargetMode="External"/><Relationship Id="rId54" Type="http://schemas.openxmlformats.org/officeDocument/2006/relationships/hyperlink" Target="https://journals.sagepub.com/doi/full/10.1177/0263276419834066" TargetMode="External"/><Relationship Id="rId70" Type="http://schemas.openxmlformats.org/officeDocument/2006/relationships/hyperlink" Target="https://compass.onlinelibrary.wiley.com/doi/10.1111/soc4.12949" TargetMode="External"/><Relationship Id="rId75" Type="http://schemas.openxmlformats.org/officeDocument/2006/relationships/hyperlink" Target="https://compass.onlinelibrary.wiley.com/doi/10.1111/soc4.12949" TargetMode="External"/><Relationship Id="rId91" Type="http://schemas.openxmlformats.org/officeDocument/2006/relationships/hyperlink" Target="https://rauli.cbs.dk/index.php/foucault-studies/article/view/4116" TargetMode="External"/><Relationship Id="rId96" Type="http://schemas.openxmlformats.org/officeDocument/2006/relationships/hyperlink" Target="javascript:;" TargetMode="External"/><Relationship Id="rId140" Type="http://schemas.openxmlformats.org/officeDocument/2006/relationships/image" Target="media/image2.png"/><Relationship Id="rId14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journals.sagepub.com/doi/full/10.1177/0263775817699494" TargetMode="External"/><Relationship Id="rId28" Type="http://schemas.openxmlformats.org/officeDocument/2006/relationships/hyperlink" Target="https://journals.sagepub.com/doi/full/10.1177/0263775817699494" TargetMode="External"/><Relationship Id="rId49" Type="http://schemas.openxmlformats.org/officeDocument/2006/relationships/hyperlink" Target="https://academic.oup.com/jah/article/102/1/87/686676"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https://journals.sagepub.com/doi/full/10.1177/0263775817699494" TargetMode="External"/><Relationship Id="rId60" Type="http://schemas.openxmlformats.org/officeDocument/2006/relationships/hyperlink" Target="https://compass.onlinelibrary.wiley.com/doi/10.1111/soc4.12949" TargetMode="External"/><Relationship Id="rId65" Type="http://schemas.openxmlformats.org/officeDocument/2006/relationships/hyperlink" Target="https://compass.onlinelibrary.wiley.com/doi/10.1111/soc4.12949" TargetMode="External"/><Relationship Id="rId81" Type="http://schemas.openxmlformats.org/officeDocument/2006/relationships/hyperlink" Target="https://compass.onlinelibrary.wiley.com/doi/10.1111/soc4.12949" TargetMode="External"/><Relationship Id="rId86" Type="http://schemas.openxmlformats.org/officeDocument/2006/relationships/hyperlink" Target="https://compass.onlinelibrary.wiley.com/doi/10.1111/soc4.12949" TargetMode="External"/><Relationship Id="rId130" Type="http://schemas.openxmlformats.org/officeDocument/2006/relationships/hyperlink" Target="javascript:;" TargetMode="External"/><Relationship Id="rId135" Type="http://schemas.openxmlformats.org/officeDocument/2006/relationships/hyperlink" Target="javascript:;" TargetMode="External"/><Relationship Id="rId13" Type="http://schemas.openxmlformats.org/officeDocument/2006/relationships/hyperlink" Target="https://journals.sagepub.com/doi/full/10.1177/0263775817699494" TargetMode="External"/><Relationship Id="rId18" Type="http://schemas.openxmlformats.org/officeDocument/2006/relationships/hyperlink" Target="https://journals.sagepub.com/doi/full/10.1177/0263775817699494" TargetMode="External"/><Relationship Id="rId39" Type="http://schemas.openxmlformats.org/officeDocument/2006/relationships/hyperlink" Target="https://journals.sagepub.com/doi/full/10.1177/0263775817699494" TargetMode="External"/><Relationship Id="rId109" Type="http://schemas.openxmlformats.org/officeDocument/2006/relationships/hyperlink" Target="javascript:;" TargetMode="External"/><Relationship Id="rId34" Type="http://schemas.openxmlformats.org/officeDocument/2006/relationships/hyperlink" Target="https://journals.sagepub.com/doi/full/10.1177/0263775817699494" TargetMode="External"/><Relationship Id="rId50" Type="http://schemas.openxmlformats.org/officeDocument/2006/relationships/hyperlink" Target="https://www.idunn.no/doi/full/10.7577/njsr.3244" TargetMode="External"/><Relationship Id="rId55" Type="http://schemas.openxmlformats.org/officeDocument/2006/relationships/hyperlink" Target="https://journals.sagepub.com/doi/full/10.1177/0263276419834066" TargetMode="External"/><Relationship Id="rId76" Type="http://schemas.openxmlformats.org/officeDocument/2006/relationships/hyperlink" Target="https://compass.onlinelibrary.wiley.com/doi/10.1111/soc4.12949"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141" Type="http://schemas.openxmlformats.org/officeDocument/2006/relationships/hyperlink" Target="https://www.iej.org.za/wp-content/uploads/2021/10/IEJ-policy-brief-UBIG-3_2.pdf" TargetMode="Externa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compass.onlinelibrary.wiley.com/doi/10.1111/soc4.12949"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https://journals.sagepub.com/doi/full/10.1177/0263775817699494" TargetMode="External"/><Relationship Id="rId24" Type="http://schemas.openxmlformats.org/officeDocument/2006/relationships/hyperlink" Target="https://journals.sagepub.com/doi/full/10.1177/0263775817699494" TargetMode="External"/><Relationship Id="rId40" Type="http://schemas.openxmlformats.org/officeDocument/2006/relationships/hyperlink" Target="https://journals.sagepub.com/doi/full/10.1177/0263775817699494" TargetMode="External"/><Relationship Id="rId45" Type="http://schemas.openxmlformats.org/officeDocument/2006/relationships/hyperlink" Target="https://dergipark.org.tr/tr/download/article-file/611113" TargetMode="External"/><Relationship Id="rId66" Type="http://schemas.openxmlformats.org/officeDocument/2006/relationships/hyperlink" Target="https://compass.onlinelibrary.wiley.com/doi/10.1111/soc4.12949" TargetMode="External"/><Relationship Id="rId87" Type="http://schemas.openxmlformats.org/officeDocument/2006/relationships/hyperlink" Target="https://compass.onlinelibrary.wiley.com/doi/10.1111/soc4.12949"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131" Type="http://schemas.openxmlformats.org/officeDocument/2006/relationships/hyperlink" Target="javascript:;" TargetMode="External"/><Relationship Id="rId136" Type="http://schemas.openxmlformats.org/officeDocument/2006/relationships/hyperlink" Target="http://eprints.kingston.ac.uk/32233/1/Choat-S-3223-AAM.pdf" TargetMode="External"/><Relationship Id="rId61" Type="http://schemas.openxmlformats.org/officeDocument/2006/relationships/hyperlink" Target="https://compass.onlinelibrary.wiley.com/doi/10.1111/soc4.12949" TargetMode="External"/><Relationship Id="rId82" Type="http://schemas.openxmlformats.org/officeDocument/2006/relationships/hyperlink" Target="https://compass.onlinelibrary.wiley.com/doi/10.1111/soc4.12949" TargetMode="External"/><Relationship Id="rId19" Type="http://schemas.openxmlformats.org/officeDocument/2006/relationships/hyperlink" Target="https://journals.sagepub.com/doi/full/10.1177/0263775817699494" TargetMode="External"/><Relationship Id="rId14" Type="http://schemas.openxmlformats.org/officeDocument/2006/relationships/hyperlink" Target="https://journals.sagepub.com/doi/full/10.1177/0263775817699494" TargetMode="External"/><Relationship Id="rId30" Type="http://schemas.openxmlformats.org/officeDocument/2006/relationships/hyperlink" Target="https://journals.sagepub.com/doi/full/10.1177/0263775817699494" TargetMode="External"/><Relationship Id="rId35" Type="http://schemas.openxmlformats.org/officeDocument/2006/relationships/hyperlink" Target="https://journals.sagepub.com/doi/full/10.1177/0263775817699494" TargetMode="External"/><Relationship Id="rId56" Type="http://schemas.openxmlformats.org/officeDocument/2006/relationships/hyperlink" Target="https://doi.org/10.1016/j.healthplace.2007.05.001" TargetMode="External"/><Relationship Id="rId77" Type="http://schemas.openxmlformats.org/officeDocument/2006/relationships/hyperlink" Target="https://compass.onlinelibrary.wiley.com/doi/10.1111/soc4.12949"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hyperlink" Target="https://dergipark.org.tr/tr/download/article-file/611113" TargetMode="External"/><Relationship Id="rId51" Type="http://schemas.openxmlformats.org/officeDocument/2006/relationships/hyperlink" Target="https://www.idunn.no/doi/full/10.7577/njsr.3244" TargetMode="External"/><Relationship Id="rId72" Type="http://schemas.openxmlformats.org/officeDocument/2006/relationships/hyperlink" Target="https://compass.onlinelibrary.wiley.com/doi/10.1111/soc4.12949"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142" Type="http://schemas.openxmlformats.org/officeDocument/2006/relationships/hyperlink" Target="http://www.broadsatyale.com/healthcare-is-a-racial-justice-issue/" TargetMode="External"/><Relationship Id="rId3" Type="http://schemas.openxmlformats.org/officeDocument/2006/relationships/styles" Target="styles.xml"/><Relationship Id="rId25" Type="http://schemas.openxmlformats.org/officeDocument/2006/relationships/hyperlink" Target="https://journals.sagepub.com/doi/full/10.1177/0263775817699494" TargetMode="External"/><Relationship Id="rId46" Type="http://schemas.openxmlformats.org/officeDocument/2006/relationships/hyperlink" Target="https://journals.sagepub.com/doi/full/10.1177/0263276419834066" TargetMode="External"/><Relationship Id="rId67" Type="http://schemas.openxmlformats.org/officeDocument/2006/relationships/hyperlink" Target="https://compass.onlinelibrary.wiley.com/doi/10.1111/soc4.12949" TargetMode="External"/><Relationship Id="rId116" Type="http://schemas.openxmlformats.org/officeDocument/2006/relationships/hyperlink" Target="javascript:;" TargetMode="External"/><Relationship Id="rId137" Type="http://schemas.openxmlformats.org/officeDocument/2006/relationships/hyperlink" Target="http://www.wageningenportals.nl/sites/default/files/resource/introduction_exploring_power_for_change_rosalind_eyben_ids_bulletin_37-6_2006.pdf" TargetMode="External"/><Relationship Id="rId20" Type="http://schemas.openxmlformats.org/officeDocument/2006/relationships/hyperlink" Target="https://journals.sagepub.com/doi/full/10.1177/0263775817699494" TargetMode="External"/><Relationship Id="rId41" Type="http://schemas.openxmlformats.org/officeDocument/2006/relationships/hyperlink" Target="https://journals.sagepub.com/doi/full/10.1177/0263775817699494" TargetMode="External"/><Relationship Id="rId62" Type="http://schemas.openxmlformats.org/officeDocument/2006/relationships/hyperlink" Target="https://compass.onlinelibrary.wiley.com/doi/10.1111/soc4.12949" TargetMode="External"/><Relationship Id="rId83" Type="http://schemas.openxmlformats.org/officeDocument/2006/relationships/hyperlink" Target="https://compass.onlinelibrary.wiley.com/doi/10.1111/soc4.12949" TargetMode="External"/><Relationship Id="rId88" Type="http://schemas.openxmlformats.org/officeDocument/2006/relationships/hyperlink" Target="https://www.sydney.edu.au/arts/our-research/centres-institutes-and-groups/sydney-centre-for-healthy-societies.html" TargetMode="External"/><Relationship Id="rId111" Type="http://schemas.openxmlformats.org/officeDocument/2006/relationships/hyperlink" Target="javascript:;" TargetMode="External"/><Relationship Id="rId132" Type="http://schemas.openxmlformats.org/officeDocument/2006/relationships/hyperlink" Target="javascript:;" TargetMode="External"/><Relationship Id="rId15" Type="http://schemas.openxmlformats.org/officeDocument/2006/relationships/hyperlink" Target="https://journals.sagepub.com/doi/full/10.1177/0263775817699494" TargetMode="External"/><Relationship Id="rId36" Type="http://schemas.openxmlformats.org/officeDocument/2006/relationships/hyperlink" Target="https://journals.sagepub.com/doi/full/10.1177/0263775817699494" TargetMode="External"/><Relationship Id="rId57" Type="http://schemas.openxmlformats.org/officeDocument/2006/relationships/hyperlink" Target="https://compass.onlinelibrary.wiley.com/doi/10.1111/soc4.12949"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microsoft.com/office/2011/relationships/commentsExtended" Target="commentsExtended.xml"/><Relationship Id="rId31" Type="http://schemas.openxmlformats.org/officeDocument/2006/relationships/hyperlink" Target="https://journals.sagepub.com/doi/full/10.1177/0263775817699494" TargetMode="External"/><Relationship Id="rId52" Type="http://schemas.openxmlformats.org/officeDocument/2006/relationships/hyperlink" Target="https://www.idunn.no/doi/full/10.7577/njsr.3244" TargetMode="External"/><Relationship Id="rId73" Type="http://schemas.openxmlformats.org/officeDocument/2006/relationships/hyperlink" Target="https://compass.onlinelibrary.wiley.com/doi/10.1111/soc4.12949" TargetMode="External"/><Relationship Id="rId78" Type="http://schemas.openxmlformats.org/officeDocument/2006/relationships/hyperlink" Target="https://compass.onlinelibrary.wiley.com/doi/10.1111/soc4.12949"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143" Type="http://schemas.openxmlformats.org/officeDocument/2006/relationships/hyperlink" Target="https://lareviewofbooks.org/article/quarantine-files-thinkers-self-isolation/" TargetMode="External"/><Relationship Id="rId4" Type="http://schemas.openxmlformats.org/officeDocument/2006/relationships/settings" Target="settings.xml"/><Relationship Id="rId9" Type="http://schemas.openxmlformats.org/officeDocument/2006/relationships/comments" Target="comments.xml"/><Relationship Id="rId26" Type="http://schemas.openxmlformats.org/officeDocument/2006/relationships/hyperlink" Target="https://journals.sagepub.com/doi/full/10.1177/0263775817699494" TargetMode="External"/><Relationship Id="rId47" Type="http://schemas.openxmlformats.org/officeDocument/2006/relationships/hyperlink" Target="https://dergipark.org.tr/tr/download/article-file/611113" TargetMode="External"/><Relationship Id="rId68" Type="http://schemas.openxmlformats.org/officeDocument/2006/relationships/hyperlink" Target="https://compass.onlinelibrary.wiley.com/doi/10.1111/soc4.12949" TargetMode="External"/><Relationship Id="rId89" Type="http://schemas.openxmlformats.org/officeDocument/2006/relationships/hyperlink" Target="https://www.tandfonline.com/toc/cafs20/current?gclid=Cj0KCQjw0oCDBhCPARIsAII3C_FVErk3Naz5LBwsY5co-QatQISR_cmDP1ZpsAElxBT1TOqPXZj1aKsaAomiEALw_wcB" TargetMode="External"/><Relationship Id="rId112" Type="http://schemas.openxmlformats.org/officeDocument/2006/relationships/hyperlink" Target="javascript:;" TargetMode="External"/><Relationship Id="rId133" Type="http://schemas.openxmlformats.org/officeDocument/2006/relationships/hyperlink" Target="javascript:;" TargetMode="External"/><Relationship Id="rId16" Type="http://schemas.openxmlformats.org/officeDocument/2006/relationships/hyperlink" Target="https://journals.sagepub.com/doi/full/10.1177/0263775817699494" TargetMode="External"/><Relationship Id="rId37" Type="http://schemas.openxmlformats.org/officeDocument/2006/relationships/hyperlink" Target="https://journals.sagepub.com/doi/full/10.1177/0263775817699494" TargetMode="External"/><Relationship Id="rId58" Type="http://schemas.openxmlformats.org/officeDocument/2006/relationships/hyperlink" Target="https://compass.onlinelibrary.wiley.com/doi/10.1111/soc4.12949" TargetMode="External"/><Relationship Id="rId79" Type="http://schemas.openxmlformats.org/officeDocument/2006/relationships/hyperlink" Target="https://compass.onlinelibrary.wiley.com/doi/10.1111/soc4.12949"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4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79479</Words>
  <Characters>453034</Characters>
  <Application>Microsoft Office Word</Application>
  <DocSecurity>0</DocSecurity>
  <Lines>3775</Lines>
  <Paragraphs>1062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David Kilpatrick</dc:creator>
  <cp:keywords>6.0.0</cp:keywords>
  <dc:description/>
  <cp:lastModifiedBy>David Kilpatrick</cp:lastModifiedBy>
  <cp:revision>2</cp:revision>
  <dcterms:created xsi:type="dcterms:W3CDTF">2023-07-02T19:07:00Z</dcterms:created>
  <dcterms:modified xsi:type="dcterms:W3CDTF">2023-07-02T19:07:00Z</dcterms:modified>
</cp:coreProperties>
</file>