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6E7F" w:rsidRDefault="00796E7F" w:rsidP="00796E7F">
      <w:pPr>
        <w:pStyle w:val="Heading1"/>
      </w:pPr>
      <w:r>
        <w:t>Single Payer Updates</w:t>
      </w:r>
      <w:r>
        <w:t>---AFF</w:t>
      </w:r>
    </w:p>
    <w:p w:rsidR="00796E7F" w:rsidRDefault="00796E7F" w:rsidP="00796E7F">
      <w:pPr>
        <w:pStyle w:val="Heading2"/>
      </w:pPr>
      <w:r>
        <w:t>Econ Advantage</w:t>
      </w:r>
    </w:p>
    <w:p w:rsidR="00796E7F" w:rsidRDefault="00796E7F" w:rsidP="00796E7F">
      <w:pPr>
        <w:pStyle w:val="Heading3"/>
      </w:pPr>
      <w:r>
        <w:t>2AC – AT: Job Loss</w:t>
      </w:r>
    </w:p>
    <w:p w:rsidR="00796E7F" w:rsidRPr="00F13355" w:rsidRDefault="00796E7F" w:rsidP="00796E7F">
      <w:pPr>
        <w:pStyle w:val="Heading4"/>
        <w:rPr>
          <w:rStyle w:val="Style13ptBold"/>
          <w:b/>
          <w:bCs w:val="0"/>
        </w:rPr>
      </w:pPr>
      <w:r>
        <w:rPr>
          <w:rStyle w:val="Style13ptBold"/>
          <w:b/>
          <w:bCs w:val="0"/>
        </w:rPr>
        <w:t xml:space="preserve">The </w:t>
      </w:r>
      <w:proofErr w:type="spellStart"/>
      <w:r>
        <w:rPr>
          <w:rStyle w:val="Style13ptBold"/>
          <w:b/>
          <w:bCs w:val="0"/>
        </w:rPr>
        <w:t>aff</w:t>
      </w:r>
      <w:proofErr w:type="spellEnd"/>
      <w:r>
        <w:rPr>
          <w:rStyle w:val="Style13ptBold"/>
          <w:b/>
          <w:bCs w:val="0"/>
        </w:rPr>
        <w:t xml:space="preserve"> substantially expands employment through increasing demand for healthcare labor and easing the process of self-employment.  </w:t>
      </w:r>
    </w:p>
    <w:p w:rsidR="00796E7F" w:rsidRPr="000B260D" w:rsidRDefault="00796E7F" w:rsidP="00796E7F">
      <w:pPr>
        <w:rPr>
          <w:rFonts w:ascii="Apple Color Emoji" w:hAnsi="Apple Color Emoji" w:cs="Apple Color Emoji"/>
        </w:rPr>
      </w:pPr>
      <w:r w:rsidRPr="000B260D">
        <w:rPr>
          <w:rStyle w:val="Style13ptBold"/>
        </w:rPr>
        <w:t xml:space="preserve">Bivens 20 </w:t>
      </w:r>
      <w:r w:rsidRPr="000B260D">
        <w:t>(Josh Bivens, "Fundamental health reform like ‘Medicare for All’ would help the labor market: Job loss claims are misleading, and substantial boosts to job quality are often overlooked", Economic Policy Institute, https://www.epi.org/publication/medicare-for-all-would-help-the-labor-market/, 3-5-2020, Accessed 6-22-2023)//</w:t>
      </w:r>
      <w:proofErr w:type="spellStart"/>
      <w:r w:rsidRPr="000B260D">
        <w:t>ILake</w:t>
      </w:r>
      <w:proofErr w:type="spellEnd"/>
      <w:r w:rsidRPr="000B260D">
        <w:rPr>
          <w:rFonts w:ascii="Apple Color Emoji" w:hAnsi="Apple Color Emoji" w:cs="Apple Color Emoji"/>
        </w:rPr>
        <w:t>🪐</w:t>
      </w:r>
      <w:r>
        <w:rPr>
          <w:rFonts w:ascii="Apple Color Emoji" w:hAnsi="Apple Color Emoji" w:cs="Apple Color Emoji"/>
        </w:rPr>
        <w:t xml:space="preserve"> </w:t>
      </w:r>
    </w:p>
    <w:p w:rsidR="00796E7F" w:rsidRPr="000B260D" w:rsidRDefault="00796E7F" w:rsidP="00796E7F">
      <w:pPr>
        <w:rPr>
          <w:sz w:val="16"/>
        </w:rPr>
      </w:pPr>
      <w:r w:rsidRPr="000B260D">
        <w:rPr>
          <w:sz w:val="16"/>
        </w:rPr>
        <w:t>More small-business formation</w:t>
      </w:r>
    </w:p>
    <w:p w:rsidR="00796E7F" w:rsidRPr="000B260D" w:rsidRDefault="00796E7F" w:rsidP="00796E7F">
      <w:pPr>
        <w:rPr>
          <w:sz w:val="16"/>
        </w:rPr>
      </w:pPr>
      <w:r w:rsidRPr="00E86FAC">
        <w:rPr>
          <w:rStyle w:val="StyleUnderline"/>
        </w:rPr>
        <w:t>Despite policymakers’ frequent claims that they seek to support small businesses</w:t>
      </w:r>
      <w:r w:rsidRPr="000B260D">
        <w:rPr>
          <w:sz w:val="16"/>
        </w:rPr>
        <w:t xml:space="preserve"> in the U.S. economy, </w:t>
      </w:r>
      <w:r w:rsidRPr="00E86FAC">
        <w:rPr>
          <w:rStyle w:val="StyleUnderline"/>
        </w:rPr>
        <w:t>the United States has a notably small share of small-business employment relative</w:t>
      </w:r>
      <w:r w:rsidRPr="000B260D">
        <w:rPr>
          <w:sz w:val="16"/>
        </w:rPr>
        <w:t xml:space="preserve"> to our rich country peers. In 2018, for example, </w:t>
      </w:r>
      <w:r w:rsidRPr="00E86FAC">
        <w:rPr>
          <w:rStyle w:val="StyleUnderline"/>
        </w:rPr>
        <w:t>the U.S. was dead-last among the members of the</w:t>
      </w:r>
      <w:r w:rsidRPr="000B260D">
        <w:rPr>
          <w:sz w:val="16"/>
        </w:rPr>
        <w:t xml:space="preserve"> </w:t>
      </w:r>
      <w:proofErr w:type="spellStart"/>
      <w:r w:rsidRPr="000B260D">
        <w:rPr>
          <w:sz w:val="16"/>
        </w:rPr>
        <w:t>Organisation</w:t>
      </w:r>
      <w:proofErr w:type="spellEnd"/>
      <w:r w:rsidRPr="000B260D">
        <w:rPr>
          <w:sz w:val="16"/>
        </w:rPr>
        <w:t xml:space="preserve"> for Economic Co-operation and Development (</w:t>
      </w:r>
      <w:r w:rsidRPr="00E86FAC">
        <w:rPr>
          <w:rStyle w:val="StyleUnderline"/>
        </w:rPr>
        <w:t>OECD</w:t>
      </w:r>
      <w:r w:rsidRPr="000B260D">
        <w:rPr>
          <w:sz w:val="16"/>
        </w:rPr>
        <w:t xml:space="preserve">) </w:t>
      </w:r>
      <w:r w:rsidRPr="00E86FAC">
        <w:rPr>
          <w:rStyle w:val="StyleUnderline"/>
        </w:rPr>
        <w:t>in its share of self-employment, at</w:t>
      </w:r>
      <w:r w:rsidRPr="000B260D">
        <w:rPr>
          <w:sz w:val="16"/>
        </w:rPr>
        <w:t xml:space="preserve"> just </w:t>
      </w:r>
      <w:r w:rsidRPr="00E86FAC">
        <w:rPr>
          <w:rStyle w:val="StyleUnderline"/>
        </w:rPr>
        <w:t>6.3% of employment</w:t>
      </w:r>
      <w:r w:rsidRPr="000B260D">
        <w:rPr>
          <w:sz w:val="16"/>
        </w:rPr>
        <w:t>. Countries that are frequently portrayed in U.S. business reporting as being choked by regulation—like Spain, France, and Germany—have far higher shares of self-employment, at 16.0%, 11.7%, and 9.9%, respectively (OECD 2020).</w:t>
      </w:r>
    </w:p>
    <w:p w:rsidR="00796E7F" w:rsidRPr="000B260D" w:rsidRDefault="00796E7F" w:rsidP="00796E7F">
      <w:pPr>
        <w:rPr>
          <w:sz w:val="16"/>
        </w:rPr>
      </w:pPr>
      <w:r w:rsidRPr="00E86FAC">
        <w:rPr>
          <w:rStyle w:val="StyleUnderline"/>
        </w:rPr>
        <w:t>Besides a low share of self-employment, the U.S. also had significantly lower shares of overall employment in small businesses</w:t>
      </w:r>
      <w:r w:rsidRPr="000B260D">
        <w:rPr>
          <w:sz w:val="16"/>
        </w:rPr>
        <w:t xml:space="preserve">, across nearly all industrial sectors. </w:t>
      </w:r>
      <w:r w:rsidRPr="00E86FAC">
        <w:rPr>
          <w:rStyle w:val="StyleUnderline"/>
        </w:rPr>
        <w:t>The latest OECD data show that the U.S. share of employment in enterprises with fewer than 50 employees is lower than in any other country</w:t>
      </w:r>
      <w:r w:rsidRPr="000B260D">
        <w:rPr>
          <w:sz w:val="16"/>
        </w:rPr>
        <w:t xml:space="preserve"> except for Russia (OECD 2018, Figure 7). In an earlier overview of trends in employment by firm size, Schmitt and Lane (2009) highlight how </w:t>
      </w:r>
      <w:r w:rsidRPr="00E86FAC">
        <w:rPr>
          <w:rStyle w:val="StyleUnderline"/>
        </w:rPr>
        <w:t>health care policy plays two key roles in potentially explaining cross-country trends</w:t>
      </w:r>
      <w:r w:rsidRPr="000B260D">
        <w:rPr>
          <w:sz w:val="16"/>
        </w:rPr>
        <w:t xml:space="preserve">. First, </w:t>
      </w:r>
      <w:r w:rsidRPr="00E86FAC">
        <w:rPr>
          <w:rStyle w:val="StyleUnderline"/>
        </w:rPr>
        <w:t>because health care is nearly universally provided in other rich countries, workers choosing to start their own businesses</w:t>
      </w:r>
      <w:r w:rsidRPr="000B260D">
        <w:rPr>
          <w:sz w:val="16"/>
        </w:rPr>
        <w:t xml:space="preserve"> in those countries </w:t>
      </w:r>
      <w:r w:rsidRPr="00E86FAC">
        <w:rPr>
          <w:rStyle w:val="StyleUnderline"/>
        </w:rPr>
        <w:t>do not face a cost confronting would-be entrepreneurs</w:t>
      </w:r>
      <w:r w:rsidRPr="000B260D">
        <w:rPr>
          <w:sz w:val="16"/>
        </w:rPr>
        <w:t xml:space="preserve"> in the U.S.: the loss of ESI. Second, </w:t>
      </w:r>
      <w:r w:rsidRPr="00E86FAC">
        <w:rPr>
          <w:rStyle w:val="StyleUnderline"/>
        </w:rPr>
        <w:t>small businesses in the U.S. are at a distinct disadvantage in recruiting employees because the cost of providing health care coverage is significantly higher for small</w:t>
      </w:r>
      <w:r w:rsidRPr="000B260D">
        <w:rPr>
          <w:sz w:val="16"/>
        </w:rPr>
        <w:t xml:space="preserve"> </w:t>
      </w:r>
      <w:r w:rsidRPr="00E86FAC">
        <w:rPr>
          <w:rStyle w:val="StyleUnderline"/>
        </w:rPr>
        <w:t>companies.</w:t>
      </w:r>
      <w:r w:rsidRPr="000B260D">
        <w:rPr>
          <w:sz w:val="16"/>
        </w:rPr>
        <w:t>11</w:t>
      </w:r>
    </w:p>
    <w:p w:rsidR="00796E7F" w:rsidRPr="000B260D" w:rsidRDefault="00796E7F" w:rsidP="00796E7F">
      <w:pPr>
        <w:rPr>
          <w:sz w:val="16"/>
        </w:rPr>
      </w:pPr>
      <w:r w:rsidRPr="000B260D">
        <w:rPr>
          <w:sz w:val="16"/>
        </w:rPr>
        <w:t>Employment effects of fundamental health reform: gains in health care, losses in insurance and billing—with likely economywide net job gains from rising economic demand</w:t>
      </w:r>
    </w:p>
    <w:p w:rsidR="00796E7F" w:rsidRPr="00E86FAC" w:rsidRDefault="00796E7F" w:rsidP="00796E7F">
      <w:pPr>
        <w:rPr>
          <w:rStyle w:val="StyleUnderline"/>
        </w:rPr>
      </w:pPr>
      <w:r w:rsidRPr="000B260D">
        <w:rPr>
          <w:sz w:val="16"/>
        </w:rPr>
        <w:t xml:space="preserve">Like all positive productivity gains, </w:t>
      </w:r>
      <w:r w:rsidRPr="00E86FAC">
        <w:rPr>
          <w:rStyle w:val="Emphasis"/>
        </w:rPr>
        <w:t>Medicare for All would</w:t>
      </w:r>
      <w:r w:rsidRPr="00E86FAC">
        <w:rPr>
          <w:rStyle w:val="StyleUnderline"/>
        </w:rPr>
        <w:t xml:space="preserve"> be more likely to </w:t>
      </w:r>
      <w:r w:rsidRPr="00E86FAC">
        <w:rPr>
          <w:rStyle w:val="Emphasis"/>
        </w:rPr>
        <w:t>increase the total number of jobs in the U.S. economy</w:t>
      </w:r>
      <w:r w:rsidRPr="00E86FAC">
        <w:rPr>
          <w:rStyle w:val="StyleUnderline"/>
        </w:rPr>
        <w:t>,</w:t>
      </w:r>
      <w:r w:rsidRPr="000B260D">
        <w:rPr>
          <w:sz w:val="16"/>
        </w:rPr>
        <w:t xml:space="preserve"> even </w:t>
      </w:r>
      <w:r w:rsidRPr="00E86FAC">
        <w:rPr>
          <w:rStyle w:val="StyleUnderline"/>
        </w:rPr>
        <w:t>as health reform leads to the redeployment of workers from some sectors and into others.</w:t>
      </w:r>
    </w:p>
    <w:p w:rsidR="00796E7F" w:rsidRPr="00E86FAC" w:rsidRDefault="00796E7F" w:rsidP="00796E7F">
      <w:pPr>
        <w:rPr>
          <w:rStyle w:val="StyleUnderline"/>
        </w:rPr>
      </w:pPr>
      <w:r w:rsidRPr="000B260D">
        <w:rPr>
          <w:sz w:val="16"/>
        </w:rPr>
        <w:t xml:space="preserve">Despite the many labor market benefits of fundamental health reform like M4A, </w:t>
      </w:r>
      <w:r w:rsidRPr="00E86FAC">
        <w:rPr>
          <w:rStyle w:val="StyleUnderline"/>
        </w:rPr>
        <w:t>many critics have claimed that such reform would lead to a loss of jobs. This claim is misleading. One small grain of truth to it is that the universal provision of health insurance would allow people who would strongly prefer not to work</w:t>
      </w:r>
      <w:r w:rsidRPr="000B260D">
        <w:rPr>
          <w:sz w:val="16"/>
        </w:rPr>
        <w:t xml:space="preserve"> (or not to work full time), but who have remained in their current jobs in order to retain health insurance, to </w:t>
      </w:r>
      <w:r w:rsidRPr="00E86FAC">
        <w:rPr>
          <w:rStyle w:val="StyleUnderline"/>
        </w:rPr>
        <w:t xml:space="preserve">be free to quit. </w:t>
      </w:r>
      <w:r w:rsidRPr="00E86FAC">
        <w:rPr>
          <w:rStyle w:val="Emphasis"/>
        </w:rPr>
        <w:t>This type of voluntary reduction</w:t>
      </w:r>
      <w:r w:rsidRPr="00E86FAC">
        <w:rPr>
          <w:rStyle w:val="StyleUnderline"/>
        </w:rPr>
        <w:t xml:space="preserve"> in labor supply following a health reform would be </w:t>
      </w:r>
      <w:r w:rsidRPr="00E86FAC">
        <w:rPr>
          <w:rStyle w:val="Emphasis"/>
        </w:rPr>
        <w:t>strongly welfare-improving</w:t>
      </w:r>
      <w:r w:rsidRPr="000B260D">
        <w:rPr>
          <w:sz w:val="16"/>
        </w:rPr>
        <w:t xml:space="preserve">. For example, the ACA was clearly associated with a large increase in parents with young children transitioning to part-time work (see </w:t>
      </w:r>
      <w:proofErr w:type="spellStart"/>
      <w:r w:rsidRPr="000B260D">
        <w:rPr>
          <w:sz w:val="16"/>
        </w:rPr>
        <w:t>Jørgensen</w:t>
      </w:r>
      <w:proofErr w:type="spellEnd"/>
      <w:r w:rsidRPr="000B260D">
        <w:rPr>
          <w:sz w:val="16"/>
        </w:rPr>
        <w:t xml:space="preserve"> and Baker 2014). To the degree this occurred because these parents no longer needed to work full time to obtain ESI, and they preferred spending more time with their children for reasons of work–life balance, </w:t>
      </w:r>
      <w:r w:rsidRPr="00E86FAC">
        <w:rPr>
          <w:rStyle w:val="StyleUnderline"/>
        </w:rPr>
        <w:t>it should be seen as a clear win for the policy.</w:t>
      </w:r>
    </w:p>
    <w:p w:rsidR="00796E7F" w:rsidRPr="000B260D" w:rsidRDefault="00796E7F" w:rsidP="00796E7F">
      <w:pPr>
        <w:rPr>
          <w:rStyle w:val="StyleUnderline"/>
        </w:rPr>
      </w:pPr>
      <w:r w:rsidRPr="000B260D">
        <w:rPr>
          <w:sz w:val="16"/>
        </w:rPr>
        <w:t xml:space="preserve">Generally, </w:t>
      </w:r>
      <w:r w:rsidRPr="00E86FAC">
        <w:rPr>
          <w:rStyle w:val="StyleUnderline"/>
        </w:rPr>
        <w:t>people expressing concern about job loss stemming from a policy are concerned about involuntary job loss</w:t>
      </w:r>
      <w:r w:rsidRPr="000B260D">
        <w:rPr>
          <w:sz w:val="16"/>
        </w:rPr>
        <w:t xml:space="preserve"> that leads to a higher level of unemployment in the economy. </w:t>
      </w:r>
      <w:r w:rsidRPr="00E86FAC">
        <w:rPr>
          <w:rStyle w:val="StyleUnderline"/>
        </w:rPr>
        <w:t>Unemployment is almost entirely a function of the level of aggregate demand</w:t>
      </w:r>
      <w:r w:rsidRPr="000B260D">
        <w:rPr>
          <w:sz w:val="16"/>
        </w:rPr>
        <w:t xml:space="preserve">: spending by households, businesses, and governments.12 </w:t>
      </w:r>
      <w:r w:rsidRPr="000B260D">
        <w:rPr>
          <w:rStyle w:val="StyleUnderline"/>
        </w:rPr>
        <w:t>The effect of fundamental health reform on the level of aggregate demand depends in turn on the balance of increased public spending</w:t>
      </w:r>
      <w:r w:rsidRPr="000B260D">
        <w:rPr>
          <w:sz w:val="16"/>
        </w:rPr>
        <w:t xml:space="preserve"> and the means of financing this spending. </w:t>
      </w:r>
      <w:r w:rsidRPr="000B260D">
        <w:rPr>
          <w:rStyle w:val="StyleUnderline"/>
        </w:rPr>
        <w:t>All else equal, more public spending will boost aggregate demand and create jobs</w:t>
      </w:r>
      <w:r w:rsidRPr="000B260D">
        <w:rPr>
          <w:sz w:val="16"/>
        </w:rPr>
        <w:t xml:space="preserve">, while higher taxes will reduce aggregate demand and restrain job growth. Further, </w:t>
      </w:r>
      <w:r w:rsidRPr="000B260D">
        <w:rPr>
          <w:rStyle w:val="StyleUnderline"/>
        </w:rPr>
        <w:t>the progressivity of taxes used to finance fundamental health reform will also condition its effect on aggregate demand. The more progressive the taxes that finance health</w:t>
      </w:r>
      <w:r w:rsidRPr="000B260D">
        <w:rPr>
          <w:sz w:val="16"/>
        </w:rPr>
        <w:t xml:space="preserve"> </w:t>
      </w:r>
      <w:r w:rsidRPr="000B260D">
        <w:rPr>
          <w:rStyle w:val="StyleUnderline"/>
        </w:rPr>
        <w:t>reform, the less they will drag on job growth. Increased public spending</w:t>
      </w:r>
      <w:r w:rsidRPr="000B260D">
        <w:rPr>
          <w:sz w:val="16"/>
        </w:rPr>
        <w:t xml:space="preserve"> combined with progressive tax increases </w:t>
      </w:r>
      <w:r w:rsidRPr="000B260D">
        <w:rPr>
          <w:rStyle w:val="StyleUnderline"/>
        </w:rPr>
        <w:t>would almost certainly boost the level of aggregate demand and lead to lower unemployment, all else equal.</w:t>
      </w:r>
    </w:p>
    <w:p w:rsidR="00796E7F" w:rsidRPr="000B260D" w:rsidRDefault="00796E7F" w:rsidP="00796E7F">
      <w:pPr>
        <w:rPr>
          <w:rStyle w:val="StyleUnderline"/>
        </w:rPr>
      </w:pPr>
      <w:r w:rsidRPr="000B260D">
        <w:rPr>
          <w:rStyle w:val="StyleUnderline"/>
        </w:rPr>
        <w:t>While the overall number of jobs and the level of unemployment in the economy is largely a macroeconomic issue</w:t>
      </w:r>
      <w:r w:rsidRPr="000B260D">
        <w:rPr>
          <w:sz w:val="16"/>
        </w:rPr>
        <w:t xml:space="preserve"> determined by aggregate demand, </w:t>
      </w:r>
      <w:r w:rsidRPr="000B260D">
        <w:rPr>
          <w:rStyle w:val="StyleUnderline"/>
        </w:rPr>
        <w:t>claims that fundamental health reform like M4A will lead to job loss sometimes sound plausible because it is easy to envision the specific jobs</w:t>
      </w:r>
      <w:r w:rsidRPr="000B260D">
        <w:rPr>
          <w:sz w:val="16"/>
        </w:rPr>
        <w:t xml:space="preserve"> that might be displaced: jobs in the health insurance and billing administration sectors. But </w:t>
      </w:r>
      <w:r w:rsidRPr="000B260D">
        <w:rPr>
          <w:rStyle w:val="StyleUnderline"/>
        </w:rPr>
        <w:t xml:space="preserve">these job displacements would be </w:t>
      </w:r>
      <w:r w:rsidRPr="000B260D">
        <w:rPr>
          <w:rStyle w:val="Emphasis"/>
        </w:rPr>
        <w:t>balanced by likely job gains</w:t>
      </w:r>
      <w:r w:rsidRPr="000B260D">
        <w:rPr>
          <w:rStyle w:val="StyleUnderline"/>
        </w:rPr>
        <w:t xml:space="preserve"> in other sectors—most particularly in health care delivery</w:t>
      </w:r>
      <w:r w:rsidRPr="000B260D">
        <w:rPr>
          <w:sz w:val="16"/>
        </w:rPr>
        <w:t xml:space="preserve">. The </w:t>
      </w:r>
      <w:r w:rsidRPr="000B260D">
        <w:rPr>
          <w:rStyle w:val="StyleUnderline"/>
        </w:rPr>
        <w:t>health insurance coverage expansions of M4A will boost demand for health care goods and service</w:t>
      </w:r>
      <w:r w:rsidRPr="000B260D">
        <w:rPr>
          <w:sz w:val="16"/>
        </w:rPr>
        <w:t xml:space="preserve">s, and </w:t>
      </w:r>
      <w:r w:rsidRPr="000B260D">
        <w:rPr>
          <w:rStyle w:val="StyleUnderline"/>
        </w:rPr>
        <w:t>workers will need to be hired to meet this demand.</w:t>
      </w:r>
    </w:p>
    <w:p w:rsidR="00796E7F" w:rsidRPr="000B260D" w:rsidRDefault="00796E7F" w:rsidP="00796E7F">
      <w:pPr>
        <w:rPr>
          <w:sz w:val="16"/>
        </w:rPr>
      </w:pPr>
      <w:r w:rsidRPr="000B260D">
        <w:rPr>
          <w:sz w:val="16"/>
        </w:rPr>
        <w:t>Job losses in the health insurance and billing administration sectors</w:t>
      </w:r>
    </w:p>
    <w:p w:rsidR="00796E7F" w:rsidRPr="000B260D" w:rsidRDefault="00796E7F" w:rsidP="00796E7F">
      <w:pPr>
        <w:rPr>
          <w:rStyle w:val="StyleUnderline"/>
        </w:rPr>
      </w:pPr>
      <w:r w:rsidRPr="000B260D">
        <w:rPr>
          <w:rStyle w:val="StyleUnderline"/>
        </w:rPr>
        <w:t>A recent analysis of the economic effects of M4A</w:t>
      </w:r>
      <w:r w:rsidRPr="000B260D">
        <w:rPr>
          <w:sz w:val="16"/>
        </w:rPr>
        <w:t xml:space="preserve"> (</w:t>
      </w:r>
      <w:proofErr w:type="spellStart"/>
      <w:r w:rsidRPr="000B260D">
        <w:rPr>
          <w:rStyle w:val="Emphasis"/>
        </w:rPr>
        <w:t>Pollin</w:t>
      </w:r>
      <w:proofErr w:type="spellEnd"/>
      <w:r w:rsidRPr="000B260D">
        <w:rPr>
          <w:sz w:val="16"/>
        </w:rPr>
        <w:t xml:space="preserve"> et al. 2018) </w:t>
      </w:r>
      <w:r w:rsidRPr="000B260D">
        <w:rPr>
          <w:rStyle w:val="StyleUnderline"/>
        </w:rPr>
        <w:t>includes the projection that up to 1.8 million jobs</w:t>
      </w:r>
      <w:r w:rsidRPr="000B260D">
        <w:rPr>
          <w:sz w:val="16"/>
        </w:rPr>
        <w:t xml:space="preserve"> in the health insurance and billing administration sector (the divisions of hospitals and doctors’ offices dedicated to administrative processing of bills and payments) </w:t>
      </w:r>
      <w:r w:rsidRPr="000B260D">
        <w:rPr>
          <w:rStyle w:val="StyleUnderline"/>
        </w:rPr>
        <w:t>could be made redundant. These potential 1.8 million lost jobs are frequently presented as if they constitute the net employment effect</w:t>
      </w:r>
      <w:r w:rsidRPr="000B260D">
        <w:rPr>
          <w:sz w:val="16"/>
        </w:rPr>
        <w:t xml:space="preserve"> of M4A.13 </w:t>
      </w:r>
      <w:r w:rsidRPr="000B260D">
        <w:rPr>
          <w:rStyle w:val="StyleUnderline"/>
        </w:rPr>
        <w:t xml:space="preserve">This is a deeply flawed misrepresentation of </w:t>
      </w:r>
      <w:proofErr w:type="spellStart"/>
      <w:r w:rsidRPr="000B260D">
        <w:rPr>
          <w:rStyle w:val="StyleUnderline"/>
        </w:rPr>
        <w:t>Pollin</w:t>
      </w:r>
      <w:proofErr w:type="spellEnd"/>
      <w:r w:rsidRPr="000B260D">
        <w:rPr>
          <w:rStyle w:val="StyleUnderline"/>
        </w:rPr>
        <w:t xml:space="preserve"> and his colleagues’ work</w:t>
      </w:r>
      <w:r w:rsidRPr="000B260D">
        <w:rPr>
          <w:sz w:val="16"/>
        </w:rPr>
        <w:t xml:space="preserve">. In fact, </w:t>
      </w:r>
      <w:r w:rsidRPr="000B260D">
        <w:rPr>
          <w:rStyle w:val="StyleUnderline"/>
        </w:rPr>
        <w:t>their estimates are a gross</w:t>
      </w:r>
      <w:r w:rsidRPr="000B260D">
        <w:rPr>
          <w:sz w:val="16"/>
        </w:rPr>
        <w:t xml:space="preserve"> (not net) </w:t>
      </w:r>
      <w:r w:rsidRPr="000B260D">
        <w:rPr>
          <w:rStyle w:val="StyleUnderline"/>
        </w:rPr>
        <w:t>measure of job displacement or “churn”</w:t>
      </w:r>
      <w:r w:rsidRPr="000B260D">
        <w:rPr>
          <w:sz w:val="16"/>
        </w:rPr>
        <w:t>—</w:t>
      </w:r>
      <w:r w:rsidRPr="000B260D">
        <w:rPr>
          <w:rStyle w:val="StyleUnderline"/>
        </w:rPr>
        <w:t>the regular process of workers starting and leaving jobs</w:t>
      </w:r>
      <w:r w:rsidRPr="000B260D">
        <w:rPr>
          <w:sz w:val="16"/>
        </w:rPr>
        <w:t xml:space="preserve"> during the course of their work lives. </w:t>
      </w:r>
      <w:r w:rsidRPr="000B260D">
        <w:rPr>
          <w:rStyle w:val="StyleUnderline"/>
        </w:rPr>
        <w:t>Relative to the scale of other gross measures of job churn, the churn associated with M4A is not large.</w:t>
      </w:r>
    </w:p>
    <w:p w:rsidR="00796E7F" w:rsidRPr="000B260D" w:rsidRDefault="00796E7F" w:rsidP="00796E7F">
      <w:pPr>
        <w:rPr>
          <w:rStyle w:val="StyleUnderline"/>
        </w:rPr>
      </w:pPr>
      <w:r w:rsidRPr="000B260D">
        <w:rPr>
          <w:sz w:val="16"/>
        </w:rPr>
        <w:t xml:space="preserve">It is true that </w:t>
      </w:r>
      <w:r w:rsidRPr="000B260D">
        <w:rPr>
          <w:rStyle w:val="StyleUnderline"/>
        </w:rPr>
        <w:t>one source of cost savings from the introduction of M4A is the reduced demand for insurance and billing administration</w:t>
      </w:r>
      <w:r w:rsidRPr="000B260D">
        <w:rPr>
          <w:sz w:val="16"/>
        </w:rPr>
        <w:t>. In turn, t</w:t>
      </w:r>
      <w:r w:rsidRPr="000B260D">
        <w:rPr>
          <w:rStyle w:val="StyleUnderline"/>
        </w:rPr>
        <w:t xml:space="preserve">his reduced demand would shift employment out of these sectors. </w:t>
      </w:r>
      <w:r w:rsidRPr="000B260D">
        <w:rPr>
          <w:sz w:val="16"/>
        </w:rPr>
        <w:t xml:space="preserve">This could certainly cause challenges and economic distress for the workers within these sectors who are directly affected. But for some perspective, </w:t>
      </w:r>
      <w:r w:rsidRPr="000B260D">
        <w:rPr>
          <w:rStyle w:val="StyleUnderline"/>
        </w:rPr>
        <w:t>it is worth noting that 21.5 million workers were laid off in 2018 (</w:t>
      </w:r>
      <w:r w:rsidRPr="000B260D">
        <w:rPr>
          <w:sz w:val="16"/>
        </w:rPr>
        <w:t xml:space="preserve">BLS 2020b). </w:t>
      </w:r>
      <w:r w:rsidRPr="000B260D">
        <w:rPr>
          <w:rStyle w:val="StyleUnderline"/>
        </w:rPr>
        <w:t xml:space="preserve">If the 1.8 million workers that </w:t>
      </w:r>
      <w:proofErr w:type="spellStart"/>
      <w:r w:rsidRPr="000B260D">
        <w:rPr>
          <w:rStyle w:val="StyleUnderline"/>
        </w:rPr>
        <w:t>Pollin</w:t>
      </w:r>
      <w:proofErr w:type="spellEnd"/>
      <w:r w:rsidRPr="000B260D">
        <w:rPr>
          <w:sz w:val="16"/>
        </w:rPr>
        <w:t xml:space="preserve"> et al. (2018) identify as potentially being displaced by M4A were forced to transition over the four-year phase-in commonly identified with M4A plans, this </w:t>
      </w:r>
      <w:r w:rsidRPr="000B260D">
        <w:rPr>
          <w:rStyle w:val="StyleUnderline"/>
        </w:rPr>
        <w:t>would increase the national rate of layoffs by about 2%.</w:t>
      </w:r>
      <w:r w:rsidRPr="000B260D">
        <w:rPr>
          <w:sz w:val="16"/>
        </w:rPr>
        <w:t xml:space="preserve"> It is also worth noting that </w:t>
      </w:r>
      <w:r w:rsidRPr="000B260D">
        <w:rPr>
          <w:rStyle w:val="StyleUnderline"/>
        </w:rPr>
        <w:t>even within just the finance and insurance sectors, there have been 1.7 million layoffs</w:t>
      </w:r>
      <w:r w:rsidRPr="000B260D">
        <w:rPr>
          <w:sz w:val="16"/>
        </w:rPr>
        <w:t xml:space="preserve"> in the past four years (BLS 2020b). And yet </w:t>
      </w:r>
      <w:r w:rsidRPr="000B260D">
        <w:rPr>
          <w:rStyle w:val="StyleUnderline"/>
        </w:rPr>
        <w:t>it’s safe to say that very few people even in the business press have made any note of this. This is not a shock: Our economy generates a huge amount of job churn every year. This churn is the hallmark of growth in productivity</w:t>
      </w:r>
      <w:r w:rsidRPr="000B260D">
        <w:rPr>
          <w:sz w:val="16"/>
        </w:rPr>
        <w:t xml:space="preserve">—getting more economic output with fewer inputs. While productivity growth can indeed put downward pressure on jobs in the sector experiencing it directly, Autor and </w:t>
      </w:r>
      <w:proofErr w:type="spellStart"/>
      <w:r w:rsidRPr="000B260D">
        <w:rPr>
          <w:sz w:val="16"/>
        </w:rPr>
        <w:t>Salomons</w:t>
      </w:r>
      <w:proofErr w:type="spellEnd"/>
      <w:r w:rsidRPr="000B260D">
        <w:rPr>
          <w:sz w:val="16"/>
        </w:rPr>
        <w:t xml:space="preserve"> (2018) demonstrate that </w:t>
      </w:r>
      <w:r w:rsidRPr="000B260D">
        <w:rPr>
          <w:rStyle w:val="StyleUnderline"/>
        </w:rPr>
        <w:t xml:space="preserve">productivity gains within a given sector strongly boost job growth in other sectors, as the savings to households </w:t>
      </w:r>
      <w:r w:rsidRPr="000B260D">
        <w:rPr>
          <w:sz w:val="16"/>
        </w:rPr>
        <w:t xml:space="preserve">and businesses stemming from enhanced productivity </w:t>
      </w:r>
      <w:r w:rsidRPr="000B260D">
        <w:rPr>
          <w:rStyle w:val="StyleUnderline"/>
        </w:rPr>
        <w:t>increase purchasing power that supports demand for these other sectors’ outputs.</w:t>
      </w:r>
    </w:p>
    <w:p w:rsidR="00796E7F" w:rsidRPr="000B260D" w:rsidRDefault="00796E7F" w:rsidP="00796E7F">
      <w:pPr>
        <w:rPr>
          <w:sz w:val="16"/>
        </w:rPr>
      </w:pPr>
      <w:r w:rsidRPr="000B260D">
        <w:rPr>
          <w:sz w:val="16"/>
        </w:rPr>
        <w:t xml:space="preserve">If workers in the insurance or billing administration sectors were particularly hard-pressed for reemployment prospects because of geographic isolation or low average levels of educational credentials, their displacement might pose particular concern to policymakers. But </w:t>
      </w:r>
      <w:r w:rsidRPr="000B260D">
        <w:rPr>
          <w:rStyle w:val="StyleUnderline"/>
        </w:rPr>
        <w:t>employment in the health insurance</w:t>
      </w:r>
      <w:r w:rsidRPr="000B260D">
        <w:rPr>
          <w:sz w:val="16"/>
        </w:rPr>
        <w:t xml:space="preserve"> and billing administration </w:t>
      </w:r>
      <w:r w:rsidRPr="000B260D">
        <w:rPr>
          <w:rStyle w:val="StyleUnderline"/>
        </w:rPr>
        <w:t xml:space="preserve">sectors is not particularly geographically concentrated,14 and </w:t>
      </w:r>
      <w:proofErr w:type="spellStart"/>
      <w:r w:rsidRPr="000B260D">
        <w:rPr>
          <w:rStyle w:val="StyleUnderline"/>
        </w:rPr>
        <w:t>Pollin</w:t>
      </w:r>
      <w:proofErr w:type="spellEnd"/>
      <w:r w:rsidRPr="000B260D">
        <w:rPr>
          <w:rStyle w:val="StyleUnderline"/>
        </w:rPr>
        <w:t xml:space="preserve"> et al.</w:t>
      </w:r>
      <w:r w:rsidRPr="000B260D">
        <w:rPr>
          <w:sz w:val="16"/>
        </w:rPr>
        <w:t xml:space="preserve"> (2018) </w:t>
      </w:r>
      <w:r w:rsidRPr="000B260D">
        <w:rPr>
          <w:rStyle w:val="StyleUnderline"/>
        </w:rPr>
        <w:t>show that 56.5% of workers in these sectors have a four-year college degree or more education,</w:t>
      </w:r>
      <w:r w:rsidRPr="000B260D">
        <w:rPr>
          <w:sz w:val="16"/>
        </w:rPr>
        <w:t xml:space="preserve"> a far greater share than the overall labor force (in 2018, 37.6% of workers had a four-year degree or more education, according to EPI 2020b).</w:t>
      </w:r>
    </w:p>
    <w:p w:rsidR="00796E7F" w:rsidRPr="000B260D" w:rsidRDefault="00796E7F" w:rsidP="00796E7F">
      <w:pPr>
        <w:rPr>
          <w:sz w:val="16"/>
        </w:rPr>
      </w:pPr>
      <w:r w:rsidRPr="000B260D">
        <w:rPr>
          <w:sz w:val="16"/>
        </w:rPr>
        <w:t>Substantial likely job gains in the health care sector</w:t>
      </w:r>
    </w:p>
    <w:p w:rsidR="00796E7F" w:rsidRPr="000B260D" w:rsidRDefault="00796E7F" w:rsidP="00796E7F">
      <w:pPr>
        <w:rPr>
          <w:sz w:val="16"/>
        </w:rPr>
      </w:pPr>
      <w:r w:rsidRPr="000B260D">
        <w:rPr>
          <w:sz w:val="16"/>
        </w:rPr>
        <w:t xml:space="preserve">While it may seem counterintuitive, </w:t>
      </w:r>
      <w:r w:rsidRPr="000B260D">
        <w:rPr>
          <w:rStyle w:val="StyleUnderline"/>
        </w:rPr>
        <w:t xml:space="preserve">fundamental health reform like M4A is almost guaranteed to </w:t>
      </w:r>
      <w:r w:rsidRPr="000B260D">
        <w:rPr>
          <w:rStyle w:val="Emphasis"/>
        </w:rPr>
        <w:t>substantially expand employment</w:t>
      </w:r>
      <w:r w:rsidRPr="000B260D">
        <w:rPr>
          <w:sz w:val="16"/>
        </w:rPr>
        <w:t xml:space="preserve"> in the health care sector overall, </w:t>
      </w:r>
      <w:r w:rsidRPr="000B260D">
        <w:rPr>
          <w:rStyle w:val="StyleUnderline"/>
        </w:rPr>
        <w:t xml:space="preserve">even taking reduced billing administration employment into account. Often people hear that fundamental reform is aimed at cost containment and </w:t>
      </w:r>
      <w:r w:rsidRPr="000B260D">
        <w:rPr>
          <w:sz w:val="16"/>
        </w:rPr>
        <w:t xml:space="preserve">then </w:t>
      </w:r>
      <w:r w:rsidRPr="000B260D">
        <w:rPr>
          <w:rStyle w:val="StyleUnderline"/>
        </w:rPr>
        <w:t>imagine</w:t>
      </w:r>
      <w:r w:rsidRPr="000B260D">
        <w:rPr>
          <w:sz w:val="16"/>
        </w:rPr>
        <w:t xml:space="preserve"> that part of this cost containment will take the form of </w:t>
      </w:r>
      <w:r w:rsidRPr="000B260D">
        <w:rPr>
          <w:rStyle w:val="StyleUnderline"/>
        </w:rPr>
        <w:t>fewer jobs</w:t>
      </w:r>
      <w:r w:rsidRPr="000B260D">
        <w:rPr>
          <w:sz w:val="16"/>
        </w:rPr>
        <w:t xml:space="preserve"> providing health care, </w:t>
      </w:r>
      <w:r w:rsidRPr="000B260D">
        <w:rPr>
          <w:rStyle w:val="StyleUnderline"/>
        </w:rPr>
        <w:t>but this is not necessarily the case</w:t>
      </w:r>
      <w:r w:rsidRPr="000B260D">
        <w:rPr>
          <w:sz w:val="16"/>
        </w:rPr>
        <w:t xml:space="preserve">. As </w:t>
      </w:r>
      <w:proofErr w:type="gramStart"/>
      <w:r w:rsidRPr="000B260D">
        <w:rPr>
          <w:sz w:val="16"/>
        </w:rPr>
        <w:t>noted</w:t>
      </w:r>
      <w:proofErr w:type="gramEnd"/>
      <w:r w:rsidRPr="000B260D">
        <w:rPr>
          <w:sz w:val="16"/>
        </w:rPr>
        <w:t xml:space="preserve"> before, </w:t>
      </w:r>
      <w:r w:rsidRPr="000B260D">
        <w:rPr>
          <w:rStyle w:val="StyleUnderline"/>
        </w:rPr>
        <w:t>the U.S. is an outlier in terms of how much it spends on health care</w:t>
      </w:r>
      <w:r w:rsidRPr="000B260D">
        <w:rPr>
          <w:sz w:val="16"/>
        </w:rPr>
        <w:t>, but its health care workforce as a share of the total workforce is not out of line with shares in other countries. For example, in 2017 the health care workforce in the U.S. was equal to 13.4% of the overall workforce, while the share averaged 12.9% in the 20 other richest OECD countries.15 Additionally, seven of these other countries had health care workforce shares equal to or higher than the U.S.’s 13.4%.16</w:t>
      </w:r>
    </w:p>
    <w:p w:rsidR="00796E7F" w:rsidRPr="000B260D" w:rsidRDefault="00796E7F" w:rsidP="00796E7F">
      <w:pPr>
        <w:rPr>
          <w:sz w:val="16"/>
        </w:rPr>
      </w:pPr>
      <w:proofErr w:type="spellStart"/>
      <w:r w:rsidRPr="000B260D">
        <w:rPr>
          <w:rStyle w:val="StyleUnderline"/>
        </w:rPr>
        <w:t>Pollin</w:t>
      </w:r>
      <w:proofErr w:type="spellEnd"/>
      <w:r w:rsidRPr="000B260D">
        <w:rPr>
          <w:sz w:val="16"/>
        </w:rPr>
        <w:t xml:space="preserve"> et al. (2018) </w:t>
      </w:r>
      <w:r w:rsidRPr="000B260D">
        <w:rPr>
          <w:rStyle w:val="StyleUnderline"/>
        </w:rPr>
        <w:t>estimate that expanded access to health care could increase demand for health services</w:t>
      </w:r>
      <w:r w:rsidRPr="000B260D">
        <w:rPr>
          <w:sz w:val="16"/>
        </w:rPr>
        <w:t xml:space="preserve"> by up to $300 billion annually. Given the current level of health spending and employment,</w:t>
      </w:r>
      <w:r w:rsidRPr="000B260D">
        <w:rPr>
          <w:rStyle w:val="StyleUnderline"/>
        </w:rPr>
        <w:t xml:space="preserve"> this would translate into </w:t>
      </w:r>
      <w:r w:rsidRPr="000B260D">
        <w:rPr>
          <w:rStyle w:val="Emphasis"/>
        </w:rPr>
        <w:t xml:space="preserve">increased demand for 2.3 million </w:t>
      </w:r>
      <w:r w:rsidRPr="000B260D">
        <w:rPr>
          <w:rStyle w:val="StyleUnderline"/>
        </w:rPr>
        <w:t xml:space="preserve">full-time-equivalent </w:t>
      </w:r>
      <w:r w:rsidRPr="000B260D">
        <w:rPr>
          <w:rStyle w:val="Emphasis"/>
        </w:rPr>
        <w:t>workers</w:t>
      </w:r>
      <w:r w:rsidRPr="000B260D">
        <w:rPr>
          <w:rStyle w:val="StyleUnderline"/>
        </w:rPr>
        <w:t xml:space="preserve"> i</w:t>
      </w:r>
      <w:r w:rsidRPr="000B260D">
        <w:rPr>
          <w:sz w:val="16"/>
        </w:rPr>
        <w:t xml:space="preserve">n providing healthcare.17 Obviously </w:t>
      </w:r>
      <w:r w:rsidRPr="000B260D">
        <w:rPr>
          <w:rStyle w:val="StyleUnderline"/>
        </w:rPr>
        <w:t>all of the workers displaced from the health insurance and billing administration sectors could not necessarily transition</w:t>
      </w:r>
      <w:r w:rsidRPr="000B260D">
        <w:rPr>
          <w:sz w:val="16"/>
        </w:rPr>
        <w:t xml:space="preserve"> into these jobs seamlessly, </w:t>
      </w:r>
      <w:r w:rsidRPr="000B260D">
        <w:rPr>
          <w:rStyle w:val="StyleUnderline"/>
        </w:rPr>
        <w:t xml:space="preserve">but well over 10% of workers in the health insurance sector, for example, are actually in health care occupations </w:t>
      </w:r>
      <w:r w:rsidRPr="000B260D">
        <w:rPr>
          <w:sz w:val="16"/>
        </w:rPr>
        <w:t>(e.g., they are doctors or nurses).18</w:t>
      </w:r>
    </w:p>
    <w:p w:rsidR="00796E7F" w:rsidRPr="000B260D" w:rsidRDefault="00796E7F" w:rsidP="00796E7F">
      <w:pPr>
        <w:rPr>
          <w:sz w:val="16"/>
        </w:rPr>
      </w:pPr>
      <w:r w:rsidRPr="000B260D">
        <w:rPr>
          <w:sz w:val="16"/>
        </w:rPr>
        <w:t xml:space="preserve">Further, </w:t>
      </w:r>
      <w:r w:rsidRPr="000B260D">
        <w:rPr>
          <w:rStyle w:val="StyleUnderline"/>
        </w:rPr>
        <w:t>several M4A plans have provisions to pay for long-term care services</w:t>
      </w:r>
      <w:r w:rsidRPr="000B260D">
        <w:rPr>
          <w:sz w:val="16"/>
        </w:rPr>
        <w:t xml:space="preserve">. Reinhard et al. (2019) have estimated that in 2018, Americans provided roughly 34 billion hours in unpaid long-term care. </w:t>
      </w:r>
      <w:r w:rsidRPr="000B260D">
        <w:rPr>
          <w:rStyle w:val="StyleUnderline"/>
        </w:rPr>
        <w:t xml:space="preserve">If this care was divided up among full-time paid workers, it would require </w:t>
      </w:r>
      <w:r w:rsidRPr="000B260D">
        <w:rPr>
          <w:rStyle w:val="Emphasis"/>
        </w:rPr>
        <w:t>17 million new positions.</w:t>
      </w:r>
      <w:r w:rsidRPr="000B260D">
        <w:rPr>
          <w:sz w:val="16"/>
        </w:rPr>
        <w:t xml:space="preserve"> Of course, </w:t>
      </w:r>
      <w:r w:rsidRPr="000B260D">
        <w:rPr>
          <w:rStyle w:val="StyleUnderline"/>
        </w:rPr>
        <w:t>not all of this currently unpaid care would be converted into paid positions in the job market</w:t>
      </w:r>
      <w:r w:rsidRPr="000B260D">
        <w:rPr>
          <w:sz w:val="16"/>
        </w:rPr>
        <w:t xml:space="preserve">. But if </w:t>
      </w:r>
      <w:r w:rsidRPr="000B260D">
        <w:rPr>
          <w:rStyle w:val="StyleUnderline"/>
        </w:rPr>
        <w:t>even 10% of unpaid care translated into new jobs, it would create enough new demand f</w:t>
      </w:r>
      <w:r w:rsidRPr="000B260D">
        <w:rPr>
          <w:sz w:val="16"/>
        </w:rPr>
        <w:t xml:space="preserve">or workers </w:t>
      </w:r>
      <w:r w:rsidRPr="000B260D">
        <w:rPr>
          <w:rStyle w:val="StyleUnderline"/>
        </w:rPr>
        <w:t>to essentially offset the displacement of workers</w:t>
      </w:r>
      <w:r w:rsidRPr="000B260D">
        <w:rPr>
          <w:sz w:val="16"/>
        </w:rPr>
        <w:t xml:space="preserve"> in the health insurance and billing administration sectors.</w:t>
      </w:r>
    </w:p>
    <w:p w:rsidR="00796E7F" w:rsidRPr="000B260D" w:rsidRDefault="00796E7F" w:rsidP="00796E7F">
      <w:pPr>
        <w:rPr>
          <w:sz w:val="16"/>
        </w:rPr>
      </w:pPr>
      <w:r w:rsidRPr="000B260D">
        <w:rPr>
          <w:sz w:val="16"/>
        </w:rPr>
        <w:t xml:space="preserve">The upshot: </w:t>
      </w:r>
      <w:r w:rsidRPr="000B260D">
        <w:rPr>
          <w:rStyle w:val="StyleUnderline"/>
        </w:rPr>
        <w:t xml:space="preserve">M4A creates a </w:t>
      </w:r>
      <w:r w:rsidRPr="000B260D">
        <w:rPr>
          <w:rStyle w:val="Emphasis"/>
        </w:rPr>
        <w:t>small amount of manageable churn</w:t>
      </w:r>
      <w:r w:rsidRPr="000B260D">
        <w:rPr>
          <w:sz w:val="16"/>
        </w:rPr>
        <w:t xml:space="preserve"> </w:t>
      </w:r>
      <w:r w:rsidRPr="000B260D">
        <w:rPr>
          <w:rStyle w:val="StyleUnderline"/>
        </w:rPr>
        <w:t>but increases the overall demand for labor</w:t>
      </w:r>
      <w:r w:rsidRPr="000B260D">
        <w:rPr>
          <w:sz w:val="16"/>
        </w:rPr>
        <w:t xml:space="preserve"> and boosts job quality</w:t>
      </w:r>
    </w:p>
    <w:p w:rsidR="00796E7F" w:rsidRPr="000B260D" w:rsidRDefault="00796E7F" w:rsidP="00796E7F">
      <w:pPr>
        <w:rPr>
          <w:sz w:val="16"/>
        </w:rPr>
      </w:pPr>
      <w:r w:rsidRPr="000B260D">
        <w:rPr>
          <w:sz w:val="16"/>
        </w:rPr>
        <w:t xml:space="preserve">The job challenge relating to a fundamental health reform is managing a relatively small increase in job churn during an initial phase-in period. Most Medicare for All plans explicitly </w:t>
      </w:r>
      <w:proofErr w:type="gramStart"/>
      <w:r w:rsidRPr="000B260D">
        <w:rPr>
          <w:sz w:val="16"/>
        </w:rPr>
        <w:t>recognize</w:t>
      </w:r>
      <w:proofErr w:type="gramEnd"/>
      <w:r w:rsidRPr="000B260D">
        <w:rPr>
          <w:sz w:val="16"/>
        </w:rPr>
        <w:t xml:space="preserve"> and account for the costs of providing these workers the elements of a just transition. As noted previously, this sort of just transition is far easier when health care is universally provided.</w:t>
      </w:r>
    </w:p>
    <w:p w:rsidR="00796E7F" w:rsidRPr="000B260D" w:rsidRDefault="00796E7F" w:rsidP="00796E7F">
      <w:pPr>
        <w:rPr>
          <w:sz w:val="16"/>
        </w:rPr>
      </w:pPr>
      <w:r w:rsidRPr="000B260D">
        <w:rPr>
          <w:sz w:val="16"/>
        </w:rPr>
        <w:t xml:space="preserve">Besides this challenge, </w:t>
      </w:r>
      <w:r w:rsidRPr="000B260D">
        <w:rPr>
          <w:rStyle w:val="StyleUnderline"/>
        </w:rPr>
        <w:t xml:space="preserve">the effect of fundamental reform like M4A on the labor market would be nearly </w:t>
      </w:r>
      <w:r w:rsidRPr="000B260D">
        <w:rPr>
          <w:rStyle w:val="Emphasis"/>
        </w:rPr>
        <w:t>uniformly positive</w:t>
      </w:r>
      <w:r w:rsidRPr="000B260D">
        <w:rPr>
          <w:sz w:val="16"/>
        </w:rPr>
        <w:t xml:space="preserve">. </w:t>
      </w:r>
      <w:r w:rsidRPr="000B260D">
        <w:rPr>
          <w:rStyle w:val="StyleUnderline"/>
        </w:rPr>
        <w:t>The effect of a fundamental reform</w:t>
      </w:r>
      <w:r w:rsidRPr="000B260D">
        <w:rPr>
          <w:sz w:val="16"/>
        </w:rPr>
        <w:t xml:space="preserve"> like M4A on aggregate demand is almost certainly positive and </w:t>
      </w:r>
      <w:r w:rsidRPr="000B260D">
        <w:rPr>
          <w:rStyle w:val="StyleUnderline"/>
        </w:rPr>
        <w:t>will therefore boost the demand for labor. The number of jobs spurred by increased demand f</w:t>
      </w:r>
      <w:r w:rsidRPr="000B260D">
        <w:rPr>
          <w:sz w:val="16"/>
        </w:rPr>
        <w:t xml:space="preserve">or new health care spending (including long-term care) will </w:t>
      </w:r>
      <w:r w:rsidRPr="000B260D">
        <w:rPr>
          <w:rStyle w:val="StyleUnderline"/>
        </w:rPr>
        <w:t>certainly be larger than the number</w:t>
      </w:r>
      <w:r w:rsidRPr="000B260D">
        <w:rPr>
          <w:sz w:val="16"/>
        </w:rPr>
        <w:t xml:space="preserve"> displaced by realizing efficiencies in the health insurance and billing administration sectors.</w:t>
      </w:r>
    </w:p>
    <w:p w:rsidR="00796E7F" w:rsidRDefault="00796E7F" w:rsidP="00796E7F">
      <w:pPr>
        <w:pStyle w:val="Heading3"/>
      </w:pPr>
      <w:r>
        <w:t>2AC – AT: Alt Causes [Job Lock]</w:t>
      </w:r>
    </w:p>
    <w:p w:rsidR="00796E7F" w:rsidRPr="00F13355" w:rsidRDefault="00796E7F" w:rsidP="00796E7F">
      <w:pPr>
        <w:pStyle w:val="Heading4"/>
      </w:pPr>
      <w:r>
        <w:t xml:space="preserve">Single payer solves </w:t>
      </w:r>
      <w:r>
        <w:rPr>
          <w:u w:val="single"/>
        </w:rPr>
        <w:t>every</w:t>
      </w:r>
      <w:r>
        <w:t xml:space="preserve"> alt cause in the </w:t>
      </w:r>
      <w:proofErr w:type="spellStart"/>
      <w:r>
        <w:t>neg’s</w:t>
      </w:r>
      <w:proofErr w:type="spellEnd"/>
      <w:r>
        <w:t xml:space="preserve"> evidence – it eases job transition, solves job lock, and increases job quality. </w:t>
      </w:r>
    </w:p>
    <w:p w:rsidR="00796E7F" w:rsidRPr="00E86FAC" w:rsidRDefault="00796E7F" w:rsidP="00796E7F">
      <w:r w:rsidRPr="00E86FAC">
        <w:rPr>
          <w:rStyle w:val="Style13ptBold"/>
        </w:rPr>
        <w:t>Bivens 20</w:t>
      </w:r>
      <w:r w:rsidRPr="00E86FAC">
        <w:t xml:space="preserve"> (Josh Bivens, "Fundamental health reform like ‘Medicare for All’ would help the labor market: Job loss claims are misleading, and substantial boosts to job quality are often overlooked", Economic Policy Institute, https://www.epi.org/publication/medicare-for-all-would-help-the-labor-market/, 3-5-2020, Accessed 6-22-2023)//</w:t>
      </w:r>
      <w:proofErr w:type="spellStart"/>
      <w:r w:rsidRPr="00E86FAC">
        <w:t>ILake</w:t>
      </w:r>
      <w:proofErr w:type="spellEnd"/>
      <w:r w:rsidRPr="00E86FAC">
        <w:rPr>
          <w:rFonts w:ascii="Apple Color Emoji" w:hAnsi="Apple Color Emoji" w:cs="Apple Color Emoji"/>
        </w:rPr>
        <w:t>🪐</w:t>
      </w:r>
    </w:p>
    <w:p w:rsidR="00796E7F" w:rsidRPr="00E86FAC" w:rsidRDefault="00796E7F" w:rsidP="00796E7F">
      <w:pPr>
        <w:rPr>
          <w:rStyle w:val="StyleUnderline"/>
        </w:rPr>
      </w:pPr>
      <w:r w:rsidRPr="00E86FAC">
        <w:rPr>
          <w:rStyle w:val="StyleUnderline"/>
        </w:rPr>
        <w:t>Fundamental reforms like M4A could greatly aid labor market outcomes for U.S. workers</w:t>
      </w:r>
      <w:r w:rsidRPr="00F13355">
        <w:rPr>
          <w:sz w:val="16"/>
        </w:rPr>
        <w:t xml:space="preserve">. The most obvious </w:t>
      </w:r>
      <w:r w:rsidRPr="00E86FAC">
        <w:rPr>
          <w:rStyle w:val="StyleUnderline"/>
        </w:rPr>
        <w:t>benefits would be</w:t>
      </w:r>
      <w:r w:rsidRPr="00F13355">
        <w:rPr>
          <w:sz w:val="16"/>
        </w:rPr>
        <w:t xml:space="preserve"> higher wages and salaries, </w:t>
      </w:r>
      <w:r w:rsidRPr="00E86FAC">
        <w:rPr>
          <w:rStyle w:val="StyleUnderline"/>
        </w:rPr>
        <w:t>increased availability of good jobs, reduced stress during spells of job loss, better “matches”</w:t>
      </w:r>
      <w:r w:rsidRPr="00F13355">
        <w:rPr>
          <w:sz w:val="16"/>
        </w:rPr>
        <w:t xml:space="preserve"> between workers and employers, </w:t>
      </w:r>
      <w:r w:rsidRPr="00E86FAC">
        <w:rPr>
          <w:rStyle w:val="StyleUnderline"/>
        </w:rPr>
        <w:t>and greater opportunity to start small businesses.</w:t>
      </w:r>
    </w:p>
    <w:p w:rsidR="00796E7F" w:rsidRPr="00F13355" w:rsidRDefault="00796E7F" w:rsidP="00796E7F">
      <w:pPr>
        <w:rPr>
          <w:sz w:val="16"/>
        </w:rPr>
      </w:pPr>
      <w:r w:rsidRPr="00F13355">
        <w:rPr>
          <w:sz w:val="16"/>
        </w:rPr>
        <w:t>Higher cash wages and salaries</w:t>
      </w:r>
    </w:p>
    <w:p w:rsidR="00796E7F" w:rsidRPr="00F13355" w:rsidRDefault="00796E7F" w:rsidP="00796E7F">
      <w:pPr>
        <w:rPr>
          <w:sz w:val="16"/>
        </w:rPr>
      </w:pPr>
      <w:r w:rsidRPr="00E86FAC">
        <w:rPr>
          <w:rStyle w:val="StyleUnderline"/>
        </w:rPr>
        <w:t xml:space="preserve">Medicare for All could increase </w:t>
      </w:r>
      <w:r w:rsidRPr="00E86FAC">
        <w:rPr>
          <w:rStyle w:val="Emphasis"/>
        </w:rPr>
        <w:t>wages and salaries</w:t>
      </w:r>
      <w:r w:rsidRPr="00F13355">
        <w:rPr>
          <w:sz w:val="16"/>
        </w:rPr>
        <w:t xml:space="preserve"> for U.S. workers </w:t>
      </w:r>
      <w:r w:rsidRPr="00E86FAC">
        <w:rPr>
          <w:rStyle w:val="StyleUnderline"/>
        </w:rPr>
        <w:t>by reducing employers’ costs for health insurance</w:t>
      </w:r>
      <w:r w:rsidRPr="00F13355">
        <w:rPr>
          <w:sz w:val="16"/>
        </w:rPr>
        <w:t>—</w:t>
      </w:r>
      <w:r w:rsidRPr="00E86FAC">
        <w:rPr>
          <w:rStyle w:val="StyleUnderline"/>
        </w:rPr>
        <w:t>freeing up fiscal space to invest in wages instead.</w:t>
      </w:r>
      <w:r w:rsidRPr="00F13355">
        <w:rPr>
          <w:sz w:val="16"/>
        </w:rPr>
        <w:t xml:space="preserve"> The share of </w:t>
      </w:r>
      <w:r w:rsidRPr="00E86FAC">
        <w:rPr>
          <w:rStyle w:val="StyleUnderline"/>
        </w:rPr>
        <w:t>total annual compensation paid to American employees</w:t>
      </w:r>
      <w:r w:rsidRPr="00F13355">
        <w:rPr>
          <w:sz w:val="16"/>
        </w:rPr>
        <w:t xml:space="preserve"> in the form of health insurance premiums rather than wages and salaries </w:t>
      </w:r>
      <w:r w:rsidRPr="00E86FAC">
        <w:rPr>
          <w:rStyle w:val="StyleUnderline"/>
        </w:rPr>
        <w:t>rose from 1.1% in 1960 to 4.2% in 1979 to 8.4% in 2018.</w:t>
      </w:r>
      <w:r w:rsidRPr="00F13355">
        <w:rPr>
          <w:sz w:val="16"/>
        </w:rPr>
        <w:t xml:space="preserve">5 If </w:t>
      </w:r>
      <w:r w:rsidRPr="00E86FAC">
        <w:rPr>
          <w:rStyle w:val="StyleUnderline"/>
        </w:rPr>
        <w:t>this post-1960 increase had been only half as large</w:t>
      </w:r>
      <w:r w:rsidRPr="00F13355">
        <w:rPr>
          <w:sz w:val="16"/>
        </w:rPr>
        <w:t>—and employers had spent the health cost savings on wages and salaries—</w:t>
      </w:r>
      <w:r w:rsidRPr="00E86FAC">
        <w:rPr>
          <w:rStyle w:val="StyleUnderline"/>
        </w:rPr>
        <w:t>the take-home wages of American workers would have been almost $400 billion higher</w:t>
      </w:r>
      <w:r w:rsidRPr="00F13355">
        <w:rPr>
          <w:sz w:val="16"/>
        </w:rPr>
        <w:t xml:space="preserve"> in 2018.6 Given that the share of total compensation spoken for by health insurance premiums is starting from a high base today, </w:t>
      </w:r>
      <w:r w:rsidRPr="00E86FAC">
        <w:rPr>
          <w:rStyle w:val="StyleUnderline"/>
        </w:rPr>
        <w:t>any reform that managed to slow the excess growth of health spending</w:t>
      </w:r>
      <w:r w:rsidRPr="00F13355">
        <w:rPr>
          <w:sz w:val="16"/>
        </w:rPr>
        <w:t xml:space="preserve"> going forward </w:t>
      </w:r>
      <w:r w:rsidRPr="00E86FAC">
        <w:rPr>
          <w:rStyle w:val="StyleUnderline"/>
        </w:rPr>
        <w:t>would go a long way in making space for faster growth of cash compensation.</w:t>
      </w:r>
      <w:r w:rsidRPr="00F13355">
        <w:rPr>
          <w:sz w:val="16"/>
        </w:rPr>
        <w:t>7</w:t>
      </w:r>
    </w:p>
    <w:p w:rsidR="00796E7F" w:rsidRPr="00F13355" w:rsidRDefault="00796E7F" w:rsidP="00796E7F">
      <w:pPr>
        <w:rPr>
          <w:sz w:val="16"/>
        </w:rPr>
      </w:pPr>
      <w:r w:rsidRPr="00F13355">
        <w:rPr>
          <w:sz w:val="16"/>
        </w:rPr>
        <w:t>Increased availability of ‘good jobs’</w:t>
      </w:r>
    </w:p>
    <w:p w:rsidR="00796E7F" w:rsidRPr="00F13355" w:rsidRDefault="00796E7F" w:rsidP="00796E7F">
      <w:pPr>
        <w:rPr>
          <w:sz w:val="16"/>
        </w:rPr>
      </w:pPr>
      <w:r w:rsidRPr="00E86FAC">
        <w:rPr>
          <w:rStyle w:val="StyleUnderline"/>
        </w:rPr>
        <w:t>Medicare for All could increase job quality</w:t>
      </w:r>
      <w:r w:rsidRPr="00F13355">
        <w:rPr>
          <w:sz w:val="16"/>
        </w:rPr>
        <w:t xml:space="preserve"> substantially b</w:t>
      </w:r>
      <w:r w:rsidRPr="00E86FAC">
        <w:rPr>
          <w:rStyle w:val="StyleUnderline"/>
        </w:rPr>
        <w:t>y making all jobs “good” jobs in terms of health insurance coverage and by increasing the potential</w:t>
      </w:r>
      <w:r w:rsidRPr="00F13355">
        <w:rPr>
          <w:sz w:val="16"/>
        </w:rPr>
        <w:t xml:space="preserve"> for higher wages. While the definition of a “good job” is always going to be a bit imprecise, </w:t>
      </w:r>
      <w:r w:rsidRPr="00E86FAC">
        <w:rPr>
          <w:rStyle w:val="StyleUnderline"/>
        </w:rPr>
        <w:t>the vast majority of U.S. workers would say that a good job is one that pays decent wages and that also provides the health insurance coverage</w:t>
      </w:r>
      <w:r w:rsidRPr="00F13355">
        <w:rPr>
          <w:sz w:val="16"/>
        </w:rPr>
        <w:t xml:space="preserve"> and retirement income benefits that most of today’s workers can only reliably access through employment. Nearly half </w:t>
      </w:r>
      <w:r w:rsidRPr="00E86FAC">
        <w:rPr>
          <w:rStyle w:val="StyleUnderline"/>
        </w:rPr>
        <w:t>of jobs fail this test on account of health care coverage alone</w:t>
      </w:r>
      <w:r w:rsidRPr="00F13355">
        <w:rPr>
          <w:sz w:val="16"/>
        </w:rPr>
        <w:t xml:space="preserve">: In 2016, </w:t>
      </w:r>
      <w:r w:rsidRPr="00E86FAC">
        <w:rPr>
          <w:rStyle w:val="StyleUnderline"/>
        </w:rPr>
        <w:t>46.9% of workers held jobs in which their employer made no contributions to the workers’ health care</w:t>
      </w:r>
      <w:r w:rsidRPr="00F13355">
        <w:rPr>
          <w:sz w:val="16"/>
        </w:rPr>
        <w:t>; for workers in the middle fifth of the wage distribution, 42.9% held jobs in which the employer made no contribution to their health care (EPI 2017).</w:t>
      </w:r>
    </w:p>
    <w:p w:rsidR="00796E7F" w:rsidRPr="00F13355" w:rsidRDefault="00796E7F" w:rsidP="00796E7F">
      <w:pPr>
        <w:rPr>
          <w:sz w:val="16"/>
        </w:rPr>
      </w:pPr>
      <w:r w:rsidRPr="00F13355">
        <w:rPr>
          <w:sz w:val="16"/>
        </w:rPr>
        <w:t xml:space="preserve">By making health coverage universal and delinking from employment, </w:t>
      </w:r>
      <w:r w:rsidRPr="00E86FAC">
        <w:rPr>
          <w:rStyle w:val="StyleUnderline"/>
        </w:rPr>
        <w:t>M4A would make it far easier for employers to offer good jobs</w:t>
      </w:r>
      <w:r w:rsidRPr="00F13355">
        <w:rPr>
          <w:sz w:val="16"/>
        </w:rPr>
        <w:t xml:space="preserve"> in this regard, </w:t>
      </w:r>
      <w:r w:rsidRPr="00E86FAC">
        <w:rPr>
          <w:rStyle w:val="StyleUnderline"/>
        </w:rPr>
        <w:t>as every job would now be accompanied by guaranteed health care coverage.</w:t>
      </w:r>
      <w:r w:rsidRPr="00F13355">
        <w:rPr>
          <w:sz w:val="16"/>
        </w:rPr>
        <w:t xml:space="preserve"> Further, as noted above, </w:t>
      </w:r>
      <w:r w:rsidRPr="00E86FAC">
        <w:rPr>
          <w:rStyle w:val="StyleUnderline"/>
        </w:rPr>
        <w:t>wages and salaries would have substantial room to grow if health care costs were taken off</w:t>
      </w:r>
      <w:r w:rsidRPr="00F13355">
        <w:rPr>
          <w:sz w:val="16"/>
        </w:rPr>
        <w:t xml:space="preserve"> of </w:t>
      </w:r>
      <w:r w:rsidRPr="00E86FAC">
        <w:rPr>
          <w:rStyle w:val="StyleUnderline"/>
        </w:rPr>
        <w:t>the backs of employers</w:t>
      </w:r>
      <w:r w:rsidRPr="00F13355">
        <w:rPr>
          <w:sz w:val="16"/>
        </w:rPr>
        <w:t xml:space="preserve">. Schmitt and Jones (2013) estimate the share of good jobs—jobs that clear a specified wage floor8 and provide health and retirement coverage—in overall employment each year between 1979 and 2011. They then look at various policy changes that would boost this share. </w:t>
      </w:r>
      <w:r w:rsidRPr="00E86FAC">
        <w:rPr>
          <w:rStyle w:val="StyleUnderline"/>
        </w:rPr>
        <w:t>They find that providing universal health coverage would boost the probability that any given job</w:t>
      </w:r>
      <w:r w:rsidRPr="00F13355">
        <w:rPr>
          <w:sz w:val="16"/>
        </w:rPr>
        <w:t xml:space="preserve"> in the economy </w:t>
      </w:r>
      <w:r w:rsidRPr="00E86FAC">
        <w:rPr>
          <w:rStyle w:val="StyleUnderline"/>
        </w:rPr>
        <w:t xml:space="preserve">is a good job </w:t>
      </w:r>
      <w:r w:rsidRPr="00E86FAC">
        <w:rPr>
          <w:rStyle w:val="Emphasis"/>
        </w:rPr>
        <w:t>by almost 20%—</w:t>
      </w:r>
      <w:r w:rsidRPr="00F13355">
        <w:rPr>
          <w:sz w:val="16"/>
        </w:rPr>
        <w:t>and that’s even before any potential boost to the share of jobs that are good jobs coming from cash wage increases provided as employers shed health care costs.9 The boost to job quality from making health coverage universal would be even greater for women workers, as women are currently less likely to receive employer-sponsored health insurance benefits from their own employers.10</w:t>
      </w:r>
    </w:p>
    <w:p w:rsidR="00796E7F" w:rsidRPr="00F13355" w:rsidRDefault="00796E7F" w:rsidP="00796E7F">
      <w:pPr>
        <w:rPr>
          <w:sz w:val="16"/>
        </w:rPr>
      </w:pPr>
      <w:r w:rsidRPr="00F13355">
        <w:rPr>
          <w:sz w:val="16"/>
        </w:rPr>
        <w:t>Less damaging spells of joblessness</w:t>
      </w:r>
    </w:p>
    <w:p w:rsidR="00796E7F" w:rsidRPr="00F13355" w:rsidRDefault="00796E7F" w:rsidP="00796E7F">
      <w:pPr>
        <w:rPr>
          <w:sz w:val="16"/>
        </w:rPr>
      </w:pPr>
      <w:r w:rsidRPr="00E86FAC">
        <w:rPr>
          <w:rStyle w:val="StyleUnderline"/>
        </w:rPr>
        <w:t>Medicare for All could make job losses and transitions</w:t>
      </w:r>
      <w:r w:rsidRPr="00F13355">
        <w:rPr>
          <w:sz w:val="16"/>
        </w:rPr>
        <w:t xml:space="preserve"> </w:t>
      </w:r>
      <w:r w:rsidRPr="00E86FAC">
        <w:rPr>
          <w:rStyle w:val="Emphasis"/>
        </w:rPr>
        <w:t>less stressful</w:t>
      </w:r>
      <w:r w:rsidRPr="00F13355">
        <w:rPr>
          <w:sz w:val="16"/>
        </w:rPr>
        <w:t xml:space="preserve"> </w:t>
      </w:r>
      <w:r w:rsidRPr="00E86FAC">
        <w:rPr>
          <w:rStyle w:val="StyleUnderline"/>
        </w:rPr>
        <w:t>by delinking employment and access to health insuranc</w:t>
      </w:r>
      <w:r w:rsidRPr="00F13355">
        <w:rPr>
          <w:sz w:val="16"/>
        </w:rPr>
        <w:t xml:space="preserve">e, emulating the universal access to health care offered by our rich country peers. </w:t>
      </w:r>
      <w:r w:rsidRPr="00E86FAC">
        <w:rPr>
          <w:rStyle w:val="StyleUnderline"/>
        </w:rPr>
        <w:t>The U.S. is unique among the rich countries of the world in how much it ties crucial social benefits</w:t>
      </w:r>
      <w:r w:rsidRPr="00F13355">
        <w:rPr>
          <w:sz w:val="16"/>
        </w:rPr>
        <w:t>—like health insurance and retirement income—</w:t>
      </w:r>
      <w:r w:rsidRPr="00E86FAC">
        <w:rPr>
          <w:rStyle w:val="StyleUnderline"/>
        </w:rPr>
        <w:t>to specific jobs</w:t>
      </w:r>
      <w:r w:rsidRPr="00F13355">
        <w:rPr>
          <w:sz w:val="16"/>
        </w:rPr>
        <w:t xml:space="preserve">. Hacker (2002) has referred to this arrangement as the “divided welfare state,” with some Americans having relatively full access to health and retirement security while others have access to virtually none, all based on the specific jobs they have. </w:t>
      </w:r>
      <w:r w:rsidRPr="00E86FAC">
        <w:rPr>
          <w:rStyle w:val="StyleUnderline"/>
        </w:rPr>
        <w:t>This makes some jobs in the U.S. economy especially valuable, and hence especially damaging to lose</w:t>
      </w:r>
      <w:r w:rsidRPr="00F13355">
        <w:rPr>
          <w:sz w:val="16"/>
        </w:rPr>
        <w:t xml:space="preserve">. Manufacturing </w:t>
      </w:r>
      <w:r w:rsidRPr="00E86FAC">
        <w:rPr>
          <w:rStyle w:val="StyleUnderline"/>
        </w:rPr>
        <w:t>workers without a college degree, for example</w:t>
      </w:r>
      <w:r w:rsidRPr="00F13355">
        <w:rPr>
          <w:sz w:val="16"/>
        </w:rPr>
        <w:t xml:space="preserve">, likely </w:t>
      </w:r>
      <w:r w:rsidRPr="00E86FAC">
        <w:rPr>
          <w:rStyle w:val="StyleUnderline"/>
        </w:rPr>
        <w:t>incur enormous income and social benefits losses in the event of job loss stemming from</w:t>
      </w:r>
      <w:r w:rsidRPr="00F13355">
        <w:rPr>
          <w:sz w:val="16"/>
        </w:rPr>
        <w:t xml:space="preserve"> either </w:t>
      </w:r>
      <w:r w:rsidRPr="00E86FAC">
        <w:rPr>
          <w:rStyle w:val="StyleUnderline"/>
        </w:rPr>
        <w:t xml:space="preserve">automation or trade. The ability of </w:t>
      </w:r>
      <w:r w:rsidRPr="00E86FAC">
        <w:rPr>
          <w:rStyle w:val="Emphasis"/>
        </w:rPr>
        <w:t xml:space="preserve">universal, public social benefits </w:t>
      </w:r>
      <w:r w:rsidRPr="00E86FAC">
        <w:rPr>
          <w:rStyle w:val="StyleUnderline"/>
        </w:rPr>
        <w:t xml:space="preserve">to </w:t>
      </w:r>
      <w:r w:rsidRPr="00E86FAC">
        <w:rPr>
          <w:rStyle w:val="Emphasis"/>
        </w:rPr>
        <w:t>make individual job losses less damaging</w:t>
      </w:r>
      <w:r w:rsidRPr="00E86FAC">
        <w:rPr>
          <w:rStyle w:val="StyleUnderline"/>
        </w:rPr>
        <w:t xml:space="preserve"> has been long recognized by social scientists</w:t>
      </w:r>
      <w:r w:rsidRPr="00F13355">
        <w:rPr>
          <w:sz w:val="16"/>
        </w:rPr>
        <w:t xml:space="preserve"> (see, for example, Estevez-Abe, Iversen, and Soskice 2001).</w:t>
      </w:r>
    </w:p>
    <w:p w:rsidR="00796E7F" w:rsidRPr="00E86FAC" w:rsidRDefault="00796E7F" w:rsidP="00796E7F">
      <w:pPr>
        <w:rPr>
          <w:rStyle w:val="StyleUnderline"/>
        </w:rPr>
      </w:pPr>
      <w:r w:rsidRPr="00F13355">
        <w:rPr>
          <w:sz w:val="16"/>
        </w:rPr>
        <w:t xml:space="preserve">Smooth </w:t>
      </w:r>
      <w:r w:rsidRPr="00E86FAC">
        <w:rPr>
          <w:rStyle w:val="StyleUnderline"/>
        </w:rPr>
        <w:t xml:space="preserve">job transitions contribute to </w:t>
      </w:r>
      <w:r w:rsidRPr="00E86FAC">
        <w:rPr>
          <w:rStyle w:val="Emphasis"/>
        </w:rPr>
        <w:t>economic dynamism</w:t>
      </w:r>
      <w:r w:rsidRPr="00E86FAC">
        <w:rPr>
          <w:rStyle w:val="StyleUnderline"/>
        </w:rPr>
        <w:t xml:space="preserve"> by helping ensure</w:t>
      </w:r>
      <w:r w:rsidRPr="00F13355">
        <w:rPr>
          <w:sz w:val="16"/>
        </w:rPr>
        <w:t xml:space="preserve"> that </w:t>
      </w:r>
      <w:r w:rsidRPr="00E86FAC">
        <w:rPr>
          <w:rStyle w:val="StyleUnderline"/>
        </w:rPr>
        <w:t>vacancies are filled quickly by appropriate workers and that unemployed workers can quickly find new jobs</w:t>
      </w:r>
      <w:r w:rsidRPr="00F13355">
        <w:rPr>
          <w:sz w:val="16"/>
        </w:rPr>
        <w:t xml:space="preserve"> that make good use of their skills. Smooth </w:t>
      </w:r>
      <w:r w:rsidRPr="00E86FAC">
        <w:rPr>
          <w:rStyle w:val="StyleUnderline"/>
        </w:rPr>
        <w:t>job transitions will also be an important components of meeting crucial policy goals such as mitigating greenhouse gas emissions</w:t>
      </w:r>
      <w:r w:rsidRPr="00F13355">
        <w:rPr>
          <w:sz w:val="16"/>
        </w:rPr>
        <w:t xml:space="preserve"> with wholesale changes in how energy is created. Policies that make job transitions easier and inspire less resistance from workers should be encouraged. Fundamental health reform that, like </w:t>
      </w:r>
      <w:r w:rsidRPr="00E86FAC">
        <w:rPr>
          <w:rStyle w:val="StyleUnderline"/>
        </w:rPr>
        <w:t xml:space="preserve">M4A, guarantees access to insurance </w:t>
      </w:r>
      <w:r w:rsidRPr="00F13355">
        <w:rPr>
          <w:sz w:val="16"/>
        </w:rPr>
        <w:t xml:space="preserve">regardless of one’s current job status </w:t>
      </w:r>
      <w:r w:rsidRPr="00E86FAC">
        <w:rPr>
          <w:rStyle w:val="StyleUnderline"/>
        </w:rPr>
        <w:t xml:space="preserve">is a </w:t>
      </w:r>
      <w:r w:rsidRPr="00E86FAC">
        <w:rPr>
          <w:rStyle w:val="Emphasis"/>
        </w:rPr>
        <w:t>key part</w:t>
      </w:r>
      <w:r w:rsidRPr="00E86FAC">
        <w:rPr>
          <w:rStyle w:val="StyleUnderline"/>
        </w:rPr>
        <w:t xml:space="preserve"> of making such transitions easier.</w:t>
      </w:r>
    </w:p>
    <w:p w:rsidR="00796E7F" w:rsidRPr="00F13355" w:rsidRDefault="00796E7F" w:rsidP="00796E7F">
      <w:pPr>
        <w:rPr>
          <w:sz w:val="16"/>
        </w:rPr>
      </w:pPr>
      <w:r w:rsidRPr="00E86FAC">
        <w:rPr>
          <w:rStyle w:val="StyleUnderline"/>
        </w:rPr>
        <w:t>Better labor market matches</w:t>
      </w:r>
      <w:r w:rsidRPr="00F13355">
        <w:rPr>
          <w:sz w:val="16"/>
        </w:rPr>
        <w:t xml:space="preserve"> between workers and employers</w:t>
      </w:r>
    </w:p>
    <w:p w:rsidR="00796E7F" w:rsidRPr="00F13355" w:rsidRDefault="00796E7F" w:rsidP="00796E7F">
      <w:pPr>
        <w:rPr>
          <w:sz w:val="16"/>
        </w:rPr>
      </w:pPr>
      <w:r w:rsidRPr="00E86FAC">
        <w:rPr>
          <w:rStyle w:val="StyleUnderline"/>
        </w:rPr>
        <w:t xml:space="preserve">Medicare for All could </w:t>
      </w:r>
      <w:r w:rsidRPr="00E86FAC">
        <w:rPr>
          <w:rStyle w:val="Emphasis"/>
        </w:rPr>
        <w:t>decrease inefficient “job lock”</w:t>
      </w:r>
      <w:r w:rsidRPr="00F13355">
        <w:rPr>
          <w:sz w:val="16"/>
        </w:rPr>
        <w:t xml:space="preserve"> </w:t>
      </w:r>
      <w:r w:rsidRPr="00E86FAC">
        <w:rPr>
          <w:rStyle w:val="StyleUnderline"/>
        </w:rPr>
        <w:t>and boost small business creation</w:t>
      </w:r>
      <w:r w:rsidRPr="00F13355">
        <w:rPr>
          <w:sz w:val="16"/>
        </w:rPr>
        <w:t xml:space="preserve"> and voluntary self-employment. </w:t>
      </w:r>
      <w:r w:rsidRPr="00E86FAC">
        <w:rPr>
          <w:rStyle w:val="StyleUnderline"/>
        </w:rPr>
        <w:t>Making health insurance universal and delinked</w:t>
      </w:r>
      <w:r w:rsidRPr="00F13355">
        <w:rPr>
          <w:sz w:val="16"/>
        </w:rPr>
        <w:t xml:space="preserve"> from employment widens the range of economic options for workers and </w:t>
      </w:r>
      <w:r w:rsidRPr="00E86FAC">
        <w:rPr>
          <w:rStyle w:val="Emphasis"/>
        </w:rPr>
        <w:t>leads to better matches</w:t>
      </w:r>
      <w:r w:rsidRPr="00E86FAC">
        <w:rPr>
          <w:rStyle w:val="StyleUnderline"/>
        </w:rPr>
        <w:t xml:space="preserve"> between workers’ skills and interests and their jobs</w:t>
      </w:r>
      <w:r w:rsidRPr="00F13355">
        <w:rPr>
          <w:sz w:val="16"/>
        </w:rPr>
        <w:t xml:space="preserve">. </w:t>
      </w:r>
      <w:r w:rsidRPr="00E86FAC">
        <w:rPr>
          <w:rStyle w:val="StyleUnderline"/>
        </w:rPr>
        <w:t>The boost to small business creation and self-employment would be particularly useful</w:t>
      </w:r>
      <w:r w:rsidRPr="00F13355">
        <w:rPr>
          <w:sz w:val="16"/>
        </w:rPr>
        <w:t>, as the United States is a laggard in both relative to advanced economy peers.</w:t>
      </w:r>
    </w:p>
    <w:p w:rsidR="00796E7F" w:rsidRPr="00F13355" w:rsidRDefault="00796E7F" w:rsidP="00796E7F">
      <w:pPr>
        <w:rPr>
          <w:sz w:val="16"/>
        </w:rPr>
      </w:pPr>
      <w:r w:rsidRPr="00F13355">
        <w:rPr>
          <w:sz w:val="16"/>
        </w:rPr>
        <w:t xml:space="preserve">Substantial evidence indicates that </w:t>
      </w:r>
      <w:r w:rsidRPr="00E86FAC">
        <w:rPr>
          <w:rStyle w:val="StyleUnderline"/>
        </w:rPr>
        <w:t>our current system of employer-sponsored insurance</w:t>
      </w:r>
      <w:r w:rsidRPr="00F13355">
        <w:rPr>
          <w:sz w:val="16"/>
        </w:rPr>
        <w:t xml:space="preserve"> (ESI) </w:t>
      </w:r>
      <w:r w:rsidRPr="00E86FAC">
        <w:rPr>
          <w:rStyle w:val="StyleUnderline"/>
        </w:rPr>
        <w:t>creates significant “job lock”</w:t>
      </w:r>
      <w:r w:rsidRPr="00F13355">
        <w:rPr>
          <w:sz w:val="16"/>
        </w:rPr>
        <w:t>—a condition in which workers who don’t want to lose their current ESI stay in their current jobs rather than make transitions that would better meet their needs. In a comprehensive review of this literature, Baker (2015) finds:</w:t>
      </w:r>
    </w:p>
    <w:p w:rsidR="00796E7F" w:rsidRPr="00F13355" w:rsidRDefault="00796E7F" w:rsidP="00796E7F">
      <w:pPr>
        <w:rPr>
          <w:sz w:val="16"/>
        </w:rPr>
      </w:pPr>
      <w:r w:rsidRPr="00E86FAC">
        <w:rPr>
          <w:rStyle w:val="StyleUnderline"/>
        </w:rPr>
        <w:t xml:space="preserve">The likely range of a job-lock effect is a reduction in turnover—the rate at which people leave jobs—of </w:t>
      </w:r>
      <w:r w:rsidRPr="00E86FAC">
        <w:rPr>
          <w:rStyle w:val="Emphasis"/>
        </w:rPr>
        <w:t>15–25 percent</w:t>
      </w:r>
      <w:r w:rsidRPr="00F13355">
        <w:rPr>
          <w:sz w:val="16"/>
        </w:rPr>
        <w:t xml:space="preserve"> </w:t>
      </w:r>
      <w:r w:rsidRPr="00E86FAC">
        <w:rPr>
          <w:rStyle w:val="StyleUnderline"/>
        </w:rPr>
        <w:t>among workers with EPHI</w:t>
      </w:r>
      <w:r w:rsidRPr="00F13355">
        <w:rPr>
          <w:sz w:val="16"/>
        </w:rPr>
        <w:t xml:space="preserve"> [employer-provided health insurance, or ESI]. With normal turnover for prime-age workers (people ages 25–54) in the range of 15–20 percent per year, </w:t>
      </w:r>
      <w:r w:rsidRPr="00E86FAC">
        <w:rPr>
          <w:rStyle w:val="StyleUnderline"/>
        </w:rPr>
        <w:t xml:space="preserve">this job-lock effect implies a reduction in annual turnover of around 4 percentage points </w:t>
      </w:r>
      <w:r w:rsidRPr="00F13355">
        <w:rPr>
          <w:sz w:val="16"/>
        </w:rPr>
        <w:t>among prime-age workers with [employer-provided health insurance, or ESI].</w:t>
      </w:r>
    </w:p>
    <w:p w:rsidR="00796E7F" w:rsidRPr="00F13355" w:rsidRDefault="00796E7F" w:rsidP="00796E7F">
      <w:pPr>
        <w:rPr>
          <w:sz w:val="16"/>
        </w:rPr>
      </w:pPr>
      <w:r w:rsidRPr="00E86FAC">
        <w:rPr>
          <w:rStyle w:val="StyleUnderline"/>
        </w:rPr>
        <w:t>Making employment decisions based on access to ESI rather than on other criteria</w:t>
      </w:r>
      <w:r w:rsidRPr="00F13355">
        <w:rPr>
          <w:sz w:val="16"/>
        </w:rPr>
        <w:t>—such as work–life balance, cash wages, and commuting distance—</w:t>
      </w:r>
      <w:r w:rsidRPr="00E86FAC">
        <w:rPr>
          <w:rStyle w:val="StyleUnderline"/>
        </w:rPr>
        <w:t xml:space="preserve">can lead to employment “matches” that are less productive and that decrease overall worker welfare </w:t>
      </w:r>
      <w:r w:rsidRPr="00F13355">
        <w:rPr>
          <w:sz w:val="16"/>
        </w:rPr>
        <w:t>relative to job choices that are not constrained by the availability of health insurance.</w:t>
      </w:r>
    </w:p>
    <w:p w:rsidR="00796E7F" w:rsidRDefault="00796E7F" w:rsidP="00796E7F">
      <w:pPr>
        <w:pStyle w:val="Heading3"/>
      </w:pPr>
      <w:r>
        <w:t>2AC – SMEs Declining</w:t>
      </w:r>
    </w:p>
    <w:p w:rsidR="00796E7F" w:rsidRPr="00F13355" w:rsidRDefault="00796E7F" w:rsidP="00796E7F">
      <w:pPr>
        <w:pStyle w:val="Heading4"/>
      </w:pPr>
      <w:r>
        <w:t xml:space="preserve">Statistics and trends indicate </w:t>
      </w:r>
      <w:r>
        <w:rPr>
          <w:u w:val="single"/>
        </w:rPr>
        <w:t>holistic</w:t>
      </w:r>
      <w:r>
        <w:t xml:space="preserve"> decline in entrepreneurship even if they’re right about increase in the </w:t>
      </w:r>
      <w:r>
        <w:rPr>
          <w:u w:val="single"/>
        </w:rPr>
        <w:t>short-term</w:t>
      </w:r>
      <w:r>
        <w:t xml:space="preserve">. </w:t>
      </w:r>
    </w:p>
    <w:p w:rsidR="00796E7F" w:rsidRPr="004348AE" w:rsidRDefault="00796E7F" w:rsidP="00796E7F">
      <w:r w:rsidRPr="00790FB5">
        <w:rPr>
          <w:rStyle w:val="Style13ptBold"/>
        </w:rPr>
        <w:t>Lee 22</w:t>
      </w:r>
      <w:r>
        <w:t xml:space="preserve"> </w:t>
      </w:r>
      <w:r w:rsidRPr="004348AE">
        <w:t>(</w:t>
      </w:r>
      <w:r>
        <w:t>Mike Lee</w:t>
      </w:r>
      <w:r w:rsidRPr="004348AE">
        <w:t>, "</w:t>
      </w:r>
      <w:r>
        <w:t>Entrepreneurship and the Decline of American Growth</w:t>
      </w:r>
      <w:r w:rsidRPr="004348AE">
        <w:t xml:space="preserve">", </w:t>
      </w:r>
      <w:r>
        <w:t>JEC Republicans</w:t>
      </w:r>
      <w:r w:rsidRPr="004348AE">
        <w:t xml:space="preserve">, https://www.jec.senate.gov/public/_cache/files/aecd69fe-28e3-4fb7-9119-6ff15be1fa07/entrepreneurship.pdf, </w:t>
      </w:r>
      <w:r>
        <w:t>December 2022</w:t>
      </w:r>
      <w:r w:rsidRPr="004348AE">
        <w:t>, Accessed 6-22-2023)//</w:t>
      </w:r>
      <w:proofErr w:type="spellStart"/>
      <w:r w:rsidRPr="004348AE">
        <w:t>ILake</w:t>
      </w:r>
      <w:proofErr w:type="spellEnd"/>
      <w:r w:rsidRPr="004348AE">
        <w:rPr>
          <w:rFonts w:ascii="Apple Color Emoji" w:hAnsi="Apple Color Emoji" w:cs="Apple Color Emoji"/>
        </w:rPr>
        <w:t>🪐</w:t>
      </w:r>
    </w:p>
    <w:p w:rsidR="00796E7F" w:rsidRPr="004348AE" w:rsidRDefault="00796E7F" w:rsidP="00796E7F">
      <w:pPr>
        <w:rPr>
          <w:sz w:val="16"/>
        </w:rPr>
      </w:pPr>
      <w:r w:rsidRPr="004348AE">
        <w:rPr>
          <w:sz w:val="16"/>
        </w:rPr>
        <w:t>IS ENTREPRENEURSHIP DECLINING?</w:t>
      </w:r>
    </w:p>
    <w:p w:rsidR="00796E7F" w:rsidRPr="004348AE" w:rsidRDefault="00796E7F" w:rsidP="00796E7F">
      <w:pPr>
        <w:rPr>
          <w:rStyle w:val="StyleUnderline"/>
        </w:rPr>
      </w:pPr>
      <w:r w:rsidRPr="004348AE">
        <w:rPr>
          <w:rStyle w:val="StyleUnderline"/>
        </w:rPr>
        <w:t>Measuring overall levels of entrepreneurship is challenging</w:t>
      </w:r>
      <w:r w:rsidRPr="004348AE">
        <w:rPr>
          <w:sz w:val="16"/>
        </w:rPr>
        <w:t xml:space="preserve">, given the various forms entrepreneurship can take. </w:t>
      </w:r>
      <w:r w:rsidRPr="004348AE">
        <w:rPr>
          <w:rStyle w:val="StyleUnderline"/>
        </w:rPr>
        <w:t>Common measures</w:t>
      </w:r>
      <w:r w:rsidRPr="004348AE">
        <w:rPr>
          <w:sz w:val="16"/>
        </w:rPr>
        <w:t xml:space="preserve">, such as business formation statistics and self-reports of entrepreneurial activity </w:t>
      </w:r>
      <w:r w:rsidRPr="004348AE">
        <w:rPr>
          <w:rStyle w:val="Emphasis"/>
        </w:rPr>
        <w:t>show steady declines</w:t>
      </w:r>
      <w:r w:rsidRPr="004348AE">
        <w:rPr>
          <w:sz w:val="16"/>
        </w:rPr>
        <w:t xml:space="preserve"> </w:t>
      </w:r>
      <w:r w:rsidRPr="004348AE">
        <w:rPr>
          <w:rStyle w:val="StyleUnderline"/>
        </w:rPr>
        <w:t>since the 1980s</w:t>
      </w:r>
      <w:r w:rsidRPr="004348AE">
        <w:rPr>
          <w:sz w:val="16"/>
        </w:rPr>
        <w:t xml:space="preserve">. </w:t>
      </w:r>
      <w:r w:rsidRPr="004348AE">
        <w:rPr>
          <w:rStyle w:val="StyleUnderline"/>
        </w:rPr>
        <w:t>Overall levels of productivity growth—a broad measure of the contribution of entrepreneurs—tell a more mixed story.</w:t>
      </w:r>
    </w:p>
    <w:p w:rsidR="00796E7F" w:rsidRPr="004348AE" w:rsidRDefault="00796E7F" w:rsidP="00796E7F">
      <w:pPr>
        <w:rPr>
          <w:sz w:val="16"/>
        </w:rPr>
      </w:pPr>
      <w:r w:rsidRPr="004348AE">
        <w:rPr>
          <w:sz w:val="16"/>
        </w:rPr>
        <w:t>Declining Business Formation</w:t>
      </w:r>
    </w:p>
    <w:p w:rsidR="00796E7F" w:rsidRPr="004348AE" w:rsidRDefault="00796E7F" w:rsidP="00796E7F">
      <w:pPr>
        <w:rPr>
          <w:rStyle w:val="StyleUnderline"/>
        </w:rPr>
      </w:pPr>
      <w:r w:rsidRPr="004348AE">
        <w:rPr>
          <w:rStyle w:val="StyleUnderline"/>
        </w:rPr>
        <w:t>The most common measure of entrepreneurial activity is the rate at which new businesses form</w:t>
      </w:r>
      <w:r w:rsidRPr="004348AE">
        <w:rPr>
          <w:sz w:val="16"/>
        </w:rPr>
        <w:t xml:space="preserve"> </w:t>
      </w:r>
      <w:r w:rsidRPr="004348AE">
        <w:rPr>
          <w:rStyle w:val="StyleUnderline"/>
        </w:rPr>
        <w:t>and existing businesses exit the market.</w:t>
      </w:r>
      <w:r w:rsidRPr="004348AE">
        <w:rPr>
          <w:sz w:val="16"/>
        </w:rPr>
        <w:t xml:space="preserve"> A high entry rate is a sign that new firms with new ideas are entering the market, while </w:t>
      </w:r>
      <w:r w:rsidRPr="004348AE">
        <w:rPr>
          <w:rStyle w:val="StyleUnderline"/>
        </w:rPr>
        <w:t>a high exit rate reflects more than the high failure rate of start-up firms</w:t>
      </w:r>
      <w:r w:rsidRPr="004348AE">
        <w:rPr>
          <w:sz w:val="16"/>
        </w:rPr>
        <w:t xml:space="preserve"> (18 percent of new firms fail within the first year) </w:t>
      </w:r>
      <w:r w:rsidRPr="004348AE">
        <w:rPr>
          <w:rStyle w:val="StyleUnderline"/>
        </w:rPr>
        <w:t>but also reflects old, inefficient firms being replaced.8</w:t>
      </w:r>
    </w:p>
    <w:p w:rsidR="00796E7F" w:rsidRPr="004348AE" w:rsidRDefault="00796E7F" w:rsidP="00796E7F">
      <w:pPr>
        <w:rPr>
          <w:sz w:val="16"/>
        </w:rPr>
      </w:pPr>
      <w:r w:rsidRPr="004348AE">
        <w:rPr>
          <w:rStyle w:val="StyleUnderline"/>
        </w:rPr>
        <w:t>Figure 2 shows that from 1978 to 2019, the entry rate</w:t>
      </w:r>
      <w:r w:rsidRPr="004348AE">
        <w:rPr>
          <w:sz w:val="16"/>
        </w:rPr>
        <w:t xml:space="preserve"> (number of new firms as a share of all firms) </w:t>
      </w:r>
      <w:r w:rsidRPr="004348AE">
        <w:rPr>
          <w:rStyle w:val="StyleUnderline"/>
        </w:rPr>
        <w:t>has declined by 6 percentage points, from 15 percent to 9 percent. The exit rate trend follows a similar decline</w:t>
      </w:r>
      <w:r w:rsidRPr="004348AE">
        <w:rPr>
          <w:sz w:val="16"/>
        </w:rPr>
        <w:t xml:space="preserve">, starting a decade later in 1990. </w:t>
      </w:r>
      <w:r w:rsidRPr="004348AE">
        <w:rPr>
          <w:rStyle w:val="StyleUnderline"/>
        </w:rPr>
        <w:t>Declining business formation is well documented in the academic literature,</w:t>
      </w:r>
      <w:r w:rsidRPr="004348AE">
        <w:rPr>
          <w:sz w:val="16"/>
        </w:rPr>
        <w:t xml:space="preserve">9 </w:t>
      </w:r>
      <w:r w:rsidRPr="004348AE">
        <w:rPr>
          <w:rStyle w:val="StyleUnderline"/>
        </w:rPr>
        <w:t>which also finds young firms are less likely to become highly productive</w:t>
      </w:r>
      <w:r w:rsidRPr="004348AE">
        <w:rPr>
          <w:sz w:val="16"/>
        </w:rPr>
        <w:t xml:space="preserve"> growth firms, especially since 2000.10 </w:t>
      </w:r>
      <w:r w:rsidRPr="004348AE">
        <w:rPr>
          <w:rStyle w:val="StyleUnderline"/>
        </w:rPr>
        <w:t xml:space="preserve">Some of these trends may have </w:t>
      </w:r>
      <w:r w:rsidRPr="004348AE">
        <w:rPr>
          <w:rStyle w:val="Emphasis"/>
        </w:rPr>
        <w:t>shifted temporarily</w:t>
      </w:r>
      <w:r w:rsidRPr="004348AE">
        <w:rPr>
          <w:rStyle w:val="StyleUnderline"/>
        </w:rPr>
        <w:t xml:space="preserve"> during the pandemic but</w:t>
      </w:r>
      <w:r w:rsidRPr="004348AE">
        <w:rPr>
          <w:sz w:val="16"/>
        </w:rPr>
        <w:t xml:space="preserve"> it is unclear if </w:t>
      </w:r>
      <w:r w:rsidRPr="004348AE">
        <w:rPr>
          <w:rStyle w:val="StyleUnderline"/>
        </w:rPr>
        <w:t>the pandemic trend</w:t>
      </w:r>
      <w:r w:rsidRPr="004348AE">
        <w:rPr>
          <w:sz w:val="16"/>
        </w:rPr>
        <w:t xml:space="preserve"> of higher business starts and elevated failures </w:t>
      </w:r>
      <w:r w:rsidRPr="004348AE">
        <w:rPr>
          <w:rStyle w:val="StyleUnderline"/>
        </w:rPr>
        <w:t>is a temporary product of pandemic-era policy distortions</w:t>
      </w:r>
      <w:r w:rsidRPr="004348AE">
        <w:rPr>
          <w:sz w:val="16"/>
        </w:rPr>
        <w:t xml:space="preserve"> or something longer-lasting.11</w:t>
      </w:r>
    </w:p>
    <w:p w:rsidR="00796E7F" w:rsidRPr="004348AE" w:rsidRDefault="00796E7F" w:rsidP="00796E7F">
      <w:pPr>
        <w:rPr>
          <w:rStyle w:val="StyleUnderline"/>
        </w:rPr>
      </w:pPr>
      <w:r w:rsidRPr="004348AE">
        <w:rPr>
          <w:rStyle w:val="StyleUnderline"/>
        </w:rPr>
        <w:t>Firm formation rates may be an imperfect measure of entrepreneurship</w:t>
      </w:r>
      <w:r w:rsidRPr="004348AE">
        <w:rPr>
          <w:sz w:val="16"/>
        </w:rPr>
        <w:t xml:space="preserve"> for several reasons. Increasingly, </w:t>
      </w:r>
      <w:r w:rsidRPr="004348AE">
        <w:rPr>
          <w:rStyle w:val="StyleUnderline"/>
        </w:rPr>
        <w:t>individuals can engage in entrepreneurial activities online and through the “gig” economy without establishing a firm</w:t>
      </w:r>
      <w:r w:rsidRPr="004348AE">
        <w:rPr>
          <w:sz w:val="16"/>
        </w:rPr>
        <w:t xml:space="preserve"> in the formal sense. Additionally, </w:t>
      </w:r>
      <w:r w:rsidRPr="004348AE">
        <w:rPr>
          <w:rStyle w:val="StyleUnderline"/>
        </w:rPr>
        <w:t xml:space="preserve">given the diversity in legal, tax, and regulatory treatments among business types, business formation </w:t>
      </w:r>
      <w:r w:rsidRPr="004348AE">
        <w:rPr>
          <w:sz w:val="16"/>
        </w:rPr>
        <w:t xml:space="preserve">statistics </w:t>
      </w:r>
      <w:r w:rsidRPr="004348AE">
        <w:rPr>
          <w:rStyle w:val="StyleUnderline"/>
        </w:rPr>
        <w:t>may</w:t>
      </w:r>
      <w:r w:rsidRPr="004348AE">
        <w:rPr>
          <w:sz w:val="16"/>
        </w:rPr>
        <w:t xml:space="preserve"> at times </w:t>
      </w:r>
      <w:r w:rsidRPr="004348AE">
        <w:rPr>
          <w:rStyle w:val="StyleUnderline"/>
        </w:rPr>
        <w:t>reflect changes in the tax or regulatory code.</w:t>
      </w:r>
      <w:r w:rsidRPr="004348AE">
        <w:rPr>
          <w:sz w:val="16"/>
        </w:rPr>
        <w:t xml:space="preserve"> For example, </w:t>
      </w:r>
      <w:r w:rsidRPr="004348AE">
        <w:rPr>
          <w:rStyle w:val="StyleUnderline"/>
        </w:rPr>
        <w:t xml:space="preserve">the Tax Reform Act of 1986 reduced the top marginal personal income tax rate to a level below the corporate income tax rate, leading to an increase in S-Corp elections </w:t>
      </w:r>
      <w:r w:rsidRPr="004348AE">
        <w:rPr>
          <w:sz w:val="16"/>
        </w:rPr>
        <w:t xml:space="preserve">(formation of pass through entities that are taxed at personal income tax rates rather than at the corporate income tax rate) </w:t>
      </w:r>
      <w:r w:rsidRPr="004348AE">
        <w:rPr>
          <w:rStyle w:val="StyleUnderline"/>
        </w:rPr>
        <w:t>in the years following passage of the reform.</w:t>
      </w:r>
      <w:r w:rsidRPr="004348AE">
        <w:rPr>
          <w:sz w:val="16"/>
        </w:rPr>
        <w:t>12 For these reasons</w:t>
      </w:r>
      <w:r w:rsidRPr="004348AE">
        <w:rPr>
          <w:rStyle w:val="StyleUnderline"/>
        </w:rPr>
        <w:t xml:space="preserve"> it is important to recognize that trends in firm formation may </w:t>
      </w:r>
      <w:r w:rsidRPr="004348AE">
        <w:rPr>
          <w:sz w:val="16"/>
        </w:rPr>
        <w:t xml:space="preserve">overstate or </w:t>
      </w:r>
      <w:r w:rsidRPr="004348AE">
        <w:rPr>
          <w:rStyle w:val="Emphasis"/>
        </w:rPr>
        <w:t>understate</w:t>
      </w:r>
      <w:r w:rsidRPr="004348AE">
        <w:rPr>
          <w:sz w:val="16"/>
        </w:rPr>
        <w:t xml:space="preserve"> </w:t>
      </w:r>
      <w:r w:rsidRPr="004348AE">
        <w:rPr>
          <w:rStyle w:val="StyleUnderline"/>
        </w:rPr>
        <w:t>the extent to which economic growth is weakening or markets are becoming more</w:t>
      </w:r>
      <w:r w:rsidRPr="004348AE">
        <w:rPr>
          <w:sz w:val="16"/>
        </w:rPr>
        <w:t xml:space="preserve"> or less </w:t>
      </w:r>
      <w:r w:rsidRPr="004348AE">
        <w:rPr>
          <w:rStyle w:val="StyleUnderline"/>
        </w:rPr>
        <w:t>competitive.</w:t>
      </w:r>
    </w:p>
    <w:p w:rsidR="00796E7F" w:rsidRPr="004348AE" w:rsidRDefault="00796E7F" w:rsidP="00796E7F">
      <w:pPr>
        <w:rPr>
          <w:sz w:val="16"/>
        </w:rPr>
      </w:pPr>
      <w:r w:rsidRPr="004348AE">
        <w:rPr>
          <w:sz w:val="16"/>
        </w:rPr>
        <w:t>Declining Entrepreneurship among the General Population</w:t>
      </w:r>
    </w:p>
    <w:p w:rsidR="00796E7F" w:rsidRPr="004348AE" w:rsidRDefault="00796E7F" w:rsidP="00796E7F">
      <w:pPr>
        <w:rPr>
          <w:sz w:val="16"/>
        </w:rPr>
      </w:pPr>
      <w:r w:rsidRPr="004348AE">
        <w:rPr>
          <w:rStyle w:val="StyleUnderline"/>
        </w:rPr>
        <w:t>Another way to assess levels of entrepreneurship in an economy is by reported rates of entrepreneurship in</w:t>
      </w:r>
      <w:r w:rsidRPr="004348AE">
        <w:rPr>
          <w:sz w:val="16"/>
        </w:rPr>
        <w:t xml:space="preserve"> surveys of </w:t>
      </w:r>
      <w:r w:rsidRPr="004348AE">
        <w:rPr>
          <w:rStyle w:val="Emphasis"/>
        </w:rPr>
        <w:t>the general population.</w:t>
      </w:r>
      <w:r w:rsidRPr="004348AE">
        <w:rPr>
          <w:sz w:val="16"/>
        </w:rPr>
        <w:t xml:space="preserve"> Empirical research using these measures similarly suggests that a declining share of the U.S. population can be classified as entrepreneurs.</w:t>
      </w:r>
    </w:p>
    <w:p w:rsidR="00796E7F" w:rsidRPr="004348AE" w:rsidRDefault="00796E7F" w:rsidP="00796E7F">
      <w:pPr>
        <w:rPr>
          <w:sz w:val="16"/>
        </w:rPr>
      </w:pPr>
      <w:r w:rsidRPr="004348AE">
        <w:rPr>
          <w:sz w:val="16"/>
        </w:rPr>
        <w:t xml:space="preserve">Using the Panel Study of Income Dynamics (PSID), </w:t>
      </w:r>
      <w:r w:rsidRPr="004348AE">
        <w:rPr>
          <w:rStyle w:val="StyleUnderline"/>
        </w:rPr>
        <w:t>Sergio Salgado shows declines in entrepreneurship across different definitions of entrepreneur, using increasingly narrower definitions of entrepreneurship such as “business owners,” “active business owners,” “self-employed business owners,” and “self-employed business owners with managerial or professional occupations.”</w:t>
      </w:r>
      <w:r w:rsidRPr="004348AE">
        <w:rPr>
          <w:sz w:val="16"/>
        </w:rPr>
        <w:t xml:space="preserve"> Salgado’s </w:t>
      </w:r>
      <w:r w:rsidRPr="004348AE">
        <w:rPr>
          <w:rStyle w:val="StyleUnderline"/>
        </w:rPr>
        <w:t>results for the last</w:t>
      </w:r>
      <w:r w:rsidRPr="004348AE">
        <w:rPr>
          <w:sz w:val="16"/>
        </w:rPr>
        <w:t xml:space="preserve"> and narrowest </w:t>
      </w:r>
      <w:r w:rsidRPr="004348AE">
        <w:rPr>
          <w:rStyle w:val="StyleUnderline"/>
        </w:rPr>
        <w:t xml:space="preserve">definition show that the share of entrepreneurs in the general population </w:t>
      </w:r>
      <w:r w:rsidRPr="004348AE">
        <w:rPr>
          <w:rStyle w:val="Emphasis"/>
        </w:rPr>
        <w:t>fell by half</w:t>
      </w:r>
      <w:r w:rsidRPr="004348AE">
        <w:rPr>
          <w:sz w:val="16"/>
        </w:rPr>
        <w:t xml:space="preserve"> between 1985 and 2014, </w:t>
      </w:r>
      <w:r w:rsidRPr="004348AE">
        <w:rPr>
          <w:rStyle w:val="StyleUnderline"/>
        </w:rPr>
        <w:t>from 7.8 percent to 3.9 percent</w:t>
      </w:r>
      <w:r w:rsidRPr="004348AE">
        <w:rPr>
          <w:sz w:val="16"/>
        </w:rPr>
        <w:t xml:space="preserve">.13 </w:t>
      </w:r>
      <w:r w:rsidRPr="004348AE">
        <w:rPr>
          <w:rStyle w:val="StyleUnderline"/>
        </w:rPr>
        <w:t>Most of this decline is concentrated among high-skilled college graduates</w:t>
      </w:r>
      <w:r w:rsidRPr="004348AE">
        <w:rPr>
          <w:sz w:val="16"/>
        </w:rPr>
        <w:t>.14</w:t>
      </w:r>
    </w:p>
    <w:p w:rsidR="00796E7F" w:rsidRPr="004348AE" w:rsidRDefault="00796E7F" w:rsidP="00796E7F">
      <w:pPr>
        <w:rPr>
          <w:sz w:val="16"/>
        </w:rPr>
      </w:pPr>
      <w:r w:rsidRPr="004348AE">
        <w:rPr>
          <w:rStyle w:val="StyleUnderline"/>
        </w:rPr>
        <w:t>Tracking rates of self-described entrepreneurs fails to fully capture individuals who innovate</w:t>
      </w:r>
      <w:r w:rsidRPr="004348AE">
        <w:rPr>
          <w:sz w:val="16"/>
        </w:rPr>
        <w:t xml:space="preserve"> and undertake new ventures </w:t>
      </w:r>
      <w:r w:rsidRPr="004348AE">
        <w:rPr>
          <w:rStyle w:val="StyleUnderline"/>
        </w:rPr>
        <w:t xml:space="preserve">without starting a new firm. This is particularly relevant to high skill workers in large firms and may explain some </w:t>
      </w:r>
      <w:r w:rsidRPr="004348AE">
        <w:rPr>
          <w:sz w:val="16"/>
        </w:rPr>
        <w:t>of the</w:t>
      </w:r>
      <w:r w:rsidRPr="004348AE">
        <w:rPr>
          <w:rStyle w:val="StyleUnderline"/>
        </w:rPr>
        <w:t xml:space="preserve"> declining</w:t>
      </w:r>
      <w:r w:rsidRPr="004348AE">
        <w:rPr>
          <w:sz w:val="16"/>
        </w:rPr>
        <w:t xml:space="preserve"> </w:t>
      </w:r>
      <w:r w:rsidRPr="004348AE">
        <w:rPr>
          <w:rStyle w:val="StyleUnderline"/>
        </w:rPr>
        <w:t xml:space="preserve">entrepreneurship rates. It is hard to directly observe this type of </w:t>
      </w:r>
      <w:r w:rsidRPr="004348AE">
        <w:rPr>
          <w:sz w:val="16"/>
        </w:rPr>
        <w:t xml:space="preserve">within-firm </w:t>
      </w:r>
      <w:r w:rsidRPr="004348AE">
        <w:rPr>
          <w:rStyle w:val="StyleUnderline"/>
        </w:rPr>
        <w:t>innovation but the efficiency gains from the innovation should eventually show up in both aggregate GDP</w:t>
      </w:r>
      <w:r w:rsidRPr="004348AE">
        <w:rPr>
          <w:sz w:val="16"/>
        </w:rPr>
        <w:t xml:space="preserve"> and productivity statistics, which we turn to next.</w:t>
      </w:r>
    </w:p>
    <w:p w:rsidR="00796E7F" w:rsidRPr="004348AE" w:rsidRDefault="00796E7F" w:rsidP="00796E7F">
      <w:pPr>
        <w:rPr>
          <w:sz w:val="16"/>
        </w:rPr>
      </w:pPr>
      <w:r w:rsidRPr="004348AE">
        <w:rPr>
          <w:sz w:val="16"/>
        </w:rPr>
        <w:t>Declining Productivity?</w:t>
      </w:r>
    </w:p>
    <w:p w:rsidR="00796E7F" w:rsidRPr="004348AE" w:rsidRDefault="00796E7F" w:rsidP="00796E7F">
      <w:pPr>
        <w:rPr>
          <w:sz w:val="16"/>
        </w:rPr>
      </w:pPr>
      <w:r w:rsidRPr="004348AE">
        <w:rPr>
          <w:rStyle w:val="StyleUnderline"/>
        </w:rPr>
        <w:t>Productivity growth is a much broader measure of entrepreneurship</w:t>
      </w:r>
      <w:r w:rsidRPr="004348AE">
        <w:rPr>
          <w:sz w:val="16"/>
        </w:rPr>
        <w:t xml:space="preserve">, but unlike the measures already discussed, </w:t>
      </w:r>
      <w:r w:rsidRPr="004348AE">
        <w:rPr>
          <w:rStyle w:val="StyleUnderline"/>
        </w:rPr>
        <w:t>it is overinclusive rather than underinclusive, measuring things such as education, skill acquisition, and other factors related to GDP growth</w:t>
      </w:r>
      <w:r w:rsidRPr="004348AE">
        <w:rPr>
          <w:sz w:val="16"/>
        </w:rPr>
        <w:t xml:space="preserve"> that cannot be explained by physical inputs. </w:t>
      </w:r>
      <w:r w:rsidRPr="004348AE">
        <w:rPr>
          <w:rStyle w:val="StyleUnderline"/>
        </w:rPr>
        <w:t>The trend of productivity growth tells a similar, but potentially more complicated story</w:t>
      </w:r>
      <w:r w:rsidRPr="004348AE">
        <w:rPr>
          <w:sz w:val="16"/>
        </w:rPr>
        <w:t>, compared to other measures of entrepreneurship. Figure 3 presents a measure of total factor productivity (TFP), which represents how efficiently an economy uses its inputs. Economic growth depends on inputs of labor, capital, and the effectiveness with which these inputs are combined and utilized (TFP).</w:t>
      </w:r>
    </w:p>
    <w:p w:rsidR="00796E7F" w:rsidRPr="004348AE" w:rsidRDefault="00796E7F" w:rsidP="00796E7F">
      <w:pPr>
        <w:rPr>
          <w:sz w:val="16"/>
        </w:rPr>
      </w:pPr>
      <w:r w:rsidRPr="004348AE">
        <w:rPr>
          <w:sz w:val="16"/>
        </w:rPr>
        <w:t xml:space="preserve">Figure 3 shows a 10-year average of annual productivity growth rates. </w:t>
      </w:r>
      <w:r w:rsidRPr="004348AE">
        <w:rPr>
          <w:rStyle w:val="StyleUnderline"/>
        </w:rPr>
        <w:t>The trend shows that TFP was growing at historically low rates through the 1970s and early-1980s, falling from a ten-year average annual growth rate of 1.3 percent</w:t>
      </w:r>
      <w:r w:rsidRPr="004348AE">
        <w:rPr>
          <w:sz w:val="16"/>
        </w:rPr>
        <w:t xml:space="preserve"> in 1964 </w:t>
      </w:r>
      <w:r w:rsidRPr="004348AE">
        <w:rPr>
          <w:rStyle w:val="StyleUnderline"/>
        </w:rPr>
        <w:t>to -0.2 percent</w:t>
      </w:r>
      <w:r w:rsidRPr="004348AE">
        <w:rPr>
          <w:sz w:val="16"/>
        </w:rPr>
        <w:t xml:space="preserve"> in 1982. TFP </w:t>
      </w:r>
      <w:r w:rsidRPr="004348AE">
        <w:rPr>
          <w:rStyle w:val="StyleUnderline"/>
        </w:rPr>
        <w:t>growth rates then picked up following the information technology booms</w:t>
      </w:r>
      <w:r w:rsidRPr="004348AE">
        <w:rPr>
          <w:sz w:val="16"/>
        </w:rPr>
        <w:t xml:space="preserve"> of the late 1980s and early-1990s, </w:t>
      </w:r>
      <w:r w:rsidRPr="004348AE">
        <w:rPr>
          <w:rStyle w:val="StyleUnderline"/>
        </w:rPr>
        <w:t>grew again with technological advances in the early-2000s, and declined following the 2008-09</w:t>
      </w:r>
      <w:r w:rsidRPr="004348AE">
        <w:rPr>
          <w:sz w:val="16"/>
        </w:rPr>
        <w:t xml:space="preserve"> Great Recession. </w:t>
      </w:r>
      <w:r w:rsidRPr="004348AE">
        <w:rPr>
          <w:rStyle w:val="StyleUnderline"/>
        </w:rPr>
        <w:t>Productivity growth has since slowly recovered,</w:t>
      </w:r>
      <w:r w:rsidRPr="004348AE">
        <w:rPr>
          <w:sz w:val="16"/>
        </w:rPr>
        <w:t xml:space="preserve"> and the 10-year average was roughly at its historical average in 2019.</w:t>
      </w:r>
    </w:p>
    <w:p w:rsidR="00796E7F" w:rsidRPr="008F0F2C" w:rsidRDefault="00796E7F" w:rsidP="00796E7F">
      <w:pPr>
        <w:rPr>
          <w:sz w:val="16"/>
        </w:rPr>
      </w:pPr>
      <w:r w:rsidRPr="004348AE">
        <w:rPr>
          <w:rStyle w:val="StyleUnderline"/>
        </w:rPr>
        <w:t xml:space="preserve">The pre-pandemic trend of increasing productivity beginning </w:t>
      </w:r>
      <w:r w:rsidRPr="004348AE">
        <w:rPr>
          <w:sz w:val="16"/>
        </w:rPr>
        <w:t xml:space="preserve">around 2017 </w:t>
      </w:r>
      <w:r w:rsidRPr="004348AE">
        <w:rPr>
          <w:rStyle w:val="StyleUnderline"/>
        </w:rPr>
        <w:t>could mark a departure from the slower economic growth of previous decades</w:t>
      </w:r>
      <w:r w:rsidRPr="004348AE">
        <w:rPr>
          <w:sz w:val="16"/>
        </w:rPr>
        <w:t xml:space="preserve">, especially if productivity growth is accompanied by growth in the labor force and capital stock. </w:t>
      </w:r>
      <w:r w:rsidRPr="004348AE">
        <w:rPr>
          <w:rStyle w:val="StyleUnderline"/>
        </w:rPr>
        <w:t xml:space="preserve">The upward trend may also be showing some of the entrepreneurship </w:t>
      </w:r>
      <w:r w:rsidRPr="004348AE">
        <w:rPr>
          <w:sz w:val="16"/>
        </w:rPr>
        <w:t xml:space="preserve">that is not captured in new firm starts or individual-level surveys but </w:t>
      </w:r>
      <w:r w:rsidRPr="004348AE">
        <w:rPr>
          <w:rStyle w:val="StyleUnderline"/>
        </w:rPr>
        <w:t>is instead happening within firms.</w:t>
      </w:r>
      <w:r w:rsidRPr="004348AE">
        <w:rPr>
          <w:sz w:val="16"/>
        </w:rPr>
        <w:t xml:space="preserve"> However, </w:t>
      </w:r>
      <w:r w:rsidRPr="004348AE">
        <w:rPr>
          <w:rStyle w:val="StyleUnderline"/>
        </w:rPr>
        <w:t xml:space="preserve">in recent decades, similar periods of accelerating productivity growth have peaked quickly and experienced </w:t>
      </w:r>
      <w:r w:rsidRPr="004348AE">
        <w:rPr>
          <w:rStyle w:val="Emphasis"/>
        </w:rPr>
        <w:t>subsequent slowdowns</w:t>
      </w:r>
      <w:r w:rsidRPr="004348AE">
        <w:rPr>
          <w:sz w:val="16"/>
        </w:rPr>
        <w:t xml:space="preserve"> </w:t>
      </w:r>
      <w:r w:rsidRPr="004348AE">
        <w:rPr>
          <w:rStyle w:val="StyleUnderline"/>
        </w:rPr>
        <w:t>following recessions</w:t>
      </w:r>
      <w:r w:rsidRPr="004348AE">
        <w:rPr>
          <w:sz w:val="16"/>
        </w:rPr>
        <w:t xml:space="preserve">, as was the case in the 1990s and early2000s. </w:t>
      </w:r>
      <w:r w:rsidRPr="004348AE">
        <w:rPr>
          <w:rStyle w:val="StyleUnderline"/>
        </w:rPr>
        <w:t>A wide variety of other measures of scientific progress</w:t>
      </w:r>
      <w:r w:rsidRPr="004348AE">
        <w:rPr>
          <w:sz w:val="16"/>
        </w:rPr>
        <w:t xml:space="preserve"> similarly </w:t>
      </w:r>
      <w:r w:rsidRPr="004348AE">
        <w:rPr>
          <w:rStyle w:val="StyleUnderline"/>
        </w:rPr>
        <w:t>indicate that innovation has slowed</w:t>
      </w:r>
      <w:r w:rsidRPr="004348AE">
        <w:rPr>
          <w:sz w:val="16"/>
        </w:rPr>
        <w:t>, including patent activity, research quality, intellectual production, life expectancy gains, and computing power.15</w:t>
      </w:r>
    </w:p>
    <w:p w:rsidR="00796E7F" w:rsidRDefault="00796E7F" w:rsidP="00796E7F">
      <w:pPr>
        <w:pStyle w:val="Heading3"/>
      </w:pPr>
      <w:r>
        <w:t>2AC – SMEs Brink</w:t>
      </w:r>
    </w:p>
    <w:p w:rsidR="00796E7F" w:rsidRPr="00F13355" w:rsidRDefault="00796E7F" w:rsidP="00796E7F">
      <w:pPr>
        <w:pStyle w:val="Heading4"/>
      </w:pPr>
      <w:r>
        <w:t xml:space="preserve">SMEs are </w:t>
      </w:r>
      <w:r>
        <w:rPr>
          <w:u w:val="single"/>
        </w:rPr>
        <w:t>thriving</w:t>
      </w:r>
      <w:r>
        <w:t xml:space="preserve"> but </w:t>
      </w:r>
      <w:r>
        <w:rPr>
          <w:u w:val="single"/>
        </w:rPr>
        <w:t>vulnerable</w:t>
      </w:r>
      <w:r>
        <w:t xml:space="preserve"> – the fed’s contractionary policies ensure collapse absent </w:t>
      </w:r>
      <w:proofErr w:type="spellStart"/>
      <w:r>
        <w:t>aff</w:t>
      </w:r>
      <w:proofErr w:type="spellEnd"/>
      <w:r>
        <w:t xml:space="preserve"> action. </w:t>
      </w:r>
    </w:p>
    <w:p w:rsidR="00796E7F" w:rsidRPr="0088710B" w:rsidRDefault="00796E7F" w:rsidP="00796E7F">
      <w:r w:rsidRPr="00790FB5">
        <w:rPr>
          <w:rStyle w:val="Style13ptBold"/>
        </w:rPr>
        <w:t>Ember 1/15</w:t>
      </w:r>
      <w:r w:rsidRPr="0088710B">
        <w:t xml:space="preserve"> (Sydney Ember, "After a Burst of New Businesses, a Cooling Economy Intrudes", No Publication, https://www.nytimes.com/2023/01/15/business/economy/new-business.html, 1-15-2023, Accessed 6-22-2023)//</w:t>
      </w:r>
      <w:proofErr w:type="spellStart"/>
      <w:r w:rsidRPr="0088710B">
        <w:t>ILake</w:t>
      </w:r>
      <w:proofErr w:type="spellEnd"/>
      <w:r w:rsidRPr="0088710B">
        <w:rPr>
          <w:rFonts w:ascii="Apple Color Emoji" w:hAnsi="Apple Color Emoji" w:cs="Apple Color Emoji"/>
        </w:rPr>
        <w:t>🪐</w:t>
      </w:r>
    </w:p>
    <w:p w:rsidR="00796E7F" w:rsidRPr="00DC04C3" w:rsidRDefault="00796E7F" w:rsidP="00796E7F">
      <w:pPr>
        <w:rPr>
          <w:rStyle w:val="StyleUnderline"/>
        </w:rPr>
      </w:pPr>
      <w:r w:rsidRPr="00DC04C3">
        <w:rPr>
          <w:rStyle w:val="StyleUnderline"/>
        </w:rPr>
        <w:t>An unexpected result of the pandemic era has been a surge in entrepreneurial activity</w:t>
      </w:r>
      <w:r w:rsidRPr="00790FB5">
        <w:rPr>
          <w:sz w:val="16"/>
        </w:rPr>
        <w:t xml:space="preserve">. Since 2020, </w:t>
      </w:r>
      <w:r w:rsidRPr="00DC04C3">
        <w:rPr>
          <w:rStyle w:val="StyleUnderline"/>
        </w:rPr>
        <w:t>applications to start new businesses have skyrocketed, reversing a decades-long slump.</w:t>
      </w:r>
    </w:p>
    <w:p w:rsidR="00796E7F" w:rsidRPr="00DC04C3" w:rsidRDefault="00796E7F" w:rsidP="00796E7F">
      <w:pPr>
        <w:rPr>
          <w:rStyle w:val="StyleUnderline"/>
        </w:rPr>
      </w:pPr>
      <w:r w:rsidRPr="00DC04C3">
        <w:rPr>
          <w:rStyle w:val="StyleUnderline"/>
        </w:rPr>
        <w:t>The reasons for the boom are manifold. Millions of people were suddenly laid off, giving them</w:t>
      </w:r>
      <w:r w:rsidRPr="00790FB5">
        <w:rPr>
          <w:sz w:val="16"/>
        </w:rPr>
        <w:t xml:space="preserve"> the </w:t>
      </w:r>
      <w:r w:rsidRPr="00DC04C3">
        <w:rPr>
          <w:rStyle w:val="StyleUnderline"/>
        </w:rPr>
        <w:t>time</w:t>
      </w:r>
      <w:r w:rsidRPr="00790FB5">
        <w:rPr>
          <w:sz w:val="16"/>
        </w:rPr>
        <w:t>, and inclination</w:t>
      </w:r>
      <w:r w:rsidRPr="00DC04C3">
        <w:rPr>
          <w:rStyle w:val="StyleUnderline"/>
        </w:rPr>
        <w:t xml:space="preserve">, to start new businesses. Personal savings jumped, buoyed </w:t>
      </w:r>
      <w:r w:rsidRPr="00790FB5">
        <w:rPr>
          <w:sz w:val="16"/>
        </w:rPr>
        <w:t xml:space="preserve">partly </w:t>
      </w:r>
      <w:r w:rsidRPr="00DC04C3">
        <w:rPr>
          <w:rStyle w:val="StyleUnderline"/>
        </w:rPr>
        <w:t>by a frothy stock market and government stimulus payments, providing would-be entrepreneurs with</w:t>
      </w:r>
      <w:r w:rsidRPr="00790FB5">
        <w:rPr>
          <w:sz w:val="16"/>
        </w:rPr>
        <w:t xml:space="preserve"> the </w:t>
      </w:r>
      <w:r w:rsidRPr="00DC04C3">
        <w:rPr>
          <w:rStyle w:val="StyleUnderline"/>
        </w:rPr>
        <w:t>means</w:t>
      </w:r>
      <w:r w:rsidRPr="00790FB5">
        <w:rPr>
          <w:sz w:val="16"/>
        </w:rPr>
        <w:t xml:space="preserve"> to fulfill their visions. </w:t>
      </w:r>
      <w:r w:rsidRPr="00DC04C3">
        <w:rPr>
          <w:rStyle w:val="StyleUnderline"/>
        </w:rPr>
        <w:t>Rock-bottom interest rates made money cheap and widely available.</w:t>
      </w:r>
    </w:p>
    <w:p w:rsidR="00796E7F" w:rsidRPr="00DC04C3" w:rsidRDefault="00796E7F" w:rsidP="00796E7F">
      <w:pPr>
        <w:rPr>
          <w:rStyle w:val="StyleUnderline"/>
        </w:rPr>
      </w:pPr>
      <w:r w:rsidRPr="00790FB5">
        <w:rPr>
          <w:sz w:val="16"/>
        </w:rPr>
        <w:t xml:space="preserve">But </w:t>
      </w:r>
      <w:r w:rsidRPr="00DC04C3">
        <w:rPr>
          <w:rStyle w:val="StyleUnderline"/>
        </w:rPr>
        <w:t>the ebullient economic environment that helped foster this entrepreneurial spirit has given</w:t>
      </w:r>
      <w:r w:rsidRPr="00790FB5">
        <w:rPr>
          <w:sz w:val="16"/>
        </w:rPr>
        <w:t xml:space="preserve"> way </w:t>
      </w:r>
      <w:r w:rsidRPr="00DC04C3">
        <w:rPr>
          <w:rStyle w:val="StyleUnderline"/>
        </w:rPr>
        <w:t xml:space="preserve">to </w:t>
      </w:r>
      <w:r w:rsidRPr="00DC04C3">
        <w:rPr>
          <w:rStyle w:val="Emphasis"/>
        </w:rPr>
        <w:t>high inflation</w:t>
      </w:r>
      <w:r w:rsidRPr="00790FB5">
        <w:rPr>
          <w:sz w:val="16"/>
        </w:rPr>
        <w:t xml:space="preserve">, </w:t>
      </w:r>
      <w:r w:rsidRPr="00DC04C3">
        <w:rPr>
          <w:rStyle w:val="StyleUnderline"/>
        </w:rPr>
        <w:t xml:space="preserve">rising interest rates and dwindling savings. That has left these nascent businesses to navigate challenging financial crosscurrents </w:t>
      </w:r>
      <w:r w:rsidRPr="00790FB5">
        <w:rPr>
          <w:sz w:val="16"/>
        </w:rPr>
        <w:t xml:space="preserve">— </w:t>
      </w:r>
      <w:r w:rsidRPr="00DC04C3">
        <w:rPr>
          <w:rStyle w:val="StyleUnderline"/>
        </w:rPr>
        <w:t>and a possible recession</w:t>
      </w:r>
      <w:r w:rsidRPr="00790FB5">
        <w:rPr>
          <w:sz w:val="16"/>
        </w:rPr>
        <w:t xml:space="preserve"> — at a moment </w:t>
      </w:r>
      <w:r w:rsidRPr="00DC04C3">
        <w:rPr>
          <w:rStyle w:val="StyleUnderline"/>
        </w:rPr>
        <w:t xml:space="preserve">when they are at their </w:t>
      </w:r>
      <w:r w:rsidRPr="00DC04C3">
        <w:rPr>
          <w:rStyle w:val="Emphasis"/>
        </w:rPr>
        <w:t>most fragile</w:t>
      </w:r>
      <w:r w:rsidRPr="00790FB5">
        <w:rPr>
          <w:sz w:val="16"/>
        </w:rPr>
        <w:t xml:space="preserve">. Even </w:t>
      </w:r>
      <w:r w:rsidRPr="00DC04C3">
        <w:rPr>
          <w:rStyle w:val="StyleUnderline"/>
        </w:rPr>
        <w:t>under normal conditions, roughly half of new businesses fail within five years.</w:t>
      </w:r>
    </w:p>
    <w:p w:rsidR="00796E7F" w:rsidRPr="00DC04C3" w:rsidRDefault="00796E7F" w:rsidP="00796E7F">
      <w:pPr>
        <w:rPr>
          <w:rStyle w:val="StyleUnderline"/>
        </w:rPr>
      </w:pPr>
      <w:r w:rsidRPr="00790FB5">
        <w:rPr>
          <w:sz w:val="16"/>
        </w:rPr>
        <w:t>“</w:t>
      </w:r>
      <w:r w:rsidRPr="00DC04C3">
        <w:rPr>
          <w:rStyle w:val="StyleUnderline"/>
        </w:rPr>
        <w:t xml:space="preserve">Young businesses are </w:t>
      </w:r>
      <w:r w:rsidRPr="00DC04C3">
        <w:rPr>
          <w:rStyle w:val="Emphasis"/>
        </w:rPr>
        <w:t xml:space="preserve">inherently </w:t>
      </w:r>
      <w:r w:rsidRPr="00F13355">
        <w:rPr>
          <w:rStyle w:val="Emphasis"/>
        </w:rPr>
        <w:t>vulnerable</w:t>
      </w:r>
      <w:r w:rsidRPr="00790FB5">
        <w:rPr>
          <w:sz w:val="16"/>
        </w:rPr>
        <w:t xml:space="preserve">,” said John </w:t>
      </w:r>
      <w:proofErr w:type="spellStart"/>
      <w:r w:rsidRPr="00790FB5">
        <w:rPr>
          <w:sz w:val="16"/>
        </w:rPr>
        <w:t>Haltiwanger</w:t>
      </w:r>
      <w:proofErr w:type="spellEnd"/>
      <w:r w:rsidRPr="00790FB5">
        <w:rPr>
          <w:sz w:val="16"/>
        </w:rPr>
        <w:t>, an economist at the University of Maryland who studies entrepreneurship. “</w:t>
      </w:r>
      <w:r w:rsidRPr="00DC04C3">
        <w:rPr>
          <w:rStyle w:val="StyleUnderline"/>
        </w:rPr>
        <w:t>They’re likely to fail, and they are especially likely to fail in a recession.”</w:t>
      </w:r>
    </w:p>
    <w:p w:rsidR="00796E7F" w:rsidRPr="00790FB5" w:rsidRDefault="00796E7F" w:rsidP="00796E7F">
      <w:pPr>
        <w:rPr>
          <w:sz w:val="16"/>
        </w:rPr>
      </w:pPr>
      <w:r w:rsidRPr="00DC04C3">
        <w:rPr>
          <w:rStyle w:val="StyleUnderline"/>
        </w:rPr>
        <w:t>In 2021, Americans filed applications to start 5.4 million new businesses, according</w:t>
      </w:r>
      <w:r w:rsidRPr="00790FB5">
        <w:rPr>
          <w:sz w:val="16"/>
        </w:rPr>
        <w:t xml:space="preserve"> to data from the Census Bureau. That was </w:t>
      </w:r>
      <w:r w:rsidRPr="00DC04C3">
        <w:rPr>
          <w:rStyle w:val="StyleUnderline"/>
        </w:rPr>
        <w:t>on top of the 4.4 million applications filed in 2020</w:t>
      </w:r>
      <w:r w:rsidRPr="00790FB5">
        <w:rPr>
          <w:sz w:val="16"/>
        </w:rPr>
        <w:t>, which had been the highest by far in the more than 15 years the government had been keeping track. (Filings last year through November were running ahead of 2020 but behind 2021; figures for December will be released this week.)</w:t>
      </w:r>
    </w:p>
    <w:p w:rsidR="00796E7F" w:rsidRPr="00790FB5" w:rsidRDefault="00796E7F" w:rsidP="00796E7F">
      <w:pPr>
        <w:rPr>
          <w:rStyle w:val="Emphasis"/>
        </w:rPr>
      </w:pPr>
      <w:r w:rsidRPr="00790FB5">
        <w:rPr>
          <w:sz w:val="16"/>
        </w:rPr>
        <w:t>Data on actual business formation will not become available for several years, so</w:t>
      </w:r>
      <w:r w:rsidRPr="00790FB5">
        <w:rPr>
          <w:rStyle w:val="StyleUnderline"/>
        </w:rPr>
        <w:t xml:space="preserve"> it is not possible yet to measure the effects of the cooling economy on new ventures</w:t>
      </w:r>
      <w:r w:rsidRPr="00790FB5">
        <w:rPr>
          <w:sz w:val="16"/>
        </w:rPr>
        <w:t xml:space="preserve">. </w:t>
      </w:r>
      <w:r w:rsidRPr="00790FB5">
        <w:rPr>
          <w:rStyle w:val="StyleUnderline"/>
        </w:rPr>
        <w:t>Whether these new businesses pull through</w:t>
      </w:r>
      <w:r w:rsidRPr="00790FB5">
        <w:rPr>
          <w:sz w:val="16"/>
        </w:rPr>
        <w:t xml:space="preserve"> could </w:t>
      </w:r>
      <w:r w:rsidRPr="00790FB5">
        <w:rPr>
          <w:rStyle w:val="Emphasis"/>
        </w:rPr>
        <w:t>have broad implications</w:t>
      </w:r>
      <w:r w:rsidRPr="00790FB5">
        <w:rPr>
          <w:sz w:val="16"/>
        </w:rPr>
        <w:t xml:space="preserve"> </w:t>
      </w:r>
      <w:r w:rsidRPr="00790FB5">
        <w:rPr>
          <w:rStyle w:val="StyleUnderline"/>
        </w:rPr>
        <w:t xml:space="preserve">for the health and dynamism of the </w:t>
      </w:r>
      <w:r w:rsidRPr="00790FB5">
        <w:rPr>
          <w:rStyle w:val="Emphasis"/>
        </w:rPr>
        <w:t>overall economy.</w:t>
      </w:r>
    </w:p>
    <w:p w:rsidR="00796E7F" w:rsidRPr="00790FB5" w:rsidRDefault="00796E7F" w:rsidP="00796E7F">
      <w:pPr>
        <w:rPr>
          <w:rStyle w:val="StyleUnderline"/>
        </w:rPr>
      </w:pPr>
      <w:r w:rsidRPr="00790FB5">
        <w:rPr>
          <w:rStyle w:val="StyleUnderline"/>
        </w:rPr>
        <w:t xml:space="preserve">“Innovation drives gains in productivity,” </w:t>
      </w:r>
      <w:r w:rsidRPr="00790FB5">
        <w:rPr>
          <w:sz w:val="16"/>
        </w:rPr>
        <w:t xml:space="preserve">said John Dearie, president of the Center for American Entrepreneurship, an advocacy organization. “And </w:t>
      </w:r>
      <w:r w:rsidRPr="00790FB5">
        <w:rPr>
          <w:rStyle w:val="StyleUnderline"/>
        </w:rPr>
        <w:t xml:space="preserve">innovation comes </w:t>
      </w:r>
      <w:r w:rsidRPr="00790FB5">
        <w:rPr>
          <w:rStyle w:val="Emphasis"/>
        </w:rPr>
        <w:t>disproportionately</w:t>
      </w:r>
      <w:r w:rsidRPr="00790FB5">
        <w:rPr>
          <w:rStyle w:val="StyleUnderline"/>
        </w:rPr>
        <w:t xml:space="preserve"> from new businesses.”</w:t>
      </w:r>
    </w:p>
    <w:p w:rsidR="00796E7F" w:rsidRPr="00790FB5" w:rsidRDefault="00796E7F" w:rsidP="00796E7F">
      <w:pPr>
        <w:rPr>
          <w:rStyle w:val="StyleUnderline"/>
        </w:rPr>
      </w:pPr>
      <w:r w:rsidRPr="00790FB5">
        <w:rPr>
          <w:sz w:val="16"/>
        </w:rPr>
        <w:t xml:space="preserve">But he cautioned that </w:t>
      </w:r>
      <w:r w:rsidRPr="00790FB5">
        <w:rPr>
          <w:rStyle w:val="StyleUnderline"/>
        </w:rPr>
        <w:t>the Federal Reserve’s monetary policy — intended to tamp down the fastest price increases in decades — is “</w:t>
      </w:r>
      <w:r w:rsidRPr="00790FB5">
        <w:rPr>
          <w:rStyle w:val="Emphasis"/>
        </w:rPr>
        <w:t>ramping up the headwinds</w:t>
      </w:r>
      <w:r w:rsidRPr="00790FB5">
        <w:rPr>
          <w:rStyle w:val="StyleUnderline"/>
        </w:rPr>
        <w:t xml:space="preserve"> facing entrepreneurs to </w:t>
      </w:r>
      <w:r w:rsidRPr="00790FB5">
        <w:rPr>
          <w:rStyle w:val="Emphasis"/>
        </w:rPr>
        <w:t>gale force</w:t>
      </w:r>
      <w:r w:rsidRPr="00790FB5">
        <w:rPr>
          <w:sz w:val="16"/>
        </w:rPr>
        <w:t xml:space="preserve"> </w:t>
      </w:r>
      <w:r w:rsidRPr="00790FB5">
        <w:rPr>
          <w:rStyle w:val="StyleUnderline"/>
        </w:rPr>
        <w:t>by crushing demand and by increasing the price of money.”</w:t>
      </w:r>
    </w:p>
    <w:p w:rsidR="00796E7F" w:rsidRPr="00790FB5" w:rsidRDefault="00796E7F" w:rsidP="00796E7F">
      <w:pPr>
        <w:rPr>
          <w:rStyle w:val="StyleUnderline"/>
        </w:rPr>
      </w:pPr>
      <w:r w:rsidRPr="00790FB5">
        <w:rPr>
          <w:sz w:val="16"/>
        </w:rPr>
        <w:t xml:space="preserve">In interviews, </w:t>
      </w:r>
      <w:r w:rsidRPr="00790FB5">
        <w:rPr>
          <w:rStyle w:val="StyleUnderline"/>
        </w:rPr>
        <w:t>entrepreneurs expressed a mix of resolve and resignation about the months ahead.</w:t>
      </w:r>
      <w:r w:rsidRPr="00790FB5">
        <w:rPr>
          <w:sz w:val="16"/>
        </w:rPr>
        <w:t xml:space="preserve"> Some said they had learned lessons from the pandemic’s upheaval about how to endure financial adversity that they believed had recession-proofed their business models. </w:t>
      </w:r>
      <w:r w:rsidRPr="00790FB5">
        <w:rPr>
          <w:rStyle w:val="StyleUnderline"/>
        </w:rPr>
        <w:t>Others were cleareyed about needing outside funding that they feared would no longer arrive.</w:t>
      </w:r>
    </w:p>
    <w:p w:rsidR="00796E7F" w:rsidRPr="00790FB5" w:rsidRDefault="00796E7F" w:rsidP="00796E7F">
      <w:pPr>
        <w:rPr>
          <w:sz w:val="16"/>
        </w:rPr>
      </w:pPr>
      <w:r w:rsidRPr="00790FB5">
        <w:rPr>
          <w:sz w:val="16"/>
        </w:rPr>
        <w:t>“It’s been a bumpy ride, for sure,” said Jennifer Sutton, who started a juice and wellness bar in Park City, Utah, in 2021. She is most worried about inflation, she said, as well as the prospect of a recession that could reduce the tourism that her business depends on. She opened a second location inside a grocery store, partly because it required less start-up capital than opening another stand-alone storefront.</w:t>
      </w:r>
    </w:p>
    <w:p w:rsidR="00796E7F" w:rsidRPr="00790FB5" w:rsidRDefault="00796E7F" w:rsidP="00796E7F">
      <w:pPr>
        <w:rPr>
          <w:sz w:val="16"/>
        </w:rPr>
      </w:pPr>
      <w:r w:rsidRPr="00790FB5">
        <w:rPr>
          <w:sz w:val="16"/>
        </w:rPr>
        <w:t xml:space="preserve">In many ways, however, Ms. Sutton is lucky. She largely self-financed her company, High Vibes </w:t>
      </w:r>
      <w:proofErr w:type="spellStart"/>
      <w:r w:rsidRPr="00790FB5">
        <w:rPr>
          <w:sz w:val="16"/>
        </w:rPr>
        <w:t>Juicery</w:t>
      </w:r>
      <w:proofErr w:type="spellEnd"/>
      <w:r w:rsidRPr="00790FB5">
        <w:rPr>
          <w:sz w:val="16"/>
        </w:rPr>
        <w:t xml:space="preserve"> and Wellness Bar, with her family’s savings and credit card debt.</w:t>
      </w:r>
    </w:p>
    <w:p w:rsidR="00796E7F" w:rsidRPr="00790FB5" w:rsidRDefault="00796E7F" w:rsidP="00796E7F">
      <w:pPr>
        <w:rPr>
          <w:sz w:val="16"/>
        </w:rPr>
      </w:pPr>
      <w:r w:rsidRPr="00790FB5">
        <w:rPr>
          <w:sz w:val="16"/>
        </w:rPr>
        <w:t>Taylor Wallace, an entrepreneur in Florida, is in a different position.</w:t>
      </w:r>
    </w:p>
    <w:p w:rsidR="00796E7F" w:rsidRPr="00790FB5" w:rsidRDefault="00796E7F" w:rsidP="00796E7F">
      <w:pPr>
        <w:rPr>
          <w:sz w:val="16"/>
        </w:rPr>
      </w:pPr>
      <w:r w:rsidRPr="00790FB5">
        <w:rPr>
          <w:sz w:val="16"/>
        </w:rPr>
        <w:t xml:space="preserve">After he was laid off from the augmented-reality company Magic Leap at the start of the pandemic, he reconnected with a friend, Mike </w:t>
      </w:r>
      <w:proofErr w:type="spellStart"/>
      <w:r w:rsidRPr="00790FB5">
        <w:rPr>
          <w:sz w:val="16"/>
        </w:rPr>
        <w:t>Mayleben</w:t>
      </w:r>
      <w:proofErr w:type="spellEnd"/>
      <w:r w:rsidRPr="00790FB5">
        <w:rPr>
          <w:sz w:val="16"/>
        </w:rPr>
        <w:t>, who was looking to start a day care business for dogs. In the fall of 2020, the two began acquiring dog day care locations that were for sale, rolling them into a new business called Paws ’n’ Rec.</w:t>
      </w:r>
    </w:p>
    <w:p w:rsidR="00796E7F" w:rsidRPr="00790FB5" w:rsidRDefault="00796E7F" w:rsidP="00796E7F">
      <w:pPr>
        <w:rPr>
          <w:sz w:val="16"/>
        </w:rPr>
      </w:pPr>
      <w:r w:rsidRPr="00790FB5">
        <w:rPr>
          <w:sz w:val="16"/>
        </w:rPr>
        <w:t>The company, which offers membership-based day care, boarding and grooming, currently has two locations in the Tampa, Fla., area, with a third under construction. But the company wants to grow by opening more locations — just as inflation is pushing up construction costs and rising interest rates are making terms on loans more onerous. His borrowing costs on the company’s line of credit, which he expects to draw on soon, are based on prevailing interest rates and have increased by more than four percentage points from a year ago.</w:t>
      </w:r>
    </w:p>
    <w:p w:rsidR="00796E7F" w:rsidRPr="00790FB5" w:rsidRDefault="00796E7F" w:rsidP="00796E7F">
      <w:pPr>
        <w:rPr>
          <w:sz w:val="16"/>
        </w:rPr>
      </w:pPr>
      <w:r w:rsidRPr="00790FB5">
        <w:rPr>
          <w:sz w:val="16"/>
        </w:rPr>
        <w:t>“</w:t>
      </w:r>
      <w:r w:rsidRPr="00790FB5">
        <w:rPr>
          <w:rStyle w:val="StyleUnderline"/>
        </w:rPr>
        <w:t xml:space="preserve">Debt being more expensive is going to be massively challenging for </w:t>
      </w:r>
      <w:r w:rsidRPr="00790FB5">
        <w:rPr>
          <w:sz w:val="16"/>
        </w:rPr>
        <w:t>us and</w:t>
      </w:r>
      <w:r w:rsidRPr="00790FB5">
        <w:rPr>
          <w:rStyle w:val="StyleUnderline"/>
        </w:rPr>
        <w:t xml:space="preserve"> everyone,”</w:t>
      </w:r>
      <w:r w:rsidRPr="00790FB5">
        <w:rPr>
          <w:sz w:val="16"/>
        </w:rPr>
        <w:t xml:space="preserve"> he said. “</w:t>
      </w:r>
      <w:r w:rsidRPr="00790FB5">
        <w:rPr>
          <w:rStyle w:val="StyleUnderline"/>
        </w:rPr>
        <w:t xml:space="preserve">When we started </w:t>
      </w:r>
      <w:r w:rsidRPr="00790FB5">
        <w:rPr>
          <w:sz w:val="16"/>
        </w:rPr>
        <w:t xml:space="preserve">this, </w:t>
      </w:r>
      <w:r w:rsidRPr="00790FB5">
        <w:rPr>
          <w:rStyle w:val="StyleUnderline"/>
        </w:rPr>
        <w:t>we were dealing with money being the cheapest it’s ever been ever</w:t>
      </w:r>
      <w:r w:rsidRPr="00790FB5">
        <w:rPr>
          <w:sz w:val="16"/>
        </w:rPr>
        <w:t xml:space="preserve"> in the United States.”</w:t>
      </w:r>
    </w:p>
    <w:p w:rsidR="00796E7F" w:rsidRPr="00790FB5" w:rsidRDefault="00796E7F" w:rsidP="00796E7F">
      <w:pPr>
        <w:rPr>
          <w:sz w:val="16"/>
        </w:rPr>
      </w:pPr>
      <w:r w:rsidRPr="00790FB5">
        <w:rPr>
          <w:rStyle w:val="StyleUnderline"/>
        </w:rPr>
        <w:t xml:space="preserve">Higher interest rates and uncertainty about the economy have also appeared to </w:t>
      </w:r>
      <w:r w:rsidRPr="00790FB5">
        <w:rPr>
          <w:rStyle w:val="Emphasis"/>
        </w:rPr>
        <w:t>dry up</w:t>
      </w:r>
      <w:r w:rsidRPr="00790FB5">
        <w:rPr>
          <w:rStyle w:val="StyleUnderline"/>
        </w:rPr>
        <w:t xml:space="preserve"> once-</w:t>
      </w:r>
      <w:r w:rsidRPr="00790FB5">
        <w:rPr>
          <w:rStyle w:val="Emphasis"/>
        </w:rPr>
        <w:t>flowing sources of capital</w:t>
      </w:r>
      <w:r w:rsidRPr="00790FB5">
        <w:rPr>
          <w:sz w:val="16"/>
        </w:rPr>
        <w:t>, some entrepreneurs said.</w:t>
      </w:r>
    </w:p>
    <w:p w:rsidR="00796E7F" w:rsidRPr="00790FB5" w:rsidRDefault="00796E7F" w:rsidP="00796E7F">
      <w:pPr>
        <w:rPr>
          <w:sz w:val="16"/>
        </w:rPr>
      </w:pPr>
      <w:r w:rsidRPr="00790FB5">
        <w:rPr>
          <w:sz w:val="16"/>
        </w:rPr>
        <w:t xml:space="preserve">When </w:t>
      </w:r>
      <w:proofErr w:type="spellStart"/>
      <w:r w:rsidRPr="00790FB5">
        <w:rPr>
          <w:sz w:val="16"/>
        </w:rPr>
        <w:t>Lundon</w:t>
      </w:r>
      <w:proofErr w:type="spellEnd"/>
      <w:r w:rsidRPr="00790FB5">
        <w:rPr>
          <w:sz w:val="16"/>
        </w:rPr>
        <w:t xml:space="preserve"> </w:t>
      </w:r>
      <w:proofErr w:type="spellStart"/>
      <w:r w:rsidRPr="00790FB5">
        <w:rPr>
          <w:sz w:val="16"/>
        </w:rPr>
        <w:t>Attisha</w:t>
      </w:r>
      <w:proofErr w:type="spellEnd"/>
      <w:r w:rsidRPr="00790FB5">
        <w:rPr>
          <w:sz w:val="16"/>
        </w:rPr>
        <w:t xml:space="preserve"> started his first business, </w:t>
      </w:r>
      <w:proofErr w:type="spellStart"/>
      <w:r w:rsidRPr="00790FB5">
        <w:rPr>
          <w:sz w:val="16"/>
        </w:rPr>
        <w:t>Bidstitch</w:t>
      </w:r>
      <w:proofErr w:type="spellEnd"/>
      <w:r w:rsidRPr="00790FB5">
        <w:rPr>
          <w:sz w:val="16"/>
        </w:rPr>
        <w:t>, a subscription-based online marketplace and news site for vintage clothing, in the summer of 2021, he was quickly able to raise about $200,000 in venture capital and angel investment.</w:t>
      </w:r>
    </w:p>
    <w:p w:rsidR="00796E7F" w:rsidRPr="00790FB5" w:rsidRDefault="00796E7F" w:rsidP="00796E7F">
      <w:pPr>
        <w:rPr>
          <w:sz w:val="16"/>
        </w:rPr>
      </w:pPr>
      <w:r w:rsidRPr="00790FB5">
        <w:rPr>
          <w:sz w:val="16"/>
        </w:rPr>
        <w:t xml:space="preserve">“I thought that I was the all-star of raising capital,” said Mr. </w:t>
      </w:r>
      <w:proofErr w:type="spellStart"/>
      <w:r w:rsidRPr="00790FB5">
        <w:rPr>
          <w:sz w:val="16"/>
        </w:rPr>
        <w:t>Attisha</w:t>
      </w:r>
      <w:proofErr w:type="spellEnd"/>
      <w:r w:rsidRPr="00790FB5">
        <w:rPr>
          <w:sz w:val="16"/>
        </w:rPr>
        <w:t>, who quit his job at a law firm within a month to start his company. “The space was somewhat juiced at that point.”</w:t>
      </w:r>
    </w:p>
    <w:p w:rsidR="00796E7F" w:rsidRPr="00790FB5" w:rsidRDefault="00796E7F" w:rsidP="00796E7F">
      <w:pPr>
        <w:rPr>
          <w:sz w:val="16"/>
        </w:rPr>
      </w:pPr>
      <w:r w:rsidRPr="00790FB5">
        <w:rPr>
          <w:sz w:val="16"/>
        </w:rPr>
        <w:t xml:space="preserve">But </w:t>
      </w:r>
      <w:r w:rsidRPr="00790FB5">
        <w:rPr>
          <w:rStyle w:val="StyleUnderline"/>
        </w:rPr>
        <w:t>investors seemed much more reluctant to put money into early-stage companies when he went to raise money again last year</w:t>
      </w:r>
      <w:r w:rsidRPr="00790FB5">
        <w:rPr>
          <w:sz w:val="16"/>
        </w:rPr>
        <w:t>, he said. “</w:t>
      </w:r>
      <w:r w:rsidRPr="00790FB5">
        <w:rPr>
          <w:rStyle w:val="StyleUnderline"/>
        </w:rPr>
        <w:t>The tone of the room with investors — there was a palpable change,”</w:t>
      </w:r>
      <w:r w:rsidRPr="00790FB5">
        <w:rPr>
          <w:sz w:val="16"/>
        </w:rPr>
        <w:t xml:space="preserve"> he said. He ended up selling </w:t>
      </w:r>
      <w:proofErr w:type="spellStart"/>
      <w:r w:rsidRPr="00790FB5">
        <w:rPr>
          <w:sz w:val="16"/>
        </w:rPr>
        <w:t>Bidstitch</w:t>
      </w:r>
      <w:proofErr w:type="spellEnd"/>
      <w:r w:rsidRPr="00790FB5">
        <w:rPr>
          <w:sz w:val="16"/>
        </w:rPr>
        <w:t xml:space="preserve"> in September to a portfolio company in Los Angeles.</w:t>
      </w:r>
    </w:p>
    <w:p w:rsidR="00796E7F" w:rsidRPr="00116D58" w:rsidRDefault="00796E7F" w:rsidP="00796E7F">
      <w:pPr>
        <w:pStyle w:val="Heading4"/>
      </w:pPr>
      <w:r>
        <w:t xml:space="preserve">SMEs are </w:t>
      </w:r>
      <w:r>
        <w:rPr>
          <w:u w:val="single"/>
        </w:rPr>
        <w:t>tentatively recovering</w:t>
      </w:r>
      <w:r>
        <w:t xml:space="preserve"> from the pandemic, but the threat of recession is decreasing customer demand and access to capital. </w:t>
      </w:r>
    </w:p>
    <w:p w:rsidR="00796E7F" w:rsidRPr="0088710B" w:rsidRDefault="00796E7F" w:rsidP="00796E7F">
      <w:r w:rsidRPr="00DC04C3">
        <w:rPr>
          <w:rStyle w:val="Style13ptBold"/>
        </w:rPr>
        <w:t>Bhattarai 22</w:t>
      </w:r>
      <w:r w:rsidRPr="0088710B">
        <w:t xml:space="preserve"> (</w:t>
      </w:r>
      <w:proofErr w:type="spellStart"/>
      <w:r w:rsidRPr="0088710B">
        <w:t>Abha</w:t>
      </w:r>
      <w:proofErr w:type="spellEnd"/>
      <w:r w:rsidRPr="0088710B">
        <w:t xml:space="preserve"> Bhattarai, "Delayed raises and renovations: Small businesses face new uncertainties", Washington Post, https://www.washingtonpost.com/business/2022/08/14/small-business-economic-uncertainty/, 8-15-2022, Accessed 6-22-2023)//</w:t>
      </w:r>
      <w:proofErr w:type="spellStart"/>
      <w:r w:rsidRPr="0088710B">
        <w:t>ILake</w:t>
      </w:r>
      <w:proofErr w:type="spellEnd"/>
      <w:r w:rsidRPr="0088710B">
        <w:rPr>
          <w:rFonts w:ascii="Apple Color Emoji" w:hAnsi="Apple Color Emoji" w:cs="Apple Color Emoji"/>
        </w:rPr>
        <w:t>🪐</w:t>
      </w:r>
    </w:p>
    <w:p w:rsidR="00796E7F" w:rsidRPr="00F15878" w:rsidRDefault="00796E7F" w:rsidP="00796E7F">
      <w:pPr>
        <w:rPr>
          <w:rStyle w:val="StyleUnderline"/>
        </w:rPr>
      </w:pPr>
      <w:r w:rsidRPr="00F15878">
        <w:rPr>
          <w:rStyle w:val="StyleUnderline"/>
        </w:rPr>
        <w:t>Two and a half years into the pandemic, small-business owners say they’re just beginning to recover from the sudden blow that hobbled many</w:t>
      </w:r>
      <w:r w:rsidRPr="00DC04C3">
        <w:rPr>
          <w:sz w:val="16"/>
        </w:rPr>
        <w:t xml:space="preserve"> of them </w:t>
      </w:r>
      <w:r w:rsidRPr="00F15878">
        <w:rPr>
          <w:rStyle w:val="StyleUnderline"/>
        </w:rPr>
        <w:t>during the early 2020 pandemic restriction</w:t>
      </w:r>
      <w:r w:rsidRPr="00DC04C3">
        <w:rPr>
          <w:sz w:val="16"/>
        </w:rPr>
        <w:t xml:space="preserve">s. Since then, </w:t>
      </w:r>
      <w:r w:rsidRPr="00F15878">
        <w:rPr>
          <w:rStyle w:val="StyleUnderline"/>
        </w:rPr>
        <w:t xml:space="preserve">owners have dealt with surging costs, labor shortages and large swings in consumer demand </w:t>
      </w:r>
      <w:r w:rsidRPr="00DC04C3">
        <w:rPr>
          <w:sz w:val="16"/>
        </w:rPr>
        <w:t xml:space="preserve">often </w:t>
      </w:r>
      <w:r w:rsidRPr="00F15878">
        <w:rPr>
          <w:rStyle w:val="StyleUnderline"/>
        </w:rPr>
        <w:t>influenced by area cases of the coronavirus.</w:t>
      </w:r>
    </w:p>
    <w:p w:rsidR="00796E7F" w:rsidRPr="00DC04C3" w:rsidRDefault="00796E7F" w:rsidP="00796E7F">
      <w:pPr>
        <w:rPr>
          <w:sz w:val="16"/>
        </w:rPr>
      </w:pPr>
      <w:r w:rsidRPr="00DC04C3">
        <w:rPr>
          <w:sz w:val="16"/>
        </w:rPr>
        <w:t xml:space="preserve">Now </w:t>
      </w:r>
      <w:r w:rsidRPr="00F15878">
        <w:rPr>
          <w:rStyle w:val="StyleUnderline"/>
        </w:rPr>
        <w:t xml:space="preserve">they’re being barraged by diverging economic messages that have many </w:t>
      </w:r>
      <w:proofErr w:type="gramStart"/>
      <w:r w:rsidRPr="00F15878">
        <w:rPr>
          <w:rStyle w:val="StyleUnderline"/>
        </w:rPr>
        <w:t>wondering</w:t>
      </w:r>
      <w:proofErr w:type="gramEnd"/>
      <w:r w:rsidRPr="00F15878">
        <w:rPr>
          <w:rStyle w:val="StyleUnderline"/>
        </w:rPr>
        <w:t xml:space="preserve"> what to do next. The U.S. economy shrank for a second quarter i</w:t>
      </w:r>
      <w:r w:rsidRPr="00DC04C3">
        <w:rPr>
          <w:sz w:val="16"/>
        </w:rPr>
        <w:t xml:space="preserve">n a row, </w:t>
      </w:r>
      <w:r w:rsidRPr="00F15878">
        <w:rPr>
          <w:rStyle w:val="StyleUnderline"/>
        </w:rPr>
        <w:t>reviving fears that the country might be entering a recession</w:t>
      </w:r>
      <w:r w:rsidRPr="00DC04C3">
        <w:rPr>
          <w:sz w:val="16"/>
        </w:rPr>
        <w:t xml:space="preserve">. But </w:t>
      </w:r>
      <w:r w:rsidRPr="00F15878">
        <w:rPr>
          <w:rStyle w:val="StyleUnderline"/>
        </w:rPr>
        <w:t>an exceptionally strong jobs report this month wiped out many of those concerns while</w:t>
      </w:r>
      <w:r w:rsidRPr="00DC04C3">
        <w:rPr>
          <w:sz w:val="16"/>
        </w:rPr>
        <w:t xml:space="preserve"> also </w:t>
      </w:r>
      <w:r w:rsidRPr="00F15878">
        <w:rPr>
          <w:rStyle w:val="StyleUnderline"/>
        </w:rPr>
        <w:t>making it harder and costlier for small-business owners</w:t>
      </w:r>
      <w:r w:rsidRPr="00DC04C3">
        <w:rPr>
          <w:sz w:val="16"/>
        </w:rPr>
        <w:t xml:space="preserve">, particularly in the hospitality industry, </w:t>
      </w:r>
      <w:r w:rsidRPr="00F15878">
        <w:rPr>
          <w:rStyle w:val="Emphasis"/>
        </w:rPr>
        <w:t>to find and keep workers.</w:t>
      </w:r>
    </w:p>
    <w:p w:rsidR="00796E7F" w:rsidRPr="00DC04C3" w:rsidRDefault="00796E7F" w:rsidP="00796E7F">
      <w:pPr>
        <w:rPr>
          <w:sz w:val="16"/>
        </w:rPr>
      </w:pPr>
      <w:r w:rsidRPr="00DC04C3">
        <w:rPr>
          <w:sz w:val="16"/>
        </w:rPr>
        <w:t xml:space="preserve">At the same time, </w:t>
      </w:r>
      <w:r w:rsidRPr="00F15878">
        <w:rPr>
          <w:rStyle w:val="StyleUnderline"/>
        </w:rPr>
        <w:t>consumer demand for goods has slowed, and borrowing costs are going up</w:t>
      </w:r>
      <w:r w:rsidRPr="00DC04C3">
        <w:rPr>
          <w:sz w:val="16"/>
        </w:rPr>
        <w:t>, as the Federal Reserve raises interest rates in the hope of slowing the economy enough to curb decades-high inflation.</w:t>
      </w:r>
    </w:p>
    <w:p w:rsidR="00796E7F" w:rsidRPr="00DC04C3" w:rsidRDefault="00796E7F" w:rsidP="00796E7F">
      <w:pPr>
        <w:rPr>
          <w:sz w:val="16"/>
        </w:rPr>
      </w:pPr>
      <w:r w:rsidRPr="00DC04C3">
        <w:rPr>
          <w:sz w:val="16"/>
        </w:rPr>
        <w:t>“</w:t>
      </w:r>
      <w:r w:rsidRPr="00F15878">
        <w:rPr>
          <w:rStyle w:val="StyleUnderline"/>
        </w:rPr>
        <w:t xml:space="preserve">It’s been </w:t>
      </w:r>
      <w:r w:rsidRPr="00F15878">
        <w:rPr>
          <w:rStyle w:val="Emphasis"/>
        </w:rPr>
        <w:t>one hit after another</w:t>
      </w:r>
      <w:r w:rsidRPr="00F15878">
        <w:rPr>
          <w:rStyle w:val="StyleUnderline"/>
        </w:rPr>
        <w:t xml:space="preserve"> for small businesses, and</w:t>
      </w:r>
      <w:r w:rsidRPr="00DC04C3">
        <w:rPr>
          <w:sz w:val="16"/>
        </w:rPr>
        <w:t xml:space="preserve"> now </w:t>
      </w:r>
      <w:r w:rsidRPr="00F15878">
        <w:rPr>
          <w:rStyle w:val="StyleUnderline"/>
        </w:rPr>
        <w:t>we’re in this unusual situation where we just don’t know what’s going on with the economy</w:t>
      </w:r>
      <w:r w:rsidRPr="00DC04C3">
        <w:rPr>
          <w:sz w:val="16"/>
        </w:rPr>
        <w:t xml:space="preserve">,” said Paige Ouimet, a professor at the University of North Carolina’s Kenan-Flagler Business School. “There is so much that’s up in the air, and </w:t>
      </w:r>
      <w:r w:rsidRPr="00F15878">
        <w:rPr>
          <w:rStyle w:val="StyleUnderline"/>
        </w:rPr>
        <w:t>uncertainty affects small businesses much more so than it does larger ones</w:t>
      </w:r>
      <w:r w:rsidRPr="00DC04C3">
        <w:rPr>
          <w:sz w:val="16"/>
        </w:rPr>
        <w:t>.”</w:t>
      </w:r>
    </w:p>
    <w:p w:rsidR="00796E7F" w:rsidRPr="00DC04C3" w:rsidRDefault="00796E7F" w:rsidP="00796E7F">
      <w:pPr>
        <w:rPr>
          <w:sz w:val="16"/>
        </w:rPr>
      </w:pPr>
      <w:r w:rsidRPr="00F15878">
        <w:rPr>
          <w:rStyle w:val="StyleUnderline"/>
        </w:rPr>
        <w:t>Small businesses</w:t>
      </w:r>
      <w:r w:rsidRPr="00DC04C3">
        <w:rPr>
          <w:sz w:val="16"/>
        </w:rPr>
        <w:t xml:space="preserve"> — generally defined as those with fewer than 500 workers — </w:t>
      </w:r>
      <w:r w:rsidRPr="00F15878">
        <w:rPr>
          <w:rStyle w:val="StyleUnderline"/>
        </w:rPr>
        <w:t xml:space="preserve">are a critical part of the economy that employs </w:t>
      </w:r>
      <w:r w:rsidRPr="00DC04C3">
        <w:rPr>
          <w:sz w:val="16"/>
        </w:rPr>
        <w:t xml:space="preserve">about </w:t>
      </w:r>
      <w:r w:rsidRPr="00F15878">
        <w:rPr>
          <w:rStyle w:val="StyleUnderline"/>
        </w:rPr>
        <w:t>half of the country’s private-sector workers.</w:t>
      </w:r>
      <w:r w:rsidRPr="00DC04C3">
        <w:rPr>
          <w:sz w:val="16"/>
        </w:rPr>
        <w:t xml:space="preserve"> But </w:t>
      </w:r>
      <w:r w:rsidRPr="00F15878">
        <w:rPr>
          <w:rStyle w:val="StyleUnderline"/>
        </w:rPr>
        <w:t>they tend to have smaller financial cushions and fewer places to turn</w:t>
      </w:r>
      <w:r w:rsidRPr="00DC04C3">
        <w:rPr>
          <w:sz w:val="16"/>
        </w:rPr>
        <w:t>, especially compared to giants like Walmart, when times get tough.</w:t>
      </w:r>
    </w:p>
    <w:p w:rsidR="00796E7F" w:rsidRPr="00DC04C3" w:rsidRDefault="00796E7F" w:rsidP="00796E7F">
      <w:pPr>
        <w:rPr>
          <w:sz w:val="16"/>
        </w:rPr>
      </w:pPr>
      <w:r w:rsidRPr="00DC04C3">
        <w:rPr>
          <w:sz w:val="16"/>
        </w:rPr>
        <w:t xml:space="preserve">Running a business has always required a carefully calibrated balance of supply and demand forces, although </w:t>
      </w:r>
      <w:proofErr w:type="spellStart"/>
      <w:r w:rsidRPr="00DC04C3">
        <w:rPr>
          <w:sz w:val="16"/>
        </w:rPr>
        <w:t>Echeverry</w:t>
      </w:r>
      <w:proofErr w:type="spellEnd"/>
      <w:r w:rsidRPr="00DC04C3">
        <w:rPr>
          <w:sz w:val="16"/>
        </w:rPr>
        <w:t xml:space="preserve"> says managing his coffee company feels increasingly uncertain. The cost of coffee beans has doubled in the last year, and grab-and-go food items are increasingly out of stock. At the same time, regulars are beginning to pause weekly deliveries of premium coffee, saying it’s a luxury that doesn’t fit into their budgets anymore. People who used to come in four or five times a week for a latte are now coming in half as often.</w:t>
      </w:r>
    </w:p>
    <w:p w:rsidR="00796E7F" w:rsidRPr="00F15878" w:rsidRDefault="00796E7F" w:rsidP="00796E7F">
      <w:pPr>
        <w:rPr>
          <w:rStyle w:val="StyleUnderline"/>
        </w:rPr>
      </w:pPr>
      <w:r w:rsidRPr="00DC04C3">
        <w:rPr>
          <w:sz w:val="16"/>
        </w:rPr>
        <w:t>“</w:t>
      </w:r>
      <w:r w:rsidRPr="00F15878">
        <w:rPr>
          <w:rStyle w:val="StyleUnderline"/>
        </w:rPr>
        <w:t>There are a number of unusual crosscurrents in the economy right now</w:t>
      </w:r>
      <w:r w:rsidRPr="00DC04C3">
        <w:rPr>
          <w:sz w:val="16"/>
        </w:rPr>
        <w:t>,” said James Wilcox, a professor at the University of California at Berkeley’s Haas School of Business. “</w:t>
      </w:r>
      <w:r w:rsidRPr="00F15878">
        <w:rPr>
          <w:rStyle w:val="StyleUnderline"/>
        </w:rPr>
        <w:t>For small businesses</w:t>
      </w:r>
      <w:r w:rsidRPr="00DC04C3">
        <w:rPr>
          <w:sz w:val="16"/>
        </w:rPr>
        <w:t xml:space="preserve">, that means </w:t>
      </w:r>
      <w:r w:rsidRPr="00F15878">
        <w:rPr>
          <w:rStyle w:val="StyleUnderline"/>
        </w:rPr>
        <w:t>they’re going to have fewer customers than they used to</w:t>
      </w:r>
      <w:r w:rsidRPr="00DC04C3">
        <w:rPr>
          <w:sz w:val="16"/>
        </w:rPr>
        <w:t xml:space="preserve"> — </w:t>
      </w:r>
      <w:r w:rsidRPr="00F15878">
        <w:rPr>
          <w:rStyle w:val="StyleUnderline"/>
        </w:rPr>
        <w:t>which, after all, is the Federal Reserve’s intent,” in trying to curb surging inflation.</w:t>
      </w:r>
    </w:p>
    <w:p w:rsidR="00796E7F" w:rsidRPr="00F15878" w:rsidRDefault="00796E7F" w:rsidP="00796E7F">
      <w:pPr>
        <w:rPr>
          <w:rStyle w:val="Emphasis"/>
        </w:rPr>
      </w:pPr>
      <w:r w:rsidRPr="00F15878">
        <w:rPr>
          <w:rStyle w:val="StyleUnderline"/>
        </w:rPr>
        <w:t>In interviews, more than a dozen small-business owners outlined the steps they’re taking to guard against a</w:t>
      </w:r>
      <w:r w:rsidRPr="00DC04C3">
        <w:rPr>
          <w:sz w:val="16"/>
        </w:rPr>
        <w:t xml:space="preserve"> possible </w:t>
      </w:r>
      <w:r w:rsidRPr="00F15878">
        <w:rPr>
          <w:rStyle w:val="StyleUnderline"/>
        </w:rPr>
        <w:t>economic downturn. Some say they’re putting off routine renovations or bringing on contract workers</w:t>
      </w:r>
      <w:r w:rsidRPr="00DC04C3">
        <w:rPr>
          <w:sz w:val="16"/>
        </w:rPr>
        <w:t xml:space="preserve"> instead of hiring full-time employees. </w:t>
      </w:r>
      <w:r w:rsidRPr="00116D58">
        <w:rPr>
          <w:rStyle w:val="StyleUnderline"/>
        </w:rPr>
        <w:t>Others</w:t>
      </w:r>
      <w:r w:rsidRPr="00F15878">
        <w:rPr>
          <w:rStyle w:val="StyleUnderline"/>
        </w:rPr>
        <w:t xml:space="preserve"> are stocking more lower-priced goods or canceling arrangements</w:t>
      </w:r>
      <w:r w:rsidRPr="00DC04C3">
        <w:rPr>
          <w:sz w:val="16"/>
        </w:rPr>
        <w:t xml:space="preserve"> with retailers like Target and QVC </w:t>
      </w:r>
      <w:r w:rsidRPr="00F15878">
        <w:rPr>
          <w:rStyle w:val="StyleUnderline"/>
        </w:rPr>
        <w:t xml:space="preserve">to sell directly to consumers </w:t>
      </w:r>
      <w:r w:rsidRPr="00DC04C3">
        <w:rPr>
          <w:sz w:val="16"/>
        </w:rPr>
        <w:t xml:space="preserve">in a way </w:t>
      </w:r>
      <w:r w:rsidRPr="00F15878">
        <w:rPr>
          <w:rStyle w:val="StyleUnderline"/>
        </w:rPr>
        <w:t>that will give them more control over production and profits. All of these pullbacks</w:t>
      </w:r>
      <w:r w:rsidRPr="00DC04C3">
        <w:rPr>
          <w:sz w:val="16"/>
        </w:rPr>
        <w:t xml:space="preserve">, when multiplied over thousands of small businesses, </w:t>
      </w:r>
      <w:r w:rsidRPr="00F15878">
        <w:rPr>
          <w:rStyle w:val="StyleUnderline"/>
        </w:rPr>
        <w:t xml:space="preserve">can work to </w:t>
      </w:r>
      <w:r w:rsidRPr="00F15878">
        <w:rPr>
          <w:rStyle w:val="Emphasis"/>
        </w:rPr>
        <w:t>further cool down the economy.</w:t>
      </w:r>
    </w:p>
    <w:p w:rsidR="00796E7F" w:rsidRPr="00DC04C3" w:rsidRDefault="00796E7F" w:rsidP="00796E7F">
      <w:pPr>
        <w:rPr>
          <w:rStyle w:val="StyleUnderline"/>
        </w:rPr>
      </w:pPr>
      <w:r w:rsidRPr="00DC04C3">
        <w:rPr>
          <w:rStyle w:val="StyleUnderline"/>
        </w:rPr>
        <w:t>Many business owners say it’s been difficult to predict when things might slow down</w:t>
      </w:r>
      <w:r w:rsidRPr="00DC04C3">
        <w:rPr>
          <w:sz w:val="16"/>
        </w:rPr>
        <w:t xml:space="preserve">, or by how much. </w:t>
      </w:r>
      <w:r w:rsidRPr="00DC04C3">
        <w:rPr>
          <w:rStyle w:val="StyleUnderline"/>
        </w:rPr>
        <w:t>Others are also still trying to make up for shortages of both workers and supplies</w:t>
      </w:r>
      <w:r w:rsidRPr="00DC04C3">
        <w:rPr>
          <w:sz w:val="16"/>
        </w:rPr>
        <w:t xml:space="preserve"> and say they’re hesitant to cut back just yet, </w:t>
      </w:r>
      <w:r w:rsidRPr="00DC04C3">
        <w:rPr>
          <w:rStyle w:val="StyleUnderline"/>
        </w:rPr>
        <w:t>even if that means eating into profits.</w:t>
      </w:r>
    </w:p>
    <w:p w:rsidR="00796E7F" w:rsidRPr="00DC04C3" w:rsidRDefault="00796E7F" w:rsidP="00796E7F">
      <w:pPr>
        <w:rPr>
          <w:sz w:val="16"/>
        </w:rPr>
      </w:pPr>
      <w:r w:rsidRPr="00DC04C3">
        <w:rPr>
          <w:sz w:val="16"/>
        </w:rPr>
        <w:t>Higher Ground Transportation Services, a company in Bowie, Md., that provides shuttle buses and vans for groups and events, has a packed schedule this summer. But owner Jan Peters says she’s thinking twice before making long-term investments.</w:t>
      </w:r>
    </w:p>
    <w:p w:rsidR="00796E7F" w:rsidRPr="00DC04C3" w:rsidRDefault="00796E7F" w:rsidP="00796E7F">
      <w:pPr>
        <w:rPr>
          <w:sz w:val="16"/>
        </w:rPr>
      </w:pPr>
      <w:r w:rsidRPr="00DC04C3">
        <w:rPr>
          <w:sz w:val="16"/>
        </w:rPr>
        <w:t>Peters is still struggling to build her business back to where it was before the pandemic, when she had to lay off all five workers and sell five of her 13 vehicles. She has since hired back four employees. But she’s also gradually changing her approach: Instead of more full-time workers, she’s bringing on part-time contractors — typically school-bus drivers who are free summers and weekends. And she’s started looking for used vans rather than new ones to round out her fleet.</w:t>
      </w:r>
    </w:p>
    <w:p w:rsidR="00796E7F" w:rsidRPr="00DC04C3" w:rsidRDefault="00796E7F" w:rsidP="00796E7F">
      <w:pPr>
        <w:rPr>
          <w:sz w:val="16"/>
        </w:rPr>
      </w:pPr>
      <w:r w:rsidRPr="00DC04C3">
        <w:rPr>
          <w:sz w:val="16"/>
        </w:rPr>
        <w:t>“Even though this summer has been great for us, businesses like mine are still trying to claw back to where we were before the pandemic,” she said. “Summer camps are saving us this year. We’re doing weddings again, proms, family reunions. People want to travel locally, up and down the East Coast. But how long is that going to last? I honestly don’t know.”</w:t>
      </w:r>
    </w:p>
    <w:p w:rsidR="00796E7F" w:rsidRPr="00DC04C3" w:rsidRDefault="00796E7F" w:rsidP="00796E7F">
      <w:pPr>
        <w:rPr>
          <w:sz w:val="16"/>
        </w:rPr>
      </w:pPr>
      <w:r w:rsidRPr="00DC04C3">
        <w:rPr>
          <w:sz w:val="16"/>
        </w:rPr>
        <w:t>Meanwhile, higher prices and supply chain hiccups continue to weigh down her business. Diesel costs are nearly double what they were a year ago, and Peters has had to raise wages by 20 percent to keep drivers from leaving for larger, higher-paying outfits.</w:t>
      </w:r>
    </w:p>
    <w:p w:rsidR="00796E7F" w:rsidRPr="00DC04C3" w:rsidRDefault="00796E7F" w:rsidP="00796E7F">
      <w:pPr>
        <w:rPr>
          <w:sz w:val="16"/>
        </w:rPr>
      </w:pPr>
      <w:r w:rsidRPr="00DC04C3">
        <w:rPr>
          <w:sz w:val="16"/>
        </w:rPr>
        <w:t xml:space="preserve">She’s also paying more for new vehicles, if she can find them at all. Production delays have made it just about impossible to track down full-size vans — so much so that she when saw one with fresh tags recently, she followed it off the highway to see whether she could </w:t>
      </w:r>
      <w:proofErr w:type="spellStart"/>
      <w:r w:rsidRPr="00DC04C3">
        <w:rPr>
          <w:sz w:val="16"/>
        </w:rPr>
        <w:t>suss</w:t>
      </w:r>
      <w:proofErr w:type="spellEnd"/>
      <w:r w:rsidRPr="00DC04C3">
        <w:rPr>
          <w:sz w:val="16"/>
        </w:rPr>
        <w:t xml:space="preserve"> out the dealership from which it had come. (She couldn’t. “Other people are wowed by fancy cars or jewelry, but I’ve just got my eye on new vehicles,” she said.)</w:t>
      </w:r>
    </w:p>
    <w:p w:rsidR="00796E7F" w:rsidRPr="00DC04C3" w:rsidRDefault="00796E7F" w:rsidP="00796E7F">
      <w:pPr>
        <w:rPr>
          <w:sz w:val="16"/>
        </w:rPr>
      </w:pPr>
      <w:r w:rsidRPr="00DC04C3">
        <w:rPr>
          <w:sz w:val="16"/>
        </w:rPr>
        <w:t>But parts shortages have made it difficult to even keep her existing vehicles on the road. One of her Mercedes Sprinter vans, for example, has been in the shop waiting for a new air-conditioning fan for more than two weeks, she said, which amounts to about $10,000 in lost revenue.</w:t>
      </w:r>
    </w:p>
    <w:p w:rsidR="00796E7F" w:rsidRPr="00DC04C3" w:rsidRDefault="00796E7F" w:rsidP="00796E7F">
      <w:pPr>
        <w:rPr>
          <w:sz w:val="16"/>
        </w:rPr>
      </w:pPr>
      <w:r w:rsidRPr="00DC04C3">
        <w:rPr>
          <w:rStyle w:val="StyleUnderline"/>
        </w:rPr>
        <w:t>After months of unsustainably rapid growth and rising prices, the Fed</w:t>
      </w:r>
      <w:r w:rsidRPr="00DC04C3">
        <w:rPr>
          <w:sz w:val="16"/>
        </w:rPr>
        <w:t xml:space="preserve"> this spring </w:t>
      </w:r>
      <w:r w:rsidRPr="00DC04C3">
        <w:rPr>
          <w:rStyle w:val="StyleUnderline"/>
        </w:rPr>
        <w:t xml:space="preserve">began raising interest rates in the hope that higher borrowing costs would dampen consumer and business demand </w:t>
      </w:r>
      <w:r w:rsidRPr="00DC04C3">
        <w:rPr>
          <w:sz w:val="16"/>
        </w:rPr>
        <w:t xml:space="preserve">enough </w:t>
      </w:r>
      <w:r w:rsidRPr="00DC04C3">
        <w:rPr>
          <w:rStyle w:val="StyleUnderline"/>
        </w:rPr>
        <w:t>to cool the economy</w:t>
      </w:r>
      <w:r w:rsidRPr="00DC04C3">
        <w:rPr>
          <w:sz w:val="16"/>
        </w:rPr>
        <w:t xml:space="preserve">. Although there are already signs of slowdown, especially in the housing market, </w:t>
      </w:r>
      <w:r w:rsidRPr="00DC04C3">
        <w:rPr>
          <w:rStyle w:val="StyleUnderline"/>
        </w:rPr>
        <w:t>economists fear that the full effects of higher interest rates could</w:t>
      </w:r>
      <w:r w:rsidRPr="00DC04C3">
        <w:rPr>
          <w:sz w:val="16"/>
        </w:rPr>
        <w:t xml:space="preserve"> wallop the economy later in the year and </w:t>
      </w:r>
      <w:r w:rsidRPr="00F13355">
        <w:rPr>
          <w:rStyle w:val="Emphasis"/>
        </w:rPr>
        <w:t>trigger</w:t>
      </w:r>
      <w:r w:rsidRPr="00DC04C3">
        <w:rPr>
          <w:rStyle w:val="Emphasis"/>
        </w:rPr>
        <w:t xml:space="preserve"> a recession.</w:t>
      </w:r>
    </w:p>
    <w:p w:rsidR="00796E7F" w:rsidRPr="00DC04C3" w:rsidRDefault="00796E7F" w:rsidP="00796E7F">
      <w:pPr>
        <w:rPr>
          <w:sz w:val="16"/>
        </w:rPr>
      </w:pPr>
      <w:r w:rsidRPr="00DC04C3">
        <w:rPr>
          <w:sz w:val="16"/>
        </w:rPr>
        <w:t>“</w:t>
      </w:r>
      <w:r w:rsidRPr="00DC04C3">
        <w:rPr>
          <w:rStyle w:val="StyleUnderline"/>
        </w:rPr>
        <w:t>Businesses are slowing down, but what matters here is: By what magnitude</w:t>
      </w:r>
      <w:r w:rsidRPr="00DC04C3">
        <w:rPr>
          <w:sz w:val="16"/>
        </w:rPr>
        <w:t>?” said Betsey Stevenson, an economics professor at the University of Michigan. “</w:t>
      </w:r>
      <w:r w:rsidRPr="00DC04C3">
        <w:rPr>
          <w:rStyle w:val="StyleUnderline"/>
        </w:rPr>
        <w:t xml:space="preserve">We want businesses to take out fewer loans, but how many fewer loans? That’s what the Fed is trying to get right by raising rates </w:t>
      </w:r>
      <w:r w:rsidRPr="00DC04C3">
        <w:rPr>
          <w:sz w:val="16"/>
        </w:rPr>
        <w:t>just the right amount.”</w:t>
      </w:r>
    </w:p>
    <w:p w:rsidR="00796E7F" w:rsidRDefault="00796E7F" w:rsidP="00796E7F">
      <w:r w:rsidRPr="00DC04C3">
        <w:rPr>
          <w:rStyle w:val="StyleUnderline"/>
        </w:rPr>
        <w:t>It’s a tricky calculation that is feeding into business owners’ worries about the future. The percentage of small business owners citing an increasingly uncertain economic</w:t>
      </w:r>
      <w:r w:rsidRPr="00DC04C3">
        <w:rPr>
          <w:sz w:val="16"/>
        </w:rPr>
        <w:t xml:space="preserve"> outlook </w:t>
      </w:r>
      <w:r w:rsidRPr="00DC04C3">
        <w:rPr>
          <w:rStyle w:val="Emphasis"/>
        </w:rPr>
        <w:t xml:space="preserve">rose sharply </w:t>
      </w:r>
      <w:r w:rsidRPr="00DC04C3">
        <w:rPr>
          <w:rStyle w:val="StyleUnderline"/>
        </w:rPr>
        <w:t>in July, while</w:t>
      </w:r>
      <w:r w:rsidRPr="00DC04C3">
        <w:rPr>
          <w:sz w:val="16"/>
        </w:rPr>
        <w:t xml:space="preserve"> overall </w:t>
      </w:r>
      <w:r w:rsidRPr="00DC04C3">
        <w:rPr>
          <w:rStyle w:val="StyleUnderline"/>
        </w:rPr>
        <w:t>optimism remains near historic lows</w:t>
      </w:r>
      <w:r>
        <w:t>,</w:t>
      </w:r>
      <w:r w:rsidRPr="00F13355">
        <w:rPr>
          <w:sz w:val="16"/>
          <w:szCs w:val="16"/>
        </w:rPr>
        <w:t xml:space="preserve"> according to data released last week by the National Federation of Independent Business.</w:t>
      </w:r>
    </w:p>
    <w:p w:rsidR="00796E7F" w:rsidRPr="00116D58" w:rsidRDefault="00796E7F" w:rsidP="00796E7F">
      <w:pPr>
        <w:pStyle w:val="Heading4"/>
      </w:pPr>
      <w:r>
        <w:t xml:space="preserve">A </w:t>
      </w:r>
      <w:r>
        <w:rPr>
          <w:u w:val="single"/>
        </w:rPr>
        <w:t>third</w:t>
      </w:r>
      <w:r>
        <w:t xml:space="preserve"> of newly created SMEs will fail absent change due to </w:t>
      </w:r>
      <w:r>
        <w:rPr>
          <w:u w:val="single"/>
        </w:rPr>
        <w:t>inflation</w:t>
      </w:r>
      <w:r>
        <w:t xml:space="preserve">, </w:t>
      </w:r>
      <w:r>
        <w:rPr>
          <w:u w:val="single"/>
        </w:rPr>
        <w:t>interest rates</w:t>
      </w:r>
      <w:r>
        <w:t xml:space="preserve">, loss of </w:t>
      </w:r>
      <w:proofErr w:type="spellStart"/>
      <w:r>
        <w:t>customoers</w:t>
      </w:r>
      <w:proofErr w:type="spellEnd"/>
      <w:r>
        <w:t xml:space="preserve">, and </w:t>
      </w:r>
      <w:r>
        <w:rPr>
          <w:u w:val="single"/>
        </w:rPr>
        <w:t>labor shortages</w:t>
      </w:r>
      <w:r>
        <w:t xml:space="preserve">. </w:t>
      </w:r>
    </w:p>
    <w:p w:rsidR="00796E7F" w:rsidRPr="0088710B" w:rsidRDefault="00796E7F" w:rsidP="00796E7F">
      <w:proofErr w:type="spellStart"/>
      <w:r w:rsidRPr="00DC04C3">
        <w:rPr>
          <w:rStyle w:val="Style13ptBold"/>
        </w:rPr>
        <w:t>Depillis</w:t>
      </w:r>
      <w:proofErr w:type="spellEnd"/>
      <w:r w:rsidRPr="00DC04C3">
        <w:rPr>
          <w:rStyle w:val="Style13ptBold"/>
        </w:rPr>
        <w:t xml:space="preserve"> 22</w:t>
      </w:r>
      <w:r w:rsidRPr="0088710B">
        <w:t xml:space="preserve"> (Lydia </w:t>
      </w:r>
      <w:proofErr w:type="spellStart"/>
      <w:r w:rsidRPr="0088710B">
        <w:t>Depillis</w:t>
      </w:r>
      <w:proofErr w:type="spellEnd"/>
      <w:r w:rsidRPr="0088710B">
        <w:t>, "After Enduring a Pandemic, Small Businesses Face New Worries", No Publication, https://www.nytimes.com/2022/07/26/business/economy/small-business-recession.html, 7-26-2022, Accessed 6-22-2023)//</w:t>
      </w:r>
      <w:proofErr w:type="spellStart"/>
      <w:r w:rsidRPr="0088710B">
        <w:t>ILake</w:t>
      </w:r>
      <w:proofErr w:type="spellEnd"/>
      <w:r w:rsidRPr="0088710B">
        <w:rPr>
          <w:rFonts w:ascii="Apple Color Emoji" w:hAnsi="Apple Color Emoji" w:cs="Apple Color Emoji"/>
        </w:rPr>
        <w:t>🪐</w:t>
      </w:r>
    </w:p>
    <w:p w:rsidR="00796E7F" w:rsidRPr="00DC04C3" w:rsidRDefault="00796E7F" w:rsidP="00796E7F">
      <w:pPr>
        <w:rPr>
          <w:rStyle w:val="Emphasis"/>
        </w:rPr>
      </w:pPr>
      <w:r w:rsidRPr="00DC04C3">
        <w:rPr>
          <w:rStyle w:val="StyleUnderline"/>
        </w:rPr>
        <w:t xml:space="preserve">America’s small businesses </w:t>
      </w:r>
      <w:r w:rsidRPr="00DC04C3">
        <w:rPr>
          <w:rStyle w:val="Emphasis"/>
        </w:rPr>
        <w:t>can’t catch a break.</w:t>
      </w:r>
    </w:p>
    <w:p w:rsidR="00796E7F" w:rsidRPr="00DC04C3" w:rsidRDefault="00796E7F" w:rsidP="00796E7F">
      <w:pPr>
        <w:rPr>
          <w:sz w:val="16"/>
        </w:rPr>
      </w:pPr>
      <w:r w:rsidRPr="00DC04C3">
        <w:rPr>
          <w:rStyle w:val="StyleUnderline"/>
        </w:rPr>
        <w:t>After two years of shutdowns and restrictions</w:t>
      </w:r>
      <w:r w:rsidRPr="00DC04C3">
        <w:rPr>
          <w:sz w:val="16"/>
        </w:rPr>
        <w:t xml:space="preserve"> due to the Covid-19 pandemic, </w:t>
      </w:r>
      <w:r w:rsidRPr="00DC04C3">
        <w:rPr>
          <w:rStyle w:val="StyleUnderline"/>
        </w:rPr>
        <w:t>they’re straining to keep up with price increases without losing customers</w:t>
      </w:r>
      <w:r w:rsidRPr="00DC04C3">
        <w:rPr>
          <w:sz w:val="16"/>
        </w:rPr>
        <w:t xml:space="preserve"> to larger competitors. They </w:t>
      </w:r>
      <w:r w:rsidRPr="00DC04C3">
        <w:rPr>
          <w:rStyle w:val="StyleUnderline"/>
        </w:rPr>
        <w:t>are struggling to keep positions filled as competition for workers remains</w:t>
      </w:r>
      <w:r w:rsidRPr="00DC04C3">
        <w:rPr>
          <w:sz w:val="16"/>
        </w:rPr>
        <w:t xml:space="preserve"> at a fever pitch. And </w:t>
      </w:r>
      <w:r w:rsidRPr="00DC04C3">
        <w:rPr>
          <w:rStyle w:val="StyleUnderline"/>
        </w:rPr>
        <w:t>just at the moment that many business owners begin to recover and shore up</w:t>
      </w:r>
      <w:r w:rsidRPr="00DC04C3">
        <w:rPr>
          <w:sz w:val="16"/>
        </w:rPr>
        <w:t xml:space="preserve"> their depleted </w:t>
      </w:r>
      <w:r w:rsidRPr="00DC04C3">
        <w:rPr>
          <w:rStyle w:val="StyleUnderline"/>
        </w:rPr>
        <w:t>savings</w:t>
      </w:r>
      <w:r w:rsidRPr="00DC04C3">
        <w:rPr>
          <w:sz w:val="16"/>
        </w:rPr>
        <w:t xml:space="preserve">, </w:t>
      </w:r>
      <w:r w:rsidRPr="00DC04C3">
        <w:rPr>
          <w:rStyle w:val="StyleUnderline"/>
        </w:rPr>
        <w:t xml:space="preserve">they’re worried that the Federal Reserve’s medicine for inflation will bring </w:t>
      </w:r>
      <w:r w:rsidRPr="00DC04C3">
        <w:rPr>
          <w:rStyle w:val="Emphasis"/>
        </w:rPr>
        <w:t>fresh hardship</w:t>
      </w:r>
      <w:r w:rsidRPr="00DC04C3">
        <w:rPr>
          <w:sz w:val="16"/>
        </w:rPr>
        <w:t>: higher borrowing costs and timid consumers.</w:t>
      </w:r>
    </w:p>
    <w:p w:rsidR="00796E7F" w:rsidRPr="00DC04C3" w:rsidRDefault="00796E7F" w:rsidP="00796E7F">
      <w:pPr>
        <w:rPr>
          <w:sz w:val="16"/>
        </w:rPr>
      </w:pPr>
      <w:r w:rsidRPr="00DC04C3">
        <w:rPr>
          <w:sz w:val="16"/>
        </w:rPr>
        <w:t xml:space="preserve">Surveys show that </w:t>
      </w:r>
      <w:r w:rsidRPr="00DC04C3">
        <w:rPr>
          <w:rStyle w:val="StyleUnderline"/>
        </w:rPr>
        <w:t xml:space="preserve">small-business sentiment has taken a </w:t>
      </w:r>
      <w:r w:rsidRPr="00DC04C3">
        <w:rPr>
          <w:rStyle w:val="Emphasis"/>
        </w:rPr>
        <w:t>markedly pessimistic</w:t>
      </w:r>
      <w:r w:rsidRPr="00DC04C3">
        <w:rPr>
          <w:sz w:val="16"/>
        </w:rPr>
        <w:t xml:space="preserve"> </w:t>
      </w:r>
      <w:r w:rsidRPr="00DC04C3">
        <w:rPr>
          <w:rStyle w:val="StyleUnderline"/>
        </w:rPr>
        <w:t>turn in recent months</w:t>
      </w:r>
      <w:r w:rsidRPr="00DC04C3">
        <w:rPr>
          <w:sz w:val="16"/>
        </w:rPr>
        <w:t xml:space="preserve"> — even more so than that of professional forecasters and of corporate executives.</w:t>
      </w:r>
    </w:p>
    <w:p w:rsidR="00796E7F" w:rsidRPr="00DC04C3" w:rsidRDefault="00796E7F" w:rsidP="00796E7F">
      <w:pPr>
        <w:rPr>
          <w:sz w:val="16"/>
        </w:rPr>
      </w:pPr>
      <w:r w:rsidRPr="00DC04C3">
        <w:rPr>
          <w:sz w:val="16"/>
        </w:rPr>
        <w:t xml:space="preserve">In June, </w:t>
      </w:r>
      <w:r w:rsidRPr="00DC04C3">
        <w:rPr>
          <w:rStyle w:val="StyleUnderline"/>
        </w:rPr>
        <w:t>the National Federation of Independent Business measured its lowest reading ever for economic expectations. The</w:t>
      </w:r>
      <w:r w:rsidRPr="00DC04C3">
        <w:rPr>
          <w:sz w:val="16"/>
        </w:rPr>
        <w:t xml:space="preserve"> nonprofit </w:t>
      </w:r>
      <w:r w:rsidRPr="00DC04C3">
        <w:rPr>
          <w:rStyle w:val="StyleUnderline"/>
        </w:rPr>
        <w:t>Small Business Majority</w:t>
      </w:r>
      <w:r w:rsidRPr="00DC04C3">
        <w:rPr>
          <w:sz w:val="16"/>
        </w:rPr>
        <w:t xml:space="preserve">, in a survey in mid-July, </w:t>
      </w:r>
      <w:r w:rsidRPr="00DC04C3">
        <w:rPr>
          <w:rStyle w:val="StyleUnderline"/>
        </w:rPr>
        <w:t xml:space="preserve">found that nearly </w:t>
      </w:r>
      <w:r w:rsidRPr="00DC04C3">
        <w:rPr>
          <w:rStyle w:val="Emphasis"/>
        </w:rPr>
        <w:t>one in three small businesses</w:t>
      </w:r>
      <w:r w:rsidRPr="00DC04C3">
        <w:rPr>
          <w:rStyle w:val="StyleUnderline"/>
        </w:rPr>
        <w:t xml:space="preserve"> couldn’t survive for </w:t>
      </w:r>
      <w:r w:rsidRPr="00DC04C3">
        <w:rPr>
          <w:rStyle w:val="Emphasis"/>
        </w:rPr>
        <w:t>more than three months</w:t>
      </w:r>
      <w:r w:rsidRPr="00DC04C3">
        <w:rPr>
          <w:sz w:val="16"/>
        </w:rPr>
        <w:t xml:space="preserve"> </w:t>
      </w:r>
      <w:r w:rsidRPr="00DC04C3">
        <w:rPr>
          <w:rStyle w:val="StyleUnderline"/>
        </w:rPr>
        <w:t>without</w:t>
      </w:r>
      <w:r w:rsidRPr="00DC04C3">
        <w:rPr>
          <w:sz w:val="16"/>
        </w:rPr>
        <w:t xml:space="preserve"> additional capital or a </w:t>
      </w:r>
      <w:r w:rsidRPr="00DC04C3">
        <w:rPr>
          <w:rStyle w:val="StyleUnderline"/>
        </w:rPr>
        <w:t>change in business conditions. The U.S. Chamber of Commerce’s</w:t>
      </w:r>
      <w:r w:rsidRPr="00DC04C3">
        <w:rPr>
          <w:sz w:val="16"/>
        </w:rPr>
        <w:t xml:space="preserve"> Small Business </w:t>
      </w:r>
      <w:r w:rsidRPr="00DC04C3">
        <w:rPr>
          <w:rStyle w:val="StyleUnderline"/>
        </w:rPr>
        <w:t>Index for the second quarter showed that inflation had skyrocketed</w:t>
      </w:r>
      <w:r w:rsidRPr="00DC04C3">
        <w:rPr>
          <w:sz w:val="16"/>
        </w:rPr>
        <w:t xml:space="preserve"> to the top of owners’ concerns. </w:t>
      </w:r>
      <w:r w:rsidRPr="00DC04C3">
        <w:rPr>
          <w:rStyle w:val="StyleUnderline"/>
        </w:rPr>
        <w:t xml:space="preserve">Seventy-five percent of participants </w:t>
      </w:r>
      <w:r w:rsidRPr="00DC04C3">
        <w:rPr>
          <w:sz w:val="16"/>
        </w:rPr>
        <w:t xml:space="preserve">in Goldman Sachs’s small-business coaching program </w:t>
      </w:r>
      <w:r w:rsidRPr="00DC04C3">
        <w:rPr>
          <w:rStyle w:val="StyleUnderline"/>
        </w:rPr>
        <w:t>reported that higher costs had impaired their finances.</w:t>
      </w:r>
    </w:p>
    <w:p w:rsidR="00796E7F" w:rsidRPr="00DC04C3" w:rsidRDefault="00796E7F" w:rsidP="00796E7F">
      <w:pPr>
        <w:rPr>
          <w:rStyle w:val="Emphasis"/>
        </w:rPr>
      </w:pPr>
      <w:r w:rsidRPr="00DC04C3">
        <w:rPr>
          <w:rStyle w:val="StyleUnderline"/>
        </w:rPr>
        <w:t>The sector</w:t>
      </w:r>
      <w:r w:rsidRPr="00DC04C3">
        <w:rPr>
          <w:sz w:val="16"/>
        </w:rPr>
        <w:t xml:space="preserve"> — which the federal government typically defines as businesses below a certain size, ranging from 500 to 1,500 employees depending on the industry — is </w:t>
      </w:r>
      <w:r w:rsidRPr="00DC04C3">
        <w:rPr>
          <w:rStyle w:val="StyleUnderline"/>
        </w:rPr>
        <w:t xml:space="preserve">responsible for two of every three jobs created </w:t>
      </w:r>
      <w:r w:rsidRPr="00DC04C3">
        <w:rPr>
          <w:sz w:val="16"/>
        </w:rPr>
        <w:t xml:space="preserve">over the past 25 years, according to the Labor Department. </w:t>
      </w:r>
      <w:proofErr w:type="gramStart"/>
      <w:r w:rsidRPr="00DC04C3">
        <w:rPr>
          <w:sz w:val="16"/>
        </w:rPr>
        <w:t>So</w:t>
      </w:r>
      <w:proofErr w:type="gramEnd"/>
      <w:r w:rsidRPr="00DC04C3">
        <w:rPr>
          <w:sz w:val="16"/>
        </w:rPr>
        <w:t xml:space="preserve"> </w:t>
      </w:r>
      <w:r w:rsidRPr="00DC04C3">
        <w:rPr>
          <w:rStyle w:val="StyleUnderline"/>
        </w:rPr>
        <w:t xml:space="preserve">a weakening of that engine </w:t>
      </w:r>
      <w:r w:rsidRPr="00DC04C3">
        <w:rPr>
          <w:rStyle w:val="Emphasis"/>
        </w:rPr>
        <w:t>bodes ill</w:t>
      </w:r>
      <w:r w:rsidRPr="00DC04C3">
        <w:rPr>
          <w:rStyle w:val="StyleUnderline"/>
        </w:rPr>
        <w:t xml:space="preserve"> for American </w:t>
      </w:r>
      <w:r w:rsidRPr="00DC04C3">
        <w:rPr>
          <w:rStyle w:val="Emphasis"/>
        </w:rPr>
        <w:t>growth and prosperity.</w:t>
      </w:r>
    </w:p>
    <w:p w:rsidR="00796E7F" w:rsidRPr="00DC04C3" w:rsidRDefault="00796E7F" w:rsidP="00796E7F">
      <w:pPr>
        <w:rPr>
          <w:sz w:val="16"/>
        </w:rPr>
      </w:pPr>
      <w:r w:rsidRPr="00DC04C3">
        <w:rPr>
          <w:sz w:val="16"/>
        </w:rPr>
        <w:t>Corinne Hodges runs the Association of Women’s Business Centers, a national network offering training, mentoring and financing to entrepreneurs. The organization’s funding from the Small Business Administration was augmented to help thousands of businesses navigate the pandemic, but, with the extra money now exhausted, the centers are laying off advisers, just as clients are asking for more help.</w:t>
      </w:r>
    </w:p>
    <w:p w:rsidR="00796E7F" w:rsidRPr="00DC04C3" w:rsidRDefault="00796E7F" w:rsidP="00796E7F">
      <w:pPr>
        <w:rPr>
          <w:sz w:val="16"/>
        </w:rPr>
      </w:pPr>
      <w:r w:rsidRPr="00DC04C3">
        <w:rPr>
          <w:sz w:val="16"/>
        </w:rPr>
        <w:t>“</w:t>
      </w:r>
      <w:r w:rsidRPr="00DC04C3">
        <w:rPr>
          <w:rStyle w:val="StyleUnderline"/>
        </w:rPr>
        <w:t>We saw pivoting in Covid</w:t>
      </w:r>
      <w:r w:rsidRPr="00DC04C3">
        <w:rPr>
          <w:sz w:val="16"/>
        </w:rPr>
        <w:t xml:space="preserve">,” Ms. Hodges said. “Well, </w:t>
      </w:r>
      <w:r w:rsidRPr="00DC04C3">
        <w:rPr>
          <w:rStyle w:val="StyleUnderline"/>
        </w:rPr>
        <w:t>what is it now? What’s the new pivot?</w:t>
      </w:r>
      <w:r w:rsidRPr="00DC04C3">
        <w:rPr>
          <w:sz w:val="16"/>
        </w:rPr>
        <w:t xml:space="preserve"> </w:t>
      </w:r>
      <w:r w:rsidRPr="00DC04C3">
        <w:rPr>
          <w:rStyle w:val="StyleUnderline"/>
        </w:rPr>
        <w:t>It’s</w:t>
      </w:r>
      <w:r w:rsidRPr="00DC04C3">
        <w:rPr>
          <w:sz w:val="16"/>
        </w:rPr>
        <w:t xml:space="preserve"> just </w:t>
      </w:r>
      <w:r w:rsidRPr="00DC04C3">
        <w:rPr>
          <w:rStyle w:val="StyleUnderline"/>
        </w:rPr>
        <w:t>been a vise grip of pressure emerging from the pandemic</w:t>
      </w:r>
      <w:r w:rsidRPr="00DC04C3">
        <w:rPr>
          <w:sz w:val="16"/>
        </w:rPr>
        <w:t>. Is a pivot going to be enough, or does it need to be something more?”</w:t>
      </w:r>
    </w:p>
    <w:p w:rsidR="00796E7F" w:rsidRPr="00DC04C3" w:rsidRDefault="00796E7F" w:rsidP="00796E7F">
      <w:pPr>
        <w:rPr>
          <w:sz w:val="16"/>
        </w:rPr>
      </w:pPr>
      <w:proofErr w:type="spellStart"/>
      <w:r w:rsidRPr="00DC04C3">
        <w:rPr>
          <w:sz w:val="16"/>
        </w:rPr>
        <w:t>Kymme</w:t>
      </w:r>
      <w:proofErr w:type="spellEnd"/>
      <w:r w:rsidRPr="00DC04C3">
        <w:rPr>
          <w:sz w:val="16"/>
        </w:rPr>
        <w:t xml:space="preserve"> Williams-Davis was one of those who survived pivot after pivot, and she isn’t sure she can make it much longer.</w:t>
      </w:r>
    </w:p>
    <w:p w:rsidR="00796E7F" w:rsidRPr="00DC04C3" w:rsidRDefault="00796E7F" w:rsidP="00796E7F">
      <w:pPr>
        <w:rPr>
          <w:sz w:val="16"/>
        </w:rPr>
      </w:pPr>
      <w:r w:rsidRPr="00DC04C3">
        <w:rPr>
          <w:sz w:val="16"/>
        </w:rPr>
        <w:t xml:space="preserve">Seven years ago, she started a coffee shop in Brooklyn called Bushwick Grind, specializing in fair-trade beans that are locally roasted. She spent $200,000 building out the space with a kitchen, and developed a brisk business selling healthier fare than that of the </w:t>
      </w:r>
      <w:proofErr w:type="gramStart"/>
      <w:r w:rsidRPr="00DC04C3">
        <w:rPr>
          <w:sz w:val="16"/>
        </w:rPr>
        <w:t>fast food</w:t>
      </w:r>
      <w:proofErr w:type="gramEnd"/>
      <w:r w:rsidRPr="00DC04C3">
        <w:rPr>
          <w:sz w:val="16"/>
        </w:rPr>
        <w:t xml:space="preserve"> outlets around her.</w:t>
      </w:r>
    </w:p>
    <w:p w:rsidR="00796E7F" w:rsidRPr="00DC04C3" w:rsidRDefault="00796E7F" w:rsidP="00796E7F">
      <w:pPr>
        <w:rPr>
          <w:sz w:val="16"/>
        </w:rPr>
      </w:pPr>
      <w:r w:rsidRPr="00DC04C3">
        <w:rPr>
          <w:sz w:val="16"/>
        </w:rPr>
        <w:t>When the pandemic hit, the shop had to close for nine months. Ms. Williams-Davis made rent by subletting the space to other small vendors. When she reopened in 2021, she got a boost from a contract to deliver 400 meals a day to the city’s vaccine sites. That cash flow allowed her to qualify for a loan to buy her own space.</w:t>
      </w:r>
    </w:p>
    <w:p w:rsidR="00796E7F" w:rsidRPr="00DC04C3" w:rsidRDefault="00796E7F" w:rsidP="00796E7F">
      <w:pPr>
        <w:rPr>
          <w:sz w:val="16"/>
        </w:rPr>
      </w:pPr>
      <w:r w:rsidRPr="00DC04C3">
        <w:rPr>
          <w:sz w:val="16"/>
        </w:rPr>
        <w:t>But she hasn’t been able to find anything in Brooklyn, in part because large investors keep outbidding her. Foot traffic hasn’t recovered. The cost of coffee, kale and other provisions — if she can even get them — is skyrocketing. Farmers from upstate are saving on gas by taking fewer trips into the city, so she has begun to swap in lower-grade ingredients.</w:t>
      </w:r>
    </w:p>
    <w:p w:rsidR="00796E7F" w:rsidRPr="00DC04C3" w:rsidRDefault="00796E7F" w:rsidP="00796E7F">
      <w:pPr>
        <w:rPr>
          <w:sz w:val="16"/>
        </w:rPr>
      </w:pPr>
      <w:r w:rsidRPr="00DC04C3">
        <w:rPr>
          <w:sz w:val="16"/>
        </w:rPr>
        <w:t>“The costs are so high, the revenue came in, but it’s just siphoning out,” Ms. Williams-Davis said. At the same time, an unstable work force has made it difficult to operate full steam: She had to limit her offerings, eliminating a brunch menu, because cooks kept leaving. Even after she raised starting pay to $24 an hour, she said, employees were lured away by the flexibility of gig work.</w:t>
      </w:r>
    </w:p>
    <w:p w:rsidR="00796E7F" w:rsidRPr="00DC04C3" w:rsidRDefault="00796E7F" w:rsidP="00796E7F">
      <w:pPr>
        <w:rPr>
          <w:sz w:val="16"/>
        </w:rPr>
      </w:pPr>
      <w:r w:rsidRPr="00DC04C3">
        <w:rPr>
          <w:sz w:val="16"/>
        </w:rPr>
        <w:t>Ms. Williams-Davis doesn’t blame her workers for seeking better opportunities, but the trend is one more penny on the scale against survival. Asked about the future, she sighed. “I feel like it’s 50-50,” she said, “because if I don’t find a way to reduce my liability and retain capital, I won’t be able to make it too much longer.”</w:t>
      </w:r>
    </w:p>
    <w:p w:rsidR="00796E7F" w:rsidRPr="00DC04C3" w:rsidRDefault="00796E7F" w:rsidP="00796E7F">
      <w:pPr>
        <w:rPr>
          <w:rStyle w:val="StyleUnderline"/>
        </w:rPr>
      </w:pPr>
      <w:r w:rsidRPr="00DC04C3">
        <w:rPr>
          <w:rStyle w:val="StyleUnderline"/>
        </w:rPr>
        <w:t xml:space="preserve">The past two and a half years have been harder on small businesses than on larger ones. </w:t>
      </w:r>
      <w:r w:rsidRPr="00DC04C3">
        <w:rPr>
          <w:sz w:val="16"/>
        </w:rPr>
        <w:t xml:space="preserve">A new paper using tax data from California shows that through the fall of 2020, </w:t>
      </w:r>
      <w:r w:rsidRPr="00DC04C3">
        <w:rPr>
          <w:rStyle w:val="StyleUnderline"/>
        </w:rPr>
        <w:t>smaller businesses there closed at a significantly higher rate than large ones, increasing the degree of market dominance by larger firms in the state.</w:t>
      </w:r>
    </w:p>
    <w:p w:rsidR="00796E7F" w:rsidRPr="00DC04C3" w:rsidRDefault="00796E7F" w:rsidP="00796E7F">
      <w:pPr>
        <w:rPr>
          <w:sz w:val="16"/>
        </w:rPr>
      </w:pPr>
      <w:r w:rsidRPr="00DC04C3">
        <w:rPr>
          <w:sz w:val="16"/>
        </w:rPr>
        <w:t xml:space="preserve">At the same time, </w:t>
      </w:r>
      <w:r w:rsidRPr="00DC04C3">
        <w:rPr>
          <w:rStyle w:val="StyleUnderline"/>
        </w:rPr>
        <w:t>a wave of people started businesses in 2020 and 2021</w:t>
      </w:r>
      <w:r w:rsidRPr="00DC04C3">
        <w:rPr>
          <w:sz w:val="16"/>
        </w:rPr>
        <w:t xml:space="preserve"> — some prompted by layoffs, others seizing opportunities born of the pandemic. </w:t>
      </w:r>
      <w:r w:rsidRPr="00DC04C3">
        <w:rPr>
          <w:rStyle w:val="StyleUnderline"/>
        </w:rPr>
        <w:t xml:space="preserve">While </w:t>
      </w:r>
      <w:r w:rsidRPr="00DC04C3">
        <w:rPr>
          <w:rStyle w:val="Emphasis"/>
        </w:rPr>
        <w:t>that wave appears to have crested</w:t>
      </w:r>
      <w:r w:rsidRPr="00DC04C3">
        <w:rPr>
          <w:rStyle w:val="StyleUnderline"/>
        </w:rPr>
        <w:t>,</w:t>
      </w:r>
      <w:r w:rsidRPr="00DC04C3">
        <w:rPr>
          <w:sz w:val="16"/>
        </w:rPr>
        <w:t xml:space="preserve"> according to the Census Bureau, corporate registrations remain above </w:t>
      </w:r>
      <w:proofErr w:type="spellStart"/>
      <w:r w:rsidRPr="00DC04C3">
        <w:rPr>
          <w:sz w:val="16"/>
        </w:rPr>
        <w:t>prepandemic</w:t>
      </w:r>
      <w:proofErr w:type="spellEnd"/>
      <w:r w:rsidRPr="00DC04C3">
        <w:rPr>
          <w:sz w:val="16"/>
        </w:rPr>
        <w:t xml:space="preserve"> levels.</w:t>
      </w:r>
    </w:p>
    <w:p w:rsidR="00796E7F" w:rsidRPr="00DC04C3" w:rsidRDefault="00796E7F" w:rsidP="00796E7F">
      <w:pPr>
        <w:rPr>
          <w:rStyle w:val="StyleUnderline"/>
        </w:rPr>
      </w:pPr>
      <w:r w:rsidRPr="00DC04C3">
        <w:rPr>
          <w:rStyle w:val="StyleUnderline"/>
        </w:rPr>
        <w:t>The latest challenge raises the question of whether that dynamism</w:t>
      </w:r>
      <w:r w:rsidRPr="00DC04C3">
        <w:rPr>
          <w:sz w:val="16"/>
        </w:rPr>
        <w:t xml:space="preserve">, a welcome development after a sluggish decade following the financial crisis of 2008, </w:t>
      </w:r>
      <w:r w:rsidRPr="00DC04C3">
        <w:rPr>
          <w:rStyle w:val="StyleUnderline"/>
        </w:rPr>
        <w:t>can be sustained.</w:t>
      </w:r>
    </w:p>
    <w:p w:rsidR="00796E7F" w:rsidRPr="00DC04C3" w:rsidRDefault="00796E7F" w:rsidP="00796E7F">
      <w:pPr>
        <w:rPr>
          <w:sz w:val="16"/>
        </w:rPr>
      </w:pPr>
      <w:r w:rsidRPr="00DC04C3">
        <w:rPr>
          <w:rStyle w:val="StyleUnderline"/>
        </w:rPr>
        <w:t>Operations that arose from the pandemic had advantages</w:t>
      </w:r>
      <w:r w:rsidRPr="00DC04C3">
        <w:rPr>
          <w:sz w:val="16"/>
        </w:rPr>
        <w:t xml:space="preserve">: no business practices to upend, or legacy costs like office leases to carry. Many </w:t>
      </w:r>
      <w:r w:rsidRPr="00DC04C3">
        <w:rPr>
          <w:rStyle w:val="StyleUnderline"/>
        </w:rPr>
        <w:t>businesses were built around remote operating environments and sanitary precautions</w:t>
      </w:r>
      <w:r w:rsidRPr="00DC04C3">
        <w:rPr>
          <w:sz w:val="16"/>
        </w:rPr>
        <w:t xml:space="preserve">. But </w:t>
      </w:r>
      <w:r w:rsidRPr="00DC04C3">
        <w:rPr>
          <w:rStyle w:val="StyleUnderline"/>
        </w:rPr>
        <w:t>they weren’t any more ready than existing businesses for soaring inflation and rising interest rates.</w:t>
      </w:r>
      <w:r w:rsidRPr="00DC04C3">
        <w:rPr>
          <w:sz w:val="16"/>
        </w:rPr>
        <w:t xml:space="preserve"> And, </w:t>
      </w:r>
      <w:r w:rsidRPr="00DC04C3">
        <w:rPr>
          <w:rStyle w:val="StyleUnderline"/>
        </w:rPr>
        <w:t xml:space="preserve">unlike established enterprises, they didn’t have access to most </w:t>
      </w:r>
      <w:r w:rsidRPr="00DC04C3">
        <w:rPr>
          <w:rStyle w:val="Emphasis"/>
        </w:rPr>
        <w:t xml:space="preserve">relief programs </w:t>
      </w:r>
      <w:r w:rsidRPr="00DC04C3">
        <w:rPr>
          <w:rStyle w:val="StyleUnderline"/>
        </w:rPr>
        <w:t>offered by the federal government</w:t>
      </w:r>
      <w:r w:rsidRPr="00DC04C3">
        <w:rPr>
          <w:sz w:val="16"/>
        </w:rPr>
        <w:t>.</w:t>
      </w:r>
    </w:p>
    <w:p w:rsidR="00796E7F" w:rsidRPr="00DC04C3" w:rsidRDefault="00796E7F" w:rsidP="00796E7F">
      <w:pPr>
        <w:rPr>
          <w:sz w:val="16"/>
        </w:rPr>
      </w:pPr>
      <w:r w:rsidRPr="00DC04C3">
        <w:rPr>
          <w:sz w:val="16"/>
        </w:rPr>
        <w:t xml:space="preserve">Irina </w:t>
      </w:r>
      <w:proofErr w:type="spellStart"/>
      <w:r w:rsidRPr="00DC04C3">
        <w:rPr>
          <w:sz w:val="16"/>
        </w:rPr>
        <w:t>Sirotkina</w:t>
      </w:r>
      <w:proofErr w:type="spellEnd"/>
      <w:r w:rsidRPr="00DC04C3">
        <w:rPr>
          <w:sz w:val="16"/>
        </w:rPr>
        <w:t xml:space="preserve"> sold her stake in a construction company early in the pandemic, when contracts for new hotels and office buildings dried up. She used that money to open a bakery in October in Battle Ground, Wash. Although orders for her cakes and pies have been pouring in, customers have resisted even the smallest price increases. The costs of her main ingredients — eggs, butter, milk and flour — have climbed 13 to 49 percent since she first fired up the ovens. So far, profits have been elusive, would-be customers are cutting down on car trips into town and there’s no new Paycheck Protection Program in sight.</w:t>
      </w:r>
    </w:p>
    <w:p w:rsidR="00796E7F" w:rsidRPr="00DC04C3" w:rsidRDefault="00796E7F" w:rsidP="00796E7F">
      <w:pPr>
        <w:rPr>
          <w:sz w:val="16"/>
        </w:rPr>
      </w:pPr>
      <w:r w:rsidRPr="00DC04C3">
        <w:rPr>
          <w:sz w:val="16"/>
        </w:rPr>
        <w:t xml:space="preserve">“We’ve used all our resources to make it, because we didn’t qualify the first, second or third round” of that program, Ms. </w:t>
      </w:r>
      <w:proofErr w:type="spellStart"/>
      <w:r w:rsidRPr="00DC04C3">
        <w:rPr>
          <w:sz w:val="16"/>
        </w:rPr>
        <w:t>Sirotkina</w:t>
      </w:r>
      <w:proofErr w:type="spellEnd"/>
      <w:r w:rsidRPr="00DC04C3">
        <w:rPr>
          <w:sz w:val="16"/>
        </w:rPr>
        <w:t xml:space="preserve"> said. “But how far are we going to have to make it before we get help?”</w:t>
      </w:r>
    </w:p>
    <w:p w:rsidR="00796E7F" w:rsidRPr="00DC04C3" w:rsidRDefault="00796E7F" w:rsidP="00796E7F">
      <w:pPr>
        <w:rPr>
          <w:sz w:val="16"/>
        </w:rPr>
      </w:pPr>
      <w:r w:rsidRPr="00DC04C3">
        <w:rPr>
          <w:sz w:val="16"/>
        </w:rPr>
        <w:t>New businesses and those run by people of color have particular difficulty obtaining bank loans, so they’re often driven to online lenders that charge steep interest rates for short-term financing. Last year, hoping to ease access to credit, Congress allocated $10 billion to be funneled through lenders with the express purpose of reaching underserved entrepreneurs; the money is still trickling out.</w:t>
      </w:r>
    </w:p>
    <w:p w:rsidR="00796E7F" w:rsidRPr="00DC04C3" w:rsidRDefault="00796E7F" w:rsidP="00796E7F">
      <w:pPr>
        <w:rPr>
          <w:sz w:val="16"/>
        </w:rPr>
      </w:pPr>
      <w:r w:rsidRPr="00DC04C3">
        <w:rPr>
          <w:sz w:val="16"/>
        </w:rPr>
        <w:t xml:space="preserve">Nevertheless, signs of weakness are appearing. Gusto, a payroll and benefits provider that serves 200,000 small businesses, has seen an uptick in layoffs among its users. That’s significant, said the company’s economist, Luke </w:t>
      </w:r>
      <w:proofErr w:type="spellStart"/>
      <w:r w:rsidRPr="00DC04C3">
        <w:rPr>
          <w:sz w:val="16"/>
        </w:rPr>
        <w:t>Pardue</w:t>
      </w:r>
      <w:proofErr w:type="spellEnd"/>
      <w:r w:rsidRPr="00DC04C3">
        <w:rPr>
          <w:sz w:val="16"/>
        </w:rPr>
        <w:t>, because smaller employers are typically loath to let people go.</w:t>
      </w:r>
    </w:p>
    <w:p w:rsidR="00796E7F" w:rsidRPr="00DC04C3" w:rsidRDefault="00796E7F" w:rsidP="00796E7F">
      <w:pPr>
        <w:rPr>
          <w:rStyle w:val="StyleUnderline"/>
        </w:rPr>
      </w:pPr>
      <w:r w:rsidRPr="00DC04C3">
        <w:rPr>
          <w:sz w:val="16"/>
        </w:rPr>
        <w:t>“</w:t>
      </w:r>
      <w:r w:rsidRPr="00DC04C3">
        <w:rPr>
          <w:rStyle w:val="StyleUnderline"/>
        </w:rPr>
        <w:t>For a small business, 10 percent of its work force might be its H.R. department</w:t>
      </w:r>
      <w:r w:rsidRPr="00DC04C3">
        <w:rPr>
          <w:sz w:val="16"/>
        </w:rPr>
        <w:t xml:space="preserve">,” Dr. </w:t>
      </w:r>
      <w:proofErr w:type="spellStart"/>
      <w:r w:rsidRPr="00DC04C3">
        <w:rPr>
          <w:sz w:val="16"/>
        </w:rPr>
        <w:t>Pardue</w:t>
      </w:r>
      <w:proofErr w:type="spellEnd"/>
      <w:r w:rsidRPr="00DC04C3">
        <w:rPr>
          <w:sz w:val="16"/>
        </w:rPr>
        <w:t xml:space="preserve"> said. “</w:t>
      </w:r>
      <w:r w:rsidRPr="00DC04C3">
        <w:rPr>
          <w:rStyle w:val="StyleUnderline"/>
        </w:rPr>
        <w:t>Every employee really does have some specialized importance</w:t>
      </w:r>
      <w:r w:rsidRPr="00DC04C3">
        <w:rPr>
          <w:sz w:val="16"/>
        </w:rPr>
        <w:t xml:space="preserve"> that might not be present in a larger company, </w:t>
      </w:r>
      <w:r w:rsidRPr="00DC04C3">
        <w:rPr>
          <w:rStyle w:val="StyleUnderline"/>
        </w:rPr>
        <w:t xml:space="preserve">so </w:t>
      </w:r>
      <w:r w:rsidRPr="00DC04C3">
        <w:rPr>
          <w:rStyle w:val="Emphasis"/>
        </w:rPr>
        <w:t>every swing</w:t>
      </w:r>
      <w:r w:rsidRPr="00DC04C3">
        <w:rPr>
          <w:rStyle w:val="StyleUnderline"/>
        </w:rPr>
        <w:t xml:space="preserve"> you might see </w:t>
      </w:r>
      <w:r w:rsidRPr="00DC04C3">
        <w:rPr>
          <w:rStyle w:val="Emphasis"/>
        </w:rPr>
        <w:t>is more meaningful</w:t>
      </w:r>
      <w:r w:rsidRPr="00DC04C3">
        <w:rPr>
          <w:rStyle w:val="StyleUnderline"/>
        </w:rPr>
        <w:t>.”</w:t>
      </w:r>
    </w:p>
    <w:p w:rsidR="00796E7F" w:rsidRPr="00DC04C3" w:rsidRDefault="00796E7F" w:rsidP="00796E7F">
      <w:pPr>
        <w:rPr>
          <w:sz w:val="16"/>
        </w:rPr>
      </w:pPr>
      <w:r w:rsidRPr="00DC04C3">
        <w:rPr>
          <w:sz w:val="16"/>
        </w:rPr>
        <w:t xml:space="preserve">To prevent further losses, </w:t>
      </w:r>
      <w:r w:rsidRPr="00DC04C3">
        <w:rPr>
          <w:rStyle w:val="StyleUnderline"/>
        </w:rPr>
        <w:t>small-business advocates want congressional action</w:t>
      </w:r>
      <w:r w:rsidRPr="00DC04C3">
        <w:rPr>
          <w:sz w:val="16"/>
        </w:rPr>
        <w:t xml:space="preserve"> to streamline the Small Business Administration’s loan programs and make them available to more types of businesses. </w:t>
      </w:r>
      <w:r w:rsidRPr="00DC04C3">
        <w:rPr>
          <w:rStyle w:val="StyleUnderline"/>
        </w:rPr>
        <w:t>Deferring payments on S.B.A. loans issued during the pandemic could help, as could redoubling efforts to increase the number of small businesses</w:t>
      </w:r>
      <w:r w:rsidRPr="00DC04C3">
        <w:rPr>
          <w:sz w:val="16"/>
        </w:rPr>
        <w:t xml:space="preserve"> that receive government contracts, which has shrunk over the past decade.</w:t>
      </w:r>
    </w:p>
    <w:p w:rsidR="00796E7F" w:rsidRPr="00DC04C3" w:rsidRDefault="00796E7F" w:rsidP="00796E7F">
      <w:pPr>
        <w:rPr>
          <w:sz w:val="16"/>
        </w:rPr>
      </w:pPr>
      <w:r w:rsidRPr="00DC04C3">
        <w:rPr>
          <w:sz w:val="16"/>
        </w:rPr>
        <w:t xml:space="preserve">But </w:t>
      </w:r>
      <w:r w:rsidRPr="00DC04C3">
        <w:rPr>
          <w:rStyle w:val="StyleUnderline"/>
        </w:rPr>
        <w:t>one policymaker that advocates probably won’t be able to sway is the Federal Reserve.</w:t>
      </w:r>
    </w:p>
    <w:p w:rsidR="00796E7F" w:rsidRPr="00DC04C3" w:rsidRDefault="00796E7F" w:rsidP="00796E7F">
      <w:pPr>
        <w:rPr>
          <w:rStyle w:val="StyleUnderline"/>
        </w:rPr>
      </w:pPr>
      <w:r w:rsidRPr="00DC04C3">
        <w:rPr>
          <w:rStyle w:val="StyleUnderline"/>
        </w:rPr>
        <w:t>At a conference last week</w:t>
      </w:r>
      <w:r w:rsidRPr="00DC04C3">
        <w:rPr>
          <w:sz w:val="16"/>
        </w:rPr>
        <w:t xml:space="preserve"> outside Washington, </w:t>
      </w:r>
      <w:r w:rsidRPr="00DC04C3">
        <w:rPr>
          <w:rStyle w:val="StyleUnderline"/>
        </w:rPr>
        <w:t>Goldman Sachs brought together 2,500 small businesses that had gone through the bank’s development program</w:t>
      </w:r>
      <w:r w:rsidRPr="00DC04C3">
        <w:rPr>
          <w:sz w:val="16"/>
        </w:rPr>
        <w:t xml:space="preserve">. In a packed breakout session, </w:t>
      </w:r>
      <w:r w:rsidRPr="00DC04C3">
        <w:rPr>
          <w:rStyle w:val="StyleUnderline"/>
        </w:rPr>
        <w:t>Goldman’s chief U.S. economist</w:t>
      </w:r>
      <w:r w:rsidRPr="00DC04C3">
        <w:rPr>
          <w:sz w:val="16"/>
        </w:rPr>
        <w:t xml:space="preserve">, David </w:t>
      </w:r>
      <w:proofErr w:type="spellStart"/>
      <w:r w:rsidRPr="00DC04C3">
        <w:rPr>
          <w:sz w:val="16"/>
        </w:rPr>
        <w:t>Mericle</w:t>
      </w:r>
      <w:proofErr w:type="spellEnd"/>
      <w:r w:rsidRPr="00DC04C3">
        <w:rPr>
          <w:sz w:val="16"/>
        </w:rPr>
        <w:t xml:space="preserve">, </w:t>
      </w:r>
      <w:r w:rsidRPr="00DC04C3">
        <w:rPr>
          <w:rStyle w:val="StyleUnderline"/>
        </w:rPr>
        <w:t>delivered a presentation</w:t>
      </w:r>
      <w:r w:rsidRPr="00DC04C3">
        <w:rPr>
          <w:sz w:val="16"/>
        </w:rPr>
        <w:t xml:space="preserve"> on the state of the economy, </w:t>
      </w:r>
      <w:r w:rsidRPr="00DC04C3">
        <w:rPr>
          <w:rStyle w:val="StyleUnderline"/>
        </w:rPr>
        <w:t>explaining that the Fed is willing to risk a recession by raising interest rates to bring prices back in check.</w:t>
      </w:r>
    </w:p>
    <w:p w:rsidR="00796E7F" w:rsidRPr="00DC04C3" w:rsidRDefault="00796E7F" w:rsidP="00796E7F">
      <w:pPr>
        <w:rPr>
          <w:sz w:val="16"/>
        </w:rPr>
      </w:pPr>
      <w:r w:rsidRPr="00DC04C3">
        <w:rPr>
          <w:sz w:val="16"/>
        </w:rPr>
        <w:t xml:space="preserve">Joan </w:t>
      </w:r>
      <w:proofErr w:type="spellStart"/>
      <w:r w:rsidRPr="00DC04C3">
        <w:rPr>
          <w:sz w:val="16"/>
        </w:rPr>
        <w:t>Escover</w:t>
      </w:r>
      <w:proofErr w:type="spellEnd"/>
      <w:r w:rsidRPr="00DC04C3">
        <w:rPr>
          <w:sz w:val="16"/>
        </w:rPr>
        <w:t>, who has run a printing company in Santa Clara, Calif., for 25 years, stood in the back, worrying. Her business took a big hit during the pandemic as trade shows collapsed, and she maxed out every relief program she could. A low-interest S.B.A. loan had been crucial to her recovery, and pricey credit would make everything more difficult.</w:t>
      </w:r>
    </w:p>
    <w:p w:rsidR="00796E7F" w:rsidRPr="00790FB5" w:rsidRDefault="00796E7F" w:rsidP="00796E7F">
      <w:pPr>
        <w:rPr>
          <w:sz w:val="16"/>
        </w:rPr>
      </w:pPr>
      <w:r w:rsidRPr="00DC04C3">
        <w:rPr>
          <w:sz w:val="16"/>
        </w:rPr>
        <w:t xml:space="preserve">She raised her hand. “Why are they using interest rates as a tactic?” she asked. Mr. </w:t>
      </w:r>
      <w:proofErr w:type="spellStart"/>
      <w:r w:rsidRPr="00DC04C3">
        <w:rPr>
          <w:sz w:val="16"/>
        </w:rPr>
        <w:t>Mericle</w:t>
      </w:r>
      <w:proofErr w:type="spellEnd"/>
      <w:r w:rsidRPr="00DC04C3">
        <w:rPr>
          <w:sz w:val="16"/>
        </w:rPr>
        <w:t xml:space="preserve"> answered, sympathetically, that </w:t>
      </w:r>
      <w:r w:rsidRPr="00DC04C3">
        <w:rPr>
          <w:rStyle w:val="StyleUnderline"/>
        </w:rPr>
        <w:t>the Fed worried that, without steps to cool off demand, high prices would become entrenched in a self-perpetuating cycle.</w:t>
      </w:r>
    </w:p>
    <w:p w:rsidR="00796E7F" w:rsidRDefault="00796E7F" w:rsidP="00796E7F">
      <w:pPr>
        <w:pStyle w:val="Heading3"/>
      </w:pPr>
      <w:r>
        <w:t>2AC – AT: HIPPA Solved</w:t>
      </w:r>
    </w:p>
    <w:p w:rsidR="00796E7F" w:rsidRPr="00116D58" w:rsidRDefault="00796E7F" w:rsidP="00796E7F">
      <w:pPr>
        <w:pStyle w:val="Heading4"/>
        <w:rPr>
          <w:rStyle w:val="Style13ptBold"/>
          <w:b/>
          <w:bCs w:val="0"/>
        </w:rPr>
      </w:pPr>
      <w:r>
        <w:rPr>
          <w:rStyle w:val="Style13ptBold"/>
          <w:b/>
          <w:bCs w:val="0"/>
        </w:rPr>
        <w:t xml:space="preserve">The HIPPA </w:t>
      </w:r>
      <w:r w:rsidRPr="00116D58">
        <w:rPr>
          <w:rStyle w:val="Style13ptBold"/>
          <w:b/>
          <w:bCs w:val="0"/>
        </w:rPr>
        <w:t>decreased</w:t>
      </w:r>
      <w:r>
        <w:rPr>
          <w:rStyle w:val="Style13ptBold"/>
          <w:b/>
          <w:bCs w:val="0"/>
        </w:rPr>
        <w:t xml:space="preserve"> healthcare quality, increased administrative burdens, and failed to resolve job lock. </w:t>
      </w:r>
    </w:p>
    <w:p w:rsidR="00796E7F" w:rsidRPr="0014342E" w:rsidRDefault="00796E7F" w:rsidP="00796E7F">
      <w:r w:rsidRPr="0014342E">
        <w:rPr>
          <w:rStyle w:val="Style13ptBold"/>
        </w:rPr>
        <w:t>Miller ‘2</w:t>
      </w:r>
      <w:r w:rsidRPr="0014342E">
        <w:t xml:space="preserve"> (</w:t>
      </w:r>
      <w:r>
        <w:t>Tom Miller</w:t>
      </w:r>
      <w:r w:rsidRPr="0014342E">
        <w:t>, "</w:t>
      </w:r>
      <w:r>
        <w:t>The Health Insurance Portability and Accountability Act: More Than We Bargained For, and Less</w:t>
      </w:r>
      <w:r w:rsidRPr="0014342E">
        <w:t xml:space="preserve">", </w:t>
      </w:r>
      <w:r>
        <w:t>Cato Journal</w:t>
      </w:r>
      <w:r w:rsidRPr="0014342E">
        <w:t>, https://www.cato.org/sites/cato.org/files/serials/files/cato-journal/2002/5/cj22n1-1.pdf, xx-</w:t>
      </w:r>
      <w:r>
        <w:t>Spring/Summer 2002</w:t>
      </w:r>
      <w:r w:rsidRPr="0014342E">
        <w:t>, Accessed 6-22-2023)//</w:t>
      </w:r>
      <w:proofErr w:type="spellStart"/>
      <w:r w:rsidRPr="0014342E">
        <w:t>ILake</w:t>
      </w:r>
      <w:proofErr w:type="spellEnd"/>
      <w:r w:rsidRPr="0014342E">
        <w:rPr>
          <w:rFonts w:ascii="Apple Color Emoji" w:hAnsi="Apple Color Emoji" w:cs="Apple Color Emoji"/>
        </w:rPr>
        <w:t>🪐</w:t>
      </w:r>
    </w:p>
    <w:p w:rsidR="00796E7F" w:rsidRPr="0014342E" w:rsidRDefault="00796E7F" w:rsidP="00796E7F">
      <w:pPr>
        <w:rPr>
          <w:sz w:val="16"/>
        </w:rPr>
      </w:pPr>
      <w:r w:rsidRPr="0014342E">
        <w:rPr>
          <w:sz w:val="16"/>
        </w:rPr>
        <w:t xml:space="preserve">Today, </w:t>
      </w:r>
      <w:r w:rsidRPr="0014342E">
        <w:rPr>
          <w:rStyle w:val="StyleUnderline"/>
        </w:rPr>
        <w:t>the bill’s sponsors have good reason to be modest about its portability achievements:</w:t>
      </w:r>
      <w:r w:rsidRPr="0014342E">
        <w:rPr>
          <w:sz w:val="16"/>
        </w:rPr>
        <w:t xml:space="preserve"> </w:t>
      </w:r>
      <w:r w:rsidRPr="0014342E">
        <w:rPr>
          <w:rStyle w:val="StyleUnderline"/>
        </w:rPr>
        <w:t xml:space="preserve">HIPAA </w:t>
      </w:r>
      <w:r w:rsidRPr="0014342E">
        <w:rPr>
          <w:rStyle w:val="Emphasis"/>
        </w:rPr>
        <w:t>provided little</w:t>
      </w:r>
      <w:r w:rsidRPr="0014342E">
        <w:rPr>
          <w:rStyle w:val="StyleUnderline"/>
        </w:rPr>
        <w:t xml:space="preserve">, if any, </w:t>
      </w:r>
      <w:r w:rsidRPr="0014342E">
        <w:rPr>
          <w:rStyle w:val="Emphasis"/>
        </w:rPr>
        <w:t>help</w:t>
      </w:r>
      <w:r w:rsidRPr="0014342E">
        <w:rPr>
          <w:rStyle w:val="StyleUnderline"/>
        </w:rPr>
        <w:t xml:space="preserve"> to vulnerable consumers seeking more affordable health insurance options. It did create a false sense of security that lulled many buyers into getting less value</w:t>
      </w:r>
      <w:r w:rsidRPr="0014342E">
        <w:rPr>
          <w:sz w:val="16"/>
        </w:rPr>
        <w:t xml:space="preserve"> for their insurance dollar. </w:t>
      </w:r>
      <w:r w:rsidRPr="0014342E">
        <w:rPr>
          <w:rStyle w:val="StyleUnderline"/>
        </w:rPr>
        <w:t xml:space="preserve">HIPAA tried to lock an </w:t>
      </w:r>
      <w:r w:rsidRPr="0014342E">
        <w:rPr>
          <w:rStyle w:val="Emphasis"/>
        </w:rPr>
        <w:t>outdated, employer-based insurance</w:t>
      </w:r>
      <w:r w:rsidRPr="0014342E">
        <w:rPr>
          <w:rStyle w:val="StyleUnderline"/>
        </w:rPr>
        <w:t xml:space="preserve"> </w:t>
      </w:r>
      <w:r w:rsidRPr="0014342E">
        <w:rPr>
          <w:rStyle w:val="Emphasis"/>
        </w:rPr>
        <w:t>market structure</w:t>
      </w:r>
      <w:r w:rsidRPr="0014342E">
        <w:rPr>
          <w:rStyle w:val="StyleUnderline"/>
        </w:rPr>
        <w:t xml:space="preserve"> into place</w:t>
      </w:r>
      <w:r w:rsidRPr="0014342E">
        <w:rPr>
          <w:sz w:val="16"/>
        </w:rPr>
        <w:t>. It stifled promising market innovations such as medical savings accounts (MSAs). Most recently, it has confronted proposed defined contribution health plans with legal uncertainties about how they might be regulated.</w:t>
      </w:r>
    </w:p>
    <w:p w:rsidR="00796E7F" w:rsidRPr="0014342E" w:rsidRDefault="00796E7F" w:rsidP="00796E7F">
      <w:pPr>
        <w:rPr>
          <w:rStyle w:val="StyleUnderline"/>
        </w:rPr>
      </w:pPr>
      <w:r w:rsidRPr="0014342E">
        <w:rPr>
          <w:sz w:val="16"/>
        </w:rPr>
        <w:t xml:space="preserve">Meanwhile, </w:t>
      </w:r>
      <w:r w:rsidRPr="0014342E">
        <w:rPr>
          <w:rStyle w:val="StyleUnderline"/>
        </w:rPr>
        <w:t>the accountability side of HIPAA launched an expansion of the federal government’s role in controlling private health arrangements and reversed decades of regulatory deference</w:t>
      </w:r>
      <w:r w:rsidRPr="0014342E">
        <w:rPr>
          <w:sz w:val="16"/>
        </w:rPr>
        <w:t xml:space="preserve"> to the states. </w:t>
      </w:r>
      <w:r w:rsidRPr="0014342E">
        <w:rPr>
          <w:rStyle w:val="StyleUnderline"/>
        </w:rPr>
        <w:t xml:space="preserve">Its vague statutory language set in motion a </w:t>
      </w:r>
      <w:r w:rsidRPr="0014342E">
        <w:rPr>
          <w:rStyle w:val="Emphasis"/>
        </w:rPr>
        <w:t>nearly incomprehensible maze</w:t>
      </w:r>
      <w:r w:rsidRPr="0014342E">
        <w:rPr>
          <w:rStyle w:val="StyleUnderline"/>
        </w:rPr>
        <w:t xml:space="preserve"> of</w:t>
      </w:r>
      <w:r w:rsidRPr="0014342E">
        <w:rPr>
          <w:sz w:val="16"/>
        </w:rPr>
        <w:t xml:space="preserve"> </w:t>
      </w:r>
      <w:r w:rsidRPr="0014342E">
        <w:rPr>
          <w:rStyle w:val="StyleUnderline"/>
        </w:rPr>
        <w:t>federal health privacy regulations that promised little in the way of effective privacy protection</w:t>
      </w:r>
      <w:r w:rsidRPr="0014342E">
        <w:rPr>
          <w:sz w:val="16"/>
        </w:rPr>
        <w:t xml:space="preserve">, yet imposed extraordinary compliance burdens. </w:t>
      </w:r>
      <w:r w:rsidRPr="0014342E">
        <w:rPr>
          <w:rStyle w:val="StyleUnderline"/>
        </w:rPr>
        <w:t>The HIPAA “privacy”</w:t>
      </w:r>
      <w:r w:rsidRPr="0014342E">
        <w:rPr>
          <w:sz w:val="16"/>
        </w:rPr>
        <w:t xml:space="preserve"> regulations </w:t>
      </w:r>
      <w:proofErr w:type="spellStart"/>
      <w:proofErr w:type="gramStart"/>
      <w:r w:rsidRPr="0014342E">
        <w:rPr>
          <w:sz w:val="16"/>
        </w:rPr>
        <w:t>is</w:t>
      </w:r>
      <w:proofErr w:type="gramEnd"/>
      <w:r w:rsidRPr="0014342E">
        <w:rPr>
          <w:sz w:val="16"/>
        </w:rPr>
        <w:t xml:space="preserve"> sued</w:t>
      </w:r>
      <w:proofErr w:type="spellEnd"/>
      <w:r w:rsidRPr="0014342E">
        <w:rPr>
          <w:sz w:val="16"/>
        </w:rPr>
        <w:t xml:space="preserve"> in April 2001 and modified slightly in March 2002 </w:t>
      </w:r>
      <w:r w:rsidRPr="0014342E">
        <w:rPr>
          <w:rStyle w:val="StyleUnderline"/>
        </w:rPr>
        <w:t>actually granted government officials greater access to personal health information.</w:t>
      </w:r>
    </w:p>
    <w:p w:rsidR="00796E7F" w:rsidRPr="0014342E" w:rsidRDefault="00796E7F" w:rsidP="00796E7F">
      <w:pPr>
        <w:rPr>
          <w:rStyle w:val="StyleUnderline"/>
        </w:rPr>
      </w:pPr>
      <w:r w:rsidRPr="0014342E">
        <w:rPr>
          <w:rStyle w:val="StyleUnderline"/>
        </w:rPr>
        <w:t>HIPAA also sought to lower health care costs by reducing “fraud and abuse.”</w:t>
      </w:r>
      <w:r w:rsidRPr="0014342E">
        <w:rPr>
          <w:sz w:val="16"/>
        </w:rPr>
        <w:t xml:space="preserve"> It incorporated a number of the 1993 Clinton health plan’s proposed criminal and civil sanctions against physicians and other health care providers. </w:t>
      </w:r>
      <w:r w:rsidRPr="0014342E">
        <w:rPr>
          <w:rStyle w:val="StyleUnderline"/>
        </w:rPr>
        <w:t>HIPAA federalized health fraud law, stiffened penalties, ramped up spending committed to fraud control, and stimulated an unprecedented number of enforcement actions. Instead of improving prepayment claims</w:t>
      </w:r>
      <w:r w:rsidRPr="0014342E">
        <w:rPr>
          <w:sz w:val="16"/>
        </w:rPr>
        <w:t xml:space="preserve"> review processes in federal health programs, </w:t>
      </w:r>
      <w:r w:rsidRPr="0014342E">
        <w:rPr>
          <w:rStyle w:val="StyleUnderline"/>
        </w:rPr>
        <w:t>it used the threat of severe sanctions to criminalize billing disputes and coerce discounts after the fact.</w:t>
      </w:r>
    </w:p>
    <w:p w:rsidR="00796E7F" w:rsidRPr="0014342E" w:rsidRDefault="00796E7F" w:rsidP="00796E7F">
      <w:pPr>
        <w:rPr>
          <w:sz w:val="16"/>
        </w:rPr>
      </w:pPr>
      <w:r w:rsidRPr="0014342E">
        <w:rPr>
          <w:sz w:val="16"/>
        </w:rPr>
        <w:t xml:space="preserve">When HIPAA came before </w:t>
      </w:r>
      <w:r w:rsidRPr="0014342E">
        <w:rPr>
          <w:rStyle w:val="StyleUnderline"/>
        </w:rPr>
        <w:t>Congress, members were eager to gain credit for positive health care accomplishments</w:t>
      </w:r>
      <w:r w:rsidRPr="0014342E">
        <w:rPr>
          <w:sz w:val="16"/>
        </w:rPr>
        <w:t xml:space="preserve"> that would not appear to cost taxpayers any money and did not threaten to overhaul the entire health care system. </w:t>
      </w:r>
      <w:r w:rsidRPr="0014342E">
        <w:rPr>
          <w:rStyle w:val="StyleUnderline"/>
        </w:rPr>
        <w:t>Relatively minor health insurance regulatory reforms that addressed the anxieties of middle-class voters offered a politically popular fix</w:t>
      </w:r>
      <w:r w:rsidRPr="0014342E">
        <w:rPr>
          <w:sz w:val="16"/>
        </w:rPr>
        <w:t xml:space="preserve">. </w:t>
      </w:r>
      <w:proofErr w:type="gramStart"/>
      <w:r w:rsidRPr="0014342E">
        <w:rPr>
          <w:sz w:val="16"/>
        </w:rPr>
        <w:t>So</w:t>
      </w:r>
      <w:proofErr w:type="gramEnd"/>
      <w:r w:rsidRPr="0014342E">
        <w:rPr>
          <w:sz w:val="16"/>
        </w:rPr>
        <w:t xml:space="preserve"> </w:t>
      </w:r>
      <w:r w:rsidRPr="0014342E">
        <w:rPr>
          <w:rStyle w:val="StyleUnderline"/>
        </w:rPr>
        <w:t xml:space="preserve">HIPAA was sold with the promise that it would </w:t>
      </w:r>
      <w:r w:rsidRPr="0014342E">
        <w:rPr>
          <w:rStyle w:val="Emphasis"/>
        </w:rPr>
        <w:t>reduce job lock</w:t>
      </w:r>
      <w:r w:rsidRPr="0014342E">
        <w:rPr>
          <w:sz w:val="16"/>
        </w:rPr>
        <w:t xml:space="preserve"> </w:t>
      </w:r>
      <w:r w:rsidRPr="0014342E">
        <w:rPr>
          <w:rStyle w:val="StyleUnderline"/>
        </w:rPr>
        <w:t>by restricting preexisting condition exclusions or other “health status” discrimination</w:t>
      </w:r>
      <w:r w:rsidRPr="0014342E">
        <w:rPr>
          <w:sz w:val="16"/>
        </w:rPr>
        <w:t xml:space="preserve"> that might otherwise jeopardize insurance coverage for workers whenever they changed jobs.</w:t>
      </w:r>
    </w:p>
    <w:p w:rsidR="00796E7F" w:rsidRPr="0014342E" w:rsidRDefault="00796E7F" w:rsidP="00796E7F">
      <w:pPr>
        <w:rPr>
          <w:rStyle w:val="StyleUnderline"/>
        </w:rPr>
      </w:pPr>
      <w:r w:rsidRPr="0014342E">
        <w:rPr>
          <w:rStyle w:val="StyleUnderline"/>
        </w:rPr>
        <w:t xml:space="preserve">Legislators did not mention that </w:t>
      </w:r>
      <w:r w:rsidRPr="0014342E">
        <w:rPr>
          <w:rStyle w:val="Emphasis"/>
        </w:rPr>
        <w:t>HIPAA could not guarantee</w:t>
      </w:r>
      <w:r w:rsidRPr="0014342E">
        <w:rPr>
          <w:rStyle w:val="StyleUnderline"/>
        </w:rPr>
        <w:t xml:space="preserve"> that a worker’s next employer</w:t>
      </w:r>
      <w:r w:rsidRPr="0014342E">
        <w:rPr>
          <w:sz w:val="16"/>
        </w:rPr>
        <w:t xml:space="preserve"> </w:t>
      </w:r>
      <w:r w:rsidRPr="0014342E">
        <w:rPr>
          <w:rStyle w:val="StyleUnderline"/>
        </w:rPr>
        <w:t xml:space="preserve">would offer </w:t>
      </w:r>
      <w:r w:rsidRPr="0014342E">
        <w:rPr>
          <w:rStyle w:val="Emphasis"/>
        </w:rPr>
        <w:t>health insurance coverage</w:t>
      </w:r>
      <w:r w:rsidRPr="0014342E">
        <w:rPr>
          <w:sz w:val="16"/>
        </w:rPr>
        <w:t xml:space="preserve">. </w:t>
      </w:r>
      <w:r w:rsidRPr="0014342E">
        <w:rPr>
          <w:rStyle w:val="StyleUnderline"/>
        </w:rPr>
        <w:t xml:space="preserve">Nor did HIPAA control what insurers would charge for group coverage. </w:t>
      </w:r>
      <w:r w:rsidRPr="0014342E">
        <w:rPr>
          <w:sz w:val="16"/>
        </w:rPr>
        <w:t xml:space="preserve">At best, </w:t>
      </w:r>
      <w:r w:rsidRPr="0014342E">
        <w:rPr>
          <w:rStyle w:val="StyleUnderline"/>
        </w:rPr>
        <w:t xml:space="preserve">it promised guaranteed access, </w:t>
      </w:r>
      <w:r w:rsidRPr="0014342E">
        <w:rPr>
          <w:rStyle w:val="Emphasis"/>
        </w:rPr>
        <w:t>not affordability</w:t>
      </w:r>
      <w:r w:rsidRPr="0014342E">
        <w:rPr>
          <w:sz w:val="16"/>
        </w:rPr>
        <w:t xml:space="preserve">, </w:t>
      </w:r>
      <w:r w:rsidRPr="0014342E">
        <w:rPr>
          <w:rStyle w:val="StyleUnderline"/>
        </w:rPr>
        <w:t>because it left rate regulation up to individual states. I</w:t>
      </w:r>
      <w:r w:rsidRPr="0014342E">
        <w:rPr>
          <w:sz w:val="16"/>
        </w:rPr>
        <w:t xml:space="preserve">n the fragile small-group market, </w:t>
      </w:r>
      <w:r w:rsidRPr="0014342E">
        <w:rPr>
          <w:rStyle w:val="StyleUnderline"/>
        </w:rPr>
        <w:t xml:space="preserve">HIPAA did little harm because it also provided little help. </w:t>
      </w:r>
      <w:r w:rsidRPr="0014342E">
        <w:rPr>
          <w:sz w:val="16"/>
        </w:rPr>
        <w:t xml:space="preserve">By aiming at a small problem (fewer than 1 percent of the population was likely to be denied health insurance for medical reasons), and offering largely illusory solutions, </w:t>
      </w:r>
      <w:r w:rsidRPr="0014342E">
        <w:rPr>
          <w:rStyle w:val="StyleUnderline"/>
        </w:rPr>
        <w:t>HIPAA had little overall effect on rates of insurance coverage, job mobility, or insurance prices. Tight labor markets and a booming economy</w:t>
      </w:r>
      <w:r w:rsidRPr="0014342E">
        <w:rPr>
          <w:sz w:val="16"/>
        </w:rPr>
        <w:t xml:space="preserve"> throughout the second half of the last decade </w:t>
      </w:r>
      <w:r w:rsidRPr="0014342E">
        <w:rPr>
          <w:rStyle w:val="StyleUnderline"/>
        </w:rPr>
        <w:t>delivered higher levels of private coverage—not HIPAA.</w:t>
      </w:r>
    </w:p>
    <w:p w:rsidR="00796E7F" w:rsidRPr="0014342E" w:rsidRDefault="00796E7F" w:rsidP="00796E7F">
      <w:pPr>
        <w:rPr>
          <w:u w:val="single"/>
        </w:rPr>
      </w:pPr>
      <w:r w:rsidRPr="0014342E">
        <w:rPr>
          <w:sz w:val="16"/>
        </w:rPr>
        <w:t xml:space="preserve">For insurance portability, </w:t>
      </w:r>
      <w:r w:rsidRPr="0014342E">
        <w:rPr>
          <w:rStyle w:val="StyleUnderline"/>
        </w:rPr>
        <w:t>HIPAA largely codified at the federal level what most states had already done. HIPAA’s time limits</w:t>
      </w:r>
      <w:r w:rsidRPr="0014342E">
        <w:rPr>
          <w:sz w:val="16"/>
        </w:rPr>
        <w:t xml:space="preserve"> on pre-existing condition exclusions </w:t>
      </w:r>
      <w:r w:rsidRPr="0014342E">
        <w:rPr>
          <w:rStyle w:val="StyleUnderline"/>
        </w:rPr>
        <w:t xml:space="preserve">matched or exceeded the existing practices </w:t>
      </w:r>
      <w:r w:rsidRPr="0014342E">
        <w:rPr>
          <w:sz w:val="16"/>
        </w:rPr>
        <w:t xml:space="preserve">of most private insurers. </w:t>
      </w:r>
      <w:r w:rsidRPr="0014342E">
        <w:rPr>
          <w:rStyle w:val="StyleUnderline"/>
        </w:rPr>
        <w:t>HIPAA’s insurance reforms for the traditionally less-regulated individual market were even more cosmetic. Before HIPAA, most individual policies already were guaranteed renewable.</w:t>
      </w:r>
    </w:p>
    <w:p w:rsidR="00796E7F" w:rsidRDefault="00796E7F" w:rsidP="00796E7F">
      <w:pPr>
        <w:pStyle w:val="Heading3"/>
      </w:pPr>
      <w:r>
        <w:t>2AC – AT: ACA Solved</w:t>
      </w:r>
    </w:p>
    <w:p w:rsidR="00796E7F" w:rsidRPr="00F13355" w:rsidRDefault="00796E7F" w:rsidP="00796E7F">
      <w:pPr>
        <w:pStyle w:val="Heading4"/>
      </w:pPr>
      <w:r>
        <w:t xml:space="preserve">The ACA </w:t>
      </w:r>
      <w:r>
        <w:rPr>
          <w:u w:val="single"/>
        </w:rPr>
        <w:t>worsened</w:t>
      </w:r>
      <w:r>
        <w:t xml:space="preserve"> job lock. </w:t>
      </w:r>
    </w:p>
    <w:p w:rsidR="00796E7F" w:rsidRPr="002A3565" w:rsidRDefault="00796E7F" w:rsidP="00796E7F">
      <w:pPr>
        <w:rPr>
          <w:sz w:val="20"/>
          <w:szCs w:val="20"/>
        </w:rPr>
      </w:pPr>
      <w:r>
        <w:rPr>
          <w:rStyle w:val="Style13ptBold"/>
        </w:rPr>
        <w:t>Bailey et al 22</w:t>
      </w:r>
      <w:r w:rsidRPr="007807E7">
        <w:rPr>
          <w:sz w:val="16"/>
        </w:rPr>
        <w:t xml:space="preserve"> (</w:t>
      </w:r>
      <w:r>
        <w:rPr>
          <w:sz w:val="20"/>
          <w:szCs w:val="20"/>
        </w:rPr>
        <w:t>James Bailey, Gregory Colman, and Dhaval Dave</w:t>
      </w:r>
      <w:r w:rsidRPr="007807E7">
        <w:rPr>
          <w:sz w:val="20"/>
          <w:szCs w:val="20"/>
        </w:rPr>
        <w:t>, "</w:t>
      </w:r>
      <w:r w:rsidRPr="002A3565">
        <w:t xml:space="preserve"> </w:t>
      </w:r>
      <w:r w:rsidRPr="002A3565">
        <w:rPr>
          <w:sz w:val="20"/>
          <w:szCs w:val="20"/>
        </w:rPr>
        <w:t>The Evolution of Job Lock in the U.S.: Evidence from the Affordable Care Act</w:t>
      </w:r>
      <w:r w:rsidRPr="007807E7">
        <w:rPr>
          <w:sz w:val="20"/>
          <w:szCs w:val="20"/>
        </w:rPr>
        <w:t xml:space="preserve">", </w:t>
      </w:r>
      <w:r>
        <w:rPr>
          <w:sz w:val="20"/>
          <w:szCs w:val="20"/>
        </w:rPr>
        <w:t>Journal of Risk and Financial Management</w:t>
      </w:r>
      <w:r w:rsidRPr="007807E7">
        <w:rPr>
          <w:sz w:val="20"/>
          <w:szCs w:val="20"/>
        </w:rPr>
        <w:t xml:space="preserve">, </w:t>
      </w:r>
      <w:r w:rsidRPr="002A3565">
        <w:rPr>
          <w:sz w:val="20"/>
          <w:szCs w:val="20"/>
        </w:rPr>
        <w:t>https:// doi.org/10.3390/jrfm15070296</w:t>
      </w:r>
      <w:r w:rsidRPr="007807E7">
        <w:rPr>
          <w:sz w:val="20"/>
          <w:szCs w:val="20"/>
        </w:rPr>
        <w:t>, 3-5-2020, Accessed 6-21-2023)//</w:t>
      </w:r>
      <w:proofErr w:type="spellStart"/>
      <w:r w:rsidRPr="007807E7">
        <w:rPr>
          <w:sz w:val="20"/>
          <w:szCs w:val="20"/>
        </w:rPr>
        <w:t>ILake</w:t>
      </w:r>
      <w:proofErr w:type="spellEnd"/>
      <w:r w:rsidRPr="007807E7">
        <w:rPr>
          <w:rFonts w:ascii="Apple Color Emoji" w:hAnsi="Apple Color Emoji" w:cs="Apple Color Emoji"/>
          <w:sz w:val="20"/>
          <w:szCs w:val="20"/>
        </w:rPr>
        <w:t>🪐</w:t>
      </w:r>
    </w:p>
    <w:p w:rsidR="00796E7F" w:rsidRPr="002A3565" w:rsidRDefault="00796E7F" w:rsidP="00796E7F">
      <w:pPr>
        <w:rPr>
          <w:sz w:val="16"/>
        </w:rPr>
      </w:pPr>
      <w:r w:rsidRPr="002A3565">
        <w:rPr>
          <w:sz w:val="16"/>
        </w:rPr>
        <w:t xml:space="preserve">As far as we are aware, </w:t>
      </w:r>
      <w:r w:rsidRPr="002A3565">
        <w:rPr>
          <w:rStyle w:val="StyleUnderline"/>
        </w:rPr>
        <w:t xml:space="preserve">ours is the first study to examine whether the ACA </w:t>
      </w:r>
      <w:proofErr w:type="spellStart"/>
      <w:r w:rsidRPr="002A3565">
        <w:rPr>
          <w:rStyle w:val="StyleUnderline"/>
        </w:rPr>
        <w:t>accom</w:t>
      </w:r>
      <w:proofErr w:type="spellEnd"/>
      <w:r w:rsidRPr="002A3565">
        <w:rPr>
          <w:rStyle w:val="StyleUnderline"/>
        </w:rPr>
        <w:t xml:space="preserve">- </w:t>
      </w:r>
      <w:proofErr w:type="spellStart"/>
      <w:r w:rsidRPr="002A3565">
        <w:rPr>
          <w:rStyle w:val="StyleUnderline"/>
        </w:rPr>
        <w:t>plished</w:t>
      </w:r>
      <w:proofErr w:type="spellEnd"/>
      <w:r w:rsidRPr="002A3565">
        <w:rPr>
          <w:rStyle w:val="StyleUnderline"/>
        </w:rPr>
        <w:t xml:space="preserve"> one of its primary goals, to </w:t>
      </w:r>
      <w:r w:rsidRPr="002A3565">
        <w:rPr>
          <w:rStyle w:val="Emphasis"/>
        </w:rPr>
        <w:t>reduce job lock</w:t>
      </w:r>
      <w:r w:rsidRPr="002A3565">
        <w:rPr>
          <w:rStyle w:val="StyleUnderline"/>
        </w:rPr>
        <w:t xml:space="preserve"> due to fears of losing insurance. We confirm the presence of job lock before and after the ACA took full effect in 2014. Drawing on the prior methodology and identification strategies</w:t>
      </w:r>
      <w:r w:rsidRPr="002A3565">
        <w:rPr>
          <w:sz w:val="16"/>
        </w:rPr>
        <w:t xml:space="preserve"> used to identify job lock, which also allows us to provide estimates for the pre-ACA period consistent with that in the literature, </w:t>
      </w:r>
      <w:r w:rsidRPr="002A3565">
        <w:rPr>
          <w:rStyle w:val="StyleUnderline"/>
        </w:rPr>
        <w:t>our results imply that the ACA has not significantly affected job mobility nor the perceived value of ESI.</w:t>
      </w:r>
      <w:r w:rsidRPr="002A3565">
        <w:rPr>
          <w:sz w:val="16"/>
        </w:rPr>
        <w:t xml:space="preserve"> This is consistent with Heim and Lurie (2015), who found that ACA-like reforms in Massachusetts in 2006 did not increase job mobility.</w:t>
      </w:r>
    </w:p>
    <w:p w:rsidR="00796E7F" w:rsidRPr="002A3565" w:rsidRDefault="00796E7F" w:rsidP="00796E7F">
      <w:pPr>
        <w:rPr>
          <w:sz w:val="16"/>
        </w:rPr>
      </w:pPr>
      <w:r w:rsidRPr="002A3565">
        <w:rPr>
          <w:sz w:val="16"/>
        </w:rPr>
        <w:t xml:space="preserve">In fact, </w:t>
      </w:r>
      <w:r w:rsidRPr="002A3565">
        <w:rPr>
          <w:rStyle w:val="StyleUnderline"/>
        </w:rPr>
        <w:t xml:space="preserve">our point estimates suggest that </w:t>
      </w:r>
      <w:r w:rsidRPr="002A3565">
        <w:rPr>
          <w:rStyle w:val="Emphasis"/>
        </w:rPr>
        <w:t>job lock</w:t>
      </w:r>
      <w:r w:rsidRPr="002A3565">
        <w:rPr>
          <w:rStyle w:val="StyleUnderline"/>
        </w:rPr>
        <w:t xml:space="preserve"> actually </w:t>
      </w:r>
      <w:r w:rsidRPr="002A3565">
        <w:rPr>
          <w:rStyle w:val="Emphasis"/>
        </w:rPr>
        <w:t>got stronger following the ACA</w:t>
      </w:r>
      <w:r w:rsidRPr="002A3565">
        <w:rPr>
          <w:sz w:val="16"/>
        </w:rPr>
        <w:t xml:space="preserve">. One possible explanation for our finding is that </w:t>
      </w:r>
      <w:r w:rsidRPr="002A3565">
        <w:rPr>
          <w:rStyle w:val="StyleUnderline"/>
        </w:rPr>
        <w:t xml:space="preserve">the ACA’s individual mandate made insurance even more desirable by </w:t>
      </w:r>
      <w:r w:rsidRPr="002A3565">
        <w:rPr>
          <w:rStyle w:val="Emphasis"/>
        </w:rPr>
        <w:t>fining the uninsured.</w:t>
      </w:r>
      <w:r w:rsidRPr="002A3565">
        <w:rPr>
          <w:sz w:val="16"/>
        </w:rPr>
        <w:t xml:space="preserve"> Another possibility is that </w:t>
      </w:r>
      <w:r w:rsidRPr="002A3565">
        <w:rPr>
          <w:rStyle w:val="StyleUnderline"/>
        </w:rPr>
        <w:t>workers continue to value employer-provided health insurance more over time as premiums continue to rise.</w:t>
      </w:r>
    </w:p>
    <w:p w:rsidR="00796E7F" w:rsidRPr="002A3565" w:rsidRDefault="00796E7F" w:rsidP="00796E7F">
      <w:pPr>
        <w:rPr>
          <w:rStyle w:val="StyleUnderline"/>
        </w:rPr>
      </w:pPr>
      <w:r w:rsidRPr="002A3565">
        <w:rPr>
          <w:rStyle w:val="StyleUnderline"/>
        </w:rPr>
        <w:t>It is possible that our identification strategy</w:t>
      </w:r>
      <w:r w:rsidRPr="002A3565">
        <w:rPr>
          <w:sz w:val="16"/>
        </w:rPr>
        <w:t xml:space="preserve">, like that of much of the previous literature, </w:t>
      </w:r>
      <w:r w:rsidRPr="002A3565">
        <w:rPr>
          <w:rStyle w:val="StyleUnderline"/>
        </w:rPr>
        <w:t>is not estimating the causal effect of employer-provided health insurance</w:t>
      </w:r>
      <w:r w:rsidRPr="002A3565">
        <w:rPr>
          <w:sz w:val="16"/>
        </w:rPr>
        <w:t xml:space="preserve"> on job mobility. Those with pre-existing conditions, or whose spouses have employer-provided health insurance, likely differ from others in ways we cannot fully control for, and which may also influence job mobility. </w:t>
      </w:r>
      <w:r w:rsidRPr="002A3565">
        <w:rPr>
          <w:rStyle w:val="StyleUnderline"/>
        </w:rPr>
        <w:t>It is further possible</w:t>
      </w:r>
      <w:r w:rsidRPr="002A3565">
        <w:rPr>
          <w:sz w:val="16"/>
        </w:rPr>
        <w:t xml:space="preserve">, though less likely, </w:t>
      </w:r>
      <w:r w:rsidRPr="002A3565">
        <w:rPr>
          <w:rStyle w:val="StyleUnderline"/>
        </w:rPr>
        <w:t xml:space="preserve">that these group differences changed around 2014 in ways that influence our evaluation of the ACA. </w:t>
      </w:r>
      <w:r w:rsidRPr="002A3565">
        <w:rPr>
          <w:sz w:val="16"/>
        </w:rPr>
        <w:t xml:space="preserve">However, </w:t>
      </w:r>
      <w:r w:rsidRPr="002A3565">
        <w:rPr>
          <w:rStyle w:val="StyleUnderline"/>
        </w:rPr>
        <w:t>our best attempt at estimating the causal effect of the ACA suggests it did not improve job mobility, and it is certainly clear</w:t>
      </w:r>
      <w:r w:rsidRPr="002A3565">
        <w:rPr>
          <w:sz w:val="16"/>
        </w:rPr>
        <w:t xml:space="preserve"> in the raw data </w:t>
      </w:r>
      <w:r w:rsidRPr="002A3565">
        <w:rPr>
          <w:rStyle w:val="StyleUnderline"/>
        </w:rPr>
        <w:t>that job mobility remains much higher among workers without employer-provided health insurance compared to workers with employer-provided health insurance.</w:t>
      </w:r>
    </w:p>
    <w:p w:rsidR="00796E7F" w:rsidRPr="002A3565" w:rsidRDefault="00796E7F" w:rsidP="00796E7F">
      <w:pPr>
        <w:rPr>
          <w:u w:val="single"/>
        </w:rPr>
      </w:pPr>
      <w:r w:rsidRPr="002A3565">
        <w:rPr>
          <w:sz w:val="16"/>
        </w:rPr>
        <w:t xml:space="preserve">How big a problem is this? Dey and Flinn (2005) argue that job lock is actually efficient in most cases, and that job mobility is lower for those with ESI because the insurance prevents them from getting so </w:t>
      </w:r>
      <w:proofErr w:type="gramStart"/>
      <w:r w:rsidRPr="002A3565">
        <w:rPr>
          <w:sz w:val="16"/>
        </w:rPr>
        <w:t>sick</w:t>
      </w:r>
      <w:proofErr w:type="gramEnd"/>
      <w:r w:rsidRPr="002A3565">
        <w:rPr>
          <w:sz w:val="16"/>
        </w:rPr>
        <w:t xml:space="preserve"> they lose their jobs. Gallagher et al. (2020) find similar productivity-increasing effects of health insurance using more recent data. However, </w:t>
      </w:r>
      <w:r w:rsidRPr="002A3565">
        <w:rPr>
          <w:rStyle w:val="StyleUnderline"/>
        </w:rPr>
        <w:t>the general consensus among economists,</w:t>
      </w:r>
      <w:r w:rsidRPr="002A3565">
        <w:rPr>
          <w:sz w:val="16"/>
        </w:rPr>
        <w:t xml:space="preserve"> as well as proponents of the ACA, </w:t>
      </w:r>
      <w:r w:rsidRPr="002A3565">
        <w:rPr>
          <w:rStyle w:val="StyleUnderline"/>
        </w:rPr>
        <w:t xml:space="preserve">has been that job lock is </w:t>
      </w:r>
      <w:r w:rsidRPr="002A3565">
        <w:rPr>
          <w:rStyle w:val="Emphasis"/>
        </w:rPr>
        <w:t>inefficient</w:t>
      </w:r>
      <w:r w:rsidRPr="002A3565">
        <w:rPr>
          <w:rStyle w:val="StyleUnderline"/>
        </w:rPr>
        <w:t>,</w:t>
      </w:r>
      <w:r w:rsidRPr="002A3565">
        <w:rPr>
          <w:sz w:val="16"/>
        </w:rPr>
        <w:t xml:space="preserve"> </w:t>
      </w:r>
      <w:r w:rsidRPr="002A3565">
        <w:rPr>
          <w:rStyle w:val="StyleUnderline"/>
        </w:rPr>
        <w:t>trapping people in jobs they otherwise do not like, and</w:t>
      </w:r>
      <w:r w:rsidRPr="002A3565">
        <w:rPr>
          <w:sz w:val="16"/>
        </w:rPr>
        <w:t xml:space="preserve"> perhaps </w:t>
      </w:r>
      <w:r w:rsidRPr="002A3565">
        <w:rPr>
          <w:rStyle w:val="StyleUnderline"/>
        </w:rPr>
        <w:t>keeping them from finding the job where they could be most productive and contribute the most</w:t>
      </w:r>
      <w:r w:rsidRPr="002A3565">
        <w:rPr>
          <w:sz w:val="16"/>
        </w:rPr>
        <w:t xml:space="preserve"> to society. </w:t>
      </w:r>
      <w:r w:rsidRPr="002A3565">
        <w:rPr>
          <w:rStyle w:val="StyleUnderline"/>
        </w:rPr>
        <w:t>To the extent that job lock is inefficient</w:t>
      </w:r>
      <w:r w:rsidRPr="002A3565">
        <w:rPr>
          <w:sz w:val="16"/>
        </w:rPr>
        <w:t xml:space="preserve">, our results suggest that </w:t>
      </w:r>
      <w:r w:rsidRPr="002A3565">
        <w:rPr>
          <w:rStyle w:val="StyleUnderline"/>
        </w:rPr>
        <w:t xml:space="preserve">the magnitude of the problem is large, and that it has not been alleviated by the ACA. </w:t>
      </w:r>
      <w:r w:rsidRPr="002A3565">
        <w:rPr>
          <w:sz w:val="16"/>
        </w:rPr>
        <w:t xml:space="preserve">We show that </w:t>
      </w:r>
      <w:r w:rsidRPr="002A3565">
        <w:rPr>
          <w:rStyle w:val="Emphasis"/>
        </w:rPr>
        <w:t>job lock is still here</w:t>
      </w:r>
      <w:r w:rsidRPr="002A3565">
        <w:rPr>
          <w:sz w:val="16"/>
        </w:rPr>
        <w:t xml:space="preserve">, and so </w:t>
      </w:r>
      <w:r w:rsidRPr="002A3565">
        <w:rPr>
          <w:rStyle w:val="StyleUnderline"/>
        </w:rPr>
        <w:t xml:space="preserve">if policymakers think it is a problem, </w:t>
      </w:r>
      <w:r w:rsidRPr="002A3565">
        <w:rPr>
          <w:rStyle w:val="Emphasis"/>
        </w:rPr>
        <w:t>further action</w:t>
      </w:r>
      <w:r w:rsidRPr="002A3565">
        <w:rPr>
          <w:rStyle w:val="StyleUnderline"/>
        </w:rPr>
        <w:t xml:space="preserve"> would be needed to address it.</w:t>
      </w:r>
    </w:p>
    <w:p w:rsidR="00796E7F" w:rsidRDefault="00796E7F" w:rsidP="00796E7F">
      <w:pPr>
        <w:pStyle w:val="Heading2"/>
      </w:pPr>
    </w:p>
    <w:p w:rsidR="00796E7F" w:rsidRDefault="00796E7F" w:rsidP="00796E7F">
      <w:pPr>
        <w:pStyle w:val="Heading2"/>
      </w:pPr>
      <w:r>
        <w:t>Innovation Advantage</w:t>
      </w:r>
    </w:p>
    <w:p w:rsidR="00796E7F" w:rsidRDefault="00796E7F" w:rsidP="00796E7F">
      <w:pPr>
        <w:pStyle w:val="Heading3"/>
      </w:pPr>
      <w:r>
        <w:t>UQ</w:t>
      </w:r>
    </w:p>
    <w:p w:rsidR="00796E7F" w:rsidRDefault="00796E7F" w:rsidP="00796E7F">
      <w:pPr>
        <w:pStyle w:val="Heading4"/>
      </w:pPr>
      <w:r>
        <w:t>Innovations slowed</w:t>
      </w:r>
    </w:p>
    <w:p w:rsidR="00796E7F" w:rsidRPr="00A5440B" w:rsidRDefault="00796E7F" w:rsidP="00796E7F">
      <w:pPr>
        <w:rPr>
          <w:rStyle w:val="StyleUnderline"/>
        </w:rPr>
      </w:pPr>
      <w:proofErr w:type="spellStart"/>
      <w:r w:rsidRPr="00236936">
        <w:rPr>
          <w:rStyle w:val="Style13ptBold"/>
        </w:rPr>
        <w:t>Dukart</w:t>
      </w:r>
      <w:proofErr w:type="spellEnd"/>
      <w:r w:rsidRPr="00236936">
        <w:rPr>
          <w:rStyle w:val="Style13ptBold"/>
        </w:rPr>
        <w:t xml:space="preserve"> 22</w:t>
      </w:r>
      <w:r>
        <w:t xml:space="preserve"> </w:t>
      </w:r>
      <w:r w:rsidRPr="00995C82">
        <w:rPr>
          <w:sz w:val="16"/>
          <w:szCs w:val="16"/>
        </w:rPr>
        <w:t>[</w:t>
      </w:r>
      <w:proofErr w:type="gramStart"/>
      <w:r w:rsidRPr="00995C82">
        <w:rPr>
          <w:sz w:val="16"/>
          <w:szCs w:val="16"/>
        </w:rPr>
        <w:t>Hillary,;</w:t>
      </w:r>
      <w:proofErr w:type="gramEnd"/>
      <w:r w:rsidRPr="00995C82">
        <w:rPr>
          <w:sz w:val="16"/>
          <w:szCs w:val="16"/>
        </w:rPr>
        <w:t xml:space="preserve"> 10-10-2022; "Emerging from disruption: The future of pharma operations strategy"; McKinsey &amp;amp; Company; https://www.mckinsey.com/capabilities/operations/our-insights/emerging-from-disruption-the-future-of-pharma-operations-strategy;]//LASA-بيلال</w:t>
      </w:r>
    </w:p>
    <w:p w:rsidR="00796E7F" w:rsidRPr="00A5440B" w:rsidRDefault="00796E7F" w:rsidP="00796E7F">
      <w:pPr>
        <w:rPr>
          <w:rStyle w:val="StyleUnderline"/>
        </w:rPr>
      </w:pPr>
      <w:r w:rsidRPr="00A5440B">
        <w:rPr>
          <w:rStyle w:val="StyleUnderline"/>
        </w:rPr>
        <w:t>In addition to these industry-specific trends</w:t>
      </w:r>
      <w:r w:rsidRPr="00A5440B">
        <w:rPr>
          <w:sz w:val="16"/>
        </w:rPr>
        <w:t xml:space="preserve">, </w:t>
      </w:r>
      <w:r w:rsidRPr="00743FFD">
        <w:rPr>
          <w:rStyle w:val="StyleUnderline"/>
          <w:highlight w:val="cyan"/>
        </w:rPr>
        <w:t>pharma has</w:t>
      </w:r>
      <w:r w:rsidRPr="00A5440B">
        <w:rPr>
          <w:rStyle w:val="StyleUnderline"/>
        </w:rPr>
        <w:t xml:space="preserve"> also </w:t>
      </w:r>
      <w:r w:rsidRPr="00743FFD">
        <w:rPr>
          <w:rStyle w:val="StyleUnderline"/>
          <w:highlight w:val="cyan"/>
        </w:rPr>
        <w:t>been affected by</w:t>
      </w:r>
      <w:r w:rsidRPr="00A5440B">
        <w:rPr>
          <w:rStyle w:val="StyleUnderline"/>
        </w:rPr>
        <w:t xml:space="preserve"> broader </w:t>
      </w:r>
      <w:r w:rsidRPr="00743FFD">
        <w:rPr>
          <w:rStyle w:val="Emphasis"/>
          <w:highlight w:val="cyan"/>
        </w:rPr>
        <w:t>global trends</w:t>
      </w:r>
      <w:r w:rsidRPr="00A5440B">
        <w:rPr>
          <w:sz w:val="16"/>
        </w:rPr>
        <w:t xml:space="preserve">, such as supply chain pressures. While the pharma industry is considered somewhat protected by its high inventory levels and long-standing dual sourcing, over a given ten-year period, the likelihood of supply chain disruptions still represents a potential loss of 25 percent of EBITA. </w:t>
      </w:r>
      <w:r w:rsidRPr="00743FFD">
        <w:rPr>
          <w:rStyle w:val="StyleUnderline"/>
          <w:highlight w:val="cyan"/>
        </w:rPr>
        <w:t>Inflation</w:t>
      </w:r>
      <w:r w:rsidRPr="00A5440B">
        <w:rPr>
          <w:rStyle w:val="StyleUnderline"/>
        </w:rPr>
        <w:t xml:space="preserve"> has risen in recent months</w:t>
      </w:r>
      <w:r w:rsidRPr="00A5440B">
        <w:rPr>
          <w:sz w:val="16"/>
        </w:rPr>
        <w:t xml:space="preserve"> to levels not seen for decades, </w:t>
      </w:r>
      <w:r w:rsidRPr="00743FFD">
        <w:rPr>
          <w:rStyle w:val="StyleUnderline"/>
          <w:highlight w:val="cyan"/>
        </w:rPr>
        <w:t>lead</w:t>
      </w:r>
      <w:r w:rsidRPr="00A5440B">
        <w:rPr>
          <w:rStyle w:val="StyleUnderline"/>
        </w:rPr>
        <w:t xml:space="preserve">ing </w:t>
      </w:r>
      <w:r w:rsidRPr="00743FFD">
        <w:rPr>
          <w:rStyle w:val="StyleUnderline"/>
          <w:highlight w:val="cyan"/>
        </w:rPr>
        <w:t xml:space="preserve">to increasing costs for </w:t>
      </w:r>
      <w:r w:rsidRPr="00743FFD">
        <w:rPr>
          <w:rStyle w:val="Emphasis"/>
          <w:highlight w:val="cyan"/>
        </w:rPr>
        <w:t>labor, raw materials, and transportation</w:t>
      </w:r>
      <w:r w:rsidRPr="00A5440B">
        <w:rPr>
          <w:rStyle w:val="StyleUnderline"/>
        </w:rPr>
        <w:t xml:space="preserve">. </w:t>
      </w:r>
      <w:r w:rsidRPr="00743FFD">
        <w:rPr>
          <w:rStyle w:val="StyleUnderline"/>
          <w:highlight w:val="cyan"/>
        </w:rPr>
        <w:t>This is</w:t>
      </w:r>
      <w:r w:rsidRPr="00A5440B">
        <w:rPr>
          <w:rStyle w:val="StyleUnderline"/>
        </w:rPr>
        <w:t xml:space="preserve"> over and </w:t>
      </w:r>
      <w:r w:rsidRPr="00743FFD">
        <w:rPr>
          <w:rStyle w:val="StyleUnderline"/>
          <w:highlight w:val="cyan"/>
        </w:rPr>
        <w:t>above the persistent price pressures pharma is</w:t>
      </w:r>
      <w:r w:rsidRPr="00A5440B">
        <w:rPr>
          <w:rStyle w:val="StyleUnderline"/>
        </w:rPr>
        <w:t xml:space="preserve"> already </w:t>
      </w:r>
      <w:r w:rsidRPr="00743FFD">
        <w:rPr>
          <w:rStyle w:val="StyleUnderline"/>
          <w:highlight w:val="cyan"/>
        </w:rPr>
        <w:t>facing</w:t>
      </w:r>
      <w:r w:rsidRPr="00A5440B">
        <w:rPr>
          <w:rStyle w:val="StyleUnderline"/>
        </w:rPr>
        <w:t>, particularly in generics</w:t>
      </w:r>
      <w:r w:rsidRPr="00A5440B">
        <w:rPr>
          <w:sz w:val="16"/>
        </w:rPr>
        <w:t xml:space="preserve">. Since pharma customers are not expected to fully absorb these cost increases, </w:t>
      </w:r>
      <w:r w:rsidRPr="00A5440B">
        <w:rPr>
          <w:rStyle w:val="StyleUnderline"/>
        </w:rPr>
        <w:t xml:space="preserve">profit </w:t>
      </w:r>
      <w:r w:rsidRPr="00743FFD">
        <w:rPr>
          <w:rStyle w:val="StyleUnderline"/>
          <w:highlight w:val="cyan"/>
        </w:rPr>
        <w:t xml:space="preserve">margins are </w:t>
      </w:r>
      <w:r w:rsidRPr="00743FFD">
        <w:rPr>
          <w:rStyle w:val="Emphasis"/>
          <w:highlight w:val="cyan"/>
        </w:rPr>
        <w:t>under pressure</w:t>
      </w:r>
      <w:r w:rsidRPr="00A5440B">
        <w:rPr>
          <w:sz w:val="16"/>
        </w:rPr>
        <w:t>.</w:t>
      </w:r>
    </w:p>
    <w:p w:rsidR="00796E7F" w:rsidRPr="00A5440B" w:rsidRDefault="00796E7F" w:rsidP="00796E7F">
      <w:pPr>
        <w:rPr>
          <w:sz w:val="16"/>
        </w:rPr>
      </w:pPr>
      <w:r w:rsidRPr="00A5440B">
        <w:rPr>
          <w:rStyle w:val="StyleUnderline"/>
        </w:rPr>
        <w:t>Meanwhile</w:t>
      </w:r>
      <w:r w:rsidRPr="00A5440B">
        <w:rPr>
          <w:sz w:val="16"/>
        </w:rPr>
        <w:t xml:space="preserve">, increased </w:t>
      </w:r>
      <w:r w:rsidRPr="00743FFD">
        <w:rPr>
          <w:rStyle w:val="StyleUnderline"/>
          <w:highlight w:val="cyan"/>
        </w:rPr>
        <w:t>state interventions and protectionist trade policies are creating new pressures</w:t>
      </w:r>
      <w:r w:rsidRPr="00A5440B">
        <w:rPr>
          <w:rStyle w:val="StyleUnderline"/>
        </w:rPr>
        <w:t xml:space="preserve"> on manufacturing networks</w:t>
      </w:r>
      <w:r w:rsidRPr="00A5440B">
        <w:rPr>
          <w:sz w:val="16"/>
        </w:rPr>
        <w:t xml:space="preserve"> and could drive increased regionalization. This would be a capital-intensive exercise: </w:t>
      </w:r>
      <w:r w:rsidRPr="00A5440B">
        <w:rPr>
          <w:rStyle w:val="StyleUnderline"/>
        </w:rPr>
        <w:t>to regionalize just 10 percent</w:t>
      </w:r>
      <w:r w:rsidRPr="00A5440B">
        <w:rPr>
          <w:sz w:val="16"/>
        </w:rPr>
        <w:t xml:space="preserve"> of current vaccine trade in one particular geographical region, </w:t>
      </w:r>
      <w:r w:rsidRPr="00743FFD">
        <w:rPr>
          <w:rStyle w:val="StyleUnderline"/>
          <w:highlight w:val="cyan"/>
        </w:rPr>
        <w:t>governments</w:t>
      </w:r>
      <w:r w:rsidRPr="00A5440B">
        <w:rPr>
          <w:rStyle w:val="StyleUnderline"/>
        </w:rPr>
        <w:t xml:space="preserve"> would </w:t>
      </w:r>
      <w:r w:rsidRPr="00743FFD">
        <w:rPr>
          <w:rStyle w:val="StyleUnderline"/>
          <w:highlight w:val="cyan"/>
        </w:rPr>
        <w:t>need to invest an estimated $100 million</w:t>
      </w:r>
      <w:r w:rsidRPr="00A5440B">
        <w:rPr>
          <w:rStyle w:val="StyleUnderline"/>
        </w:rPr>
        <w:t>.</w:t>
      </w:r>
    </w:p>
    <w:p w:rsidR="00796E7F" w:rsidRPr="00A5440B" w:rsidRDefault="00796E7F" w:rsidP="00796E7F">
      <w:pPr>
        <w:rPr>
          <w:rStyle w:val="StyleUnderline"/>
        </w:rPr>
      </w:pPr>
      <w:r w:rsidRPr="00A5440B">
        <w:rPr>
          <w:rStyle w:val="StyleUnderline"/>
        </w:rPr>
        <w:t xml:space="preserve">The </w:t>
      </w:r>
      <w:r w:rsidRPr="00743FFD">
        <w:rPr>
          <w:rStyle w:val="StyleUnderline"/>
          <w:highlight w:val="cyan"/>
        </w:rPr>
        <w:t xml:space="preserve">pharma industry is also facing </w:t>
      </w:r>
      <w:r w:rsidRPr="00743FFD">
        <w:rPr>
          <w:rStyle w:val="Emphasis"/>
          <w:highlight w:val="cyan"/>
        </w:rPr>
        <w:t>talent shortages</w:t>
      </w:r>
      <w:r w:rsidRPr="00A5440B">
        <w:rPr>
          <w:rStyle w:val="StyleUnderline"/>
        </w:rPr>
        <w:t xml:space="preserve"> linked to wider labor market trends, including the 20 percent increase in demand for </w:t>
      </w:r>
      <w:r w:rsidRPr="00A5440B">
        <w:rPr>
          <w:rStyle w:val="Emphasis"/>
        </w:rPr>
        <w:t>STEM-related roles</w:t>
      </w:r>
      <w:r w:rsidRPr="00A5440B">
        <w:rPr>
          <w:rStyle w:val="StyleUnderline"/>
        </w:rPr>
        <w:t xml:space="preserve"> across the life sciences industry in the United States.</w:t>
      </w:r>
      <w:r w:rsidRPr="00A5440B">
        <w:rPr>
          <w:sz w:val="16"/>
        </w:rPr>
        <w:t xml:space="preserve"> </w:t>
      </w:r>
      <w:r w:rsidRPr="00743FFD">
        <w:rPr>
          <w:rStyle w:val="StyleUnderline"/>
          <w:highlight w:val="cyan"/>
        </w:rPr>
        <w:t>The current pool</w:t>
      </w:r>
      <w:r w:rsidRPr="00A5440B">
        <w:rPr>
          <w:rStyle w:val="StyleUnderline"/>
        </w:rPr>
        <w:t xml:space="preserve"> of pharma digital talent </w:t>
      </w:r>
      <w:r w:rsidRPr="00743FFD">
        <w:rPr>
          <w:rStyle w:val="StyleUnderline"/>
          <w:highlight w:val="cyan"/>
        </w:rPr>
        <w:t>is</w:t>
      </w:r>
      <w:r w:rsidRPr="00A5440B">
        <w:rPr>
          <w:rStyle w:val="StyleUnderline"/>
        </w:rPr>
        <w:t xml:space="preserve"> at least </w:t>
      </w:r>
      <w:r w:rsidRPr="00743FFD">
        <w:rPr>
          <w:rStyle w:val="StyleUnderline"/>
          <w:highlight w:val="cyan"/>
        </w:rPr>
        <w:t>14 percent lower than demand,</w:t>
      </w:r>
      <w:r w:rsidRPr="00A5440B">
        <w:rPr>
          <w:rStyle w:val="StyleUnderline"/>
        </w:rPr>
        <w:t xml:space="preserve"> and many companies are finding it challenging to </w:t>
      </w:r>
      <w:r w:rsidRPr="00A5440B">
        <w:rPr>
          <w:rStyle w:val="Emphasis"/>
        </w:rPr>
        <w:t>recruit</w:t>
      </w:r>
      <w:r w:rsidRPr="00A5440B">
        <w:rPr>
          <w:rStyle w:val="StyleUnderline"/>
        </w:rPr>
        <w:t xml:space="preserve"> technical talent</w:t>
      </w:r>
      <w:r w:rsidRPr="00A5440B">
        <w:rPr>
          <w:sz w:val="16"/>
        </w:rPr>
        <w:t xml:space="preserve">. Compounding this challenge is </w:t>
      </w:r>
      <w:r w:rsidRPr="00A5440B">
        <w:rPr>
          <w:rStyle w:val="StyleUnderline"/>
        </w:rPr>
        <w:t xml:space="preserve">the rise of remote working, which has increased employee expectations for flexibility. In response, nearly all </w:t>
      </w:r>
      <w:proofErr w:type="spellStart"/>
      <w:r w:rsidRPr="00A5440B">
        <w:rPr>
          <w:rStyle w:val="StyleUnderline"/>
        </w:rPr>
        <w:t>pharmacos</w:t>
      </w:r>
      <w:proofErr w:type="spellEnd"/>
      <w:r w:rsidRPr="00A5440B">
        <w:rPr>
          <w:rStyle w:val="StyleUnderline"/>
        </w:rPr>
        <w:t xml:space="preserve"> are experimenting with hybrid working models</w:t>
      </w:r>
      <w:r w:rsidRPr="00A5440B">
        <w:rPr>
          <w:sz w:val="16"/>
        </w:rPr>
        <w:t>.</w:t>
      </w:r>
    </w:p>
    <w:p w:rsidR="00796E7F" w:rsidRPr="00A5440B" w:rsidRDefault="00796E7F" w:rsidP="00796E7F">
      <w:pPr>
        <w:rPr>
          <w:sz w:val="16"/>
        </w:rPr>
      </w:pPr>
      <w:r w:rsidRPr="00A5440B">
        <w:rPr>
          <w:rStyle w:val="StyleUnderline"/>
        </w:rPr>
        <w:t>A few major trends point to an industry tailwind</w:t>
      </w:r>
      <w:r w:rsidRPr="00A5440B">
        <w:rPr>
          <w:sz w:val="16"/>
        </w:rPr>
        <w:t xml:space="preserve">; one of them is the advancement of digital and analytics tools. Digital tools, robots, and sensors are becoming cheaper and easier to access, and they can be used to capture all manner of raw data. In addition, edge computing and cloud analytics are providing real-time optimization and transparency. </w:t>
      </w:r>
      <w:proofErr w:type="spellStart"/>
      <w:r w:rsidRPr="00A5440B">
        <w:rPr>
          <w:sz w:val="16"/>
        </w:rPr>
        <w:t>Pharmacos</w:t>
      </w:r>
      <w:proofErr w:type="spellEnd"/>
      <w:r w:rsidRPr="00A5440B">
        <w:rPr>
          <w:sz w:val="16"/>
        </w:rPr>
        <w:t xml:space="preserve"> are working to leverage the power of data to become more agile and resilient. However, to date, </w:t>
      </w:r>
      <w:r w:rsidRPr="00743FFD">
        <w:rPr>
          <w:rStyle w:val="StyleUnderline"/>
          <w:highlight w:val="cyan"/>
        </w:rPr>
        <w:t xml:space="preserve">no </w:t>
      </w:r>
      <w:proofErr w:type="spellStart"/>
      <w:r w:rsidRPr="00743FFD">
        <w:rPr>
          <w:rStyle w:val="StyleUnderline"/>
          <w:highlight w:val="cyan"/>
        </w:rPr>
        <w:t>pharmaco</w:t>
      </w:r>
      <w:proofErr w:type="spellEnd"/>
      <w:r w:rsidRPr="00743FFD">
        <w:rPr>
          <w:rStyle w:val="StyleUnderline"/>
          <w:highlight w:val="cyan"/>
        </w:rPr>
        <w:t xml:space="preserve"> has emerged as a </w:t>
      </w:r>
      <w:r w:rsidRPr="00743FFD">
        <w:rPr>
          <w:rStyle w:val="Emphasis"/>
          <w:highlight w:val="cyan"/>
        </w:rPr>
        <w:t>true global leader</w:t>
      </w:r>
      <w:r w:rsidRPr="00A5440B">
        <w:rPr>
          <w:rStyle w:val="StyleUnderline"/>
        </w:rPr>
        <w:t xml:space="preserve"> in this field</w:t>
      </w:r>
      <w:r w:rsidRPr="00A5440B">
        <w:rPr>
          <w:sz w:val="16"/>
        </w:rPr>
        <w:t>.</w:t>
      </w:r>
    </w:p>
    <w:p w:rsidR="00796E7F" w:rsidRDefault="00796E7F" w:rsidP="00796E7F"/>
    <w:p w:rsidR="00796E7F" w:rsidRPr="00D4174F" w:rsidRDefault="00796E7F" w:rsidP="00796E7F"/>
    <w:p w:rsidR="00796E7F" w:rsidRDefault="00796E7F" w:rsidP="00796E7F">
      <w:pPr>
        <w:pStyle w:val="Heading3"/>
      </w:pPr>
      <w:r>
        <w:t>Thumper</w:t>
      </w:r>
    </w:p>
    <w:p w:rsidR="00796E7F" w:rsidRDefault="00796E7F" w:rsidP="00796E7F">
      <w:pPr>
        <w:pStyle w:val="Heading4"/>
        <w:numPr>
          <w:ilvl w:val="0"/>
          <w:numId w:val="47"/>
        </w:numPr>
        <w:tabs>
          <w:tab w:val="num" w:pos="360"/>
          <w:tab w:val="num" w:pos="1800"/>
        </w:tabs>
        <w:ind w:left="0" w:firstLine="0"/>
      </w:pPr>
      <w:r>
        <w:t>It’s Thumped - IRA</w:t>
      </w:r>
    </w:p>
    <w:p w:rsidR="00796E7F" w:rsidRPr="00995C82" w:rsidRDefault="00796E7F" w:rsidP="00796E7F">
      <w:pPr>
        <w:rPr>
          <w:sz w:val="16"/>
          <w:szCs w:val="16"/>
        </w:rPr>
      </w:pPr>
      <w:r>
        <w:rPr>
          <w:rStyle w:val="Style13ptBold"/>
        </w:rPr>
        <w:t xml:space="preserve">CMS 22 </w:t>
      </w:r>
      <w:r w:rsidRPr="00995C82">
        <w:rPr>
          <w:sz w:val="16"/>
          <w:szCs w:val="16"/>
        </w:rPr>
        <w:t>[Centers for Medicare &amp; Medicaid Services; 10-5-2022; "The Inflation Reduction Act Lowers Health Care Costs for Millions of Americans"; No Publication; https://www.cms.gov/newsroom/fact-sheets/inflation-reduction-act-lowers-health-care-costs-millions-americans;]//LASA-بيلال</w:t>
      </w:r>
    </w:p>
    <w:p w:rsidR="00796E7F" w:rsidRPr="005655BF" w:rsidRDefault="00796E7F" w:rsidP="00796E7F">
      <w:pPr>
        <w:rPr>
          <w:sz w:val="16"/>
        </w:rPr>
      </w:pPr>
      <w:r w:rsidRPr="005655BF">
        <w:rPr>
          <w:rStyle w:val="Emphasis"/>
          <w:highlight w:val="cyan"/>
        </w:rPr>
        <w:t>Through the I</w:t>
      </w:r>
      <w:r w:rsidRPr="005655BF">
        <w:rPr>
          <w:sz w:val="16"/>
        </w:rPr>
        <w:t xml:space="preserve">nflation </w:t>
      </w:r>
      <w:r w:rsidRPr="005655BF">
        <w:rPr>
          <w:rStyle w:val="Emphasis"/>
          <w:highlight w:val="cyan"/>
        </w:rPr>
        <w:t>R</w:t>
      </w:r>
      <w:r w:rsidRPr="005655BF">
        <w:rPr>
          <w:sz w:val="16"/>
        </w:rPr>
        <w:t xml:space="preserve">eduction </w:t>
      </w:r>
      <w:r w:rsidRPr="005655BF">
        <w:rPr>
          <w:rStyle w:val="Emphasis"/>
          <w:highlight w:val="cyan"/>
        </w:rPr>
        <w:t>A</w:t>
      </w:r>
      <w:r w:rsidRPr="005655BF">
        <w:rPr>
          <w:sz w:val="16"/>
        </w:rPr>
        <w:t xml:space="preserve">ct, President </w:t>
      </w:r>
      <w:r w:rsidRPr="005655BF">
        <w:rPr>
          <w:rStyle w:val="StyleUnderline"/>
          <w:highlight w:val="cyan"/>
        </w:rPr>
        <w:t>Biden</w:t>
      </w:r>
      <w:r w:rsidRPr="005655BF">
        <w:rPr>
          <w:sz w:val="16"/>
        </w:rPr>
        <w:t xml:space="preserve"> is delivering on his promise to </w:t>
      </w:r>
      <w:r w:rsidRPr="005655BF">
        <w:rPr>
          <w:rStyle w:val="StyleUnderline"/>
          <w:highlight w:val="cyan"/>
        </w:rPr>
        <w:t>lower prescription drug costs, make health insurance more affordable</w:t>
      </w:r>
      <w:r w:rsidRPr="005655BF">
        <w:rPr>
          <w:rStyle w:val="StyleUnderline"/>
        </w:rPr>
        <w:t>, and make the economy work for working familie</w:t>
      </w:r>
      <w:r w:rsidRPr="005655BF">
        <w:rPr>
          <w:sz w:val="16"/>
        </w:rPr>
        <w:t xml:space="preserve">s. This law means </w:t>
      </w:r>
      <w:r w:rsidRPr="005655BF">
        <w:rPr>
          <w:rStyle w:val="StyleUnderline"/>
        </w:rPr>
        <w:t>millions</w:t>
      </w:r>
      <w:r w:rsidRPr="005655BF">
        <w:rPr>
          <w:sz w:val="16"/>
        </w:rPr>
        <w:t xml:space="preserve"> of Americans across all 50 states, the United States territories, and the District of Columbia will </w:t>
      </w:r>
      <w:r w:rsidRPr="005655BF">
        <w:rPr>
          <w:rStyle w:val="StyleUnderline"/>
          <w:highlight w:val="cyan"/>
        </w:rPr>
        <w:t>save money from</w:t>
      </w:r>
      <w:r w:rsidRPr="005655BF">
        <w:rPr>
          <w:sz w:val="16"/>
        </w:rPr>
        <w:t xml:space="preserve"> meaningful benefits like:</w:t>
      </w:r>
    </w:p>
    <w:p w:rsidR="00796E7F" w:rsidRPr="005655BF" w:rsidRDefault="00796E7F" w:rsidP="00796E7F">
      <w:pPr>
        <w:rPr>
          <w:sz w:val="16"/>
        </w:rPr>
      </w:pPr>
      <w:r w:rsidRPr="005655BF">
        <w:rPr>
          <w:rStyle w:val="StyleUnderline"/>
          <w:highlight w:val="cyan"/>
        </w:rPr>
        <w:t>lower prescription drug prices</w:t>
      </w:r>
      <w:r w:rsidRPr="005655BF">
        <w:rPr>
          <w:rStyle w:val="StyleUnderline"/>
        </w:rPr>
        <w:t xml:space="preserve"> in Medicare </w:t>
      </w:r>
      <w:r w:rsidRPr="005655BF">
        <w:rPr>
          <w:rStyle w:val="StyleUnderline"/>
          <w:highlight w:val="cyan"/>
        </w:rPr>
        <w:t>through price negotiation</w:t>
      </w:r>
      <w:r w:rsidRPr="005655BF">
        <w:rPr>
          <w:rStyle w:val="StyleUnderline"/>
        </w:rPr>
        <w:t xml:space="preserve"> with manufacturers</w:t>
      </w:r>
      <w:r w:rsidRPr="005655BF">
        <w:rPr>
          <w:sz w:val="16"/>
        </w:rPr>
        <w:t>,</w:t>
      </w:r>
    </w:p>
    <w:p w:rsidR="00796E7F" w:rsidRPr="005655BF" w:rsidRDefault="00796E7F" w:rsidP="00796E7F">
      <w:pPr>
        <w:rPr>
          <w:sz w:val="16"/>
        </w:rPr>
      </w:pPr>
      <w:r w:rsidRPr="005655BF">
        <w:rPr>
          <w:sz w:val="16"/>
        </w:rPr>
        <w:t xml:space="preserve">a yearly cap ($2,000 in 2025) on out-of-pocket prescription drug costs in Medicare, </w:t>
      </w:r>
      <w:r w:rsidRPr="005655BF">
        <w:rPr>
          <w:rStyle w:val="StyleUnderline"/>
        </w:rPr>
        <w:t>and</w:t>
      </w:r>
    </w:p>
    <w:p w:rsidR="00796E7F" w:rsidRPr="005655BF" w:rsidRDefault="00796E7F" w:rsidP="00796E7F">
      <w:pPr>
        <w:rPr>
          <w:sz w:val="16"/>
        </w:rPr>
      </w:pPr>
      <w:r w:rsidRPr="005655BF">
        <w:rPr>
          <w:sz w:val="16"/>
        </w:rPr>
        <w:t xml:space="preserve">continued </w:t>
      </w:r>
      <w:r w:rsidRPr="005655BF">
        <w:rPr>
          <w:rStyle w:val="StyleUnderline"/>
        </w:rPr>
        <w:t>lower health insurance premiums</w:t>
      </w:r>
      <w:r w:rsidRPr="005655BF">
        <w:rPr>
          <w:sz w:val="16"/>
        </w:rPr>
        <w:t xml:space="preserve"> through HealthCare.gov and the state-based Marketplaces. </w:t>
      </w:r>
    </w:p>
    <w:p w:rsidR="00796E7F" w:rsidRPr="005655BF" w:rsidRDefault="00796E7F" w:rsidP="00796E7F">
      <w:pPr>
        <w:rPr>
          <w:sz w:val="16"/>
        </w:rPr>
      </w:pPr>
      <w:r w:rsidRPr="005655BF">
        <w:rPr>
          <w:sz w:val="16"/>
        </w:rPr>
        <w:t>View a timeline showing when these changes happen in the Medicare, Medicaid and the Children’s Health Insurance Program, and Health Insurance Marketplace.</w:t>
      </w:r>
    </w:p>
    <w:p w:rsidR="00796E7F" w:rsidRPr="005655BF" w:rsidRDefault="00796E7F" w:rsidP="00796E7F">
      <w:pPr>
        <w:rPr>
          <w:sz w:val="16"/>
        </w:rPr>
      </w:pPr>
      <w:r w:rsidRPr="005655BF">
        <w:rPr>
          <w:sz w:val="16"/>
        </w:rPr>
        <w:t>See frequently asked questions about reduced drug prices and enhanced Medicare benefits under the Inflation Reduction Act.</w:t>
      </w:r>
    </w:p>
    <w:p w:rsidR="00796E7F" w:rsidRPr="005655BF" w:rsidRDefault="00796E7F" w:rsidP="00796E7F">
      <w:pPr>
        <w:rPr>
          <w:sz w:val="16"/>
        </w:rPr>
      </w:pPr>
      <w:r w:rsidRPr="005655BF">
        <w:rPr>
          <w:sz w:val="16"/>
        </w:rPr>
        <w:t>People with Medicare will benefit from lower prescription drug costs and a redesigned prescription drug program.</w:t>
      </w:r>
    </w:p>
    <w:p w:rsidR="00796E7F" w:rsidRPr="005655BF" w:rsidRDefault="00796E7F" w:rsidP="00796E7F">
      <w:pPr>
        <w:rPr>
          <w:sz w:val="16"/>
        </w:rPr>
      </w:pPr>
      <w:r w:rsidRPr="005655BF">
        <w:rPr>
          <w:sz w:val="16"/>
        </w:rPr>
        <w:t>Before the Inflation Reduction Act, more than 5 million people with Medicare struggled to afford their prescription drugs. People with lower incomes and those under age 65 also are more likely to skip the medicine they need because of high costs.[1] The Inflation Reduction Act makes changes to Medicare so that millions of people with Medicare will spend less on their prescriptions.</w:t>
      </w:r>
    </w:p>
    <w:p w:rsidR="00796E7F" w:rsidRPr="005655BF" w:rsidRDefault="00796E7F" w:rsidP="00796E7F">
      <w:pPr>
        <w:rPr>
          <w:sz w:val="16"/>
        </w:rPr>
      </w:pPr>
      <w:r w:rsidRPr="005655BF">
        <w:rPr>
          <w:rStyle w:val="StyleUnderline"/>
        </w:rPr>
        <w:t>Someone</w:t>
      </w:r>
      <w:r w:rsidRPr="005655BF">
        <w:rPr>
          <w:sz w:val="16"/>
        </w:rPr>
        <w:t xml:space="preserve"> with Medicare </w:t>
      </w:r>
      <w:r w:rsidRPr="005655BF">
        <w:rPr>
          <w:rStyle w:val="StyleUnderline"/>
        </w:rPr>
        <w:t>who takes insulin covered by their prescription drug plan</w:t>
      </w:r>
      <w:r w:rsidRPr="005655BF">
        <w:rPr>
          <w:sz w:val="16"/>
        </w:rPr>
        <w:t xml:space="preserve"> or through a traditional pump covered under Traditional Medicare </w:t>
      </w:r>
      <w:r w:rsidRPr="005655BF">
        <w:rPr>
          <w:rStyle w:val="StyleUnderline"/>
        </w:rPr>
        <w:t xml:space="preserve">will have access to each </w:t>
      </w:r>
      <w:r w:rsidRPr="005655BF">
        <w:rPr>
          <w:sz w:val="16"/>
        </w:rPr>
        <w:t xml:space="preserve">insulin </w:t>
      </w:r>
      <w:r w:rsidRPr="005655BF">
        <w:rPr>
          <w:rStyle w:val="StyleUnderline"/>
        </w:rPr>
        <w:t>for no more than $35 for a month’s supply</w:t>
      </w:r>
      <w:r w:rsidRPr="005655BF">
        <w:rPr>
          <w:sz w:val="16"/>
        </w:rPr>
        <w:t xml:space="preserve">. </w:t>
      </w:r>
      <w:r w:rsidRPr="005655BF">
        <w:rPr>
          <w:rStyle w:val="StyleUnderline"/>
        </w:rPr>
        <w:t>That person also won’t pay a deductible for their covered insulin products. The new rules begin January 1, 2023</w:t>
      </w:r>
      <w:r w:rsidRPr="005655BF">
        <w:rPr>
          <w:sz w:val="16"/>
        </w:rPr>
        <w:t xml:space="preserve"> for insulin covered under Medicare prescription drug plans and July 1, 2023 for insulin that is used through a traditional pump covered under Traditional Medicare’s durable medical equipment benefit. This change sets a cap on insulin cost-sharing that will benefit at least 1.4 million people with Medicare.</w:t>
      </w:r>
    </w:p>
    <w:p w:rsidR="00796E7F" w:rsidRPr="005655BF" w:rsidRDefault="00796E7F" w:rsidP="00796E7F">
      <w:pPr>
        <w:rPr>
          <w:sz w:val="16"/>
        </w:rPr>
      </w:pPr>
      <w:r w:rsidRPr="005655BF">
        <w:rPr>
          <w:sz w:val="16"/>
        </w:rPr>
        <w:t xml:space="preserve">Starting in 2024, people enrolled in Medicare prescription drug coverage who have higher drug costs so that they reach the catastrophic phase of Medicare drug coverage will no longer have to pay cost-sharing toward their prescription drugs in the catastrophic phase. </w:t>
      </w:r>
    </w:p>
    <w:p w:rsidR="00796E7F" w:rsidRPr="005655BF" w:rsidRDefault="00796E7F" w:rsidP="00796E7F">
      <w:pPr>
        <w:rPr>
          <w:sz w:val="16"/>
        </w:rPr>
      </w:pPr>
      <w:r w:rsidRPr="005655BF">
        <w:rPr>
          <w:sz w:val="16"/>
        </w:rPr>
        <w:t>Help affording prescription drug coverage for people with Medicare who have low incomes will be expanded starting in 2024 for certain individuals with limited resources who earn less than 150% of the federal poverty level. This change will help people enrolled in Medicare drug coverage be better able to pay their premiums and cost-sharing to fill prescriptions.</w:t>
      </w:r>
    </w:p>
    <w:p w:rsidR="00796E7F" w:rsidRPr="005655BF" w:rsidRDefault="00796E7F" w:rsidP="00796E7F">
      <w:pPr>
        <w:rPr>
          <w:sz w:val="16"/>
        </w:rPr>
      </w:pPr>
      <w:r w:rsidRPr="005655BF">
        <w:rPr>
          <w:sz w:val="16"/>
        </w:rPr>
        <w:t>People with Medicare prescription drug coverage will benefit from a yearly cap ($2,000 in 2025) on what they pay out-of-pocket for prescription drugs, starting in 2025. They will also have the option to pay their prescription costs in monthly amounts spread over the year rather than all at once, beginning in 2025.</w:t>
      </w:r>
    </w:p>
    <w:p w:rsidR="00796E7F" w:rsidRPr="005655BF" w:rsidRDefault="00796E7F" w:rsidP="00796E7F">
      <w:pPr>
        <w:rPr>
          <w:sz w:val="16"/>
        </w:rPr>
      </w:pPr>
      <w:r w:rsidRPr="005655BF">
        <w:rPr>
          <w:sz w:val="16"/>
        </w:rPr>
        <w:t>Medicare’s new ability to negotiate drug prices will mean that people with Medicare will have more access to innovative, life-saving treatments, and the costs will be lower for both them and Medicare.</w:t>
      </w:r>
    </w:p>
    <w:p w:rsidR="00796E7F" w:rsidRDefault="00796E7F" w:rsidP="00796E7F">
      <w:pPr>
        <w:rPr>
          <w:rStyle w:val="StyleUnderline"/>
        </w:rPr>
      </w:pPr>
      <w:r w:rsidRPr="005655BF">
        <w:rPr>
          <w:sz w:val="16"/>
        </w:rPr>
        <w:t xml:space="preserve">Americans spend more than $1,500 per person every year on prescription drugs. Prices also tend to be far higher than in other countries. One of the main reasons for these higher drug costs is a lack of market competition.[2] </w:t>
      </w:r>
      <w:r w:rsidRPr="005655BF">
        <w:rPr>
          <w:rStyle w:val="StyleUnderline"/>
        </w:rPr>
        <w:t xml:space="preserve">The Inflation Reduction Act </w:t>
      </w:r>
      <w:r w:rsidRPr="005655BF">
        <w:rPr>
          <w:rStyle w:val="StyleUnderline"/>
          <w:highlight w:val="cyan"/>
        </w:rPr>
        <w:t>increases competition</w:t>
      </w:r>
      <w:r w:rsidRPr="005655BF">
        <w:rPr>
          <w:rStyle w:val="StyleUnderline"/>
        </w:rPr>
        <w:t xml:space="preserve">, </w:t>
      </w:r>
      <w:r w:rsidRPr="005655BF">
        <w:rPr>
          <w:rStyle w:val="StyleUnderline"/>
          <w:highlight w:val="cyan"/>
        </w:rPr>
        <w:t>which will lower the price of</w:t>
      </w:r>
      <w:r w:rsidRPr="005655BF">
        <w:rPr>
          <w:rStyle w:val="StyleUnderline"/>
        </w:rPr>
        <w:t xml:space="preserve"> prescription </w:t>
      </w:r>
      <w:r w:rsidRPr="005655BF">
        <w:rPr>
          <w:rStyle w:val="StyleUnderline"/>
          <w:highlight w:val="cyan"/>
        </w:rPr>
        <w:t>drugs</w:t>
      </w:r>
      <w:r w:rsidRPr="005655BF">
        <w:rPr>
          <w:rStyle w:val="StyleUnderline"/>
        </w:rPr>
        <w:t xml:space="preserve"> for people with Medicare.</w:t>
      </w:r>
    </w:p>
    <w:p w:rsidR="00796E7F" w:rsidRDefault="00796E7F" w:rsidP="00796E7F">
      <w:pPr>
        <w:rPr>
          <w:sz w:val="16"/>
        </w:rPr>
      </w:pPr>
      <w:r w:rsidRPr="005655BF">
        <w:rPr>
          <w:rStyle w:val="StyleUnderline"/>
          <w:highlight w:val="cyan"/>
        </w:rPr>
        <w:t>The requirement</w:t>
      </w:r>
      <w:r w:rsidRPr="005655BF">
        <w:rPr>
          <w:rStyle w:val="StyleUnderline"/>
        </w:rPr>
        <w:t xml:space="preserve"> for Medicare to negotiate prescription drug prices </w:t>
      </w:r>
      <w:r w:rsidRPr="005655BF">
        <w:rPr>
          <w:rStyle w:val="StyleUnderline"/>
          <w:highlight w:val="cyan"/>
        </w:rPr>
        <w:t>encourages drug makers to create new ways to do business</w:t>
      </w:r>
      <w:r w:rsidRPr="005655BF">
        <w:rPr>
          <w:rStyle w:val="StyleUnderline"/>
        </w:rPr>
        <w:t xml:space="preserve"> so they can stay competitive.</w:t>
      </w:r>
      <w:r w:rsidRPr="005655BF">
        <w:rPr>
          <w:sz w:val="16"/>
        </w:rPr>
        <w:t xml:space="preserve"> This competition helps find new treatments and ways of delivering medicines. This kind of negotiation isn’t new - the Departments of Defense and Veterans Affairs and the Indian Health Service have had the ability to negotiate drug prices for their health programs for decades. With the new law, Medicare will also finally be able to negotiate drug prices directly with manufacturers, ensuring people with Medicare pay lower costs on some of the costliest prescription drugs.</w:t>
      </w:r>
    </w:p>
    <w:p w:rsidR="00796E7F" w:rsidRDefault="00796E7F" w:rsidP="00796E7F">
      <w:pPr>
        <w:pStyle w:val="Heading3"/>
      </w:pPr>
      <w:r>
        <w:t xml:space="preserve">Thumper for </w:t>
      </w:r>
      <w:proofErr w:type="gramStart"/>
      <w:r>
        <w:t>tax based</w:t>
      </w:r>
      <w:proofErr w:type="gramEnd"/>
      <w:r>
        <w:t xml:space="preserve"> link? (</w:t>
      </w:r>
      <w:proofErr w:type="gramStart"/>
      <w:r>
        <w:t>better</w:t>
      </w:r>
      <w:proofErr w:type="gramEnd"/>
      <w:r>
        <w:t xml:space="preserve"> for econ da)</w:t>
      </w:r>
    </w:p>
    <w:p w:rsidR="00796E7F" w:rsidRDefault="00796E7F" w:rsidP="00796E7F">
      <w:pPr>
        <w:pStyle w:val="Heading4"/>
        <w:numPr>
          <w:ilvl w:val="0"/>
          <w:numId w:val="48"/>
        </w:numPr>
        <w:tabs>
          <w:tab w:val="num" w:pos="360"/>
        </w:tabs>
        <w:ind w:left="0" w:firstLine="0"/>
      </w:pPr>
      <w:r>
        <w:t>Tax increases</w:t>
      </w:r>
    </w:p>
    <w:p w:rsidR="00796E7F" w:rsidRPr="00A1685C" w:rsidRDefault="00796E7F" w:rsidP="00796E7F">
      <w:pPr>
        <w:rPr>
          <w:b/>
          <w:bCs/>
          <w:sz w:val="26"/>
        </w:rPr>
      </w:pPr>
      <w:r>
        <w:rPr>
          <w:rStyle w:val="Style13ptBold"/>
        </w:rPr>
        <w:t xml:space="preserve">Michel 5/9 </w:t>
      </w:r>
      <w:r w:rsidRPr="00995C82">
        <w:rPr>
          <w:sz w:val="16"/>
          <w:szCs w:val="16"/>
        </w:rPr>
        <w:t>[Adam; Director of tax policy studies at the Cato Institute, where he focuses on analyzing the economic and budgetary effects of taxation in the United States; 5/9/2023; "The 8 Biggest Tax Increases in Biden’s Budget"; Cato Institute; https://www.cato.org/blog/8-biggest-tax-increases-bidens-budget;]//LASA-بيلال</w:t>
      </w:r>
    </w:p>
    <w:p w:rsidR="00796E7F" w:rsidRPr="00A1685C" w:rsidRDefault="00796E7F" w:rsidP="00796E7F">
      <w:pPr>
        <w:rPr>
          <w:sz w:val="16"/>
        </w:rPr>
      </w:pPr>
      <w:r w:rsidRPr="00A1685C">
        <w:rPr>
          <w:sz w:val="16"/>
        </w:rPr>
        <w:t xml:space="preserve">The </w:t>
      </w:r>
      <w:r w:rsidRPr="00A1685C">
        <w:rPr>
          <w:rStyle w:val="StyleUnderline"/>
          <w:highlight w:val="cyan"/>
        </w:rPr>
        <w:t>budget proposes $</w:t>
      </w:r>
      <w:r w:rsidRPr="00A1685C">
        <w:rPr>
          <w:rStyle w:val="Emphasis"/>
          <w:highlight w:val="cyan"/>
        </w:rPr>
        <w:t>4.7 trillion in tax increases</w:t>
      </w:r>
      <w:r w:rsidRPr="00A1685C">
        <w:rPr>
          <w:rStyle w:val="StyleUnderline"/>
        </w:rPr>
        <w:t xml:space="preserve"> on businesses and individuals</w:t>
      </w:r>
      <w:r w:rsidRPr="00A1685C">
        <w:rPr>
          <w:sz w:val="16"/>
        </w:rPr>
        <w:t xml:space="preserve">, </w:t>
      </w:r>
      <w:r w:rsidRPr="00A1685C">
        <w:rPr>
          <w:rStyle w:val="StyleUnderline"/>
          <w:highlight w:val="cyan"/>
        </w:rPr>
        <w:t>raising U.S. tax rates to</w:t>
      </w:r>
      <w:r w:rsidRPr="00A1685C">
        <w:rPr>
          <w:rStyle w:val="StyleUnderline"/>
        </w:rPr>
        <w:t xml:space="preserve"> some of </w:t>
      </w:r>
      <w:r w:rsidRPr="00A1685C">
        <w:rPr>
          <w:rStyle w:val="StyleUnderline"/>
          <w:highlight w:val="cyan"/>
        </w:rPr>
        <w:t xml:space="preserve">the </w:t>
      </w:r>
      <w:r w:rsidRPr="00A1685C">
        <w:rPr>
          <w:rStyle w:val="Emphasis"/>
          <w:highlight w:val="cyan"/>
        </w:rPr>
        <w:t>highest in the</w:t>
      </w:r>
      <w:r w:rsidRPr="00A1685C">
        <w:rPr>
          <w:rStyle w:val="Emphasis"/>
        </w:rPr>
        <w:t xml:space="preserve"> developed </w:t>
      </w:r>
      <w:r w:rsidRPr="00A1685C">
        <w:rPr>
          <w:rStyle w:val="Emphasis"/>
          <w:highlight w:val="cyan"/>
        </w:rPr>
        <w:t>world</w:t>
      </w:r>
      <w:r w:rsidRPr="00A1685C">
        <w:rPr>
          <w:sz w:val="16"/>
        </w:rPr>
        <w:t xml:space="preserve">. The budget’s </w:t>
      </w:r>
      <w:r w:rsidRPr="00A1685C">
        <w:rPr>
          <w:rStyle w:val="StyleUnderline"/>
        </w:rPr>
        <w:t>projected revenues rise to 20.1 percent of GDP by 2033</w:t>
      </w:r>
      <w:r w:rsidRPr="00A1685C">
        <w:rPr>
          <w:sz w:val="16"/>
        </w:rPr>
        <w:t>, 2.7 percentage points above the 50‐​year average</w:t>
      </w:r>
      <w:r w:rsidRPr="00A1685C">
        <w:rPr>
          <w:rStyle w:val="StyleUnderline"/>
        </w:rPr>
        <w:t>. All that</w:t>
      </w:r>
      <w:r w:rsidRPr="00A1685C">
        <w:rPr>
          <w:sz w:val="16"/>
        </w:rPr>
        <w:t xml:space="preserve"> tax </w:t>
      </w:r>
      <w:r w:rsidRPr="00A1685C">
        <w:rPr>
          <w:rStyle w:val="StyleUnderline"/>
        </w:rPr>
        <w:t>revenue is still not enough to stabilize government debt</w:t>
      </w:r>
      <w:r w:rsidRPr="00A1685C">
        <w:rPr>
          <w:sz w:val="16"/>
        </w:rPr>
        <w:t xml:space="preserve"> as a share of the economy.</w:t>
      </w:r>
    </w:p>
    <w:p w:rsidR="00796E7F" w:rsidRPr="00A1685C" w:rsidRDefault="00796E7F" w:rsidP="00796E7F">
      <w:pPr>
        <w:rPr>
          <w:sz w:val="16"/>
        </w:rPr>
      </w:pPr>
      <w:r w:rsidRPr="00A1685C">
        <w:rPr>
          <w:sz w:val="16"/>
        </w:rPr>
        <w:t xml:space="preserve">The </w:t>
      </w:r>
      <w:r w:rsidRPr="00A1685C">
        <w:rPr>
          <w:rStyle w:val="StyleUnderline"/>
        </w:rPr>
        <w:t>administration plans to release additional details on each of the proposed tax increases next week</w:t>
      </w:r>
      <w:r w:rsidRPr="00A1685C">
        <w:rPr>
          <w:sz w:val="16"/>
        </w:rPr>
        <w:t>. Based on summary documents, current reporting, and past proposals, we have a good sense of how the White House would like to increase taxes.</w:t>
      </w:r>
    </w:p>
    <w:p w:rsidR="00796E7F" w:rsidRPr="00A1685C" w:rsidRDefault="00796E7F" w:rsidP="00796E7F">
      <w:pPr>
        <w:rPr>
          <w:sz w:val="16"/>
        </w:rPr>
      </w:pPr>
      <w:r w:rsidRPr="00A1685C">
        <w:rPr>
          <w:sz w:val="16"/>
        </w:rPr>
        <w:t>The FY 2023 budget was ominously silent on what happens at the end of 2025 when the 2017 Tax Cuts and Jobs Act expires and taxes automatically increase for most Americans. This hidden tax increase of another $1 trillion to $2 trillion (depending on the assumptions) is baked into the president’s budget baseline. The current budget acknowledges but does not explicitly extend the tax cuts or protect middle‐​class Americans from the pending tax increases.</w:t>
      </w:r>
    </w:p>
    <w:p w:rsidR="00796E7F" w:rsidRPr="00A1685C" w:rsidRDefault="00796E7F" w:rsidP="00796E7F">
      <w:pPr>
        <w:rPr>
          <w:sz w:val="16"/>
        </w:rPr>
      </w:pPr>
      <w:r w:rsidRPr="00A1685C">
        <w:rPr>
          <w:sz w:val="16"/>
        </w:rPr>
        <w:t>The budget’s new taxes and tax increases fall into three broad buckets: higher taxes on wage income, higher taxes on investment income, and higher business taxes.</w:t>
      </w:r>
    </w:p>
    <w:p w:rsidR="00796E7F" w:rsidRPr="00A1685C" w:rsidRDefault="00796E7F" w:rsidP="00796E7F">
      <w:pPr>
        <w:rPr>
          <w:sz w:val="16"/>
        </w:rPr>
      </w:pPr>
      <w:r w:rsidRPr="00A1685C">
        <w:rPr>
          <w:rStyle w:val="StyleUnderline"/>
        </w:rPr>
        <w:t>The President’s pledge</w:t>
      </w:r>
      <w:r w:rsidRPr="00A1685C">
        <w:rPr>
          <w:sz w:val="16"/>
        </w:rPr>
        <w:t xml:space="preserve"> to only raise taxes on people earning more than $400,000 a year means that most of the explicitly spelled‐​out tax </w:t>
      </w:r>
      <w:r w:rsidRPr="00A1685C">
        <w:rPr>
          <w:rStyle w:val="StyleUnderline"/>
          <w:highlight w:val="cyan"/>
        </w:rPr>
        <w:t>increases are targeted at high‐​income Americans</w:t>
      </w:r>
      <w:r w:rsidRPr="00A1685C">
        <w:rPr>
          <w:rStyle w:val="StyleUnderline"/>
        </w:rPr>
        <w:t>.</w:t>
      </w:r>
      <w:r w:rsidRPr="00A1685C">
        <w:rPr>
          <w:sz w:val="16"/>
        </w:rPr>
        <w:t xml:space="preserve"> </w:t>
      </w:r>
      <w:r w:rsidRPr="00A1685C">
        <w:rPr>
          <w:rStyle w:val="StyleUnderline"/>
        </w:rPr>
        <w:t xml:space="preserve">The U.S. </w:t>
      </w:r>
      <w:r w:rsidRPr="00A1685C">
        <w:rPr>
          <w:rStyle w:val="StyleUnderline"/>
          <w:highlight w:val="cyan"/>
        </w:rPr>
        <w:t xml:space="preserve">federal tax system is already </w:t>
      </w:r>
      <w:r w:rsidRPr="00A1685C">
        <w:rPr>
          <w:rStyle w:val="Emphasis"/>
          <w:highlight w:val="cyan"/>
        </w:rPr>
        <w:t>very progressive</w:t>
      </w:r>
      <w:r w:rsidRPr="00A1685C">
        <w:rPr>
          <w:rStyle w:val="StyleUnderline"/>
        </w:rPr>
        <w:t xml:space="preserve">, with the highest‐​income Americans paying the highest average tax rates. The </w:t>
      </w:r>
      <w:r w:rsidRPr="00A1685C">
        <w:rPr>
          <w:rStyle w:val="StyleUnderline"/>
          <w:highlight w:val="cyan"/>
        </w:rPr>
        <w:t>proposed tax</w:t>
      </w:r>
      <w:r w:rsidRPr="00A1685C">
        <w:rPr>
          <w:rStyle w:val="StyleUnderline"/>
        </w:rPr>
        <w:t xml:space="preserve"> increases </w:t>
      </w:r>
      <w:r w:rsidRPr="00A1685C">
        <w:rPr>
          <w:rStyle w:val="StyleUnderline"/>
          <w:highlight w:val="cyan"/>
        </w:rPr>
        <w:t>will</w:t>
      </w:r>
      <w:r w:rsidRPr="00A1685C">
        <w:rPr>
          <w:rStyle w:val="StyleUnderline"/>
        </w:rPr>
        <w:t xml:space="preserve"> likely </w:t>
      </w:r>
      <w:r w:rsidRPr="00A1685C">
        <w:rPr>
          <w:rStyle w:val="StyleUnderline"/>
          <w:highlight w:val="cyan"/>
        </w:rPr>
        <w:t>give the U</w:t>
      </w:r>
      <w:r w:rsidRPr="00A1685C">
        <w:rPr>
          <w:rStyle w:val="StyleUnderline"/>
        </w:rPr>
        <w:t xml:space="preserve">nited </w:t>
      </w:r>
      <w:r w:rsidRPr="00A1685C">
        <w:rPr>
          <w:rStyle w:val="StyleUnderline"/>
          <w:highlight w:val="cyan"/>
        </w:rPr>
        <w:t>S</w:t>
      </w:r>
      <w:r w:rsidRPr="00A1685C">
        <w:rPr>
          <w:rStyle w:val="StyleUnderline"/>
        </w:rPr>
        <w:t xml:space="preserve">tates </w:t>
      </w:r>
      <w:r w:rsidRPr="00A1685C">
        <w:rPr>
          <w:rStyle w:val="Emphasis"/>
          <w:highlight w:val="cyan"/>
        </w:rPr>
        <w:t>some of the highest income and business tax rates</w:t>
      </w:r>
      <w:r w:rsidRPr="00A1685C">
        <w:rPr>
          <w:sz w:val="16"/>
        </w:rPr>
        <w:t xml:space="preserve"> in the </w:t>
      </w:r>
      <w:proofErr w:type="spellStart"/>
      <w:r w:rsidRPr="00A1685C">
        <w:rPr>
          <w:sz w:val="16"/>
        </w:rPr>
        <w:t>Organisation</w:t>
      </w:r>
      <w:proofErr w:type="spellEnd"/>
      <w:r w:rsidRPr="00A1685C">
        <w:rPr>
          <w:sz w:val="16"/>
        </w:rPr>
        <w:t xml:space="preserve"> for Economic Co‐​operation and Development (OECD).</w:t>
      </w:r>
    </w:p>
    <w:p w:rsidR="00796E7F" w:rsidRPr="00A1685C" w:rsidRDefault="00796E7F" w:rsidP="00796E7F">
      <w:pPr>
        <w:rPr>
          <w:sz w:val="16"/>
        </w:rPr>
      </w:pPr>
      <w:r w:rsidRPr="00A1685C">
        <w:rPr>
          <w:sz w:val="16"/>
        </w:rPr>
        <w:t>Higher tax rates on the wages of a narrow segment of the United States’ most productive executives and business leaders will have strong disincentives against their continued work and other negative behavioral effects that translate into a less dynamic, slower‐​growing economy.</w:t>
      </w:r>
    </w:p>
    <w:p w:rsidR="00796E7F" w:rsidRPr="00A1685C" w:rsidRDefault="00796E7F" w:rsidP="00796E7F">
      <w:pPr>
        <w:rPr>
          <w:sz w:val="16"/>
        </w:rPr>
      </w:pPr>
      <w:r w:rsidRPr="00A1685C">
        <w:rPr>
          <w:sz w:val="16"/>
        </w:rPr>
        <w:t>Higher taxes on investment income target the financial rewards to successful entrepreneurs who undertake risks and persevere through failure to build high‐​return businesses that provide welfare‐​enhancing goods and services to people around the world. Close to doubling the capital gains tax rate and layering on other levies, such as a stock buyback tax and unrealized capital gains tax, put the tax on capital gains well above its revenue‐​maximizing rate and would add a stifling weight to American innovation.</w:t>
      </w:r>
    </w:p>
    <w:p w:rsidR="00796E7F" w:rsidRPr="00A1685C" w:rsidRDefault="00796E7F" w:rsidP="00796E7F">
      <w:pPr>
        <w:rPr>
          <w:sz w:val="16"/>
        </w:rPr>
      </w:pPr>
      <w:r w:rsidRPr="00A1685C">
        <w:rPr>
          <w:sz w:val="16"/>
        </w:rPr>
        <w:t xml:space="preserve">Higher taxes on businesses also stifle investment and growth. </w:t>
      </w:r>
      <w:r w:rsidRPr="00A1685C">
        <w:rPr>
          <w:rStyle w:val="StyleUnderline"/>
        </w:rPr>
        <w:t xml:space="preserve">The </w:t>
      </w:r>
      <w:r w:rsidRPr="00A1685C">
        <w:rPr>
          <w:rStyle w:val="StyleUnderline"/>
          <w:highlight w:val="cyan"/>
        </w:rPr>
        <w:t>budget includes</w:t>
      </w:r>
      <w:r w:rsidRPr="00A1685C">
        <w:rPr>
          <w:rStyle w:val="StyleUnderline"/>
        </w:rPr>
        <w:t xml:space="preserve"> raising the corporate income tax rate by 7 points, to 28 percent, and expanding the Net Investment Income Tax (NIIT) to pass‐​through business income.</w:t>
      </w:r>
      <w:r w:rsidRPr="00A1685C">
        <w:rPr>
          <w:sz w:val="16"/>
        </w:rPr>
        <w:t xml:space="preserve"> Economic research shows that </w:t>
      </w:r>
      <w:r w:rsidRPr="00A1685C">
        <w:rPr>
          <w:rStyle w:val="StyleUnderline"/>
        </w:rPr>
        <w:t>workers</w:t>
      </w:r>
      <w:r w:rsidRPr="00A1685C">
        <w:rPr>
          <w:sz w:val="16"/>
        </w:rPr>
        <w:t xml:space="preserve">—as opposed to investors or consumers—typically </w:t>
      </w:r>
      <w:r w:rsidRPr="00A1685C">
        <w:rPr>
          <w:rStyle w:val="StyleUnderline"/>
        </w:rPr>
        <w:t>pay between 75 percent and 100 percent of the cost of corporate tax increases through lower wages</w:t>
      </w:r>
      <w:r w:rsidRPr="00A1685C">
        <w:rPr>
          <w:sz w:val="16"/>
        </w:rPr>
        <w:t>. Lower wages are the result of less investment and slower productivity growth.</w:t>
      </w:r>
    </w:p>
    <w:p w:rsidR="00796E7F" w:rsidRPr="00A1685C" w:rsidRDefault="00796E7F" w:rsidP="00796E7F">
      <w:pPr>
        <w:rPr>
          <w:sz w:val="16"/>
        </w:rPr>
      </w:pPr>
      <w:r w:rsidRPr="00A1685C">
        <w:rPr>
          <w:sz w:val="16"/>
        </w:rPr>
        <w:t>The following list includes some of the president’s major tax proposals that help make up a majority of the $4.7 trillion in higher revenues.</w:t>
      </w:r>
    </w:p>
    <w:p w:rsidR="00796E7F" w:rsidRPr="00A1685C" w:rsidRDefault="00796E7F" w:rsidP="00796E7F">
      <w:pPr>
        <w:rPr>
          <w:sz w:val="16"/>
        </w:rPr>
      </w:pPr>
      <w:r w:rsidRPr="00A1685C">
        <w:rPr>
          <w:rStyle w:val="StyleUnderline"/>
          <w:highlight w:val="cyan"/>
        </w:rPr>
        <w:t xml:space="preserve">Increase top marginal </w:t>
      </w:r>
      <w:r w:rsidRPr="00A1685C">
        <w:rPr>
          <w:rStyle w:val="StyleUnderline"/>
        </w:rPr>
        <w:t>tax rate to 39.6 percent.</w:t>
      </w:r>
      <w:r w:rsidRPr="00A1685C">
        <w:rPr>
          <w:sz w:val="16"/>
        </w:rPr>
        <w:t xml:space="preserve"> The current top marginal income tax rate of 37 percent applies to income earned above $578,125 for single filers ($693,750 married). The budget proposes returning the top rate to 39.6 percent, where it was in 2017 before the tax cut, and the threshold for the top tax bracket is reduced to $400,000 for single filers ($450,000 married). After accounting for state and local income taxes, Americans in many places, including California, Hawaii, New Jersey, and New York City, will face top rates above 50 percent.</w:t>
      </w:r>
    </w:p>
    <w:p w:rsidR="00796E7F" w:rsidRPr="00A1685C" w:rsidRDefault="00796E7F" w:rsidP="00796E7F">
      <w:pPr>
        <w:rPr>
          <w:sz w:val="16"/>
        </w:rPr>
      </w:pPr>
      <w:r w:rsidRPr="00A1685C">
        <w:rPr>
          <w:rStyle w:val="StyleUnderline"/>
        </w:rPr>
        <w:t xml:space="preserve">Increase </w:t>
      </w:r>
      <w:r w:rsidRPr="00A1685C">
        <w:rPr>
          <w:rStyle w:val="StyleUnderline"/>
          <w:highlight w:val="cyan"/>
        </w:rPr>
        <w:t xml:space="preserve">corporate income </w:t>
      </w:r>
      <w:r w:rsidRPr="00A1685C">
        <w:rPr>
          <w:rStyle w:val="StyleUnderline"/>
        </w:rPr>
        <w:t>tax rate to 28 percent</w:t>
      </w:r>
      <w:r w:rsidRPr="00A1685C">
        <w:rPr>
          <w:sz w:val="16"/>
        </w:rPr>
        <w:t xml:space="preserve">. The 2017 tax cuts lowered the corporate income tax rate from 35 percent—the highest rate in the developed world—to 21 percent. After accounting for state corporate income taxes, the United States’ current average corporate tax rate remains higher than the worldwide average. </w:t>
      </w:r>
      <w:r w:rsidRPr="00A1685C">
        <w:rPr>
          <w:rStyle w:val="StyleUnderline"/>
        </w:rPr>
        <w:t>Biden proposes raising the corporate income tax to 28 percent, restoring America’s title of highest corporate tax rate in the developed world.</w:t>
      </w:r>
      <w:r w:rsidRPr="00A1685C">
        <w:rPr>
          <w:sz w:val="16"/>
        </w:rPr>
        <w:t xml:space="preserve"> In addition to a higher headline rate, the budget makes major changes to international taxation, adopts an OECD minimum tax proposal, and makes other changes designed to increase taxes on American businesses.</w:t>
      </w:r>
    </w:p>
    <w:p w:rsidR="00796E7F" w:rsidRPr="00A1685C" w:rsidRDefault="00796E7F" w:rsidP="00796E7F">
      <w:pPr>
        <w:rPr>
          <w:sz w:val="16"/>
        </w:rPr>
      </w:pPr>
      <w:r w:rsidRPr="00A1685C">
        <w:rPr>
          <w:rStyle w:val="StyleUnderline"/>
        </w:rPr>
        <w:t xml:space="preserve">Tax </w:t>
      </w:r>
      <w:r w:rsidRPr="00A1685C">
        <w:rPr>
          <w:rStyle w:val="StyleUnderline"/>
          <w:highlight w:val="cyan"/>
        </w:rPr>
        <w:t>capital gains</w:t>
      </w:r>
      <w:r w:rsidRPr="00A1685C">
        <w:rPr>
          <w:rStyle w:val="StyleUnderline"/>
        </w:rPr>
        <w:t xml:space="preserve"> and </w:t>
      </w:r>
      <w:r w:rsidRPr="00A1685C">
        <w:rPr>
          <w:rStyle w:val="StyleUnderline"/>
          <w:highlight w:val="cyan"/>
        </w:rPr>
        <w:t>dividends</w:t>
      </w:r>
      <w:r w:rsidRPr="00A1685C">
        <w:rPr>
          <w:rStyle w:val="StyleUnderline"/>
        </w:rPr>
        <w:t xml:space="preserve"> at top rate. Long‐​term capital gains and dividends are taxed at a top rate of 20 percent, plus the 3.8 percent NIIT.</w:t>
      </w:r>
      <w:r w:rsidRPr="00A1685C">
        <w:rPr>
          <w:sz w:val="16"/>
        </w:rPr>
        <w:t xml:space="preserve"> The lower tax rate on investment income (lower than income taxes on wages) reflects that the investment’s principal has already been subject to wage taxes when it was earned, and the business profits were also already taxed by the corporate income tax. The budget proposes taxing capital gains at the new top marginal income tax rate of 39.6 percent (plus the 5 percent NIIT) for taxpayers whose income exceeds $1 million.</w:t>
      </w:r>
    </w:p>
    <w:p w:rsidR="00796E7F" w:rsidRPr="00A1685C" w:rsidRDefault="00796E7F" w:rsidP="00796E7F">
      <w:pPr>
        <w:rPr>
          <w:sz w:val="16"/>
        </w:rPr>
      </w:pPr>
      <w:r w:rsidRPr="00A1685C">
        <w:rPr>
          <w:rStyle w:val="StyleUnderline"/>
        </w:rPr>
        <w:t>Expand</w:t>
      </w:r>
      <w:r w:rsidRPr="00A1685C">
        <w:rPr>
          <w:sz w:val="16"/>
        </w:rPr>
        <w:t xml:space="preserve"> Net Investment Income Tax (</w:t>
      </w:r>
      <w:r w:rsidRPr="00A1685C">
        <w:rPr>
          <w:rStyle w:val="StyleUnderline"/>
          <w:highlight w:val="cyan"/>
        </w:rPr>
        <w:t>NIIT</w:t>
      </w:r>
      <w:r w:rsidRPr="00A1685C">
        <w:rPr>
          <w:sz w:val="16"/>
        </w:rPr>
        <w:t xml:space="preserve">) </w:t>
      </w:r>
      <w:r w:rsidRPr="00A1685C">
        <w:rPr>
          <w:rStyle w:val="StyleUnderline"/>
        </w:rPr>
        <w:t>at 5 percent rate</w:t>
      </w:r>
      <w:r w:rsidRPr="00A1685C">
        <w:rPr>
          <w:sz w:val="16"/>
        </w:rPr>
        <w:t>. Obamacare’s NIIT of 3.8 percent applies to most non‐​wage passive income (primarily capital gains and other investment income) for taxpayers with income above $200,000 single ($250,000 married). The NIIT was intentionally designed to exempt active business income to spare small and family‐​owned businesses from higher taxes. For income over $400,000, the budget proposes expanding the NIIT to include more types of income and raises the rate to 5 percent. Combined with taxing capital gains at top income tax rates, the 5 percent NIIT raises the top federal marginal capital gains tax rate to 44.6 percent.</w:t>
      </w:r>
    </w:p>
    <w:p w:rsidR="00796E7F" w:rsidRPr="00A1685C" w:rsidRDefault="00796E7F" w:rsidP="00796E7F">
      <w:pPr>
        <w:rPr>
          <w:sz w:val="16"/>
        </w:rPr>
      </w:pPr>
      <w:r w:rsidRPr="00A1685C">
        <w:rPr>
          <w:rStyle w:val="StyleUnderline"/>
        </w:rPr>
        <w:t>Quadruple stock buyback tax</w:t>
      </w:r>
      <w:r w:rsidRPr="00A1685C">
        <w:rPr>
          <w:sz w:val="16"/>
        </w:rPr>
        <w:t>. The Inflation Reduction Act of 2022 implemented a new 1 percent excise tax on the total value of stock repurchases or “stock buybacks.” A stock buyback is when a business repurchases shares to return unused profits to investors and is similar to an optional one‐​time dividend payment. The budget proposes quadrupling the new tax on buybacks to 4 percent, which will lower investors’ after‐​tax return on the affected investments, and likely induce firms to rely more heavily on dividend payments.</w:t>
      </w:r>
    </w:p>
    <w:p w:rsidR="00796E7F" w:rsidRPr="00A1685C" w:rsidRDefault="00796E7F" w:rsidP="00796E7F">
      <w:pPr>
        <w:rPr>
          <w:sz w:val="16"/>
        </w:rPr>
      </w:pPr>
      <w:r w:rsidRPr="00A1685C">
        <w:rPr>
          <w:rStyle w:val="StyleUnderline"/>
        </w:rPr>
        <w:t>End step‐​up in basis at death</w:t>
      </w:r>
      <w:r w:rsidRPr="00A1685C">
        <w:rPr>
          <w:sz w:val="16"/>
        </w:rPr>
        <w:t xml:space="preserve">. Under current law, </w:t>
      </w:r>
      <w:r w:rsidRPr="00A1685C">
        <w:rPr>
          <w:rStyle w:val="StyleUnderline"/>
        </w:rPr>
        <w:t xml:space="preserve">capital gains are taxed when the gain is realized—when the investment is sold </w:t>
      </w:r>
      <w:r w:rsidRPr="00A1685C">
        <w:rPr>
          <w:rStyle w:val="StyleUnderline"/>
          <w:highlight w:val="cyan"/>
        </w:rPr>
        <w:t>and</w:t>
      </w:r>
      <w:r w:rsidRPr="00A1685C">
        <w:rPr>
          <w:rStyle w:val="StyleUnderline"/>
        </w:rPr>
        <w:t xml:space="preserve"> there is an actual profit to tax. If unrealized capital gains are inherited at death, no tax is due</w:t>
      </w:r>
      <w:r w:rsidRPr="00A1685C">
        <w:rPr>
          <w:sz w:val="16"/>
        </w:rPr>
        <w:t xml:space="preserve">, and the value of the original investment from which taxable gains are measured (the “basis”) is increased or “stepped up” to the current value. Any </w:t>
      </w:r>
      <w:r w:rsidRPr="00A1685C">
        <w:rPr>
          <w:rStyle w:val="StyleUnderline"/>
        </w:rPr>
        <w:t>future gains are taxable to the new owner when realized</w:t>
      </w:r>
      <w:r w:rsidRPr="00A1685C">
        <w:rPr>
          <w:sz w:val="16"/>
        </w:rPr>
        <w:t xml:space="preserve">. </w:t>
      </w:r>
      <w:r w:rsidRPr="00A1685C">
        <w:rPr>
          <w:rStyle w:val="StyleUnderline"/>
        </w:rPr>
        <w:t>Step‐​up in basis protects inheritances, which are often active investments in businesses</w:t>
      </w:r>
      <w:r w:rsidRPr="00A1685C">
        <w:rPr>
          <w:sz w:val="16"/>
        </w:rPr>
        <w:t>, from having to be liquidated to pay the tax. The budget proposes eliminating step‐​up in basis, making death a taxable event. If the proposal follows the 2023 budget, the change applies to unrealized capital gains over $5 million for single filers ($10 million married).</w:t>
      </w:r>
    </w:p>
    <w:p w:rsidR="00796E7F" w:rsidRPr="00A1685C" w:rsidRDefault="00796E7F" w:rsidP="00796E7F">
      <w:pPr>
        <w:rPr>
          <w:sz w:val="16"/>
        </w:rPr>
      </w:pPr>
      <w:r w:rsidRPr="00A1685C">
        <w:rPr>
          <w:rStyle w:val="StyleUnderline"/>
        </w:rPr>
        <w:t>Creates “</w:t>
      </w:r>
      <w:r w:rsidRPr="00A1685C">
        <w:rPr>
          <w:rStyle w:val="StyleUnderline"/>
          <w:highlight w:val="cyan"/>
        </w:rPr>
        <w:t>billionaire” minimum tax</w:t>
      </w:r>
      <w:r w:rsidRPr="00A1685C">
        <w:rPr>
          <w:sz w:val="16"/>
        </w:rPr>
        <w:t>. The budget proposes a new minimum tax of 25 percent on income and unrealized capital gains for “the wealthiest 0.01 percent.” In the 2023 budget, that meant the minimum tax applied to taxpayers with more than $100 million in total wealth. This new minimum tax would be a third, parallel income tax system, adding to the existing alternative minimum tax. The new minimum tax applies to two entirely new tax bases—wealth and unrealized capital gains. Defining and taxing wealth and unrealized capital gains pose numerous practical challenges.</w:t>
      </w:r>
    </w:p>
    <w:p w:rsidR="00796E7F" w:rsidRDefault="00796E7F" w:rsidP="00796E7F">
      <w:r w:rsidRPr="00A1685C">
        <w:rPr>
          <w:rStyle w:val="StyleUnderline"/>
        </w:rPr>
        <w:t>Tax carried interest as ordinary income</w:t>
      </w:r>
      <w:r w:rsidRPr="00A1685C">
        <w:rPr>
          <w:sz w:val="16"/>
        </w:rPr>
        <w:t xml:space="preserve">. Many </w:t>
      </w:r>
      <w:r w:rsidRPr="00A1685C">
        <w:rPr>
          <w:rStyle w:val="StyleUnderline"/>
        </w:rPr>
        <w:t>investment managers are compensated with both a traditional wage and incentive‐​based pay</w:t>
      </w:r>
      <w:r w:rsidRPr="00A1685C">
        <w:rPr>
          <w:sz w:val="16"/>
        </w:rPr>
        <w:t xml:space="preserve"> based on the profits from their investments. The portion of the investment </w:t>
      </w:r>
      <w:r w:rsidRPr="00A1685C">
        <w:rPr>
          <w:rStyle w:val="StyleUnderline"/>
        </w:rPr>
        <w:t>earnings shared with the manager is known as “carried interest”</w:t>
      </w:r>
      <w:r w:rsidRPr="00A1685C">
        <w:rPr>
          <w:sz w:val="16"/>
        </w:rPr>
        <w:t xml:space="preserve"> and is taxed at lower capital gains tax rates. The budget would recharacterize this investment income, treating it as ordinary wage income.</w:t>
      </w:r>
    </w:p>
    <w:p w:rsidR="00796E7F" w:rsidRPr="00A4136E" w:rsidRDefault="00796E7F" w:rsidP="00796E7F"/>
    <w:p w:rsidR="00796E7F" w:rsidRPr="005655BF" w:rsidRDefault="00796E7F" w:rsidP="00796E7F"/>
    <w:p w:rsidR="00796E7F" w:rsidRDefault="00796E7F" w:rsidP="00796E7F">
      <w:pPr>
        <w:pStyle w:val="Heading3"/>
      </w:pPr>
      <w:r>
        <w:t>1AR Pandemics stuff</w:t>
      </w:r>
    </w:p>
    <w:p w:rsidR="00796E7F" w:rsidRPr="00995C82" w:rsidRDefault="00796E7F" w:rsidP="00796E7F">
      <w:pPr>
        <w:pStyle w:val="Heading4"/>
      </w:pPr>
      <w:r>
        <w:t>Covid was a warning sign – Pandemics destroy military readiness</w:t>
      </w:r>
    </w:p>
    <w:p w:rsidR="00796E7F" w:rsidRPr="00995C82" w:rsidRDefault="00796E7F" w:rsidP="00796E7F">
      <w:pPr>
        <w:rPr>
          <w:sz w:val="16"/>
          <w:szCs w:val="16"/>
        </w:rPr>
      </w:pPr>
      <w:r>
        <w:rPr>
          <w:rStyle w:val="Style13ptBold"/>
        </w:rPr>
        <w:t xml:space="preserve">Moore 21 </w:t>
      </w:r>
      <w:r w:rsidRPr="00995C82">
        <w:rPr>
          <w:sz w:val="16"/>
          <w:szCs w:val="16"/>
        </w:rPr>
        <w:t>[Jacob; MHS Communications writer 8-24-2021; "Maintaining Mission Readiness During a Pandemic"; Military Health System; https://www.health.mil/News/Articles/2021/08/24/Maintaining-Mission-Readiness-During-a-Pandemic;]//LASA-بيلال</w:t>
      </w:r>
    </w:p>
    <w:p w:rsidR="00796E7F" w:rsidRPr="002A2534" w:rsidRDefault="00796E7F" w:rsidP="00796E7F">
      <w:pPr>
        <w:rPr>
          <w:rStyle w:val="StyleUnderline"/>
        </w:rPr>
      </w:pPr>
      <w:r w:rsidRPr="001A4FE8">
        <w:rPr>
          <w:sz w:val="16"/>
        </w:rPr>
        <w:t xml:space="preserve">In the spring of last year, the massive </w:t>
      </w:r>
      <w:r w:rsidRPr="00154CF7">
        <w:rPr>
          <w:rStyle w:val="StyleUnderline"/>
          <w:highlight w:val="cyan"/>
        </w:rPr>
        <w:t>coronavirus</w:t>
      </w:r>
      <w:r w:rsidRPr="002A2534">
        <w:rPr>
          <w:rStyle w:val="StyleUnderline"/>
        </w:rPr>
        <w:t xml:space="preserve"> outbreak aboard a U.S. Navy aircraft carrier</w:t>
      </w:r>
      <w:r w:rsidRPr="001A4FE8">
        <w:rPr>
          <w:sz w:val="16"/>
        </w:rPr>
        <w:t xml:space="preserve">, USS Theodore Roosevelt, </w:t>
      </w:r>
      <w:r w:rsidRPr="00154CF7">
        <w:rPr>
          <w:rStyle w:val="StyleUnderline"/>
          <w:highlight w:val="cyan"/>
        </w:rPr>
        <w:t>was a jarring wake-up call for many</w:t>
      </w:r>
      <w:r w:rsidRPr="002A2534">
        <w:rPr>
          <w:rStyle w:val="StyleUnderline"/>
        </w:rPr>
        <w:t xml:space="preserve"> senior military </w:t>
      </w:r>
      <w:r w:rsidRPr="00154CF7">
        <w:rPr>
          <w:rStyle w:val="StyleUnderline"/>
          <w:highlight w:val="cyan"/>
        </w:rPr>
        <w:t>leaders about the impact</w:t>
      </w:r>
      <w:r w:rsidRPr="002A2534">
        <w:rPr>
          <w:rStyle w:val="StyleUnderline"/>
        </w:rPr>
        <w:t xml:space="preserve"> that </w:t>
      </w:r>
      <w:r w:rsidRPr="00154CF7">
        <w:rPr>
          <w:rStyle w:val="StyleUnderline"/>
          <w:highlight w:val="cyan"/>
        </w:rPr>
        <w:t>the pandemic could have on military readiness</w:t>
      </w:r>
      <w:r w:rsidRPr="002A2534">
        <w:rPr>
          <w:rStyle w:val="StyleUnderline"/>
        </w:rPr>
        <w:t>.</w:t>
      </w:r>
    </w:p>
    <w:p w:rsidR="00796E7F" w:rsidRPr="001A4FE8" w:rsidRDefault="00796E7F" w:rsidP="00796E7F">
      <w:pPr>
        <w:rPr>
          <w:sz w:val="16"/>
        </w:rPr>
      </w:pPr>
      <w:r w:rsidRPr="002A2534">
        <w:rPr>
          <w:rStyle w:val="StyleUnderline"/>
        </w:rPr>
        <w:t>The carrier</w:t>
      </w:r>
      <w:r w:rsidRPr="001A4FE8">
        <w:rPr>
          <w:sz w:val="16"/>
        </w:rPr>
        <w:t xml:space="preserve"> reported hundreds of COVID-19 infections and </w:t>
      </w:r>
      <w:r w:rsidRPr="002A2534">
        <w:rPr>
          <w:rStyle w:val="StyleUnderline"/>
        </w:rPr>
        <w:t xml:space="preserve">was forced to make an unscheduled stop in Guam for almost two months. That was among the early “alarm bells” that forced the Pentagon to ask hard </w:t>
      </w:r>
      <w:r w:rsidRPr="002A2534">
        <w:rPr>
          <w:rStyle w:val="Emphasis"/>
        </w:rPr>
        <w:t>questions</w:t>
      </w:r>
      <w:r w:rsidRPr="002A2534">
        <w:rPr>
          <w:rStyle w:val="StyleUnderline"/>
        </w:rPr>
        <w:t xml:space="preserve"> that had </w:t>
      </w:r>
      <w:r w:rsidRPr="002A2534">
        <w:rPr>
          <w:rStyle w:val="Emphasis"/>
        </w:rPr>
        <w:t>wide-ranging implications.</w:t>
      </w:r>
    </w:p>
    <w:p w:rsidR="00796E7F" w:rsidRPr="001A4FE8" w:rsidRDefault="00796E7F" w:rsidP="00796E7F">
      <w:pPr>
        <w:rPr>
          <w:sz w:val="16"/>
        </w:rPr>
      </w:pPr>
      <w:r w:rsidRPr="001A4FE8">
        <w:rPr>
          <w:sz w:val="16"/>
        </w:rPr>
        <w:t>“This is a United States carrier group operating to keep sea lanes open across the Pacific, now pulled out of that responsibility due to a severe COVID outbreak on board that ship,” said Defense Health Agency Director Army Lt. Gen. (Dr.) Ronald Place, during a recent discussion of the national security implications of the COVID-19 outbreak.</w:t>
      </w:r>
    </w:p>
    <w:p w:rsidR="00796E7F" w:rsidRPr="001A4FE8" w:rsidRDefault="00796E7F" w:rsidP="00796E7F">
      <w:pPr>
        <w:rPr>
          <w:sz w:val="16"/>
        </w:rPr>
      </w:pPr>
      <w:r w:rsidRPr="001A4FE8">
        <w:rPr>
          <w:sz w:val="16"/>
        </w:rPr>
        <w:t>“</w:t>
      </w:r>
      <w:r w:rsidRPr="00154CF7">
        <w:rPr>
          <w:rStyle w:val="StyleUnderline"/>
          <w:highlight w:val="cyan"/>
        </w:rPr>
        <w:t>How can we</w:t>
      </w:r>
      <w:r w:rsidRPr="001A4FE8">
        <w:rPr>
          <w:rStyle w:val="StyleUnderline"/>
        </w:rPr>
        <w:t xml:space="preserve"> safely </w:t>
      </w:r>
      <w:r w:rsidRPr="00154CF7">
        <w:rPr>
          <w:rStyle w:val="StyleUnderline"/>
          <w:highlight w:val="cyan"/>
        </w:rPr>
        <w:t>keep ships</w:t>
      </w:r>
      <w:r w:rsidRPr="001A4FE8">
        <w:rPr>
          <w:rStyle w:val="StyleUnderline"/>
        </w:rPr>
        <w:t xml:space="preserve"> at sea? How do we </w:t>
      </w:r>
      <w:r w:rsidRPr="00154CF7">
        <w:rPr>
          <w:rStyle w:val="StyleUnderline"/>
          <w:highlight w:val="cyan"/>
        </w:rPr>
        <w:t>deploy sub</w:t>
      </w:r>
      <w:r w:rsidRPr="001A4FE8">
        <w:rPr>
          <w:rStyle w:val="StyleUnderline"/>
        </w:rPr>
        <w:t>marine</w:t>
      </w:r>
      <w:r w:rsidRPr="00154CF7">
        <w:rPr>
          <w:rStyle w:val="StyleUnderline"/>
          <w:highlight w:val="cyan"/>
        </w:rPr>
        <w:t>s</w:t>
      </w:r>
      <w:r w:rsidRPr="001A4FE8">
        <w:rPr>
          <w:rStyle w:val="StyleUnderline"/>
        </w:rPr>
        <w:t xml:space="preserve">? How do we </w:t>
      </w:r>
      <w:r w:rsidRPr="00154CF7">
        <w:rPr>
          <w:rStyle w:val="StyleUnderline"/>
          <w:highlight w:val="cyan"/>
        </w:rPr>
        <w:t>launch aircraft</w:t>
      </w:r>
      <w:r w:rsidRPr="001A4FE8">
        <w:rPr>
          <w:rStyle w:val="StyleUnderline"/>
        </w:rPr>
        <w:t xml:space="preserve">? How do we </w:t>
      </w:r>
      <w:r w:rsidRPr="00154CF7">
        <w:rPr>
          <w:rStyle w:val="StyleUnderline"/>
          <w:highlight w:val="cyan"/>
        </w:rPr>
        <w:t>manage troop</w:t>
      </w:r>
      <w:r w:rsidRPr="001A4FE8">
        <w:rPr>
          <w:rStyle w:val="StyleUnderline"/>
        </w:rPr>
        <w:t xml:space="preserve"> movement</w:t>
      </w:r>
      <w:r w:rsidRPr="00154CF7">
        <w:rPr>
          <w:rStyle w:val="StyleUnderline"/>
          <w:highlight w:val="cyan"/>
        </w:rPr>
        <w:t>s</w:t>
      </w:r>
      <w:r w:rsidRPr="001A4FE8">
        <w:rPr>
          <w:rStyle w:val="StyleUnderline"/>
        </w:rPr>
        <w:t xml:space="preserve"> around the world with this</w:t>
      </w:r>
      <w:r w:rsidRPr="001A4FE8">
        <w:rPr>
          <w:sz w:val="16"/>
        </w:rPr>
        <w:t xml:space="preserve">? The answer is information. Specifically, health information,” Place said. “We needed it </w:t>
      </w:r>
      <w:proofErr w:type="gramStart"/>
      <w:r w:rsidRPr="001A4FE8">
        <w:rPr>
          <w:sz w:val="16"/>
        </w:rPr>
        <w:t>right,</w:t>
      </w:r>
      <w:proofErr w:type="gramEnd"/>
      <w:r w:rsidRPr="001A4FE8">
        <w:rPr>
          <w:sz w:val="16"/>
        </w:rPr>
        <w:t xml:space="preserve"> we needed it fast and </w:t>
      </w:r>
      <w:r w:rsidRPr="00154CF7">
        <w:rPr>
          <w:rStyle w:val="StyleUnderline"/>
          <w:highlight w:val="cyan"/>
        </w:rPr>
        <w:t>we need</w:t>
      </w:r>
      <w:r w:rsidRPr="001A4FE8">
        <w:rPr>
          <w:sz w:val="16"/>
        </w:rPr>
        <w:t xml:space="preserve">ed it </w:t>
      </w:r>
      <w:r w:rsidRPr="00154CF7">
        <w:rPr>
          <w:rStyle w:val="StyleUnderline"/>
          <w:highlight w:val="cyan"/>
        </w:rPr>
        <w:t>to</w:t>
      </w:r>
      <w:r w:rsidRPr="001A4FE8">
        <w:rPr>
          <w:rStyle w:val="StyleUnderline"/>
        </w:rPr>
        <w:t xml:space="preserve"> make decisions on how to </w:t>
      </w:r>
      <w:r w:rsidRPr="00154CF7">
        <w:rPr>
          <w:rStyle w:val="StyleUnderline"/>
          <w:highlight w:val="cyan"/>
        </w:rPr>
        <w:t>manage the pandemic and</w:t>
      </w:r>
      <w:r w:rsidRPr="001A4FE8">
        <w:rPr>
          <w:rStyle w:val="StyleUnderline"/>
        </w:rPr>
        <w:t xml:space="preserve"> still </w:t>
      </w:r>
      <w:r w:rsidRPr="00154CF7">
        <w:rPr>
          <w:rStyle w:val="StyleUnderline"/>
          <w:highlight w:val="cyan"/>
        </w:rPr>
        <w:t>preserve our ability to project a fighting force</w:t>
      </w:r>
      <w:r w:rsidRPr="001A4FE8">
        <w:rPr>
          <w:sz w:val="16"/>
        </w:rPr>
        <w:t>.”</w:t>
      </w:r>
    </w:p>
    <w:p w:rsidR="00796E7F" w:rsidRPr="001A4FE8" w:rsidRDefault="00796E7F" w:rsidP="00796E7F">
      <w:pPr>
        <w:rPr>
          <w:sz w:val="16"/>
        </w:rPr>
      </w:pPr>
      <w:r w:rsidRPr="001A4FE8">
        <w:rPr>
          <w:sz w:val="16"/>
        </w:rPr>
        <w:t>Place provided insights into the decision-making process of senior Department of Defense leaders regarding health care early in the pandemic when he spoke to hundreds of health care professionals who gathered recently at the Healthcare Information and Management Systems Society 2021 annual conference in Las Vegas.</w:t>
      </w:r>
    </w:p>
    <w:p w:rsidR="00796E7F" w:rsidRPr="001A4FE8" w:rsidRDefault="00796E7F" w:rsidP="00796E7F">
      <w:pPr>
        <w:rPr>
          <w:rStyle w:val="StyleUnderline"/>
        </w:rPr>
      </w:pPr>
      <w:r w:rsidRPr="001A4FE8">
        <w:rPr>
          <w:rStyle w:val="StyleUnderline"/>
        </w:rPr>
        <w:t xml:space="preserve">Place cited COVID as the number one cause for reduced readiness over the past year. He also said that the </w:t>
      </w:r>
      <w:r w:rsidRPr="00154CF7">
        <w:rPr>
          <w:rStyle w:val="StyleUnderline"/>
          <w:highlight w:val="cyan"/>
        </w:rPr>
        <w:t>pandemic</w:t>
      </w:r>
      <w:r w:rsidRPr="001A4FE8">
        <w:rPr>
          <w:rStyle w:val="StyleUnderline"/>
        </w:rPr>
        <w:t xml:space="preserve"> impact</w:t>
      </w:r>
      <w:r w:rsidRPr="00154CF7">
        <w:rPr>
          <w:rStyle w:val="StyleUnderline"/>
          <w:highlight w:val="cyan"/>
        </w:rPr>
        <w:t>s</w:t>
      </w:r>
      <w:r w:rsidRPr="001A4FE8">
        <w:rPr>
          <w:rStyle w:val="StyleUnderline"/>
        </w:rPr>
        <w:t xml:space="preserve"> almost all areas of mission readiness.</w:t>
      </w:r>
    </w:p>
    <w:p w:rsidR="00796E7F" w:rsidRPr="001A4FE8" w:rsidRDefault="00796E7F" w:rsidP="00796E7F">
      <w:pPr>
        <w:rPr>
          <w:sz w:val="16"/>
        </w:rPr>
      </w:pPr>
      <w:r w:rsidRPr="001A4FE8">
        <w:rPr>
          <w:sz w:val="16"/>
        </w:rPr>
        <w:t xml:space="preserve">“It takes aircraft carriers away from the mission. </w:t>
      </w:r>
      <w:r w:rsidRPr="001A4FE8">
        <w:rPr>
          <w:rStyle w:val="StyleUnderline"/>
        </w:rPr>
        <w:t xml:space="preserve">It has the potential to ground airplanes, keep submarines in port. It </w:t>
      </w:r>
      <w:r w:rsidRPr="00154CF7">
        <w:rPr>
          <w:rStyle w:val="Emphasis"/>
          <w:highlight w:val="cyan"/>
        </w:rPr>
        <w:t>take</w:t>
      </w:r>
      <w:r w:rsidRPr="00154CF7">
        <w:rPr>
          <w:rStyle w:val="Emphasis"/>
        </w:rPr>
        <w:t>s</w:t>
      </w:r>
      <w:r w:rsidRPr="001A4FE8">
        <w:rPr>
          <w:rStyle w:val="StyleUnderline"/>
        </w:rPr>
        <w:t xml:space="preserve"> </w:t>
      </w:r>
      <w:r w:rsidRPr="001A4FE8">
        <w:rPr>
          <w:rStyle w:val="Emphasis"/>
        </w:rPr>
        <w:t>he</w:t>
      </w:r>
      <w:r w:rsidRPr="00154CF7">
        <w:rPr>
          <w:rStyle w:val="Emphasis"/>
          <w:highlight w:val="cyan"/>
        </w:rPr>
        <w:t>althcare workers out of their usual work</w:t>
      </w:r>
      <w:r w:rsidRPr="001A4FE8">
        <w:rPr>
          <w:rStyle w:val="StyleUnderline"/>
        </w:rPr>
        <w:t xml:space="preserve"> and makes them do other things, perhaps in other areas of the country. It </w:t>
      </w:r>
      <w:r w:rsidRPr="00154CF7">
        <w:rPr>
          <w:rStyle w:val="Emphasis"/>
          <w:highlight w:val="cyan"/>
        </w:rPr>
        <w:t>slows down</w:t>
      </w:r>
      <w:r w:rsidRPr="00154CF7">
        <w:rPr>
          <w:rStyle w:val="StyleUnderline"/>
          <w:highlight w:val="cyan"/>
        </w:rPr>
        <w:t xml:space="preserve"> our ability to process</w:t>
      </w:r>
      <w:r w:rsidRPr="001A4FE8">
        <w:rPr>
          <w:rStyle w:val="StyleUnderline"/>
        </w:rPr>
        <w:t xml:space="preserve"> and train new </w:t>
      </w:r>
      <w:r w:rsidRPr="00154CF7">
        <w:rPr>
          <w:rStyle w:val="StyleUnderline"/>
          <w:highlight w:val="cyan"/>
        </w:rPr>
        <w:t>recruits</w:t>
      </w:r>
      <w:r w:rsidRPr="001A4FE8">
        <w:rPr>
          <w:rStyle w:val="StyleUnderline"/>
        </w:rPr>
        <w:t xml:space="preserve">…in other words, </w:t>
      </w:r>
      <w:r w:rsidRPr="00154CF7">
        <w:rPr>
          <w:rStyle w:val="StyleUnderline"/>
          <w:highlight w:val="cyan"/>
        </w:rPr>
        <w:t>it</w:t>
      </w:r>
      <w:r w:rsidRPr="001A4FE8">
        <w:rPr>
          <w:rStyle w:val="StyleUnderline"/>
        </w:rPr>
        <w:t xml:space="preserve"> essentially </w:t>
      </w:r>
      <w:r w:rsidRPr="00154CF7">
        <w:rPr>
          <w:rStyle w:val="Emphasis"/>
          <w:highlight w:val="cyan"/>
        </w:rPr>
        <w:t>effects everything</w:t>
      </w:r>
      <w:r w:rsidRPr="001A4FE8">
        <w:rPr>
          <w:sz w:val="16"/>
        </w:rPr>
        <w:t>,” he said.</w:t>
      </w:r>
    </w:p>
    <w:p w:rsidR="00796E7F" w:rsidRPr="001A4FE8" w:rsidRDefault="00796E7F" w:rsidP="00796E7F">
      <w:pPr>
        <w:pStyle w:val="Heading4"/>
        <w:rPr>
          <w:rStyle w:val="Style13ptBold"/>
          <w:b/>
          <w:bCs w:val="0"/>
        </w:rPr>
      </w:pPr>
      <w:r>
        <w:rPr>
          <w:rStyle w:val="Style13ptBold"/>
          <w:b/>
        </w:rPr>
        <w:t>Pandemics destabilize DOD logistics and destroy military readiness</w:t>
      </w:r>
    </w:p>
    <w:p w:rsidR="00796E7F" w:rsidRPr="0029354D" w:rsidRDefault="00796E7F" w:rsidP="00796E7F">
      <w:r>
        <w:rPr>
          <w:rStyle w:val="Style13ptBold"/>
        </w:rPr>
        <w:t xml:space="preserve">GAO 20 </w:t>
      </w:r>
      <w:r>
        <w:t>[Government Accountability Office; 4-15-2020; "The Military’s Pandemic Response—Supporting Civil Authorities"; GAO; https://www.gao.gov/blog/militarys-pandemic-response-supporting-civil-authorities-0;]//LASA-بيلال</w:t>
      </w:r>
    </w:p>
    <w:p w:rsidR="00796E7F" w:rsidRPr="001A4FE8" w:rsidRDefault="00796E7F" w:rsidP="00796E7F">
      <w:pPr>
        <w:rPr>
          <w:sz w:val="14"/>
        </w:rPr>
      </w:pPr>
      <w:r w:rsidRPr="001A4FE8">
        <w:rPr>
          <w:rStyle w:val="StyleUnderline"/>
        </w:rPr>
        <w:t xml:space="preserve">During public health emergencies, </w:t>
      </w:r>
      <w:r w:rsidRPr="00743FFD">
        <w:rPr>
          <w:rStyle w:val="StyleUnderline"/>
          <w:highlight w:val="cyan"/>
        </w:rPr>
        <w:t xml:space="preserve">DOD can be called upon to </w:t>
      </w:r>
      <w:r w:rsidRPr="00743FFD">
        <w:rPr>
          <w:rStyle w:val="Emphasis"/>
          <w:highlight w:val="cyan"/>
        </w:rPr>
        <w:t>provide support</w:t>
      </w:r>
      <w:r w:rsidRPr="001A4FE8">
        <w:rPr>
          <w:rStyle w:val="StyleUnderline"/>
        </w:rPr>
        <w:t xml:space="preserve"> functions to civil authorities, such as providing military personal for casualty clearing or staging.</w:t>
      </w:r>
      <w:r w:rsidRPr="001A4FE8">
        <w:rPr>
          <w:sz w:val="14"/>
        </w:rPr>
        <w:t xml:space="preserve"> For example, National Guard units were recently deployed in New York to enforce the containment zone around New Rochelle and in the State of Washington to build field hospitals. Military </w:t>
      </w:r>
      <w:r w:rsidRPr="00743FFD">
        <w:rPr>
          <w:rStyle w:val="StyleUnderline"/>
          <w:highlight w:val="cyan"/>
        </w:rPr>
        <w:t>personnel</w:t>
      </w:r>
      <w:r w:rsidRPr="001A4FE8">
        <w:rPr>
          <w:rStyle w:val="StyleUnderline"/>
        </w:rPr>
        <w:t xml:space="preserve"> also </w:t>
      </w:r>
      <w:r w:rsidRPr="00743FFD">
        <w:rPr>
          <w:rStyle w:val="StyleUnderline"/>
          <w:highlight w:val="cyan"/>
        </w:rPr>
        <w:t>can support the evacuation of patients</w:t>
      </w:r>
      <w:r w:rsidRPr="001A4FE8">
        <w:rPr>
          <w:rStyle w:val="StyleUnderline"/>
        </w:rPr>
        <w:t xml:space="preserve"> to locations where hospital care is more readily available</w:t>
      </w:r>
      <w:r w:rsidRPr="001A4FE8">
        <w:rPr>
          <w:sz w:val="14"/>
        </w:rPr>
        <w:t>, such as in transporting infected cruise ship passengers to and from military bases around the country to be quarantined.</w:t>
      </w:r>
    </w:p>
    <w:p w:rsidR="00796E7F" w:rsidRPr="001A4FE8" w:rsidRDefault="00796E7F" w:rsidP="00796E7F">
      <w:pPr>
        <w:rPr>
          <w:sz w:val="14"/>
        </w:rPr>
      </w:pPr>
      <w:r w:rsidRPr="001A4FE8">
        <w:rPr>
          <w:sz w:val="14"/>
        </w:rPr>
        <w:t>In 2015, during the height of the Ebola outbreak in West Africa, DOD personnel provided logistical and airlift assistance, helped build treatment units in the region, and established mobile testing laboratories. DOD has worked closely with other federal agencies—such as HHS and the Department of Homeland Security (DHS)—to coordinate such response efforts in the past. For example, at the height of the Zika outbreak in 2016, DOD assisted these agencies in establishing preparedness, detection, and response measures, such as vector (</w:t>
      </w:r>
      <w:proofErr w:type="gramStart"/>
      <w:r w:rsidRPr="001A4FE8">
        <w:rPr>
          <w:sz w:val="14"/>
        </w:rPr>
        <w:t>e.g.</w:t>
      </w:r>
      <w:proofErr w:type="gramEnd"/>
      <w:r w:rsidRPr="001A4FE8">
        <w:rPr>
          <w:sz w:val="14"/>
        </w:rPr>
        <w:t xml:space="preserve"> mosquito) control in Hawaii.</w:t>
      </w:r>
    </w:p>
    <w:p w:rsidR="00796E7F" w:rsidRPr="001A4FE8" w:rsidRDefault="00796E7F" w:rsidP="00796E7F">
      <w:pPr>
        <w:rPr>
          <w:sz w:val="14"/>
        </w:rPr>
      </w:pPr>
      <w:r w:rsidRPr="001A4FE8">
        <w:rPr>
          <w:sz w:val="14"/>
        </w:rPr>
        <w:t xml:space="preserve">However, we reported </w:t>
      </w:r>
      <w:r w:rsidRPr="001A4FE8">
        <w:rPr>
          <w:rStyle w:val="StyleUnderline"/>
        </w:rPr>
        <w:t xml:space="preserve">in 2017 that </w:t>
      </w:r>
      <w:r w:rsidRPr="00743FFD">
        <w:rPr>
          <w:rStyle w:val="StyleUnderline"/>
          <w:highlight w:val="cyan"/>
        </w:rPr>
        <w:t>there may be gaps between</w:t>
      </w:r>
      <w:r w:rsidRPr="001A4FE8">
        <w:rPr>
          <w:rStyle w:val="StyleUnderline"/>
        </w:rPr>
        <w:t xml:space="preserve"> how much and </w:t>
      </w:r>
      <w:r w:rsidRPr="00743FFD">
        <w:rPr>
          <w:rStyle w:val="StyleUnderline"/>
          <w:highlight w:val="cyan"/>
        </w:rPr>
        <w:t>what kinds of support DOD can provide</w:t>
      </w:r>
      <w:r w:rsidRPr="001A4FE8">
        <w:rPr>
          <w:rStyle w:val="StyleUnderline"/>
        </w:rPr>
        <w:t xml:space="preserve"> during a public health emergency </w:t>
      </w:r>
      <w:r w:rsidRPr="001A4FE8">
        <w:rPr>
          <w:rStyle w:val="Emphasis"/>
        </w:rPr>
        <w:t>like a pandemic</w:t>
      </w:r>
      <w:r w:rsidRPr="001A4FE8">
        <w:rPr>
          <w:rStyle w:val="StyleUnderline"/>
        </w:rPr>
        <w:t xml:space="preserve"> and how much support other federal agencies expect</w:t>
      </w:r>
      <w:r w:rsidRPr="001A4FE8">
        <w:rPr>
          <w:sz w:val="14"/>
        </w:rPr>
        <w:t xml:space="preserve">. For example, </w:t>
      </w:r>
      <w:r w:rsidRPr="00381119">
        <w:rPr>
          <w:rStyle w:val="StyleUnderline"/>
          <w:highlight w:val="cyan"/>
        </w:rPr>
        <w:t>federal agencies may need help</w:t>
      </w:r>
      <w:r w:rsidRPr="001A4FE8">
        <w:rPr>
          <w:rStyle w:val="StyleUnderline"/>
        </w:rPr>
        <w:t xml:space="preserve"> to move supplies and materials </w:t>
      </w:r>
      <w:r w:rsidRPr="00381119">
        <w:rPr>
          <w:rStyle w:val="StyleUnderline"/>
          <w:highlight w:val="cyan"/>
        </w:rPr>
        <w:t>during a pandemic</w:t>
      </w:r>
      <w:r w:rsidRPr="001A4FE8">
        <w:rPr>
          <w:rStyle w:val="StyleUnderline"/>
        </w:rPr>
        <w:t xml:space="preserve">, but </w:t>
      </w:r>
      <w:r w:rsidRPr="00381119">
        <w:rPr>
          <w:rStyle w:val="StyleUnderline"/>
          <w:highlight w:val="cyan"/>
        </w:rPr>
        <w:t xml:space="preserve">DOD’s capabilities and resources may be </w:t>
      </w:r>
      <w:r w:rsidRPr="00381119">
        <w:rPr>
          <w:rStyle w:val="Emphasis"/>
          <w:highlight w:val="cyan"/>
        </w:rPr>
        <w:t>constrained</w:t>
      </w:r>
      <w:r w:rsidRPr="001A4FE8">
        <w:rPr>
          <w:rStyle w:val="StyleUnderline"/>
        </w:rPr>
        <w:t xml:space="preserve"> by other demands</w:t>
      </w:r>
      <w:r w:rsidRPr="001A4FE8">
        <w:rPr>
          <w:sz w:val="14"/>
        </w:rPr>
        <w:t xml:space="preserve">—for example, </w:t>
      </w:r>
      <w:r w:rsidRPr="00381119">
        <w:rPr>
          <w:rStyle w:val="StyleUnderline"/>
          <w:highlight w:val="cyan"/>
        </w:rPr>
        <w:t>responding to other</w:t>
      </w:r>
      <w:r w:rsidRPr="001A4FE8">
        <w:rPr>
          <w:rStyle w:val="StyleUnderline"/>
        </w:rPr>
        <w:t xml:space="preserve"> emergencies like a hurricane or </w:t>
      </w:r>
      <w:r w:rsidRPr="00381119">
        <w:rPr>
          <w:rStyle w:val="Emphasis"/>
          <w:highlight w:val="cyan"/>
        </w:rPr>
        <w:t>military operations</w:t>
      </w:r>
      <w:r w:rsidRPr="001A4FE8">
        <w:rPr>
          <w:rStyle w:val="Emphasis"/>
        </w:rPr>
        <w:t xml:space="preserve"> abroad.</w:t>
      </w:r>
    </w:p>
    <w:p w:rsidR="00796E7F" w:rsidRDefault="00796E7F" w:rsidP="00796E7F">
      <w:pPr>
        <w:rPr>
          <w:rStyle w:val="StyleUnderline"/>
        </w:rPr>
      </w:pPr>
      <w:r w:rsidRPr="001A4FE8">
        <w:rPr>
          <w:rStyle w:val="StyleUnderline"/>
        </w:rPr>
        <w:t xml:space="preserve">We recommended that DOD, HHS, and FEMA </w:t>
      </w:r>
      <w:r w:rsidRPr="001A4FE8">
        <w:rPr>
          <w:rStyle w:val="Emphasis"/>
        </w:rPr>
        <w:t>improve their preparedness and response to a pandemic</w:t>
      </w:r>
      <w:r w:rsidRPr="001A4FE8">
        <w:rPr>
          <w:rStyle w:val="StyleUnderline"/>
        </w:rPr>
        <w:t xml:space="preserve"> if DOD’s capabilities are limited.</w:t>
      </w:r>
    </w:p>
    <w:p w:rsidR="00796E7F" w:rsidRPr="001A4FE8" w:rsidRDefault="00796E7F" w:rsidP="00796E7F">
      <w:pPr>
        <w:rPr>
          <w:sz w:val="14"/>
        </w:rPr>
      </w:pPr>
      <w:r w:rsidRPr="001A4FE8">
        <w:rPr>
          <w:sz w:val="14"/>
        </w:rPr>
        <w:t xml:space="preserve">Impact of a pandemic on DOD </w:t>
      </w:r>
    </w:p>
    <w:p w:rsidR="00796E7F" w:rsidRDefault="00796E7F" w:rsidP="00796E7F">
      <w:pPr>
        <w:rPr>
          <w:rStyle w:val="Emphasis"/>
        </w:rPr>
      </w:pPr>
      <w:r w:rsidRPr="00381119">
        <w:rPr>
          <w:rStyle w:val="StyleUnderline"/>
          <w:highlight w:val="cyan"/>
        </w:rPr>
        <w:t>A pandemic could affect DOD’s ability to accomplish its</w:t>
      </w:r>
      <w:r w:rsidRPr="001A4FE8">
        <w:rPr>
          <w:rStyle w:val="StyleUnderline"/>
        </w:rPr>
        <w:t xml:space="preserve"> core </w:t>
      </w:r>
      <w:r w:rsidRPr="00381119">
        <w:rPr>
          <w:rStyle w:val="StyleUnderline"/>
          <w:highlight w:val="cyan"/>
        </w:rPr>
        <w:t>mission</w:t>
      </w:r>
      <w:r w:rsidRPr="001A4FE8">
        <w:rPr>
          <w:rStyle w:val="StyleUnderline"/>
        </w:rPr>
        <w:t xml:space="preserve">. A pandemic </w:t>
      </w:r>
      <w:r w:rsidRPr="00381119">
        <w:rPr>
          <w:rStyle w:val="StyleUnderline"/>
          <w:highlight w:val="cyan"/>
        </w:rPr>
        <w:t xml:space="preserve">could significantly impair the </w:t>
      </w:r>
      <w:r w:rsidRPr="00381119">
        <w:rPr>
          <w:rStyle w:val="Emphasis"/>
          <w:highlight w:val="cyan"/>
        </w:rPr>
        <w:t>military’s readiness</w:t>
      </w:r>
      <w:r w:rsidRPr="001A4FE8">
        <w:rPr>
          <w:rStyle w:val="Emphasis"/>
        </w:rPr>
        <w:t xml:space="preserve">, </w:t>
      </w:r>
      <w:r w:rsidRPr="00381119">
        <w:rPr>
          <w:rStyle w:val="Emphasis"/>
          <w:highlight w:val="cyan"/>
        </w:rPr>
        <w:t>jeopardize ongoing military operations</w:t>
      </w:r>
      <w:r w:rsidRPr="001A4FE8">
        <w:rPr>
          <w:rStyle w:val="Emphasis"/>
        </w:rPr>
        <w:t xml:space="preserve"> abroad, </w:t>
      </w:r>
      <w:r w:rsidRPr="00381119">
        <w:rPr>
          <w:rStyle w:val="Emphasis"/>
          <w:highlight w:val="cyan"/>
        </w:rPr>
        <w:t>and threaten the day-to-day functioning</w:t>
      </w:r>
      <w:r w:rsidRPr="00381119">
        <w:rPr>
          <w:rStyle w:val="StyleUnderline"/>
          <w:highlight w:val="cyan"/>
        </w:rPr>
        <w:t xml:space="preserve"> of the department</w:t>
      </w:r>
      <w:r w:rsidRPr="001A4FE8">
        <w:rPr>
          <w:rStyle w:val="StyleUnderline"/>
        </w:rPr>
        <w:t xml:space="preserve"> if a large percentage of its workforce is absent because of illness, the need to care for family members who are ill, or fear of becoming infected. </w:t>
      </w:r>
      <w:r w:rsidRPr="00381119">
        <w:rPr>
          <w:rStyle w:val="Emphasis"/>
          <w:highlight w:val="cyan"/>
        </w:rPr>
        <w:t>DOD personnel would not be immune</w:t>
      </w:r>
      <w:r w:rsidRPr="001A4FE8">
        <w:rPr>
          <w:rStyle w:val="Emphasis"/>
        </w:rPr>
        <w:t xml:space="preserve"> from a pandemic.</w:t>
      </w:r>
    </w:p>
    <w:p w:rsidR="00796E7F" w:rsidRPr="001A4FE8" w:rsidRDefault="00796E7F" w:rsidP="00796E7F">
      <w:pPr>
        <w:rPr>
          <w:sz w:val="14"/>
        </w:rPr>
      </w:pPr>
      <w:r w:rsidRPr="001A4FE8">
        <w:rPr>
          <w:sz w:val="14"/>
        </w:rPr>
        <w:t>In fact</w:t>
      </w:r>
      <w:r w:rsidRPr="001A4FE8">
        <w:rPr>
          <w:rStyle w:val="StyleUnderline"/>
        </w:rPr>
        <w:t xml:space="preserve">, if a number of DOD personnel are affected, </w:t>
      </w:r>
      <w:r w:rsidRPr="00381119">
        <w:rPr>
          <w:rStyle w:val="Emphasis"/>
          <w:highlight w:val="cyan"/>
        </w:rPr>
        <w:t>DOD may not be able to fulfill requests for civil assistance</w:t>
      </w:r>
      <w:r w:rsidRPr="001A4FE8">
        <w:rPr>
          <w:rStyle w:val="Emphasis"/>
        </w:rPr>
        <w:t>.</w:t>
      </w:r>
    </w:p>
    <w:p w:rsidR="00796E7F" w:rsidRDefault="00796E7F" w:rsidP="00796E7F">
      <w:pPr>
        <w:rPr>
          <w:rStyle w:val="Style13ptBold"/>
        </w:rPr>
      </w:pPr>
    </w:p>
    <w:p w:rsidR="00796E7F" w:rsidRPr="00005435" w:rsidRDefault="00796E7F" w:rsidP="00796E7F"/>
    <w:p w:rsidR="00796E7F" w:rsidRDefault="00796E7F" w:rsidP="00796E7F">
      <w:pPr>
        <w:pStyle w:val="Heading3"/>
      </w:pPr>
      <w:r>
        <w:t xml:space="preserve">No Link </w:t>
      </w:r>
    </w:p>
    <w:p w:rsidR="00796E7F" w:rsidRPr="001A4FE8" w:rsidRDefault="00796E7F" w:rsidP="00796E7F">
      <w:pPr>
        <w:pStyle w:val="Heading4"/>
      </w:pPr>
      <w:r>
        <w:t xml:space="preserve">Single-payer doesn’t </w:t>
      </w:r>
      <w:proofErr w:type="gramStart"/>
      <w:r>
        <w:t>effect</w:t>
      </w:r>
      <w:proofErr w:type="gramEnd"/>
      <w:r>
        <w:t xml:space="preserve"> innovation – </w:t>
      </w:r>
      <w:r w:rsidRPr="001A4FE8">
        <w:rPr>
          <w:b w:val="0"/>
          <w:bCs/>
        </w:rPr>
        <w:t>but even if it does it really doesn’t matter</w:t>
      </w:r>
    </w:p>
    <w:p w:rsidR="00796E7F" w:rsidRPr="000D3E0C" w:rsidRDefault="00796E7F" w:rsidP="00796E7F">
      <w:r w:rsidRPr="000D3E0C">
        <w:rPr>
          <w:rStyle w:val="Style13ptBold"/>
        </w:rPr>
        <w:t>Smith 18</w:t>
      </w:r>
      <w:r>
        <w:t xml:space="preserve"> [Drew; Blogger - worked in the biotech and </w:t>
      </w:r>
      <w:proofErr w:type="spellStart"/>
      <w:r>
        <w:t>medtech</w:t>
      </w:r>
      <w:proofErr w:type="spellEnd"/>
      <w:r>
        <w:t xml:space="preserve"> industries for 25 years as a bench scientist, a director of R&amp;D and a CEO; 4-25-2018; "What Would Happen </w:t>
      </w:r>
      <w:proofErr w:type="gramStart"/>
      <w:r>
        <w:t>To</w:t>
      </w:r>
      <w:proofErr w:type="gramEnd"/>
      <w:r>
        <w:t xml:space="preserve"> The Drug Development Industry If The US Switched To Single-Payer Healthcare?"; Forbes; https://www.forbes.com/sites/quora/2018/04/25/what-would-happen-to-the-drug-development-industry-if-the-us-switched-to-single-payer-healthcare/?sh=12a00555288b;]//LASA-بيلال</w:t>
      </w:r>
    </w:p>
    <w:p w:rsidR="00796E7F" w:rsidRPr="001A4FE8" w:rsidRDefault="00796E7F" w:rsidP="00796E7F">
      <w:pPr>
        <w:rPr>
          <w:sz w:val="16"/>
        </w:rPr>
      </w:pPr>
      <w:r w:rsidRPr="001A4FE8">
        <w:rPr>
          <w:rStyle w:val="StyleUnderline"/>
          <w:highlight w:val="cyan"/>
        </w:rPr>
        <w:t>Single-payer</w:t>
      </w:r>
      <w:r w:rsidRPr="001A4FE8">
        <w:rPr>
          <w:sz w:val="16"/>
        </w:rPr>
        <w:t xml:space="preserve"> status </w:t>
      </w:r>
      <w:r w:rsidRPr="001A4FE8">
        <w:rPr>
          <w:rStyle w:val="StyleUnderline"/>
          <w:highlight w:val="cyan"/>
        </w:rPr>
        <w:t>has nothing to do with drug development</w:t>
      </w:r>
      <w:r w:rsidRPr="001A4FE8">
        <w:rPr>
          <w:rStyle w:val="StyleUnderline"/>
        </w:rPr>
        <w:t xml:space="preserve">. And </w:t>
      </w:r>
      <w:r w:rsidRPr="001A4FE8">
        <w:rPr>
          <w:rStyle w:val="Emphasis"/>
        </w:rPr>
        <w:t xml:space="preserve">drug </w:t>
      </w:r>
      <w:r w:rsidRPr="001A4FE8">
        <w:rPr>
          <w:rStyle w:val="Emphasis"/>
          <w:highlight w:val="cyan"/>
        </w:rPr>
        <w:t>innovation is not</w:t>
      </w:r>
      <w:r w:rsidRPr="001A4FE8">
        <w:rPr>
          <w:rStyle w:val="Emphasis"/>
        </w:rPr>
        <w:t xml:space="preserve"> as </w:t>
      </w:r>
      <w:r w:rsidRPr="001A4FE8">
        <w:rPr>
          <w:rStyle w:val="Emphasis"/>
          <w:highlight w:val="cyan"/>
        </w:rPr>
        <w:t>important as you think</w:t>
      </w:r>
      <w:r w:rsidRPr="001A4FE8">
        <w:rPr>
          <w:rStyle w:val="StyleUnderline"/>
          <w:highlight w:val="cyan"/>
        </w:rPr>
        <w:t>.</w:t>
      </w:r>
    </w:p>
    <w:p w:rsidR="00796E7F" w:rsidRPr="001A4FE8" w:rsidRDefault="00796E7F" w:rsidP="00796E7F">
      <w:pPr>
        <w:rPr>
          <w:rStyle w:val="StyleUnderline"/>
        </w:rPr>
      </w:pPr>
      <w:r w:rsidRPr="001A4FE8">
        <w:rPr>
          <w:rStyle w:val="StyleUnderline"/>
        </w:rPr>
        <w:t xml:space="preserve">The </w:t>
      </w:r>
      <w:r w:rsidRPr="00302615">
        <w:rPr>
          <w:rStyle w:val="StyleUnderline"/>
          <w:highlight w:val="cyan"/>
        </w:rPr>
        <w:t>US spent $325B on prescription drugs</w:t>
      </w:r>
      <w:r w:rsidRPr="001A4FE8">
        <w:rPr>
          <w:sz w:val="16"/>
        </w:rPr>
        <w:t xml:space="preserve"> in 2015. </w:t>
      </w:r>
      <w:r w:rsidRPr="001A4FE8">
        <w:rPr>
          <w:rStyle w:val="StyleUnderline"/>
        </w:rPr>
        <w:t xml:space="preserve">Medicare spent $147B of this (45%) and Medicaid spent another $57B (18%). That’s 63% of total prescription drug spending in the US. </w:t>
      </w:r>
      <w:r w:rsidRPr="001A4FE8">
        <w:rPr>
          <w:rStyle w:val="Emphasis"/>
        </w:rPr>
        <w:t>We already have single-payer</w:t>
      </w:r>
      <w:r w:rsidRPr="001A4FE8">
        <w:rPr>
          <w:rStyle w:val="StyleUnderline"/>
        </w:rPr>
        <w:t>.</w:t>
      </w:r>
    </w:p>
    <w:p w:rsidR="00796E7F" w:rsidRPr="001A4FE8" w:rsidRDefault="00796E7F" w:rsidP="00796E7F">
      <w:pPr>
        <w:rPr>
          <w:sz w:val="16"/>
        </w:rPr>
      </w:pPr>
      <w:r w:rsidRPr="001A4FE8">
        <w:rPr>
          <w:sz w:val="16"/>
        </w:rPr>
        <w:t xml:space="preserve">What </w:t>
      </w:r>
      <w:r w:rsidRPr="00302615">
        <w:rPr>
          <w:rStyle w:val="StyleUnderline"/>
          <w:highlight w:val="cyan"/>
        </w:rPr>
        <w:t>we don’t have</w:t>
      </w:r>
      <w:r w:rsidRPr="001A4FE8">
        <w:rPr>
          <w:sz w:val="16"/>
        </w:rPr>
        <w:t xml:space="preserve"> are </w:t>
      </w:r>
      <w:r w:rsidRPr="00302615">
        <w:rPr>
          <w:rStyle w:val="StyleUnderline"/>
          <w:highlight w:val="cyan"/>
        </w:rPr>
        <w:t>cost controls</w:t>
      </w:r>
      <w:r w:rsidRPr="001A4FE8">
        <w:rPr>
          <w:rStyle w:val="StyleUnderline"/>
        </w:rPr>
        <w:t>.</w:t>
      </w:r>
      <w:r w:rsidRPr="001A4FE8">
        <w:rPr>
          <w:sz w:val="16"/>
        </w:rPr>
        <w:t xml:space="preserve"> CMS (the agency that administers Medicare and Medicaid) is specifically prohibited from negotiating drug prices or restricting the drug formulary. From the law establishing Medicare Part D:</w:t>
      </w:r>
    </w:p>
    <w:p w:rsidR="00796E7F" w:rsidRPr="001A4FE8" w:rsidRDefault="00796E7F" w:rsidP="00796E7F">
      <w:pPr>
        <w:rPr>
          <w:sz w:val="16"/>
        </w:rPr>
      </w:pPr>
      <w:r w:rsidRPr="001A4FE8">
        <w:rPr>
          <w:sz w:val="16"/>
        </w:rPr>
        <w:t>The Secretary—</w:t>
      </w:r>
    </w:p>
    <w:p w:rsidR="00796E7F" w:rsidRPr="001A4FE8" w:rsidRDefault="00796E7F" w:rsidP="00796E7F">
      <w:pPr>
        <w:rPr>
          <w:sz w:val="16"/>
        </w:rPr>
      </w:pPr>
      <w:r w:rsidRPr="001A4FE8">
        <w:rPr>
          <w:sz w:val="16"/>
        </w:rPr>
        <w:t>(1) may not interfere with the negotiations between drug manufacturers and pharmacies and PDP sponsors.</w:t>
      </w:r>
    </w:p>
    <w:p w:rsidR="00796E7F" w:rsidRPr="001A4FE8" w:rsidRDefault="00796E7F" w:rsidP="00796E7F">
      <w:pPr>
        <w:rPr>
          <w:sz w:val="16"/>
        </w:rPr>
      </w:pPr>
      <w:r w:rsidRPr="001A4FE8">
        <w:rPr>
          <w:sz w:val="16"/>
        </w:rPr>
        <w:t>(2) may not require a particular formulary or institute a price structure for the reimbursement of covered part D drugs.</w:t>
      </w:r>
    </w:p>
    <w:p w:rsidR="00796E7F" w:rsidRPr="001A4FE8" w:rsidRDefault="00796E7F" w:rsidP="00796E7F">
      <w:pPr>
        <w:rPr>
          <w:rStyle w:val="StyleUnderline"/>
        </w:rPr>
      </w:pPr>
      <w:r w:rsidRPr="001A4FE8">
        <w:rPr>
          <w:sz w:val="16"/>
        </w:rPr>
        <w:t xml:space="preserve">In other words, </w:t>
      </w:r>
      <w:r w:rsidRPr="00302615">
        <w:rPr>
          <w:rStyle w:val="StyleUnderline"/>
          <w:highlight w:val="cyan"/>
        </w:rPr>
        <w:t>CMS has to pay for all drugs</w:t>
      </w:r>
      <w:r w:rsidRPr="001A4FE8">
        <w:rPr>
          <w:rStyle w:val="StyleUnderline"/>
        </w:rPr>
        <w:t xml:space="preserve"> and may not negotiate on price</w:t>
      </w:r>
      <w:r w:rsidRPr="001A4FE8">
        <w:rPr>
          <w:sz w:val="16"/>
        </w:rPr>
        <w:t xml:space="preserve">. We, the </w:t>
      </w:r>
      <w:r w:rsidRPr="00302615">
        <w:rPr>
          <w:rStyle w:val="StyleUnderline"/>
          <w:highlight w:val="cyan"/>
        </w:rPr>
        <w:t>taxpayers, have no leverage</w:t>
      </w:r>
      <w:r w:rsidRPr="001A4FE8">
        <w:rPr>
          <w:rStyle w:val="StyleUnderline"/>
        </w:rPr>
        <w:t xml:space="preserve"> and just have to pay up</w:t>
      </w:r>
      <w:r w:rsidRPr="001A4FE8">
        <w:rPr>
          <w:sz w:val="16"/>
        </w:rPr>
        <w:t xml:space="preserve">. </w:t>
      </w:r>
      <w:r w:rsidRPr="001A4FE8">
        <w:rPr>
          <w:rStyle w:val="StyleUnderline"/>
        </w:rPr>
        <w:t>Private insurers can negotiate, but even the largest of them does not have much bargaining power.</w:t>
      </w:r>
    </w:p>
    <w:p w:rsidR="00796E7F" w:rsidRPr="001A4FE8" w:rsidRDefault="00796E7F" w:rsidP="00796E7F">
      <w:pPr>
        <w:rPr>
          <w:sz w:val="16"/>
        </w:rPr>
      </w:pPr>
      <w:r w:rsidRPr="00302615">
        <w:rPr>
          <w:rStyle w:val="StyleUnderline"/>
          <w:highlight w:val="cyan"/>
        </w:rPr>
        <w:t>The argument against cost controls is that it would deprive pharma companies of the very considerable capital</w:t>
      </w:r>
      <w:r w:rsidRPr="001A4FE8">
        <w:rPr>
          <w:rStyle w:val="StyleUnderline"/>
        </w:rPr>
        <w:t xml:space="preserve"> needed </w:t>
      </w:r>
      <w:r w:rsidRPr="00302615">
        <w:rPr>
          <w:rStyle w:val="StyleUnderline"/>
          <w:highlight w:val="cyan"/>
        </w:rPr>
        <w:t>to develop new drugs</w:t>
      </w:r>
      <w:r w:rsidRPr="001A4FE8">
        <w:rPr>
          <w:rStyle w:val="StyleUnderline"/>
        </w:rPr>
        <w:t>.</w:t>
      </w:r>
      <w:r w:rsidRPr="001A4FE8">
        <w:rPr>
          <w:sz w:val="16"/>
        </w:rPr>
        <w:t xml:space="preserve"> This has to be true at some level. The National Bureau of Economic Research estimates that:</w:t>
      </w:r>
    </w:p>
    <w:p w:rsidR="00796E7F" w:rsidRPr="001A4FE8" w:rsidRDefault="00796E7F" w:rsidP="00796E7F">
      <w:pPr>
        <w:rPr>
          <w:sz w:val="16"/>
        </w:rPr>
      </w:pPr>
      <w:r w:rsidRPr="001A4FE8">
        <w:rPr>
          <w:sz w:val="16"/>
        </w:rPr>
        <w:t>"...cutting prices by 40 to 50 percent in the United States will lead to between 30 and 60 percent fewer R and D projects being undertaken in the early stage of developing a new drug. Relatively modest price changes, such as 5 or 10 percent, are estimated to have relatively little impact on the incentives for product development - perhaps a negative 5 percent."</w:t>
      </w:r>
    </w:p>
    <w:p w:rsidR="00796E7F" w:rsidRPr="001A4FE8" w:rsidRDefault="00796E7F" w:rsidP="00796E7F">
      <w:pPr>
        <w:rPr>
          <w:sz w:val="16"/>
        </w:rPr>
      </w:pPr>
      <w:r w:rsidRPr="001A4FE8">
        <w:rPr>
          <w:rStyle w:val="StyleUnderline"/>
        </w:rPr>
        <w:t>One reaction could be that this conclusion is highly speculative and likely wrong</w:t>
      </w:r>
      <w:r w:rsidRPr="001A4FE8">
        <w:rPr>
          <w:sz w:val="16"/>
        </w:rPr>
        <w:t>. I have a somewhat different response.</w:t>
      </w:r>
    </w:p>
    <w:p w:rsidR="00796E7F" w:rsidRPr="001A4FE8" w:rsidRDefault="00796E7F" w:rsidP="00796E7F">
      <w:pPr>
        <w:rPr>
          <w:rStyle w:val="StyleUnderline"/>
        </w:rPr>
      </w:pPr>
      <w:r w:rsidRPr="00302615">
        <w:rPr>
          <w:rStyle w:val="Emphasis"/>
          <w:highlight w:val="cyan"/>
        </w:rPr>
        <w:t>We’ve already gotten most of the benefit from pharma</w:t>
      </w:r>
      <w:r w:rsidRPr="001A4FE8">
        <w:rPr>
          <w:rStyle w:val="Emphasis"/>
        </w:rPr>
        <w:t xml:space="preserve">ceutical </w:t>
      </w:r>
      <w:r w:rsidRPr="00302615">
        <w:rPr>
          <w:rStyle w:val="Emphasis"/>
          <w:highlight w:val="cyan"/>
        </w:rPr>
        <w:t>discovery</w:t>
      </w:r>
      <w:r w:rsidRPr="001A4FE8">
        <w:rPr>
          <w:rStyle w:val="Emphasis"/>
        </w:rPr>
        <w:t xml:space="preserve"> that we are ever going to get.</w:t>
      </w:r>
      <w:r w:rsidRPr="001A4FE8">
        <w:rPr>
          <w:sz w:val="16"/>
        </w:rPr>
        <w:t xml:space="preserve"> </w:t>
      </w:r>
      <w:r w:rsidRPr="001A4FE8">
        <w:rPr>
          <w:rStyle w:val="StyleUnderline"/>
        </w:rPr>
        <w:t xml:space="preserve">It doesn’t matter if the flood of new drugs slows to a trickle. Few of them will have much impact on health and lifespan. </w:t>
      </w:r>
      <w:r w:rsidRPr="00302615">
        <w:rPr>
          <w:rStyle w:val="Emphasis"/>
          <w:highlight w:val="cyan"/>
        </w:rPr>
        <w:t>Access is a bigger problem than innovation</w:t>
      </w:r>
      <w:r w:rsidRPr="001A4FE8">
        <w:rPr>
          <w:rStyle w:val="StyleUnderline"/>
        </w:rPr>
        <w:t>.</w:t>
      </w:r>
    </w:p>
    <w:p w:rsidR="00796E7F" w:rsidRPr="001A4FE8" w:rsidRDefault="00796E7F" w:rsidP="00796E7F">
      <w:pPr>
        <w:rPr>
          <w:sz w:val="16"/>
        </w:rPr>
      </w:pPr>
      <w:r w:rsidRPr="001A4FE8">
        <w:rPr>
          <w:sz w:val="16"/>
        </w:rPr>
        <w:t>We’ve all seen this graph or one like it.</w:t>
      </w:r>
    </w:p>
    <w:p w:rsidR="00796E7F" w:rsidRPr="001A4FE8" w:rsidRDefault="00796E7F" w:rsidP="00796E7F">
      <w:pPr>
        <w:rPr>
          <w:sz w:val="16"/>
        </w:rPr>
      </w:pPr>
      <w:r w:rsidRPr="001A4FE8">
        <w:rPr>
          <w:sz w:val="16"/>
        </w:rPr>
        <w:t>Spending a few hundred dollars per capita to provide clean water, vaccines, antibiotics and maternal care has an enormous impact on health and lifespan. Expenditures above $2000 show no clear trend in improving health and life.</w:t>
      </w:r>
    </w:p>
    <w:p w:rsidR="00796E7F" w:rsidRPr="001A4FE8" w:rsidRDefault="00796E7F" w:rsidP="00796E7F">
      <w:pPr>
        <w:rPr>
          <w:sz w:val="16"/>
        </w:rPr>
      </w:pPr>
      <w:r w:rsidRPr="001A4FE8">
        <w:rPr>
          <w:sz w:val="16"/>
        </w:rPr>
        <w:t>That’s at the population level, of course, and large benefits to small numbers of people are masked. And this graph looks at all health expenditures, of which pharmaceuticals are usually only a small portion (they account for about 10% of health spending in the US).</w:t>
      </w:r>
    </w:p>
    <w:p w:rsidR="00796E7F" w:rsidRPr="001A4FE8" w:rsidRDefault="00796E7F" w:rsidP="00796E7F">
      <w:pPr>
        <w:rPr>
          <w:sz w:val="16"/>
        </w:rPr>
      </w:pPr>
      <w:r w:rsidRPr="001A4FE8">
        <w:rPr>
          <w:sz w:val="16"/>
        </w:rPr>
        <w:t>What’s the evidence that innovative (and pricey) new drugs help us live longer lives? It is surprisingly weak. The Manhattan Institute published a study [1] (sponsored by Aventis, J&amp;J, Novartis, Pfizer and Pharmacia) claiming new drug launches added 0.8 years of life expectancy 1986–2000. The methodology of this study has been slapped down hard [2]. But even if correct, new drugs would account for only a fraction of the roughly 4 years of increased world life expectancy in this period.</w:t>
      </w:r>
    </w:p>
    <w:p w:rsidR="00796E7F" w:rsidRPr="001A4FE8" w:rsidRDefault="00796E7F" w:rsidP="00796E7F">
      <w:pPr>
        <w:rPr>
          <w:sz w:val="16"/>
        </w:rPr>
      </w:pPr>
      <w:r w:rsidRPr="001A4FE8">
        <w:rPr>
          <w:sz w:val="16"/>
        </w:rPr>
        <w:t xml:space="preserve">The picture is a bit clearer when we look at individual drugs and diseases. Statins - hailed as one of the great drug advances of all time - clearly reduce deaths from heart disease. But </w:t>
      </w:r>
      <w:r w:rsidRPr="001A4FE8">
        <w:rPr>
          <w:rStyle w:val="StyleUnderline"/>
        </w:rPr>
        <w:t>the overall increase in lifespan? It’s 3–4 days [3]. That’s right. Years of statin therapy will buy you half a week of existence</w:t>
      </w:r>
      <w:r w:rsidRPr="001A4FE8">
        <w:rPr>
          <w:sz w:val="16"/>
        </w:rPr>
        <w:t>. Yikes.</w:t>
      </w:r>
    </w:p>
    <w:p w:rsidR="00796E7F" w:rsidRPr="001A4FE8" w:rsidRDefault="00796E7F" w:rsidP="00796E7F">
      <w:pPr>
        <w:rPr>
          <w:sz w:val="16"/>
        </w:rPr>
      </w:pPr>
      <w:r w:rsidRPr="001A4FE8">
        <w:rPr>
          <w:sz w:val="16"/>
        </w:rPr>
        <w:t xml:space="preserve">At least statins are cheap. How about all those new and obscenely </w:t>
      </w:r>
      <w:proofErr w:type="gramStart"/>
      <w:r w:rsidRPr="001A4FE8">
        <w:rPr>
          <w:sz w:val="16"/>
        </w:rPr>
        <w:t>expensive[</w:t>
      </w:r>
      <w:proofErr w:type="gramEnd"/>
      <w:r w:rsidRPr="001A4FE8">
        <w:rPr>
          <w:sz w:val="16"/>
        </w:rPr>
        <w:t>4] cancer drugs? Cancer drugs introduced in the EU between 2009–2013 added a median of 2.7 months of survival [5]. Half showed no clear benefit at all. Would we, as a society, really suffer if drug companies had decided not to develop them?</w:t>
      </w:r>
    </w:p>
    <w:p w:rsidR="00796E7F" w:rsidRPr="001A4FE8" w:rsidRDefault="00796E7F" w:rsidP="00796E7F">
      <w:pPr>
        <w:rPr>
          <w:rStyle w:val="StyleUnderline"/>
        </w:rPr>
      </w:pPr>
      <w:r w:rsidRPr="001A4FE8">
        <w:rPr>
          <w:rStyle w:val="StyleUnderline"/>
        </w:rPr>
        <w:t>If new drugs for heart disease and cancer - the leading killers in developed countries - have so little impact on lifespan, then new drugs for other diseases will have even less impact.</w:t>
      </w:r>
    </w:p>
    <w:p w:rsidR="00796E7F" w:rsidRPr="001A4FE8" w:rsidRDefault="00796E7F" w:rsidP="00796E7F">
      <w:pPr>
        <w:rPr>
          <w:sz w:val="16"/>
        </w:rPr>
      </w:pPr>
      <w:r w:rsidRPr="001A4FE8">
        <w:rPr>
          <w:sz w:val="16"/>
        </w:rPr>
        <w:t xml:space="preserve">I’ve argued (here and here) that </w:t>
      </w:r>
      <w:r w:rsidRPr="00302615">
        <w:rPr>
          <w:rStyle w:val="StyleUnderline"/>
          <w:highlight w:val="cyan"/>
        </w:rPr>
        <w:t>we’ve reached Peak Pharma</w:t>
      </w:r>
      <w:r w:rsidRPr="001A4FE8">
        <w:rPr>
          <w:rStyle w:val="StyleUnderline"/>
        </w:rPr>
        <w:t xml:space="preserve"> - that </w:t>
      </w:r>
      <w:r w:rsidRPr="00302615">
        <w:rPr>
          <w:rStyle w:val="StyleUnderline"/>
          <w:highlight w:val="cyan"/>
        </w:rPr>
        <w:t>the drug company business model is no longer economically viable</w:t>
      </w:r>
      <w:r w:rsidRPr="001A4FE8">
        <w:rPr>
          <w:rStyle w:val="StyleUnderline"/>
        </w:rPr>
        <w:t xml:space="preserve">. What’s less obvious, but no less true, is that </w:t>
      </w:r>
      <w:r w:rsidRPr="001A4FE8">
        <w:rPr>
          <w:rStyle w:val="Emphasis"/>
        </w:rPr>
        <w:t>we’re not going to miss them when they go</w:t>
      </w:r>
      <w:r w:rsidRPr="001A4FE8">
        <w:rPr>
          <w:sz w:val="16"/>
        </w:rPr>
        <w:t>.</w:t>
      </w:r>
    </w:p>
    <w:p w:rsidR="00796E7F" w:rsidRDefault="00796E7F" w:rsidP="00796E7F">
      <w:pPr>
        <w:pStyle w:val="Heading3"/>
      </w:pPr>
      <w:bookmarkStart w:id="0" w:name="_Hlk138505199"/>
      <w:r>
        <w:t>Single Payer good for Biotech</w:t>
      </w:r>
    </w:p>
    <w:p w:rsidR="00796E7F" w:rsidRPr="00154CF7" w:rsidRDefault="00796E7F" w:rsidP="00796E7F">
      <w:pPr>
        <w:pStyle w:val="Heading4"/>
      </w:pPr>
      <w:r>
        <w:t>Universal Healthcare is a prerequisite to in-depth innovation</w:t>
      </w:r>
    </w:p>
    <w:p w:rsidR="00796E7F" w:rsidRDefault="00796E7F" w:rsidP="00796E7F">
      <w:proofErr w:type="spellStart"/>
      <w:r w:rsidRPr="00995C82">
        <w:rPr>
          <w:rStyle w:val="Style13ptBold"/>
        </w:rPr>
        <w:t>Tananbaum</w:t>
      </w:r>
      <w:proofErr w:type="spellEnd"/>
      <w:r w:rsidRPr="00995C82">
        <w:rPr>
          <w:rStyle w:val="Style13ptBold"/>
        </w:rPr>
        <w:t xml:space="preserve"> 19</w:t>
      </w:r>
      <w:r>
        <w:t xml:space="preserve"> </w:t>
      </w:r>
      <w:r w:rsidRPr="00995C82">
        <w:rPr>
          <w:sz w:val="16"/>
        </w:rPr>
        <w:t xml:space="preserve">[Jim; founder and CEO of </w:t>
      </w:r>
      <w:proofErr w:type="spellStart"/>
      <w:r w:rsidRPr="00995C82">
        <w:rPr>
          <w:sz w:val="16"/>
        </w:rPr>
        <w:t>Foresite</w:t>
      </w:r>
      <w:proofErr w:type="spellEnd"/>
      <w:r w:rsidRPr="00995C82">
        <w:rPr>
          <w:sz w:val="16"/>
        </w:rPr>
        <w:t xml:space="preserve"> Capital, a San Francisco-based biotechnology investment firm; 2/27/19;"Pharma and biotech should embrace 'Medicare for all,' not defeat it"; STAT; https://www.statnews.com/2019/02/27/pharma-biotech-embrace-medicare-for-all/;]//LASA-بيلال</w:t>
      </w:r>
    </w:p>
    <w:p w:rsidR="00796E7F" w:rsidRPr="00154CF7" w:rsidRDefault="00796E7F" w:rsidP="00796E7F">
      <w:pPr>
        <w:rPr>
          <w:sz w:val="14"/>
        </w:rPr>
      </w:pPr>
      <w:r w:rsidRPr="00154CF7">
        <w:rPr>
          <w:sz w:val="14"/>
        </w:rPr>
        <w:t>As someone who has worked at the highest levels of the pharmaceutical and biotechnology industries, I think this opposition is a huge mistake.</w:t>
      </w:r>
    </w:p>
    <w:p w:rsidR="00796E7F" w:rsidRPr="00154CF7" w:rsidRDefault="00796E7F" w:rsidP="00796E7F">
      <w:pPr>
        <w:rPr>
          <w:sz w:val="14"/>
        </w:rPr>
      </w:pPr>
      <w:r w:rsidRPr="00154CF7">
        <w:rPr>
          <w:rStyle w:val="StyleUnderline"/>
        </w:rPr>
        <w:t>Without a greater government role in health insurance</w:t>
      </w:r>
      <w:r w:rsidRPr="00154CF7">
        <w:rPr>
          <w:sz w:val="14"/>
        </w:rPr>
        <w:t xml:space="preserve">, </w:t>
      </w:r>
      <w:r w:rsidRPr="00154CF7">
        <w:rPr>
          <w:rStyle w:val="StyleUnderline"/>
        </w:rPr>
        <w:t>many</w:t>
      </w:r>
      <w:r w:rsidRPr="00154CF7">
        <w:rPr>
          <w:sz w:val="14"/>
        </w:rPr>
        <w:t xml:space="preserve"> of the </w:t>
      </w:r>
      <w:r w:rsidRPr="002F2082">
        <w:rPr>
          <w:rStyle w:val="Emphasis"/>
          <w:highlight w:val="cyan"/>
        </w:rPr>
        <w:t>discoveries emerging from</w:t>
      </w:r>
      <w:r w:rsidRPr="00154CF7">
        <w:rPr>
          <w:rStyle w:val="Emphasis"/>
        </w:rPr>
        <w:t xml:space="preserve"> the </w:t>
      </w:r>
      <w:r w:rsidRPr="002F2082">
        <w:rPr>
          <w:rStyle w:val="Emphasis"/>
          <w:highlight w:val="cyan"/>
        </w:rPr>
        <w:t>labs of</w:t>
      </w:r>
      <w:r w:rsidRPr="00154CF7">
        <w:rPr>
          <w:rStyle w:val="Emphasis"/>
        </w:rPr>
        <w:t xml:space="preserve"> these </w:t>
      </w:r>
      <w:r w:rsidRPr="002F2082">
        <w:rPr>
          <w:rStyle w:val="Emphasis"/>
          <w:highlight w:val="cyan"/>
        </w:rPr>
        <w:t>industries will never reach patients</w:t>
      </w:r>
      <w:r w:rsidRPr="00154CF7">
        <w:rPr>
          <w:rStyle w:val="Emphasis"/>
        </w:rPr>
        <w:t>.</w:t>
      </w:r>
      <w:r w:rsidRPr="00154CF7">
        <w:rPr>
          <w:sz w:val="14"/>
        </w:rPr>
        <w:t xml:space="preserve"> Why? Gene</w:t>
      </w:r>
      <w:r w:rsidRPr="00154CF7">
        <w:rPr>
          <w:rStyle w:val="StyleUnderline"/>
        </w:rPr>
        <w:t xml:space="preserve">-based treatments that save someone from dying 20 years in the future have no chance of being embraced by private insurers whose business model depends on </w:t>
      </w:r>
      <w:r w:rsidRPr="00154CF7">
        <w:rPr>
          <w:rStyle w:val="Emphasis"/>
        </w:rPr>
        <w:t>annual renewals</w:t>
      </w:r>
      <w:r w:rsidRPr="00154CF7">
        <w:rPr>
          <w:sz w:val="14"/>
        </w:rPr>
        <w:t>.</w:t>
      </w:r>
    </w:p>
    <w:p w:rsidR="00796E7F" w:rsidRPr="00154CF7" w:rsidRDefault="00796E7F" w:rsidP="00796E7F">
      <w:pPr>
        <w:rPr>
          <w:rStyle w:val="Emphasis"/>
        </w:rPr>
      </w:pPr>
      <w:r w:rsidRPr="00154CF7">
        <w:rPr>
          <w:rStyle w:val="StyleUnderline"/>
        </w:rPr>
        <w:t>It doesn’t make sense for them to buy</w:t>
      </w:r>
      <w:r w:rsidRPr="00154CF7">
        <w:rPr>
          <w:sz w:val="14"/>
        </w:rPr>
        <w:t xml:space="preserve"> a costly, </w:t>
      </w:r>
      <w:r w:rsidRPr="00154CF7">
        <w:rPr>
          <w:rStyle w:val="StyleUnderline"/>
        </w:rPr>
        <w:t xml:space="preserve">high-tech intervention that pays off years or even decades after its </w:t>
      </w:r>
      <w:r w:rsidRPr="00154CF7">
        <w:rPr>
          <w:rStyle w:val="Emphasis"/>
        </w:rPr>
        <w:t>recipients stop paying premiums.</w:t>
      </w:r>
    </w:p>
    <w:p w:rsidR="00796E7F" w:rsidRPr="00154CF7" w:rsidRDefault="00796E7F" w:rsidP="00796E7F">
      <w:pPr>
        <w:rPr>
          <w:rStyle w:val="StyleUnderline"/>
        </w:rPr>
      </w:pPr>
      <w:r w:rsidRPr="00154CF7">
        <w:rPr>
          <w:sz w:val="14"/>
        </w:rPr>
        <w:t xml:space="preserve">This growing disconnect explains why </w:t>
      </w:r>
      <w:r w:rsidRPr="002F2082">
        <w:rPr>
          <w:rStyle w:val="StyleUnderline"/>
          <w:highlight w:val="cyan"/>
        </w:rPr>
        <w:t>genetic research will soon make Medicare for all</w:t>
      </w:r>
      <w:r w:rsidRPr="00154CF7">
        <w:rPr>
          <w:sz w:val="14"/>
        </w:rPr>
        <w:t xml:space="preserve">, or something similar, all but </w:t>
      </w:r>
      <w:r w:rsidRPr="002F2082">
        <w:rPr>
          <w:rStyle w:val="Emphasis"/>
          <w:highlight w:val="cyan"/>
        </w:rPr>
        <w:t>inevitable</w:t>
      </w:r>
      <w:r w:rsidRPr="00154CF7">
        <w:rPr>
          <w:sz w:val="14"/>
        </w:rPr>
        <w:t xml:space="preserve">. </w:t>
      </w:r>
      <w:r w:rsidRPr="00154CF7">
        <w:rPr>
          <w:rStyle w:val="StyleUnderline"/>
        </w:rPr>
        <w:t xml:space="preserve">The </w:t>
      </w:r>
      <w:r w:rsidRPr="002F2082">
        <w:rPr>
          <w:rStyle w:val="StyleUnderline"/>
          <w:highlight w:val="cyan"/>
        </w:rPr>
        <w:t>time horizons</w:t>
      </w:r>
      <w:r w:rsidRPr="00154CF7">
        <w:rPr>
          <w:rStyle w:val="StyleUnderline"/>
        </w:rPr>
        <w:t xml:space="preserve"> for medicine on the one hand and employer-based health insurance on the other have simply </w:t>
      </w:r>
      <w:r w:rsidRPr="002F2082">
        <w:rPr>
          <w:rStyle w:val="StyleUnderline"/>
          <w:highlight w:val="cyan"/>
        </w:rPr>
        <w:t>moved too far apart</w:t>
      </w:r>
      <w:r w:rsidRPr="00154CF7">
        <w:rPr>
          <w:rStyle w:val="StyleUnderline"/>
        </w:rPr>
        <w:t>.</w:t>
      </w:r>
    </w:p>
    <w:p w:rsidR="00796E7F" w:rsidRPr="00154CF7" w:rsidRDefault="00796E7F" w:rsidP="00796E7F">
      <w:pPr>
        <w:rPr>
          <w:sz w:val="14"/>
        </w:rPr>
      </w:pPr>
      <w:r w:rsidRPr="00154CF7">
        <w:rPr>
          <w:sz w:val="14"/>
        </w:rPr>
        <w:t>When employers began offering health insurance in the middle of the 20th century, jobs were expected to last a lifetime and nearly all treatments worked within weeks. Paying a modest sum to treat sick employees with penicillin or tetracycline, the technological wonders of the day, so they could return to the factory floor for another 20 years made obvious financial sense.</w:t>
      </w:r>
    </w:p>
    <w:p w:rsidR="00796E7F" w:rsidRPr="00154CF7" w:rsidRDefault="00796E7F" w:rsidP="00796E7F">
      <w:pPr>
        <w:rPr>
          <w:sz w:val="14"/>
        </w:rPr>
      </w:pPr>
      <w:r w:rsidRPr="00154CF7">
        <w:rPr>
          <w:sz w:val="14"/>
        </w:rPr>
        <w:t>Today, jobs in the gig economy last months or a few years, while medical interventions may take decades to bear fruit. How many employers view sparing a woman from breast cancer 20 years hence as a sound investment in their labor force?</w:t>
      </w:r>
    </w:p>
    <w:p w:rsidR="00796E7F" w:rsidRPr="00154CF7" w:rsidRDefault="00796E7F" w:rsidP="00796E7F">
      <w:pPr>
        <w:rPr>
          <w:rStyle w:val="StyleUnderline"/>
        </w:rPr>
      </w:pPr>
      <w:r w:rsidRPr="00154CF7">
        <w:rPr>
          <w:sz w:val="14"/>
        </w:rPr>
        <w:t xml:space="preserve">A </w:t>
      </w:r>
      <w:r w:rsidRPr="00154CF7">
        <w:rPr>
          <w:rStyle w:val="StyleUnderline"/>
        </w:rPr>
        <w:t xml:space="preserve">new wave of genetic tests and treatments promises to make this disconnect an almost unbridgeable chasm. </w:t>
      </w:r>
      <w:r w:rsidRPr="00154CF7">
        <w:rPr>
          <w:sz w:val="14"/>
        </w:rPr>
        <w:t xml:space="preserve">Fifteen years after the sequencing of the human genome, </w:t>
      </w:r>
      <w:r w:rsidRPr="002F2082">
        <w:rPr>
          <w:rStyle w:val="StyleUnderline"/>
          <w:highlight w:val="cyan"/>
        </w:rPr>
        <w:t>pharma</w:t>
      </w:r>
      <w:r w:rsidRPr="00154CF7">
        <w:rPr>
          <w:rStyle w:val="StyleUnderline"/>
        </w:rPr>
        <w:t xml:space="preserve">ceutical and biotechnology </w:t>
      </w:r>
      <w:r w:rsidRPr="002F2082">
        <w:rPr>
          <w:rStyle w:val="StyleUnderline"/>
          <w:highlight w:val="cyan"/>
        </w:rPr>
        <w:t>companies are poised to offer cures for</w:t>
      </w:r>
      <w:r w:rsidRPr="00154CF7">
        <w:rPr>
          <w:rStyle w:val="StyleUnderline"/>
        </w:rPr>
        <w:t xml:space="preserve"> a host of </w:t>
      </w:r>
      <w:r w:rsidRPr="002F2082">
        <w:rPr>
          <w:rStyle w:val="StyleUnderline"/>
          <w:highlight w:val="cyan"/>
        </w:rPr>
        <w:t>deadly genetic abnormalities</w:t>
      </w:r>
      <w:r w:rsidRPr="00154CF7">
        <w:rPr>
          <w:rStyle w:val="StyleUnderline"/>
        </w:rPr>
        <w:t>, including spinal muscular atrophy and sickle cell disease.</w:t>
      </w:r>
    </w:p>
    <w:p w:rsidR="00796E7F" w:rsidRPr="00154CF7" w:rsidRDefault="00796E7F" w:rsidP="00796E7F">
      <w:pPr>
        <w:rPr>
          <w:sz w:val="14"/>
        </w:rPr>
      </w:pPr>
      <w:r w:rsidRPr="00154CF7">
        <w:rPr>
          <w:sz w:val="14"/>
        </w:rPr>
        <w:t xml:space="preserve">Beyond these highly targeted treatments, </w:t>
      </w:r>
      <w:r w:rsidRPr="002F2082">
        <w:rPr>
          <w:rStyle w:val="StyleUnderline"/>
          <w:highlight w:val="cyan"/>
        </w:rPr>
        <w:t>scientists are uncovering genetic patterns</w:t>
      </w:r>
      <w:r w:rsidRPr="00154CF7">
        <w:rPr>
          <w:rStyle w:val="StyleUnderline"/>
        </w:rPr>
        <w:t xml:space="preserve"> that place millions of Americans at higher risk of heart attack, stroke, cancer, and other serious diseases. </w:t>
      </w:r>
      <w:r w:rsidRPr="002F2082">
        <w:rPr>
          <w:rStyle w:val="StyleUnderline"/>
          <w:highlight w:val="cyan"/>
        </w:rPr>
        <w:t>Patients and</w:t>
      </w:r>
      <w:r w:rsidRPr="00154CF7">
        <w:rPr>
          <w:rStyle w:val="StyleUnderline"/>
        </w:rPr>
        <w:t xml:space="preserve"> their doctors </w:t>
      </w:r>
      <w:r w:rsidRPr="002F2082">
        <w:rPr>
          <w:rStyle w:val="StyleUnderline"/>
          <w:highlight w:val="cyan"/>
        </w:rPr>
        <w:t>will</w:t>
      </w:r>
      <w:r w:rsidRPr="00154CF7">
        <w:rPr>
          <w:rStyle w:val="StyleUnderline"/>
        </w:rPr>
        <w:t xml:space="preserve"> soon </w:t>
      </w:r>
      <w:r w:rsidRPr="002F2082">
        <w:rPr>
          <w:rStyle w:val="StyleUnderline"/>
          <w:highlight w:val="cyan"/>
        </w:rPr>
        <w:t>be faced with</w:t>
      </w:r>
      <w:r w:rsidRPr="00154CF7">
        <w:rPr>
          <w:rStyle w:val="StyleUnderline"/>
        </w:rPr>
        <w:t xml:space="preserve"> myriad </w:t>
      </w:r>
      <w:r w:rsidRPr="002F2082">
        <w:rPr>
          <w:rStyle w:val="StyleUnderline"/>
          <w:highlight w:val="cyan"/>
        </w:rPr>
        <w:t>decisions about the tests and treatments needed to stave off</w:t>
      </w:r>
      <w:r w:rsidRPr="00154CF7">
        <w:rPr>
          <w:rStyle w:val="StyleUnderline"/>
        </w:rPr>
        <w:t xml:space="preserve"> potentially </w:t>
      </w:r>
      <w:r w:rsidRPr="002F2082">
        <w:rPr>
          <w:rStyle w:val="StyleUnderline"/>
          <w:highlight w:val="cyan"/>
        </w:rPr>
        <w:t>life-threatening events</w:t>
      </w:r>
      <w:r w:rsidRPr="00154CF7">
        <w:rPr>
          <w:sz w:val="14"/>
        </w:rPr>
        <w:t xml:space="preserve"> that may not manifest themselves for decades.</w:t>
      </w:r>
    </w:p>
    <w:p w:rsidR="00796E7F" w:rsidRPr="00154CF7" w:rsidRDefault="00796E7F" w:rsidP="00796E7F">
      <w:pPr>
        <w:rPr>
          <w:sz w:val="14"/>
        </w:rPr>
      </w:pPr>
      <w:r w:rsidRPr="00154CF7">
        <w:rPr>
          <w:sz w:val="14"/>
        </w:rPr>
        <w:t xml:space="preserve">But </w:t>
      </w:r>
      <w:r w:rsidRPr="00154CF7">
        <w:rPr>
          <w:rStyle w:val="StyleUnderline"/>
        </w:rPr>
        <w:t>prices</w:t>
      </w:r>
      <w:r w:rsidRPr="00154CF7">
        <w:rPr>
          <w:sz w:val="14"/>
        </w:rPr>
        <w:t xml:space="preserve"> for some new treatments </w:t>
      </w:r>
      <w:r w:rsidRPr="00154CF7">
        <w:rPr>
          <w:rStyle w:val="StyleUnderline"/>
        </w:rPr>
        <w:t>already hit $500,000 and will likely soon exceed $1 million</w:t>
      </w:r>
      <w:r w:rsidRPr="00154CF7">
        <w:rPr>
          <w:sz w:val="14"/>
        </w:rPr>
        <w:t xml:space="preserve">. The </w:t>
      </w:r>
      <w:r w:rsidRPr="00154CF7">
        <w:rPr>
          <w:rStyle w:val="StyleUnderline"/>
        </w:rPr>
        <w:t>justification</w:t>
      </w:r>
      <w:r w:rsidRPr="00154CF7">
        <w:rPr>
          <w:sz w:val="14"/>
        </w:rPr>
        <w:t xml:space="preserve"> for such eye-popping sums </w:t>
      </w:r>
      <w:r w:rsidRPr="00154CF7">
        <w:rPr>
          <w:rStyle w:val="StyleUnderline"/>
        </w:rPr>
        <w:t xml:space="preserve">is that the interventions offer patients </w:t>
      </w:r>
      <w:r w:rsidRPr="00154CF7">
        <w:rPr>
          <w:sz w:val="14"/>
        </w:rPr>
        <w:t xml:space="preserve">decades of new or </w:t>
      </w:r>
      <w:r w:rsidRPr="00154CF7">
        <w:rPr>
          <w:rStyle w:val="StyleUnderline"/>
        </w:rPr>
        <w:t>disability-free life</w:t>
      </w:r>
      <w:r w:rsidRPr="00154CF7">
        <w:rPr>
          <w:sz w:val="14"/>
        </w:rPr>
        <w:t xml:space="preserve">. And in a newly interconnected health care system, the </w:t>
      </w:r>
      <w:r w:rsidRPr="00154CF7">
        <w:rPr>
          <w:rStyle w:val="StyleUnderline"/>
        </w:rPr>
        <w:t xml:space="preserve">treatments could substitute for less-targeted but equally expensive care options, </w:t>
      </w:r>
      <w:r w:rsidRPr="00154CF7">
        <w:rPr>
          <w:rStyle w:val="Emphasis"/>
        </w:rPr>
        <w:t>saving money over the long term</w:t>
      </w:r>
      <w:r w:rsidRPr="00154CF7">
        <w:rPr>
          <w:sz w:val="14"/>
        </w:rPr>
        <w:t>. These are the great promises of precision medicine and value-based health care.</w:t>
      </w:r>
    </w:p>
    <w:p w:rsidR="00796E7F" w:rsidRPr="00154CF7" w:rsidRDefault="00796E7F" w:rsidP="00796E7F">
      <w:pPr>
        <w:rPr>
          <w:rStyle w:val="StyleUnderline"/>
        </w:rPr>
      </w:pPr>
      <w:r w:rsidRPr="00154CF7">
        <w:rPr>
          <w:sz w:val="14"/>
        </w:rPr>
        <w:t xml:space="preserve">But </w:t>
      </w:r>
      <w:r w:rsidRPr="00154CF7">
        <w:rPr>
          <w:rStyle w:val="Emphasis"/>
        </w:rPr>
        <w:t>the key idea here is “long term,”</w:t>
      </w:r>
      <w:r w:rsidRPr="00154CF7">
        <w:rPr>
          <w:sz w:val="14"/>
        </w:rPr>
        <w:t xml:space="preserve"> a time period that neither employers nor insurers are interested in anymore. </w:t>
      </w:r>
      <w:r w:rsidRPr="00154CF7">
        <w:rPr>
          <w:rStyle w:val="StyleUnderline"/>
        </w:rPr>
        <w:t>Nowadays, only governments have the financial and political wherewithal to invest in keeping people as productive and taxpaying members of society over their lifetimes.</w:t>
      </w:r>
    </w:p>
    <w:p w:rsidR="00796E7F" w:rsidRPr="00154CF7" w:rsidRDefault="00796E7F" w:rsidP="00796E7F">
      <w:pPr>
        <w:rPr>
          <w:sz w:val="14"/>
        </w:rPr>
      </w:pPr>
      <w:r w:rsidRPr="00154CF7">
        <w:rPr>
          <w:sz w:val="14"/>
        </w:rPr>
        <w:t>To be sure, insurers have long paid for preventive interventions like measles vaccines, cholesterol-lowering drugs, and annual checkups. But many of these are modest measures intended to prevent catastrophic events in the near future.</w:t>
      </w:r>
    </w:p>
    <w:p w:rsidR="00796E7F" w:rsidRPr="00154CF7" w:rsidRDefault="00796E7F" w:rsidP="00796E7F">
      <w:pPr>
        <w:rPr>
          <w:rStyle w:val="StyleUnderline"/>
        </w:rPr>
      </w:pPr>
      <w:r w:rsidRPr="002F2082">
        <w:rPr>
          <w:rStyle w:val="StyleUnderline"/>
          <w:highlight w:val="cyan"/>
        </w:rPr>
        <w:t>Genetic screening will vastly expand</w:t>
      </w:r>
      <w:r w:rsidRPr="00154CF7">
        <w:rPr>
          <w:rStyle w:val="StyleUnderline"/>
        </w:rPr>
        <w:t xml:space="preserve"> not only the range of diseases targeted but the time period for preventing them.</w:t>
      </w:r>
    </w:p>
    <w:p w:rsidR="00796E7F" w:rsidRPr="00154CF7" w:rsidRDefault="00796E7F" w:rsidP="00796E7F">
      <w:pPr>
        <w:rPr>
          <w:sz w:val="14"/>
        </w:rPr>
      </w:pPr>
      <w:r w:rsidRPr="00154CF7">
        <w:rPr>
          <w:sz w:val="14"/>
        </w:rPr>
        <w:t>Insurers, devoted to short-termism, are bound to respond to ever-higher treatment prices with ever-higher copays, severely limiting access to expensive new drugs. How many people can afford a $1 million copay? Why would anyone in the pharmaceutical and biotechnology industries welcome such a future?</w:t>
      </w:r>
    </w:p>
    <w:p w:rsidR="00796E7F" w:rsidRPr="00154CF7" w:rsidRDefault="00796E7F" w:rsidP="00796E7F">
      <w:pPr>
        <w:rPr>
          <w:rStyle w:val="StyleUnderline"/>
        </w:rPr>
      </w:pPr>
      <w:r w:rsidRPr="002F2082">
        <w:rPr>
          <w:rStyle w:val="StyleUnderline"/>
          <w:highlight w:val="cyan"/>
        </w:rPr>
        <w:t>Nations with</w:t>
      </w:r>
      <w:r w:rsidRPr="00154CF7">
        <w:rPr>
          <w:rStyle w:val="StyleUnderline"/>
        </w:rPr>
        <w:t xml:space="preserve"> cradle-to-grave </w:t>
      </w:r>
      <w:r w:rsidRPr="002F2082">
        <w:rPr>
          <w:rStyle w:val="StyleUnderline"/>
          <w:highlight w:val="cyan"/>
        </w:rPr>
        <w:t>insurance systems will be able to take advantage of</w:t>
      </w:r>
      <w:r w:rsidRPr="00154CF7">
        <w:rPr>
          <w:rStyle w:val="StyleUnderline"/>
        </w:rPr>
        <w:t xml:space="preserve"> the </w:t>
      </w:r>
      <w:r w:rsidRPr="002F2082">
        <w:rPr>
          <w:rStyle w:val="StyleUnderline"/>
          <w:highlight w:val="cyan"/>
        </w:rPr>
        <w:t>discoveries</w:t>
      </w:r>
      <w:r w:rsidRPr="00154CF7">
        <w:rPr>
          <w:rStyle w:val="StyleUnderline"/>
        </w:rPr>
        <w:t xml:space="preserve"> not only to rescue and improve lives but to capture savings, widening the </w:t>
      </w:r>
      <w:r w:rsidRPr="002F2082">
        <w:rPr>
          <w:rStyle w:val="StyleUnderline"/>
          <w:highlight w:val="cyan"/>
        </w:rPr>
        <w:t>health</w:t>
      </w:r>
      <w:r w:rsidRPr="00154CF7">
        <w:rPr>
          <w:rStyle w:val="StyleUnderline"/>
        </w:rPr>
        <w:t xml:space="preserve"> </w:t>
      </w:r>
      <w:r w:rsidRPr="002F2082">
        <w:rPr>
          <w:rStyle w:val="StyleUnderline"/>
          <w:highlight w:val="cyan"/>
        </w:rPr>
        <w:t>gap</w:t>
      </w:r>
      <w:r w:rsidRPr="00154CF7">
        <w:rPr>
          <w:rStyle w:val="StyleUnderline"/>
        </w:rPr>
        <w:t xml:space="preserve"> between the United States and other industrialized countries.</w:t>
      </w:r>
    </w:p>
    <w:p w:rsidR="00796E7F" w:rsidRPr="00154CF7" w:rsidRDefault="00796E7F" w:rsidP="00796E7F">
      <w:pPr>
        <w:rPr>
          <w:sz w:val="14"/>
        </w:rPr>
      </w:pPr>
      <w:r w:rsidRPr="00154CF7">
        <w:rPr>
          <w:sz w:val="14"/>
        </w:rPr>
        <w:t>Medicare for all may not be the only solution for the worsening short-termism of employer-based health care. If health insurers are faced with a rational long-term government alternative, they may respond competitively with their own long-term insurance products. Perhaps they could sell separate policies for genetic treatments. As the popularity of Medicare Advantage plans demonstrates, lifelong insurance guarantees need not be wholly government administered.</w:t>
      </w:r>
    </w:p>
    <w:p w:rsidR="00796E7F" w:rsidRPr="00154CF7" w:rsidRDefault="00796E7F" w:rsidP="00796E7F">
      <w:pPr>
        <w:rPr>
          <w:sz w:val="14"/>
        </w:rPr>
      </w:pPr>
      <w:r w:rsidRPr="00154CF7">
        <w:rPr>
          <w:sz w:val="14"/>
        </w:rPr>
        <w:t>Whatever the solution, science will soon offer the chance to glimpse and change our distant health futures. We will need a payment system that encourages such foresight.</w:t>
      </w:r>
    </w:p>
    <w:p w:rsidR="00796E7F" w:rsidRPr="00154CF7" w:rsidRDefault="00796E7F" w:rsidP="00796E7F">
      <w:pPr>
        <w:rPr>
          <w:rStyle w:val="StyleUnderline"/>
        </w:rPr>
      </w:pPr>
      <w:r w:rsidRPr="00154CF7">
        <w:rPr>
          <w:rStyle w:val="StyleUnderline"/>
        </w:rPr>
        <w:t>Rather than oppose every Medicare for all proposal, the pharmaceutical and biotechnology industries must help guide Washington toward a future made inevitable by their own astonishing discoveries.</w:t>
      </w:r>
    </w:p>
    <w:bookmarkEnd w:id="0"/>
    <w:p w:rsidR="00796E7F" w:rsidRDefault="00796E7F" w:rsidP="00796E7F">
      <w:pPr>
        <w:pStyle w:val="Heading3"/>
      </w:pPr>
      <w:r>
        <w:t>At synth bio</w:t>
      </w:r>
    </w:p>
    <w:p w:rsidR="00796E7F" w:rsidRPr="001F7B26" w:rsidRDefault="00796E7F" w:rsidP="00796E7F">
      <w:pPr>
        <w:pStyle w:val="Heading4"/>
      </w:pPr>
      <w:r w:rsidRPr="001F7B26">
        <w:t>Accessibility issues</w:t>
      </w:r>
    </w:p>
    <w:p w:rsidR="00796E7F" w:rsidRDefault="00796E7F" w:rsidP="00796E7F">
      <w:r w:rsidRPr="007E3C41">
        <w:rPr>
          <w:rStyle w:val="Style13ptBold"/>
        </w:rPr>
        <w:t>Hamilton 21</w:t>
      </w:r>
      <w:r>
        <w:t xml:space="preserve"> </w:t>
      </w:r>
      <w:r w:rsidRPr="00995C82">
        <w:rPr>
          <w:sz w:val="16"/>
          <w:szCs w:val="16"/>
        </w:rPr>
        <w:t>[Regional Coordinator; United Nations Interregional Crime and Justice Research Institute; 9/8/21; “Opportunities, Challenges, and Future Considerations for Top-Down Governance for Biosecurity and Synthetic Biology”; Emerging Threats of Synthetic Biology and Biotechnology, pp. 37-58]//LASA-</w:t>
      </w:r>
      <w:proofErr w:type="spellStart"/>
      <w:r w:rsidRPr="00995C82">
        <w:rPr>
          <w:sz w:val="16"/>
          <w:szCs w:val="16"/>
        </w:rPr>
        <w:t>بيلال</w:t>
      </w:r>
      <w:proofErr w:type="spellEnd"/>
    </w:p>
    <w:p w:rsidR="00796E7F" w:rsidRPr="001E4260" w:rsidRDefault="00796E7F" w:rsidP="00796E7F">
      <w:pPr>
        <w:rPr>
          <w:sz w:val="16"/>
        </w:rPr>
      </w:pPr>
      <w:r w:rsidRPr="001E4260">
        <w:rPr>
          <w:sz w:val="16"/>
        </w:rPr>
        <w:t>In relation to existing top-down governance measures for biosecurity, synthetic biology represents a promising yet potentially destabilizing advancement in the life sciences, one that could introduce new risks and regulatory challenges. In particular, a number of high-profile synthetic biology experiments, ranging from the de novo synthesis of poliovirus (Cello et al. 2002) to the recent synthesis of horsepox virus (Noyce et al. 2018), have raised concerns that the same techniques could be exploited to bypass regulatory controls (</w:t>
      </w:r>
      <w:proofErr w:type="gramStart"/>
      <w:r w:rsidRPr="001E4260">
        <w:rPr>
          <w:sz w:val="16"/>
        </w:rPr>
        <w:t>e.g.</w:t>
      </w:r>
      <w:proofErr w:type="gramEnd"/>
      <w:r w:rsidRPr="001E4260">
        <w:rPr>
          <w:sz w:val="16"/>
        </w:rPr>
        <w:t xml:space="preserve"> the United States, US, Select Agent Regulations) on lists of high-risk pathogens. Moreover, the possibility of synthesizing novel ‘taxonomically unclassified’ pathogens (NSABB 2006; Garfinkel et al. 2007) has led some to question the logic and utility of current ‘list-based’ approaches to regulation. Looking to the future, if synthetic biology does, in fact, ‘deskill’ the ‘art’ of biological engineering, new regulatory approaches could very well be essential because the tools of modern biology will be widely accessible to both responsible and malicious actors.</w:t>
      </w:r>
    </w:p>
    <w:p w:rsidR="00796E7F" w:rsidRPr="001E4260" w:rsidRDefault="00796E7F" w:rsidP="00796E7F">
      <w:pPr>
        <w:rPr>
          <w:sz w:val="16"/>
        </w:rPr>
      </w:pPr>
      <w:r w:rsidRPr="00715BBF">
        <w:rPr>
          <w:rStyle w:val="StyleUnderline"/>
        </w:rPr>
        <w:t xml:space="preserve">Claims about synthetic biology’s potential, like other emerging technologies, nonetheless tend to </w:t>
      </w:r>
      <w:r w:rsidRPr="00715BBF">
        <w:rPr>
          <w:rStyle w:val="Emphasis"/>
        </w:rPr>
        <w:t>overstate its ‘enabling’ capacity</w:t>
      </w:r>
      <w:r w:rsidRPr="001E4260">
        <w:rPr>
          <w:sz w:val="16"/>
        </w:rPr>
        <w:t xml:space="preserve">. Likewise, </w:t>
      </w:r>
      <w:r w:rsidRPr="00715BBF">
        <w:rPr>
          <w:rStyle w:val="Emphasis"/>
        </w:rPr>
        <w:t>the ease of producing biological weapons tends to be overstated</w:t>
      </w:r>
      <w:r w:rsidRPr="001E4260">
        <w:rPr>
          <w:sz w:val="16"/>
        </w:rPr>
        <w:t xml:space="preserve">. As a number of commentators note, </w:t>
      </w:r>
      <w:r w:rsidRPr="00715BBF">
        <w:rPr>
          <w:rStyle w:val="StyleUnderline"/>
        </w:rPr>
        <w:t>biology is not yet easy to engineer</w:t>
      </w:r>
      <w:r w:rsidRPr="001E4260">
        <w:rPr>
          <w:sz w:val="16"/>
        </w:rPr>
        <w:t xml:space="preserve"> (Jefferson et al. 2014) and, for the foreseeable future, </w:t>
      </w:r>
      <w:r w:rsidRPr="00715BBF">
        <w:rPr>
          <w:rStyle w:val="StyleUnderline"/>
        </w:rPr>
        <w:t xml:space="preserve">the skills necessary to produce biological weapons are likely to remain </w:t>
      </w:r>
      <w:r w:rsidRPr="00715BBF">
        <w:rPr>
          <w:rStyle w:val="Emphasis"/>
        </w:rPr>
        <w:t>only within the grasp of states</w:t>
      </w:r>
      <w:r w:rsidRPr="001E4260">
        <w:rPr>
          <w:sz w:val="16"/>
        </w:rPr>
        <w:t xml:space="preserve"> (Piers Millet in Regalado 2016). However, the field’s emphasis on eliminating technical barriers and reducing the importance of tacit knowledge (</w:t>
      </w:r>
      <w:proofErr w:type="spellStart"/>
      <w:r w:rsidRPr="001E4260">
        <w:rPr>
          <w:sz w:val="16"/>
        </w:rPr>
        <w:t>Oye</w:t>
      </w:r>
      <w:proofErr w:type="spellEnd"/>
      <w:r w:rsidRPr="001E4260">
        <w:rPr>
          <w:sz w:val="16"/>
        </w:rPr>
        <w:t xml:space="preserve"> 2012) represents a powerful source of expectation for advocates and critics alike. For advocates, it represents the possible realization of modern biology’s full potential, one that could yield revolutionary advances in health, medicine, and industry in the twenty-first century. For critics, it represents a seemingly open-ended risk that requires exceptional precaution. For national governments, and international conventions responsible for establishing global biosecurity norms and obligations that are operationalized at the national level through legislation and other regulatory tools (McLeish and Nightingale 2007), a central question is how (if at all) does top-down biosecurity governance need to change in response to synthetic biology?</w:t>
      </w:r>
    </w:p>
    <w:p w:rsidR="00796E7F" w:rsidRPr="001E4260" w:rsidRDefault="00796E7F" w:rsidP="00796E7F">
      <w:pPr>
        <w:rPr>
          <w:sz w:val="16"/>
        </w:rPr>
      </w:pPr>
      <w:r w:rsidRPr="001E4260">
        <w:rPr>
          <w:rStyle w:val="StyleUnderline"/>
        </w:rPr>
        <w:t>Regulatory considerations</w:t>
      </w:r>
      <w:r w:rsidRPr="001E4260">
        <w:rPr>
          <w:sz w:val="16"/>
        </w:rPr>
        <w:t xml:space="preserve"> of this kind </w:t>
      </w:r>
      <w:r w:rsidRPr="001E4260">
        <w:rPr>
          <w:rStyle w:val="StyleUnderline"/>
        </w:rPr>
        <w:t>are</w:t>
      </w:r>
      <w:r w:rsidRPr="001E4260">
        <w:rPr>
          <w:sz w:val="16"/>
        </w:rPr>
        <w:t xml:space="preserve"> both </w:t>
      </w:r>
      <w:r w:rsidRPr="001E4260">
        <w:rPr>
          <w:rStyle w:val="StyleUnderline"/>
        </w:rPr>
        <w:t>familiar</w:t>
      </w:r>
      <w:r w:rsidRPr="001E4260">
        <w:rPr>
          <w:sz w:val="16"/>
        </w:rPr>
        <w:t xml:space="preserve"> and new (Hamilton 2015). In the 1970s, recombinant DNA technology similarly emerged as a source of significant and contrasting expectations, and </w:t>
      </w:r>
      <w:r w:rsidRPr="001E4260">
        <w:rPr>
          <w:rStyle w:val="StyleUnderline"/>
        </w:rPr>
        <w:t>questions were posed about the suitability of existing regulatory approaches in light of potentially novel risks</w:t>
      </w:r>
      <w:r w:rsidRPr="001E4260">
        <w:rPr>
          <w:sz w:val="16"/>
        </w:rPr>
        <w:t xml:space="preserve">. However, in the case of recombinant DNA technology, </w:t>
      </w:r>
      <w:r w:rsidRPr="001E4260">
        <w:rPr>
          <w:rStyle w:val="StyleUnderline"/>
        </w:rPr>
        <w:t>biosafety concerns</w:t>
      </w:r>
      <w:r w:rsidRPr="001E4260">
        <w:rPr>
          <w:sz w:val="16"/>
        </w:rPr>
        <w:t xml:space="preserve"> – notably, </w:t>
      </w:r>
      <w:proofErr w:type="spellStart"/>
      <w:r w:rsidRPr="001E4260">
        <w:rPr>
          <w:sz w:val="16"/>
        </w:rPr>
        <w:t>concens</w:t>
      </w:r>
      <w:proofErr w:type="spellEnd"/>
      <w:r w:rsidRPr="001E4260">
        <w:rPr>
          <w:sz w:val="16"/>
        </w:rPr>
        <w:t xml:space="preserve"> </w:t>
      </w:r>
      <w:r w:rsidRPr="001E4260">
        <w:rPr>
          <w:rStyle w:val="StyleUnderline"/>
        </w:rPr>
        <w:t>about the possible unintended consequences of genetically modified organisms</w:t>
      </w:r>
      <w:r w:rsidRPr="001E4260">
        <w:rPr>
          <w:sz w:val="16"/>
        </w:rPr>
        <w:t xml:space="preserve"> (GMOs) – </w:t>
      </w:r>
      <w:r w:rsidRPr="001E4260">
        <w:rPr>
          <w:rStyle w:val="StyleUnderline"/>
        </w:rPr>
        <w:t>were the primary focus of scientific deliberations</w:t>
      </w:r>
      <w:r w:rsidRPr="001E4260">
        <w:rPr>
          <w:sz w:val="16"/>
        </w:rPr>
        <w:t xml:space="preserve"> at the Asilomar Conference and subsequent policy discussions. In the case of synthetic biology, a field that has emerged at a time of heightened concerns about (bio)terrorism, the possibility that synthetic biology could enable non-state actors to acquire (novel) biological agents that could be used as weapons has been an omnipresent source of concern. In 2009, synthetic biology came to the attention of the US Federal Bureau of Investigation (FBI) and in 2016 gene editing was listed as a potential weapon of mass destruction (WMD) by the US Intelligence Community (Ledford 2010; Clapper 2016).</w:t>
      </w:r>
    </w:p>
    <w:p w:rsidR="00796E7F" w:rsidRPr="001E4260" w:rsidRDefault="00796E7F" w:rsidP="00796E7F">
      <w:pPr>
        <w:rPr>
          <w:sz w:val="16"/>
        </w:rPr>
      </w:pPr>
      <w:r w:rsidRPr="001E4260">
        <w:rPr>
          <w:sz w:val="16"/>
        </w:rPr>
        <w:t>To more fully understand the top-down governance challenges introduced by synthetic biology it is necessary to consider how synthetic biology’s novelties could disrupt or potentially undermine existing biosecurity regulations. In this chapter, we attempt to advance this discussion in several ways. First, we consider the scope and content of existing biosecurity regulations at the international and national levels. Second, we discuss several aspects of synthetic biology that present distinct regulatory challenges. Finally, we conclude with recommendations for strengthening current approaches to top-down biosecurity governance.</w:t>
      </w:r>
    </w:p>
    <w:p w:rsidR="00796E7F" w:rsidRPr="001E4260" w:rsidRDefault="00796E7F" w:rsidP="00796E7F">
      <w:pPr>
        <w:rPr>
          <w:sz w:val="16"/>
        </w:rPr>
      </w:pPr>
      <w:r w:rsidRPr="001E4260">
        <w:rPr>
          <w:sz w:val="16"/>
        </w:rPr>
        <w:t xml:space="preserve">Taken together, we argue that although </w:t>
      </w:r>
      <w:r w:rsidRPr="001E4260">
        <w:rPr>
          <w:rStyle w:val="StyleUnderline"/>
        </w:rPr>
        <w:t>synthetic biology appears to be broadly</w:t>
      </w:r>
      <w:r w:rsidRPr="001E4260">
        <w:rPr>
          <w:sz w:val="16"/>
        </w:rPr>
        <w:t xml:space="preserve"> (if indirectly) </w:t>
      </w:r>
      <w:r w:rsidRPr="001E4260">
        <w:rPr>
          <w:rStyle w:val="Emphasis"/>
        </w:rPr>
        <w:t>covered by existing international and national regulatory systems</w:t>
      </w:r>
      <w:r w:rsidRPr="001E4260">
        <w:rPr>
          <w:sz w:val="16"/>
        </w:rPr>
        <w:t xml:space="preserve">, several novelties underline the limitations of top-down governance approaches premised upon prohibiting access to specific ‘intrinsically dangerous’ scientific artifacts (McLeish and Nightingale 2007). Indeed, by some accounts, such restrictions may not only be ineffective, but may also make the world less safe. In an era of synthetic biology – characterized by technology convergence, increased access to bioengineering capabilities, and rapid growth in intangible life science knowledge – </w:t>
      </w:r>
      <w:r w:rsidRPr="001E4260">
        <w:rPr>
          <w:rStyle w:val="StyleUnderline"/>
        </w:rPr>
        <w:t>top-down governance must be increasingly adaptive, and hybrid forms of governance</w:t>
      </w:r>
      <w:r w:rsidRPr="001E4260">
        <w:rPr>
          <w:sz w:val="16"/>
        </w:rPr>
        <w:t xml:space="preserve"> (incorporating a ‘mix’ of top-down and bottom-up approaches that leverage the self-governance potential of non-governmental actors) </w:t>
      </w:r>
      <w:r w:rsidRPr="001E4260">
        <w:rPr>
          <w:rStyle w:val="Emphasis"/>
        </w:rPr>
        <w:t>should be encouraged</w:t>
      </w:r>
      <w:r w:rsidRPr="001E4260">
        <w:rPr>
          <w:sz w:val="16"/>
        </w:rPr>
        <w:t>.</w:t>
      </w:r>
    </w:p>
    <w:p w:rsidR="00796E7F" w:rsidRPr="001F7B26" w:rsidRDefault="00796E7F" w:rsidP="00796E7F"/>
    <w:p w:rsidR="00796E7F" w:rsidRPr="001F7B26" w:rsidRDefault="00796E7F" w:rsidP="00796E7F"/>
    <w:p w:rsidR="00796E7F" w:rsidRPr="00FF057C" w:rsidRDefault="00796E7F" w:rsidP="00796E7F">
      <w:pPr>
        <w:pStyle w:val="Heading4"/>
      </w:pPr>
      <w:r>
        <w:t>The BWC regulates it</w:t>
      </w:r>
    </w:p>
    <w:p w:rsidR="00796E7F" w:rsidRDefault="00796E7F" w:rsidP="00796E7F">
      <w:r w:rsidRPr="007E3C41">
        <w:rPr>
          <w:rStyle w:val="Style13ptBold"/>
        </w:rPr>
        <w:t>Hamilton 21</w:t>
      </w:r>
      <w:r>
        <w:t xml:space="preserve"> </w:t>
      </w:r>
      <w:r w:rsidRPr="00995C82">
        <w:rPr>
          <w:sz w:val="16"/>
          <w:szCs w:val="16"/>
        </w:rPr>
        <w:t>[Regional Coordinator; United Nations Interregional Crime and Justice Research Institute; 9/8/21; “Opportunities, Challenges, and Future Considerations for Top-Down Governance for Biosecurity and Synthetic Biology”; Emerging Threats of Synthetic Biology and Biotechnology, pp. 37-58]//LASA-</w:t>
      </w:r>
      <w:proofErr w:type="spellStart"/>
      <w:r w:rsidRPr="00995C82">
        <w:rPr>
          <w:sz w:val="16"/>
          <w:szCs w:val="16"/>
        </w:rPr>
        <w:t>بيلال</w:t>
      </w:r>
      <w:proofErr w:type="spellEnd"/>
    </w:p>
    <w:p w:rsidR="00796E7F" w:rsidRPr="00B839B0" w:rsidRDefault="00796E7F" w:rsidP="00796E7F">
      <w:pPr>
        <w:rPr>
          <w:sz w:val="16"/>
        </w:rPr>
      </w:pPr>
      <w:r w:rsidRPr="00B839B0">
        <w:rPr>
          <w:sz w:val="16"/>
        </w:rPr>
        <w:t xml:space="preserve">To understand how synthetic biology could challenge or undermine existing approaches to biosecurity oversight and regulation, it is necessary to </w:t>
      </w:r>
      <w:proofErr w:type="spellStart"/>
      <w:r w:rsidRPr="00B839B0">
        <w:rPr>
          <w:sz w:val="16"/>
        </w:rPr>
        <w:t>frst</w:t>
      </w:r>
      <w:proofErr w:type="spellEnd"/>
      <w:r w:rsidRPr="00B839B0">
        <w:rPr>
          <w:sz w:val="16"/>
        </w:rPr>
        <w:t xml:space="preserve"> consider the international legal instruments relevant to biosecurity, and how these instruments are implemented at the national level (Trump et al. 2020). Based on this analysis, it is apparent that </w:t>
      </w:r>
      <w:r w:rsidRPr="00B839B0">
        <w:rPr>
          <w:rStyle w:val="Emphasis"/>
        </w:rPr>
        <w:t>there is no single international legal instrument</w:t>
      </w:r>
      <w:r w:rsidRPr="00B839B0">
        <w:rPr>
          <w:rStyle w:val="StyleUnderline"/>
        </w:rPr>
        <w:t xml:space="preserve"> and no ‘one-size-fts-all’ approach to national implementation. Rather, the regulatory space Opportunities, Challenges, and Future Considerations for Top-Down Governance…</w:t>
      </w:r>
      <w:r w:rsidRPr="00B839B0">
        <w:rPr>
          <w:sz w:val="16"/>
        </w:rPr>
        <w:t xml:space="preserve"> </w:t>
      </w:r>
      <w:r w:rsidRPr="00A96C08">
        <w:rPr>
          <w:rStyle w:val="StyleUnderline"/>
          <w:highlight w:val="cyan"/>
        </w:rPr>
        <w:t>governing biosecurity and synthetic biology can</w:t>
      </w:r>
      <w:r w:rsidRPr="00B839B0">
        <w:rPr>
          <w:rStyle w:val="StyleUnderline"/>
        </w:rPr>
        <w:t xml:space="preserve"> most accurately </w:t>
      </w:r>
      <w:r w:rsidRPr="00A96C08">
        <w:rPr>
          <w:rStyle w:val="StyleUnderline"/>
          <w:highlight w:val="cyan"/>
        </w:rPr>
        <w:t xml:space="preserve">be described as a </w:t>
      </w:r>
      <w:r w:rsidRPr="00A96C08">
        <w:rPr>
          <w:rStyle w:val="Emphasis"/>
          <w:highlight w:val="cyan"/>
        </w:rPr>
        <w:t>‘patchwork’</w:t>
      </w:r>
      <w:r w:rsidRPr="00B839B0">
        <w:rPr>
          <w:rStyle w:val="StyleUnderline"/>
        </w:rPr>
        <w:t xml:space="preserve"> of regulatory measures that tend to address biosecurity and synthetic biology</w:t>
      </w:r>
      <w:r w:rsidRPr="00B839B0">
        <w:rPr>
          <w:sz w:val="16"/>
        </w:rPr>
        <w:t xml:space="preserve"> indirectly. As scholars have previously observed, </w:t>
      </w:r>
      <w:r w:rsidRPr="00B839B0">
        <w:rPr>
          <w:rStyle w:val="StyleUnderline"/>
        </w:rPr>
        <w:t>the regulatory space governing biosecurity comprises a “</w:t>
      </w:r>
      <w:r w:rsidRPr="00A96C08">
        <w:rPr>
          <w:rStyle w:val="StyleUnderline"/>
          <w:highlight w:val="cyan"/>
        </w:rPr>
        <w:t>collection of cooperative</w:t>
      </w:r>
      <w:r w:rsidRPr="00B839B0">
        <w:rPr>
          <w:sz w:val="16"/>
        </w:rPr>
        <w:t xml:space="preserve"> and coercive national and international </w:t>
      </w:r>
      <w:r w:rsidRPr="00B839B0">
        <w:rPr>
          <w:rStyle w:val="StyleUnderline"/>
        </w:rPr>
        <w:t xml:space="preserve">control </w:t>
      </w:r>
      <w:r w:rsidRPr="00A96C08">
        <w:rPr>
          <w:rStyle w:val="StyleUnderline"/>
          <w:highlight w:val="cyan"/>
        </w:rPr>
        <w:t>measures</w:t>
      </w:r>
      <w:r w:rsidRPr="00B839B0">
        <w:rPr>
          <w:sz w:val="16"/>
        </w:rPr>
        <w:t xml:space="preserve"> – including international agreements, multinational </w:t>
      </w:r>
      <w:proofErr w:type="spellStart"/>
      <w:r w:rsidRPr="00B839B0">
        <w:rPr>
          <w:sz w:val="16"/>
        </w:rPr>
        <w:t>organisations</w:t>
      </w:r>
      <w:proofErr w:type="spellEnd"/>
      <w:r w:rsidRPr="00B839B0">
        <w:rPr>
          <w:sz w:val="16"/>
        </w:rPr>
        <w:t xml:space="preserve">, national and international laws, regulations, policies, norms and rules – </w:t>
      </w:r>
      <w:r w:rsidRPr="00A96C08">
        <w:rPr>
          <w:rStyle w:val="Emphasis"/>
          <w:highlight w:val="cyan"/>
        </w:rPr>
        <w:t>intended to prevent the spread of dangerous</w:t>
      </w:r>
      <w:r w:rsidRPr="00B839B0">
        <w:rPr>
          <w:rStyle w:val="Emphasis"/>
        </w:rPr>
        <w:t xml:space="preserve"> weapons and </w:t>
      </w:r>
      <w:r w:rsidRPr="00A96C08">
        <w:rPr>
          <w:rStyle w:val="Emphasis"/>
          <w:highlight w:val="cyan"/>
        </w:rPr>
        <w:t>tech</w:t>
      </w:r>
      <w:r w:rsidRPr="00B839B0">
        <w:rPr>
          <w:rStyle w:val="Emphasis"/>
        </w:rPr>
        <w:t>nologies</w:t>
      </w:r>
      <w:r w:rsidRPr="00B839B0">
        <w:rPr>
          <w:sz w:val="16"/>
        </w:rPr>
        <w:t>” (McLeish and Nightingale 2007, p. 1638).</w:t>
      </w:r>
    </w:p>
    <w:p w:rsidR="00796E7F" w:rsidRPr="00B839B0" w:rsidRDefault="00796E7F" w:rsidP="00796E7F">
      <w:pPr>
        <w:rPr>
          <w:sz w:val="16"/>
        </w:rPr>
      </w:pPr>
      <w:r w:rsidRPr="00B839B0">
        <w:rPr>
          <w:rStyle w:val="StyleUnderline"/>
        </w:rPr>
        <w:t xml:space="preserve">International </w:t>
      </w:r>
      <w:r w:rsidRPr="002F2082">
        <w:rPr>
          <w:rStyle w:val="StyleUnderline"/>
          <w:highlight w:val="cyan"/>
        </w:rPr>
        <w:t>legal instruments establish global norms and obligations</w:t>
      </w:r>
      <w:r w:rsidRPr="00B839B0">
        <w:rPr>
          <w:sz w:val="16"/>
        </w:rPr>
        <w:t xml:space="preserve"> that are </w:t>
      </w:r>
      <w:r w:rsidRPr="00B839B0">
        <w:rPr>
          <w:rStyle w:val="StyleUnderline"/>
        </w:rPr>
        <w:t>implemented by countries according to their unique risk and regulatory cultures</w:t>
      </w:r>
      <w:r w:rsidRPr="00B839B0">
        <w:rPr>
          <w:sz w:val="16"/>
        </w:rPr>
        <w:t xml:space="preserve">. In relation to biosecurity, </w:t>
      </w:r>
      <w:r w:rsidRPr="00B839B0">
        <w:rPr>
          <w:rStyle w:val="StyleUnderline"/>
        </w:rPr>
        <w:t xml:space="preserve">no single instrument is more important or directly relevant than the Convention on the Prohibition of the Development, Production, and Stockpiling of Bacteriological (Biological) and Toxin Weapons and on their Destruction, commonly known as the </w:t>
      </w:r>
      <w:r w:rsidRPr="00B839B0">
        <w:rPr>
          <w:rStyle w:val="Emphasis"/>
        </w:rPr>
        <w:t>Biological Weapons Convention (BWC</w:t>
      </w:r>
      <w:r w:rsidRPr="00B839B0">
        <w:rPr>
          <w:sz w:val="16"/>
        </w:rPr>
        <w:t xml:space="preserve">). </w:t>
      </w:r>
      <w:r w:rsidRPr="002F2082">
        <w:rPr>
          <w:rStyle w:val="StyleUnderline"/>
          <w:highlight w:val="cyan"/>
        </w:rPr>
        <w:t>The BWC</w:t>
      </w:r>
      <w:r w:rsidRPr="00B839B0">
        <w:rPr>
          <w:sz w:val="16"/>
        </w:rPr>
        <w:t xml:space="preserve">, which opened for signature on 10 April 1972 and entered into force on 26 March 1975, </w:t>
      </w:r>
      <w:r w:rsidRPr="00B839B0">
        <w:rPr>
          <w:rStyle w:val="StyleUnderline"/>
        </w:rPr>
        <w:t xml:space="preserve">is the first multilateral disarmament treaty </w:t>
      </w:r>
      <w:r w:rsidRPr="002F2082">
        <w:rPr>
          <w:rStyle w:val="StyleUnderline"/>
          <w:highlight w:val="cyan"/>
        </w:rPr>
        <w:t>ban</w:t>
      </w:r>
      <w:r w:rsidRPr="00B839B0">
        <w:rPr>
          <w:rStyle w:val="StyleUnderline"/>
        </w:rPr>
        <w:t xml:space="preserve">ning the development, production and stockpiling of an entire category of </w:t>
      </w:r>
      <w:r w:rsidRPr="002F2082">
        <w:rPr>
          <w:rStyle w:val="StyleUnderline"/>
          <w:highlight w:val="cyan"/>
        </w:rPr>
        <w:t>WMD</w:t>
      </w:r>
      <w:r w:rsidRPr="00B839B0">
        <w:rPr>
          <w:sz w:val="16"/>
        </w:rPr>
        <w:t>.3 Under Article I of the Convention, member states agree that they must not “develop, produce, stockpile or otherwise acquire or retain: (1) Microbial or other biological agents, or toxins whatever their origin or method of production, of types and in quantities that have no justification for prophylactic, protective or other peaceful purposes; (2) Weapons, equipment or means of delivery designed to use such agents or toxins for hostile purposes or in armed conflict.”</w:t>
      </w:r>
    </w:p>
    <w:p w:rsidR="00796E7F" w:rsidRPr="00B839B0" w:rsidRDefault="00796E7F" w:rsidP="00796E7F">
      <w:pPr>
        <w:rPr>
          <w:sz w:val="16"/>
        </w:rPr>
      </w:pPr>
      <w:r w:rsidRPr="00B839B0">
        <w:rPr>
          <w:sz w:val="16"/>
        </w:rPr>
        <w:t xml:space="preserve">Although tracing its origins to the Cold War, therefore focused on the activities of states and the possibility of biological warfare, </w:t>
      </w:r>
      <w:r w:rsidRPr="00B839B0">
        <w:rPr>
          <w:rStyle w:val="StyleUnderline"/>
        </w:rPr>
        <w:t xml:space="preserve">the BWC remains relevant </w:t>
      </w:r>
      <w:r w:rsidRPr="002F2082">
        <w:rPr>
          <w:rStyle w:val="StyleUnderline"/>
          <w:highlight w:val="cyan"/>
        </w:rPr>
        <w:t xml:space="preserve">and has proven </w:t>
      </w:r>
      <w:r w:rsidRPr="002F2082">
        <w:rPr>
          <w:rStyle w:val="Emphasis"/>
          <w:highlight w:val="cyan"/>
        </w:rPr>
        <w:t>remarkably adaptive</w:t>
      </w:r>
      <w:r w:rsidRPr="00B839B0">
        <w:rPr>
          <w:rStyle w:val="Emphasis"/>
        </w:rPr>
        <w:t xml:space="preserve"> in the face of emerging concerns</w:t>
      </w:r>
      <w:r w:rsidRPr="00B839B0">
        <w:rPr>
          <w:rStyle w:val="StyleUnderline"/>
        </w:rPr>
        <w:t xml:space="preserve"> about non-state actors and advances in science and technology</w:t>
      </w:r>
      <w:r w:rsidRPr="00B839B0">
        <w:rPr>
          <w:sz w:val="16"/>
        </w:rPr>
        <w:t xml:space="preserve"> (S&amp;T), including synthetic biology. In </w:t>
      </w:r>
      <w:r w:rsidRPr="00B839B0">
        <w:rPr>
          <w:rStyle w:val="StyleUnderline"/>
        </w:rPr>
        <w:t xml:space="preserve">relation to non-state actors, the BWC </w:t>
      </w:r>
      <w:r w:rsidRPr="002F2082">
        <w:rPr>
          <w:rStyle w:val="StyleUnderline"/>
          <w:highlight w:val="cyan"/>
        </w:rPr>
        <w:t>requires</w:t>
      </w:r>
      <w:r w:rsidRPr="00B839B0">
        <w:rPr>
          <w:rStyle w:val="StyleUnderline"/>
        </w:rPr>
        <w:t xml:space="preserve">, as defined under Article IV, States Parties to take any necessary </w:t>
      </w:r>
      <w:r w:rsidRPr="002F2082">
        <w:rPr>
          <w:rStyle w:val="StyleUnderline"/>
          <w:highlight w:val="cyan"/>
        </w:rPr>
        <w:t>measures “to prohibit and prevent</w:t>
      </w:r>
      <w:r w:rsidRPr="00B839B0">
        <w:rPr>
          <w:rStyle w:val="StyleUnderline"/>
        </w:rPr>
        <w:t xml:space="preserve"> the development, production, stockpiling, acquisition or retention of the agents, toxins, </w:t>
      </w:r>
      <w:r w:rsidRPr="002F2082">
        <w:rPr>
          <w:rStyle w:val="StyleUnderline"/>
          <w:highlight w:val="cyan"/>
        </w:rPr>
        <w:t>weapons</w:t>
      </w:r>
      <w:r w:rsidRPr="00B839B0">
        <w:rPr>
          <w:rStyle w:val="StyleUnderline"/>
        </w:rPr>
        <w:t>, equipment and means of delivery</w:t>
      </w:r>
      <w:r w:rsidRPr="00B839B0">
        <w:rPr>
          <w:sz w:val="16"/>
        </w:rPr>
        <w:t xml:space="preserve"> specified in Article I of the Convention, within the territory of such state, under its jurisdiction or under its control anywhere.” In other words, States Parties have a responsibility to enforce the Convention irrespective of who (state or non-state) is acting in contravention to the universal ban on biological weapons.</w:t>
      </w:r>
    </w:p>
    <w:p w:rsidR="00796E7F" w:rsidRPr="00B839B0" w:rsidRDefault="00796E7F" w:rsidP="00796E7F">
      <w:pPr>
        <w:rPr>
          <w:sz w:val="16"/>
        </w:rPr>
      </w:pPr>
      <w:r w:rsidRPr="00B839B0">
        <w:rPr>
          <w:sz w:val="16"/>
        </w:rPr>
        <w:t xml:space="preserve">In relation to advances in S&amp;T, </w:t>
      </w:r>
      <w:r w:rsidRPr="00B839B0">
        <w:rPr>
          <w:rStyle w:val="StyleUnderline"/>
        </w:rPr>
        <w:t xml:space="preserve">the BWC is </w:t>
      </w:r>
      <w:r w:rsidRPr="002F2082">
        <w:rPr>
          <w:rStyle w:val="StyleUnderline"/>
          <w:highlight w:val="cyan"/>
        </w:rPr>
        <w:t>widely recognized as embodying a ‘G</w:t>
      </w:r>
      <w:r w:rsidRPr="00B839B0">
        <w:rPr>
          <w:rStyle w:val="StyleUnderline"/>
        </w:rPr>
        <w:t xml:space="preserve">eneral </w:t>
      </w:r>
      <w:r w:rsidRPr="002F2082">
        <w:rPr>
          <w:rStyle w:val="StyleUnderline"/>
          <w:highlight w:val="cyan"/>
        </w:rPr>
        <w:t>P</w:t>
      </w:r>
      <w:r w:rsidRPr="00B839B0">
        <w:rPr>
          <w:rStyle w:val="StyleUnderline"/>
        </w:rPr>
        <w:t xml:space="preserve">urpose </w:t>
      </w:r>
      <w:r w:rsidRPr="002F2082">
        <w:rPr>
          <w:rStyle w:val="StyleUnderline"/>
          <w:highlight w:val="cyan"/>
        </w:rPr>
        <w:t>C</w:t>
      </w:r>
      <w:r w:rsidRPr="00B839B0">
        <w:rPr>
          <w:rStyle w:val="StyleUnderline"/>
        </w:rPr>
        <w:t>riterion’</w:t>
      </w:r>
      <w:r w:rsidRPr="00B839B0">
        <w:rPr>
          <w:sz w:val="16"/>
        </w:rPr>
        <w:t xml:space="preserve">, whereby </w:t>
      </w:r>
      <w:r w:rsidRPr="00B839B0">
        <w:rPr>
          <w:rStyle w:val="StyleUnderline"/>
        </w:rPr>
        <w:t xml:space="preserve">the </w:t>
      </w:r>
      <w:r w:rsidRPr="002F2082">
        <w:rPr>
          <w:rStyle w:val="StyleUnderline"/>
          <w:highlight w:val="cyan"/>
        </w:rPr>
        <w:t>hostile use of biology</w:t>
      </w:r>
      <w:r w:rsidRPr="00B839B0">
        <w:rPr>
          <w:sz w:val="16"/>
        </w:rPr>
        <w:t xml:space="preserve"> – irrespective of the specific agents, knowledge or technologies involved – </w:t>
      </w:r>
      <w:r w:rsidRPr="002F2082">
        <w:rPr>
          <w:rStyle w:val="StyleUnderline"/>
          <w:highlight w:val="cyan"/>
        </w:rPr>
        <w:t>is</w:t>
      </w:r>
      <w:r w:rsidRPr="00B839B0">
        <w:rPr>
          <w:rStyle w:val="StyleUnderline"/>
        </w:rPr>
        <w:t xml:space="preserve"> universally </w:t>
      </w:r>
      <w:r w:rsidRPr="002F2082">
        <w:rPr>
          <w:rStyle w:val="StyleUnderline"/>
          <w:highlight w:val="cyan"/>
        </w:rPr>
        <w:t>prohibited</w:t>
      </w:r>
      <w:r w:rsidRPr="00B839B0">
        <w:rPr>
          <w:sz w:val="16"/>
        </w:rPr>
        <w:t xml:space="preserve">. This means that </w:t>
      </w:r>
      <w:r w:rsidRPr="00B839B0">
        <w:rPr>
          <w:rStyle w:val="StyleUnderline"/>
        </w:rPr>
        <w:t>new discoveries enabled by advances in S&amp;T, including possible future ‘novel’ agents produced using synthetic biology techniques</w:t>
      </w:r>
      <w:r w:rsidRPr="00B839B0">
        <w:rPr>
          <w:sz w:val="16"/>
        </w:rPr>
        <w:t xml:space="preserve"> or technologies, </w:t>
      </w:r>
      <w:r w:rsidRPr="00B839B0">
        <w:rPr>
          <w:rStyle w:val="StyleUnderline"/>
        </w:rPr>
        <w:t>are covered</w:t>
      </w:r>
      <w:r w:rsidRPr="00B839B0">
        <w:rPr>
          <w:sz w:val="16"/>
        </w:rPr>
        <w:t xml:space="preserve"> (Hart and Trapp 2012). In other words, the BWC is effectively ‘future proofed’ – it “cannot be innovated around, and it embodies the norm in a timeless form” (McLeish and Nightingale 2007, p. 1638).</w:t>
      </w:r>
    </w:p>
    <w:p w:rsidR="00796E7F" w:rsidRPr="00B839B0" w:rsidRDefault="00796E7F" w:rsidP="00796E7F">
      <w:pPr>
        <w:rPr>
          <w:sz w:val="16"/>
        </w:rPr>
      </w:pPr>
      <w:r w:rsidRPr="00B839B0">
        <w:rPr>
          <w:sz w:val="16"/>
        </w:rPr>
        <w:t xml:space="preserve">With a view to advances in synthetic biology, </w:t>
      </w:r>
      <w:r w:rsidRPr="00B839B0">
        <w:rPr>
          <w:rStyle w:val="StyleUnderline"/>
        </w:rPr>
        <w:t>States Parties to the BWC recognize that the field</w:t>
      </w:r>
      <w:r w:rsidRPr="00B839B0">
        <w:rPr>
          <w:sz w:val="16"/>
        </w:rPr>
        <w:t xml:space="preserve">, among other areas of S&amp;T, is </w:t>
      </w:r>
      <w:r w:rsidRPr="00B839B0">
        <w:rPr>
          <w:rStyle w:val="Emphasis"/>
        </w:rPr>
        <w:t xml:space="preserve">rapidly evolving and could potentially introduce novel risks over time </w:t>
      </w:r>
      <w:r w:rsidRPr="00B839B0">
        <w:rPr>
          <w:sz w:val="16"/>
        </w:rPr>
        <w:t xml:space="preserve">(Hart and Trapp 2012). It is equally recognized that developments in S&amp;T could offer new opportunities for countering bioterrorism, and detecting and responding to attacks should they occur (ibid.). To keep pace with advances in S&amp;T and their implications for the BWC, </w:t>
      </w:r>
      <w:r w:rsidRPr="00B839B0">
        <w:rPr>
          <w:rStyle w:val="StyleUnderline"/>
        </w:rPr>
        <w:t xml:space="preserve">there is general support among States Parties for increased scientific and technical review within the BWC process </w:t>
      </w:r>
      <w:r w:rsidRPr="00B839B0">
        <w:rPr>
          <w:sz w:val="16"/>
        </w:rPr>
        <w:t xml:space="preserve">(ibid.). Notably, </w:t>
      </w:r>
      <w:r w:rsidRPr="00B839B0">
        <w:rPr>
          <w:rStyle w:val="StyleUnderline"/>
        </w:rPr>
        <w:t>proposals have been made for establishing a scientific advisory body that could play a critical role in assessing the impact of advances in S&amp;T on the BWC regime</w:t>
      </w:r>
      <w:r w:rsidRPr="00B839B0">
        <w:rPr>
          <w:sz w:val="16"/>
        </w:rPr>
        <w:t xml:space="preserve">, </w:t>
      </w:r>
      <w:r w:rsidRPr="00B839B0">
        <w:rPr>
          <w:rStyle w:val="StyleUnderline"/>
        </w:rPr>
        <w:t xml:space="preserve">as well as </w:t>
      </w:r>
      <w:r w:rsidRPr="002F2082">
        <w:rPr>
          <w:rStyle w:val="StyleUnderline"/>
          <w:highlight w:val="cyan"/>
        </w:rPr>
        <w:t>building consensus among States Parties based on a systematic review of developments</w:t>
      </w:r>
      <w:r w:rsidRPr="00B839B0">
        <w:rPr>
          <w:sz w:val="16"/>
        </w:rPr>
        <w:t xml:space="preserve"> in the life sciences relevant to the Convention (ibid.).</w:t>
      </w:r>
    </w:p>
    <w:p w:rsidR="00796E7F" w:rsidRPr="00995C82" w:rsidRDefault="00796E7F" w:rsidP="00796E7F">
      <w:pPr>
        <w:rPr>
          <w:rStyle w:val="Style13ptBold"/>
        </w:rPr>
      </w:pPr>
    </w:p>
    <w:p w:rsidR="00796E7F" w:rsidRPr="001F7B26" w:rsidRDefault="00796E7F" w:rsidP="00796E7F">
      <w:pPr>
        <w:pStyle w:val="Heading4"/>
        <w:rPr>
          <w:rFonts w:asciiTheme="minorHAnsi" w:eastAsia="FangSong" w:hAnsiTheme="minorHAnsi" w:cstheme="minorHAnsi"/>
        </w:rPr>
      </w:pPr>
      <w:r w:rsidRPr="001F7B26">
        <w:rPr>
          <w:rFonts w:asciiTheme="minorHAnsi" w:eastAsia="FangSong" w:hAnsiTheme="minorHAnsi" w:cstheme="minorHAnsi"/>
        </w:rPr>
        <w:t>Oversight means no impact</w:t>
      </w:r>
    </w:p>
    <w:p w:rsidR="00796E7F" w:rsidRPr="001F7B26" w:rsidRDefault="00796E7F" w:rsidP="00796E7F">
      <w:r w:rsidRPr="001F7B26">
        <w:rPr>
          <w:rStyle w:val="Style13ptBold"/>
        </w:rPr>
        <w:t xml:space="preserve">Karoui </w:t>
      </w:r>
      <w:proofErr w:type="gramStart"/>
      <w:r w:rsidRPr="001F7B26">
        <w:rPr>
          <w:rStyle w:val="Style13ptBold"/>
        </w:rPr>
        <w:t>19</w:t>
      </w:r>
      <w:r>
        <w:rPr>
          <w:rStyle w:val="Style13ptBold"/>
        </w:rPr>
        <w:t xml:space="preserve">  </w:t>
      </w:r>
      <w:r w:rsidRPr="00995C82">
        <w:rPr>
          <w:sz w:val="16"/>
          <w:szCs w:val="16"/>
        </w:rPr>
        <w:t>[</w:t>
      </w:r>
      <w:proofErr w:type="spellStart"/>
      <w:proofErr w:type="gramEnd"/>
      <w:r w:rsidRPr="00995C82">
        <w:rPr>
          <w:sz w:val="16"/>
          <w:szCs w:val="16"/>
        </w:rPr>
        <w:t>Meriem</w:t>
      </w:r>
      <w:proofErr w:type="spellEnd"/>
      <w:r w:rsidRPr="00995C82">
        <w:rPr>
          <w:sz w:val="16"/>
          <w:szCs w:val="16"/>
        </w:rPr>
        <w:t>; Director at the University of Edinburg; Frontier; 8/7/2019;“Future Trends in Synthetic Biology—A Report"; https://www.frontiersin.org/articles/10.3389/fbioe.2019.00175/full;]//LASA-بيلال</w:t>
      </w:r>
    </w:p>
    <w:p w:rsidR="00796E7F" w:rsidRPr="001F7B26" w:rsidRDefault="00796E7F" w:rsidP="00796E7F">
      <w:r w:rsidRPr="001E4260">
        <w:rPr>
          <w:rStyle w:val="StyleUnderline"/>
          <w:highlight w:val="cyan"/>
        </w:rPr>
        <w:t>Meeting participants highlighted</w:t>
      </w:r>
      <w:r w:rsidRPr="001E4260">
        <w:rPr>
          <w:rStyle w:val="StyleUnderline"/>
        </w:rPr>
        <w:t xml:space="preserve"> the </w:t>
      </w:r>
      <w:r w:rsidRPr="001E4260">
        <w:rPr>
          <w:rStyle w:val="StyleUnderline"/>
          <w:highlight w:val="cyan"/>
        </w:rPr>
        <w:t>importance of training in responsible research conduct and ethics</w:t>
      </w:r>
      <w:r w:rsidRPr="001F7B26">
        <w:t xml:space="preserve">. Given students' future role as science ambassadors and influencers, their </w:t>
      </w:r>
      <w:r w:rsidRPr="001E4260">
        <w:rPr>
          <w:rStyle w:val="StyleUnderline"/>
        </w:rPr>
        <w:t>training should</w:t>
      </w:r>
      <w:r w:rsidRPr="001F7B26">
        <w:t xml:space="preserve"> not only </w:t>
      </w:r>
      <w:r w:rsidRPr="001E4260">
        <w:rPr>
          <w:rStyle w:val="StyleUnderline"/>
        </w:rPr>
        <w:t>convey</w:t>
      </w:r>
      <w:r w:rsidRPr="001F7B26">
        <w:t xml:space="preserve"> skills and knowledge but also </w:t>
      </w:r>
      <w:r w:rsidRPr="001E4260">
        <w:rPr>
          <w:rStyle w:val="StyleUnderline"/>
          <w:highlight w:val="cyan"/>
        </w:rPr>
        <w:t>awareness and critical thinking</w:t>
      </w:r>
      <w:r w:rsidRPr="001E4260">
        <w:rPr>
          <w:rStyle w:val="StyleUnderline"/>
        </w:rPr>
        <w:t xml:space="preserve"> about the prospects and potential for dual use of synthetic biology</w:t>
      </w:r>
      <w:r w:rsidRPr="001F7B26">
        <w:t xml:space="preserve">. All </w:t>
      </w:r>
      <w:r w:rsidRPr="001E4260">
        <w:rPr>
          <w:rStyle w:val="StyleUnderline"/>
        </w:rPr>
        <w:t xml:space="preserve">researchers </w:t>
      </w:r>
      <w:r w:rsidRPr="001E4260">
        <w:rPr>
          <w:rStyle w:val="StyleUnderline"/>
          <w:highlight w:val="cyan"/>
        </w:rPr>
        <w:t>must remain vigilant</w:t>
      </w:r>
      <w:r w:rsidRPr="001E4260">
        <w:rPr>
          <w:rStyle w:val="StyleUnderline"/>
        </w:rPr>
        <w:t xml:space="preserve"> regardless of the many pressures and distractions of running a successful research lab</w:t>
      </w:r>
      <w:r w:rsidRPr="001F7B26">
        <w:t>; they may not have specialist training in identifying the risks of misuse but they are the people best placed to maintain informed oversight of risks.</w:t>
      </w:r>
    </w:p>
    <w:p w:rsidR="00796E7F" w:rsidRPr="001F7B26" w:rsidRDefault="00796E7F" w:rsidP="00796E7F">
      <w:r w:rsidRPr="001F7B26">
        <w:t>One example of current synthetic biology research with potential dual use is gene drive technology, which can be used to propagate a particular suite of genes throughout a population. The benefits of using gene drive technology include the eradication of disease-carrying insect populations and the elimination of invading pest species but it has raised concerns about the unintended ecological impacts of reducing or eliminating a population (</w:t>
      </w:r>
      <w:hyperlink r:id="rId8" w:anchor="B5" w:history="1">
        <w:r w:rsidRPr="001F7B26">
          <w:rPr>
            <w:rStyle w:val="Hyperlink"/>
          </w:rPr>
          <w:t>Callaway, 2018</w:t>
        </w:r>
      </w:hyperlink>
      <w:r w:rsidRPr="001F7B26">
        <w:t>; </w:t>
      </w:r>
      <w:hyperlink r:id="rId9" w:anchor="B9" w:history="1">
        <w:r w:rsidRPr="001F7B26">
          <w:rPr>
            <w:rStyle w:val="Hyperlink"/>
          </w:rPr>
          <w:t>Collins, 2018</w:t>
        </w:r>
      </w:hyperlink>
      <w:r w:rsidRPr="001F7B26">
        <w:t>).</w:t>
      </w:r>
    </w:p>
    <w:p w:rsidR="00796E7F" w:rsidRPr="001F7B26" w:rsidRDefault="00796E7F" w:rsidP="00796E7F">
      <w:r w:rsidRPr="001E4260">
        <w:rPr>
          <w:rStyle w:val="StyleUnderline"/>
          <w:highlight w:val="cyan"/>
        </w:rPr>
        <w:t>Similar release concerns surround research</w:t>
      </w:r>
      <w:r w:rsidRPr="001E4260">
        <w:rPr>
          <w:rStyle w:val="StyleUnderline"/>
        </w:rPr>
        <w:t xml:space="preserve"> that is </w:t>
      </w:r>
      <w:r w:rsidRPr="00B839B0">
        <w:rPr>
          <w:rStyle w:val="StyleUnderline"/>
          <w:highlight w:val="cyan"/>
        </w:rPr>
        <w:t>harnessing the ability of pathogens to target particular tissues</w:t>
      </w:r>
      <w:r w:rsidRPr="001F7B26">
        <w:t xml:space="preserve"> in the body or particular chemicals in the environment, </w:t>
      </w:r>
      <w:r w:rsidRPr="001E4260">
        <w:rPr>
          <w:rStyle w:val="StyleUnderline"/>
        </w:rPr>
        <w:t>which could greatly aid efforts to deliver targeted therapies or clean-up contaminated sites</w:t>
      </w:r>
      <w:r w:rsidRPr="001F7B26">
        <w:t>. To date, such large-scale release for environmental bioremediation interventions has not been possible.</w:t>
      </w:r>
    </w:p>
    <w:p w:rsidR="00796E7F" w:rsidRPr="001F7B26" w:rsidRDefault="00796E7F" w:rsidP="00796E7F">
      <w:r w:rsidRPr="001F7B26">
        <w:t>“We need to mind the gap between R&amp;D scale up and communications …. One bad blog can kill a commercial product”</w:t>
      </w:r>
    </w:p>
    <w:p w:rsidR="00796E7F" w:rsidRPr="001E4260" w:rsidRDefault="00796E7F" w:rsidP="00796E7F">
      <w:pPr>
        <w:rPr>
          <w:rStyle w:val="StyleUnderline"/>
        </w:rPr>
      </w:pPr>
      <w:r w:rsidRPr="001E4260">
        <w:rPr>
          <w:rStyle w:val="StyleUnderline"/>
        </w:rPr>
        <w:t xml:space="preserve">There was </w:t>
      </w:r>
      <w:r w:rsidRPr="00B839B0">
        <w:rPr>
          <w:rStyle w:val="StyleUnderline"/>
          <w:highlight w:val="cyan"/>
        </w:rPr>
        <w:t>consensus that the need for regulation over this community remains important</w:t>
      </w:r>
      <w:r w:rsidRPr="001E4260">
        <w:rPr>
          <w:rStyle w:val="StyleUnderline"/>
        </w:rPr>
        <w:t>. Regulation needs to keep up to speed with the emerging technologies and should focus on the product rather than the process</w:t>
      </w:r>
      <w:r w:rsidRPr="001F7B26">
        <w:t xml:space="preserve"> used to create it (</w:t>
      </w:r>
      <w:hyperlink r:id="rId10" w:anchor="B34" w:history="1">
        <w:r w:rsidRPr="001F7B26">
          <w:rPr>
            <w:rStyle w:val="Hyperlink"/>
          </w:rPr>
          <w:t>Tait et al., 2017</w:t>
        </w:r>
      </w:hyperlink>
      <w:r w:rsidRPr="001F7B26">
        <w:t xml:space="preserve">). </w:t>
      </w:r>
      <w:r w:rsidRPr="001E4260">
        <w:rPr>
          <w:rStyle w:val="StyleUnderline"/>
        </w:rPr>
        <w:t>Unsuitable regulatory frameworks</w:t>
      </w:r>
      <w:r w:rsidRPr="001F7B26">
        <w:t xml:space="preserve"> (as well as unfavorable public perception) </w:t>
      </w:r>
      <w:r w:rsidRPr="001E4260">
        <w:rPr>
          <w:rStyle w:val="StyleUnderline"/>
        </w:rPr>
        <w:t>could discourage private sector investment in synthetic biology.</w:t>
      </w:r>
    </w:p>
    <w:p w:rsidR="00796E7F" w:rsidRPr="001F7B26" w:rsidRDefault="00796E7F" w:rsidP="00796E7F"/>
    <w:p w:rsidR="00796E7F" w:rsidRPr="00995C82" w:rsidRDefault="00796E7F" w:rsidP="00796E7F"/>
    <w:p w:rsidR="00796E7F" w:rsidRDefault="00796E7F" w:rsidP="00796E7F">
      <w:pPr>
        <w:pStyle w:val="Heading3"/>
      </w:pPr>
      <w:r>
        <w:t>IRA makes biotech loss inevitable</w:t>
      </w:r>
    </w:p>
    <w:p w:rsidR="00796E7F" w:rsidRDefault="00796E7F" w:rsidP="00796E7F">
      <w:pPr>
        <w:pStyle w:val="Heading4"/>
      </w:pPr>
      <w:r>
        <w:t xml:space="preserve">The worst hasn’t hit yet it’s inevitable </w:t>
      </w:r>
    </w:p>
    <w:p w:rsidR="00796E7F" w:rsidRPr="00A5440B" w:rsidRDefault="00796E7F" w:rsidP="00796E7F">
      <w:proofErr w:type="spellStart"/>
      <w:r w:rsidRPr="00A5440B">
        <w:rPr>
          <w:rStyle w:val="Style13ptBold"/>
        </w:rPr>
        <w:t>Fessl</w:t>
      </w:r>
      <w:proofErr w:type="spellEnd"/>
      <w:r w:rsidRPr="00A5440B">
        <w:rPr>
          <w:rStyle w:val="Style13ptBold"/>
        </w:rPr>
        <w:t xml:space="preserve"> 4-6</w:t>
      </w:r>
      <w:r>
        <w:t xml:space="preserve"> </w:t>
      </w:r>
      <w:r w:rsidRPr="00995C82">
        <w:rPr>
          <w:sz w:val="16"/>
          <w:szCs w:val="16"/>
        </w:rPr>
        <w:t xml:space="preserve">[Sophie </w:t>
      </w:r>
      <w:proofErr w:type="spellStart"/>
      <w:r w:rsidRPr="00995C82">
        <w:rPr>
          <w:sz w:val="16"/>
          <w:szCs w:val="16"/>
        </w:rPr>
        <w:t>Fessl</w:t>
      </w:r>
      <w:proofErr w:type="spellEnd"/>
      <w:r w:rsidRPr="00995C82">
        <w:rPr>
          <w:sz w:val="16"/>
          <w:szCs w:val="16"/>
        </w:rPr>
        <w:t xml:space="preserve">; </w:t>
      </w:r>
      <w:r>
        <w:rPr>
          <w:sz w:val="16"/>
          <w:szCs w:val="16"/>
        </w:rPr>
        <w:t xml:space="preserve">freelance science journalist. She has a PhD in developmental neurobiology from King's College London and a degree in biology from the University of Oxford. </w:t>
      </w:r>
      <w:r w:rsidRPr="00995C82">
        <w:rPr>
          <w:sz w:val="16"/>
          <w:szCs w:val="16"/>
        </w:rPr>
        <w:t xml:space="preserve">4-6-2023; "How the IRA Will Affect Drug Development"; </w:t>
      </w:r>
      <w:proofErr w:type="spellStart"/>
      <w:r w:rsidRPr="00995C82">
        <w:rPr>
          <w:sz w:val="16"/>
          <w:szCs w:val="16"/>
        </w:rPr>
        <w:t>BioSpace</w:t>
      </w:r>
      <w:proofErr w:type="spellEnd"/>
      <w:r w:rsidRPr="00995C82">
        <w:rPr>
          <w:sz w:val="16"/>
          <w:szCs w:val="16"/>
        </w:rPr>
        <w:t>; https://www.biospace.com/article/how-the-ira-will-affect-drug-development/;]//LASA-بيلال</w:t>
      </w:r>
    </w:p>
    <w:p w:rsidR="00796E7F" w:rsidRPr="00A5440B" w:rsidRDefault="00796E7F" w:rsidP="00796E7F">
      <w:pPr>
        <w:rPr>
          <w:rStyle w:val="StyleUnderline"/>
        </w:rPr>
      </w:pPr>
      <w:r w:rsidRPr="00A5440B">
        <w:rPr>
          <w:rStyle w:val="StyleUnderline"/>
        </w:rPr>
        <w:t xml:space="preserve">The Inflation Reduction Act </w:t>
      </w:r>
      <w:r w:rsidRPr="00A5440B">
        <w:rPr>
          <w:sz w:val="16"/>
        </w:rPr>
        <w:t xml:space="preserve">(IRA), signed into law by President Biden on August 2022, also </w:t>
      </w:r>
      <w:r w:rsidRPr="00A5440B">
        <w:rPr>
          <w:rStyle w:val="StyleUnderline"/>
        </w:rPr>
        <w:t>contains provisions regarding drug pricing</w:t>
      </w:r>
      <w:r w:rsidRPr="00A5440B">
        <w:rPr>
          <w:sz w:val="16"/>
        </w:rPr>
        <w:t xml:space="preserve">. Two policies in particular are designed to influence drug prices, </w:t>
      </w:r>
      <w:r w:rsidRPr="00A5440B">
        <w:rPr>
          <w:rStyle w:val="StyleUnderline"/>
        </w:rPr>
        <w:t>and these might in turn affect drug development strategies</w:t>
      </w:r>
      <w:r w:rsidRPr="00A5440B">
        <w:rPr>
          <w:sz w:val="16"/>
        </w:rPr>
        <w:t>.</w:t>
      </w:r>
    </w:p>
    <w:p w:rsidR="00796E7F" w:rsidRPr="00A5440B" w:rsidRDefault="00796E7F" w:rsidP="00796E7F">
      <w:pPr>
        <w:rPr>
          <w:rStyle w:val="StyleUnderline"/>
        </w:rPr>
      </w:pPr>
      <w:r w:rsidRPr="00A5440B">
        <w:rPr>
          <w:rStyle w:val="StyleUnderline"/>
        </w:rPr>
        <w:t>First</w:t>
      </w:r>
      <w:r w:rsidRPr="00A5440B">
        <w:rPr>
          <w:sz w:val="16"/>
        </w:rPr>
        <w:t xml:space="preserve">, </w:t>
      </w:r>
      <w:r w:rsidRPr="00A5440B">
        <w:rPr>
          <w:rStyle w:val="StyleUnderline"/>
        </w:rPr>
        <w:t>the IRA provides that starting in 2026</w:t>
      </w:r>
      <w:r w:rsidRPr="00A5440B">
        <w:rPr>
          <w:sz w:val="16"/>
        </w:rPr>
        <w:t xml:space="preserve">, </w:t>
      </w:r>
      <w:r w:rsidRPr="00A5440B">
        <w:rPr>
          <w:rStyle w:val="StyleUnderline"/>
        </w:rPr>
        <w:t xml:space="preserve">the federal government will have the authority to negotiate a maximum fair price </w:t>
      </w:r>
      <w:r w:rsidRPr="00A5440B">
        <w:rPr>
          <w:sz w:val="16"/>
        </w:rPr>
        <w:t xml:space="preserve">(MFP) </w:t>
      </w:r>
      <w:r w:rsidRPr="00A5440B">
        <w:rPr>
          <w:rStyle w:val="StyleUnderline"/>
        </w:rPr>
        <w:t>for some drugs among the highest-spending</w:t>
      </w:r>
      <w:r w:rsidRPr="00A5440B">
        <w:rPr>
          <w:sz w:val="16"/>
        </w:rPr>
        <w:t>, Medicare-covered drugs. Second, drug manufacturers will be required to pay rebates to Medicare if drug prices rise faster than inflation.</w:t>
      </w:r>
    </w:p>
    <w:p w:rsidR="00796E7F" w:rsidRPr="00A5440B" w:rsidRDefault="00796E7F" w:rsidP="00796E7F">
      <w:pPr>
        <w:rPr>
          <w:sz w:val="16"/>
        </w:rPr>
      </w:pPr>
      <w:r w:rsidRPr="00A5440B">
        <w:rPr>
          <w:sz w:val="16"/>
        </w:rPr>
        <w:t xml:space="preserve">Late last week, in an online panel discussion organized by </w:t>
      </w:r>
      <w:proofErr w:type="spellStart"/>
      <w:r w:rsidRPr="00A5440B">
        <w:rPr>
          <w:sz w:val="16"/>
        </w:rPr>
        <w:t>BioCentury</w:t>
      </w:r>
      <w:proofErr w:type="spellEnd"/>
      <w:r w:rsidRPr="00A5440B">
        <w:rPr>
          <w:sz w:val="16"/>
        </w:rPr>
        <w:t xml:space="preserve">, experts from biopharma and venture capitalist companies shared their views on how these IRA policies may shape drug development, including promoting biologics over small molecules and changing strategies for orphan drugs. </w:t>
      </w:r>
      <w:r w:rsidRPr="00A5440B">
        <w:rPr>
          <w:rStyle w:val="StyleUnderline"/>
        </w:rPr>
        <w:t>Although the panelists noted that the IRA might be repealed</w:t>
      </w:r>
      <w:r w:rsidRPr="00A5440B">
        <w:rPr>
          <w:sz w:val="16"/>
        </w:rPr>
        <w:t xml:space="preserve">, </w:t>
      </w:r>
      <w:r w:rsidRPr="00A5440B">
        <w:rPr>
          <w:rStyle w:val="StyleUnderline"/>
        </w:rPr>
        <w:t>they agreed that drug developers must plan for the future as if it is here to stay</w:t>
      </w:r>
      <w:r w:rsidRPr="00A5440B">
        <w:rPr>
          <w:sz w:val="16"/>
        </w:rPr>
        <w:t>.</w:t>
      </w:r>
    </w:p>
    <w:p w:rsidR="00796E7F" w:rsidRPr="00A5440B" w:rsidRDefault="00796E7F" w:rsidP="00796E7F">
      <w:pPr>
        <w:rPr>
          <w:sz w:val="16"/>
        </w:rPr>
      </w:pPr>
      <w:r w:rsidRPr="00A5440B">
        <w:rPr>
          <w:sz w:val="16"/>
        </w:rPr>
        <w:t xml:space="preserve">“I think investors today want to hear from us, with a fair amount of specificity, [on] how we see [the law] affecting our business plan and our allocation of capital,” Richard Pops, chairman and CEO of biopharma Alkermes, </w:t>
      </w:r>
      <w:r w:rsidRPr="00A5440B">
        <w:rPr>
          <w:rStyle w:val="StyleUnderline"/>
        </w:rPr>
        <w:t>said on the call</w:t>
      </w:r>
      <w:r w:rsidRPr="00A5440B">
        <w:rPr>
          <w:sz w:val="16"/>
        </w:rPr>
        <w:t>. “If your answer is not much, I think pretty soon that’s not going to be viewed as a very sophisticated answer.”</w:t>
      </w:r>
    </w:p>
    <w:p w:rsidR="00796E7F" w:rsidRPr="00A5440B" w:rsidRDefault="00796E7F" w:rsidP="00796E7F">
      <w:pPr>
        <w:rPr>
          <w:sz w:val="16"/>
        </w:rPr>
      </w:pPr>
      <w:r w:rsidRPr="00A5440B">
        <w:rPr>
          <w:sz w:val="16"/>
        </w:rPr>
        <w:t>Biologics Come Out on Top</w:t>
      </w:r>
    </w:p>
    <w:p w:rsidR="00796E7F" w:rsidRPr="00A5440B" w:rsidRDefault="00796E7F" w:rsidP="00796E7F">
      <w:pPr>
        <w:rPr>
          <w:rStyle w:val="StyleUnderline"/>
        </w:rPr>
      </w:pPr>
      <w:r w:rsidRPr="00A5440B">
        <w:rPr>
          <w:sz w:val="16"/>
        </w:rPr>
        <w:t xml:space="preserve">One likely </w:t>
      </w:r>
      <w:proofErr w:type="gramStart"/>
      <w:r w:rsidRPr="00A5440B">
        <w:rPr>
          <w:sz w:val="16"/>
        </w:rPr>
        <w:t>effect</w:t>
      </w:r>
      <w:proofErr w:type="gramEnd"/>
      <w:r w:rsidRPr="00A5440B">
        <w:rPr>
          <w:sz w:val="16"/>
        </w:rPr>
        <w:t xml:space="preserve"> the IRA portends for drug development is that biologics will be favored over small-molecule drugs because they have an extra four years of protection against price negotiations. While small molecule drugs will come up for negation nine years after FDA approval, biologics are protected from negotiations for 13 years.</w:t>
      </w:r>
    </w:p>
    <w:p w:rsidR="00796E7F" w:rsidRPr="00A5440B" w:rsidRDefault="00796E7F" w:rsidP="00796E7F">
      <w:pPr>
        <w:rPr>
          <w:rStyle w:val="StyleUnderline"/>
        </w:rPr>
      </w:pPr>
      <w:r w:rsidRPr="00A5440B">
        <w:rPr>
          <w:rStyle w:val="StyleUnderline"/>
        </w:rPr>
        <w:t>“To the extent you’re able then to shift the development program toward a biologic embodiment of the biology you’re trying to exploit,” Pops said, “that’s probably worth on the order of twice as much as doing it in a small molecule.”</w:t>
      </w:r>
    </w:p>
    <w:p w:rsidR="00796E7F" w:rsidRPr="00A5440B" w:rsidRDefault="00796E7F" w:rsidP="00796E7F">
      <w:pPr>
        <w:rPr>
          <w:rStyle w:val="StyleUnderline"/>
        </w:rPr>
      </w:pPr>
      <w:r w:rsidRPr="00A5440B">
        <w:rPr>
          <w:rStyle w:val="StyleUnderline"/>
        </w:rPr>
        <w:t>Uncertainty Surrounding Orphan Drugs</w:t>
      </w:r>
    </w:p>
    <w:p w:rsidR="00796E7F" w:rsidRPr="00A5440B" w:rsidRDefault="00796E7F" w:rsidP="00796E7F">
      <w:pPr>
        <w:rPr>
          <w:sz w:val="16"/>
        </w:rPr>
      </w:pPr>
      <w:r w:rsidRPr="00A5440B">
        <w:rPr>
          <w:rStyle w:val="StyleUnderline"/>
        </w:rPr>
        <w:t>The IRA does include a provision exempting single-indication orphan drugs, plasma-based drugs and low–Medicare spend drugs from price negotiations.</w:t>
      </w:r>
      <w:r w:rsidRPr="00A5440B">
        <w:rPr>
          <w:sz w:val="16"/>
        </w:rPr>
        <w:t xml:space="preserve"> For Katie </w:t>
      </w:r>
      <w:proofErr w:type="spellStart"/>
      <w:r w:rsidRPr="00A5440B">
        <w:rPr>
          <w:sz w:val="16"/>
        </w:rPr>
        <w:t>Cumnock</w:t>
      </w:r>
      <w:proofErr w:type="spellEnd"/>
      <w:r w:rsidRPr="00A5440B">
        <w:rPr>
          <w:sz w:val="16"/>
        </w:rPr>
        <w:t xml:space="preserve">, research </w:t>
      </w:r>
      <w:proofErr w:type="spellStart"/>
      <w:r w:rsidRPr="00A5440B">
        <w:rPr>
          <w:sz w:val="16"/>
        </w:rPr>
        <w:t>lead</w:t>
      </w:r>
      <w:proofErr w:type="spellEnd"/>
      <w:r w:rsidRPr="00A5440B">
        <w:rPr>
          <w:sz w:val="16"/>
        </w:rPr>
        <w:t xml:space="preserve"> at California-based healthcare investment firm Patient Square Capital, this will reinforce and accelerate existing trends in drug development.</w:t>
      </w:r>
    </w:p>
    <w:p w:rsidR="00796E7F" w:rsidRPr="00A5440B" w:rsidRDefault="00796E7F" w:rsidP="00796E7F">
      <w:pPr>
        <w:rPr>
          <w:rStyle w:val="StyleUnderline"/>
        </w:rPr>
      </w:pPr>
      <w:r w:rsidRPr="00A5440B">
        <w:rPr>
          <w:sz w:val="16"/>
        </w:rPr>
        <w:t xml:space="preserve">“We’re already thinking about orphan and rare diseases," </w:t>
      </w:r>
      <w:proofErr w:type="spellStart"/>
      <w:r w:rsidRPr="00A5440B">
        <w:rPr>
          <w:sz w:val="16"/>
        </w:rPr>
        <w:t>Cumnock</w:t>
      </w:r>
      <w:proofErr w:type="spellEnd"/>
      <w:r w:rsidRPr="00A5440B">
        <w:rPr>
          <w:sz w:val="16"/>
        </w:rPr>
        <w:t xml:space="preserve"> said during the panel discussion." We’re already pursuing some of the </w:t>
      </w:r>
      <w:r w:rsidRPr="00A5440B">
        <w:rPr>
          <w:rStyle w:val="StyleUnderline"/>
        </w:rPr>
        <w:t>more innovative technologies and techniques like cell and gene therapy</w:t>
      </w:r>
      <w:r w:rsidRPr="00A5440B">
        <w:rPr>
          <w:sz w:val="16"/>
        </w:rPr>
        <w:t xml:space="preserve">, which may be subject to some of the exclusions of this act and may, in fact, </w:t>
      </w:r>
      <w:r w:rsidRPr="00A5440B">
        <w:rPr>
          <w:rStyle w:val="StyleUnderline"/>
        </w:rPr>
        <w:t xml:space="preserve">become more valuable as time goes on." </w:t>
      </w:r>
    </w:p>
    <w:p w:rsidR="00796E7F" w:rsidRPr="00A5440B" w:rsidRDefault="00796E7F" w:rsidP="00796E7F">
      <w:pPr>
        <w:rPr>
          <w:rStyle w:val="StyleUnderline"/>
        </w:rPr>
      </w:pPr>
      <w:r w:rsidRPr="00A5440B">
        <w:rPr>
          <w:rStyle w:val="StyleUnderline"/>
        </w:rPr>
        <w:t>However</w:t>
      </w:r>
      <w:r w:rsidRPr="00A5440B">
        <w:rPr>
          <w:sz w:val="16"/>
        </w:rPr>
        <w:t>, Meenakshi Datta, a partner at Chicago-based law firm Sidley Austin, argued that</w:t>
      </w:r>
      <w:r w:rsidRPr="00A5440B">
        <w:rPr>
          <w:rStyle w:val="StyleUnderline"/>
        </w:rPr>
        <w:t xml:space="preserve"> the IRA might also adversely affect orphan drug development</w:t>
      </w:r>
      <w:r w:rsidRPr="00A5440B">
        <w:rPr>
          <w:sz w:val="16"/>
        </w:rPr>
        <w:t xml:space="preserve">. These drugs are often later approved for additional therapeutic areas, and if that happens, </w:t>
      </w:r>
      <w:r w:rsidRPr="00A5440B">
        <w:rPr>
          <w:rStyle w:val="StyleUnderline"/>
        </w:rPr>
        <w:t>the IRA will no longer exempt them from price negotiations</w:t>
      </w:r>
      <w:r w:rsidRPr="00A5440B">
        <w:rPr>
          <w:sz w:val="16"/>
        </w:rPr>
        <w:t>.</w:t>
      </w:r>
    </w:p>
    <w:p w:rsidR="00796E7F" w:rsidRPr="00A5440B" w:rsidRDefault="00796E7F" w:rsidP="00796E7F">
      <w:pPr>
        <w:rPr>
          <w:sz w:val="16"/>
        </w:rPr>
      </w:pPr>
      <w:r w:rsidRPr="00A5440B">
        <w:rPr>
          <w:sz w:val="16"/>
        </w:rPr>
        <w:t>Datta noted that some companies have already abandoned additional orphan indication programs as a result of the IRA. “The nuance of that analysis, I think, is on a company-by-company, drug-by-drug basis.”</w:t>
      </w:r>
    </w:p>
    <w:p w:rsidR="00796E7F" w:rsidRPr="00A5440B" w:rsidRDefault="00796E7F" w:rsidP="00796E7F">
      <w:pPr>
        <w:rPr>
          <w:sz w:val="16"/>
        </w:rPr>
      </w:pPr>
      <w:r w:rsidRPr="00A5440B">
        <w:rPr>
          <w:sz w:val="16"/>
        </w:rPr>
        <w:t>A key consideration in this regard, Datta said, is</w:t>
      </w:r>
      <w:r w:rsidRPr="00A5440B">
        <w:rPr>
          <w:rStyle w:val="StyleUnderline"/>
        </w:rPr>
        <w:t xml:space="preserve"> when the clock starts counting down toward price negotiations</w:t>
      </w:r>
      <w:r w:rsidRPr="00A5440B">
        <w:rPr>
          <w:sz w:val="16"/>
        </w:rPr>
        <w:t xml:space="preserve">. </w:t>
      </w:r>
      <w:r w:rsidRPr="00A5440B">
        <w:rPr>
          <w:rStyle w:val="StyleUnderline"/>
        </w:rPr>
        <w:t>In her reading of the statute and the guidance</w:t>
      </w:r>
      <w:r w:rsidRPr="00A5440B">
        <w:rPr>
          <w:sz w:val="16"/>
        </w:rPr>
        <w:t xml:space="preserve">, </w:t>
      </w:r>
      <w:r w:rsidRPr="00A5440B">
        <w:rPr>
          <w:rStyle w:val="StyleUnderline"/>
        </w:rPr>
        <w:t>that starting point would be the initial date of approval for the first approved indication</w:t>
      </w:r>
      <w:r w:rsidRPr="00A5440B">
        <w:rPr>
          <w:sz w:val="16"/>
        </w:rPr>
        <w:t xml:space="preserve">, </w:t>
      </w:r>
      <w:r w:rsidRPr="00A5440B">
        <w:rPr>
          <w:rStyle w:val="StyleUnderline"/>
        </w:rPr>
        <w:t>not approval for the additional indication</w:t>
      </w:r>
      <w:r w:rsidRPr="00A5440B">
        <w:rPr>
          <w:sz w:val="16"/>
        </w:rPr>
        <w:t>, “which is completely perverse and absurd,” she said, adding that it could have a “potentially chilling impact on drug development.”</w:t>
      </w:r>
    </w:p>
    <w:p w:rsidR="00796E7F" w:rsidRPr="00A5440B" w:rsidRDefault="00796E7F" w:rsidP="00796E7F">
      <w:pPr>
        <w:rPr>
          <w:sz w:val="16"/>
        </w:rPr>
      </w:pPr>
      <w:r w:rsidRPr="00A5440B">
        <w:rPr>
          <w:sz w:val="16"/>
        </w:rPr>
        <w:t>For these reasons, Pops said, the IRA could considerably change how drugs are rolled out across indications.</w:t>
      </w:r>
    </w:p>
    <w:p w:rsidR="00796E7F" w:rsidRPr="00A5440B" w:rsidRDefault="00796E7F" w:rsidP="00796E7F">
      <w:pPr>
        <w:rPr>
          <w:rStyle w:val="StyleUnderline"/>
        </w:rPr>
      </w:pPr>
      <w:r w:rsidRPr="00A5440B">
        <w:rPr>
          <w:sz w:val="16"/>
        </w:rPr>
        <w:t xml:space="preserve">“There will never be another Keytruda,” he said. </w:t>
      </w:r>
      <w:r w:rsidRPr="00A5440B">
        <w:rPr>
          <w:rStyle w:val="StyleUnderline"/>
        </w:rPr>
        <w:t>“You cannot think about bringing a drug to the market and then building indications over a decade as you expand the potential utility in different cohorts of patients.”</w:t>
      </w:r>
    </w:p>
    <w:p w:rsidR="00796E7F" w:rsidRPr="00A5440B" w:rsidRDefault="00796E7F" w:rsidP="00796E7F">
      <w:pPr>
        <w:rPr>
          <w:rStyle w:val="StyleUnderline"/>
        </w:rPr>
      </w:pPr>
      <w:r w:rsidRPr="00A5440B">
        <w:rPr>
          <w:rStyle w:val="StyleUnderline"/>
        </w:rPr>
        <w:t>Indirect Effects</w:t>
      </w:r>
    </w:p>
    <w:p w:rsidR="00796E7F" w:rsidRPr="00A5440B" w:rsidRDefault="00796E7F" w:rsidP="00796E7F">
      <w:pPr>
        <w:rPr>
          <w:sz w:val="16"/>
        </w:rPr>
      </w:pPr>
      <w:r w:rsidRPr="00A5440B">
        <w:rPr>
          <w:rStyle w:val="StyleUnderline"/>
        </w:rPr>
        <w:t>Negotiations might also affect second-to-market companies</w:t>
      </w:r>
      <w:r w:rsidRPr="00A5440B">
        <w:rPr>
          <w:sz w:val="16"/>
        </w:rPr>
        <w:t>, Datta said, which would be unable to compete with lower-priced drugs that have undergone negotiations.</w:t>
      </w:r>
    </w:p>
    <w:p w:rsidR="00796E7F" w:rsidRPr="00A5440B" w:rsidRDefault="00796E7F" w:rsidP="00796E7F">
      <w:pPr>
        <w:rPr>
          <w:rStyle w:val="Emphasis"/>
        </w:rPr>
      </w:pPr>
      <w:r w:rsidRPr="00A5440B">
        <w:rPr>
          <w:sz w:val="16"/>
        </w:rPr>
        <w:t>“</w:t>
      </w:r>
      <w:r w:rsidRPr="00A5440B">
        <w:rPr>
          <w:rStyle w:val="Emphasis"/>
        </w:rPr>
        <w:t>It just collapses the market for the drug."</w:t>
      </w:r>
    </w:p>
    <w:p w:rsidR="00796E7F" w:rsidRDefault="00796E7F" w:rsidP="00796E7F">
      <w:pPr>
        <w:pStyle w:val="Heading3"/>
      </w:pPr>
      <w:r>
        <w:t>AT Megacities</w:t>
      </w:r>
    </w:p>
    <w:p w:rsidR="00796E7F" w:rsidRPr="001D604E" w:rsidRDefault="00796E7F" w:rsidP="00796E7F">
      <w:pPr>
        <w:pStyle w:val="Heading4"/>
        <w:rPr>
          <w:rStyle w:val="Style13ptBold"/>
          <w:b/>
          <w:bCs w:val="0"/>
        </w:rPr>
      </w:pPr>
      <w:r>
        <w:rPr>
          <w:rStyle w:val="Style13ptBold"/>
          <w:b/>
        </w:rPr>
        <w:t>Megacities are sustainable</w:t>
      </w:r>
    </w:p>
    <w:p w:rsidR="00796E7F" w:rsidRPr="00327D8B" w:rsidRDefault="00796E7F" w:rsidP="00796E7F">
      <w:r w:rsidRPr="001D604E">
        <w:rPr>
          <w:rStyle w:val="Style13ptBold"/>
        </w:rPr>
        <w:t>Zafar 22</w:t>
      </w:r>
      <w:r>
        <w:t xml:space="preserve"> </w:t>
      </w:r>
      <w:r w:rsidRPr="00995C82">
        <w:rPr>
          <w:sz w:val="16"/>
          <w:szCs w:val="16"/>
        </w:rPr>
        <w:t xml:space="preserve">[Salman Zafar; CEO of </w:t>
      </w:r>
      <w:proofErr w:type="spellStart"/>
      <w:r w:rsidRPr="00995C82">
        <w:rPr>
          <w:sz w:val="16"/>
          <w:szCs w:val="16"/>
        </w:rPr>
        <w:t>BioEnergy</w:t>
      </w:r>
      <w:proofErr w:type="spellEnd"/>
      <w:r w:rsidRPr="00995C82">
        <w:rPr>
          <w:sz w:val="16"/>
          <w:szCs w:val="16"/>
        </w:rPr>
        <w:t xml:space="preserve"> Consult, and an international consultant, advisor and trainer with expertise in waste management, biomass energy, waste-to-energy, environment protection and resource conservation; 6-23-2022; "A Glimpse </w:t>
      </w:r>
      <w:proofErr w:type="gramStart"/>
      <w:r w:rsidRPr="00995C82">
        <w:rPr>
          <w:sz w:val="16"/>
          <w:szCs w:val="16"/>
        </w:rPr>
        <w:t>Into</w:t>
      </w:r>
      <w:proofErr w:type="gramEnd"/>
      <w:r w:rsidRPr="00995C82">
        <w:rPr>
          <w:sz w:val="16"/>
          <w:szCs w:val="16"/>
        </w:rPr>
        <w:t xml:space="preserve"> The Sustainable Megacities Of The Future"; </w:t>
      </w:r>
      <w:proofErr w:type="spellStart"/>
      <w:r w:rsidRPr="00995C82">
        <w:rPr>
          <w:sz w:val="16"/>
          <w:szCs w:val="16"/>
        </w:rPr>
        <w:t>BioEnergy</w:t>
      </w:r>
      <w:proofErr w:type="spellEnd"/>
      <w:r w:rsidRPr="00995C82">
        <w:rPr>
          <w:sz w:val="16"/>
          <w:szCs w:val="16"/>
        </w:rPr>
        <w:t xml:space="preserve"> Consult; https://www.bioenergyconsult.com/sustainable-megacities-of-the-future/;]//LASA-بيلال</w:t>
      </w:r>
    </w:p>
    <w:p w:rsidR="00796E7F" w:rsidRPr="00381119" w:rsidRDefault="00796E7F" w:rsidP="00796E7F">
      <w:pPr>
        <w:rPr>
          <w:sz w:val="14"/>
        </w:rPr>
      </w:pPr>
      <w:r w:rsidRPr="008049F7">
        <w:rPr>
          <w:rStyle w:val="StyleUnderline"/>
        </w:rPr>
        <w:t xml:space="preserve">Any </w:t>
      </w:r>
      <w:r w:rsidRPr="00381119">
        <w:rPr>
          <w:rStyle w:val="StyleUnderline"/>
          <w:highlight w:val="cyan"/>
        </w:rPr>
        <w:t xml:space="preserve">larger city </w:t>
      </w:r>
      <w:proofErr w:type="spellStart"/>
      <w:r w:rsidRPr="00381119">
        <w:rPr>
          <w:rStyle w:val="StyleUnderline"/>
          <w:highlight w:val="cyan"/>
        </w:rPr>
        <w:t>centre</w:t>
      </w:r>
      <w:proofErr w:type="spellEnd"/>
      <w:r w:rsidRPr="00381119">
        <w:rPr>
          <w:rStyle w:val="StyleUnderline"/>
          <w:highlight w:val="cyan"/>
        </w:rPr>
        <w:t xml:space="preserve"> will</w:t>
      </w:r>
      <w:r w:rsidRPr="008049F7">
        <w:rPr>
          <w:rStyle w:val="StyleUnderline"/>
        </w:rPr>
        <w:t xml:space="preserve"> naturally </w:t>
      </w:r>
      <w:r w:rsidRPr="00381119">
        <w:rPr>
          <w:rStyle w:val="StyleUnderline"/>
          <w:highlight w:val="cyan"/>
        </w:rPr>
        <w:t>discourage</w:t>
      </w:r>
      <w:r w:rsidRPr="008049F7">
        <w:rPr>
          <w:rStyle w:val="StyleUnderline"/>
        </w:rPr>
        <w:t xml:space="preserve"> </w:t>
      </w:r>
      <w:r w:rsidRPr="00381119">
        <w:rPr>
          <w:sz w:val="14"/>
        </w:rPr>
        <w:t xml:space="preserve">the use of </w:t>
      </w:r>
      <w:r w:rsidRPr="00381119">
        <w:rPr>
          <w:rStyle w:val="StyleUnderline"/>
          <w:highlight w:val="cyan"/>
        </w:rPr>
        <w:t>cars</w:t>
      </w:r>
      <w:r w:rsidRPr="00381119">
        <w:rPr>
          <w:sz w:val="14"/>
        </w:rPr>
        <w:t xml:space="preserve">, as congested streets are already a byproduct of higher population density. </w:t>
      </w:r>
      <w:r w:rsidRPr="008049F7">
        <w:rPr>
          <w:rStyle w:val="StyleUnderline"/>
        </w:rPr>
        <w:t>This is immediately a boon in terms of sustainability</w:t>
      </w:r>
      <w:r w:rsidRPr="00381119">
        <w:rPr>
          <w:sz w:val="14"/>
        </w:rPr>
        <w:t xml:space="preserve">, as fewer cars on the road means less pollution. That being said, </w:t>
      </w:r>
      <w:r w:rsidRPr="008049F7">
        <w:rPr>
          <w:rStyle w:val="StyleUnderline"/>
        </w:rPr>
        <w:t xml:space="preserve">the </w:t>
      </w:r>
      <w:r w:rsidRPr="00381119">
        <w:rPr>
          <w:rStyle w:val="StyleUnderline"/>
          <w:highlight w:val="cyan"/>
        </w:rPr>
        <w:t>city needs to have</w:t>
      </w:r>
      <w:r w:rsidRPr="008049F7">
        <w:rPr>
          <w:rStyle w:val="StyleUnderline"/>
        </w:rPr>
        <w:t xml:space="preserve"> the </w:t>
      </w:r>
      <w:r w:rsidRPr="00381119">
        <w:rPr>
          <w:rStyle w:val="StyleUnderline"/>
          <w:highlight w:val="cyan"/>
        </w:rPr>
        <w:t>alternative transport options</w:t>
      </w:r>
      <w:r w:rsidRPr="008049F7">
        <w:rPr>
          <w:rStyle w:val="StyleUnderline"/>
        </w:rPr>
        <w:t xml:space="preserve"> and infrastructure in place to make up for these ‘lost’ roadways</w:t>
      </w:r>
      <w:r w:rsidRPr="00381119">
        <w:rPr>
          <w:sz w:val="14"/>
        </w:rPr>
        <w:t xml:space="preserve">. This </w:t>
      </w:r>
      <w:r w:rsidRPr="008049F7">
        <w:rPr>
          <w:rStyle w:val="StyleUnderline"/>
        </w:rPr>
        <w:t>includes bike pathways, pedestrian access, and perhaps most importantly, a variety of interconnected public transport options.</w:t>
      </w:r>
    </w:p>
    <w:p w:rsidR="00796E7F" w:rsidRPr="00381119" w:rsidRDefault="00796E7F" w:rsidP="00796E7F">
      <w:pPr>
        <w:rPr>
          <w:sz w:val="14"/>
        </w:rPr>
      </w:pPr>
      <w:r w:rsidRPr="00381119">
        <w:rPr>
          <w:rStyle w:val="Emphasis"/>
          <w:highlight w:val="cyan"/>
        </w:rPr>
        <w:t>Tokyo is the largest city</w:t>
      </w:r>
      <w:r w:rsidRPr="008049F7">
        <w:rPr>
          <w:rStyle w:val="StyleUnderline"/>
        </w:rPr>
        <w:t xml:space="preserve"> in the world </w:t>
      </w:r>
      <w:r w:rsidRPr="00381119">
        <w:rPr>
          <w:rStyle w:val="StyleUnderline"/>
          <w:highlight w:val="cyan"/>
        </w:rPr>
        <w:t>yet</w:t>
      </w:r>
      <w:r w:rsidRPr="008049F7">
        <w:rPr>
          <w:rStyle w:val="StyleUnderline"/>
        </w:rPr>
        <w:t xml:space="preserve"> is also </w:t>
      </w:r>
      <w:r w:rsidRPr="00381119">
        <w:rPr>
          <w:rStyle w:val="StyleUnderline"/>
          <w:highlight w:val="cyan"/>
        </w:rPr>
        <w:t xml:space="preserve">ranked as </w:t>
      </w:r>
      <w:r w:rsidRPr="00381119">
        <w:rPr>
          <w:rStyle w:val="Emphasis"/>
          <w:highlight w:val="cyan"/>
        </w:rPr>
        <w:t>one of the most livable</w:t>
      </w:r>
      <w:r w:rsidRPr="008049F7">
        <w:rPr>
          <w:rStyle w:val="StyleUnderline"/>
        </w:rPr>
        <w:t>.</w:t>
      </w:r>
      <w:r w:rsidRPr="00381119">
        <w:rPr>
          <w:sz w:val="14"/>
        </w:rPr>
        <w:t xml:space="preserve"> In fact, Japan’s capital is the only megacity to consistently land on many livability ranking lists. Japan’s public transport networks are world class, </w:t>
      </w:r>
      <w:r w:rsidRPr="008049F7">
        <w:rPr>
          <w:rStyle w:val="StyleUnderline"/>
        </w:rPr>
        <w:t xml:space="preserve">famous </w:t>
      </w:r>
      <w:r w:rsidRPr="00381119">
        <w:rPr>
          <w:rStyle w:val="StyleUnderline"/>
          <w:highlight w:val="cyan"/>
        </w:rPr>
        <w:t>for having regular services</w:t>
      </w:r>
      <w:r w:rsidRPr="008049F7">
        <w:rPr>
          <w:rStyle w:val="StyleUnderline"/>
        </w:rPr>
        <w:t xml:space="preserve"> and for being consistently on time</w:t>
      </w:r>
      <w:r w:rsidRPr="00381119">
        <w:rPr>
          <w:sz w:val="14"/>
        </w:rPr>
        <w:t>. With bullet trains that reach 320km/h, you’d be hard pressed to find somewhere they can’t take you. As a bonus, they’ve recently become more accessible for wheelchair and mobility scooter users, as well as blind and deaf commuters too.</w:t>
      </w:r>
    </w:p>
    <w:p w:rsidR="00796E7F" w:rsidRPr="00381119" w:rsidRDefault="00796E7F" w:rsidP="00796E7F">
      <w:pPr>
        <w:rPr>
          <w:sz w:val="14"/>
        </w:rPr>
      </w:pPr>
      <w:r w:rsidRPr="00381119">
        <w:rPr>
          <w:sz w:val="14"/>
        </w:rPr>
        <w:t>An abundance of green spaces</w:t>
      </w:r>
    </w:p>
    <w:p w:rsidR="00796E7F" w:rsidRPr="00381119" w:rsidRDefault="00796E7F" w:rsidP="00796E7F">
      <w:pPr>
        <w:rPr>
          <w:sz w:val="14"/>
        </w:rPr>
      </w:pPr>
      <w:r w:rsidRPr="00381119">
        <w:rPr>
          <w:sz w:val="14"/>
        </w:rPr>
        <w:t xml:space="preserve">Green </w:t>
      </w:r>
      <w:r w:rsidRPr="008049F7">
        <w:rPr>
          <w:rStyle w:val="StyleUnderline"/>
        </w:rPr>
        <w:t>spaces</w:t>
      </w:r>
      <w:r w:rsidRPr="00381119">
        <w:rPr>
          <w:sz w:val="14"/>
        </w:rPr>
        <w:t xml:space="preserve"> are exactly what it says on the tin: areas of land that are predominantly covered by grass, trees or vegetation. </w:t>
      </w:r>
      <w:r w:rsidRPr="00381119">
        <w:rPr>
          <w:rStyle w:val="Emphasis"/>
          <w:highlight w:val="cyan"/>
        </w:rPr>
        <w:t>Green spaces are vital</w:t>
      </w:r>
      <w:r w:rsidRPr="00381119">
        <w:rPr>
          <w:rStyle w:val="StyleUnderline"/>
          <w:highlight w:val="cyan"/>
        </w:rPr>
        <w:t xml:space="preserve"> in the development of</w:t>
      </w:r>
      <w:r w:rsidRPr="008049F7">
        <w:rPr>
          <w:rStyle w:val="StyleUnderline"/>
        </w:rPr>
        <w:t xml:space="preserve"> any city but are of course, worth focusing on particularly when a city is developing into </w:t>
      </w:r>
      <w:r w:rsidRPr="00381119">
        <w:rPr>
          <w:rStyle w:val="StyleUnderline"/>
          <w:highlight w:val="cyan"/>
        </w:rPr>
        <w:t>a megacity</w:t>
      </w:r>
      <w:r w:rsidRPr="00381119">
        <w:rPr>
          <w:sz w:val="14"/>
        </w:rPr>
        <w:t>.</w:t>
      </w:r>
    </w:p>
    <w:p w:rsidR="00796E7F" w:rsidRPr="00381119" w:rsidRDefault="00796E7F" w:rsidP="00796E7F">
      <w:pPr>
        <w:rPr>
          <w:sz w:val="14"/>
        </w:rPr>
      </w:pPr>
      <w:r w:rsidRPr="00381119">
        <w:rPr>
          <w:sz w:val="14"/>
        </w:rPr>
        <w:t xml:space="preserve">The presence of these spaces </w:t>
      </w:r>
      <w:proofErr w:type="gramStart"/>
      <w:r w:rsidRPr="00381119">
        <w:rPr>
          <w:sz w:val="14"/>
        </w:rPr>
        <w:t>bring</w:t>
      </w:r>
      <w:proofErr w:type="gramEnd"/>
      <w:r w:rsidRPr="00381119">
        <w:rPr>
          <w:sz w:val="14"/>
        </w:rPr>
        <w:t xml:space="preserve"> with them a whole slew of benefits. They have demonstrated that </w:t>
      </w:r>
      <w:r w:rsidRPr="00381119">
        <w:rPr>
          <w:rStyle w:val="StyleUnderline"/>
          <w:highlight w:val="cyan"/>
        </w:rPr>
        <w:t>they</w:t>
      </w:r>
      <w:r w:rsidRPr="008049F7">
        <w:rPr>
          <w:rStyle w:val="StyleUnderline"/>
        </w:rPr>
        <w:t xml:space="preserve"> are better for people’s mental health and also </w:t>
      </w:r>
      <w:r w:rsidRPr="00381119">
        <w:rPr>
          <w:rStyle w:val="StyleUnderline"/>
          <w:highlight w:val="cyan"/>
        </w:rPr>
        <w:t>encourage</w:t>
      </w:r>
      <w:r w:rsidRPr="008049F7">
        <w:rPr>
          <w:rStyle w:val="StyleUnderline"/>
        </w:rPr>
        <w:t xml:space="preserve"> a sense of </w:t>
      </w:r>
      <w:r w:rsidRPr="008049F7">
        <w:rPr>
          <w:rStyle w:val="Emphasis"/>
        </w:rPr>
        <w:t xml:space="preserve">social </w:t>
      </w:r>
      <w:r w:rsidRPr="00381119">
        <w:rPr>
          <w:rStyle w:val="Emphasis"/>
          <w:highlight w:val="cyan"/>
        </w:rPr>
        <w:t>cohesion and community</w:t>
      </w:r>
      <w:r w:rsidRPr="00381119">
        <w:rPr>
          <w:sz w:val="14"/>
        </w:rPr>
        <w:t xml:space="preserve"> for people living in cities. The </w:t>
      </w:r>
      <w:r w:rsidRPr="008049F7">
        <w:rPr>
          <w:rStyle w:val="StyleUnderline"/>
        </w:rPr>
        <w:t>trees within these green spaces</w:t>
      </w:r>
      <w:r w:rsidRPr="00381119">
        <w:rPr>
          <w:sz w:val="14"/>
        </w:rPr>
        <w:t xml:space="preserve"> also </w:t>
      </w:r>
      <w:r w:rsidRPr="008049F7">
        <w:rPr>
          <w:rStyle w:val="StyleUnderline"/>
        </w:rPr>
        <w:t>do their part to mitigate urban pollution</w:t>
      </w:r>
      <w:r w:rsidRPr="00381119">
        <w:rPr>
          <w:sz w:val="14"/>
        </w:rPr>
        <w:t>, and can even help keep cities cool during warmer weather.</w:t>
      </w:r>
    </w:p>
    <w:p w:rsidR="00796E7F" w:rsidRPr="00381119" w:rsidRDefault="00796E7F" w:rsidP="00796E7F">
      <w:pPr>
        <w:rPr>
          <w:sz w:val="14"/>
        </w:rPr>
      </w:pPr>
      <w:r w:rsidRPr="00381119">
        <w:rPr>
          <w:sz w:val="14"/>
        </w:rPr>
        <w:t>trees sustainability</w:t>
      </w:r>
    </w:p>
    <w:p w:rsidR="00796E7F" w:rsidRPr="00381119" w:rsidRDefault="00796E7F" w:rsidP="00796E7F">
      <w:pPr>
        <w:rPr>
          <w:sz w:val="14"/>
        </w:rPr>
      </w:pPr>
      <w:r w:rsidRPr="00381119">
        <w:rPr>
          <w:sz w:val="14"/>
        </w:rPr>
        <w:t>The inclusion of green spaces into cities can also be more holistic – even if there isn’t space for a dedicated park, a tree-lined urban sprawl is far more appealing (and more accommodating towards urban wildlife) than an absolute lack of green.</w:t>
      </w:r>
    </w:p>
    <w:p w:rsidR="00796E7F" w:rsidRPr="00381119" w:rsidRDefault="00796E7F" w:rsidP="00796E7F">
      <w:pPr>
        <w:rPr>
          <w:sz w:val="14"/>
        </w:rPr>
      </w:pPr>
      <w:r w:rsidRPr="00381119">
        <w:rPr>
          <w:sz w:val="14"/>
        </w:rPr>
        <w:t>A culture of urban agriculture</w:t>
      </w:r>
    </w:p>
    <w:p w:rsidR="00796E7F" w:rsidRPr="00381119" w:rsidRDefault="00796E7F" w:rsidP="00796E7F">
      <w:pPr>
        <w:rPr>
          <w:sz w:val="14"/>
        </w:rPr>
      </w:pPr>
      <w:r w:rsidRPr="00381119">
        <w:rPr>
          <w:sz w:val="14"/>
        </w:rPr>
        <w:t xml:space="preserve">Finally, the perfect way to work against some of the extra reliance that </w:t>
      </w:r>
      <w:r w:rsidRPr="00381119">
        <w:rPr>
          <w:rStyle w:val="StyleUnderline"/>
          <w:highlight w:val="cyan"/>
        </w:rPr>
        <w:t>megacities will</w:t>
      </w:r>
      <w:r w:rsidRPr="00381119">
        <w:rPr>
          <w:sz w:val="14"/>
        </w:rPr>
        <w:t xml:space="preserve"> naturally have on produce that is cultivated elsewhere, is for them to promote the </w:t>
      </w:r>
      <w:r w:rsidRPr="00381119">
        <w:rPr>
          <w:rStyle w:val="StyleUnderline"/>
          <w:highlight w:val="cyan"/>
        </w:rPr>
        <w:t>develop</w:t>
      </w:r>
      <w:r w:rsidRPr="00381119">
        <w:rPr>
          <w:sz w:val="14"/>
        </w:rPr>
        <w:t xml:space="preserve">ment and upkeep of </w:t>
      </w:r>
      <w:r w:rsidRPr="00381119">
        <w:rPr>
          <w:rStyle w:val="Emphasis"/>
          <w:highlight w:val="cyan"/>
        </w:rPr>
        <w:t>urban agriculture projects</w:t>
      </w:r>
      <w:r w:rsidRPr="008049F7">
        <w:rPr>
          <w:rStyle w:val="StyleUnderline"/>
        </w:rPr>
        <w:t>.</w:t>
      </w:r>
    </w:p>
    <w:p w:rsidR="00796E7F" w:rsidRPr="00381119" w:rsidRDefault="00796E7F" w:rsidP="00796E7F">
      <w:pPr>
        <w:rPr>
          <w:sz w:val="14"/>
        </w:rPr>
      </w:pPr>
      <w:r w:rsidRPr="00381119">
        <w:rPr>
          <w:sz w:val="14"/>
        </w:rPr>
        <w:t>The space in any major city is limited, so rooftop farms are an excellent space-efficient step towards making megacities a little bit more self-sustaining. And like other green spaces, rooftop gardens and farms are also a great avenue towards promoting a sense of community within densely populated cities. Through novel processes such as hydroponics and aquaponics, rooftop farms can be sustainable without reliance on soil. They bring with them all the same benefits as green spaces with the added benefit of being a food source.</w:t>
      </w:r>
    </w:p>
    <w:p w:rsidR="00796E7F" w:rsidRPr="00381119" w:rsidRDefault="00796E7F" w:rsidP="00796E7F">
      <w:pPr>
        <w:rPr>
          <w:sz w:val="14"/>
        </w:rPr>
      </w:pPr>
      <w:r w:rsidRPr="00381119">
        <w:rPr>
          <w:sz w:val="14"/>
        </w:rPr>
        <w:t>sustainable agriculture</w:t>
      </w:r>
    </w:p>
    <w:p w:rsidR="00796E7F" w:rsidRPr="00381119" w:rsidRDefault="00796E7F" w:rsidP="00796E7F">
      <w:pPr>
        <w:rPr>
          <w:rStyle w:val="StyleUnderline"/>
        </w:rPr>
      </w:pPr>
      <w:r w:rsidRPr="00381119">
        <w:rPr>
          <w:rStyle w:val="StyleUnderline"/>
        </w:rPr>
        <w:t xml:space="preserve">Some </w:t>
      </w:r>
      <w:r w:rsidRPr="00381119">
        <w:rPr>
          <w:rStyle w:val="StyleUnderline"/>
          <w:highlight w:val="cyan"/>
        </w:rPr>
        <w:t>urban citizens are</w:t>
      </w:r>
      <w:r w:rsidRPr="00381119">
        <w:rPr>
          <w:rStyle w:val="StyleUnderline"/>
        </w:rPr>
        <w:t xml:space="preserve"> going as far as </w:t>
      </w:r>
      <w:r w:rsidRPr="00381119">
        <w:rPr>
          <w:rStyle w:val="StyleUnderline"/>
          <w:highlight w:val="cyan"/>
        </w:rPr>
        <w:t xml:space="preserve">building </w:t>
      </w:r>
      <w:r w:rsidRPr="00381119">
        <w:rPr>
          <w:rStyle w:val="Emphasis"/>
          <w:highlight w:val="cyan"/>
        </w:rPr>
        <w:t>honey farms</w:t>
      </w:r>
      <w:r w:rsidRPr="00381119">
        <w:rPr>
          <w:rStyle w:val="StyleUnderline"/>
        </w:rPr>
        <w:t xml:space="preserve"> on their rooftops, </w:t>
      </w:r>
      <w:r w:rsidRPr="00381119">
        <w:rPr>
          <w:rStyle w:val="StyleUnderline"/>
          <w:highlight w:val="cyan"/>
        </w:rPr>
        <w:t>providing</w:t>
      </w:r>
      <w:r w:rsidRPr="00381119">
        <w:rPr>
          <w:rStyle w:val="StyleUnderline"/>
        </w:rPr>
        <w:t xml:space="preserve"> their wider </w:t>
      </w:r>
      <w:r w:rsidRPr="00381119">
        <w:rPr>
          <w:rStyle w:val="StyleUnderline"/>
          <w:highlight w:val="cyan"/>
        </w:rPr>
        <w:t xml:space="preserve">communities with </w:t>
      </w:r>
      <w:r w:rsidRPr="00381119">
        <w:rPr>
          <w:rStyle w:val="StyleUnderline"/>
        </w:rPr>
        <w:t xml:space="preserve">organic and locally grown honey, as well as cultivating local bee </w:t>
      </w:r>
      <w:r w:rsidRPr="00381119">
        <w:rPr>
          <w:rStyle w:val="StyleUnderline"/>
          <w:highlight w:val="cyan"/>
        </w:rPr>
        <w:t>populations that can</w:t>
      </w:r>
      <w:r w:rsidRPr="00381119">
        <w:rPr>
          <w:rStyle w:val="StyleUnderline"/>
        </w:rPr>
        <w:t xml:space="preserve"> also help to </w:t>
      </w:r>
      <w:r w:rsidRPr="00381119">
        <w:rPr>
          <w:rStyle w:val="Emphasis"/>
          <w:highlight w:val="cyan"/>
        </w:rPr>
        <w:t>maintain a city’s green spaces</w:t>
      </w:r>
      <w:r w:rsidRPr="00381119">
        <w:rPr>
          <w:rStyle w:val="Emphasis"/>
        </w:rPr>
        <w:t xml:space="preserve"> with ease</w:t>
      </w:r>
      <w:r w:rsidRPr="00381119">
        <w:rPr>
          <w:rStyle w:val="StyleUnderline"/>
        </w:rPr>
        <w:t>.</w:t>
      </w:r>
    </w:p>
    <w:p w:rsidR="00796E7F" w:rsidRDefault="00796E7F" w:rsidP="00796E7F">
      <w:pPr>
        <w:pStyle w:val="Heading4"/>
      </w:pPr>
      <w:r>
        <w:t>Megacities will adapt – no risk of collapse</w:t>
      </w:r>
    </w:p>
    <w:p w:rsidR="00796E7F" w:rsidRPr="0000119D" w:rsidRDefault="00796E7F" w:rsidP="00796E7F">
      <w:r w:rsidRPr="0000119D">
        <w:rPr>
          <w:rStyle w:val="Style13ptBold"/>
        </w:rPr>
        <w:t>Foster 15</w:t>
      </w:r>
      <w:r>
        <w:t xml:space="preserve"> </w:t>
      </w:r>
      <w:r w:rsidRPr="00995C82">
        <w:rPr>
          <w:sz w:val="16"/>
          <w:szCs w:val="16"/>
        </w:rPr>
        <w:t xml:space="preserve">[Norman; Writer for the telegraph - British architect and designer. ; Nov 22 2015; "Megacities will save mankind, not doom </w:t>
      </w:r>
      <w:proofErr w:type="spellStart"/>
      <w:r w:rsidRPr="00995C82">
        <w:rPr>
          <w:sz w:val="16"/>
          <w:szCs w:val="16"/>
        </w:rPr>
        <w:t>it";The</w:t>
      </w:r>
      <w:proofErr w:type="spellEnd"/>
      <w:r w:rsidRPr="00995C82">
        <w:rPr>
          <w:sz w:val="16"/>
          <w:szCs w:val="16"/>
        </w:rPr>
        <w:t xml:space="preserve"> Telegraph; </w:t>
      </w:r>
      <w:hyperlink r:id="rId11" w:history="1">
        <w:r w:rsidRPr="00995C82">
          <w:rPr>
            <w:rStyle w:val="Hyperlink"/>
            <w:sz w:val="16"/>
            <w:szCs w:val="16"/>
            <w:u w:val="none"/>
          </w:rPr>
          <w:t>https://www.telegraph.co.uk/news/earth/environment/climatechange/12010941/Megacities-will-save-mankind-not-doom-it.html</w:t>
        </w:r>
      </w:hyperlink>
      <w:r w:rsidRPr="00995C82">
        <w:rPr>
          <w:sz w:val="16"/>
          <w:szCs w:val="16"/>
        </w:rPr>
        <w:t>; ]//LASA-</w:t>
      </w:r>
      <w:proofErr w:type="spellStart"/>
      <w:r w:rsidRPr="00995C82">
        <w:rPr>
          <w:sz w:val="16"/>
          <w:szCs w:val="16"/>
        </w:rPr>
        <w:t>بيلال</w:t>
      </w:r>
      <w:proofErr w:type="spellEnd"/>
    </w:p>
    <w:p w:rsidR="00796E7F" w:rsidRPr="00154CF7" w:rsidRDefault="00796E7F" w:rsidP="00796E7F">
      <w:pPr>
        <w:rPr>
          <w:rStyle w:val="StyleUnderline"/>
        </w:rPr>
      </w:pPr>
      <w:r w:rsidRPr="00715BBF">
        <w:rPr>
          <w:sz w:val="12"/>
        </w:rPr>
        <w:t xml:space="preserve">But, as leaders prepare for the UN climate change summit in Paris (COP21) next week, we must grasp the fact that </w:t>
      </w:r>
      <w:r w:rsidRPr="00154CF7">
        <w:rPr>
          <w:rStyle w:val="StyleUnderline"/>
        </w:rPr>
        <w:t xml:space="preserve">cities do not have to exacerbate social and environmental difficulties. </w:t>
      </w:r>
      <w:proofErr w:type="gramStart"/>
      <w:r w:rsidRPr="00154CF7">
        <w:rPr>
          <w:rStyle w:val="StyleUnderline"/>
        </w:rPr>
        <w:t>Well</w:t>
      </w:r>
      <w:proofErr w:type="gramEnd"/>
      <w:r w:rsidRPr="00154CF7">
        <w:rPr>
          <w:rStyle w:val="StyleUnderline"/>
          <w:rFonts w:ascii="Cambria Math" w:hAnsi="Cambria Math" w:cs="Cambria Math"/>
        </w:rPr>
        <w:t>‑</w:t>
      </w:r>
      <w:r w:rsidRPr="00154CF7">
        <w:rPr>
          <w:rStyle w:val="StyleUnderline"/>
        </w:rPr>
        <w:t>designed, well-governed cities will in fact improve the lives of billions of people who will be newly urban by 2050.</w:t>
      </w:r>
    </w:p>
    <w:p w:rsidR="00796E7F" w:rsidRPr="00715BBF" w:rsidRDefault="00796E7F" w:rsidP="00796E7F">
      <w:pPr>
        <w:rPr>
          <w:sz w:val="12"/>
        </w:rPr>
      </w:pPr>
      <w:r w:rsidRPr="00715BBF">
        <w:rPr>
          <w:sz w:val="12"/>
        </w:rPr>
        <w:t>London in the 19th century provides interesting insights. As it exploded with migrants attracted to urban jobs, it became the world’s first megacity. And, like some megacities of today, it became over-congested, dirty, polluted and dangerous. Life expectancy for a man was less than 30 years. It was, as the late planner Peter Hall described it, the “City of Dreadful Night”.</w:t>
      </w:r>
    </w:p>
    <w:p w:rsidR="00796E7F" w:rsidRPr="00715BBF" w:rsidRDefault="00796E7F" w:rsidP="00796E7F">
      <w:pPr>
        <w:rPr>
          <w:sz w:val="12"/>
        </w:rPr>
      </w:pPr>
      <w:r w:rsidRPr="00715BBF">
        <w:rPr>
          <w:sz w:val="12"/>
        </w:rPr>
        <w:t xml:space="preserve">But by the late 1880s London had turned itself round. It invented the first form of metropolitan government in the world and initiated a </w:t>
      </w:r>
      <w:proofErr w:type="spellStart"/>
      <w:r w:rsidRPr="00715BBF">
        <w:rPr>
          <w:sz w:val="12"/>
        </w:rPr>
        <w:t>programme</w:t>
      </w:r>
      <w:proofErr w:type="spellEnd"/>
      <w:r w:rsidRPr="00715BBF">
        <w:rPr>
          <w:sz w:val="12"/>
        </w:rPr>
        <w:t xml:space="preserve"> of investment in a wide range of infrastructure: sewers, housing, parks, public transport and much more. Despite all the problems that we experience in the city today, London is a reminder that big cities can be tamed, </w:t>
      </w:r>
      <w:proofErr w:type="spellStart"/>
      <w:r w:rsidRPr="00715BBF">
        <w:rPr>
          <w:sz w:val="12"/>
        </w:rPr>
        <w:t>humanised</w:t>
      </w:r>
      <w:proofErr w:type="spellEnd"/>
      <w:r w:rsidRPr="00715BBF">
        <w:rPr>
          <w:sz w:val="12"/>
        </w:rPr>
        <w:t xml:space="preserve"> and improved. But to do this, they require leadership, strong design and focused investment.</w:t>
      </w:r>
    </w:p>
    <w:p w:rsidR="00796E7F" w:rsidRPr="00715BBF" w:rsidRDefault="00796E7F" w:rsidP="00796E7F">
      <w:pPr>
        <w:rPr>
          <w:sz w:val="12"/>
        </w:rPr>
      </w:pPr>
      <w:r w:rsidRPr="00715BBF">
        <w:rPr>
          <w:sz w:val="12"/>
        </w:rPr>
        <w:t>Judge Dredd depicted a crowded dystopian megacity - the reality will hopefully be different</w:t>
      </w:r>
    </w:p>
    <w:p w:rsidR="00796E7F" w:rsidRPr="00715BBF" w:rsidRDefault="00796E7F" w:rsidP="00796E7F">
      <w:pPr>
        <w:rPr>
          <w:sz w:val="12"/>
        </w:rPr>
      </w:pPr>
      <w:r w:rsidRPr="00154CF7">
        <w:rPr>
          <w:rStyle w:val="StyleUnderline"/>
        </w:rPr>
        <w:t xml:space="preserve">In an </w:t>
      </w:r>
      <w:proofErr w:type="spellStart"/>
      <w:r w:rsidRPr="00154CF7">
        <w:rPr>
          <w:rStyle w:val="StyleUnderline"/>
        </w:rPr>
        <w:t>industrialised</w:t>
      </w:r>
      <w:proofErr w:type="spellEnd"/>
      <w:r w:rsidRPr="00154CF7">
        <w:rPr>
          <w:rStyle w:val="StyleUnderline"/>
        </w:rPr>
        <w:t xml:space="preserve"> society, buildings and the movement of goods and people between them account for two-thirds of energy consumption. As a result, cities contribute to about 70 per cent of global CO2 emissions. But while this sounds like bad news, there is plenty of evidence to suggest that </w:t>
      </w:r>
      <w:r w:rsidRPr="00154CF7">
        <w:rPr>
          <w:rStyle w:val="Emphasis"/>
        </w:rPr>
        <w:t>cities can be designed to be both productive and clean</w:t>
      </w:r>
      <w:r w:rsidRPr="00715BBF">
        <w:rPr>
          <w:sz w:val="12"/>
        </w:rPr>
        <w:t xml:space="preserve">. </w:t>
      </w:r>
      <w:r w:rsidRPr="00154CF7">
        <w:rPr>
          <w:rStyle w:val="StyleUnderline"/>
        </w:rPr>
        <w:t>Stockholm reduced emissions by 35 per cent from 1993 to 2010, but grew its economy by 41 per cent</w:t>
      </w:r>
      <w:r w:rsidRPr="00715BBF">
        <w:rPr>
          <w:sz w:val="12"/>
        </w:rPr>
        <w:t>, one of the highest growth rates in Europe. Copenhagen has done much the same. If Beijing, Mexico City or São Paulo were to take their cue from Stockholm, Copenhagen or even London, the impact would be startling.</w:t>
      </w:r>
    </w:p>
    <w:p w:rsidR="00796E7F" w:rsidRPr="00715BBF" w:rsidRDefault="00796E7F" w:rsidP="00796E7F">
      <w:pPr>
        <w:rPr>
          <w:sz w:val="12"/>
        </w:rPr>
      </w:pPr>
      <w:r w:rsidRPr="00715BBF">
        <w:rPr>
          <w:sz w:val="12"/>
        </w:rPr>
        <w:t>"</w:t>
      </w:r>
      <w:r w:rsidRPr="00154CF7">
        <w:rPr>
          <w:rStyle w:val="StyleUnderline"/>
        </w:rPr>
        <w:t>Cities with high quality of life are relatively compact and pedestrian-friendly, with good public transport and generous parks</w:t>
      </w:r>
      <w:r w:rsidRPr="00715BBF">
        <w:rPr>
          <w:sz w:val="12"/>
        </w:rPr>
        <w:t>"</w:t>
      </w:r>
    </w:p>
    <w:p w:rsidR="00796E7F" w:rsidRPr="00715BBF" w:rsidRDefault="00796E7F" w:rsidP="00796E7F">
      <w:pPr>
        <w:rPr>
          <w:sz w:val="12"/>
        </w:rPr>
      </w:pPr>
      <w:r w:rsidRPr="00715BBF">
        <w:rPr>
          <w:sz w:val="12"/>
        </w:rPr>
        <w:t xml:space="preserve">Good examples are not only to be found in affluent Northern Europe. The Colombian city of Medellín – the </w:t>
      </w:r>
      <w:r w:rsidRPr="00154CF7">
        <w:rPr>
          <w:rStyle w:val="StyleUnderline"/>
        </w:rPr>
        <w:t>homicide capital of the world in the Nineties – has embarked on a series of social and transport projects recently,</w:t>
      </w:r>
      <w:r w:rsidRPr="00715BBF">
        <w:rPr>
          <w:sz w:val="12"/>
        </w:rPr>
        <w:t xml:space="preserve"> including cable cars to service the poorest slums, which have contributed </w:t>
      </w:r>
      <w:r w:rsidRPr="00715BBF">
        <w:rPr>
          <w:rStyle w:val="StyleUnderline"/>
        </w:rPr>
        <w:t>to a more stable and sustainable urban society</w:t>
      </w:r>
      <w:r w:rsidRPr="00715BBF">
        <w:rPr>
          <w:sz w:val="12"/>
        </w:rPr>
        <w:t>. Today, Medellín and Colombia’s capital, Bogotá, are seen as examples of how to turn cities around through investment in infrastructure such as cycleways, bus rapid transit systems, libraries and schools – all driven by charismatic and committed mayors.</w:t>
      </w:r>
    </w:p>
    <w:p w:rsidR="00796E7F" w:rsidRPr="00715BBF" w:rsidRDefault="00796E7F" w:rsidP="00796E7F">
      <w:pPr>
        <w:rPr>
          <w:rStyle w:val="StyleUnderline"/>
        </w:rPr>
      </w:pPr>
      <w:r w:rsidRPr="00715BBF">
        <w:rPr>
          <w:sz w:val="12"/>
        </w:rPr>
        <w:t xml:space="preserve">Design plays a huge part. </w:t>
      </w:r>
      <w:r w:rsidRPr="00715BBF">
        <w:rPr>
          <w:rStyle w:val="StyleUnderline"/>
        </w:rPr>
        <w:t>Cities that are consistently rated highly by the public in terms of quality of life are relatively compact and pedestrian-friendly, with good public transport and generous parks and civic spac</w:t>
      </w:r>
      <w:r w:rsidRPr="00715BBF">
        <w:rPr>
          <w:sz w:val="12"/>
        </w:rPr>
        <w:t xml:space="preserve">es. </w:t>
      </w:r>
      <w:r w:rsidRPr="00715BBF">
        <w:rPr>
          <w:rStyle w:val="StyleUnderline"/>
        </w:rPr>
        <w:t>These</w:t>
      </w:r>
      <w:r w:rsidRPr="00715BBF">
        <w:rPr>
          <w:sz w:val="12"/>
        </w:rPr>
        <w:t xml:space="preserve"> more desirable cities </w:t>
      </w:r>
      <w:r w:rsidRPr="00715BBF">
        <w:rPr>
          <w:rStyle w:val="StyleUnderline"/>
        </w:rPr>
        <w:t>are comparatively dense and have evolved historically from a traditional European concept. They consume less energy than the more recent suburban model of cities – like LA with its low-density housing and a dependence on car travel. A new study suggests that urban sprawl costs the US economy more than $1 trillion annually.</w:t>
      </w:r>
    </w:p>
    <w:p w:rsidR="00796E7F" w:rsidRPr="00715BBF" w:rsidRDefault="00796E7F" w:rsidP="00796E7F">
      <w:pPr>
        <w:rPr>
          <w:sz w:val="12"/>
        </w:rPr>
      </w:pPr>
      <w:r w:rsidRPr="00715BBF">
        <w:rPr>
          <w:sz w:val="12"/>
        </w:rPr>
        <w:t xml:space="preserve">Across the globe, </w:t>
      </w:r>
      <w:r w:rsidRPr="00715BBF">
        <w:rPr>
          <w:rStyle w:val="Emphasis"/>
        </w:rPr>
        <w:t>people are likely to live longer and healthier lives in cities</w:t>
      </w:r>
      <w:r w:rsidRPr="00715BBF">
        <w:rPr>
          <w:sz w:val="12"/>
        </w:rPr>
        <w:t xml:space="preserve">. In most countries in the world, </w:t>
      </w:r>
      <w:r w:rsidRPr="00715BBF">
        <w:rPr>
          <w:rStyle w:val="Emphasis"/>
        </w:rPr>
        <w:t>cities provide better access to education and health services.</w:t>
      </w:r>
      <w:r w:rsidRPr="00715BBF">
        <w:rPr>
          <w:sz w:val="12"/>
        </w:rPr>
        <w:t xml:space="preserve"> </w:t>
      </w:r>
      <w:r w:rsidRPr="00715BBF">
        <w:rPr>
          <w:rStyle w:val="StyleUnderline"/>
        </w:rPr>
        <w:t>The longest life expectancies today can be found in high-density, highly developed cities like Hong Kong or Singapore</w:t>
      </w:r>
      <w:r w:rsidRPr="00715BBF">
        <w:rPr>
          <w:sz w:val="12"/>
        </w:rPr>
        <w:t xml:space="preserve">. Unlike cumbersome national governments and international </w:t>
      </w:r>
      <w:proofErr w:type="spellStart"/>
      <w:r w:rsidRPr="00715BBF">
        <w:rPr>
          <w:sz w:val="12"/>
        </w:rPr>
        <w:t>organisations</w:t>
      </w:r>
      <w:proofErr w:type="spellEnd"/>
      <w:r w:rsidRPr="00715BBF">
        <w:rPr>
          <w:sz w:val="12"/>
        </w:rPr>
        <w:t xml:space="preserve">, </w:t>
      </w:r>
      <w:r w:rsidRPr="00715BBF">
        <w:rPr>
          <w:rStyle w:val="Emphasis"/>
        </w:rPr>
        <w:t>cities can act quickly and decisively</w:t>
      </w:r>
      <w:r w:rsidRPr="00715BBF">
        <w:rPr>
          <w:sz w:val="12"/>
        </w:rPr>
        <w:t xml:space="preserve">. When it comes to the future of life on Earth, </w:t>
      </w:r>
      <w:r w:rsidRPr="00715BBF">
        <w:rPr>
          <w:rStyle w:val="Emphasis"/>
        </w:rPr>
        <w:t>cities are not the problem – they are the solution</w:t>
      </w:r>
      <w:r w:rsidRPr="00715BBF">
        <w:rPr>
          <w:sz w:val="12"/>
        </w:rPr>
        <w:t>.</w:t>
      </w:r>
    </w:p>
    <w:p w:rsidR="00796E7F" w:rsidRDefault="00796E7F" w:rsidP="00796E7F">
      <w:pPr>
        <w:pStyle w:val="Heading2"/>
      </w:pPr>
    </w:p>
    <w:p w:rsidR="00796E7F" w:rsidRDefault="00796E7F" w:rsidP="00796E7F">
      <w:pPr>
        <w:pStyle w:val="Heading1"/>
      </w:pPr>
      <w:r>
        <w:t>Single Payer Updates---NEG</w:t>
      </w:r>
    </w:p>
    <w:p w:rsidR="00796E7F" w:rsidRDefault="00796E7F" w:rsidP="00796E7F">
      <w:pPr>
        <w:pStyle w:val="Heading2"/>
      </w:pPr>
      <w:r>
        <w:t>NEG AT: Econ Advantage</w:t>
      </w:r>
    </w:p>
    <w:p w:rsidR="00796E7F" w:rsidRDefault="00796E7F" w:rsidP="00796E7F">
      <w:pPr>
        <w:pStyle w:val="Heading3"/>
      </w:pPr>
      <w:r>
        <w:t xml:space="preserve">1NC – Bad for Entrepreneurship </w:t>
      </w:r>
    </w:p>
    <w:p w:rsidR="00796E7F" w:rsidRPr="0014342E" w:rsidRDefault="00796E7F" w:rsidP="00796E7F">
      <w:pPr>
        <w:pStyle w:val="Heading4"/>
      </w:pPr>
      <w:r>
        <w:t xml:space="preserve">The </w:t>
      </w:r>
      <w:proofErr w:type="spellStart"/>
      <w:r>
        <w:t>aff’s</w:t>
      </w:r>
      <w:proofErr w:type="spellEnd"/>
      <w:r>
        <w:t xml:space="preserve"> </w:t>
      </w:r>
      <w:r w:rsidRPr="0014342E">
        <w:t>government spending</w:t>
      </w:r>
      <w:r>
        <w:t xml:space="preserve"> and </w:t>
      </w:r>
      <w:r w:rsidRPr="0014342E">
        <w:t>taxation</w:t>
      </w:r>
      <w:r>
        <w:t xml:space="preserve"> </w:t>
      </w:r>
      <w:r>
        <w:rPr>
          <w:u w:val="single"/>
        </w:rPr>
        <w:t>entrenches</w:t>
      </w:r>
      <w:r>
        <w:t xml:space="preserve"> the ongoing decline of entrepreneurial activity. </w:t>
      </w:r>
    </w:p>
    <w:p w:rsidR="00796E7F" w:rsidRPr="004348AE" w:rsidRDefault="00796E7F" w:rsidP="00796E7F">
      <w:r w:rsidRPr="00A52811">
        <w:rPr>
          <w:rStyle w:val="Style13ptBold"/>
        </w:rPr>
        <w:t>Lee 22</w:t>
      </w:r>
      <w:r w:rsidRPr="004348AE">
        <w:t xml:space="preserve"> (Mike Lee, "Entrepreneurship and the Decline of American Growth", JEC Republicans, https://www.jec.senate.gov/public/_cache/files/aecd69fe-28e3-4fb7-9119-6ff15be1fa07/entrepreneurship.pdf, December 2022, Accessed 6-22-2023)//</w:t>
      </w:r>
      <w:proofErr w:type="spellStart"/>
      <w:r w:rsidRPr="004348AE">
        <w:t>ILake</w:t>
      </w:r>
      <w:proofErr w:type="spellEnd"/>
      <w:r w:rsidRPr="004348AE">
        <w:rPr>
          <w:rFonts w:ascii="Apple Color Emoji" w:hAnsi="Apple Color Emoji" w:cs="Apple Color Emoji"/>
        </w:rPr>
        <w:t>🪐</w:t>
      </w:r>
    </w:p>
    <w:p w:rsidR="00796E7F" w:rsidRPr="00A52811" w:rsidRDefault="00796E7F" w:rsidP="00796E7F">
      <w:pPr>
        <w:rPr>
          <w:sz w:val="16"/>
        </w:rPr>
      </w:pPr>
      <w:r w:rsidRPr="00A52811">
        <w:rPr>
          <w:sz w:val="16"/>
        </w:rPr>
        <w:t>CAUSES OF ENTREPRENEURIAL DECLINE</w:t>
      </w:r>
    </w:p>
    <w:p w:rsidR="00796E7F" w:rsidRPr="004348AE" w:rsidRDefault="00796E7F" w:rsidP="00796E7F">
      <w:pPr>
        <w:rPr>
          <w:rStyle w:val="Emphasis"/>
        </w:rPr>
      </w:pPr>
      <w:r w:rsidRPr="004348AE">
        <w:rPr>
          <w:rStyle w:val="StyleUnderline"/>
        </w:rPr>
        <w:t>There are many explanations for depressed entrepreneurial activity</w:t>
      </w:r>
      <w:r w:rsidRPr="00A52811">
        <w:rPr>
          <w:sz w:val="16"/>
        </w:rPr>
        <w:t xml:space="preserve">. Some </w:t>
      </w:r>
      <w:r w:rsidRPr="004348AE">
        <w:rPr>
          <w:rStyle w:val="StyleUnderline"/>
        </w:rPr>
        <w:t xml:space="preserve">examples include, </w:t>
      </w:r>
      <w:r w:rsidRPr="004348AE">
        <w:rPr>
          <w:rStyle w:val="Emphasis"/>
        </w:rPr>
        <w:t>slowing population growth</w:t>
      </w:r>
      <w:r w:rsidRPr="004348AE">
        <w:rPr>
          <w:rStyle w:val="StyleUnderline"/>
        </w:rPr>
        <w:t xml:space="preserve"> and an </w:t>
      </w:r>
      <w:r w:rsidRPr="004348AE">
        <w:rPr>
          <w:rStyle w:val="Emphasis"/>
        </w:rPr>
        <w:t>aging labor force</w:t>
      </w:r>
      <w:r w:rsidRPr="00A52811">
        <w:rPr>
          <w:sz w:val="16"/>
        </w:rPr>
        <w:t xml:space="preserve">, </w:t>
      </w:r>
      <w:r w:rsidRPr="004348AE">
        <w:rPr>
          <w:rStyle w:val="Emphasis"/>
        </w:rPr>
        <w:t>declining access to capital</w:t>
      </w:r>
      <w:r w:rsidRPr="00A52811">
        <w:rPr>
          <w:sz w:val="16"/>
        </w:rPr>
        <w:t xml:space="preserve"> </w:t>
      </w:r>
      <w:r w:rsidRPr="004348AE">
        <w:rPr>
          <w:rStyle w:val="StyleUnderline"/>
        </w:rPr>
        <w:t>due to reduced competition across industries, and increasingly larger investments</w:t>
      </w:r>
      <w:r w:rsidRPr="00A52811">
        <w:rPr>
          <w:sz w:val="16"/>
        </w:rPr>
        <w:t xml:space="preserve"> needed </w:t>
      </w:r>
      <w:r w:rsidRPr="004348AE">
        <w:rPr>
          <w:rStyle w:val="StyleUnderline"/>
        </w:rPr>
        <w:t>to make smaller innovations</w:t>
      </w:r>
      <w:r w:rsidRPr="00A52811">
        <w:rPr>
          <w:sz w:val="16"/>
        </w:rPr>
        <w:t xml:space="preserve">.20 The research exploring each of these factors is expansive and each factor likely has some explanatory power, deserving its own treatment. However, </w:t>
      </w:r>
      <w:r w:rsidRPr="004348AE">
        <w:rPr>
          <w:rStyle w:val="StyleUnderline"/>
        </w:rPr>
        <w:t xml:space="preserve">the remaining sections of this paper will focus on the causes of </w:t>
      </w:r>
      <w:r w:rsidRPr="00A52811">
        <w:rPr>
          <w:sz w:val="16"/>
        </w:rPr>
        <w:t xml:space="preserve">slower growth and </w:t>
      </w:r>
      <w:r w:rsidRPr="004348AE">
        <w:rPr>
          <w:rStyle w:val="StyleUnderline"/>
        </w:rPr>
        <w:t>fewer entrepreneurs</w:t>
      </w:r>
      <w:r w:rsidRPr="00A52811">
        <w:rPr>
          <w:sz w:val="16"/>
        </w:rPr>
        <w:t xml:space="preserve"> </w:t>
      </w:r>
      <w:r w:rsidRPr="004348AE">
        <w:rPr>
          <w:rStyle w:val="Emphasis"/>
        </w:rPr>
        <w:t>most directly in policymakers’ control</w:t>
      </w:r>
      <w:r w:rsidRPr="004348AE">
        <w:rPr>
          <w:rStyle w:val="StyleUnderline"/>
        </w:rPr>
        <w:t xml:space="preserve">—the obstacles </w:t>
      </w:r>
      <w:r w:rsidRPr="004348AE">
        <w:rPr>
          <w:rStyle w:val="Emphasis"/>
        </w:rPr>
        <w:t>imposed by government.</w:t>
      </w:r>
    </w:p>
    <w:p w:rsidR="00796E7F" w:rsidRPr="00A52811" w:rsidRDefault="00796E7F" w:rsidP="00796E7F">
      <w:pPr>
        <w:rPr>
          <w:sz w:val="16"/>
        </w:rPr>
      </w:pPr>
      <w:r w:rsidRPr="00790FB5">
        <w:rPr>
          <w:rStyle w:val="StyleUnderline"/>
        </w:rPr>
        <w:t>Around the same time GDP growth began to slow in the 1970s, government activity became increasingly hostile to economic expansion.</w:t>
      </w:r>
      <w:r w:rsidRPr="00A52811">
        <w:rPr>
          <w:sz w:val="16"/>
        </w:rPr>
        <w:t xml:space="preserve"> The number of </w:t>
      </w:r>
      <w:r w:rsidRPr="00790FB5">
        <w:rPr>
          <w:rStyle w:val="StyleUnderline"/>
        </w:rPr>
        <w:t>new rules issued by executive agencies expanded, and government spending, and</w:t>
      </w:r>
      <w:r w:rsidRPr="00A52811">
        <w:rPr>
          <w:sz w:val="16"/>
        </w:rPr>
        <w:t xml:space="preserve"> the </w:t>
      </w:r>
      <w:r w:rsidRPr="00790FB5">
        <w:rPr>
          <w:rStyle w:val="StyleUnderline"/>
        </w:rPr>
        <w:t xml:space="preserve">taxes necessary to finance it, passed a tipping point where it begins to drag on economic growth. </w:t>
      </w:r>
      <w:r w:rsidRPr="00A52811">
        <w:rPr>
          <w:sz w:val="16"/>
        </w:rPr>
        <w:t xml:space="preserve">This section will review these trends and the evidence for their connection to declining entrepreneurship. We will also review some of the evidence on how government affects GDP growth to provide additional support to the literature on entrepreneurship, which like the measures described in the section above can omit certain types of </w:t>
      </w:r>
      <w:proofErr w:type="gramStart"/>
      <w:r w:rsidRPr="00A52811">
        <w:rPr>
          <w:sz w:val="16"/>
        </w:rPr>
        <w:t>entrepreneurship</w:t>
      </w:r>
      <w:proofErr w:type="gramEnd"/>
      <w:r w:rsidRPr="00A52811">
        <w:rPr>
          <w:sz w:val="16"/>
        </w:rPr>
        <w:t>.</w:t>
      </w:r>
    </w:p>
    <w:p w:rsidR="00796E7F" w:rsidRPr="00A52811" w:rsidRDefault="00796E7F" w:rsidP="00796E7F">
      <w:pPr>
        <w:rPr>
          <w:sz w:val="16"/>
        </w:rPr>
      </w:pPr>
      <w:r w:rsidRPr="00A52811">
        <w:rPr>
          <w:sz w:val="16"/>
        </w:rPr>
        <w:t>Regulatory Accumulation</w:t>
      </w:r>
    </w:p>
    <w:p w:rsidR="00796E7F" w:rsidRPr="00790FB5" w:rsidRDefault="00796E7F" w:rsidP="00796E7F">
      <w:pPr>
        <w:rPr>
          <w:rStyle w:val="StyleUnderline"/>
        </w:rPr>
      </w:pPr>
      <w:r w:rsidRPr="00790FB5">
        <w:rPr>
          <w:rStyle w:val="StyleUnderline"/>
        </w:rPr>
        <w:t xml:space="preserve">Government intervention in the private sector has </w:t>
      </w:r>
      <w:r w:rsidRPr="00790FB5">
        <w:rPr>
          <w:rStyle w:val="Emphasis"/>
        </w:rPr>
        <w:t>grown dramatically</w:t>
      </w:r>
      <w:r w:rsidRPr="00A52811">
        <w:rPr>
          <w:sz w:val="16"/>
        </w:rPr>
        <w:t xml:space="preserve"> since the 1970s. </w:t>
      </w:r>
      <w:r w:rsidRPr="00790FB5">
        <w:rPr>
          <w:rStyle w:val="StyleUnderline"/>
        </w:rPr>
        <w:t>One measure of the flow of regulatory activity is the number of pages in the federal register</w:t>
      </w:r>
      <w:r w:rsidRPr="00A52811">
        <w:rPr>
          <w:sz w:val="16"/>
        </w:rPr>
        <w:t xml:space="preserve"> each year. The federal register is the daily account of all the proposed and final rules, agency guidance, and executive orders. Figure 4 shows that </w:t>
      </w:r>
      <w:r w:rsidRPr="00790FB5">
        <w:rPr>
          <w:rStyle w:val="StyleUnderline"/>
        </w:rPr>
        <w:t>the annual number of pages increased from 20,000</w:t>
      </w:r>
      <w:r w:rsidRPr="00A52811">
        <w:rPr>
          <w:sz w:val="16"/>
        </w:rPr>
        <w:t xml:space="preserve"> in 1970 </w:t>
      </w:r>
      <w:r w:rsidRPr="00790FB5">
        <w:rPr>
          <w:rStyle w:val="StyleUnderline"/>
        </w:rPr>
        <w:t>to 87,000 in 1980.21 The same Figure shows another regulatory resurgence</w:t>
      </w:r>
      <w:r w:rsidRPr="00A52811">
        <w:rPr>
          <w:sz w:val="16"/>
        </w:rPr>
        <w:t xml:space="preserve"> in the 1990s, </w:t>
      </w:r>
      <w:r w:rsidRPr="00790FB5">
        <w:rPr>
          <w:rStyle w:val="StyleUnderline"/>
        </w:rPr>
        <w:t>ahead of the second big slowdown in growth in the 2000s.</w:t>
      </w:r>
    </w:p>
    <w:p w:rsidR="00796E7F" w:rsidRPr="00A52811" w:rsidRDefault="00796E7F" w:rsidP="00796E7F">
      <w:pPr>
        <w:rPr>
          <w:sz w:val="16"/>
        </w:rPr>
      </w:pPr>
      <w:r w:rsidRPr="00A52811">
        <w:rPr>
          <w:sz w:val="16"/>
        </w:rPr>
        <w:t xml:space="preserve">The number of pages in the federal register is an imprecise measure of regulatory burden, but </w:t>
      </w:r>
      <w:r w:rsidRPr="00790FB5">
        <w:rPr>
          <w:rStyle w:val="StyleUnderline"/>
        </w:rPr>
        <w:t>a related measure shows a similar trend. The number of regulatory restrictions—defined as words or phrases in the Code of Federal Regulations that indicate an obligation to comply</w:t>
      </w:r>
      <w:r w:rsidRPr="00A52811">
        <w:rPr>
          <w:sz w:val="16"/>
        </w:rPr>
        <w:t>, such as “must” or “shall”—</w:t>
      </w:r>
      <w:r w:rsidRPr="00790FB5">
        <w:rPr>
          <w:rStyle w:val="StyleUnderline"/>
        </w:rPr>
        <w:t xml:space="preserve">has increased by almost </w:t>
      </w:r>
      <w:r w:rsidRPr="00790FB5">
        <w:rPr>
          <w:rStyle w:val="Emphasis"/>
        </w:rPr>
        <w:t>170 percent</w:t>
      </w:r>
      <w:r w:rsidRPr="00790FB5">
        <w:rPr>
          <w:rStyle w:val="StyleUnderline"/>
        </w:rPr>
        <w:t xml:space="preserve"> in the last 50 years</w:t>
      </w:r>
      <w:r w:rsidRPr="00A52811">
        <w:rPr>
          <w:sz w:val="16"/>
        </w:rPr>
        <w:t>. Between 1970 and 1980 the number of restrictions increased by 57 percent, growing faster than in any other decade.22</w:t>
      </w:r>
    </w:p>
    <w:p w:rsidR="00796E7F" w:rsidRPr="00A52811" w:rsidRDefault="00796E7F" w:rsidP="00796E7F">
      <w:pPr>
        <w:rPr>
          <w:sz w:val="16"/>
        </w:rPr>
      </w:pPr>
      <w:r w:rsidRPr="00790FB5">
        <w:rPr>
          <w:rStyle w:val="StyleUnderline"/>
        </w:rPr>
        <w:t xml:space="preserve">The expansion of economic interventions was driven in part by the antieconomic-growth </w:t>
      </w:r>
      <w:r w:rsidRPr="00A52811">
        <w:rPr>
          <w:sz w:val="16"/>
        </w:rPr>
        <w:t xml:space="preserve">movement in the 1960s and 1970s.23 Reflected in popular books of the time, including the Population Bomb (1968) and Silent Spring (1962), </w:t>
      </w:r>
      <w:r w:rsidRPr="00790FB5">
        <w:rPr>
          <w:rStyle w:val="StyleUnderline"/>
        </w:rPr>
        <w:t>the goal was to limit economic growth through various measures, including population controls, as a way to protect the environment</w:t>
      </w:r>
      <w:r w:rsidRPr="00A52811">
        <w:rPr>
          <w:sz w:val="16"/>
        </w:rPr>
        <w:t>. Laws from the time, such as the National Environmental Policy Act (NEPA), the National Historic Preservation Act, the Clean Air Act, the Clean Water Act, and the Endangered Species Act, provided overly broad mandates that go beyond commonsense environmental protection, instead primarily making it unnecessarily hard to build in and expand our most innovative cities and businesses.</w:t>
      </w:r>
    </w:p>
    <w:p w:rsidR="00796E7F" w:rsidRPr="00A52811" w:rsidRDefault="00796E7F" w:rsidP="00796E7F">
      <w:pPr>
        <w:rPr>
          <w:sz w:val="16"/>
        </w:rPr>
      </w:pPr>
      <w:r w:rsidRPr="00790FB5">
        <w:rPr>
          <w:rStyle w:val="StyleUnderline"/>
        </w:rPr>
        <w:t>These laws</w:t>
      </w:r>
      <w:r w:rsidRPr="00A52811">
        <w:rPr>
          <w:sz w:val="16"/>
        </w:rPr>
        <w:t xml:space="preserve">, NEPA in particular, </w:t>
      </w:r>
      <w:r w:rsidRPr="00790FB5">
        <w:rPr>
          <w:rStyle w:val="StyleUnderline"/>
        </w:rPr>
        <w:t xml:space="preserve">set up a process that was intended to protect the natural and built environment, but instead created a system </w:t>
      </w:r>
      <w:r w:rsidRPr="00790FB5">
        <w:rPr>
          <w:rStyle w:val="Emphasis"/>
        </w:rPr>
        <w:t>ripe for abuse</w:t>
      </w:r>
      <w:r w:rsidRPr="00790FB5">
        <w:rPr>
          <w:rStyle w:val="StyleUnderline"/>
        </w:rPr>
        <w:t xml:space="preserve"> by special interest groups and other unproductive entrepreneurs</w:t>
      </w:r>
      <w:r w:rsidRPr="00A52811">
        <w:rPr>
          <w:sz w:val="16"/>
        </w:rPr>
        <w:t xml:space="preserve"> who use the process to block new infrastructure, electricity generation, redevelopment projects, and other economically significant investments.24 </w:t>
      </w:r>
      <w:r w:rsidRPr="00790FB5">
        <w:rPr>
          <w:rStyle w:val="StyleUnderline"/>
        </w:rPr>
        <w:t>With expansive control over economic activity</w:t>
      </w:r>
      <w:r w:rsidRPr="00A52811">
        <w:rPr>
          <w:sz w:val="16"/>
        </w:rPr>
        <w:t>—delegated by legislatures—</w:t>
      </w:r>
      <w:r w:rsidRPr="00790FB5">
        <w:rPr>
          <w:rStyle w:val="StyleUnderline"/>
        </w:rPr>
        <w:t>regulatory agencies and courts can stand in the way of economic progress</w:t>
      </w:r>
      <w:r w:rsidRPr="00A52811">
        <w:rPr>
          <w:sz w:val="16"/>
        </w:rPr>
        <w:t xml:space="preserve"> by simply moving too slowly or not approving new proposals. </w:t>
      </w:r>
      <w:r w:rsidRPr="00790FB5">
        <w:rPr>
          <w:rStyle w:val="StyleUnderline"/>
        </w:rPr>
        <w:t>These laws have effectively hamstrung infrastructure development and create a system which requires government permission for many new products, making it harder for productive entrepreneurs to realize their innovations</w:t>
      </w:r>
      <w:r w:rsidRPr="00A52811">
        <w:rPr>
          <w:sz w:val="16"/>
        </w:rPr>
        <w:t>.25</w:t>
      </w:r>
    </w:p>
    <w:p w:rsidR="00796E7F" w:rsidRPr="00A52811" w:rsidRDefault="00796E7F" w:rsidP="00796E7F">
      <w:pPr>
        <w:rPr>
          <w:sz w:val="16"/>
        </w:rPr>
      </w:pPr>
      <w:r w:rsidRPr="00A52811">
        <w:rPr>
          <w:sz w:val="16"/>
        </w:rPr>
        <w:t>Costs of Regulatory Accumulation</w:t>
      </w:r>
    </w:p>
    <w:p w:rsidR="00796E7F" w:rsidRPr="00790FB5" w:rsidRDefault="00796E7F" w:rsidP="00796E7F">
      <w:pPr>
        <w:rPr>
          <w:rStyle w:val="Emphasis"/>
        </w:rPr>
      </w:pPr>
      <w:r w:rsidRPr="00790FB5">
        <w:rPr>
          <w:rStyle w:val="StyleUnderline"/>
        </w:rPr>
        <w:t xml:space="preserve">Regulations can create </w:t>
      </w:r>
      <w:r w:rsidRPr="00790FB5">
        <w:rPr>
          <w:rStyle w:val="Emphasis"/>
        </w:rPr>
        <w:t>excessive burdens</w:t>
      </w:r>
      <w:r w:rsidRPr="00790FB5">
        <w:rPr>
          <w:rStyle w:val="StyleUnderline"/>
        </w:rPr>
        <w:t xml:space="preserve"> for individual entrepreneurs and innovation within existing businesses</w:t>
      </w:r>
      <w:r w:rsidRPr="00A52811">
        <w:rPr>
          <w:sz w:val="16"/>
        </w:rPr>
        <w:t xml:space="preserve">. These </w:t>
      </w:r>
      <w:r w:rsidRPr="00790FB5">
        <w:rPr>
          <w:rStyle w:val="StyleUnderline"/>
        </w:rPr>
        <w:t xml:space="preserve">rules and mandates disincentivize firms from growing larger to take advantage of economies of scale, entering new markets, bringing new products to consumers, or investing in talent development. </w:t>
      </w:r>
      <w:r w:rsidRPr="00A52811">
        <w:rPr>
          <w:sz w:val="16"/>
        </w:rPr>
        <w:t xml:space="preserve">For individuals, </w:t>
      </w:r>
      <w:r w:rsidRPr="00790FB5">
        <w:rPr>
          <w:rStyle w:val="StyleUnderline"/>
        </w:rPr>
        <w:t>unnecessary rules create barriers to challenging incumbent firms by restricting access to capital resources</w:t>
      </w:r>
      <w:r w:rsidRPr="00A52811">
        <w:rPr>
          <w:sz w:val="16"/>
        </w:rPr>
        <w:t xml:space="preserve"> and increasing fixed compliance costs. As these costs accumulate, </w:t>
      </w:r>
      <w:r w:rsidRPr="00790FB5">
        <w:rPr>
          <w:rStyle w:val="StyleUnderline"/>
        </w:rPr>
        <w:t xml:space="preserve">the burden </w:t>
      </w:r>
      <w:r w:rsidRPr="00790FB5">
        <w:rPr>
          <w:rStyle w:val="Emphasis"/>
        </w:rPr>
        <w:t>weighs on productivity and</w:t>
      </w:r>
      <w:r w:rsidRPr="00790FB5">
        <w:rPr>
          <w:rStyle w:val="StyleUnderline"/>
        </w:rPr>
        <w:t xml:space="preserve"> in turn, </w:t>
      </w:r>
      <w:r w:rsidRPr="00790FB5">
        <w:rPr>
          <w:rStyle w:val="Emphasis"/>
        </w:rPr>
        <w:t>economic growth.</w:t>
      </w:r>
    </w:p>
    <w:p w:rsidR="00796E7F" w:rsidRPr="00A52811" w:rsidRDefault="00796E7F" w:rsidP="00796E7F">
      <w:pPr>
        <w:rPr>
          <w:sz w:val="16"/>
        </w:rPr>
      </w:pPr>
      <w:r w:rsidRPr="00790FB5">
        <w:rPr>
          <w:rStyle w:val="StyleUnderline"/>
        </w:rPr>
        <w:t>The simplest measure of regulatory cost accounts for the compliance burden.</w:t>
      </w:r>
      <w:r w:rsidRPr="00A52811">
        <w:rPr>
          <w:sz w:val="16"/>
        </w:rPr>
        <w:t xml:space="preserve"> The latest available OMB Information Collection Budget (2018) finds that </w:t>
      </w:r>
      <w:r w:rsidRPr="00790FB5">
        <w:rPr>
          <w:rStyle w:val="StyleUnderline"/>
        </w:rPr>
        <w:t xml:space="preserve">the annual paperwork burden imposed by Federal regulations amounted to </w:t>
      </w:r>
      <w:r w:rsidRPr="00790FB5">
        <w:rPr>
          <w:rStyle w:val="Emphasis"/>
        </w:rPr>
        <w:t>11.5 billion hours annually</w:t>
      </w:r>
      <w:r w:rsidRPr="00A52811">
        <w:rPr>
          <w:sz w:val="16"/>
        </w:rPr>
        <w:t xml:space="preserve">.26 At the average private sector wage in August 2022, </w:t>
      </w:r>
      <w:r w:rsidRPr="00790FB5">
        <w:rPr>
          <w:rStyle w:val="StyleUnderline"/>
        </w:rPr>
        <w:t xml:space="preserve">this paperwork burden amounts to more than $370 billion in wages spent on unproductive compliance activities, with the actual cost likely </w:t>
      </w:r>
      <w:r w:rsidRPr="00790FB5">
        <w:rPr>
          <w:rStyle w:val="Emphasis"/>
        </w:rPr>
        <w:t>much higher</w:t>
      </w:r>
      <w:r w:rsidRPr="00A52811">
        <w:rPr>
          <w:sz w:val="16"/>
        </w:rPr>
        <w:t xml:space="preserve"> as compliance staff are typically lawyers and other highly paid professionals.27</w:t>
      </w:r>
    </w:p>
    <w:p w:rsidR="00796E7F" w:rsidRPr="00790FB5" w:rsidRDefault="00796E7F" w:rsidP="00796E7F">
      <w:pPr>
        <w:rPr>
          <w:rStyle w:val="StyleUnderline"/>
        </w:rPr>
      </w:pPr>
      <w:r w:rsidRPr="00790FB5">
        <w:rPr>
          <w:rStyle w:val="StyleUnderline"/>
        </w:rPr>
        <w:t>Direct compliance costs to existing firms do not include the much larger costs of forgone economic activity.</w:t>
      </w:r>
      <w:r w:rsidRPr="00A52811">
        <w:rPr>
          <w:sz w:val="16"/>
        </w:rPr>
        <w:t xml:space="preserve"> Dustin Chambers, Patrick Mclaughlin, and Oliver </w:t>
      </w:r>
      <w:proofErr w:type="spellStart"/>
      <w:r w:rsidRPr="00A52811">
        <w:rPr>
          <w:sz w:val="16"/>
        </w:rPr>
        <w:t>Sherouse</w:t>
      </w:r>
      <w:proofErr w:type="spellEnd"/>
      <w:r w:rsidRPr="00A52811">
        <w:rPr>
          <w:sz w:val="16"/>
        </w:rPr>
        <w:t xml:space="preserve"> find that </w:t>
      </w:r>
      <w:r w:rsidRPr="00790FB5">
        <w:rPr>
          <w:rStyle w:val="StyleUnderline"/>
        </w:rPr>
        <w:t>regulatory growth depresses annual new firm startup rates by between 4 percent and 20 percent across industries</w:t>
      </w:r>
      <w:r w:rsidRPr="00A52811">
        <w:rPr>
          <w:sz w:val="16"/>
        </w:rPr>
        <w:t xml:space="preserve">.28 German Gutiérrez and Thomas Philippon find that, in comparison to other possible explanations, </w:t>
      </w:r>
      <w:r w:rsidRPr="00790FB5">
        <w:rPr>
          <w:rStyle w:val="StyleUnderline"/>
        </w:rPr>
        <w:t>regulation, along with lobbying, can almost fully explain the recently observed declines</w:t>
      </w:r>
      <w:r w:rsidRPr="00A52811">
        <w:rPr>
          <w:sz w:val="16"/>
        </w:rPr>
        <w:t xml:space="preserve"> in new firm startup rates and dynamism within industries.29 </w:t>
      </w:r>
      <w:r w:rsidRPr="00790FB5">
        <w:rPr>
          <w:rStyle w:val="StyleUnderline"/>
        </w:rPr>
        <w:t xml:space="preserve">By increasing costs and barriers to entry that protect incumbent firms, regulations can </w:t>
      </w:r>
      <w:r w:rsidRPr="00790FB5">
        <w:rPr>
          <w:rStyle w:val="Emphasis"/>
        </w:rPr>
        <w:t>undermine competition</w:t>
      </w:r>
      <w:r w:rsidRPr="00A52811">
        <w:rPr>
          <w:sz w:val="16"/>
        </w:rPr>
        <w:t xml:space="preserve"> </w:t>
      </w:r>
      <w:r w:rsidRPr="00790FB5">
        <w:rPr>
          <w:rStyle w:val="StyleUnderline"/>
        </w:rPr>
        <w:t>and protect existing firms from the need to innovate to maintain market share.</w:t>
      </w:r>
    </w:p>
    <w:p w:rsidR="00796E7F" w:rsidRPr="00A52811" w:rsidRDefault="00796E7F" w:rsidP="00796E7F">
      <w:pPr>
        <w:rPr>
          <w:sz w:val="16"/>
        </w:rPr>
      </w:pPr>
      <w:r w:rsidRPr="00790FB5">
        <w:rPr>
          <w:rStyle w:val="StyleUnderline"/>
        </w:rPr>
        <w:t>The effects of regulation on GDP show a similar trend as the direct effect on measures of entrepreneurship and help illustrate the cumulative costs</w:t>
      </w:r>
      <w:r w:rsidRPr="00A52811">
        <w:rPr>
          <w:sz w:val="16"/>
        </w:rPr>
        <w:t xml:space="preserve"> on society. </w:t>
      </w:r>
      <w:r w:rsidRPr="00790FB5">
        <w:rPr>
          <w:rStyle w:val="StyleUnderline"/>
        </w:rPr>
        <w:t xml:space="preserve">The </w:t>
      </w:r>
      <w:r w:rsidRPr="00790FB5">
        <w:rPr>
          <w:rStyle w:val="Emphasis"/>
        </w:rPr>
        <w:t>costs of regulatory accumulation compound over time</w:t>
      </w:r>
      <w:r w:rsidRPr="00790FB5">
        <w:rPr>
          <w:rStyle w:val="StyleUnderline"/>
        </w:rPr>
        <w:t>.</w:t>
      </w:r>
      <w:r w:rsidRPr="00A52811">
        <w:rPr>
          <w:sz w:val="16"/>
        </w:rPr>
        <w:t xml:space="preserve"> Bentley Coffey, Patrick McLaughlin, and Pietro Petro find that the U.S. economy would have been 25 percent larger in</w:t>
      </w:r>
    </w:p>
    <w:p w:rsidR="00796E7F" w:rsidRPr="00A52811" w:rsidRDefault="00796E7F" w:rsidP="00796E7F">
      <w:pPr>
        <w:rPr>
          <w:sz w:val="16"/>
        </w:rPr>
      </w:pPr>
      <w:r w:rsidRPr="00A52811">
        <w:rPr>
          <w:sz w:val="16"/>
        </w:rPr>
        <w:t xml:space="preserve">2012 </w:t>
      </w:r>
      <w:r w:rsidRPr="00790FB5">
        <w:rPr>
          <w:rStyle w:val="StyleUnderline"/>
        </w:rPr>
        <w:t>if regulation had been held constant at 1980 levels, implying that regulatory growth since 1980 reduced 2012 GDP by $4 trillion</w:t>
      </w:r>
      <w:r w:rsidRPr="00A52811">
        <w:rPr>
          <w:sz w:val="16"/>
        </w:rPr>
        <w:t xml:space="preserve">.30 In 2012, </w:t>
      </w:r>
      <w:r w:rsidRPr="00790FB5">
        <w:rPr>
          <w:rStyle w:val="StyleUnderline"/>
        </w:rPr>
        <w:t xml:space="preserve">this amounted to approximately $13,000 per capita. </w:t>
      </w:r>
      <w:r w:rsidRPr="00A52811">
        <w:rPr>
          <w:sz w:val="16"/>
        </w:rPr>
        <w:t xml:space="preserve">Using a different estimation method and a longer time period, John Dawson and John Seater estimate an even larger impact of regulation on economic growth, also finding that </w:t>
      </w:r>
      <w:r w:rsidRPr="00790FB5">
        <w:rPr>
          <w:rStyle w:val="StyleUnderline"/>
        </w:rPr>
        <w:t>changes in regulation likely contributed to the productivity slowdown in the 1970s.</w:t>
      </w:r>
      <w:r w:rsidRPr="00A52811">
        <w:rPr>
          <w:sz w:val="16"/>
        </w:rPr>
        <w:t>31</w:t>
      </w:r>
    </w:p>
    <w:p w:rsidR="00796E7F" w:rsidRPr="00A52811" w:rsidRDefault="00796E7F" w:rsidP="00796E7F">
      <w:pPr>
        <w:rPr>
          <w:sz w:val="16"/>
        </w:rPr>
      </w:pPr>
      <w:r w:rsidRPr="00A52811">
        <w:rPr>
          <w:sz w:val="16"/>
        </w:rPr>
        <w:t>Taxes and Spending</w:t>
      </w:r>
    </w:p>
    <w:p w:rsidR="00796E7F" w:rsidRPr="00790FB5" w:rsidRDefault="00796E7F" w:rsidP="00796E7F">
      <w:pPr>
        <w:rPr>
          <w:rStyle w:val="StyleUnderline"/>
        </w:rPr>
      </w:pPr>
      <w:r w:rsidRPr="00790FB5">
        <w:rPr>
          <w:rStyle w:val="StyleUnderline"/>
        </w:rPr>
        <w:t>Taxes directly reduce incentives for entrepreneurship and slow growth, in addition to the negative effects of the spending</w:t>
      </w:r>
      <w:r w:rsidRPr="00A52811">
        <w:rPr>
          <w:sz w:val="16"/>
        </w:rPr>
        <w:t xml:space="preserve"> they fund.32 </w:t>
      </w:r>
      <w:r w:rsidRPr="00790FB5">
        <w:rPr>
          <w:rStyle w:val="StyleUnderline"/>
        </w:rPr>
        <w:t>Income taxes and business taxes reduce common measures of entrepreneurship and countries with smaller governments have more entrepreneurs.</w:t>
      </w:r>
    </w:p>
    <w:p w:rsidR="00796E7F" w:rsidRPr="00A52811" w:rsidRDefault="00796E7F" w:rsidP="00796E7F">
      <w:pPr>
        <w:rPr>
          <w:sz w:val="16"/>
        </w:rPr>
      </w:pPr>
      <w:r w:rsidRPr="00790FB5">
        <w:rPr>
          <w:rStyle w:val="Emphasis"/>
        </w:rPr>
        <w:t>Progressive taxes</w:t>
      </w:r>
      <w:r w:rsidRPr="00790FB5">
        <w:rPr>
          <w:rStyle w:val="StyleUnderline"/>
        </w:rPr>
        <w:t>—higher marginal rates for higher income levels—</w:t>
      </w:r>
      <w:r w:rsidRPr="00A52811">
        <w:rPr>
          <w:sz w:val="16"/>
        </w:rPr>
        <w:t xml:space="preserve">on personal income </w:t>
      </w:r>
      <w:r w:rsidRPr="00790FB5">
        <w:rPr>
          <w:rStyle w:val="StyleUnderline"/>
        </w:rPr>
        <w:t>reduce the payoff of productive activities and related innovation,</w:t>
      </w:r>
      <w:r w:rsidRPr="00A52811">
        <w:rPr>
          <w:sz w:val="16"/>
        </w:rPr>
        <w:t xml:space="preserve"> making them </w:t>
      </w:r>
      <w:r w:rsidRPr="00790FB5">
        <w:rPr>
          <w:rStyle w:val="StyleUnderline"/>
        </w:rPr>
        <w:t>particularly punitive on entrepreneurs who engage in risky ventures with small chances of large financial rewards. High tax rates on entrepreneurial profits e</w:t>
      </w:r>
      <w:r w:rsidRPr="00A52811">
        <w:rPr>
          <w:sz w:val="16"/>
        </w:rPr>
        <w:t xml:space="preserve">ffectively </w:t>
      </w:r>
      <w:r w:rsidRPr="00790FB5">
        <w:rPr>
          <w:rStyle w:val="Emphasis"/>
        </w:rPr>
        <w:t>act as a tax on success</w:t>
      </w:r>
      <w:r w:rsidRPr="00A52811">
        <w:rPr>
          <w:sz w:val="16"/>
        </w:rPr>
        <w:t xml:space="preserve">, </w:t>
      </w:r>
      <w:r w:rsidRPr="00790FB5">
        <w:rPr>
          <w:rStyle w:val="StyleUnderline"/>
        </w:rPr>
        <w:t>mechanically lowering the incentive to engage in innovation. This</w:t>
      </w:r>
      <w:r w:rsidRPr="00A52811">
        <w:rPr>
          <w:sz w:val="16"/>
        </w:rPr>
        <w:t xml:space="preserve"> effect </w:t>
      </w:r>
      <w:r w:rsidRPr="00790FB5">
        <w:rPr>
          <w:rStyle w:val="StyleUnderline"/>
        </w:rPr>
        <w:t>has been confirmed using macro-level data from the European Union and micro-level data in the U.S.33</w:t>
      </w:r>
    </w:p>
    <w:p w:rsidR="00796E7F" w:rsidRPr="00A52811" w:rsidRDefault="00796E7F" w:rsidP="00796E7F">
      <w:pPr>
        <w:rPr>
          <w:sz w:val="16"/>
        </w:rPr>
      </w:pPr>
      <w:r w:rsidRPr="00790FB5">
        <w:rPr>
          <w:rStyle w:val="StyleUnderline"/>
        </w:rPr>
        <w:t>Entity level taxes</w:t>
      </w:r>
      <w:r w:rsidRPr="00A52811">
        <w:rPr>
          <w:sz w:val="16"/>
        </w:rPr>
        <w:t xml:space="preserve">, such as the corporate income tax, </w:t>
      </w:r>
      <w:r w:rsidRPr="00790FB5">
        <w:rPr>
          <w:rStyle w:val="StyleUnderline"/>
        </w:rPr>
        <w:t>also have large and measurable negative effects on business formation and growth. Exploiting differences in corporate income tax rates</w:t>
      </w:r>
      <w:r w:rsidRPr="00A52811">
        <w:rPr>
          <w:sz w:val="16"/>
        </w:rPr>
        <w:t xml:space="preserve"> across U.S. States </w:t>
      </w:r>
      <w:r w:rsidRPr="00790FB5">
        <w:rPr>
          <w:rStyle w:val="StyleUnderline"/>
        </w:rPr>
        <w:t xml:space="preserve">and over time shows that </w:t>
      </w:r>
      <w:r w:rsidRPr="00790FB5">
        <w:rPr>
          <w:rStyle w:val="Emphasis"/>
        </w:rPr>
        <w:t>higher taxes reduce</w:t>
      </w:r>
      <w:r w:rsidRPr="00790FB5">
        <w:rPr>
          <w:rStyle w:val="StyleUnderline"/>
        </w:rPr>
        <w:t xml:space="preserve"> patenting activity</w:t>
      </w:r>
      <w:r w:rsidRPr="00A52811">
        <w:rPr>
          <w:sz w:val="16"/>
        </w:rPr>
        <w:t xml:space="preserve">, R&amp;D spending, new product introductions, </w:t>
      </w:r>
      <w:r w:rsidRPr="00790FB5">
        <w:rPr>
          <w:rStyle w:val="Emphasis"/>
        </w:rPr>
        <w:t>and new firm employment</w:t>
      </w:r>
      <w:r w:rsidRPr="00A52811">
        <w:rPr>
          <w:sz w:val="16"/>
        </w:rPr>
        <w:t>.34</w:t>
      </w:r>
    </w:p>
    <w:p w:rsidR="00796E7F" w:rsidRPr="00A52811" w:rsidRDefault="00796E7F" w:rsidP="00796E7F">
      <w:pPr>
        <w:rPr>
          <w:sz w:val="16"/>
        </w:rPr>
      </w:pPr>
      <w:r w:rsidRPr="00790FB5">
        <w:rPr>
          <w:rStyle w:val="StyleUnderline"/>
        </w:rPr>
        <w:t>Similar data from</w:t>
      </w:r>
      <w:r w:rsidRPr="00A52811">
        <w:rPr>
          <w:sz w:val="16"/>
        </w:rPr>
        <w:t xml:space="preserve"> 17 </w:t>
      </w:r>
      <w:r w:rsidRPr="00790FB5">
        <w:rPr>
          <w:rStyle w:val="StyleUnderline"/>
        </w:rPr>
        <w:t xml:space="preserve">European countries show that corporate income taxes have a </w:t>
      </w:r>
      <w:r w:rsidRPr="00790FB5">
        <w:rPr>
          <w:rStyle w:val="Emphasis"/>
        </w:rPr>
        <w:t>significant negative effect on business entry rates</w:t>
      </w:r>
      <w:r w:rsidRPr="00A52811">
        <w:rPr>
          <w:sz w:val="16"/>
        </w:rPr>
        <w:t xml:space="preserve">.35 Like progressive income taxes, </w:t>
      </w:r>
      <w:r w:rsidRPr="00790FB5">
        <w:rPr>
          <w:rStyle w:val="StyleUnderline"/>
        </w:rPr>
        <w:t>corporate taxes also reduce firm risk taking by asymmetrically taxing the returns from risky projects but not fully sharing in the losses from bets</w:t>
      </w:r>
      <w:r w:rsidRPr="00A52811">
        <w:rPr>
          <w:sz w:val="16"/>
        </w:rPr>
        <w:t xml:space="preserve"> that do not pay off.36 </w:t>
      </w:r>
    </w:p>
    <w:p w:rsidR="00796E7F" w:rsidRPr="00A52811" w:rsidRDefault="00796E7F" w:rsidP="00796E7F">
      <w:pPr>
        <w:rPr>
          <w:sz w:val="16"/>
        </w:rPr>
      </w:pPr>
      <w:r w:rsidRPr="00A52811">
        <w:rPr>
          <w:sz w:val="16"/>
        </w:rPr>
        <w:t xml:space="preserve">In the aggregate, </w:t>
      </w:r>
      <w:r w:rsidRPr="00790FB5">
        <w:rPr>
          <w:rStyle w:val="StyleUnderline"/>
        </w:rPr>
        <w:t>the negative effects of taxes on GDP are also large, measuring both disincentives for entrepreneurship and other economic costs</w:t>
      </w:r>
      <w:r w:rsidRPr="00A52811">
        <w:rPr>
          <w:sz w:val="16"/>
        </w:rPr>
        <w:t xml:space="preserve">. Former Chair of the Council of Economic Advisers for President Obama, Christina D. Romer, and coauthor David H. Romer find that </w:t>
      </w:r>
      <w:r w:rsidRPr="00790FB5">
        <w:rPr>
          <w:rStyle w:val="StyleUnderline"/>
        </w:rPr>
        <w:t>a one percent increase in taxation as a share of GDP leads to a decrease of almost three percent in real GDP</w:t>
      </w:r>
      <w:r w:rsidRPr="00A52811">
        <w:rPr>
          <w:sz w:val="16"/>
        </w:rPr>
        <w:t xml:space="preserve">.37 Valerie Ramey corroborates that </w:t>
      </w:r>
      <w:r w:rsidRPr="00790FB5">
        <w:rPr>
          <w:rStyle w:val="StyleUnderline"/>
        </w:rPr>
        <w:t>narrative method estimates show tax increases reduce GDP by between two and three times the revenue raised</w:t>
      </w:r>
      <w:r w:rsidRPr="00A52811">
        <w:rPr>
          <w:sz w:val="16"/>
        </w:rPr>
        <w:t>.38 William McBride likewise concludes that “</w:t>
      </w:r>
      <w:r w:rsidRPr="00790FB5">
        <w:rPr>
          <w:rStyle w:val="StyleUnderline"/>
        </w:rPr>
        <w:t>nearly every empirical study of taxes and economic growth published in a peer-reviewed academic journal finds that tax increases harm economic growth</w:t>
      </w:r>
      <w:r w:rsidRPr="00A52811">
        <w:rPr>
          <w:sz w:val="16"/>
        </w:rPr>
        <w:t>.”39</w:t>
      </w:r>
    </w:p>
    <w:p w:rsidR="00796E7F" w:rsidRPr="00A52811" w:rsidRDefault="00796E7F" w:rsidP="00796E7F">
      <w:pPr>
        <w:rPr>
          <w:sz w:val="16"/>
        </w:rPr>
      </w:pPr>
      <w:r w:rsidRPr="00790FB5">
        <w:rPr>
          <w:rStyle w:val="StyleUnderline"/>
        </w:rPr>
        <w:t>The spending that taxes fund is also a drag on entrepreneurship and in turn a drag on GDP growth.</w:t>
      </w:r>
      <w:r w:rsidRPr="00A52811">
        <w:rPr>
          <w:sz w:val="16"/>
        </w:rPr>
        <w:t xml:space="preserve"> </w:t>
      </w:r>
      <w:r w:rsidRPr="00790FB5">
        <w:rPr>
          <w:rStyle w:val="StyleUnderline"/>
        </w:rPr>
        <w:t xml:space="preserve">Any theoretical benefits of government spending </w:t>
      </w:r>
      <w:r w:rsidRPr="00790FB5">
        <w:rPr>
          <w:rStyle w:val="Emphasis"/>
        </w:rPr>
        <w:t>decline</w:t>
      </w:r>
      <w:r w:rsidRPr="00A52811">
        <w:rPr>
          <w:sz w:val="16"/>
        </w:rPr>
        <w:t xml:space="preserve"> </w:t>
      </w:r>
      <w:r w:rsidRPr="00790FB5">
        <w:rPr>
          <w:rStyle w:val="StyleUnderline"/>
        </w:rPr>
        <w:t>as the public sector expands</w:t>
      </w:r>
      <w:r w:rsidRPr="00A52811">
        <w:rPr>
          <w:sz w:val="16"/>
        </w:rPr>
        <w:t xml:space="preserve"> relative to the private sector.40 Two different cross-country comparisons show that </w:t>
      </w:r>
      <w:r w:rsidRPr="00790FB5">
        <w:rPr>
          <w:rStyle w:val="Emphasis"/>
        </w:rPr>
        <w:t>a smaller government sector is associated with more entrepreneurial activity</w:t>
      </w:r>
      <w:r w:rsidRPr="00A52811">
        <w:rPr>
          <w:sz w:val="16"/>
        </w:rPr>
        <w:t xml:space="preserve">.41 </w:t>
      </w:r>
      <w:r w:rsidRPr="00790FB5">
        <w:rPr>
          <w:rStyle w:val="StyleUnderline"/>
        </w:rPr>
        <w:t xml:space="preserve">Too much government spending on unproductive activities can distort private markets, crowd out private investment, encourage corruption and other forms of </w:t>
      </w:r>
      <w:r w:rsidRPr="00A52811">
        <w:rPr>
          <w:sz w:val="16"/>
        </w:rPr>
        <w:t>rent-seeking (</w:t>
      </w:r>
      <w:r w:rsidRPr="00790FB5">
        <w:rPr>
          <w:rStyle w:val="Emphasis"/>
        </w:rPr>
        <w:t>unproductive entrepreneurship</w:t>
      </w:r>
      <w:r w:rsidRPr="00A52811">
        <w:rPr>
          <w:sz w:val="16"/>
        </w:rPr>
        <w:t xml:space="preserve">), </w:t>
      </w:r>
      <w:r w:rsidRPr="0014342E">
        <w:rPr>
          <w:rStyle w:val="StyleUnderline"/>
        </w:rPr>
        <w:t>and</w:t>
      </w:r>
      <w:r w:rsidRPr="00790FB5">
        <w:rPr>
          <w:rStyle w:val="StyleUnderline"/>
        </w:rPr>
        <w:t xml:space="preserve"> reduce economic mobility—including through entrepreneurship—by subsidizing non-work with income transfers</w:t>
      </w:r>
      <w:r w:rsidRPr="00A52811">
        <w:rPr>
          <w:sz w:val="16"/>
        </w:rPr>
        <w:t xml:space="preserve"> and other benefits.</w:t>
      </w:r>
    </w:p>
    <w:p w:rsidR="00796E7F" w:rsidRPr="00A52811" w:rsidRDefault="00796E7F" w:rsidP="00796E7F">
      <w:pPr>
        <w:rPr>
          <w:rStyle w:val="StyleUnderline"/>
        </w:rPr>
      </w:pPr>
      <w:r w:rsidRPr="00790FB5">
        <w:rPr>
          <w:rStyle w:val="StyleUnderline"/>
        </w:rPr>
        <w:t xml:space="preserve">One comprehensive summary and update of the literature finds that once government spending surpasses 26 percent of </w:t>
      </w:r>
      <w:r w:rsidRPr="008279BA">
        <w:rPr>
          <w:rStyle w:val="StyleUnderline"/>
        </w:rPr>
        <w:t>GDP</w:t>
      </w:r>
      <w:r w:rsidRPr="00A52811">
        <w:rPr>
          <w:sz w:val="16"/>
        </w:rPr>
        <w:t xml:space="preserve">, </w:t>
      </w:r>
      <w:r w:rsidRPr="00790FB5">
        <w:rPr>
          <w:rStyle w:val="StyleUnderline"/>
        </w:rPr>
        <w:t>annual per capita GDP growth begins to decline.</w:t>
      </w:r>
      <w:r w:rsidRPr="00A52811">
        <w:rPr>
          <w:sz w:val="16"/>
        </w:rPr>
        <w:t xml:space="preserve">42 Combined U.S. State and Federal spending permanently surpassed 26 percent of GDP in 1967 and climbed steadily beyond that level through the 1980s and in to the early-1990s. Before the COVID-19 pandemic, spending stood at 33 percent of GDP, far surpassing the growth-maximizing level.43 </w:t>
      </w:r>
      <w:r w:rsidRPr="00A52811">
        <w:rPr>
          <w:rStyle w:val="StyleUnderline"/>
        </w:rPr>
        <w:t>Government tax revenue as a share of the economy also steadily increased before and after the 1970s’ deceleration in entrepreneurship and economic growth</w:t>
      </w:r>
      <w:r w:rsidRPr="00A52811">
        <w:rPr>
          <w:sz w:val="16"/>
        </w:rPr>
        <w:t xml:space="preserve">. </w:t>
      </w:r>
      <w:r w:rsidRPr="00A52811">
        <w:rPr>
          <w:rStyle w:val="StyleUnderline"/>
        </w:rPr>
        <w:t>Like spending, U.S. tax revenue is likely higher than its growth-maximizing level</w:t>
      </w:r>
      <w:r w:rsidRPr="00A52811">
        <w:rPr>
          <w:sz w:val="16"/>
        </w:rPr>
        <w:t xml:space="preserve">. Due to data limitations, </w:t>
      </w:r>
      <w:r w:rsidRPr="00A52811">
        <w:rPr>
          <w:rStyle w:val="StyleUnderline"/>
        </w:rPr>
        <w:t>it is difficult to make strong causal claims, but the predicted tipping point for U.S. spending coincides with the slowdown in</w:t>
      </w:r>
      <w:r w:rsidRPr="00A52811">
        <w:rPr>
          <w:sz w:val="16"/>
        </w:rPr>
        <w:t xml:space="preserve"> national economic growth rates and other </w:t>
      </w:r>
      <w:r w:rsidRPr="00A52811">
        <w:rPr>
          <w:rStyle w:val="StyleUnderline"/>
        </w:rPr>
        <w:t>direct measures of entrepreneurship.</w:t>
      </w:r>
    </w:p>
    <w:p w:rsidR="00796E7F" w:rsidRPr="00A52811" w:rsidRDefault="00796E7F" w:rsidP="00796E7F">
      <w:pPr>
        <w:rPr>
          <w:b/>
          <w:iCs/>
          <w:u w:val="single"/>
        </w:rPr>
      </w:pPr>
      <w:r w:rsidRPr="00A52811">
        <w:rPr>
          <w:rStyle w:val="StyleUnderline"/>
        </w:rPr>
        <w:t>There are many important fiscal policy levers lawmakers can pull to encourage entrepreneurship.</w:t>
      </w:r>
      <w:r w:rsidRPr="00A52811">
        <w:rPr>
          <w:sz w:val="16"/>
        </w:rPr>
        <w:t xml:space="preserve"> </w:t>
      </w:r>
      <w:r w:rsidRPr="00A52811">
        <w:rPr>
          <w:rStyle w:val="Emphasis"/>
        </w:rPr>
        <w:t>Keeping taxes and spending low</w:t>
      </w:r>
      <w:r w:rsidRPr="00A52811">
        <w:rPr>
          <w:sz w:val="16"/>
        </w:rPr>
        <w:t>—both historically and compared to other countries—</w:t>
      </w:r>
      <w:r w:rsidRPr="00A52811">
        <w:rPr>
          <w:rStyle w:val="StyleUnderline"/>
        </w:rPr>
        <w:t xml:space="preserve">and improving the tax treatment of business investments and losses </w:t>
      </w:r>
      <w:r w:rsidRPr="00A52811">
        <w:rPr>
          <w:rStyle w:val="Emphasis"/>
        </w:rPr>
        <w:t>could help boost entrepreneurship.</w:t>
      </w:r>
    </w:p>
    <w:p w:rsidR="00796E7F" w:rsidRDefault="00796E7F" w:rsidP="00796E7F">
      <w:pPr>
        <w:pStyle w:val="Heading3"/>
      </w:pPr>
      <w:r>
        <w:t>1NC – Turn – Inflation</w:t>
      </w:r>
    </w:p>
    <w:p w:rsidR="00796E7F" w:rsidRPr="00A06CC1" w:rsidRDefault="00796E7F" w:rsidP="00796E7F">
      <w:pPr>
        <w:pStyle w:val="Heading4"/>
        <w:rPr>
          <w:rStyle w:val="Style13ptBold"/>
          <w:b/>
          <w:bCs w:val="0"/>
        </w:rPr>
      </w:pPr>
      <w:r>
        <w:rPr>
          <w:rStyle w:val="Style13ptBold"/>
          <w:b/>
          <w:bCs w:val="0"/>
        </w:rPr>
        <w:t xml:space="preserve">Turns the </w:t>
      </w:r>
      <w:proofErr w:type="spellStart"/>
      <w:r>
        <w:rPr>
          <w:rStyle w:val="Style13ptBold"/>
          <w:b/>
          <w:bCs w:val="0"/>
        </w:rPr>
        <w:t>aff</w:t>
      </w:r>
      <w:proofErr w:type="spellEnd"/>
      <w:r>
        <w:rPr>
          <w:rStyle w:val="Style13ptBold"/>
          <w:b/>
          <w:bCs w:val="0"/>
        </w:rPr>
        <w:t xml:space="preserve"> – increased inflation </w:t>
      </w:r>
      <w:r w:rsidRPr="00A06CC1">
        <w:rPr>
          <w:rStyle w:val="Style13ptBold"/>
          <w:b/>
          <w:bCs w:val="0"/>
        </w:rPr>
        <w:t>hamstrings otherwise certain</w:t>
      </w:r>
      <w:r>
        <w:rPr>
          <w:rStyle w:val="Style13ptBold"/>
          <w:b/>
          <w:bCs w:val="0"/>
        </w:rPr>
        <w:t xml:space="preserve"> </w:t>
      </w:r>
      <w:r w:rsidRPr="00A06CC1">
        <w:rPr>
          <w:rStyle w:val="Style13ptBold"/>
          <w:b/>
          <w:bCs w:val="0"/>
        </w:rPr>
        <w:t>SME</w:t>
      </w:r>
      <w:r>
        <w:rPr>
          <w:rStyle w:val="Style13ptBold"/>
          <w:b/>
          <w:bCs w:val="0"/>
        </w:rPr>
        <w:t xml:space="preserve"> recovery.</w:t>
      </w:r>
    </w:p>
    <w:p w:rsidR="00796E7F" w:rsidRPr="008F076A" w:rsidRDefault="00796E7F" w:rsidP="00796E7F">
      <w:r w:rsidRPr="008F076A">
        <w:rPr>
          <w:rStyle w:val="Style13ptBold"/>
        </w:rPr>
        <w:t>Bivens 6/7</w:t>
      </w:r>
      <w:r w:rsidRPr="008F076A">
        <w:t xml:space="preserve"> (Josh Bivens, "Testimony prepared for the House Committee on Small Business for a hearing on ‘Prices on the Rise, Examining the Effects of Inflation on Small Businesses’", Economic Policy Institute, https://www.epi.org/publication/testimony-prepared-for-the-house-committee-on-small-business-for-a-hearing-on-prices-on-the-rise-examining-the-effects-of-inflation-on-small-businesses/, 6-7-2023, Accessed 6-22-2023)//</w:t>
      </w:r>
      <w:proofErr w:type="spellStart"/>
      <w:r w:rsidRPr="008F076A">
        <w:t>ILake</w:t>
      </w:r>
      <w:proofErr w:type="spellEnd"/>
      <w:r w:rsidRPr="008F076A">
        <w:rPr>
          <w:rFonts w:ascii="Apple Color Emoji" w:hAnsi="Apple Color Emoji" w:cs="Apple Color Emoji"/>
        </w:rPr>
        <w:t>🪐</w:t>
      </w:r>
    </w:p>
    <w:p w:rsidR="00796E7F" w:rsidRPr="0034564E" w:rsidRDefault="00796E7F" w:rsidP="00796E7F">
      <w:pPr>
        <w:rPr>
          <w:rStyle w:val="StyleUnderline"/>
        </w:rPr>
      </w:pPr>
      <w:r w:rsidRPr="0034564E">
        <w:rPr>
          <w:rStyle w:val="StyleUnderline"/>
        </w:rPr>
        <w:t>Inflation</w:t>
      </w:r>
      <w:r w:rsidRPr="008F076A">
        <w:rPr>
          <w:sz w:val="16"/>
        </w:rPr>
        <w:t xml:space="preserve"> was not the result of a policy mistake–it </w:t>
      </w:r>
      <w:r w:rsidRPr="0034564E">
        <w:rPr>
          <w:rStyle w:val="StyleUnderline"/>
        </w:rPr>
        <w:t>was the inevitable result of mammoth global shocks and their long-lived–but dampening-ripples</w:t>
      </w:r>
    </w:p>
    <w:p w:rsidR="00796E7F" w:rsidRPr="008F076A" w:rsidRDefault="00796E7F" w:rsidP="00796E7F">
      <w:pPr>
        <w:rPr>
          <w:sz w:val="16"/>
        </w:rPr>
      </w:pPr>
      <w:r w:rsidRPr="008F076A">
        <w:rPr>
          <w:sz w:val="16"/>
        </w:rPr>
        <w:t xml:space="preserve">In early 2021, </w:t>
      </w:r>
      <w:r w:rsidRPr="0034564E">
        <w:rPr>
          <w:rStyle w:val="StyleUnderline"/>
        </w:rPr>
        <w:t xml:space="preserve">debate raged about the potential economic effects of the American Rescue Plan </w:t>
      </w:r>
      <w:r w:rsidRPr="008F076A">
        <w:rPr>
          <w:sz w:val="16"/>
        </w:rPr>
        <w:t xml:space="preserve">(ARP). The ARP, passed in early 2021, was explicitly designed as fiscal stimulus, </w:t>
      </w:r>
      <w:r w:rsidRPr="0034564E">
        <w:rPr>
          <w:rStyle w:val="StyleUnderline"/>
        </w:rPr>
        <w:t>with large and front-loaded transfers to households as its centerpiece</w:t>
      </w:r>
      <w:r w:rsidRPr="008F076A">
        <w:rPr>
          <w:sz w:val="16"/>
        </w:rPr>
        <w:t>, along with substantial aid to state and local governments.3</w:t>
      </w:r>
    </w:p>
    <w:p w:rsidR="00796E7F" w:rsidRPr="008F076A" w:rsidRDefault="00796E7F" w:rsidP="00796E7F">
      <w:pPr>
        <w:rPr>
          <w:sz w:val="16"/>
        </w:rPr>
      </w:pPr>
      <w:r w:rsidRPr="008F076A">
        <w:rPr>
          <w:sz w:val="16"/>
        </w:rPr>
        <w:t>I</w:t>
      </w:r>
      <w:r w:rsidRPr="0034564E">
        <w:rPr>
          <w:rStyle w:val="StyleUnderline"/>
        </w:rPr>
        <w:t xml:space="preserve">t is worth remembering the macroeconomic situation at the time of this debate. Of the 22 million jobs </w:t>
      </w:r>
      <w:r w:rsidRPr="008F076A">
        <w:rPr>
          <w:sz w:val="16"/>
        </w:rPr>
        <w:t xml:space="preserve">lost due to the COVID-19 shock, </w:t>
      </w:r>
      <w:r w:rsidRPr="0034564E">
        <w:rPr>
          <w:rStyle w:val="StyleUnderline"/>
        </w:rPr>
        <w:t xml:space="preserve">barely half had been recovered </w:t>
      </w:r>
      <w:r w:rsidRPr="008F076A">
        <w:rPr>
          <w:sz w:val="16"/>
        </w:rPr>
        <w:t xml:space="preserve">by December 2020, </w:t>
      </w:r>
      <w:r w:rsidRPr="0034564E">
        <w:rPr>
          <w:rStyle w:val="StyleUnderline"/>
        </w:rPr>
        <w:t xml:space="preserve">leaving the economy more than ten million jobs below pre-recession levels. </w:t>
      </w:r>
      <w:r w:rsidRPr="008F076A">
        <w:rPr>
          <w:sz w:val="16"/>
        </w:rPr>
        <w:t>This was a larger jobs gap than we had at the trough of the Great Recession and financial crisis of 2008-2009.</w:t>
      </w:r>
    </w:p>
    <w:p w:rsidR="00796E7F" w:rsidRPr="008F076A" w:rsidRDefault="00796E7F" w:rsidP="00796E7F">
      <w:pPr>
        <w:rPr>
          <w:sz w:val="16"/>
        </w:rPr>
      </w:pPr>
      <w:r w:rsidRPr="008F076A">
        <w:rPr>
          <w:sz w:val="16"/>
        </w:rPr>
        <w:t xml:space="preserve">Further, </w:t>
      </w:r>
      <w:r w:rsidRPr="0034564E">
        <w:rPr>
          <w:rStyle w:val="StyleUnderline"/>
        </w:rPr>
        <w:t>the recovery that had begun in May 2020 was flagging.</w:t>
      </w:r>
      <w:r w:rsidRPr="008F076A">
        <w:rPr>
          <w:sz w:val="16"/>
        </w:rPr>
        <w:t xml:space="preserve"> Monthly job gains had been getting smaller and smaller since September of that year, and December 2020—the last month’s data informing the meat of the debate over the ARP—saw outright job losses again.</w:t>
      </w:r>
    </w:p>
    <w:p w:rsidR="00796E7F" w:rsidRPr="008F076A" w:rsidRDefault="00796E7F" w:rsidP="00796E7F">
      <w:pPr>
        <w:rPr>
          <w:sz w:val="16"/>
        </w:rPr>
      </w:pPr>
      <w:r w:rsidRPr="008F076A">
        <w:rPr>
          <w:sz w:val="16"/>
        </w:rPr>
        <w:t xml:space="preserve">Hence, </w:t>
      </w:r>
      <w:r w:rsidRPr="0034564E">
        <w:rPr>
          <w:rStyle w:val="StyleUnderline"/>
        </w:rPr>
        <w:t>the decision to go for a large fiscal stimulus was very well founded in the evidence.</w:t>
      </w:r>
    </w:p>
    <w:p w:rsidR="00796E7F" w:rsidRPr="0034564E" w:rsidRDefault="00796E7F" w:rsidP="00796E7F">
      <w:pPr>
        <w:rPr>
          <w:rStyle w:val="StyleUnderline"/>
        </w:rPr>
      </w:pPr>
      <w:r w:rsidRPr="008F076A">
        <w:rPr>
          <w:sz w:val="16"/>
        </w:rPr>
        <w:t xml:space="preserve">Some </w:t>
      </w:r>
      <w:r w:rsidRPr="0034564E">
        <w:rPr>
          <w:rStyle w:val="StyleUnderline"/>
        </w:rPr>
        <w:t>critics of the ARP worried about its potential effect on inflation, as it was argued that the ARP would push gross domestic product (GDP) well over the economy’s long-run potential</w:t>
      </w:r>
      <w:r w:rsidRPr="008F076A">
        <w:rPr>
          <w:sz w:val="16"/>
        </w:rPr>
        <w:t xml:space="preserve"> to deliver, hence </w:t>
      </w:r>
      <w:r w:rsidRPr="0034564E">
        <w:rPr>
          <w:rStyle w:val="StyleUnderline"/>
        </w:rPr>
        <w:t>causing inflation. In this story, a positive “output gap” with actual GDP far exceeding the economy’s long-run potential should have appeared in the data</w:t>
      </w:r>
      <w:r w:rsidRPr="008F076A">
        <w:rPr>
          <w:sz w:val="16"/>
        </w:rPr>
        <w:t xml:space="preserve">. Yet </w:t>
      </w:r>
      <w:r w:rsidRPr="0034564E">
        <w:rPr>
          <w:rStyle w:val="StyleUnderline"/>
        </w:rPr>
        <w:t>both real GDP and estimates of potential GDP today sit almost exactly where pre-pandemic forecasts predicted they would be in 2023</w:t>
      </w:r>
      <w:r w:rsidRPr="008F076A">
        <w:rPr>
          <w:sz w:val="16"/>
        </w:rPr>
        <w:t xml:space="preserve"> – and </w:t>
      </w:r>
      <w:r w:rsidRPr="0034564E">
        <w:rPr>
          <w:rStyle w:val="StyleUnderline"/>
        </w:rPr>
        <w:t xml:space="preserve">these forecasts included no indication of inflation. </w:t>
      </w:r>
      <w:r w:rsidRPr="008F076A">
        <w:rPr>
          <w:sz w:val="16"/>
        </w:rPr>
        <w:t xml:space="preserve">If the economy is not trying to produce more than it is capable of relative to pre-pandemic forecasts, </w:t>
      </w:r>
      <w:r w:rsidRPr="0034564E">
        <w:rPr>
          <w:rStyle w:val="StyleUnderline"/>
        </w:rPr>
        <w:t>it is hard to see where the heat that is generating inflation is coming from.</w:t>
      </w:r>
    </w:p>
    <w:p w:rsidR="00796E7F" w:rsidRPr="008F076A" w:rsidRDefault="00796E7F" w:rsidP="00796E7F">
      <w:pPr>
        <w:rPr>
          <w:sz w:val="16"/>
        </w:rPr>
      </w:pPr>
      <w:r w:rsidRPr="008F076A">
        <w:rPr>
          <w:sz w:val="16"/>
        </w:rPr>
        <w:t>Reasonable estimates of potential GDP that account for the damage done by the pandemic were also slightly below pre-pandemic trends, but the size of the resulting output gap was utterly unremarkable—totally in line with recent past episodes that saw larger and more sustained gaps without generating any inflation at all.</w:t>
      </w:r>
    </w:p>
    <w:p w:rsidR="00796E7F" w:rsidRPr="008F076A" w:rsidRDefault="00796E7F" w:rsidP="00796E7F">
      <w:pPr>
        <w:rPr>
          <w:sz w:val="16"/>
        </w:rPr>
      </w:pPr>
      <w:r w:rsidRPr="008F076A">
        <w:rPr>
          <w:sz w:val="16"/>
        </w:rPr>
        <w:t>Another piece of evidence against this simple overheating view comes from international data. Inflation—even outside of food and energy prices—has clearly been global. Every single advanced economy has seen inflation accelerate relative to pre-COVID trends, and most of these countries have seen a large acceleration, whether or not they used large stimulus programs. Some have argued that this just means that every single other advanced country replicated the U.S. “mistake” of overheating their economies. But this would suggest that the extent of inflationary acceleration should be correlated with reductions in unemployment—for overheating to take hold, it must run through labor market tightening. Yet across countries, there is no correlation at all between the reduction in unemployment and the acceleration of inflation in recent years.</w:t>
      </w:r>
    </w:p>
    <w:p w:rsidR="00796E7F" w:rsidRPr="008F076A" w:rsidRDefault="00796E7F" w:rsidP="00796E7F">
      <w:pPr>
        <w:rPr>
          <w:sz w:val="16"/>
        </w:rPr>
      </w:pPr>
      <w:r w:rsidRPr="008F076A">
        <w:rPr>
          <w:sz w:val="16"/>
        </w:rPr>
        <w:t xml:space="preserve">Finally, </w:t>
      </w:r>
      <w:r w:rsidRPr="0034564E">
        <w:rPr>
          <w:rStyle w:val="StyleUnderline"/>
        </w:rPr>
        <w:t xml:space="preserve">key aspects of the labor market show </w:t>
      </w:r>
      <w:r w:rsidRPr="0034564E">
        <w:rPr>
          <w:rStyle w:val="Emphasis"/>
        </w:rPr>
        <w:t>little conventional signs</w:t>
      </w:r>
      <w:r w:rsidRPr="0034564E">
        <w:rPr>
          <w:rStyle w:val="StyleUnderline"/>
        </w:rPr>
        <w:t xml:space="preserve"> of heat. One of the most reliable empirical relationships in modern business cycles is that low and falling unemployment</w:t>
      </w:r>
      <w:r w:rsidRPr="008F076A">
        <w:rPr>
          <w:sz w:val="16"/>
        </w:rPr>
        <w:t xml:space="preserve"> (i.e., an economy that is “heating up”) </w:t>
      </w:r>
      <w:r w:rsidRPr="0034564E">
        <w:rPr>
          <w:rStyle w:val="StyleUnderline"/>
        </w:rPr>
        <w:t>pushes up the share of corporate-sector income</w:t>
      </w:r>
      <w:r w:rsidRPr="008F076A">
        <w:rPr>
          <w:sz w:val="16"/>
        </w:rPr>
        <w:t xml:space="preserve"> claimed by workers (rather than capital owners). Yet </w:t>
      </w:r>
      <w:r w:rsidRPr="0034564E">
        <w:rPr>
          <w:rStyle w:val="StyleUnderline"/>
        </w:rPr>
        <w:t>the labor share fell sharply and has remained depressed all through the recent inflationary surge.</w:t>
      </w:r>
      <w:r w:rsidRPr="008F076A">
        <w:rPr>
          <w:sz w:val="16"/>
        </w:rPr>
        <w:t>4</w:t>
      </w:r>
    </w:p>
    <w:p w:rsidR="00796E7F" w:rsidRPr="008F076A" w:rsidRDefault="00796E7F" w:rsidP="00796E7F">
      <w:pPr>
        <w:rPr>
          <w:sz w:val="16"/>
        </w:rPr>
      </w:pPr>
      <w:r w:rsidRPr="008F076A">
        <w:rPr>
          <w:sz w:val="16"/>
        </w:rPr>
        <w:t>Shocks and ripples</w:t>
      </w:r>
    </w:p>
    <w:p w:rsidR="00796E7F" w:rsidRPr="008F076A" w:rsidRDefault="00796E7F" w:rsidP="00796E7F">
      <w:pPr>
        <w:rPr>
          <w:sz w:val="16"/>
        </w:rPr>
      </w:pPr>
      <w:r w:rsidRPr="0034564E">
        <w:rPr>
          <w:rStyle w:val="StyleUnderline"/>
        </w:rPr>
        <w:t>If inflation was not driven by macroeconomic overheating, what’s the alternative account?</w:t>
      </w:r>
      <w:r w:rsidRPr="008F076A">
        <w:rPr>
          <w:sz w:val="16"/>
        </w:rPr>
        <w:t xml:space="preserve"> </w:t>
      </w:r>
      <w:r w:rsidRPr="0034564E">
        <w:rPr>
          <w:rStyle w:val="StyleUnderline"/>
        </w:rPr>
        <w:t>Extreme sectoral shocks kicked off large</w:t>
      </w:r>
      <w:r w:rsidRPr="008F076A">
        <w:rPr>
          <w:sz w:val="16"/>
        </w:rPr>
        <w:t>—but steadily diminishing—</w:t>
      </w:r>
      <w:r w:rsidRPr="0034564E">
        <w:rPr>
          <w:rStyle w:val="Emphasis"/>
        </w:rPr>
        <w:t>ripple effects</w:t>
      </w:r>
      <w:r w:rsidRPr="008F076A">
        <w:rPr>
          <w:sz w:val="16"/>
        </w:rPr>
        <w:t>. In this “shocks and ripples” account</w:t>
      </w:r>
      <w:r w:rsidRPr="0034564E">
        <w:rPr>
          <w:rStyle w:val="StyleUnderline"/>
        </w:rPr>
        <w:t>, if shocks relent, then inflation will normalize</w:t>
      </w:r>
      <w:r w:rsidRPr="008F076A">
        <w:rPr>
          <w:sz w:val="16"/>
        </w:rPr>
        <w:t>—even if it will take some time.</w:t>
      </w:r>
    </w:p>
    <w:p w:rsidR="00796E7F" w:rsidRPr="008F076A" w:rsidRDefault="00796E7F" w:rsidP="00796E7F">
      <w:pPr>
        <w:rPr>
          <w:sz w:val="16"/>
        </w:rPr>
      </w:pPr>
      <w:r w:rsidRPr="0034564E">
        <w:rPr>
          <w:rStyle w:val="StyleUnderline"/>
        </w:rPr>
        <w:t>The shocks are fairly obvious: The pandemic led to a historically sharp reallocation of spending away from face-to-face services and toward goods consumption</w:t>
      </w:r>
      <w:r w:rsidRPr="008F076A">
        <w:rPr>
          <w:sz w:val="16"/>
        </w:rPr>
        <w:t xml:space="preserve"> and residential investment. Simultaneously, the pandemic </w:t>
      </w:r>
      <w:r w:rsidRPr="0034564E">
        <w:rPr>
          <w:rStyle w:val="StyleUnderline"/>
        </w:rPr>
        <w:t>introduced huge snarls in global supply chains</w:t>
      </w:r>
      <w:r w:rsidRPr="008F076A">
        <w:rPr>
          <w:sz w:val="16"/>
        </w:rPr>
        <w:t xml:space="preserve"> that need to function smoothly to meet demand for goods and materials used in residential investment. </w:t>
      </w:r>
      <w:r w:rsidRPr="0034564E">
        <w:rPr>
          <w:rStyle w:val="StyleUnderline"/>
        </w:rPr>
        <w:t>These extreme shocks to both sectoral demand and supply was the spark to inflation</w:t>
      </w:r>
      <w:r w:rsidRPr="008F076A">
        <w:rPr>
          <w:sz w:val="16"/>
        </w:rPr>
        <w:t xml:space="preserve"> in 2021. In 2022, the Russian invasion of Ukraine added another, more familiar shock to energy and food prices.</w:t>
      </w:r>
    </w:p>
    <w:p w:rsidR="00796E7F" w:rsidRPr="008F076A" w:rsidRDefault="00796E7F" w:rsidP="00796E7F">
      <w:pPr>
        <w:rPr>
          <w:sz w:val="16"/>
        </w:rPr>
      </w:pPr>
      <w:r w:rsidRPr="0034564E">
        <w:rPr>
          <w:rStyle w:val="StyleUnderline"/>
        </w:rPr>
        <w:t>Proponents of the macroeconomic overheating view often refuse to acknowledge that sectoral shocks that lead to large changes in relative prices</w:t>
      </w:r>
      <w:r w:rsidRPr="008F076A">
        <w:rPr>
          <w:sz w:val="16"/>
        </w:rPr>
        <w:t xml:space="preserve"> (i.e., prices for specific goods and services) can cause overall inflation. Their reasoning is that if, say, gas prices rise by 50 percent in a short period, then this should lead to a near-immediate reduction in demand for other goods and services that forces down their prices, leaving overall inflation unaffected. There’s some logic to this, but </w:t>
      </w:r>
      <w:r w:rsidRPr="0034564E">
        <w:rPr>
          <w:rStyle w:val="StyleUnderline"/>
        </w:rPr>
        <w:t>the time span in which this kind of countervailing demand reduction happens following sectoral price shocks is far longer than they think</w:t>
      </w:r>
      <w:r w:rsidRPr="008F076A">
        <w:rPr>
          <w:sz w:val="16"/>
        </w:rPr>
        <w:t>—</w:t>
      </w:r>
      <w:r w:rsidRPr="0034564E">
        <w:rPr>
          <w:rStyle w:val="StyleUnderline"/>
        </w:rPr>
        <w:t>measured in years, not months</w:t>
      </w:r>
      <w:r w:rsidRPr="008F076A">
        <w:rPr>
          <w:sz w:val="16"/>
        </w:rPr>
        <w:t xml:space="preserve">. In short, </w:t>
      </w:r>
      <w:r w:rsidRPr="0034564E">
        <w:rPr>
          <w:rStyle w:val="StyleUnderline"/>
        </w:rPr>
        <w:t>thinking that sectoral shocks can have profound implications for inflation is not a simple failure to understand macroeconomics.</w:t>
      </w:r>
      <w:r w:rsidRPr="008F076A">
        <w:rPr>
          <w:sz w:val="16"/>
        </w:rPr>
        <w:t xml:space="preserve"> James Tobin, perhaps the greatest macroeconomist of his generation, wrote in 1972 that:</w:t>
      </w:r>
    </w:p>
    <w:p w:rsidR="00796E7F" w:rsidRPr="008F076A" w:rsidRDefault="00796E7F" w:rsidP="00796E7F">
      <w:pPr>
        <w:rPr>
          <w:sz w:val="16"/>
        </w:rPr>
      </w:pPr>
      <w:r w:rsidRPr="008F076A">
        <w:rPr>
          <w:sz w:val="16"/>
        </w:rPr>
        <w:t>“</w:t>
      </w:r>
      <w:proofErr w:type="gramStart"/>
      <w:r w:rsidRPr="008F076A">
        <w:rPr>
          <w:sz w:val="16"/>
        </w:rPr>
        <w:t>dispersion</w:t>
      </w:r>
      <w:proofErr w:type="gramEnd"/>
      <w:r w:rsidRPr="008F076A">
        <w:rPr>
          <w:sz w:val="16"/>
        </w:rPr>
        <w:t xml:space="preserve"> is inflationary … the rate of wage inflation will depend not only on the overall dispersion of excess demands and supplies across markets but also on the particular markets where the excess supplies and demands happen to fall. An unlucky random drawing might put the excess demands in highly responsive markets and the excess supplies in especially unresponsive ones.”</w:t>
      </w:r>
    </w:p>
    <w:p w:rsidR="00796E7F" w:rsidRPr="008F076A" w:rsidRDefault="00796E7F" w:rsidP="00796E7F">
      <w:pPr>
        <w:rPr>
          <w:sz w:val="16"/>
        </w:rPr>
      </w:pPr>
      <w:r w:rsidRPr="008F076A">
        <w:rPr>
          <w:sz w:val="16"/>
        </w:rPr>
        <w:t>Ripples that were surprising—but likely to decline without high interest rates</w:t>
      </w:r>
    </w:p>
    <w:p w:rsidR="00796E7F" w:rsidRPr="008F076A" w:rsidRDefault="00796E7F" w:rsidP="00796E7F">
      <w:pPr>
        <w:rPr>
          <w:sz w:val="16"/>
        </w:rPr>
      </w:pPr>
      <w:r w:rsidRPr="008F076A">
        <w:rPr>
          <w:sz w:val="16"/>
        </w:rPr>
        <w:t>These sectoral shocks led to more persistent effects on inflation than many anticipated in part because of a key ripple effect—nominal wage growth accelerated noticeably in late 2021 and early 2022. This nominal wage acceleration did not provide the initial impetus to inflation—the pandemic and war shocks did that. Further, while nominal wage growth accelerated relative to pre-pandemic levels, it remained slower than overall inflation and so actually muffled rather than amplified the inflationary shock.</w:t>
      </w:r>
    </w:p>
    <w:p w:rsidR="00796E7F" w:rsidRPr="008F076A" w:rsidRDefault="00796E7F" w:rsidP="00796E7F">
      <w:pPr>
        <w:rPr>
          <w:sz w:val="16"/>
        </w:rPr>
      </w:pPr>
      <w:r w:rsidRPr="008F076A">
        <w:rPr>
          <w:sz w:val="16"/>
        </w:rPr>
        <w:t>Essentially, the pandemic and war shocks to prices sent economic actors—firms, workers, and consumers—scrambling to protect their own real incomes from higher costs. As nonlabor costs rose due to pandemic and war shocks and pushed up prices, workers tried to protect their real (inflation-adjusted) incomes by demanding higher nominal wages. Firms in turn tried to keep their own profit margins intact or even to opportunistically raise them. This cascade of higher nominal wage demands and profit margin hikes intensified the inflationary effect of the initial shocks and made them more persistent.</w:t>
      </w:r>
    </w:p>
    <w:p w:rsidR="00796E7F" w:rsidRPr="008F076A" w:rsidRDefault="00796E7F" w:rsidP="00796E7F">
      <w:pPr>
        <w:rPr>
          <w:sz w:val="16"/>
        </w:rPr>
      </w:pPr>
      <w:r w:rsidRPr="008F076A">
        <w:rPr>
          <w:sz w:val="16"/>
        </w:rPr>
        <w:t>Nominal wage acceleration did keep inflation higher than it would have been had wage growth not budged from its pre-pandemic pace. But even if nominal wage growth had not quickened at all, we still would have had a burst of inflation over the past two years. The reduced inflation that could have been “bought” by keeping unemployment higher and nominal wage growth lower in 2021 and 2022 would have been relatively small—and the price of this slightly slower inflation would have been even larger declines in real wages for working families than we have seen. In short, given the incredibly binding constraints put on the range of economic choices by the pandemic distortions and the Russian invasion of Ukraine, choosing to tolerate some inflation as the price of engineering a remarkably fast recovery was the right thing to do.</w:t>
      </w:r>
    </w:p>
    <w:p w:rsidR="00796E7F" w:rsidRPr="008F076A" w:rsidRDefault="00796E7F" w:rsidP="00796E7F">
      <w:pPr>
        <w:rPr>
          <w:sz w:val="16"/>
        </w:rPr>
      </w:pPr>
      <w:r w:rsidRPr="008F076A">
        <w:rPr>
          <w:sz w:val="16"/>
        </w:rPr>
        <w:t>Inflation has been mostly a distributional challenge–sellers have done well</w:t>
      </w:r>
    </w:p>
    <w:p w:rsidR="00796E7F" w:rsidRPr="008F076A" w:rsidRDefault="00796E7F" w:rsidP="00796E7F">
      <w:pPr>
        <w:rPr>
          <w:sz w:val="16"/>
        </w:rPr>
      </w:pPr>
      <w:r w:rsidRPr="008F076A">
        <w:rPr>
          <w:sz w:val="16"/>
        </w:rPr>
        <w:t>There are times when inflation really can be driven by most incomes in society rising at mostly the same pace. In this case, inflation is distributionally neutral, but there’s also no “real” cost. For example, if inflation accelerates from 0% to 4%, but nominal wage growth accelerates from 2% to 6%, real wages haven’t been harmed (they grow at 2% in either case). The inflation we have seen since 2021 has not been distributionally neutral. Prices and incomes for low-wage workers, middle-wage workers, high-wage workers, and profits have not moved in lockstep but have seen very different rates of growth.</w:t>
      </w:r>
    </w:p>
    <w:p w:rsidR="00796E7F" w:rsidRPr="008F076A" w:rsidRDefault="00796E7F" w:rsidP="00796E7F">
      <w:pPr>
        <w:rPr>
          <w:sz w:val="16"/>
        </w:rPr>
      </w:pPr>
      <w:r w:rsidRPr="008F076A">
        <w:rPr>
          <w:sz w:val="16"/>
        </w:rPr>
        <w:t>Most striking is the role of corporate profits in starting and sustaining inflation since 2021. Figure A below shows one measure of profit “mark-ups” in the non-financial corporate (NFC) sector of the U.S. economy. We look at this sector because it has rich and timely data coverage. Mark-ups are essentially profits earned per unit of output divided by labor and non-labor costs.</w:t>
      </w:r>
    </w:p>
    <w:p w:rsidR="00796E7F" w:rsidRPr="008F076A" w:rsidRDefault="00796E7F" w:rsidP="00796E7F">
      <w:pPr>
        <w:rPr>
          <w:sz w:val="16"/>
        </w:rPr>
      </w:pPr>
      <w:r w:rsidRPr="008F076A">
        <w:rPr>
          <w:sz w:val="16"/>
        </w:rPr>
        <w:t>When these profit markups rise, the result is increasing prices for consumers (inflation). The very large spike in the beginning quarters of the COVID-19 recovery is clear. Since then, mark-ups have come down a little, but remain extremely elevated relative to historic norms. Many (including me) had hoped these high mark-ups would relent sooner and provide more relief from too-high inflation by now, but it has not yet happened in a serious way.</w:t>
      </w:r>
    </w:p>
    <w:p w:rsidR="00796E7F" w:rsidRPr="008F076A" w:rsidRDefault="00796E7F" w:rsidP="00796E7F">
      <w:pPr>
        <w:rPr>
          <w:sz w:val="16"/>
        </w:rPr>
      </w:pPr>
      <w:r w:rsidRPr="008F076A">
        <w:rPr>
          <w:sz w:val="16"/>
        </w:rPr>
        <w:t>Figure B shows the contribution of profits, labor costs, and nonlabor costs to growth in NFC prices between the beginning of the COVID-19 recovery (the second quarter of 2020) and the end of 2022. Measuring since the last business cycle peak (the fourth quarter of 2019) does not change this story radically.</w:t>
      </w:r>
    </w:p>
    <w:p w:rsidR="00796E7F" w:rsidRPr="008F076A" w:rsidRDefault="00796E7F" w:rsidP="00796E7F">
      <w:pPr>
        <w:rPr>
          <w:sz w:val="16"/>
        </w:rPr>
      </w:pPr>
      <w:r w:rsidRPr="008F076A">
        <w:rPr>
          <w:sz w:val="16"/>
        </w:rPr>
        <w:t>In normal times, corporate profits contribute about 13% to prices. Between the second quarter of 2020 and the end of 2022, they have instead contributed more than a third of price growth, or more than twice as much as they normally do. This contribution was larger in previous quarters, which means the slight decline in mark-ups shown in Figure A has put a small bit of welcome downward pressure on inflation in recent quarters. But there remains a long way to go before profits are back to normal, and this profit normalization drive even more disinflation.</w:t>
      </w:r>
    </w:p>
    <w:p w:rsidR="00796E7F" w:rsidRPr="008F076A" w:rsidRDefault="00796E7F" w:rsidP="00796E7F">
      <w:pPr>
        <w:rPr>
          <w:sz w:val="16"/>
        </w:rPr>
      </w:pPr>
      <w:r w:rsidRPr="008F076A">
        <w:rPr>
          <w:sz w:val="16"/>
        </w:rPr>
        <w:t>Have small businesses also been able to increase their profit margins due to pandemic and war distortions?</w:t>
      </w:r>
    </w:p>
    <w:p w:rsidR="00796E7F" w:rsidRPr="0034564E" w:rsidRDefault="00796E7F" w:rsidP="00796E7F">
      <w:pPr>
        <w:rPr>
          <w:rStyle w:val="StyleUnderline"/>
        </w:rPr>
      </w:pPr>
      <w:r w:rsidRPr="0034564E">
        <w:rPr>
          <w:rStyle w:val="StyleUnderline"/>
        </w:rPr>
        <w:t>Much of the income earned by small businesses is classified as “proprietors’ income</w:t>
      </w:r>
      <w:r w:rsidRPr="008F076A">
        <w:rPr>
          <w:sz w:val="16"/>
        </w:rPr>
        <w:t xml:space="preserve">” in by the National Income and Product Accounts (NIPAs)–the statistical backbone of the U.S. economy. Before looking at aggregate trends in this measure, </w:t>
      </w:r>
      <w:r w:rsidRPr="0034564E">
        <w:rPr>
          <w:rStyle w:val="StyleUnderline"/>
        </w:rPr>
        <w:t>it is vital to note that many firms that get classified as small businesses or included in proprietors’ income are actually extraordinarily privileged and rich enterprises.</w:t>
      </w:r>
    </w:p>
    <w:p w:rsidR="00796E7F" w:rsidRPr="0034564E" w:rsidRDefault="00796E7F" w:rsidP="00796E7F">
      <w:pPr>
        <w:rPr>
          <w:rStyle w:val="StyleUnderline"/>
        </w:rPr>
      </w:pPr>
      <w:r w:rsidRPr="008F076A">
        <w:rPr>
          <w:sz w:val="16"/>
        </w:rPr>
        <w:t xml:space="preserve">For example, as Smith, </w:t>
      </w:r>
      <w:proofErr w:type="spellStart"/>
      <w:r w:rsidRPr="008F076A">
        <w:rPr>
          <w:sz w:val="16"/>
        </w:rPr>
        <w:t>Yagan</w:t>
      </w:r>
      <w:proofErr w:type="spellEnd"/>
      <w:r w:rsidRPr="008F076A">
        <w:rPr>
          <w:sz w:val="16"/>
        </w:rPr>
        <w:t xml:space="preserve">, </w:t>
      </w:r>
      <w:proofErr w:type="spellStart"/>
      <w:r w:rsidRPr="008F076A">
        <w:rPr>
          <w:sz w:val="16"/>
        </w:rPr>
        <w:t>Zidar</w:t>
      </w:r>
      <w:proofErr w:type="spellEnd"/>
      <w:r w:rsidRPr="008F076A">
        <w:rPr>
          <w:sz w:val="16"/>
        </w:rPr>
        <w:t xml:space="preserve"> and Zwick (2020) note</w:t>
      </w:r>
      <w:proofErr w:type="gramStart"/>
      <w:r w:rsidRPr="008F076A">
        <w:rPr>
          <w:sz w:val="16"/>
        </w:rPr>
        <w:t>–“</w:t>
      </w:r>
      <w:proofErr w:type="gramEnd"/>
      <w:r w:rsidRPr="0034564E">
        <w:rPr>
          <w:rStyle w:val="StyleUnderline"/>
        </w:rPr>
        <w:t>More than 69 percent of the top 1 percent of income earners –</w:t>
      </w:r>
      <w:r w:rsidRPr="008F076A">
        <w:rPr>
          <w:sz w:val="16"/>
        </w:rPr>
        <w:t xml:space="preserve"> and more than 84 percent of the top 0.1 percent of income earners </w:t>
      </w:r>
      <w:r w:rsidRPr="0034564E">
        <w:rPr>
          <w:rStyle w:val="StyleUnderline"/>
        </w:rPr>
        <w:t>accrued some pass-through business income in 2014, the most recent year for which complete data are available.”</w:t>
      </w:r>
      <w:r w:rsidRPr="008F076A">
        <w:rPr>
          <w:sz w:val="16"/>
        </w:rPr>
        <w:t xml:space="preserve">5 </w:t>
      </w:r>
      <w:r w:rsidRPr="0034564E">
        <w:rPr>
          <w:rStyle w:val="StyleUnderline"/>
        </w:rPr>
        <w:t>Pass-through income is essentially all business income earned by entities that are not traditional C-corporations</w:t>
      </w:r>
      <w:r w:rsidRPr="008F076A">
        <w:rPr>
          <w:sz w:val="16"/>
        </w:rPr>
        <w:t xml:space="preserve"> (</w:t>
      </w:r>
      <w:proofErr w:type="spellStart"/>
      <w:r w:rsidRPr="008F076A">
        <w:rPr>
          <w:sz w:val="16"/>
        </w:rPr>
        <w:t>ie</w:t>
      </w:r>
      <w:proofErr w:type="spellEnd"/>
      <w:r w:rsidRPr="008F076A">
        <w:rPr>
          <w:sz w:val="16"/>
        </w:rPr>
        <w:t xml:space="preserve">, corporations that pay federal taxes at the enterprise level). Further, </w:t>
      </w:r>
      <w:r w:rsidRPr="0034564E">
        <w:rPr>
          <w:rStyle w:val="StyleUnderline"/>
        </w:rPr>
        <w:t xml:space="preserve">these same authors estimate that half of the post-1979 doubling of the share of total national income </w:t>
      </w:r>
      <w:r w:rsidRPr="008F076A">
        <w:rPr>
          <w:sz w:val="16"/>
        </w:rPr>
        <w:t xml:space="preserve">claimed by the top 1 percent </w:t>
      </w:r>
      <w:r w:rsidRPr="0034564E">
        <w:rPr>
          <w:rStyle w:val="StyleUnderline"/>
        </w:rPr>
        <w:t>can be accounted for by rising pass-through business income.</w:t>
      </w:r>
      <w:r w:rsidRPr="008F076A">
        <w:rPr>
          <w:sz w:val="16"/>
        </w:rPr>
        <w:t xml:space="preserve"> In short, </w:t>
      </w:r>
      <w:r w:rsidRPr="0034564E">
        <w:rPr>
          <w:rStyle w:val="StyleUnderline"/>
        </w:rPr>
        <w:t>small businesses are an even more-varied and unequal set of economic actors than any other in the U.S. economy.</w:t>
      </w:r>
    </w:p>
    <w:p w:rsidR="00796E7F" w:rsidRPr="008F076A" w:rsidRDefault="00796E7F" w:rsidP="00796E7F">
      <w:pPr>
        <w:rPr>
          <w:sz w:val="16"/>
        </w:rPr>
      </w:pPr>
      <w:r w:rsidRPr="008F076A">
        <w:rPr>
          <w:sz w:val="16"/>
        </w:rPr>
        <w:t xml:space="preserve">In the aggregate, proprietors’ income has lagged overall domestic income growth since the last business cycle peak in the last quarter of 2019 – growing at a 4.6% annualized rate in nominal terms compared to over 5.6% for overall domestic income. </w:t>
      </w:r>
      <w:proofErr w:type="gramStart"/>
      <w:r w:rsidRPr="008F076A">
        <w:rPr>
          <w:sz w:val="16"/>
        </w:rPr>
        <w:t>But,</w:t>
      </w:r>
      <w:proofErr w:type="gramEnd"/>
      <w:r w:rsidRPr="008F076A">
        <w:rPr>
          <w:sz w:val="16"/>
        </w:rPr>
        <w:t xml:space="preserve"> proprietors’ income growth lagged even worse in the last 2 years before pandemic – growing at just an annualized rate of 3.2% between 2017 and 2019, compared to 4.5% growth in overall domestic income. In short, there is little evidence that any economic development – inflation or anything else – has severely affected the relative performance of the sector that small business incomes appear in since 2020.</w:t>
      </w:r>
    </w:p>
    <w:p w:rsidR="00796E7F" w:rsidRPr="008F076A" w:rsidRDefault="00796E7F" w:rsidP="00796E7F">
      <w:pPr>
        <w:rPr>
          <w:sz w:val="16"/>
        </w:rPr>
      </w:pPr>
      <w:r w:rsidRPr="0034564E">
        <w:rPr>
          <w:rStyle w:val="StyleUnderline"/>
        </w:rPr>
        <w:t>Many genuine small businesses surely find themselves facing rising input cost pressures. The huge increases in corporate prices</w:t>
      </w:r>
      <w:r w:rsidRPr="008F076A">
        <w:rPr>
          <w:sz w:val="16"/>
        </w:rPr>
        <w:t xml:space="preserve">, however, </w:t>
      </w:r>
      <w:r w:rsidRPr="0034564E">
        <w:rPr>
          <w:rStyle w:val="StyleUnderline"/>
        </w:rPr>
        <w:t xml:space="preserve">should have given many of these smaller businesses some </w:t>
      </w:r>
      <w:r w:rsidRPr="0034564E">
        <w:rPr>
          <w:rStyle w:val="Emphasis"/>
        </w:rPr>
        <w:t>elbow room</w:t>
      </w:r>
      <w:r w:rsidRPr="008F076A">
        <w:rPr>
          <w:sz w:val="16"/>
        </w:rPr>
        <w:t xml:space="preserve"> </w:t>
      </w:r>
      <w:r w:rsidRPr="0034564E">
        <w:rPr>
          <w:rStyle w:val="StyleUnderline"/>
        </w:rPr>
        <w:t>to raise their own prices to deal with</w:t>
      </w:r>
      <w:r w:rsidRPr="008F076A">
        <w:rPr>
          <w:sz w:val="16"/>
        </w:rPr>
        <w:t xml:space="preserve"> some of these more </w:t>
      </w:r>
      <w:r w:rsidRPr="0034564E">
        <w:rPr>
          <w:rStyle w:val="StyleUnderline"/>
        </w:rPr>
        <w:t>expensive input costs.</w:t>
      </w:r>
      <w:r w:rsidRPr="008F076A">
        <w:rPr>
          <w:sz w:val="16"/>
        </w:rPr>
        <w:t xml:space="preserve"> In cases </w:t>
      </w:r>
      <w:r w:rsidRPr="0034564E">
        <w:rPr>
          <w:rStyle w:val="StyleUnderline"/>
        </w:rPr>
        <w:t>where small businesses work as suppliers for larger corporations,</w:t>
      </w:r>
      <w:r w:rsidRPr="008F076A">
        <w:rPr>
          <w:sz w:val="16"/>
        </w:rPr>
        <w:t xml:space="preserve"> and these corporations have held the line on what they will pay their suppliers, </w:t>
      </w:r>
      <w:r w:rsidRPr="0034564E">
        <w:rPr>
          <w:rStyle w:val="StyleUnderline"/>
        </w:rPr>
        <w:t>this is obviously a huge source of pressure for the smaller businesses –</w:t>
      </w:r>
      <w:r w:rsidRPr="008F076A">
        <w:rPr>
          <w:sz w:val="16"/>
        </w:rPr>
        <w:t xml:space="preserve"> but </w:t>
      </w:r>
      <w:r w:rsidRPr="0034564E">
        <w:rPr>
          <w:rStyle w:val="StyleUnderline"/>
        </w:rPr>
        <w:t xml:space="preserve">its root cause is the asymmetry in market power, not inflation per se. </w:t>
      </w:r>
      <w:r w:rsidRPr="008F076A">
        <w:rPr>
          <w:sz w:val="16"/>
        </w:rPr>
        <w:t>This asymmetry in market power that allows “lead firms” to pressure their own suppliers and starve them of opportunities is a real problem in the U.S. economy in recent decades.6 It should be met primarily with enhanced anti-trust efforts that put market power in labor markets and supplier markets on the same footing as power in product markets. The Biden administration’s Federal Trade Commission (FTC) and the Anti-Trust division of the Department of Justice have made admirable steps in this regard.</w:t>
      </w:r>
    </w:p>
    <w:p w:rsidR="00796E7F" w:rsidRPr="0034564E" w:rsidRDefault="00796E7F" w:rsidP="00796E7F">
      <w:pPr>
        <w:rPr>
          <w:rStyle w:val="Emphasis"/>
        </w:rPr>
      </w:pPr>
      <w:r w:rsidRPr="0034564E">
        <w:rPr>
          <w:rStyle w:val="Emphasis"/>
        </w:rPr>
        <w:t>There is no labor shortage</w:t>
      </w:r>
    </w:p>
    <w:p w:rsidR="00796E7F" w:rsidRPr="008F076A" w:rsidRDefault="00796E7F" w:rsidP="00796E7F">
      <w:pPr>
        <w:rPr>
          <w:sz w:val="16"/>
        </w:rPr>
      </w:pPr>
      <w:r w:rsidRPr="0034564E">
        <w:rPr>
          <w:rStyle w:val="StyleUnderline"/>
        </w:rPr>
        <w:t>There has been a consistent complaint by business over the course of the recovery over labor shortages. For short periods</w:t>
      </w:r>
      <w:r w:rsidRPr="008F076A">
        <w:rPr>
          <w:sz w:val="16"/>
        </w:rPr>
        <w:t xml:space="preserve"> in some sectors </w:t>
      </w:r>
      <w:r w:rsidRPr="0034564E">
        <w:rPr>
          <w:rStyle w:val="StyleUnderline"/>
        </w:rPr>
        <w:t>since the recovery</w:t>
      </w:r>
      <w:r w:rsidRPr="008F076A">
        <w:rPr>
          <w:sz w:val="16"/>
        </w:rPr>
        <w:t xml:space="preserve"> from the COVID-19 recession began, </w:t>
      </w:r>
      <w:r w:rsidRPr="0034564E">
        <w:rPr>
          <w:rStyle w:val="StyleUnderline"/>
        </w:rPr>
        <w:t>there did indeed seem to be some labor shortages</w:t>
      </w:r>
      <w:r w:rsidRPr="008F076A">
        <w:rPr>
          <w:sz w:val="16"/>
        </w:rPr>
        <w:t xml:space="preserve"> which were relatively quickly alleviated by raising wages. But </w:t>
      </w:r>
      <w:r w:rsidRPr="0034564E">
        <w:rPr>
          <w:rStyle w:val="StyleUnderline"/>
        </w:rPr>
        <w:t>by now, there is no evidence at all of any economy-wide labor shortage relative to pre-pandemic trends. The level of employment and the labor force participation rate are higher than</w:t>
      </w:r>
      <w:r w:rsidRPr="008F076A">
        <w:rPr>
          <w:sz w:val="16"/>
        </w:rPr>
        <w:t xml:space="preserve"> what the CBO </w:t>
      </w:r>
      <w:r w:rsidRPr="0034564E">
        <w:rPr>
          <w:rStyle w:val="StyleUnderline"/>
        </w:rPr>
        <w:t>projected</w:t>
      </w:r>
      <w:r w:rsidRPr="008F076A">
        <w:rPr>
          <w:sz w:val="16"/>
        </w:rPr>
        <w:t xml:space="preserve"> in February 2021, before the American Rescue Plan took effect. Further, these are both higher than what the CBO projected in early 2020, before the Covid pandemic.</w:t>
      </w:r>
    </w:p>
    <w:p w:rsidR="00796E7F" w:rsidRPr="008F076A" w:rsidRDefault="00796E7F" w:rsidP="00796E7F">
      <w:pPr>
        <w:rPr>
          <w:sz w:val="16"/>
        </w:rPr>
      </w:pPr>
      <w:r w:rsidRPr="0034564E">
        <w:rPr>
          <w:rStyle w:val="StyleUnderline"/>
        </w:rPr>
        <w:t xml:space="preserve">The number of prime-age adults </w:t>
      </w:r>
      <w:r w:rsidRPr="008F076A">
        <w:rPr>
          <w:sz w:val="16"/>
        </w:rPr>
        <w:t xml:space="preserve">(those between 25 and 54) working </w:t>
      </w:r>
      <w:r w:rsidRPr="0034564E">
        <w:rPr>
          <w:rStyle w:val="StyleUnderline"/>
        </w:rPr>
        <w:t>is not only higher than 2019 levels, it is the highest it has been since 2001.</w:t>
      </w:r>
      <w:r w:rsidRPr="008F076A">
        <w:rPr>
          <w:sz w:val="16"/>
        </w:rPr>
        <w:t xml:space="preserve"> Black workers, in particular, have had historically high levels of employment in the recovery, a testament to the broad nature of this recovery. In recent months, for the first time in recorded history, the overall employment to population ratio for the Black population exceeded that of the white population. </w:t>
      </w:r>
      <w:r w:rsidRPr="0034564E">
        <w:rPr>
          <w:rStyle w:val="StyleUnderline"/>
        </w:rPr>
        <w:t>Much of this crossover was driven by differential aging trends</w:t>
      </w:r>
      <w:r w:rsidRPr="008F076A">
        <w:rPr>
          <w:sz w:val="16"/>
        </w:rPr>
        <w:t xml:space="preserve"> (the white population is getting older faster and relatively more of them are crossing over retirement), </w:t>
      </w:r>
      <w:r w:rsidRPr="0034564E">
        <w:rPr>
          <w:rStyle w:val="StyleUnderline"/>
        </w:rPr>
        <w:t>but much of it is the natural tightening of racial gaps in employment that occur when the labor market is in good health</w:t>
      </w:r>
      <w:r w:rsidRPr="008F076A">
        <w:rPr>
          <w:sz w:val="16"/>
        </w:rPr>
        <w:t>.7</w:t>
      </w:r>
    </w:p>
    <w:p w:rsidR="00796E7F" w:rsidRPr="008F076A" w:rsidRDefault="00796E7F" w:rsidP="00796E7F">
      <w:pPr>
        <w:rPr>
          <w:sz w:val="16"/>
        </w:rPr>
      </w:pPr>
      <w:r w:rsidRPr="008F076A">
        <w:rPr>
          <w:sz w:val="16"/>
        </w:rPr>
        <w:t>There is work that we could certainly to do to expand labor supply even further and beat past trends by supporting workers and by extension small businesses. The most obvious plank of a progressive labor supply policy that would yield big results would be a robust public investment in child care. By making high-quality childcare more affordable, we would reliably boost the labor supply of young parents–particularly women.8</w:t>
      </w:r>
    </w:p>
    <w:p w:rsidR="00796E7F" w:rsidRPr="008F076A" w:rsidRDefault="00796E7F" w:rsidP="00796E7F">
      <w:pPr>
        <w:rPr>
          <w:sz w:val="16"/>
        </w:rPr>
      </w:pPr>
      <w:r w:rsidRPr="008F076A">
        <w:rPr>
          <w:sz w:val="16"/>
        </w:rPr>
        <w:t>Risks to robust recovery–and small businesses–from attacking inflation with the wrong policy tools</w:t>
      </w:r>
    </w:p>
    <w:p w:rsidR="00796E7F" w:rsidRPr="0034564E" w:rsidRDefault="00796E7F" w:rsidP="00796E7F">
      <w:pPr>
        <w:rPr>
          <w:rStyle w:val="StyleUnderline"/>
        </w:rPr>
      </w:pPr>
      <w:r w:rsidRPr="0034564E">
        <w:rPr>
          <w:rStyle w:val="StyleUnderline"/>
        </w:rPr>
        <w:t>If one sees inflation as ipso facto evidence that the economy has a macroeconomic excess of demand</w:t>
      </w:r>
      <w:r w:rsidRPr="008F076A">
        <w:rPr>
          <w:sz w:val="16"/>
        </w:rPr>
        <w:t xml:space="preserve"> over productive capacity, </w:t>
      </w:r>
      <w:r w:rsidRPr="0034564E">
        <w:rPr>
          <w:rStyle w:val="StyleUnderline"/>
        </w:rPr>
        <w:t>and one sees this productive capacity as relatively fixed in the short-run, the obvious policy corollary is to tamp down demand</w:t>
      </w:r>
      <w:r w:rsidRPr="008F076A">
        <w:rPr>
          <w:sz w:val="16"/>
        </w:rPr>
        <w:t xml:space="preserve">–either through contractionary fiscal or monetary policy. But </w:t>
      </w:r>
      <w:r w:rsidRPr="0034564E">
        <w:rPr>
          <w:rStyle w:val="StyleUnderline"/>
        </w:rPr>
        <w:t>if one instead sees the inflation over the past 2 years as a set of long-lived ripples stemming large pandemic and war shocks</w:t>
      </w:r>
      <w:r w:rsidRPr="008F076A">
        <w:rPr>
          <w:sz w:val="16"/>
        </w:rPr>
        <w:t xml:space="preserve">, then </w:t>
      </w:r>
      <w:r w:rsidRPr="0034564E">
        <w:rPr>
          <w:rStyle w:val="StyleUnderline"/>
        </w:rPr>
        <w:t xml:space="preserve">one would expect </w:t>
      </w:r>
      <w:r w:rsidRPr="0034564E">
        <w:rPr>
          <w:rStyle w:val="Emphasis"/>
        </w:rPr>
        <w:t>inflation to normalize</w:t>
      </w:r>
      <w:r w:rsidRPr="0034564E">
        <w:rPr>
          <w:rStyle w:val="StyleUnderline"/>
        </w:rPr>
        <w:t xml:space="preserve"> even </w:t>
      </w:r>
      <w:r w:rsidRPr="0034564E">
        <w:rPr>
          <w:rStyle w:val="Emphasis"/>
        </w:rPr>
        <w:t>without sharply contractionary policy</w:t>
      </w:r>
      <w:r w:rsidRPr="0034564E">
        <w:rPr>
          <w:rStyle w:val="StyleUnderline"/>
        </w:rPr>
        <w:t>.</w:t>
      </w:r>
    </w:p>
    <w:p w:rsidR="00796E7F" w:rsidRPr="0034564E" w:rsidRDefault="00796E7F" w:rsidP="00796E7F">
      <w:pPr>
        <w:rPr>
          <w:rStyle w:val="StyleUnderline"/>
        </w:rPr>
      </w:pPr>
      <w:r w:rsidRPr="008F076A">
        <w:rPr>
          <w:sz w:val="16"/>
        </w:rPr>
        <w:t xml:space="preserve">In recent months </w:t>
      </w:r>
      <w:r w:rsidRPr="0034564E">
        <w:rPr>
          <w:rStyle w:val="StyleUnderline"/>
        </w:rPr>
        <w:t>there has been a sharp decline in the pace of nominal wage growth even as unemployment has remained low</w:t>
      </w:r>
      <w:r w:rsidRPr="008F076A">
        <w:rPr>
          <w:sz w:val="16"/>
        </w:rPr>
        <w:t xml:space="preserve">. Further, </w:t>
      </w:r>
      <w:r w:rsidRPr="0034564E">
        <w:rPr>
          <w:rStyle w:val="StyleUnderline"/>
        </w:rPr>
        <w:t>home price declines from early and mid-2022 are just now showing up in official inflation data.</w:t>
      </w:r>
      <w:r w:rsidRPr="008F076A">
        <w:rPr>
          <w:sz w:val="16"/>
        </w:rPr>
        <w:t xml:space="preserve"> In short, </w:t>
      </w:r>
      <w:r w:rsidRPr="0034564E">
        <w:rPr>
          <w:rStyle w:val="StyleUnderline"/>
        </w:rPr>
        <w:t>there is substantial reason to expect a normalization of inflation</w:t>
      </w:r>
      <w:r w:rsidRPr="008F076A">
        <w:rPr>
          <w:sz w:val="16"/>
        </w:rPr>
        <w:t xml:space="preserve"> in the coming months </w:t>
      </w:r>
      <w:r w:rsidRPr="0034564E">
        <w:rPr>
          <w:rStyle w:val="StyleUnderline"/>
        </w:rPr>
        <w:t>even if we manage to keep the unemployment rate very low.</w:t>
      </w:r>
    </w:p>
    <w:p w:rsidR="00796E7F" w:rsidRPr="008F076A" w:rsidRDefault="00796E7F" w:rsidP="00796E7F">
      <w:pPr>
        <w:rPr>
          <w:sz w:val="16"/>
        </w:rPr>
      </w:pPr>
      <w:r w:rsidRPr="0034564E">
        <w:rPr>
          <w:rStyle w:val="StyleUnderline"/>
        </w:rPr>
        <w:t xml:space="preserve">This scenario where inflation normalizes without a recession–the “soft landing”–is by far </w:t>
      </w:r>
      <w:r w:rsidRPr="0034564E">
        <w:rPr>
          <w:rStyle w:val="Emphasis"/>
        </w:rPr>
        <w:t>the best one for small businesses</w:t>
      </w:r>
      <w:r w:rsidRPr="008F076A">
        <w:rPr>
          <w:sz w:val="16"/>
        </w:rPr>
        <w:t xml:space="preserve"> </w:t>
      </w:r>
      <w:r w:rsidRPr="0034564E">
        <w:rPr>
          <w:rStyle w:val="StyleUnderline"/>
        </w:rPr>
        <w:t>and nearly every other actor in the U.S. economy. The necessary condition for success in business</w:t>
      </w:r>
      <w:r w:rsidRPr="008F076A">
        <w:rPr>
          <w:sz w:val="16"/>
        </w:rPr>
        <w:t>–whether small or large–</w:t>
      </w:r>
      <w:r w:rsidRPr="0034564E">
        <w:rPr>
          <w:rStyle w:val="StyleUnderline"/>
        </w:rPr>
        <w:t>is a steady stream of customers. These</w:t>
      </w:r>
      <w:r w:rsidRPr="008F076A">
        <w:rPr>
          <w:sz w:val="16"/>
        </w:rPr>
        <w:t xml:space="preserve"> </w:t>
      </w:r>
      <w:r w:rsidRPr="0034564E">
        <w:rPr>
          <w:rStyle w:val="StyleUnderline"/>
        </w:rPr>
        <w:t>customers will dry up if contractionary policy takes hold.</w:t>
      </w:r>
    </w:p>
    <w:p w:rsidR="00796E7F" w:rsidRPr="00A52811" w:rsidRDefault="00796E7F" w:rsidP="00796E7F">
      <w:pPr>
        <w:rPr>
          <w:u w:val="single"/>
        </w:rPr>
      </w:pPr>
      <w:r w:rsidRPr="0034564E">
        <w:rPr>
          <w:rStyle w:val="Emphasis"/>
        </w:rPr>
        <w:t>Inflation has been key challenge to</w:t>
      </w:r>
      <w:r w:rsidRPr="0034564E">
        <w:rPr>
          <w:rStyle w:val="StyleUnderline"/>
        </w:rPr>
        <w:t xml:space="preserve"> the U.S. economy and </w:t>
      </w:r>
      <w:r w:rsidRPr="0034564E">
        <w:rPr>
          <w:rStyle w:val="Emphasis"/>
        </w:rPr>
        <w:t>its small businesses</w:t>
      </w:r>
      <w:r w:rsidRPr="0034564E">
        <w:rPr>
          <w:rStyle w:val="StyleUnderline"/>
        </w:rPr>
        <w:t xml:space="preserve"> in recent years,</w:t>
      </w:r>
      <w:r w:rsidRPr="008F076A">
        <w:rPr>
          <w:sz w:val="16"/>
        </w:rPr>
        <w:t xml:space="preserve"> but </w:t>
      </w:r>
      <w:r w:rsidRPr="0034564E">
        <w:rPr>
          <w:rStyle w:val="StyleUnderline"/>
        </w:rPr>
        <w:t xml:space="preserve">it remains the case that </w:t>
      </w:r>
      <w:r w:rsidRPr="0034564E">
        <w:rPr>
          <w:rStyle w:val="Emphasis"/>
        </w:rPr>
        <w:t xml:space="preserve">many proposed cures for this inflation would do more harm </w:t>
      </w:r>
      <w:r w:rsidRPr="0034564E">
        <w:rPr>
          <w:rStyle w:val="StyleUnderline"/>
        </w:rPr>
        <w:t>than the malady itself</w:t>
      </w:r>
      <w:r w:rsidRPr="008F076A">
        <w:rPr>
          <w:sz w:val="16"/>
        </w:rPr>
        <w:t xml:space="preserve">. Further, </w:t>
      </w:r>
      <w:r w:rsidRPr="0034564E">
        <w:rPr>
          <w:rStyle w:val="StyleUnderline"/>
        </w:rPr>
        <w:t xml:space="preserve">given the many promising signs on disinflation coming down the pike, risking a recession now by calling for ever more-contractionary </w:t>
      </w:r>
      <w:r w:rsidRPr="008F076A">
        <w:rPr>
          <w:sz w:val="16"/>
        </w:rPr>
        <w:t xml:space="preserve">monetary and </w:t>
      </w:r>
      <w:r w:rsidRPr="0034564E">
        <w:rPr>
          <w:rStyle w:val="Emphasis"/>
        </w:rPr>
        <w:t>fiscal policy</w:t>
      </w:r>
      <w:r w:rsidRPr="008F076A">
        <w:rPr>
          <w:sz w:val="16"/>
        </w:rPr>
        <w:t xml:space="preserve"> </w:t>
      </w:r>
      <w:r w:rsidRPr="0034564E">
        <w:rPr>
          <w:rStyle w:val="StyleUnderline"/>
        </w:rPr>
        <w:t>would be akin to snatching defeat from the jaws of victory.</w:t>
      </w:r>
    </w:p>
    <w:p w:rsidR="00796E7F" w:rsidRDefault="00796E7F" w:rsidP="00796E7F">
      <w:pPr>
        <w:pStyle w:val="Heading3"/>
      </w:pPr>
      <w:r>
        <w:t>1NC – Welfare Entrenches Poverty</w:t>
      </w:r>
    </w:p>
    <w:p w:rsidR="00796E7F" w:rsidRPr="00F13355" w:rsidRDefault="00796E7F" w:rsidP="00796E7F">
      <w:pPr>
        <w:pStyle w:val="Heading4"/>
      </w:pPr>
      <w:r>
        <w:t xml:space="preserve">Ending job lock through welfare programs </w:t>
      </w:r>
      <w:r>
        <w:rPr>
          <w:u w:val="single"/>
        </w:rPr>
        <w:t>entrenches poverty</w:t>
      </w:r>
      <w:r>
        <w:t xml:space="preserve"> by </w:t>
      </w:r>
      <w:r>
        <w:rPr>
          <w:u w:val="single"/>
        </w:rPr>
        <w:t>raising taxes</w:t>
      </w:r>
      <w:r>
        <w:t xml:space="preserve"> and </w:t>
      </w:r>
      <w:r>
        <w:rPr>
          <w:u w:val="single"/>
        </w:rPr>
        <w:t>discouraging marriage</w:t>
      </w:r>
      <w:r>
        <w:t xml:space="preserve"> – turns inequality. </w:t>
      </w:r>
    </w:p>
    <w:p w:rsidR="00796E7F" w:rsidRPr="00122A96" w:rsidRDefault="00796E7F" w:rsidP="00796E7F">
      <w:r w:rsidRPr="00122A96">
        <w:rPr>
          <w:rStyle w:val="Style13ptBold"/>
        </w:rPr>
        <w:t>Tanner 14</w:t>
      </w:r>
      <w:r w:rsidRPr="00122A96">
        <w:t xml:space="preserve"> (Michael D., "In Fighting the 'Job Lock,' Democrats Opened a Poverty Trap", Cato Institute, https://www.cato.org/commentary/fighting-job-lock-democrats-opened-poverty-trap, 3-1-2014, Accessed 6-22-2023)//</w:t>
      </w:r>
      <w:proofErr w:type="spellStart"/>
      <w:r w:rsidRPr="00122A96">
        <w:t>ILake</w:t>
      </w:r>
      <w:proofErr w:type="spellEnd"/>
      <w:r w:rsidRPr="00122A96">
        <w:rPr>
          <w:rFonts w:ascii="Apple Color Emoji" w:hAnsi="Apple Color Emoji" w:cs="Apple Color Emoji"/>
        </w:rPr>
        <w:t>🪐</w:t>
      </w:r>
    </w:p>
    <w:p w:rsidR="00796E7F" w:rsidRPr="00122A96" w:rsidRDefault="00796E7F" w:rsidP="00796E7F">
      <w:pPr>
        <w:rPr>
          <w:sz w:val="16"/>
        </w:rPr>
      </w:pPr>
      <w:r w:rsidRPr="00122A96">
        <w:rPr>
          <w:rStyle w:val="StyleUnderline"/>
        </w:rPr>
        <w:t>When the Congressional Budget Office weighed in</w:t>
      </w:r>
      <w:r w:rsidRPr="00122A96">
        <w:rPr>
          <w:sz w:val="16"/>
        </w:rPr>
        <w:t xml:space="preserve"> earlier this month </w:t>
      </w:r>
      <w:r w:rsidRPr="00122A96">
        <w:rPr>
          <w:rStyle w:val="StyleUnderline"/>
        </w:rPr>
        <w:t>on</w:t>
      </w:r>
      <w:r w:rsidRPr="00122A96">
        <w:rPr>
          <w:sz w:val="16"/>
        </w:rPr>
        <w:t xml:space="preserve"> the work incentives of </w:t>
      </w:r>
      <w:proofErr w:type="spellStart"/>
      <w:r w:rsidRPr="00122A96">
        <w:rPr>
          <w:rStyle w:val="StyleUnderline"/>
        </w:rPr>
        <w:t>ObamaCare</w:t>
      </w:r>
      <w:proofErr w:type="spellEnd"/>
      <w:r w:rsidRPr="00122A96">
        <w:rPr>
          <w:rStyle w:val="StyleUnderline"/>
        </w:rPr>
        <w:t xml:space="preserve">, much of the attention was focused on whether millions of Americans could cut back their work hours </w:t>
      </w:r>
      <w:r w:rsidRPr="00122A96">
        <w:rPr>
          <w:sz w:val="16"/>
        </w:rPr>
        <w:t>or even quit their jobs.</w:t>
      </w:r>
    </w:p>
    <w:p w:rsidR="00796E7F" w:rsidRPr="00122A96" w:rsidRDefault="00796E7F" w:rsidP="00796E7F">
      <w:pPr>
        <w:rPr>
          <w:sz w:val="16"/>
        </w:rPr>
      </w:pPr>
      <w:r w:rsidRPr="00122A96">
        <w:rPr>
          <w:rStyle w:val="StyleUnderline"/>
        </w:rPr>
        <w:t>The law’s supporters called this “</w:t>
      </w:r>
      <w:r w:rsidRPr="00122A96">
        <w:rPr>
          <w:rStyle w:val="Emphasis"/>
        </w:rPr>
        <w:t>ending job lock</w:t>
      </w:r>
      <w:r w:rsidRPr="00122A96">
        <w:rPr>
          <w:rStyle w:val="StyleUnderline"/>
        </w:rPr>
        <w:t>,”</w:t>
      </w:r>
      <w:r w:rsidRPr="00122A96">
        <w:rPr>
          <w:sz w:val="16"/>
        </w:rPr>
        <w:t xml:space="preserve"> and Nancy Pelosi pointed out that </w:t>
      </w:r>
      <w:r w:rsidRPr="00122A96">
        <w:rPr>
          <w:rStyle w:val="StyleUnderline"/>
        </w:rPr>
        <w:t>people could now leave unsatisfying jobs</w:t>
      </w:r>
      <w:r w:rsidRPr="00122A96">
        <w:rPr>
          <w:sz w:val="16"/>
        </w:rPr>
        <w:t xml:space="preserve"> to, say, “write poetry.”</w:t>
      </w:r>
    </w:p>
    <w:p w:rsidR="00796E7F" w:rsidRPr="00122A96" w:rsidRDefault="00796E7F" w:rsidP="00796E7F">
      <w:pPr>
        <w:rPr>
          <w:sz w:val="16"/>
        </w:rPr>
      </w:pPr>
      <w:r w:rsidRPr="00122A96">
        <w:rPr>
          <w:sz w:val="16"/>
        </w:rPr>
        <w:t>Opponents pointed out that, while ending the job lock might be a good thing, the people quitting those jobs would now be subsidized by taxpayers, many of whom might be working in unsatisfying jobs themselves.</w:t>
      </w:r>
    </w:p>
    <w:p w:rsidR="00796E7F" w:rsidRPr="00122A96" w:rsidRDefault="00796E7F" w:rsidP="00796E7F">
      <w:pPr>
        <w:rPr>
          <w:rStyle w:val="StyleUnderline"/>
        </w:rPr>
      </w:pPr>
      <w:r w:rsidRPr="00122A96">
        <w:rPr>
          <w:sz w:val="16"/>
        </w:rPr>
        <w:t xml:space="preserve">But the </w:t>
      </w:r>
      <w:r w:rsidRPr="00122A96">
        <w:rPr>
          <w:rStyle w:val="StyleUnderline"/>
        </w:rPr>
        <w:t>contretemps over “job lock” obscured another</w:t>
      </w:r>
      <w:r w:rsidRPr="00122A96">
        <w:rPr>
          <w:sz w:val="16"/>
        </w:rPr>
        <w:t xml:space="preserve">, perhaps even </w:t>
      </w:r>
      <w:r w:rsidRPr="00122A96">
        <w:rPr>
          <w:rStyle w:val="StyleUnderline"/>
        </w:rPr>
        <w:t xml:space="preserve">more important, issue raised by the CBO report </w:t>
      </w:r>
      <w:r w:rsidRPr="00122A96">
        <w:rPr>
          <w:sz w:val="16"/>
        </w:rPr>
        <w:t xml:space="preserve">— the way in which </w:t>
      </w:r>
      <w:r w:rsidRPr="00122A96">
        <w:rPr>
          <w:rStyle w:val="StyleUnderline"/>
        </w:rPr>
        <w:t>taxes and welfare benefits create a “poverty trap” for the poor that makes rising up to the middle class far less likely.</w:t>
      </w:r>
    </w:p>
    <w:p w:rsidR="00796E7F" w:rsidRPr="00122A96" w:rsidRDefault="00796E7F" w:rsidP="00796E7F">
      <w:pPr>
        <w:rPr>
          <w:rStyle w:val="Emphasis"/>
        </w:rPr>
      </w:pPr>
      <w:r w:rsidRPr="00122A96">
        <w:rPr>
          <w:rStyle w:val="StyleUnderline"/>
        </w:rPr>
        <w:t xml:space="preserve">Because the subsidies under </w:t>
      </w:r>
      <w:proofErr w:type="spellStart"/>
      <w:r w:rsidRPr="00122A96">
        <w:rPr>
          <w:rStyle w:val="StyleUnderline"/>
        </w:rPr>
        <w:t>ObamaCare</w:t>
      </w:r>
      <w:proofErr w:type="spellEnd"/>
      <w:r w:rsidRPr="00122A96">
        <w:rPr>
          <w:rStyle w:val="StyleUnderline"/>
        </w:rPr>
        <w:t xml:space="preserve"> are phased out as incomes rise, it creates situations where, “the phase‐​out effectively raises people’s marginal tax rates</w:t>
      </w:r>
      <w:r w:rsidRPr="00122A96">
        <w:rPr>
          <w:sz w:val="16"/>
        </w:rPr>
        <w:t xml:space="preserve"> (the tax rates applying to their last dollar of income), thus </w:t>
      </w:r>
      <w:r w:rsidRPr="00122A96">
        <w:rPr>
          <w:rStyle w:val="Emphasis"/>
        </w:rPr>
        <w:t>discouraging work.”</w:t>
      </w:r>
    </w:p>
    <w:p w:rsidR="00796E7F" w:rsidRPr="00122A96" w:rsidRDefault="00796E7F" w:rsidP="00796E7F">
      <w:pPr>
        <w:rPr>
          <w:sz w:val="16"/>
        </w:rPr>
      </w:pPr>
      <w:r w:rsidRPr="00122A96">
        <w:rPr>
          <w:sz w:val="16"/>
        </w:rPr>
        <w:t xml:space="preserve">In fact, </w:t>
      </w:r>
      <w:r w:rsidRPr="00122A96">
        <w:rPr>
          <w:rStyle w:val="StyleUnderline"/>
        </w:rPr>
        <w:t>for those low‐​wage workers who fall into this phase‐​out range,</w:t>
      </w:r>
      <w:r w:rsidRPr="00122A96">
        <w:rPr>
          <w:sz w:val="16"/>
        </w:rPr>
        <w:t xml:space="preserve"> CBO estimates that </w:t>
      </w:r>
      <w:r w:rsidRPr="00122A96">
        <w:rPr>
          <w:rStyle w:val="StyleUnderline"/>
        </w:rPr>
        <w:t>it will increase their marginal tax rate by an average of 12 percentage points</w:t>
      </w:r>
      <w:r w:rsidRPr="00122A96">
        <w:rPr>
          <w:sz w:val="16"/>
        </w:rPr>
        <w:t xml:space="preserve">. As CBO points out, “[f]or those workers, </w:t>
      </w:r>
      <w:r w:rsidRPr="00122A96">
        <w:rPr>
          <w:rStyle w:val="StyleUnderline"/>
        </w:rPr>
        <w:t>the loss of subsidies upon returning to a job with health insurance is an implicit tax on working</w:t>
      </w:r>
      <w:r w:rsidRPr="00122A96">
        <w:rPr>
          <w:sz w:val="16"/>
        </w:rPr>
        <w:t>.”</w:t>
      </w:r>
    </w:p>
    <w:p w:rsidR="00796E7F" w:rsidRPr="00122A96" w:rsidRDefault="00796E7F" w:rsidP="00796E7F">
      <w:pPr>
        <w:rPr>
          <w:sz w:val="16"/>
        </w:rPr>
      </w:pPr>
      <w:r w:rsidRPr="00122A96">
        <w:rPr>
          <w:sz w:val="16"/>
        </w:rPr>
        <w:t xml:space="preserve">Unfortunately, </w:t>
      </w:r>
      <w:proofErr w:type="spellStart"/>
      <w:r w:rsidRPr="00122A96">
        <w:rPr>
          <w:sz w:val="16"/>
        </w:rPr>
        <w:t>ObamaCare</w:t>
      </w:r>
      <w:proofErr w:type="spellEnd"/>
      <w:r w:rsidRPr="00122A96">
        <w:rPr>
          <w:sz w:val="16"/>
        </w:rPr>
        <w:t xml:space="preserve"> is not the only government program creating such a poverty trap. Most programs for the poor have similar phase‐​outs, leading to a similar conundrum.</w:t>
      </w:r>
    </w:p>
    <w:p w:rsidR="00796E7F" w:rsidRPr="00122A96" w:rsidRDefault="00796E7F" w:rsidP="00796E7F">
      <w:pPr>
        <w:rPr>
          <w:sz w:val="16"/>
        </w:rPr>
      </w:pPr>
      <w:r w:rsidRPr="00122A96">
        <w:rPr>
          <w:sz w:val="16"/>
        </w:rPr>
        <w:t>Consider Mary, a single mother with two kids earning around 150% of the federal poverty level for a household of three.</w:t>
      </w:r>
    </w:p>
    <w:p w:rsidR="00796E7F" w:rsidRPr="00122A96" w:rsidRDefault="00796E7F" w:rsidP="00796E7F">
      <w:pPr>
        <w:rPr>
          <w:sz w:val="16"/>
        </w:rPr>
      </w:pPr>
      <w:r w:rsidRPr="00122A96">
        <w:rPr>
          <w:sz w:val="16"/>
        </w:rPr>
        <w:t>If she works, she must pay a marginal federal income tax of 15% on each additional dollar she earns. In addition, she faces a marginal New York state income tax rate of roughly 5.9%, and in New York City, a marginal rate of 3.54% for the municipal income tax. Therefore, if she earns $1, Mary pays more than 24 cents in income taxes. In addition, she must pay 7.5 cents in payroll taxes. (Her employer matches that 7.5 cents, which ultimately comes out of Mary’s pocket through lower wages, but let’s ignore that for the moment). Thus, Mary only gets to keep 68 cents of that dollar.</w:t>
      </w:r>
    </w:p>
    <w:p w:rsidR="00796E7F" w:rsidRPr="00122A96" w:rsidRDefault="00796E7F" w:rsidP="00796E7F">
      <w:pPr>
        <w:rPr>
          <w:sz w:val="16"/>
        </w:rPr>
      </w:pPr>
      <w:r w:rsidRPr="00122A96">
        <w:rPr>
          <w:sz w:val="16"/>
        </w:rPr>
        <w:t xml:space="preserve">And that is only one side of the equation. As Mary earns more income, she will start to lose some of the benefits that she currently receives from the government. As CBO points out, as her </w:t>
      </w:r>
      <w:proofErr w:type="spellStart"/>
      <w:r w:rsidRPr="00122A96">
        <w:rPr>
          <w:sz w:val="16"/>
        </w:rPr>
        <w:t>ObamaCare</w:t>
      </w:r>
      <w:proofErr w:type="spellEnd"/>
      <w:r w:rsidRPr="00122A96">
        <w:rPr>
          <w:sz w:val="16"/>
        </w:rPr>
        <w:t xml:space="preserve"> subsidies phase out, she will lose another 12 cents out of every dollar she earns. This continues as she loses eligibility for other benefits. It all adds up.</w:t>
      </w:r>
    </w:p>
    <w:p w:rsidR="00796E7F" w:rsidRPr="00122A96" w:rsidRDefault="00796E7F" w:rsidP="00796E7F">
      <w:pPr>
        <w:rPr>
          <w:rStyle w:val="Emphasis"/>
        </w:rPr>
      </w:pPr>
      <w:r w:rsidRPr="00122A96">
        <w:rPr>
          <w:sz w:val="16"/>
        </w:rPr>
        <w:t xml:space="preserve">In many ways, in fact, </w:t>
      </w:r>
      <w:r w:rsidRPr="00122A96">
        <w:rPr>
          <w:rStyle w:val="StyleUnderline"/>
        </w:rPr>
        <w:t xml:space="preserve">the highest marginal tax rates in this country are not those faced by millionaires and billionaires, but those paid by a person </w:t>
      </w:r>
      <w:r w:rsidRPr="00122A96">
        <w:rPr>
          <w:rStyle w:val="Emphasis"/>
        </w:rPr>
        <w:t>leaving welfare for work.</w:t>
      </w:r>
    </w:p>
    <w:p w:rsidR="00796E7F" w:rsidRPr="00122A96" w:rsidRDefault="00796E7F" w:rsidP="00796E7F">
      <w:pPr>
        <w:rPr>
          <w:sz w:val="16"/>
        </w:rPr>
      </w:pPr>
      <w:r w:rsidRPr="00122A96">
        <w:rPr>
          <w:sz w:val="16"/>
        </w:rPr>
        <w:t xml:space="preserve">In 1999, Dan </w:t>
      </w:r>
      <w:proofErr w:type="spellStart"/>
      <w:r w:rsidRPr="00122A96">
        <w:rPr>
          <w:sz w:val="16"/>
        </w:rPr>
        <w:t>Shaviro</w:t>
      </w:r>
      <w:proofErr w:type="spellEnd"/>
      <w:r w:rsidRPr="00122A96">
        <w:rPr>
          <w:sz w:val="16"/>
        </w:rPr>
        <w:t xml:space="preserve"> of NYU found that </w:t>
      </w:r>
      <w:r w:rsidRPr="00122A96">
        <w:rPr>
          <w:rStyle w:val="StyleUnderline"/>
        </w:rPr>
        <w:t>some poor people actually could face taxes and lost benefits that exceed the total amount of what they earn</w:t>
      </w:r>
      <w:r w:rsidRPr="00122A96">
        <w:rPr>
          <w:sz w:val="16"/>
        </w:rPr>
        <w:t>, a marginal tax rate higher than 100%. Things have improved since then, largely because of expansion of the Earned Income Tax Credit and Child Tax Credits.</w:t>
      </w:r>
    </w:p>
    <w:p w:rsidR="00796E7F" w:rsidRPr="00122A96" w:rsidRDefault="00796E7F" w:rsidP="00796E7F">
      <w:pPr>
        <w:rPr>
          <w:sz w:val="16"/>
        </w:rPr>
      </w:pPr>
      <w:r w:rsidRPr="00122A96">
        <w:rPr>
          <w:sz w:val="16"/>
        </w:rPr>
        <w:t xml:space="preserve">Even so, </w:t>
      </w:r>
      <w:r w:rsidRPr="00122A96">
        <w:rPr>
          <w:rStyle w:val="StyleUnderline"/>
        </w:rPr>
        <w:t>a poor mother of two who takes a job in New York</w:t>
      </w:r>
      <w:r w:rsidRPr="00122A96">
        <w:rPr>
          <w:sz w:val="16"/>
        </w:rPr>
        <w:t xml:space="preserve">, and earns just 150% of the poverty level, roughly $29,685, </w:t>
      </w:r>
      <w:r w:rsidRPr="00122A96">
        <w:rPr>
          <w:rStyle w:val="StyleUnderline"/>
        </w:rPr>
        <w:t>still faces a marginal tax rate of nearly 52%.</w:t>
      </w:r>
      <w:r w:rsidRPr="00122A96">
        <w:rPr>
          <w:sz w:val="16"/>
        </w:rPr>
        <w:t xml:space="preserve"> That means that for every additional dollar she earns, she would lose more than half of it in taxes and foregone benefits. In Connecticut, the marginal tax rate would be only marginally better, roughly 51%. And in New Jersey, a poor mother taking a job could face a marginal tax rate of 47.5%.</w:t>
      </w:r>
    </w:p>
    <w:p w:rsidR="00796E7F" w:rsidRPr="00122A96" w:rsidRDefault="00796E7F" w:rsidP="00796E7F">
      <w:pPr>
        <w:rPr>
          <w:rStyle w:val="StyleUnderline"/>
        </w:rPr>
      </w:pPr>
      <w:r w:rsidRPr="00122A96">
        <w:rPr>
          <w:rStyle w:val="StyleUnderline"/>
        </w:rPr>
        <w:t>Welfare benefits in all three states are quite generous.</w:t>
      </w:r>
      <w:r w:rsidRPr="00122A96">
        <w:rPr>
          <w:sz w:val="16"/>
        </w:rPr>
        <w:t xml:space="preserve"> A mother of two receiving benefits from seven of the 126 federal anti‐​poverty programs (Temporary Assistance to Needy Families, Medicaid, food stamps, WIC, utilities assistance, public housing, and free commodities), could receive more than $38,000 per year in benefits. </w:t>
      </w:r>
      <w:r w:rsidRPr="00122A96">
        <w:rPr>
          <w:rStyle w:val="StyleUnderline"/>
        </w:rPr>
        <w:t>If that person takes a job, they will suddenly face a host of new expenses, transportation, child care, and so on, not to mention the loss of family and leisure time. How likely is that person to take a job or increase their work hours if they</w:t>
      </w:r>
      <w:r w:rsidRPr="00122A96">
        <w:rPr>
          <w:sz w:val="16"/>
        </w:rPr>
        <w:t xml:space="preserve"> then </w:t>
      </w:r>
      <w:r w:rsidRPr="00122A96">
        <w:rPr>
          <w:rStyle w:val="StyleUnderline"/>
        </w:rPr>
        <w:t>stand to lose half of everything they earn?</w:t>
      </w:r>
    </w:p>
    <w:p w:rsidR="00796E7F" w:rsidRPr="00122A96" w:rsidRDefault="00796E7F" w:rsidP="00796E7F">
      <w:pPr>
        <w:rPr>
          <w:rStyle w:val="StyleUnderline"/>
        </w:rPr>
      </w:pPr>
      <w:r w:rsidRPr="00122A96">
        <w:rPr>
          <w:rStyle w:val="StyleUnderline"/>
        </w:rPr>
        <w:t xml:space="preserve">The same combination of tax hikes and benefits phase out can also </w:t>
      </w:r>
      <w:r w:rsidRPr="00122A96">
        <w:rPr>
          <w:rStyle w:val="Emphasis"/>
        </w:rPr>
        <w:t>discourage marriage</w:t>
      </w:r>
      <w:r w:rsidRPr="00122A96">
        <w:rPr>
          <w:sz w:val="16"/>
        </w:rPr>
        <w:t xml:space="preserve"> among the poor. For example, if Mary, who works at a low‐​wage job, marries John, who also works at a low‐​wage job, </w:t>
      </w:r>
      <w:r w:rsidRPr="00122A96">
        <w:rPr>
          <w:rStyle w:val="StyleUnderline"/>
        </w:rPr>
        <w:t>their combined income will not only be potentially subject to higher tax rates, but will result in an even faster loss of benefits.</w:t>
      </w:r>
    </w:p>
    <w:p w:rsidR="00796E7F" w:rsidRPr="00122A96" w:rsidRDefault="00796E7F" w:rsidP="00796E7F">
      <w:pPr>
        <w:rPr>
          <w:sz w:val="16"/>
        </w:rPr>
      </w:pPr>
      <w:r w:rsidRPr="00122A96">
        <w:rPr>
          <w:sz w:val="16"/>
        </w:rPr>
        <w:t xml:space="preserve">And </w:t>
      </w:r>
      <w:r w:rsidRPr="00122A96">
        <w:rPr>
          <w:rStyle w:val="StyleUnderline"/>
        </w:rPr>
        <w:t xml:space="preserve">this does not even consider how taxes and regulations may encourage employers to </w:t>
      </w:r>
      <w:r w:rsidRPr="00122A96">
        <w:rPr>
          <w:rStyle w:val="Emphasis"/>
        </w:rPr>
        <w:t>reduce what they pay workers</w:t>
      </w:r>
      <w:r w:rsidRPr="00122A96">
        <w:rPr>
          <w:rStyle w:val="StyleUnderline"/>
        </w:rPr>
        <w:t xml:space="preserve">. </w:t>
      </w:r>
      <w:proofErr w:type="spellStart"/>
      <w:r w:rsidRPr="00122A96">
        <w:rPr>
          <w:rStyle w:val="StyleUnderline"/>
        </w:rPr>
        <w:t>ObamaCare</w:t>
      </w:r>
      <w:proofErr w:type="spellEnd"/>
      <w:r w:rsidRPr="00122A96">
        <w:rPr>
          <w:sz w:val="16"/>
        </w:rPr>
        <w:t xml:space="preserve">, for example, </w:t>
      </w:r>
      <w:r w:rsidRPr="00122A96">
        <w:rPr>
          <w:rStyle w:val="StyleUnderline"/>
        </w:rPr>
        <w:t>encourages employers to cut workers’ hours from full‐ to part‐​time</w:t>
      </w:r>
      <w:r w:rsidRPr="00122A96">
        <w:rPr>
          <w:sz w:val="16"/>
        </w:rPr>
        <w:t xml:space="preserve"> in order to avoid the mandate that they provide insurance to those workers.</w:t>
      </w:r>
    </w:p>
    <w:p w:rsidR="00796E7F" w:rsidRPr="00122A96" w:rsidRDefault="00796E7F" w:rsidP="00796E7F">
      <w:pPr>
        <w:rPr>
          <w:rStyle w:val="StyleUnderline"/>
        </w:rPr>
      </w:pPr>
      <w:r w:rsidRPr="00122A96">
        <w:rPr>
          <w:sz w:val="16"/>
        </w:rPr>
        <w:t xml:space="preserve">We know that </w:t>
      </w:r>
      <w:r w:rsidRPr="00122A96">
        <w:rPr>
          <w:rStyle w:val="StyleUnderline"/>
        </w:rPr>
        <w:t>work and marriage are key tools in moving from poverty to the middle class.</w:t>
      </w:r>
      <w:r w:rsidRPr="00122A96">
        <w:rPr>
          <w:sz w:val="16"/>
        </w:rPr>
        <w:t xml:space="preserve"> Just </w:t>
      </w:r>
      <w:r w:rsidRPr="00122A96">
        <w:rPr>
          <w:rStyle w:val="StyleUnderline"/>
        </w:rPr>
        <w:t>2.8% of those working full time are poor, compared to 23.6% of those without a job. Single mothers are five times more likely to live in povert</w:t>
      </w:r>
      <w:r w:rsidRPr="00122A96">
        <w:rPr>
          <w:sz w:val="16"/>
        </w:rPr>
        <w:t xml:space="preserve">y than those in two‐​parent households. </w:t>
      </w:r>
      <w:r w:rsidRPr="00122A96">
        <w:rPr>
          <w:rStyle w:val="StyleUnderline"/>
        </w:rPr>
        <w:t>It seems</w:t>
      </w:r>
      <w:r w:rsidRPr="00122A96">
        <w:rPr>
          <w:sz w:val="16"/>
        </w:rPr>
        <w:t xml:space="preserve"> </w:t>
      </w:r>
      <w:r w:rsidRPr="00122A96">
        <w:rPr>
          <w:rStyle w:val="Emphasis"/>
        </w:rPr>
        <w:t>amazingly self‐​defeating</w:t>
      </w:r>
      <w:r w:rsidRPr="00122A96">
        <w:rPr>
          <w:sz w:val="16"/>
        </w:rPr>
        <w:t xml:space="preserve">, therefore, to </w:t>
      </w:r>
      <w:r w:rsidRPr="00122A96">
        <w:rPr>
          <w:rStyle w:val="StyleUnderline"/>
        </w:rPr>
        <w:t>set up a system that discourages both work and marriage.</w:t>
      </w:r>
    </w:p>
    <w:p w:rsidR="00796E7F" w:rsidRPr="00122A96" w:rsidRDefault="00796E7F" w:rsidP="00796E7F">
      <w:pPr>
        <w:rPr>
          <w:u w:val="single"/>
        </w:rPr>
      </w:pPr>
      <w:r w:rsidRPr="00122A96">
        <w:rPr>
          <w:sz w:val="16"/>
        </w:rPr>
        <w:t xml:space="preserve">While there is no easy answer to the poverty trap, we should recognize that </w:t>
      </w:r>
      <w:r w:rsidRPr="00122A96">
        <w:rPr>
          <w:rStyle w:val="StyleUnderline"/>
        </w:rPr>
        <w:t xml:space="preserve">every time we </w:t>
      </w:r>
      <w:r w:rsidRPr="00122A96">
        <w:rPr>
          <w:rStyle w:val="Emphasis"/>
        </w:rPr>
        <w:t>raise taxes</w:t>
      </w:r>
      <w:r w:rsidRPr="00122A96">
        <w:rPr>
          <w:rStyle w:val="StyleUnderline"/>
        </w:rPr>
        <w:t xml:space="preserve">, and </w:t>
      </w:r>
      <w:r w:rsidRPr="00122A96">
        <w:rPr>
          <w:rStyle w:val="Emphasis"/>
        </w:rPr>
        <w:t>every time we set up a new welfare program</w:t>
      </w:r>
      <w:r w:rsidRPr="00122A96">
        <w:rPr>
          <w:sz w:val="16"/>
        </w:rPr>
        <w:t xml:space="preserve">, </w:t>
      </w:r>
      <w:r w:rsidRPr="00122A96">
        <w:rPr>
          <w:rStyle w:val="StyleUnderline"/>
        </w:rPr>
        <w:t xml:space="preserve">we help </w:t>
      </w:r>
      <w:r w:rsidRPr="00122A96">
        <w:rPr>
          <w:rStyle w:val="Emphasis"/>
        </w:rPr>
        <w:t>trap</w:t>
      </w:r>
      <w:r w:rsidRPr="00122A96">
        <w:rPr>
          <w:rStyle w:val="StyleUnderline"/>
        </w:rPr>
        <w:t xml:space="preserve"> people deeper into poverty</w:t>
      </w:r>
      <w:r w:rsidRPr="00122A96">
        <w:rPr>
          <w:sz w:val="16"/>
        </w:rPr>
        <w:t xml:space="preserve">. We may make that poverty a bit more comfortable, but </w:t>
      </w:r>
      <w:r w:rsidRPr="00122A96">
        <w:rPr>
          <w:rStyle w:val="StyleUnderline"/>
        </w:rPr>
        <w:t>we make it harder for them to get out.</w:t>
      </w:r>
    </w:p>
    <w:p w:rsidR="00796E7F" w:rsidRDefault="00796E7F" w:rsidP="00796E7F">
      <w:pPr>
        <w:pStyle w:val="Heading3"/>
      </w:pPr>
      <w:r>
        <w:t>1NC – No Job Lock</w:t>
      </w:r>
    </w:p>
    <w:p w:rsidR="00796E7F" w:rsidRPr="00F13355" w:rsidRDefault="00796E7F" w:rsidP="00796E7F">
      <w:pPr>
        <w:pStyle w:val="Heading4"/>
      </w:pPr>
      <w:r>
        <w:t xml:space="preserve">There is </w:t>
      </w:r>
      <w:r>
        <w:rPr>
          <w:u w:val="single"/>
        </w:rPr>
        <w:t>no statistical evidence</w:t>
      </w:r>
      <w:r>
        <w:t xml:space="preserve"> of job lock even </w:t>
      </w:r>
      <w:r>
        <w:rPr>
          <w:u w:val="single"/>
        </w:rPr>
        <w:t>prior</w:t>
      </w:r>
      <w:r>
        <w:t xml:space="preserve"> to government welfare programs. </w:t>
      </w:r>
    </w:p>
    <w:p w:rsidR="00796E7F" w:rsidRPr="000F3E4D" w:rsidRDefault="00796E7F" w:rsidP="00796E7F">
      <w:r w:rsidRPr="003E7F1C">
        <w:rPr>
          <w:rStyle w:val="Style13ptBold"/>
        </w:rPr>
        <w:t>Berger et al ‘4</w:t>
      </w:r>
      <w:r w:rsidRPr="003E7F1C">
        <w:t xml:space="preserve"> (</w:t>
      </w:r>
      <w:r>
        <w:t>Mark C. Berger, Dan A. Black, and Frank A. Scott</w:t>
      </w:r>
      <w:r w:rsidRPr="003E7F1C">
        <w:t xml:space="preserve">, " Is There Job Lock? Evidence from the Pre-HIPAA Era", No Publication, https://www.jstor.org/stable/4135282, </w:t>
      </w:r>
      <w:r>
        <w:t>April 2004</w:t>
      </w:r>
      <w:r w:rsidRPr="003E7F1C">
        <w:t>, Accessed 6-22-2023)//</w:t>
      </w:r>
      <w:proofErr w:type="spellStart"/>
      <w:r w:rsidRPr="003E7F1C">
        <w:t>ILake</w:t>
      </w:r>
      <w:proofErr w:type="spellEnd"/>
      <w:r w:rsidRPr="003E7F1C">
        <w:rPr>
          <w:rFonts w:ascii="Apple Color Emoji" w:hAnsi="Apple Color Emoji" w:cs="Apple Color Emoji"/>
        </w:rPr>
        <w:t>🪐</w:t>
      </w:r>
    </w:p>
    <w:p w:rsidR="00796E7F" w:rsidRPr="000F3E4D" w:rsidRDefault="00796E7F" w:rsidP="00796E7F">
      <w:pPr>
        <w:rPr>
          <w:sz w:val="16"/>
        </w:rPr>
      </w:pPr>
      <w:r w:rsidRPr="000F3E4D">
        <w:rPr>
          <w:rStyle w:val="StyleUnderline"/>
        </w:rPr>
        <w:t>Anecdotal evidence confirms that job lock is a serious problem for some people.</w:t>
      </w:r>
      <w:r w:rsidRPr="003E7F1C">
        <w:rPr>
          <w:sz w:val="14"/>
        </w:rPr>
        <w:t xml:space="preserve"> Nevertheless, </w:t>
      </w:r>
      <w:r w:rsidRPr="000F3E4D">
        <w:rPr>
          <w:rStyle w:val="StyleUnderline"/>
        </w:rPr>
        <w:t xml:space="preserve">we find </w:t>
      </w:r>
      <w:r w:rsidRPr="000F3E4D">
        <w:rPr>
          <w:rStyle w:val="Emphasis"/>
        </w:rPr>
        <w:t>no statistically significant increases</w:t>
      </w:r>
      <w:r w:rsidRPr="000F3E4D">
        <w:rPr>
          <w:rStyle w:val="StyleUnderline"/>
        </w:rPr>
        <w:t xml:space="preserve"> in employment durations</w:t>
      </w:r>
      <w:r w:rsidRPr="000F3E4D">
        <w:rPr>
          <w:sz w:val="16"/>
        </w:rPr>
        <w:t xml:space="preserve"> or decreases in wages </w:t>
      </w:r>
      <w:r w:rsidRPr="000F3E4D">
        <w:rPr>
          <w:rStyle w:val="StyleUnderline"/>
        </w:rPr>
        <w:t>for those with employer-provided health insurance</w:t>
      </w:r>
      <w:r w:rsidRPr="000F3E4D">
        <w:rPr>
          <w:sz w:val="16"/>
        </w:rPr>
        <w:t xml:space="preserve"> and with health problems in the family </w:t>
      </w:r>
      <w:r w:rsidRPr="000F3E4D">
        <w:rPr>
          <w:rStyle w:val="StyleUnderline"/>
        </w:rPr>
        <w:t xml:space="preserve">as would be expected if job lock were pervasive. </w:t>
      </w:r>
      <w:r w:rsidRPr="000F3E4D">
        <w:rPr>
          <w:sz w:val="16"/>
        </w:rPr>
        <w:t xml:space="preserve">We test for job lock using a hazard model framework exploiting variation in employment durations by employer-provided health insurance status and the actual health conditions of family members. Thus, </w:t>
      </w:r>
      <w:r w:rsidRPr="000F3E4D">
        <w:rPr>
          <w:rStyle w:val="StyleUnderline"/>
        </w:rPr>
        <w:t>we obtain a very direct test of the job lock phenomenon, instead of relying on proxies for family health</w:t>
      </w:r>
      <w:r w:rsidRPr="000F3E4D">
        <w:rPr>
          <w:rStyle w:val="StyleUnderline"/>
          <w:sz w:val="16"/>
        </w:rPr>
        <w:t xml:space="preserve"> </w:t>
      </w:r>
      <w:r w:rsidRPr="000F3E4D">
        <w:rPr>
          <w:sz w:val="16"/>
        </w:rPr>
        <w:t>such as other health insurance coverage or family size.</w:t>
      </w:r>
    </w:p>
    <w:p w:rsidR="00796E7F" w:rsidRPr="000F3E4D" w:rsidRDefault="00796E7F" w:rsidP="00796E7F">
      <w:pPr>
        <w:rPr>
          <w:sz w:val="16"/>
        </w:rPr>
      </w:pPr>
      <w:r w:rsidRPr="000F3E4D">
        <w:rPr>
          <w:rStyle w:val="StyleUnderline"/>
        </w:rPr>
        <w:t>Other researchers have found that worker mobility is affected by family size or the presence of other insurance</w:t>
      </w:r>
      <w:r w:rsidRPr="000F3E4D">
        <w:rPr>
          <w:sz w:val="16"/>
        </w:rPr>
        <w:t xml:space="preserve">, and </w:t>
      </w:r>
      <w:r w:rsidRPr="000F3E4D">
        <w:rPr>
          <w:rStyle w:val="StyleUnderline"/>
        </w:rPr>
        <w:t>they have interpreted these results as evidence of job lock.</w:t>
      </w:r>
      <w:r w:rsidRPr="000F3E4D">
        <w:rPr>
          <w:sz w:val="16"/>
        </w:rPr>
        <w:t xml:space="preserve"> When we estimate duration models that depend on the presence of other insurance or family size, </w:t>
      </w:r>
      <w:r w:rsidRPr="000F3E4D">
        <w:rPr>
          <w:rStyle w:val="StyleUnderline"/>
        </w:rPr>
        <w:t>we do get similar results to those obtained earlier. We find that employment durations increase for those in large families with employer-provided health insurance, and that employment durations decrease for those having</w:t>
      </w:r>
      <w:r w:rsidRPr="000F3E4D">
        <w:rPr>
          <w:sz w:val="16"/>
        </w:rPr>
        <w:t xml:space="preserve"> both employer-provided health insurance and </w:t>
      </w:r>
      <w:r w:rsidRPr="000F3E4D">
        <w:rPr>
          <w:rStyle w:val="StyleUnderline"/>
        </w:rPr>
        <w:t>health insurance from another source.</w:t>
      </w:r>
      <w:r w:rsidRPr="000F3E4D">
        <w:rPr>
          <w:sz w:val="16"/>
        </w:rPr>
        <w:t xml:space="preserve"> On the other hand, </w:t>
      </w:r>
      <w:r w:rsidRPr="000F3E4D">
        <w:rPr>
          <w:rStyle w:val="StyleUnderline"/>
        </w:rPr>
        <w:t xml:space="preserve">using the measures based on the interaction of employer-provided health insurance </w:t>
      </w:r>
      <w:r w:rsidRPr="000F3E4D">
        <w:rPr>
          <w:sz w:val="16"/>
        </w:rPr>
        <w:t xml:space="preserve">and the actual health conditions of family members, </w:t>
      </w:r>
      <w:r w:rsidRPr="000F3E4D">
        <w:rPr>
          <w:rStyle w:val="Emphasis"/>
        </w:rPr>
        <w:t>we find no evidence of job lock in</w:t>
      </w:r>
      <w:r w:rsidRPr="000F3E4D">
        <w:rPr>
          <w:rStyle w:val="StyleUnderline"/>
        </w:rPr>
        <w:t xml:space="preserve"> employment durations.</w:t>
      </w:r>
      <w:r w:rsidRPr="000F3E4D">
        <w:rPr>
          <w:sz w:val="16"/>
        </w:rPr>
        <w:t xml:space="preserve"> Some would argue that this constitutes mixed evidence in favor of job lock on employment durations.</w:t>
      </w:r>
    </w:p>
    <w:p w:rsidR="00796E7F" w:rsidRPr="000F3E4D" w:rsidRDefault="00796E7F" w:rsidP="00796E7F">
      <w:pPr>
        <w:rPr>
          <w:sz w:val="16"/>
        </w:rPr>
      </w:pPr>
      <w:r w:rsidRPr="000F3E4D">
        <w:rPr>
          <w:sz w:val="16"/>
        </w:rPr>
        <w:t xml:space="preserve">But </w:t>
      </w:r>
      <w:r w:rsidRPr="000F3E4D">
        <w:rPr>
          <w:rStyle w:val="StyleUnderline"/>
        </w:rPr>
        <w:t>if job lock is a pervasive phenomenon that is distorting labor market decisions, we should see lower wages for</w:t>
      </w:r>
      <w:r w:rsidRPr="000F3E4D">
        <w:rPr>
          <w:sz w:val="16"/>
        </w:rPr>
        <w:t xml:space="preserve"> those </w:t>
      </w:r>
      <w:r w:rsidRPr="000F3E4D">
        <w:rPr>
          <w:rStyle w:val="StyleUnderline"/>
        </w:rPr>
        <w:t>workers</w:t>
      </w:r>
      <w:r w:rsidRPr="000F3E4D">
        <w:rPr>
          <w:sz w:val="16"/>
        </w:rPr>
        <w:t xml:space="preserve"> who are </w:t>
      </w:r>
      <w:r w:rsidRPr="000F3E4D">
        <w:rPr>
          <w:rStyle w:val="StyleUnderline"/>
        </w:rPr>
        <w:t>potentially locked into their jobs. We do not, whether we use the more direct measures of job lock</w:t>
      </w:r>
      <w:r w:rsidRPr="000F3E4D">
        <w:rPr>
          <w:sz w:val="16"/>
        </w:rPr>
        <w:t xml:space="preserve"> (i.e., the interaction of employer-provided health coverage and health conditions) </w:t>
      </w:r>
      <w:r w:rsidRPr="000F3E4D">
        <w:rPr>
          <w:rStyle w:val="StyleUnderline"/>
        </w:rPr>
        <w:t>or measures using dual coverage and family size.</w:t>
      </w:r>
      <w:r w:rsidRPr="000F3E4D">
        <w:rPr>
          <w:sz w:val="16"/>
        </w:rPr>
        <w:t xml:space="preserve"> In fact, for men </w:t>
      </w:r>
      <w:r w:rsidRPr="000F3E4D">
        <w:rPr>
          <w:rStyle w:val="StyleUnderline"/>
        </w:rPr>
        <w:t>we find exactly the opposite of what we would expect if job lock were driving the results. Male workers with large families have higher wages</w:t>
      </w:r>
      <w:r w:rsidRPr="000F3E4D">
        <w:rPr>
          <w:sz w:val="16"/>
        </w:rPr>
        <w:t xml:space="preserve">, and </w:t>
      </w:r>
      <w:r w:rsidRPr="000F3E4D">
        <w:rPr>
          <w:rStyle w:val="StyleUnderline"/>
        </w:rPr>
        <w:t xml:space="preserve">male workers with dual health insurance coverage have lower wages. </w:t>
      </w:r>
      <w:r w:rsidRPr="000F3E4D">
        <w:rPr>
          <w:sz w:val="16"/>
        </w:rPr>
        <w:t xml:space="preserve">Thus, </w:t>
      </w:r>
      <w:r w:rsidRPr="000F3E4D">
        <w:rPr>
          <w:rStyle w:val="StyleUnderline"/>
        </w:rPr>
        <w:t>we consistently find no evidence of job lock using the measures based on the actual health conditions of family members</w:t>
      </w:r>
      <w:r w:rsidRPr="000F3E4D">
        <w:rPr>
          <w:sz w:val="16"/>
        </w:rPr>
        <w:t xml:space="preserve">, whether we look at the outcome of employment duration or wages. </w:t>
      </w:r>
      <w:r w:rsidRPr="000F3E4D">
        <w:rPr>
          <w:rStyle w:val="StyleUnderline"/>
        </w:rPr>
        <w:t>When using the measures of family size or dual coverage, the employment duration and wage results yield opposite conclusions with respect to job lock</w:t>
      </w:r>
      <w:r w:rsidRPr="000F3E4D">
        <w:rPr>
          <w:sz w:val="16"/>
        </w:rPr>
        <w:t>. One potential explanation for this inconsistency is that measures such as family size and dual coverage may be more likely to be correlated with unobserved factors such as ability and motivation. For example, those with large families may be more likely to have longer employment durations and higher wages, which could explain the inconsistent results. On the other hand, job lock tests based on the health status of family members are less likely to suffer from this potential problem.</w:t>
      </w:r>
    </w:p>
    <w:p w:rsidR="00796E7F" w:rsidRPr="000F3E4D" w:rsidRDefault="00796E7F" w:rsidP="00796E7F">
      <w:pPr>
        <w:rPr>
          <w:sz w:val="16"/>
        </w:rPr>
      </w:pPr>
      <w:r w:rsidRPr="000F3E4D">
        <w:rPr>
          <w:sz w:val="16"/>
        </w:rPr>
        <w:t>What are we left to conclude? Despite anecdotal evidence of job lock, our results based on the actual health conditions of family members do not suggest that this phenomenon is pervasive in the U.S. economy. So why does this all matter? Earlier research on job lock led to estimates that put the number of job-locked workers in the millions. The perception that millions of workers were job locked figured into the legislative cost-benefit analysis that led to the passage of HIPAA in 1996. If HIPAA has no downside, then overestimating the number of job-locked workers is not important. But the guaranteed issue requirements and limitations on preexisting condition exclusions in HIPAA have raised the costs of supplying health insurance in the small group market (U.S. General Accounting Office 1998), and that may be contributing to the continuing rise in the number of Americans who lack employer-provided health insurance.</w:t>
      </w:r>
    </w:p>
    <w:p w:rsidR="00796E7F" w:rsidRPr="000F3E4D" w:rsidRDefault="00796E7F" w:rsidP="00796E7F">
      <w:pPr>
        <w:rPr>
          <w:rStyle w:val="StyleUnderline"/>
        </w:rPr>
      </w:pPr>
      <w:r w:rsidRPr="000F3E4D">
        <w:rPr>
          <w:sz w:val="16"/>
        </w:rPr>
        <w:t xml:space="preserve">The Employee Benefits Research Institute (1998) survey found that a considerable number of workers, when asked about job lock, indicated that they somehow feel less mobile because of employer-provided health insurance. Does this mean that job lock is a problem that indeed required a legislative fix, or do these survey responses merely indicate that employer-provided health insurance, along with any number of other job-connected or personal factors, may cause workers to think twice before looking for alternative employment? Our results indicate that the latter interpretation may be closer to the truth. </w:t>
      </w:r>
      <w:r w:rsidRPr="000F3E4D">
        <w:rPr>
          <w:rStyle w:val="StyleUnderline"/>
        </w:rPr>
        <w:t xml:space="preserve">Even in the pre-HIPAA environment, we were able to detect </w:t>
      </w:r>
      <w:r w:rsidRPr="000F3E4D">
        <w:rPr>
          <w:rStyle w:val="Emphasis"/>
        </w:rPr>
        <w:t>no statistically significant decrease in the mobility</w:t>
      </w:r>
      <w:r w:rsidRPr="000F3E4D">
        <w:rPr>
          <w:rStyle w:val="StyleUnderline"/>
        </w:rPr>
        <w:t xml:space="preserve"> or wages </w:t>
      </w:r>
      <w:r w:rsidRPr="000F3E4D">
        <w:rPr>
          <w:rStyle w:val="Emphasis"/>
        </w:rPr>
        <w:t>of workers</w:t>
      </w:r>
      <w:r w:rsidRPr="000F3E4D">
        <w:rPr>
          <w:rStyle w:val="StyleUnderline"/>
        </w:rPr>
        <w:t xml:space="preserve"> with employer-provided health insurance</w:t>
      </w:r>
      <w:r w:rsidRPr="000F3E4D">
        <w:rPr>
          <w:sz w:val="16"/>
        </w:rPr>
        <w:t xml:space="preserve"> and a family member with an adverse health condition.</w:t>
      </w:r>
    </w:p>
    <w:p w:rsidR="00796E7F" w:rsidRPr="00F13355" w:rsidRDefault="00796E7F" w:rsidP="00796E7F">
      <w:pPr>
        <w:pStyle w:val="Heading4"/>
        <w:rPr>
          <w:u w:val="single"/>
        </w:rPr>
      </w:pPr>
      <w:r>
        <w:t xml:space="preserve">The “job lock” phenomenon is </w:t>
      </w:r>
      <w:r>
        <w:rPr>
          <w:u w:val="single"/>
        </w:rPr>
        <w:t>overblown</w:t>
      </w:r>
      <w:r>
        <w:t xml:space="preserve"> – the root cause of job immobility is </w:t>
      </w:r>
      <w:r>
        <w:rPr>
          <w:u w:val="single"/>
        </w:rPr>
        <w:t>“insurance lock.”</w:t>
      </w:r>
    </w:p>
    <w:p w:rsidR="00796E7F" w:rsidRDefault="00796E7F" w:rsidP="00796E7F">
      <w:r w:rsidRPr="003E7F1C">
        <w:rPr>
          <w:rStyle w:val="Style13ptBold"/>
        </w:rPr>
        <w:t>Graham 14</w:t>
      </w:r>
      <w:r w:rsidRPr="003E7F1C">
        <w:t xml:space="preserve"> (John R. Graham, "Employer-Based Health Insurance: “Job Lock” Is Not the Problem, “Insurance Lock” Is", Beacon, https://blog.independent.org/2014/04/02/employer-based-health-insurance-job-lock-is-not-the-problem-insurance-lock-is/, </w:t>
      </w:r>
      <w:r>
        <w:t>4-02-2014</w:t>
      </w:r>
      <w:r w:rsidRPr="003E7F1C">
        <w:t>, Accessed 6-22-2023)//</w:t>
      </w:r>
      <w:proofErr w:type="spellStart"/>
      <w:r w:rsidRPr="003E7F1C">
        <w:t>ILake</w:t>
      </w:r>
      <w:proofErr w:type="spellEnd"/>
      <w:r w:rsidRPr="003E7F1C">
        <w:rPr>
          <w:rFonts w:ascii="Apple Color Emoji" w:hAnsi="Apple Color Emoji" w:cs="Apple Color Emoji"/>
        </w:rPr>
        <w:t>🪐</w:t>
      </w:r>
    </w:p>
    <w:p w:rsidR="00796E7F" w:rsidRPr="003E7F1C" w:rsidRDefault="00796E7F" w:rsidP="00796E7F">
      <w:pPr>
        <w:rPr>
          <w:sz w:val="16"/>
        </w:rPr>
      </w:pPr>
      <w:r w:rsidRPr="003E7F1C">
        <w:rPr>
          <w:sz w:val="16"/>
        </w:rPr>
        <w:t xml:space="preserve">Over at The Incidental Economist, Austin </w:t>
      </w:r>
      <w:proofErr w:type="spellStart"/>
      <w:r w:rsidRPr="003E7F1C">
        <w:rPr>
          <w:sz w:val="16"/>
        </w:rPr>
        <w:t>Frakt</w:t>
      </w:r>
      <w:proofErr w:type="spellEnd"/>
      <w:r w:rsidRPr="003E7F1C">
        <w:rPr>
          <w:sz w:val="16"/>
        </w:rPr>
        <w:t xml:space="preserve"> is publishing an interesting series on </w:t>
      </w:r>
      <w:r w:rsidRPr="003E7F1C">
        <w:rPr>
          <w:rStyle w:val="StyleUnderline"/>
        </w:rPr>
        <w:t>“job lock”</w:t>
      </w:r>
      <w:r w:rsidRPr="003E7F1C">
        <w:rPr>
          <w:sz w:val="16"/>
        </w:rPr>
        <w:t xml:space="preserve">. This </w:t>
      </w:r>
      <w:r w:rsidRPr="003E7F1C">
        <w:rPr>
          <w:rStyle w:val="StyleUnderline"/>
        </w:rPr>
        <w:t>is the idea that, because most of us get our health benefits from our employers, we are “locked” into jobs we don’t like because they offer benefits</w:t>
      </w:r>
      <w:r w:rsidRPr="003E7F1C">
        <w:rPr>
          <w:sz w:val="16"/>
        </w:rPr>
        <w:t xml:space="preserve"> which </w:t>
      </w:r>
      <w:r w:rsidRPr="003E7F1C">
        <w:rPr>
          <w:rStyle w:val="StyleUnderline"/>
        </w:rPr>
        <w:t>we</w:t>
      </w:r>
      <w:r w:rsidRPr="003E7F1C">
        <w:rPr>
          <w:sz w:val="16"/>
        </w:rPr>
        <w:t xml:space="preserve"> do like (or </w:t>
      </w:r>
      <w:r w:rsidRPr="003E7F1C">
        <w:rPr>
          <w:rStyle w:val="StyleUnderline"/>
        </w:rPr>
        <w:t>need</w:t>
      </w:r>
      <w:r w:rsidRPr="003E7F1C">
        <w:rPr>
          <w:sz w:val="16"/>
        </w:rPr>
        <w:t>).</w:t>
      </w:r>
    </w:p>
    <w:p w:rsidR="00796E7F" w:rsidRPr="003E7F1C" w:rsidRDefault="00796E7F" w:rsidP="00796E7F">
      <w:pPr>
        <w:rPr>
          <w:sz w:val="16"/>
        </w:rPr>
      </w:pPr>
      <w:r w:rsidRPr="003E7F1C">
        <w:rPr>
          <w:rStyle w:val="StyleUnderline"/>
        </w:rPr>
        <w:t xml:space="preserve">We get our health benefits from our employer because they are non-taxable. If employees bought health insurance </w:t>
      </w:r>
      <w:r w:rsidRPr="003E7F1C">
        <w:rPr>
          <w:sz w:val="16"/>
        </w:rPr>
        <w:t xml:space="preserve">on our own, </w:t>
      </w:r>
      <w:r w:rsidRPr="003E7F1C">
        <w:rPr>
          <w:rStyle w:val="StyleUnderline"/>
        </w:rPr>
        <w:t>we would pay premiums with after-tax dollars. Given this</w:t>
      </w:r>
      <w:r w:rsidRPr="003E7F1C">
        <w:rPr>
          <w:sz w:val="16"/>
        </w:rPr>
        <w:t xml:space="preserve"> government discrimination, </w:t>
      </w:r>
      <w:r w:rsidRPr="003E7F1C">
        <w:rPr>
          <w:rStyle w:val="StyleUnderline"/>
        </w:rPr>
        <w:t>the idea of job lock makes sense:</w:t>
      </w:r>
      <w:r w:rsidRPr="003E7F1C">
        <w:rPr>
          <w:sz w:val="16"/>
        </w:rPr>
        <w:t xml:space="preserve"> If we got our homes from our employers, we would surely hesitate to switch jobs, which would result in forced eviction from the current home to a new one.</w:t>
      </w:r>
    </w:p>
    <w:p w:rsidR="00796E7F" w:rsidRPr="003E7F1C" w:rsidRDefault="00796E7F" w:rsidP="00796E7F">
      <w:pPr>
        <w:rPr>
          <w:rStyle w:val="StyleUnderline"/>
        </w:rPr>
      </w:pPr>
      <w:r w:rsidRPr="003E7F1C">
        <w:rPr>
          <w:sz w:val="16"/>
        </w:rPr>
        <w:t xml:space="preserve">But </w:t>
      </w:r>
      <w:r w:rsidRPr="003E7F1C">
        <w:rPr>
          <w:rStyle w:val="StyleUnderline"/>
        </w:rPr>
        <w:t xml:space="preserve">while there may be some job lock due to employer-based benefits, the problem has become way </w:t>
      </w:r>
      <w:r w:rsidRPr="003E7F1C">
        <w:rPr>
          <w:rStyle w:val="Emphasis"/>
        </w:rPr>
        <w:t>overblown</w:t>
      </w:r>
      <w:r w:rsidRPr="003E7F1C">
        <w:rPr>
          <w:sz w:val="16"/>
        </w:rPr>
        <w:t xml:space="preserve"> in public discourse, </w:t>
      </w:r>
      <w:r w:rsidRPr="003E7F1C">
        <w:rPr>
          <w:rStyle w:val="StyleUnderline"/>
        </w:rPr>
        <w:t>with politicians</w:t>
      </w:r>
      <w:r w:rsidRPr="003E7F1C">
        <w:rPr>
          <w:sz w:val="16"/>
        </w:rPr>
        <w:t xml:space="preserve"> like Nancy Pelosi </w:t>
      </w:r>
      <w:r w:rsidRPr="003E7F1C">
        <w:rPr>
          <w:rStyle w:val="StyleUnderline"/>
        </w:rPr>
        <w:t>claiming that Obamacare would free the masses to pursue artistic dreams, free of wage slavery.</w:t>
      </w:r>
    </w:p>
    <w:p w:rsidR="00796E7F" w:rsidRPr="003E7F1C" w:rsidRDefault="00796E7F" w:rsidP="00796E7F">
      <w:pPr>
        <w:rPr>
          <w:sz w:val="16"/>
        </w:rPr>
      </w:pPr>
      <w:r w:rsidRPr="003E7F1C">
        <w:rPr>
          <w:sz w:val="16"/>
        </w:rPr>
        <w:t xml:space="preserve">As discussed in a previous blog entry, </w:t>
      </w:r>
      <w:r w:rsidRPr="003E7F1C">
        <w:rPr>
          <w:rStyle w:val="StyleUnderline"/>
        </w:rPr>
        <w:t>job lock—as an independent factor in employees’ choices—</w:t>
      </w:r>
      <w:r w:rsidRPr="003E7F1C">
        <w:rPr>
          <w:rStyle w:val="Emphasis"/>
        </w:rPr>
        <w:t xml:space="preserve">is significantly reduced </w:t>
      </w:r>
      <w:r w:rsidRPr="00F13355">
        <w:rPr>
          <w:sz w:val="16"/>
          <w:szCs w:val="16"/>
        </w:rPr>
        <w:t xml:space="preserve">(if </w:t>
      </w:r>
      <w:r w:rsidRPr="003E7F1C">
        <w:rPr>
          <w:sz w:val="16"/>
        </w:rPr>
        <w:t xml:space="preserve">not eliminated) </w:t>
      </w:r>
      <w:r w:rsidRPr="003E7F1C">
        <w:rPr>
          <w:rStyle w:val="StyleUnderline"/>
        </w:rPr>
        <w:t>by HIPAA, a law passed in 1996. If you had a job with health benefits and took a new job, HIPAA meant that the new employer’s insurer could not underwrite you for health status</w:t>
      </w:r>
      <w:r w:rsidRPr="003E7F1C">
        <w:rPr>
          <w:sz w:val="16"/>
        </w:rPr>
        <w:t xml:space="preserve">, or exclude pre-existing conditions, </w:t>
      </w:r>
      <w:r w:rsidRPr="003E7F1C">
        <w:rPr>
          <w:rStyle w:val="StyleUnderline"/>
        </w:rPr>
        <w:t>if you had maintained continuous coverage at your old job.</w:t>
      </w:r>
      <w:r w:rsidRPr="003E7F1C">
        <w:rPr>
          <w:sz w:val="16"/>
        </w:rPr>
        <w:t xml:space="preserve"> (Most states had similar laws by 1996.)</w:t>
      </w:r>
    </w:p>
    <w:p w:rsidR="00796E7F" w:rsidRPr="003E7F1C" w:rsidRDefault="00796E7F" w:rsidP="00796E7F">
      <w:pPr>
        <w:rPr>
          <w:rStyle w:val="StyleUnderline"/>
        </w:rPr>
      </w:pPr>
      <w:r w:rsidRPr="003E7F1C">
        <w:rPr>
          <w:sz w:val="16"/>
        </w:rPr>
        <w:t xml:space="preserve">So, </w:t>
      </w:r>
      <w:r w:rsidRPr="003E7F1C">
        <w:rPr>
          <w:rStyle w:val="StyleUnderline"/>
        </w:rPr>
        <w:t xml:space="preserve">some of the consequences identified as deriving from job lock are likely caused by </w:t>
      </w:r>
      <w:r w:rsidRPr="003E7F1C">
        <w:rPr>
          <w:rStyle w:val="Emphasis"/>
        </w:rPr>
        <w:t>other factors</w:t>
      </w:r>
      <w:r w:rsidRPr="003E7F1C">
        <w:rPr>
          <w:sz w:val="16"/>
        </w:rPr>
        <w:t xml:space="preserve"> instead. For example, </w:t>
      </w:r>
      <w:r w:rsidRPr="003E7F1C">
        <w:rPr>
          <w:rStyle w:val="StyleUnderline"/>
        </w:rPr>
        <w:t>people with chronic illnesses are significantly less likely to switch jobs</w:t>
      </w:r>
      <w:r w:rsidRPr="003E7F1C">
        <w:rPr>
          <w:sz w:val="16"/>
        </w:rPr>
        <w:t xml:space="preserve"> than healthy people. But </w:t>
      </w:r>
      <w:r w:rsidRPr="003E7F1C">
        <w:rPr>
          <w:rStyle w:val="StyleUnderline"/>
        </w:rPr>
        <w:t>the employer-based nature of health insurance itself cannot cause this, because the next employer cannot charge a newly hired, chronically ill employee a higher premium</w:t>
      </w:r>
      <w:r w:rsidRPr="003E7F1C">
        <w:rPr>
          <w:sz w:val="16"/>
        </w:rPr>
        <w:t xml:space="preserve">, </w:t>
      </w:r>
      <w:r w:rsidRPr="003E7F1C">
        <w:rPr>
          <w:rStyle w:val="StyleUnderline"/>
        </w:rPr>
        <w:t>or deny coverage for the chronic illness.</w:t>
      </w:r>
    </w:p>
    <w:p w:rsidR="00796E7F" w:rsidRPr="003E7F1C" w:rsidRDefault="00796E7F" w:rsidP="00796E7F">
      <w:pPr>
        <w:rPr>
          <w:sz w:val="16"/>
        </w:rPr>
      </w:pPr>
      <w:r w:rsidRPr="003E7F1C">
        <w:rPr>
          <w:rStyle w:val="StyleUnderline"/>
        </w:rPr>
        <w:t>The real reason that chronically ill employees are more likely to stick with their current jobs is that they are more likely to fear other risks associated with getting a new job</w:t>
      </w:r>
      <w:r w:rsidRPr="003E7F1C">
        <w:rPr>
          <w:sz w:val="16"/>
        </w:rPr>
        <w:t xml:space="preserve"> or fear that potential new employers can identify the chronic illness and draw back from hiring them (although, of course, the potential employer would never admit this).</w:t>
      </w:r>
    </w:p>
    <w:p w:rsidR="00796E7F" w:rsidRPr="003E7F1C" w:rsidRDefault="00796E7F" w:rsidP="00796E7F">
      <w:pPr>
        <w:rPr>
          <w:sz w:val="16"/>
        </w:rPr>
      </w:pPr>
      <w:r w:rsidRPr="003E7F1C">
        <w:rPr>
          <w:rStyle w:val="StyleUnderline"/>
        </w:rPr>
        <w:t xml:space="preserve">The real problem with our employer-based health benefits is </w:t>
      </w:r>
      <w:r w:rsidRPr="003E7F1C">
        <w:rPr>
          <w:rStyle w:val="Emphasis"/>
        </w:rPr>
        <w:t xml:space="preserve">“insurance lock”. </w:t>
      </w:r>
      <w:r w:rsidRPr="003E7F1C">
        <w:rPr>
          <w:rStyle w:val="StyleUnderline"/>
        </w:rPr>
        <w:t xml:space="preserve">Until recently, and even now only for very large employers, an employee could get his health-insurance policy from only </w:t>
      </w:r>
      <w:r w:rsidRPr="003E7F1C">
        <w:rPr>
          <w:sz w:val="16"/>
        </w:rPr>
        <w:t xml:space="preserve">one insurer: </w:t>
      </w:r>
      <w:r w:rsidRPr="003E7F1C">
        <w:rPr>
          <w:rStyle w:val="StyleUnderline"/>
        </w:rPr>
        <w:t>The one chosen by his employer</w:t>
      </w:r>
      <w:r w:rsidRPr="003E7F1C">
        <w:rPr>
          <w:sz w:val="16"/>
        </w:rPr>
        <w:t xml:space="preserve">. And </w:t>
      </w:r>
      <w:r w:rsidRPr="003E7F1C">
        <w:rPr>
          <w:rStyle w:val="StyleUnderline"/>
        </w:rPr>
        <w:t>that one insurer seldom offers a choice of plans:</w:t>
      </w:r>
      <w:r w:rsidRPr="003E7F1C">
        <w:rPr>
          <w:sz w:val="16"/>
        </w:rPr>
        <w:t xml:space="preserve"> According to the Kaiser Family Foundation/Health Research Education Trust Survey of Employer-Sponsored Health Benefits (2013), 87 percent of employers offered only one plan type (exhibit 4.1).</w:t>
      </w:r>
    </w:p>
    <w:p w:rsidR="00796E7F" w:rsidRPr="003E7F1C" w:rsidRDefault="00796E7F" w:rsidP="00796E7F">
      <w:pPr>
        <w:rPr>
          <w:sz w:val="16"/>
        </w:rPr>
      </w:pPr>
      <w:r w:rsidRPr="003E7F1C">
        <w:rPr>
          <w:sz w:val="16"/>
        </w:rPr>
        <w:t xml:space="preserve">If you want to switch car insurance or homeowner’s insurance, you pick up the phone, get on the Internet, or see an agent. </w:t>
      </w:r>
      <w:r w:rsidRPr="003E7F1C">
        <w:rPr>
          <w:rStyle w:val="StyleUnderline"/>
        </w:rPr>
        <w:t>If you want to switch health insurance, you have to deal with</w:t>
      </w:r>
      <w:r w:rsidRPr="003E7F1C">
        <w:rPr>
          <w:sz w:val="16"/>
        </w:rPr>
        <w:t xml:space="preserve"> someone in your HR &amp; Benefits department who has a million other things to do and explain to her why you think </w:t>
      </w:r>
      <w:r w:rsidRPr="003E7F1C">
        <w:rPr>
          <w:rStyle w:val="StyleUnderline"/>
        </w:rPr>
        <w:t>the company</w:t>
      </w:r>
      <w:r w:rsidRPr="003E7F1C">
        <w:rPr>
          <w:sz w:val="16"/>
        </w:rPr>
        <w:t xml:space="preserve"> should switch plans. That is no way to make friends in the HR bureaucracy.</w:t>
      </w:r>
    </w:p>
    <w:p w:rsidR="00796E7F" w:rsidRPr="003E7F1C" w:rsidRDefault="00796E7F" w:rsidP="00796E7F">
      <w:pPr>
        <w:rPr>
          <w:sz w:val="16"/>
        </w:rPr>
      </w:pPr>
      <w:r w:rsidRPr="003E7F1C">
        <w:rPr>
          <w:sz w:val="16"/>
        </w:rPr>
        <w:t>The consequence is that insurers design plans that will satisfy the needs of the HR &amp; Benefits staff, not the individual beneficiaries.</w:t>
      </w:r>
    </w:p>
    <w:p w:rsidR="00796E7F" w:rsidRPr="003E7F1C" w:rsidRDefault="00796E7F" w:rsidP="00796E7F">
      <w:pPr>
        <w:rPr>
          <w:sz w:val="16"/>
        </w:rPr>
      </w:pPr>
      <w:r w:rsidRPr="003E7F1C">
        <w:rPr>
          <w:rStyle w:val="StyleUnderline"/>
        </w:rPr>
        <w:t>“Insurance lock”, not “job lock”, is the real problem with employer-based health care.</w:t>
      </w:r>
      <w:r w:rsidRPr="003E7F1C">
        <w:rPr>
          <w:sz w:val="16"/>
        </w:rPr>
        <w:t xml:space="preserve"> And </w:t>
      </w:r>
      <w:r w:rsidRPr="003E7F1C">
        <w:rPr>
          <w:rStyle w:val="StyleUnderline"/>
        </w:rPr>
        <w:t xml:space="preserve">the way to fix it is </w:t>
      </w:r>
      <w:r w:rsidRPr="003E7F1C">
        <w:rPr>
          <w:rStyle w:val="Emphasis"/>
        </w:rPr>
        <w:t>not with Obamacare</w:t>
      </w:r>
      <w:r w:rsidRPr="003E7F1C">
        <w:rPr>
          <w:rStyle w:val="StyleUnderline"/>
        </w:rPr>
        <w:t>,</w:t>
      </w:r>
      <w:r w:rsidRPr="003E7F1C">
        <w:rPr>
          <w:sz w:val="16"/>
        </w:rPr>
        <w:t xml:space="preserve"> </w:t>
      </w:r>
      <w:r w:rsidRPr="003E7F1C">
        <w:rPr>
          <w:rStyle w:val="StyleUnderline"/>
        </w:rPr>
        <w:t>but with a refundable tax credit</w:t>
      </w:r>
      <w:r w:rsidRPr="003E7F1C">
        <w:rPr>
          <w:sz w:val="16"/>
        </w:rPr>
        <w:t xml:space="preserve"> that goes to every working-age American household.</w:t>
      </w:r>
    </w:p>
    <w:p w:rsidR="00796E7F" w:rsidRDefault="00796E7F" w:rsidP="00796E7F">
      <w:pPr>
        <w:pStyle w:val="Heading3"/>
      </w:pPr>
      <w:r>
        <w:t>1NC – SMEs Are Bad</w:t>
      </w:r>
    </w:p>
    <w:p w:rsidR="00796E7F" w:rsidRPr="00684E89" w:rsidRDefault="00796E7F" w:rsidP="00796E7F">
      <w:pPr>
        <w:pStyle w:val="Heading4"/>
        <w:rPr>
          <w:rStyle w:val="Style13ptBold"/>
          <w:b/>
          <w:bCs w:val="0"/>
          <w:u w:val="single"/>
        </w:rPr>
      </w:pPr>
      <w:r>
        <w:rPr>
          <w:rStyle w:val="Style13ptBold"/>
          <w:b/>
          <w:bCs w:val="0"/>
        </w:rPr>
        <w:t xml:space="preserve">SMEs are bad – exemption from regulations creates exploitation of workers and the environment. </w:t>
      </w:r>
    </w:p>
    <w:p w:rsidR="00796E7F" w:rsidRPr="00122A96" w:rsidRDefault="00796E7F" w:rsidP="00796E7F">
      <w:proofErr w:type="spellStart"/>
      <w:r w:rsidRPr="00122A96">
        <w:rPr>
          <w:rStyle w:val="Style13ptBold"/>
        </w:rPr>
        <w:t>Spross</w:t>
      </w:r>
      <w:proofErr w:type="spellEnd"/>
      <w:r w:rsidRPr="00122A96">
        <w:rPr>
          <w:rStyle w:val="Style13ptBold"/>
        </w:rPr>
        <w:t xml:space="preserve"> 20</w:t>
      </w:r>
      <w:r w:rsidRPr="00122A96">
        <w:t xml:space="preserve"> (</w:t>
      </w:r>
      <w:r>
        <w:t xml:space="preserve">Jeff </w:t>
      </w:r>
      <w:proofErr w:type="spellStart"/>
      <w:r>
        <w:t>Spross</w:t>
      </w:r>
      <w:proofErr w:type="spellEnd"/>
      <w:r w:rsidRPr="00122A96">
        <w:t xml:space="preserve">, "Huge companies are a problem. So are tiny ones.", https://theweek.com/articles/882682/huge-companies-are-problem-are-tiny-ones, </w:t>
      </w:r>
      <w:r>
        <w:t>2-16-2020</w:t>
      </w:r>
      <w:r w:rsidRPr="00122A96">
        <w:t>, Accessed 6-22-2023)//</w:t>
      </w:r>
      <w:proofErr w:type="spellStart"/>
      <w:r w:rsidRPr="00122A96">
        <w:t>ILake</w:t>
      </w:r>
      <w:proofErr w:type="spellEnd"/>
      <w:r w:rsidRPr="00122A96">
        <w:rPr>
          <w:rFonts w:ascii="Apple Color Emoji" w:hAnsi="Apple Color Emoji" w:cs="Apple Color Emoji"/>
        </w:rPr>
        <w:t>🪐</w:t>
      </w:r>
    </w:p>
    <w:p w:rsidR="00796E7F" w:rsidRPr="000E5F3D" w:rsidRDefault="00796E7F" w:rsidP="00796E7F">
      <w:pPr>
        <w:rPr>
          <w:rStyle w:val="StyleUnderline"/>
        </w:rPr>
      </w:pPr>
      <w:r w:rsidRPr="000E5F3D">
        <w:rPr>
          <w:rStyle w:val="StyleUnderline"/>
        </w:rPr>
        <w:t>That bigness and market power are major problems does not mean that companies can never be too small.</w:t>
      </w:r>
      <w:r w:rsidRPr="00122A96">
        <w:rPr>
          <w:sz w:val="16"/>
        </w:rPr>
        <w:t xml:space="preserve"> Like all things, </w:t>
      </w:r>
      <w:r w:rsidRPr="000E5F3D">
        <w:rPr>
          <w:rStyle w:val="StyleUnderline"/>
        </w:rPr>
        <w:t>this is a question of balance.</w:t>
      </w:r>
      <w:r w:rsidRPr="00122A96">
        <w:rPr>
          <w:sz w:val="16"/>
        </w:rPr>
        <w:t xml:space="preserve"> The defenders of bigness are on the firmest ground, not when they argue for size itself, but when they argue that </w:t>
      </w:r>
      <w:r w:rsidRPr="000E5F3D">
        <w:rPr>
          <w:rStyle w:val="StyleUnderline"/>
        </w:rPr>
        <w:t>American politics often fetishizes smallness to a destructive degree.</w:t>
      </w:r>
    </w:p>
    <w:p w:rsidR="00796E7F" w:rsidRPr="000E5F3D" w:rsidRDefault="00796E7F" w:rsidP="00796E7F">
      <w:pPr>
        <w:rPr>
          <w:rStyle w:val="StyleUnderline"/>
        </w:rPr>
      </w:pPr>
      <w:r w:rsidRPr="000E5F3D">
        <w:rPr>
          <w:rStyle w:val="StyleUnderline"/>
        </w:rPr>
        <w:t>Even as U.S. lawmakers fret about giant corporations and lament the death of the small proprietor,</w:t>
      </w:r>
      <w:r w:rsidRPr="00122A96">
        <w:rPr>
          <w:sz w:val="16"/>
        </w:rPr>
        <w:t xml:space="preserve"> </w:t>
      </w:r>
      <w:r w:rsidRPr="000E5F3D">
        <w:rPr>
          <w:rStyle w:val="StyleUnderline"/>
        </w:rPr>
        <w:t xml:space="preserve">they remain wedded to the </w:t>
      </w:r>
      <w:proofErr w:type="gramStart"/>
      <w:r w:rsidRPr="000E5F3D">
        <w:rPr>
          <w:rStyle w:val="StyleUnderline"/>
        </w:rPr>
        <w:t>free market</w:t>
      </w:r>
      <w:proofErr w:type="gramEnd"/>
      <w:r w:rsidRPr="000E5F3D">
        <w:rPr>
          <w:rStyle w:val="StyleUnderline"/>
        </w:rPr>
        <w:t xml:space="preserve"> doctrines that dismantled the tools we used to fight concentration and market power directly. The</w:t>
      </w:r>
      <w:r w:rsidRPr="00122A96">
        <w:rPr>
          <w:sz w:val="16"/>
        </w:rPr>
        <w:t xml:space="preserve"> only </w:t>
      </w:r>
      <w:r w:rsidRPr="000E5F3D">
        <w:rPr>
          <w:rStyle w:val="Emphasis"/>
        </w:rPr>
        <w:t>remaining route</w:t>
      </w:r>
      <w:r w:rsidRPr="00122A96">
        <w:rPr>
          <w:sz w:val="16"/>
        </w:rPr>
        <w:t xml:space="preserve"> </w:t>
      </w:r>
      <w:r w:rsidRPr="000E5F3D">
        <w:rPr>
          <w:rStyle w:val="StyleUnderline"/>
        </w:rPr>
        <w:t xml:space="preserve">to defending small businesses is to </w:t>
      </w:r>
      <w:r w:rsidRPr="00122A96">
        <w:rPr>
          <w:sz w:val="16"/>
        </w:rPr>
        <w:t xml:space="preserve">essentially </w:t>
      </w:r>
      <w:r w:rsidRPr="000E5F3D">
        <w:rPr>
          <w:rStyle w:val="Emphasis"/>
        </w:rPr>
        <w:t xml:space="preserve">exempt them </w:t>
      </w:r>
      <w:r w:rsidRPr="000E5F3D">
        <w:rPr>
          <w:rStyle w:val="StyleUnderline"/>
        </w:rPr>
        <w:t xml:space="preserve">from regulations: from environmental laws, from workplace safety requirements, from anti-discrimination rules, and more. This creates a </w:t>
      </w:r>
      <w:r w:rsidRPr="000E5F3D">
        <w:rPr>
          <w:rStyle w:val="Emphasis"/>
        </w:rPr>
        <w:t>race to the bottom</w:t>
      </w:r>
      <w:r w:rsidRPr="00122A96">
        <w:rPr>
          <w:sz w:val="16"/>
        </w:rPr>
        <w:t xml:space="preserve">, in which </w:t>
      </w:r>
      <w:r w:rsidRPr="000E5F3D">
        <w:rPr>
          <w:rStyle w:val="StyleUnderline"/>
        </w:rPr>
        <w:t>smaller companies are permitted to exploit workers, defile the environment, and violate all sorts of other minimum standards</w:t>
      </w:r>
      <w:r w:rsidRPr="00122A96">
        <w:rPr>
          <w:sz w:val="16"/>
        </w:rPr>
        <w:t xml:space="preserve">, all in the name of allowing them to preserve some meager amount of remaining market share. Paradoxically, </w:t>
      </w:r>
      <w:r w:rsidRPr="000E5F3D">
        <w:rPr>
          <w:rStyle w:val="StyleUnderline"/>
        </w:rPr>
        <w:t>our indulgence of bigness has led policymakers to defend smallness in the worst possible way.</w:t>
      </w:r>
    </w:p>
    <w:p w:rsidR="00796E7F" w:rsidRPr="000E5F3D" w:rsidRDefault="00796E7F" w:rsidP="00796E7F">
      <w:pPr>
        <w:rPr>
          <w:rStyle w:val="StyleUnderline"/>
        </w:rPr>
      </w:pPr>
      <w:r w:rsidRPr="000E5F3D">
        <w:rPr>
          <w:rStyle w:val="StyleUnderline"/>
        </w:rPr>
        <w:t xml:space="preserve">As </w:t>
      </w:r>
      <w:proofErr w:type="spellStart"/>
      <w:r w:rsidRPr="000E5F3D">
        <w:rPr>
          <w:rStyle w:val="StyleUnderline"/>
        </w:rPr>
        <w:t>Bruenig</w:t>
      </w:r>
      <w:proofErr w:type="spellEnd"/>
      <w:r w:rsidRPr="000E5F3D">
        <w:rPr>
          <w:rStyle w:val="StyleUnderline"/>
        </w:rPr>
        <w:t xml:space="preserve"> details</w:t>
      </w:r>
      <w:r w:rsidRPr="00122A96">
        <w:rPr>
          <w:sz w:val="16"/>
        </w:rPr>
        <w:t xml:space="preserve"> (along with Atkinson and Lind) </w:t>
      </w:r>
      <w:r w:rsidRPr="000E5F3D">
        <w:rPr>
          <w:rStyle w:val="StyleUnderline"/>
        </w:rPr>
        <w:t>federal laws that forbid discriminating against workers</w:t>
      </w:r>
      <w:r w:rsidRPr="00122A96">
        <w:rPr>
          <w:sz w:val="16"/>
        </w:rPr>
        <w:t xml:space="preserve"> based on race, gender, religion, or disability </w:t>
      </w:r>
      <w:r w:rsidRPr="000E5F3D">
        <w:rPr>
          <w:rStyle w:val="StyleUnderline"/>
        </w:rPr>
        <w:t>only apply to businesses with 15 or more workers</w:t>
      </w:r>
      <w:r w:rsidRPr="00122A96">
        <w:rPr>
          <w:sz w:val="16"/>
        </w:rPr>
        <w:t xml:space="preserve">; for laws against age discrimination, it's 20 or more workers. The federal minimum wage exempts employers with gross annual revenue under $500,000, as well as employers that don't do business in multiple states. </w:t>
      </w:r>
      <w:r w:rsidRPr="000E5F3D">
        <w:rPr>
          <w:rStyle w:val="StyleUnderline"/>
        </w:rPr>
        <w:t xml:space="preserve">The list of exemptions for small firms goes on to include all sorts of other regulations, from worker safety to </w:t>
      </w:r>
      <w:r w:rsidRPr="000E5F3D">
        <w:rPr>
          <w:rStyle w:val="Emphasis"/>
        </w:rPr>
        <w:t>environmental rules</w:t>
      </w:r>
      <w:r w:rsidRPr="000E5F3D">
        <w:rPr>
          <w:rStyle w:val="StyleUnderline"/>
        </w:rPr>
        <w:t xml:space="preserve"> and more.</w:t>
      </w:r>
    </w:p>
    <w:p w:rsidR="00796E7F" w:rsidRPr="000E5F3D" w:rsidRDefault="00796E7F" w:rsidP="00796E7F">
      <w:pPr>
        <w:rPr>
          <w:rStyle w:val="StyleUnderline"/>
        </w:rPr>
      </w:pPr>
      <w:r w:rsidRPr="00122A96">
        <w:rPr>
          <w:sz w:val="16"/>
        </w:rPr>
        <w:t xml:space="preserve">Once again, in theory, </w:t>
      </w:r>
      <w:r w:rsidRPr="000E5F3D">
        <w:rPr>
          <w:rStyle w:val="StyleUnderline"/>
        </w:rPr>
        <w:t>these federal regulations are limited from applying to smaller businesses by the Constitution's interstate commerce clause.</w:t>
      </w:r>
      <w:r w:rsidRPr="00122A96">
        <w:rPr>
          <w:sz w:val="16"/>
        </w:rPr>
        <w:t xml:space="preserve"> But in practice, jurisprudence hasn't been that much of an obstacle. </w:t>
      </w:r>
      <w:r w:rsidRPr="000E5F3D">
        <w:rPr>
          <w:rStyle w:val="StyleUnderline"/>
        </w:rPr>
        <w:t>These exemptions are most often choices that Congress has freely written into law,</w:t>
      </w:r>
      <w:r w:rsidRPr="00122A96">
        <w:rPr>
          <w:sz w:val="16"/>
        </w:rPr>
        <w:t xml:space="preserve"> as opposed to necessities enforced by the courts. And </w:t>
      </w:r>
      <w:r w:rsidRPr="000E5F3D">
        <w:rPr>
          <w:rStyle w:val="StyleUnderline"/>
        </w:rPr>
        <w:t>they are choices driven solely by a subjective preference for smallness</w:t>
      </w:r>
      <w:r w:rsidRPr="00122A96">
        <w:rPr>
          <w:sz w:val="16"/>
        </w:rPr>
        <w:t xml:space="preserve"> — </w:t>
      </w:r>
      <w:r w:rsidRPr="000E5F3D">
        <w:rPr>
          <w:rStyle w:val="StyleUnderline"/>
        </w:rPr>
        <w:t>or</w:t>
      </w:r>
      <w:r w:rsidRPr="00122A96">
        <w:rPr>
          <w:sz w:val="16"/>
        </w:rPr>
        <w:t xml:space="preserve">, arguably, </w:t>
      </w:r>
      <w:r w:rsidRPr="000E5F3D">
        <w:rPr>
          <w:rStyle w:val="StyleUnderline"/>
        </w:rPr>
        <w:t>by cynical rhetorical performance driven by the recognition that paeans to the beauties of smallness sell — even when smallness means degraded conditions for workers.</w:t>
      </w:r>
    </w:p>
    <w:p w:rsidR="00796E7F" w:rsidRPr="00122A96" w:rsidRDefault="00796E7F" w:rsidP="00796E7F">
      <w:pPr>
        <w:rPr>
          <w:sz w:val="16"/>
        </w:rPr>
      </w:pPr>
      <w:r w:rsidRPr="00122A96">
        <w:rPr>
          <w:sz w:val="16"/>
        </w:rPr>
        <w:t xml:space="preserve">This makes no sense. </w:t>
      </w:r>
      <w:r w:rsidRPr="000E5F3D">
        <w:rPr>
          <w:rStyle w:val="StyleUnderline"/>
        </w:rPr>
        <w:t xml:space="preserve">The point of creating new businesses and competing in the market is to make society better and more prosperous. If a particular business model cannot provide its workers with a </w:t>
      </w:r>
      <w:r w:rsidRPr="00122A96">
        <w:rPr>
          <w:sz w:val="16"/>
        </w:rPr>
        <w:t xml:space="preserve">$15-per-hour </w:t>
      </w:r>
      <w:r w:rsidRPr="000E5F3D">
        <w:rPr>
          <w:rStyle w:val="StyleUnderline"/>
        </w:rPr>
        <w:t>living wage, or if it cannot treat its surrounding ecology with respect</w:t>
      </w:r>
      <w:r w:rsidRPr="00122A96">
        <w:rPr>
          <w:sz w:val="16"/>
        </w:rPr>
        <w:t>,</w:t>
      </w:r>
      <w:r w:rsidRPr="000E5F3D">
        <w:rPr>
          <w:rStyle w:val="Emphasis"/>
        </w:rPr>
        <w:t xml:space="preserve"> why should that business model </w:t>
      </w:r>
      <w:proofErr w:type="gramStart"/>
      <w:r w:rsidRPr="000E5F3D">
        <w:rPr>
          <w:rStyle w:val="Emphasis"/>
        </w:rPr>
        <w:t>exist</w:t>
      </w:r>
      <w:proofErr w:type="gramEnd"/>
      <w:r w:rsidRPr="000E5F3D">
        <w:rPr>
          <w:rStyle w:val="Emphasis"/>
        </w:rPr>
        <w:t xml:space="preserve">? </w:t>
      </w:r>
      <w:r w:rsidRPr="00122A96">
        <w:rPr>
          <w:sz w:val="16"/>
        </w:rPr>
        <w:t>Is it not failing the very aims we are trying to achieve through market-based experimentation? Yes, companies that possess greater scale and resources will find it easier to meet these sorts of strict minimum standards, and some of their mom-and-pop competitors will be wiped out. But enforcing these floors without exception is not going to kill every business but Walmart and Amazon.</w:t>
      </w:r>
    </w:p>
    <w:p w:rsidR="00796E7F" w:rsidRDefault="00796E7F" w:rsidP="00796E7F">
      <w:pPr>
        <w:rPr>
          <w:rStyle w:val="StyleUnderline"/>
        </w:rPr>
      </w:pPr>
      <w:r w:rsidRPr="000E5F3D">
        <w:rPr>
          <w:rStyle w:val="StyleUnderline"/>
        </w:rPr>
        <w:t xml:space="preserve">There is a common narrative that small companies are the engine of job creation in the economy, </w:t>
      </w:r>
      <w:r w:rsidRPr="00122A96">
        <w:rPr>
          <w:sz w:val="16"/>
        </w:rPr>
        <w:t xml:space="preserve">but this is also wrong: More or less </w:t>
      </w:r>
      <w:r w:rsidRPr="000E5F3D">
        <w:rPr>
          <w:rStyle w:val="Emphasis"/>
        </w:rPr>
        <w:t>by definition</w:t>
      </w:r>
      <w:r w:rsidRPr="00122A96">
        <w:rPr>
          <w:sz w:val="16"/>
        </w:rPr>
        <w:t xml:space="preserve">, </w:t>
      </w:r>
      <w:r w:rsidRPr="000E5F3D">
        <w:rPr>
          <w:rStyle w:val="StyleUnderline"/>
        </w:rPr>
        <w:t xml:space="preserve">small businesses </w:t>
      </w:r>
      <w:r w:rsidRPr="000E5F3D">
        <w:rPr>
          <w:rStyle w:val="Emphasis"/>
        </w:rPr>
        <w:t>fail as</w:t>
      </w:r>
      <w:r w:rsidRPr="000E5F3D">
        <w:rPr>
          <w:rStyle w:val="StyleUnderline"/>
        </w:rPr>
        <w:t xml:space="preserve"> often as </w:t>
      </w:r>
      <w:r w:rsidRPr="000E5F3D">
        <w:rPr>
          <w:rStyle w:val="Emphasis"/>
        </w:rPr>
        <w:t>they start,</w:t>
      </w:r>
      <w:r w:rsidRPr="00122A96">
        <w:rPr>
          <w:sz w:val="16"/>
        </w:rPr>
        <w:t xml:space="preserve"> and </w:t>
      </w:r>
      <w:r w:rsidRPr="000E5F3D">
        <w:rPr>
          <w:rStyle w:val="StyleUnderline"/>
        </w:rPr>
        <w:t xml:space="preserve">that ongoing churn of failure destroys roughly as many jobs as small business startups create. </w:t>
      </w:r>
      <w:r w:rsidRPr="00122A96">
        <w:rPr>
          <w:sz w:val="16"/>
        </w:rPr>
        <w:t xml:space="preserve">This is not necessarily to say that big companies are the real job creators; it's more that, </w:t>
      </w:r>
      <w:r w:rsidRPr="000E5F3D">
        <w:rPr>
          <w:rStyle w:val="StyleUnderline"/>
        </w:rPr>
        <w:t xml:space="preserve">when it comes to job creation, concerning yourself with size misses the point. How many jobs are out there and </w:t>
      </w:r>
      <w:r w:rsidRPr="000E5F3D">
        <w:rPr>
          <w:rStyle w:val="Emphasis"/>
        </w:rPr>
        <w:t>how well they pay</w:t>
      </w:r>
      <w:r w:rsidRPr="000E5F3D">
        <w:rPr>
          <w:rStyle w:val="StyleUnderline"/>
        </w:rPr>
        <w:t xml:space="preserve"> is ultimately a function of the economy's aggregate demand for labor</w:t>
      </w:r>
      <w:r w:rsidRPr="00122A96">
        <w:rPr>
          <w:sz w:val="16"/>
        </w:rPr>
        <w:t xml:space="preserve"> </w:t>
      </w:r>
      <w:r w:rsidRPr="000E5F3D">
        <w:rPr>
          <w:rStyle w:val="StyleUnderline"/>
        </w:rPr>
        <w:t>versus the aggregate supply of workers. That</w:t>
      </w:r>
      <w:r w:rsidRPr="00122A96">
        <w:rPr>
          <w:sz w:val="16"/>
        </w:rPr>
        <w:t xml:space="preserve">, in turn, </w:t>
      </w:r>
      <w:r w:rsidRPr="000E5F3D">
        <w:rPr>
          <w:rStyle w:val="StyleUnderline"/>
        </w:rPr>
        <w:t>is primarily a product of national fiscal and monetary policy. Blowing holes in the minimum standards</w:t>
      </w:r>
      <w:r w:rsidRPr="00122A96">
        <w:rPr>
          <w:sz w:val="16"/>
        </w:rPr>
        <w:t xml:space="preserve"> we demand </w:t>
      </w:r>
      <w:r w:rsidRPr="000E5F3D">
        <w:rPr>
          <w:rStyle w:val="StyleUnderline"/>
        </w:rPr>
        <w:t>of employers</w:t>
      </w:r>
      <w:r w:rsidRPr="00122A96">
        <w:rPr>
          <w:sz w:val="16"/>
        </w:rPr>
        <w:t xml:space="preserve"> in an effort </w:t>
      </w:r>
      <w:r w:rsidRPr="00122A96">
        <w:rPr>
          <w:rStyle w:val="StyleUnderline"/>
        </w:rPr>
        <w:t>to juice job creation is a fool's errand.</w:t>
      </w:r>
    </w:p>
    <w:p w:rsidR="00796E7F" w:rsidRPr="00684E89" w:rsidRDefault="00796E7F" w:rsidP="00796E7F">
      <w:pPr>
        <w:pStyle w:val="Heading4"/>
        <w:rPr>
          <w:rStyle w:val="Style13ptBold"/>
          <w:b/>
          <w:bCs w:val="0"/>
        </w:rPr>
      </w:pPr>
      <w:r>
        <w:rPr>
          <w:rStyle w:val="Style13ptBold"/>
          <w:b/>
          <w:bCs w:val="0"/>
        </w:rPr>
        <w:t xml:space="preserve">SMEs are exempted from protections for workers, pay lower wages, and are incompatible with </w:t>
      </w:r>
      <w:r w:rsidRPr="00684E89">
        <w:rPr>
          <w:rStyle w:val="Style13ptBold"/>
          <w:b/>
          <w:bCs w:val="0"/>
        </w:rPr>
        <w:t>unionization</w:t>
      </w:r>
      <w:r>
        <w:rPr>
          <w:rStyle w:val="Style13ptBold"/>
          <w:b/>
          <w:bCs w:val="0"/>
        </w:rPr>
        <w:t xml:space="preserve"> – that turns inequality.  </w:t>
      </w:r>
    </w:p>
    <w:p w:rsidR="00796E7F" w:rsidRPr="0034564E" w:rsidRDefault="00796E7F" w:rsidP="00796E7F">
      <w:proofErr w:type="spellStart"/>
      <w:r w:rsidRPr="0034564E">
        <w:rPr>
          <w:rStyle w:val="Style13ptBold"/>
        </w:rPr>
        <w:t>Bruenig</w:t>
      </w:r>
      <w:proofErr w:type="spellEnd"/>
      <w:r w:rsidRPr="0034564E">
        <w:rPr>
          <w:rStyle w:val="Style13ptBold"/>
        </w:rPr>
        <w:t xml:space="preserve"> 18</w:t>
      </w:r>
      <w:r w:rsidRPr="0034564E">
        <w:t xml:space="preserve"> (By, "Small Business Promotion Is Mostly </w:t>
      </w:r>
      <w:proofErr w:type="gramStart"/>
      <w:r w:rsidRPr="0034564E">
        <w:t>A</w:t>
      </w:r>
      <w:proofErr w:type="gramEnd"/>
      <w:r w:rsidRPr="0034564E">
        <w:t xml:space="preserve"> Bad Idea", People's Policy Project, https://www.peoplespolicyproject.org/2018/01/16/small-business-promotion-is-mostly-a-bad-idea/, 1-16-2018, Accessed 6-22-2023)//</w:t>
      </w:r>
      <w:proofErr w:type="spellStart"/>
      <w:r w:rsidRPr="0034564E">
        <w:t>ILake</w:t>
      </w:r>
      <w:proofErr w:type="spellEnd"/>
      <w:r w:rsidRPr="0034564E">
        <w:rPr>
          <w:rFonts w:ascii="Apple Color Emoji" w:hAnsi="Apple Color Emoji" w:cs="Apple Color Emoji"/>
        </w:rPr>
        <w:t>🪐</w:t>
      </w:r>
    </w:p>
    <w:p w:rsidR="00796E7F" w:rsidRPr="0034564E" w:rsidRDefault="00796E7F" w:rsidP="00796E7F">
      <w:pPr>
        <w:rPr>
          <w:sz w:val="16"/>
        </w:rPr>
      </w:pPr>
      <w:r w:rsidRPr="0034564E">
        <w:rPr>
          <w:sz w:val="16"/>
        </w:rPr>
        <w:t xml:space="preserve">As the anti-monopoly movement has picked up steam in important policy circles, </w:t>
      </w:r>
      <w:r w:rsidRPr="0034564E">
        <w:rPr>
          <w:rStyle w:val="StyleUnderline"/>
        </w:rPr>
        <w:t xml:space="preserve">some have begun thinking that small business promotion is a good idea. This seems to be partially driven by the </w:t>
      </w:r>
      <w:r w:rsidRPr="0034564E">
        <w:rPr>
          <w:sz w:val="16"/>
        </w:rPr>
        <w:t xml:space="preserve">technical </w:t>
      </w:r>
      <w:r w:rsidRPr="0034564E">
        <w:rPr>
          <w:rStyle w:val="StyleUnderline"/>
        </w:rPr>
        <w:t>view that small businesses are a way to counteract corporate concentration and partially driven by the more ideological and aesthetic view</w:t>
      </w:r>
      <w:r w:rsidRPr="0034564E">
        <w:rPr>
          <w:sz w:val="16"/>
        </w:rPr>
        <w:t xml:space="preserve"> that there’s something inherently just and beautiful about small-time entrepreneurs and mom and pop shops.</w:t>
      </w:r>
    </w:p>
    <w:p w:rsidR="00796E7F" w:rsidRPr="0034564E" w:rsidRDefault="00796E7F" w:rsidP="00796E7F">
      <w:pPr>
        <w:rPr>
          <w:rStyle w:val="StyleUnderline"/>
        </w:rPr>
      </w:pPr>
      <w:r w:rsidRPr="0034564E">
        <w:rPr>
          <w:sz w:val="16"/>
        </w:rPr>
        <w:t xml:space="preserve">In reality, </w:t>
      </w:r>
      <w:r w:rsidRPr="0034564E">
        <w:rPr>
          <w:rStyle w:val="StyleUnderline"/>
        </w:rPr>
        <w:t>small business promotion is mostly a bad idea. Small businesses pay lower wages,</w:t>
      </w:r>
      <w:r w:rsidRPr="0034564E">
        <w:rPr>
          <w:sz w:val="16"/>
        </w:rPr>
        <w:t xml:space="preserve"> provide worse benefits, </w:t>
      </w:r>
      <w:r w:rsidRPr="0034564E">
        <w:rPr>
          <w:rStyle w:val="StyleUnderline"/>
        </w:rPr>
        <w:t>are</w:t>
      </w:r>
      <w:r w:rsidRPr="0034564E">
        <w:rPr>
          <w:sz w:val="16"/>
        </w:rPr>
        <w:t xml:space="preserve"> often </w:t>
      </w:r>
      <w:r w:rsidRPr="0034564E">
        <w:rPr>
          <w:rStyle w:val="StyleUnderline"/>
        </w:rPr>
        <w:t>exempt from important worker protections, and are incompatible with the way unionization works in this country.</w:t>
      </w:r>
    </w:p>
    <w:p w:rsidR="00796E7F" w:rsidRPr="0034564E" w:rsidRDefault="00796E7F" w:rsidP="00796E7F">
      <w:pPr>
        <w:rPr>
          <w:sz w:val="16"/>
        </w:rPr>
      </w:pPr>
      <w:r w:rsidRPr="0034564E">
        <w:rPr>
          <w:sz w:val="16"/>
        </w:rPr>
        <w:t>Wages</w:t>
      </w:r>
    </w:p>
    <w:p w:rsidR="00796E7F" w:rsidRPr="0034564E" w:rsidRDefault="00796E7F" w:rsidP="00796E7F">
      <w:pPr>
        <w:rPr>
          <w:rStyle w:val="StyleUnderline"/>
        </w:rPr>
      </w:pPr>
      <w:r w:rsidRPr="0034564E">
        <w:rPr>
          <w:sz w:val="16"/>
        </w:rPr>
        <w:t xml:space="preserve">According to the Quarterly Census of Employment and Wages (QCEW), </w:t>
      </w:r>
      <w:r w:rsidRPr="0034564E">
        <w:rPr>
          <w:rStyle w:val="StyleUnderline"/>
        </w:rPr>
        <w:t>smaller employers pay their workers considerably less than larger employers.</w:t>
      </w:r>
      <w:r w:rsidRPr="0034564E">
        <w:rPr>
          <w:sz w:val="16"/>
        </w:rPr>
        <w:t xml:space="preserve"> In the first quarter of 2017, </w:t>
      </w:r>
      <w:r w:rsidRPr="0034564E">
        <w:rPr>
          <w:rStyle w:val="StyleUnderline"/>
        </w:rPr>
        <w:t>firms with 5 to 9 employees paid an average weekly wage of $849. For firms with 1,000 or more employees, the wage was $1,793.</w:t>
      </w:r>
    </w:p>
    <w:p w:rsidR="00796E7F" w:rsidRPr="0034564E" w:rsidRDefault="00796E7F" w:rsidP="00796E7F">
      <w:pPr>
        <w:rPr>
          <w:rStyle w:val="StyleUnderline"/>
        </w:rPr>
      </w:pPr>
      <w:r w:rsidRPr="0034564E">
        <w:rPr>
          <w:rStyle w:val="StyleUnderline"/>
        </w:rPr>
        <w:t>The wage premium enjoyed by workers in large firms has been documented for a long time and is present within most sectors</w:t>
      </w:r>
      <w:r w:rsidRPr="0034564E">
        <w:rPr>
          <w:sz w:val="16"/>
        </w:rPr>
        <w:t xml:space="preserve"> and subsectors </w:t>
      </w:r>
      <w:r w:rsidRPr="0034564E">
        <w:rPr>
          <w:rStyle w:val="StyleUnderline"/>
        </w:rPr>
        <w:t>of our economy.</w:t>
      </w:r>
    </w:p>
    <w:p w:rsidR="00796E7F" w:rsidRPr="0034564E" w:rsidRDefault="00796E7F" w:rsidP="00796E7F">
      <w:pPr>
        <w:rPr>
          <w:sz w:val="16"/>
        </w:rPr>
      </w:pPr>
      <w:r w:rsidRPr="0034564E">
        <w:rPr>
          <w:sz w:val="16"/>
        </w:rPr>
        <w:t>Benefits</w:t>
      </w:r>
    </w:p>
    <w:p w:rsidR="00796E7F" w:rsidRPr="0034564E" w:rsidRDefault="00796E7F" w:rsidP="00796E7F">
      <w:pPr>
        <w:rPr>
          <w:sz w:val="16"/>
        </w:rPr>
      </w:pPr>
      <w:r w:rsidRPr="0034564E">
        <w:rPr>
          <w:sz w:val="16"/>
        </w:rPr>
        <w:t>The wages reported in the QCEW exclude certain benefits, such as health insurance. When you include those, the picture looks even worse for small businesses. In 2016, around 20 percent of firms with 0 to 9 employees offered health insurance. For firms with 1,000 or more employees, it was 99.8 percent.</w:t>
      </w:r>
    </w:p>
    <w:p w:rsidR="00796E7F" w:rsidRPr="0034564E" w:rsidRDefault="00796E7F" w:rsidP="00796E7F">
      <w:pPr>
        <w:rPr>
          <w:sz w:val="16"/>
        </w:rPr>
      </w:pPr>
      <w:r w:rsidRPr="0034564E">
        <w:rPr>
          <w:sz w:val="16"/>
        </w:rPr>
        <w:t>This is to be expected of course. In addition to small businesses providing their workers lower overall compensation, they also have less ability to construct the same elaborate benefit systems that larger employers can. It is very time-consuming to construct a welfare state, but that is what the American system asks employers to do. Larger employers tend to have the resources to make welfare systems for their workers while smaller employers do not.</w:t>
      </w:r>
    </w:p>
    <w:p w:rsidR="00796E7F" w:rsidRPr="0034564E" w:rsidRDefault="00796E7F" w:rsidP="00796E7F">
      <w:pPr>
        <w:rPr>
          <w:sz w:val="16"/>
        </w:rPr>
      </w:pPr>
      <w:r w:rsidRPr="0034564E">
        <w:rPr>
          <w:sz w:val="16"/>
        </w:rPr>
        <w:t>Labor Protection</w:t>
      </w:r>
    </w:p>
    <w:p w:rsidR="00796E7F" w:rsidRPr="0034564E" w:rsidRDefault="00796E7F" w:rsidP="00796E7F">
      <w:pPr>
        <w:rPr>
          <w:sz w:val="16"/>
        </w:rPr>
      </w:pPr>
      <w:r w:rsidRPr="0034564E">
        <w:rPr>
          <w:rStyle w:val="StyleUnderline"/>
        </w:rPr>
        <w:t>The US labor code provides a variety of protections for workers in the country</w:t>
      </w:r>
      <w:r w:rsidRPr="0034564E">
        <w:rPr>
          <w:sz w:val="16"/>
        </w:rPr>
        <w:t xml:space="preserve">. But </w:t>
      </w:r>
      <w:r w:rsidRPr="0034564E">
        <w:rPr>
          <w:rStyle w:val="StyleUnderline"/>
        </w:rPr>
        <w:t xml:space="preserve">small businesses are generally </w:t>
      </w:r>
      <w:r w:rsidRPr="0034564E">
        <w:rPr>
          <w:rStyle w:val="Emphasis"/>
        </w:rPr>
        <w:t>exempted from those protections</w:t>
      </w:r>
      <w:r w:rsidRPr="0034564E">
        <w:rPr>
          <w:rStyle w:val="StyleUnderline"/>
        </w:rPr>
        <w:t xml:space="preserve">. </w:t>
      </w:r>
      <w:r w:rsidRPr="0034564E">
        <w:rPr>
          <w:sz w:val="16"/>
        </w:rPr>
        <w:t>The table below shows how many employees an employer must have before they are covered by major employment protections.</w:t>
      </w:r>
    </w:p>
    <w:p w:rsidR="00796E7F" w:rsidRPr="0034564E" w:rsidRDefault="00796E7F" w:rsidP="00796E7F">
      <w:pPr>
        <w:rPr>
          <w:rStyle w:val="StyleUnderline"/>
        </w:rPr>
      </w:pPr>
      <w:r w:rsidRPr="0034564E">
        <w:rPr>
          <w:rStyle w:val="StyleUnderline"/>
        </w:rPr>
        <w:t>The National Labor Relations Act, which protects the rights of workers to act collectively</w:t>
      </w:r>
      <w:r w:rsidRPr="0034564E">
        <w:rPr>
          <w:sz w:val="16"/>
        </w:rPr>
        <w:t xml:space="preserve"> and organize into unions, </w:t>
      </w:r>
      <w:r w:rsidRPr="0034564E">
        <w:rPr>
          <w:rStyle w:val="StyleUnderline"/>
        </w:rPr>
        <w:t>does not require an employer to have a specific number of employees to be covered</w:t>
      </w:r>
      <w:r w:rsidRPr="0034564E">
        <w:rPr>
          <w:sz w:val="16"/>
        </w:rPr>
        <w:t xml:space="preserve">. But, </w:t>
      </w:r>
      <w:r w:rsidRPr="0034564E">
        <w:rPr>
          <w:rStyle w:val="StyleUnderline"/>
        </w:rPr>
        <w:t>constitutionally speaking, only employers whose activity in interstate commerce exceeds a minimal level are subject to the NLRA.</w:t>
      </w:r>
      <w:r w:rsidRPr="0034564E">
        <w:rPr>
          <w:sz w:val="16"/>
        </w:rPr>
        <w:t xml:space="preserve"> In practice </w:t>
      </w:r>
      <w:r w:rsidRPr="0034564E">
        <w:rPr>
          <w:rStyle w:val="StyleUnderline"/>
        </w:rPr>
        <w:t>what this means is that smaller businesses, defined in terms of gross revenue as opposed to number of employees, are exempted from the NLRA.</w:t>
      </w:r>
    </w:p>
    <w:p w:rsidR="00796E7F" w:rsidRPr="0034564E" w:rsidRDefault="00796E7F" w:rsidP="00796E7F">
      <w:pPr>
        <w:rPr>
          <w:rStyle w:val="StyleUnderline"/>
        </w:rPr>
      </w:pPr>
      <w:r w:rsidRPr="0034564E">
        <w:rPr>
          <w:rStyle w:val="StyleUnderline"/>
        </w:rPr>
        <w:t>Even for workers in small businesses that are big enough to be covered by the NLRA, unionization is often not practical</w:t>
      </w:r>
      <w:r w:rsidRPr="0034564E">
        <w:rPr>
          <w:sz w:val="16"/>
        </w:rPr>
        <w:t xml:space="preserve">. Under US labor law, </w:t>
      </w:r>
      <w:r w:rsidRPr="0034564E">
        <w:rPr>
          <w:rStyle w:val="StyleUnderline"/>
        </w:rPr>
        <w:t>unions are organized on the establishment level, meaning employer by employer and worksite by worksite. Because union representation has a lot of fixed costs, it is not economically feasible</w:t>
      </w:r>
      <w:r w:rsidRPr="0034564E">
        <w:rPr>
          <w:sz w:val="16"/>
        </w:rPr>
        <w:t xml:space="preserve"> in many cases </w:t>
      </w:r>
      <w:r w:rsidRPr="0034564E">
        <w:rPr>
          <w:rStyle w:val="StyleUnderline"/>
        </w:rPr>
        <w:t>to represent small units of workers.</w:t>
      </w:r>
    </w:p>
    <w:p w:rsidR="00796E7F" w:rsidRPr="0034564E" w:rsidRDefault="00796E7F" w:rsidP="00796E7F">
      <w:pPr>
        <w:rPr>
          <w:sz w:val="16"/>
        </w:rPr>
      </w:pPr>
      <w:r w:rsidRPr="0034564E">
        <w:rPr>
          <w:sz w:val="16"/>
        </w:rPr>
        <w:t>Anti-Monopoly Without Small Business Fetishism</w:t>
      </w:r>
    </w:p>
    <w:p w:rsidR="00796E7F" w:rsidRPr="0034564E" w:rsidRDefault="00796E7F" w:rsidP="00796E7F">
      <w:pPr>
        <w:rPr>
          <w:rStyle w:val="StyleUnderline"/>
        </w:rPr>
      </w:pPr>
      <w:r w:rsidRPr="0034564E">
        <w:rPr>
          <w:rStyle w:val="StyleUnderline"/>
        </w:rPr>
        <w:t xml:space="preserve">The upshot of this analysis is that anti-monopoly policy agendas should not be focused on small </w:t>
      </w:r>
      <w:r w:rsidRPr="0034564E">
        <w:rPr>
          <w:sz w:val="16"/>
        </w:rPr>
        <w:t xml:space="preserve">business promotion, </w:t>
      </w:r>
      <w:r w:rsidRPr="0034564E">
        <w:rPr>
          <w:rStyle w:val="StyleUnderline"/>
        </w:rPr>
        <w:t>but instead on increasing the number of medium-sized and especially large businesses in each market</w:t>
      </w:r>
      <w:r w:rsidRPr="0034564E">
        <w:rPr>
          <w:sz w:val="16"/>
        </w:rPr>
        <w:t xml:space="preserve">. For instance, </w:t>
      </w:r>
      <w:r w:rsidRPr="0034564E">
        <w:rPr>
          <w:rStyle w:val="StyleUnderline"/>
        </w:rPr>
        <w:t>instead of having three or four companies receiving most of the business in a particular market, we could have ten or fifteen. This would deconcentrate industries without increasing the share of workers employed by small businesses.</w:t>
      </w:r>
    </w:p>
    <w:p w:rsidR="00796E7F" w:rsidRPr="008279BA" w:rsidRDefault="00796E7F" w:rsidP="00796E7F">
      <w:pPr>
        <w:rPr>
          <w:sz w:val="16"/>
        </w:rPr>
      </w:pPr>
      <w:r w:rsidRPr="0034564E">
        <w:rPr>
          <w:sz w:val="16"/>
        </w:rPr>
        <w:t xml:space="preserve">None of this is to say that small businesses are totally useless. </w:t>
      </w:r>
      <w:r w:rsidRPr="0034564E">
        <w:rPr>
          <w:rStyle w:val="StyleUnderline"/>
        </w:rPr>
        <w:t>The creation of new businesses, which often start out small</w:t>
      </w:r>
      <w:r w:rsidRPr="0034564E">
        <w:rPr>
          <w:sz w:val="16"/>
        </w:rPr>
        <w:t xml:space="preserve">, is one of the ways that innovation gets injected into the system. But </w:t>
      </w:r>
      <w:r w:rsidRPr="0034564E">
        <w:rPr>
          <w:rStyle w:val="StyleUnderline"/>
        </w:rPr>
        <w:t>there is a difference between supporting small entrants in order to keep open an important channel of innovation and supporting an economic structure that seeks to keep businesses</w:t>
      </w:r>
      <w:r w:rsidRPr="0034564E">
        <w:rPr>
          <w:sz w:val="16"/>
        </w:rPr>
        <w:t xml:space="preserve"> permanently </w:t>
      </w:r>
      <w:r w:rsidRPr="0034564E">
        <w:rPr>
          <w:rStyle w:val="StyleUnderline"/>
        </w:rPr>
        <w:t>small. The latter would probably be a disaster, especially for workers.</w:t>
      </w:r>
    </w:p>
    <w:p w:rsidR="00796E7F" w:rsidRDefault="00796E7F" w:rsidP="00796E7F">
      <w:pPr>
        <w:pStyle w:val="Heading3"/>
      </w:pPr>
      <w:r>
        <w:t>1NC – SMEs High Now</w:t>
      </w:r>
    </w:p>
    <w:p w:rsidR="00796E7F" w:rsidRPr="00F13355" w:rsidRDefault="00796E7F" w:rsidP="00796E7F">
      <w:pPr>
        <w:pStyle w:val="Heading4"/>
      </w:pPr>
      <w:r>
        <w:t xml:space="preserve">SMEs are </w:t>
      </w:r>
      <w:r>
        <w:rPr>
          <w:u w:val="single"/>
        </w:rPr>
        <w:t>thriving</w:t>
      </w:r>
      <w:r>
        <w:t xml:space="preserve"> – new businesses are being  </w:t>
      </w:r>
    </w:p>
    <w:p w:rsidR="00796E7F" w:rsidRPr="00BE4399" w:rsidRDefault="00796E7F" w:rsidP="00796E7F">
      <w:r w:rsidRPr="00BE4399">
        <w:rPr>
          <w:rStyle w:val="Style13ptBold"/>
        </w:rPr>
        <w:t>Sullivan 2/17</w:t>
      </w:r>
      <w:r w:rsidRPr="00BE4399">
        <w:t xml:space="preserve"> (Thomas Sullivan, "Small business is booming. Here are 6 ways for entrepreneurs to keep thriving", Fox Business, https://www.foxbusiness.com/small-business/small-business-is-booming-here-6-ways-entrepreneurs-keep-thriving, 2-17-2023, Accessed 6-21-2023)//</w:t>
      </w:r>
      <w:proofErr w:type="spellStart"/>
      <w:r w:rsidRPr="00BE4399">
        <w:t>ILake</w:t>
      </w:r>
      <w:proofErr w:type="spellEnd"/>
      <w:r w:rsidRPr="00BE4399">
        <w:rPr>
          <w:rFonts w:ascii="Apple Color Emoji" w:hAnsi="Apple Color Emoji" w:cs="Apple Color Emoji"/>
        </w:rPr>
        <w:t>🪐</w:t>
      </w:r>
    </w:p>
    <w:p w:rsidR="00796E7F" w:rsidRPr="00BE4399" w:rsidRDefault="00796E7F" w:rsidP="00796E7F">
      <w:pPr>
        <w:rPr>
          <w:rStyle w:val="StyleUnderline"/>
        </w:rPr>
      </w:pPr>
      <w:r w:rsidRPr="00BE4399">
        <w:rPr>
          <w:rStyle w:val="StyleUnderline"/>
        </w:rPr>
        <w:t xml:space="preserve">During a pandemic-era marked by </w:t>
      </w:r>
      <w:r w:rsidRPr="00BE4399">
        <w:rPr>
          <w:sz w:val="16"/>
        </w:rPr>
        <w:t>shutdowns</w:t>
      </w:r>
      <w:r w:rsidRPr="00BE4399">
        <w:rPr>
          <w:rStyle w:val="StyleUnderline"/>
        </w:rPr>
        <w:t xml:space="preserve">, labor shortages, </w:t>
      </w:r>
      <w:r w:rsidRPr="00BE4399">
        <w:rPr>
          <w:sz w:val="16"/>
        </w:rPr>
        <w:t xml:space="preserve">supply chain disruptions </w:t>
      </w:r>
      <w:r w:rsidRPr="00BE4399">
        <w:rPr>
          <w:rStyle w:val="StyleUnderline"/>
        </w:rPr>
        <w:t xml:space="preserve">and inflation, there has also been a </w:t>
      </w:r>
      <w:r w:rsidRPr="00BE4399">
        <w:rPr>
          <w:rStyle w:val="Emphasis"/>
        </w:rPr>
        <w:t>surge in applications</w:t>
      </w:r>
      <w:r w:rsidRPr="00BE4399">
        <w:rPr>
          <w:rStyle w:val="StyleUnderline"/>
        </w:rPr>
        <w:t xml:space="preserve"> to start new businesses. Entrepreneurship has taken off at unprecedented levels. </w:t>
      </w:r>
    </w:p>
    <w:p w:rsidR="00796E7F" w:rsidRPr="00BE4399" w:rsidRDefault="00796E7F" w:rsidP="00796E7F">
      <w:pPr>
        <w:rPr>
          <w:rStyle w:val="StyleUnderline"/>
        </w:rPr>
      </w:pPr>
      <w:r w:rsidRPr="00BE4399">
        <w:rPr>
          <w:sz w:val="16"/>
        </w:rPr>
        <w:t xml:space="preserve">Since August 2020, </w:t>
      </w:r>
      <w:r w:rsidRPr="00BE4399">
        <w:rPr>
          <w:rStyle w:val="StyleUnderline"/>
        </w:rPr>
        <w:t xml:space="preserve">applications filed to start new businesses have averaged around </w:t>
      </w:r>
      <w:r w:rsidRPr="00BE4399">
        <w:rPr>
          <w:rStyle w:val="Emphasis"/>
        </w:rPr>
        <w:t>400,000 per month.</w:t>
      </w:r>
      <w:r w:rsidRPr="00BE4399">
        <w:rPr>
          <w:rStyle w:val="StyleUnderline"/>
        </w:rPr>
        <w:t xml:space="preserve"> Prior to the pandemic, they hovered around 300,000</w:t>
      </w:r>
      <w:r w:rsidRPr="00BE4399">
        <w:rPr>
          <w:sz w:val="16"/>
        </w:rPr>
        <w:t xml:space="preserve"> per month, according to U.S. Census Bureau data. </w:t>
      </w:r>
      <w:r w:rsidRPr="00BE4399">
        <w:rPr>
          <w:rStyle w:val="StyleUnderline"/>
        </w:rPr>
        <w:t xml:space="preserve">There are signs that this is not just a pandemic-era trend. At the end of 2022, entrepreneurship was still booming. </w:t>
      </w:r>
    </w:p>
    <w:p w:rsidR="00796E7F" w:rsidRPr="00BE4399" w:rsidRDefault="00796E7F" w:rsidP="00796E7F">
      <w:pPr>
        <w:rPr>
          <w:rStyle w:val="StyleUnderline"/>
        </w:rPr>
      </w:pPr>
      <w:r w:rsidRPr="00BE4399">
        <w:rPr>
          <w:rStyle w:val="StyleUnderline"/>
        </w:rPr>
        <w:t>The trend isn’t surprising if you have spent time with an entrepreneur or small business owner.</w:t>
      </w:r>
      <w:r w:rsidRPr="00BE4399">
        <w:rPr>
          <w:sz w:val="16"/>
        </w:rPr>
        <w:t xml:space="preserve"> </w:t>
      </w:r>
      <w:r w:rsidRPr="00BE4399">
        <w:rPr>
          <w:rStyle w:val="StyleUnderline"/>
        </w:rPr>
        <w:t>Entrepreneurs solve problems</w:t>
      </w:r>
      <w:r w:rsidRPr="00BE4399">
        <w:rPr>
          <w:sz w:val="16"/>
        </w:rPr>
        <w:t xml:space="preserve">, and </w:t>
      </w:r>
      <w:r w:rsidRPr="00BE4399">
        <w:rPr>
          <w:rStyle w:val="StyleUnderline"/>
        </w:rPr>
        <w:t>when America experienced huge problems in a concentrated time frame, entrepreneurs rose</w:t>
      </w:r>
      <w:r w:rsidRPr="00BE4399">
        <w:rPr>
          <w:sz w:val="16"/>
        </w:rPr>
        <w:t xml:space="preserve"> to the occasion. </w:t>
      </w:r>
      <w:r w:rsidRPr="00BE4399">
        <w:rPr>
          <w:rStyle w:val="Emphasis"/>
        </w:rPr>
        <w:t>New economic needs</w:t>
      </w:r>
      <w:r w:rsidRPr="00BE4399">
        <w:rPr>
          <w:rStyle w:val="StyleUnderline"/>
        </w:rPr>
        <w:t xml:space="preserve"> and </w:t>
      </w:r>
      <w:r w:rsidRPr="00BE4399">
        <w:rPr>
          <w:rStyle w:val="Emphasis"/>
        </w:rPr>
        <w:t>changing consumer preferences created</w:t>
      </w:r>
      <w:r w:rsidRPr="00BE4399">
        <w:rPr>
          <w:rStyle w:val="StyleUnderline"/>
        </w:rPr>
        <w:t xml:space="preserve"> more </w:t>
      </w:r>
      <w:r w:rsidRPr="00BE4399">
        <w:rPr>
          <w:rStyle w:val="Emphasis"/>
        </w:rPr>
        <w:t>circumstances</w:t>
      </w:r>
      <w:r w:rsidRPr="00BE4399">
        <w:rPr>
          <w:rStyle w:val="StyleUnderline"/>
        </w:rPr>
        <w:t xml:space="preserve"> for new businesses to start. </w:t>
      </w:r>
    </w:p>
    <w:p w:rsidR="00796E7F" w:rsidRPr="00BE4399" w:rsidRDefault="00796E7F" w:rsidP="00796E7F">
      <w:pPr>
        <w:rPr>
          <w:sz w:val="16"/>
        </w:rPr>
      </w:pPr>
      <w:r w:rsidRPr="00BE4399">
        <w:rPr>
          <w:sz w:val="16"/>
        </w:rPr>
        <w:t xml:space="preserve">For example, City Bonfires was founded in 2020 when Michael </w:t>
      </w:r>
      <w:proofErr w:type="spellStart"/>
      <w:r w:rsidRPr="00BE4399">
        <w:rPr>
          <w:sz w:val="16"/>
        </w:rPr>
        <w:t>Opalski</w:t>
      </w:r>
      <w:proofErr w:type="spellEnd"/>
      <w:r w:rsidRPr="00BE4399">
        <w:rPr>
          <w:sz w:val="16"/>
        </w:rPr>
        <w:t xml:space="preserve">, a restaurant industry salesman, and neighbor Chris </w:t>
      </w:r>
      <w:proofErr w:type="spellStart"/>
      <w:r w:rsidRPr="00BE4399">
        <w:rPr>
          <w:sz w:val="16"/>
        </w:rPr>
        <w:t>McCasland</w:t>
      </w:r>
      <w:proofErr w:type="spellEnd"/>
      <w:r w:rsidRPr="00BE4399">
        <w:rPr>
          <w:sz w:val="16"/>
        </w:rPr>
        <w:t xml:space="preserve">, who owned a restaurant and worked in the entertainment industry, were worried about their jobs. They got together to create a portable, reusable mini bonfire device suitable for apartment porches and hikes — and perfect for home-bound workers craving fresh air. </w:t>
      </w:r>
    </w:p>
    <w:p w:rsidR="00796E7F" w:rsidRPr="00BE4399" w:rsidRDefault="00796E7F" w:rsidP="00796E7F">
      <w:pPr>
        <w:rPr>
          <w:rStyle w:val="Emphasis"/>
        </w:rPr>
      </w:pPr>
      <w:r w:rsidRPr="00BE4399">
        <w:rPr>
          <w:rStyle w:val="StyleUnderline"/>
        </w:rPr>
        <w:t>The widespread boom in entrepreneurship is a huge benefit for communities and a great sign for the U.S. economy.</w:t>
      </w:r>
      <w:r w:rsidRPr="00BE4399">
        <w:rPr>
          <w:sz w:val="16"/>
        </w:rPr>
        <w:t xml:space="preserve"> As new businesses grow, </w:t>
      </w:r>
      <w:r w:rsidRPr="00BE4399">
        <w:rPr>
          <w:rStyle w:val="StyleUnderline"/>
        </w:rPr>
        <w:t xml:space="preserve">they are likely to employ more people in the community and fuel the local economy. About </w:t>
      </w:r>
      <w:r w:rsidRPr="00BE4399">
        <w:rPr>
          <w:rStyle w:val="Emphasis"/>
        </w:rPr>
        <w:t>one-third</w:t>
      </w:r>
      <w:r w:rsidRPr="00BE4399">
        <w:rPr>
          <w:rStyle w:val="StyleUnderline"/>
        </w:rPr>
        <w:t xml:space="preserve"> of current new business applications are marked "h</w:t>
      </w:r>
      <w:r w:rsidRPr="00BE4399">
        <w:rPr>
          <w:rStyle w:val="Emphasis"/>
        </w:rPr>
        <w:t xml:space="preserve">igh-propensity," </w:t>
      </w:r>
      <w:r w:rsidRPr="00BE4399">
        <w:rPr>
          <w:sz w:val="16"/>
        </w:rPr>
        <w:t xml:space="preserve">meaning they are </w:t>
      </w:r>
      <w:r w:rsidRPr="00BE4399">
        <w:rPr>
          <w:rStyle w:val="Emphasis"/>
        </w:rPr>
        <w:t xml:space="preserve">likely to hire. </w:t>
      </w:r>
    </w:p>
    <w:p w:rsidR="00796E7F" w:rsidRPr="00BE4399" w:rsidRDefault="00796E7F" w:rsidP="00796E7F">
      <w:pPr>
        <w:rPr>
          <w:sz w:val="16"/>
        </w:rPr>
      </w:pPr>
      <w:r w:rsidRPr="00BE4399">
        <w:rPr>
          <w:sz w:val="16"/>
        </w:rPr>
        <w:t xml:space="preserve">Entrepreneurship can also be a path of opportunity for minorities, women, veterans, young entrepreneurs and immigrants to realize their dreams. There was a 33% increase in Black male business owners in 2020 and 2021, according to a study, and a 22% increase in Black female business owners. </w:t>
      </w:r>
    </w:p>
    <w:p w:rsidR="00796E7F" w:rsidRPr="00BE4399" w:rsidRDefault="00796E7F" w:rsidP="00796E7F">
      <w:pPr>
        <w:rPr>
          <w:sz w:val="16"/>
        </w:rPr>
      </w:pPr>
      <w:r w:rsidRPr="00BE4399">
        <w:rPr>
          <w:rStyle w:val="StyleUnderline"/>
        </w:rPr>
        <w:t>Our country’s unique free enterprise system allows for this kind entrepreneurial growth</w:t>
      </w:r>
      <w:r w:rsidRPr="00BE4399">
        <w:rPr>
          <w:sz w:val="16"/>
        </w:rPr>
        <w:t xml:space="preserve">, and </w:t>
      </w:r>
      <w:r w:rsidRPr="00BE4399">
        <w:rPr>
          <w:rStyle w:val="StyleUnderline"/>
        </w:rPr>
        <w:t>Congress and the administration should be doing everything possible to ensure these new businesses grow</w:t>
      </w:r>
      <w:r w:rsidRPr="00BE4399">
        <w:rPr>
          <w:sz w:val="16"/>
        </w:rPr>
        <w:t xml:space="preserve"> and succeed. The U.S. Chamber of Commerce details how elected officials can foster new entrepreneurs’ freedom to exist and thrive in the Small Business Bill of Rights. </w:t>
      </w:r>
    </w:p>
    <w:p w:rsidR="00796E7F" w:rsidRPr="00BE4399" w:rsidRDefault="00796E7F" w:rsidP="00796E7F">
      <w:pPr>
        <w:rPr>
          <w:sz w:val="16"/>
        </w:rPr>
      </w:pPr>
      <w:r w:rsidRPr="00BE4399">
        <w:rPr>
          <w:rStyle w:val="Emphasis"/>
        </w:rPr>
        <w:t>Great bipartisan work</w:t>
      </w:r>
      <w:r w:rsidRPr="00BE4399">
        <w:rPr>
          <w:rStyle w:val="StyleUnderline"/>
        </w:rPr>
        <w:t xml:space="preserve"> happened in reaction to the devastation brought to small business by COVID-19 when Congress passed seven laws</w:t>
      </w:r>
      <w:r w:rsidRPr="00BE4399">
        <w:rPr>
          <w:sz w:val="16"/>
        </w:rPr>
        <w:t xml:space="preserve"> in 12-months, all </w:t>
      </w:r>
      <w:r w:rsidRPr="00BE4399">
        <w:rPr>
          <w:rStyle w:val="StyleUnderline"/>
        </w:rPr>
        <w:t>specifically designed to help small business.</w:t>
      </w:r>
      <w:r w:rsidRPr="00BE4399">
        <w:rPr>
          <w:sz w:val="16"/>
        </w:rPr>
        <w:t xml:space="preserve"> It should not take a national disaster to fuel smart policy that benefits small business. </w:t>
      </w:r>
    </w:p>
    <w:p w:rsidR="00796E7F" w:rsidRPr="00F13355" w:rsidRDefault="00796E7F" w:rsidP="00796E7F">
      <w:pPr>
        <w:pStyle w:val="Heading4"/>
      </w:pPr>
      <w:r>
        <w:t xml:space="preserve">SMEs are </w:t>
      </w:r>
      <w:r>
        <w:rPr>
          <w:u w:val="single"/>
        </w:rPr>
        <w:t>thriving</w:t>
      </w:r>
      <w:r>
        <w:t xml:space="preserve"> – the pandemic </w:t>
      </w:r>
      <w:r>
        <w:rPr>
          <w:u w:val="single"/>
        </w:rPr>
        <w:t>permanently supercharged</w:t>
      </w:r>
      <w:r>
        <w:t xml:space="preserve"> entrepreneurship, </w:t>
      </w:r>
      <w:r w:rsidRPr="00F13355">
        <w:rPr>
          <w:u w:val="single"/>
        </w:rPr>
        <w:t>especially</w:t>
      </w:r>
      <w:r>
        <w:t xml:space="preserve"> in rural areas. </w:t>
      </w:r>
    </w:p>
    <w:p w:rsidR="00796E7F" w:rsidRPr="00BE4399" w:rsidRDefault="00796E7F" w:rsidP="00796E7F">
      <w:proofErr w:type="spellStart"/>
      <w:r w:rsidRPr="00BE4399">
        <w:rPr>
          <w:rFonts w:eastAsiaTheme="majorEastAsia" w:cstheme="majorBidi"/>
          <w:b/>
          <w:iCs/>
          <w:sz w:val="26"/>
        </w:rPr>
        <w:t>Zinkula</w:t>
      </w:r>
      <w:proofErr w:type="spellEnd"/>
      <w:r w:rsidRPr="00BE4399">
        <w:rPr>
          <w:rFonts w:eastAsiaTheme="majorEastAsia" w:cstheme="majorBidi"/>
          <w:b/>
          <w:iCs/>
          <w:sz w:val="26"/>
        </w:rPr>
        <w:t xml:space="preserve"> 1/28 </w:t>
      </w:r>
      <w:r w:rsidRPr="00BE4399">
        <w:t xml:space="preserve">(Jacob </w:t>
      </w:r>
      <w:proofErr w:type="spellStart"/>
      <w:r w:rsidRPr="00BE4399">
        <w:t>Zinkula</w:t>
      </w:r>
      <w:proofErr w:type="spellEnd"/>
      <w:r w:rsidRPr="00BE4399">
        <w:t>, "The pandemic created an American entrepreneurship boom — and it looks like it's here to stay", Business Insider, https://www.businessinsider.com/entrepreneurship-characteristics-trends-how-start-new-business-america-changed-forever-2023-1, 1-28-2023, Accessed 6-21-2023)//</w:t>
      </w:r>
      <w:proofErr w:type="spellStart"/>
      <w:r w:rsidRPr="00BE4399">
        <w:t>ILake</w:t>
      </w:r>
      <w:proofErr w:type="spellEnd"/>
      <w:r w:rsidRPr="00BE4399">
        <w:rPr>
          <w:rFonts w:ascii="Apple Color Emoji" w:hAnsi="Apple Color Emoji" w:cs="Apple Color Emoji"/>
        </w:rPr>
        <w:t>🪐</w:t>
      </w:r>
    </w:p>
    <w:p w:rsidR="00796E7F" w:rsidRPr="00BE4399" w:rsidRDefault="00796E7F" w:rsidP="00796E7F">
      <w:pPr>
        <w:rPr>
          <w:rStyle w:val="StyleUnderline"/>
        </w:rPr>
      </w:pPr>
      <w:r w:rsidRPr="00BE4399">
        <w:rPr>
          <w:rStyle w:val="StyleUnderline"/>
        </w:rPr>
        <w:t>The pandemic</w:t>
      </w:r>
      <w:r w:rsidRPr="00BE4399">
        <w:rPr>
          <w:sz w:val="16"/>
        </w:rPr>
        <w:t xml:space="preserve"> may have </w:t>
      </w:r>
      <w:r w:rsidRPr="00BE4399">
        <w:rPr>
          <w:rStyle w:val="Emphasis"/>
        </w:rPr>
        <w:t>forever supercharged</w:t>
      </w:r>
      <w:r w:rsidRPr="00BE4399">
        <w:rPr>
          <w:rStyle w:val="StyleUnderline"/>
        </w:rPr>
        <w:t xml:space="preserve"> America's entrepreneurial spirit.</w:t>
      </w:r>
    </w:p>
    <w:p w:rsidR="00796E7F" w:rsidRPr="00BE4399" w:rsidRDefault="00796E7F" w:rsidP="00796E7F">
      <w:pPr>
        <w:rPr>
          <w:rStyle w:val="StyleUnderline"/>
        </w:rPr>
      </w:pPr>
      <w:r w:rsidRPr="00BE4399">
        <w:rPr>
          <w:rStyle w:val="StyleUnderline"/>
        </w:rPr>
        <w:t>Americans filed 5.1 million new business applications in 2022</w:t>
      </w:r>
      <w:r w:rsidRPr="00BE4399">
        <w:rPr>
          <w:sz w:val="16"/>
        </w:rPr>
        <w:t xml:space="preserve">, according to US Census Bureau data, </w:t>
      </w:r>
      <w:r w:rsidRPr="00BE4399">
        <w:rPr>
          <w:rStyle w:val="StyleUnderline"/>
        </w:rPr>
        <w:t xml:space="preserve">equating to roughly 14,000 new business applications filed every day last year. It marked the </w:t>
      </w:r>
      <w:r w:rsidRPr="00BE4399">
        <w:rPr>
          <w:rStyle w:val="Emphasis"/>
        </w:rPr>
        <w:t>second-highest ye</w:t>
      </w:r>
      <w:r w:rsidRPr="00BE4399">
        <w:rPr>
          <w:rStyle w:val="StyleUnderline"/>
        </w:rPr>
        <w:t>ar on record</w:t>
      </w:r>
      <w:r w:rsidRPr="00BE4399">
        <w:rPr>
          <w:sz w:val="16"/>
        </w:rPr>
        <w:t xml:space="preserve"> — down slightly from 5.4 million in 2021 — </w:t>
      </w:r>
      <w:r w:rsidRPr="00BE4399">
        <w:rPr>
          <w:rStyle w:val="StyleUnderline"/>
        </w:rPr>
        <w:t xml:space="preserve">and remained well above the 3.5 million filed in 2019. </w:t>
      </w:r>
    </w:p>
    <w:p w:rsidR="00796E7F" w:rsidRPr="00BE4399" w:rsidRDefault="00796E7F" w:rsidP="00796E7F">
      <w:pPr>
        <w:rPr>
          <w:rStyle w:val="Emphasis"/>
        </w:rPr>
      </w:pPr>
      <w:r w:rsidRPr="00BE4399">
        <w:rPr>
          <w:sz w:val="16"/>
        </w:rPr>
        <w:t xml:space="preserve">Of these applications, </w:t>
      </w:r>
      <w:r w:rsidRPr="00BE4399">
        <w:rPr>
          <w:rStyle w:val="StyleUnderline"/>
        </w:rPr>
        <w:t>1.7 million were for businesses that are likely to employ workers</w:t>
      </w:r>
      <w:r w:rsidRPr="00BE4399">
        <w:rPr>
          <w:sz w:val="16"/>
        </w:rPr>
        <w:t xml:space="preserve">, according to an analysis by Economic Innovation Group, a bipartisan research organization. </w:t>
      </w:r>
      <w:r w:rsidRPr="00BE4399">
        <w:rPr>
          <w:rStyle w:val="StyleUnderline"/>
        </w:rPr>
        <w:t xml:space="preserve">This also marked the second-highest year on record </w:t>
      </w:r>
      <w:r w:rsidRPr="00BE4399">
        <w:rPr>
          <w:sz w:val="16"/>
        </w:rPr>
        <w:t xml:space="preserve">and exceeded the 1.3 million filed in 2019. </w:t>
      </w:r>
      <w:r w:rsidRPr="00BE4399">
        <w:rPr>
          <w:rStyle w:val="StyleUnderline"/>
        </w:rPr>
        <w:t xml:space="preserve">In all 50 states, the number of these applications was </w:t>
      </w:r>
      <w:r w:rsidRPr="00BE4399">
        <w:rPr>
          <w:rStyle w:val="Emphasis"/>
        </w:rPr>
        <w:t>higher than pre-pandemic levels.</w:t>
      </w:r>
    </w:p>
    <w:p w:rsidR="00796E7F" w:rsidRPr="00BE4399" w:rsidRDefault="00796E7F" w:rsidP="00796E7F">
      <w:pPr>
        <w:rPr>
          <w:sz w:val="16"/>
        </w:rPr>
      </w:pPr>
      <w:r w:rsidRPr="00BE4399">
        <w:rPr>
          <w:sz w:val="16"/>
        </w:rPr>
        <w:t>"</w:t>
      </w:r>
      <w:r w:rsidRPr="00BE4399">
        <w:rPr>
          <w:rStyle w:val="StyleUnderline"/>
        </w:rPr>
        <w:t>The steadiness in application levels exhibited over the course of 2022 offers optimism that the pandemic</w:t>
      </w:r>
      <w:r w:rsidRPr="00BE4399">
        <w:rPr>
          <w:sz w:val="16"/>
        </w:rPr>
        <w:t xml:space="preserve"> may have </w:t>
      </w:r>
      <w:r w:rsidRPr="00BE4399">
        <w:rPr>
          <w:rStyle w:val="Emphasis"/>
        </w:rPr>
        <w:t>delivered a lasting, positive shock</w:t>
      </w:r>
      <w:r w:rsidRPr="00BE4399">
        <w:rPr>
          <w:rStyle w:val="StyleUnderline"/>
        </w:rPr>
        <w:t xml:space="preserve"> to American entrepreneurship,"</w:t>
      </w:r>
      <w:r w:rsidRPr="00BE4399">
        <w:rPr>
          <w:sz w:val="16"/>
        </w:rPr>
        <w:t xml:space="preserve"> EIG's Daniel Newman and Kenan </w:t>
      </w:r>
      <w:proofErr w:type="spellStart"/>
      <w:r w:rsidRPr="00BE4399">
        <w:rPr>
          <w:sz w:val="16"/>
        </w:rPr>
        <w:t>Fikri</w:t>
      </w:r>
      <w:proofErr w:type="spellEnd"/>
      <w:r w:rsidRPr="00BE4399">
        <w:rPr>
          <w:sz w:val="16"/>
        </w:rPr>
        <w:t xml:space="preserve"> wrote in a report released this week. </w:t>
      </w:r>
    </w:p>
    <w:p w:rsidR="00796E7F" w:rsidRPr="00BE4399" w:rsidRDefault="00796E7F" w:rsidP="00796E7F">
      <w:pPr>
        <w:rPr>
          <w:sz w:val="16"/>
        </w:rPr>
      </w:pPr>
      <w:r w:rsidRPr="00BE4399">
        <w:rPr>
          <w:rStyle w:val="StyleUnderline"/>
        </w:rPr>
        <w:t xml:space="preserve">When the pandemic took hold, and Americans flocked to </w:t>
      </w:r>
      <w:r w:rsidRPr="00BE4399">
        <w:rPr>
          <w:sz w:val="16"/>
        </w:rPr>
        <w:t xml:space="preserve">streaming entertainment, at-home fitness, food delivery, and ecommerce, </w:t>
      </w:r>
      <w:r w:rsidRPr="00BE4399">
        <w:rPr>
          <w:rStyle w:val="StyleUnderline"/>
        </w:rPr>
        <w:t>many big established companies thought this shift would be a permanent acceleration — and hired in mass as a result.</w:t>
      </w:r>
      <w:r w:rsidRPr="00BE4399">
        <w:rPr>
          <w:sz w:val="16"/>
        </w:rPr>
        <w:t xml:space="preserve"> But </w:t>
      </w:r>
      <w:r w:rsidRPr="00BE4399">
        <w:rPr>
          <w:rStyle w:val="StyleUnderline"/>
        </w:rPr>
        <w:t>today, businesses in these industries are reckoning with the possibility they got a bit ahead of their skis, and it's taking the form of layoffs across companies</w:t>
      </w:r>
      <w:r w:rsidRPr="00BE4399">
        <w:rPr>
          <w:sz w:val="16"/>
        </w:rPr>
        <w:t xml:space="preserve"> like Meta, Netflix, Amazon, </w:t>
      </w:r>
      <w:proofErr w:type="spellStart"/>
      <w:r w:rsidRPr="00BE4399">
        <w:rPr>
          <w:sz w:val="16"/>
        </w:rPr>
        <w:t>DoorDash</w:t>
      </w:r>
      <w:proofErr w:type="spellEnd"/>
      <w:r w:rsidRPr="00BE4399">
        <w:rPr>
          <w:sz w:val="16"/>
        </w:rPr>
        <w:t>, and Peloton.</w:t>
      </w:r>
    </w:p>
    <w:p w:rsidR="00796E7F" w:rsidRPr="00BE4399" w:rsidRDefault="00796E7F" w:rsidP="00796E7F">
      <w:pPr>
        <w:rPr>
          <w:sz w:val="16"/>
        </w:rPr>
      </w:pPr>
      <w:r w:rsidRPr="00BE4399">
        <w:rPr>
          <w:rStyle w:val="StyleUnderline"/>
        </w:rPr>
        <w:t>The surge in US entrepreneurship</w:t>
      </w:r>
      <w:r w:rsidRPr="00BE4399">
        <w:rPr>
          <w:sz w:val="16"/>
        </w:rPr>
        <w:t xml:space="preserve">, however, </w:t>
      </w:r>
      <w:r w:rsidRPr="00BE4399">
        <w:rPr>
          <w:rStyle w:val="Emphasis"/>
        </w:rPr>
        <w:t xml:space="preserve">which has persisted </w:t>
      </w:r>
      <w:r w:rsidRPr="00BE4399">
        <w:rPr>
          <w:rStyle w:val="StyleUnderline"/>
        </w:rPr>
        <w:t xml:space="preserve">through inflation, supply chain disruptions, and recession fears, may be a </w:t>
      </w:r>
      <w:proofErr w:type="gramStart"/>
      <w:r w:rsidRPr="00BE4399">
        <w:rPr>
          <w:rStyle w:val="StyleUnderline"/>
        </w:rPr>
        <w:t>more true</w:t>
      </w:r>
      <w:proofErr w:type="gramEnd"/>
      <w:r w:rsidRPr="00BE4399">
        <w:rPr>
          <w:rStyle w:val="StyleUnderline"/>
        </w:rPr>
        <w:t xml:space="preserve"> example of a </w:t>
      </w:r>
      <w:r w:rsidRPr="00BE4399">
        <w:rPr>
          <w:rStyle w:val="Emphasis"/>
        </w:rPr>
        <w:t>permanent consequence</w:t>
      </w:r>
      <w:r w:rsidRPr="00BE4399">
        <w:rPr>
          <w:sz w:val="16"/>
        </w:rPr>
        <w:t xml:space="preserve"> </w:t>
      </w:r>
      <w:r w:rsidRPr="00BE4399">
        <w:rPr>
          <w:rStyle w:val="StyleUnderline"/>
        </w:rPr>
        <w:t>of the pandemic era.</w:t>
      </w:r>
    </w:p>
    <w:p w:rsidR="00796E7F" w:rsidRPr="00BE4399" w:rsidRDefault="00796E7F" w:rsidP="00796E7F">
      <w:pPr>
        <w:rPr>
          <w:rStyle w:val="StyleUnderline"/>
        </w:rPr>
      </w:pPr>
      <w:r w:rsidRPr="00BE4399">
        <w:rPr>
          <w:rStyle w:val="StyleUnderline"/>
        </w:rPr>
        <w:t>Experts have pointed to several explanations for the spike in new business applications in recent years. As millions of people lost their jobs</w:t>
      </w:r>
      <w:r w:rsidRPr="00BE4399">
        <w:rPr>
          <w:sz w:val="16"/>
        </w:rPr>
        <w:t xml:space="preserve"> in 2020, </w:t>
      </w:r>
      <w:r w:rsidRPr="00BE4399">
        <w:rPr>
          <w:rStyle w:val="StyleUnderline"/>
        </w:rPr>
        <w:t>many decided to start businesses to make ends meet, a trend consistent with previous economic downturns. Childcare responsibilities pulled parents out of the labor force</w:t>
      </w:r>
      <w:r w:rsidRPr="00BE4399">
        <w:rPr>
          <w:sz w:val="16"/>
        </w:rPr>
        <w:t xml:space="preserve">, and </w:t>
      </w:r>
      <w:r w:rsidRPr="00BE4399">
        <w:rPr>
          <w:rStyle w:val="StyleUnderline"/>
        </w:rPr>
        <w:t xml:space="preserve">self-employment offered some the </w:t>
      </w:r>
      <w:r w:rsidRPr="00BE4399">
        <w:rPr>
          <w:rStyle w:val="Emphasis"/>
        </w:rPr>
        <w:t>flexibility</w:t>
      </w:r>
      <w:r w:rsidRPr="00BE4399">
        <w:rPr>
          <w:sz w:val="16"/>
        </w:rPr>
        <w:t xml:space="preserve"> they needed. </w:t>
      </w:r>
      <w:r w:rsidRPr="00BE4399">
        <w:rPr>
          <w:rStyle w:val="StyleUnderline"/>
        </w:rPr>
        <w:t xml:space="preserve">As workers reconsidered their working lives and sought job flexibility, some </w:t>
      </w:r>
      <w:r w:rsidRPr="00BE4399">
        <w:rPr>
          <w:sz w:val="16"/>
        </w:rPr>
        <w:t xml:space="preserve">joined the Great Resignation and </w:t>
      </w:r>
      <w:r w:rsidRPr="00BE4399">
        <w:rPr>
          <w:rStyle w:val="StyleUnderline"/>
        </w:rPr>
        <w:t>decided to work for themselves.</w:t>
      </w:r>
      <w:r w:rsidRPr="00BE4399">
        <w:rPr>
          <w:sz w:val="16"/>
        </w:rPr>
        <w:t xml:space="preserve"> Lastly, </w:t>
      </w:r>
      <w:r w:rsidRPr="00BE4399">
        <w:rPr>
          <w:rStyle w:val="StyleUnderline"/>
        </w:rPr>
        <w:t xml:space="preserve">some people wagered starting a business was their best shot at getting ahead financially as inflation soared. </w:t>
      </w:r>
    </w:p>
    <w:p w:rsidR="00796E7F" w:rsidRPr="00BE4399" w:rsidRDefault="00796E7F" w:rsidP="00796E7F">
      <w:pPr>
        <w:rPr>
          <w:rStyle w:val="StyleUnderline"/>
        </w:rPr>
      </w:pPr>
      <w:r w:rsidRPr="00BE4399">
        <w:rPr>
          <w:rStyle w:val="StyleUnderline"/>
        </w:rPr>
        <w:t xml:space="preserve">The largest growth in new business applications has come from the </w:t>
      </w:r>
      <w:r w:rsidRPr="00BE4399">
        <w:rPr>
          <w:rStyle w:val="Emphasis"/>
        </w:rPr>
        <w:t>southern region</w:t>
      </w:r>
      <w:r w:rsidRPr="00BE4399">
        <w:rPr>
          <w:rStyle w:val="StyleUnderline"/>
        </w:rPr>
        <w:t xml:space="preserve"> of the US</w:t>
      </w:r>
      <w:r w:rsidRPr="00BE4399">
        <w:rPr>
          <w:sz w:val="16"/>
        </w:rPr>
        <w:t xml:space="preserve"> — particularly Mississippi, Alabama, and South Carolina — </w:t>
      </w:r>
      <w:r w:rsidRPr="00BE4399">
        <w:rPr>
          <w:rStyle w:val="StyleUnderline"/>
        </w:rPr>
        <w:t>with the region's filings rising by more than a third compared to 2019 levels.</w:t>
      </w:r>
      <w:r w:rsidRPr="00BE4399">
        <w:rPr>
          <w:sz w:val="16"/>
        </w:rPr>
        <w:t xml:space="preserve"> On a per capita basis, Wyoming, Delaware, and Florida were the nation's leaders in applications last year. </w:t>
      </w:r>
      <w:r w:rsidRPr="00BE4399">
        <w:rPr>
          <w:rStyle w:val="StyleUnderline"/>
        </w:rPr>
        <w:t xml:space="preserve">Industry-wise, applications for transportation &amp; warehousing, accommodation &amp; food, and healthcare businesses have led the way. </w:t>
      </w:r>
    </w:p>
    <w:p w:rsidR="00796E7F" w:rsidRPr="00BE4399" w:rsidRDefault="00796E7F" w:rsidP="00796E7F">
      <w:pPr>
        <w:rPr>
          <w:rStyle w:val="Emphasis"/>
        </w:rPr>
      </w:pPr>
      <w:r w:rsidRPr="00BE4399">
        <w:rPr>
          <w:rStyle w:val="StyleUnderline"/>
        </w:rPr>
        <w:t>Many of the self-employment drivers,</w:t>
      </w:r>
      <w:r w:rsidRPr="00BE4399">
        <w:rPr>
          <w:sz w:val="16"/>
        </w:rPr>
        <w:t xml:space="preserve"> like the need for parents to stay home with their remote schooling children, </w:t>
      </w:r>
      <w:r w:rsidRPr="00BE4399">
        <w:rPr>
          <w:rStyle w:val="StyleUnderline"/>
        </w:rPr>
        <w:t xml:space="preserve">are less relevant today, suggesting that perhaps America's entrepreneurship levels will normalize in the years ahead. But </w:t>
      </w:r>
      <w:r w:rsidRPr="00BE4399">
        <w:rPr>
          <w:rStyle w:val="Emphasis"/>
        </w:rPr>
        <w:t xml:space="preserve">the 2022 data suggests a new normal is possible. </w:t>
      </w:r>
    </w:p>
    <w:p w:rsidR="00796E7F" w:rsidRPr="00BE4399" w:rsidRDefault="00796E7F" w:rsidP="00796E7F">
      <w:pPr>
        <w:rPr>
          <w:sz w:val="16"/>
        </w:rPr>
      </w:pPr>
      <w:r w:rsidRPr="00BE4399">
        <w:rPr>
          <w:sz w:val="16"/>
        </w:rPr>
        <w:t xml:space="preserve">"The nature and long-term impacts of the boom will become clearer over time," the EIG report said. "But </w:t>
      </w:r>
      <w:r w:rsidRPr="00BE4399">
        <w:rPr>
          <w:rStyle w:val="StyleUnderline"/>
        </w:rPr>
        <w:t>this surge of supply-side experimentation suggests that the pandemic rekindled American economic dynamism</w:t>
      </w:r>
      <w:r w:rsidRPr="00BE4399">
        <w:rPr>
          <w:sz w:val="16"/>
        </w:rPr>
        <w:t xml:space="preserve"> at least to some extent."</w:t>
      </w:r>
    </w:p>
    <w:p w:rsidR="00796E7F" w:rsidRDefault="00796E7F" w:rsidP="00796E7F">
      <w:pPr>
        <w:pStyle w:val="Heading3"/>
      </w:pPr>
      <w:r>
        <w:t>1NC – S/D – SME Failure</w:t>
      </w:r>
    </w:p>
    <w:p w:rsidR="00796E7F" w:rsidRPr="00F13355" w:rsidRDefault="00796E7F" w:rsidP="00796E7F">
      <w:pPr>
        <w:pStyle w:val="Heading4"/>
        <w:rPr>
          <w:u w:val="single"/>
        </w:rPr>
      </w:pPr>
      <w:r>
        <w:t xml:space="preserve">SMEs </w:t>
      </w:r>
      <w:r>
        <w:rPr>
          <w:u w:val="single"/>
        </w:rPr>
        <w:t>inevitably</w:t>
      </w:r>
      <w:r>
        <w:t xml:space="preserve"> fail due to professional licensing requirements. </w:t>
      </w:r>
    </w:p>
    <w:p w:rsidR="00796E7F" w:rsidRPr="00581D1E" w:rsidRDefault="00796E7F" w:rsidP="00796E7F">
      <w:r w:rsidRPr="00581D1E">
        <w:rPr>
          <w:rStyle w:val="Style13ptBold"/>
        </w:rPr>
        <w:t>Meyer 23</w:t>
      </w:r>
      <w:r w:rsidRPr="00581D1E">
        <w:t xml:space="preserve"> (</w:t>
      </w:r>
      <w:r>
        <w:t>Jared Meyer</w:t>
      </w:r>
      <w:r w:rsidRPr="00581D1E">
        <w:t>, "An Even Larger Headache Than Taxes for Small Businesses", Manhattan Institute, https://manhattan.institute/article/an-even-larger-headache-than-taxes-for-small-businesses-2, 4-7-2023, Accessed 6-22-2023)//</w:t>
      </w:r>
      <w:proofErr w:type="spellStart"/>
      <w:r w:rsidRPr="00581D1E">
        <w:t>ILake</w:t>
      </w:r>
      <w:proofErr w:type="spellEnd"/>
      <w:r w:rsidRPr="00581D1E">
        <w:rPr>
          <w:rFonts w:ascii="Apple Color Emoji" w:hAnsi="Apple Color Emoji" w:cs="Apple Color Emoji"/>
        </w:rPr>
        <w:t>🪐</w:t>
      </w:r>
    </w:p>
    <w:p w:rsidR="00796E7F" w:rsidRPr="00581D1E" w:rsidRDefault="00796E7F" w:rsidP="00796E7F">
      <w:pPr>
        <w:rPr>
          <w:rStyle w:val="Emphasis"/>
        </w:rPr>
      </w:pPr>
      <w:r w:rsidRPr="00581D1E">
        <w:rPr>
          <w:rStyle w:val="StyleUnderline"/>
        </w:rPr>
        <w:t>What is the biggest challenge faced by small businesses today?</w:t>
      </w:r>
      <w:r w:rsidRPr="00581D1E">
        <w:rPr>
          <w:sz w:val="16"/>
        </w:rPr>
        <w:t xml:space="preserve"> Surprisingly </w:t>
      </w:r>
      <w:r w:rsidRPr="00581D1E">
        <w:rPr>
          <w:rStyle w:val="StyleUnderline"/>
        </w:rPr>
        <w:t xml:space="preserve">the answer is not high taxes—it is </w:t>
      </w:r>
      <w:r w:rsidRPr="00581D1E">
        <w:rPr>
          <w:rStyle w:val="Emphasis"/>
        </w:rPr>
        <w:t xml:space="preserve">professional licensing requirements.  </w:t>
      </w:r>
    </w:p>
    <w:p w:rsidR="00796E7F" w:rsidRPr="00581D1E" w:rsidRDefault="00796E7F" w:rsidP="00796E7F">
      <w:pPr>
        <w:rPr>
          <w:sz w:val="16"/>
        </w:rPr>
      </w:pPr>
      <w:r w:rsidRPr="00581D1E">
        <w:rPr>
          <w:sz w:val="16"/>
        </w:rPr>
        <w:t>Thumbtack, a business services firm, in partnership with the Ewing Marion Kauffman</w:t>
      </w:r>
    </w:p>
    <w:p w:rsidR="00796E7F" w:rsidRPr="00581D1E" w:rsidRDefault="00796E7F" w:rsidP="00796E7F">
      <w:pPr>
        <w:rPr>
          <w:sz w:val="16"/>
        </w:rPr>
      </w:pPr>
      <w:r w:rsidRPr="00581D1E">
        <w:rPr>
          <w:sz w:val="16"/>
        </w:rPr>
        <w:t xml:space="preserve">Foundation, just released its third annual </w:t>
      </w:r>
      <w:r w:rsidRPr="00581D1E">
        <w:rPr>
          <w:rStyle w:val="StyleUnderline"/>
        </w:rPr>
        <w:t>Small Business Friendliness Survey</w:t>
      </w:r>
      <w:r w:rsidRPr="00581D1E">
        <w:rPr>
          <w:sz w:val="16"/>
        </w:rPr>
        <w:t xml:space="preserve">. This comprehensive survey </w:t>
      </w:r>
      <w:r w:rsidRPr="00581D1E">
        <w:rPr>
          <w:rStyle w:val="StyleUnderline"/>
        </w:rPr>
        <w:t>collects data from nearly 13,000 diverse small business owners to evaluate how business climates differ</w:t>
      </w:r>
      <w:r w:rsidRPr="00581D1E">
        <w:rPr>
          <w:sz w:val="16"/>
        </w:rPr>
        <w:t xml:space="preserve"> across the nation. </w:t>
      </w:r>
      <w:r w:rsidRPr="00581D1E">
        <w:rPr>
          <w:rStyle w:val="StyleUnderline"/>
        </w:rPr>
        <w:t xml:space="preserve">Doing so provides a clearer picture of how policies affect entrepreneurs </w:t>
      </w:r>
      <w:r w:rsidRPr="00581D1E">
        <w:rPr>
          <w:sz w:val="16"/>
        </w:rPr>
        <w:t xml:space="preserve">than does only analyzing government data. </w:t>
      </w:r>
    </w:p>
    <w:p w:rsidR="00796E7F" w:rsidRPr="00581D1E" w:rsidRDefault="00796E7F" w:rsidP="00796E7F">
      <w:pPr>
        <w:rPr>
          <w:rStyle w:val="StyleUnderline"/>
        </w:rPr>
      </w:pPr>
      <w:r w:rsidRPr="00581D1E">
        <w:rPr>
          <w:rStyle w:val="StyleUnderline"/>
        </w:rPr>
        <w:t>Licenses</w:t>
      </w:r>
      <w:r w:rsidRPr="00581D1E">
        <w:rPr>
          <w:sz w:val="16"/>
        </w:rPr>
        <w:t xml:space="preserve">, requirements that individuals gain government permission to work, </w:t>
      </w:r>
      <w:r w:rsidRPr="00F13355">
        <w:rPr>
          <w:rStyle w:val="Emphasis"/>
        </w:rPr>
        <w:t>raise</w:t>
      </w:r>
      <w:r w:rsidRPr="00581D1E">
        <w:rPr>
          <w:rStyle w:val="Emphasis"/>
        </w:rPr>
        <w:t xml:space="preserve"> the barriers to entry </w:t>
      </w:r>
      <w:r w:rsidRPr="00581D1E">
        <w:rPr>
          <w:sz w:val="16"/>
        </w:rPr>
        <w:t>i</w:t>
      </w:r>
      <w:r w:rsidRPr="00581D1E">
        <w:rPr>
          <w:rStyle w:val="StyleUnderline"/>
        </w:rPr>
        <w:t>n an industry, in terms of</w:t>
      </w:r>
      <w:r w:rsidRPr="00581D1E">
        <w:rPr>
          <w:sz w:val="16"/>
        </w:rPr>
        <w:t xml:space="preserve"> both </w:t>
      </w:r>
      <w:r w:rsidRPr="00581D1E">
        <w:rPr>
          <w:rStyle w:val="StyleUnderline"/>
        </w:rPr>
        <w:t>time commitment and cost. Barriers to entry also allow those who already have established businesses or can afford to comply</w:t>
      </w:r>
      <w:r w:rsidRPr="00581D1E">
        <w:rPr>
          <w:sz w:val="16"/>
        </w:rPr>
        <w:t xml:space="preserve"> with onerous regulations </w:t>
      </w:r>
      <w:r w:rsidRPr="00581D1E">
        <w:rPr>
          <w:rStyle w:val="StyleUnderline"/>
        </w:rPr>
        <w:t xml:space="preserve">to charge higher prices, hurting consumers. </w:t>
      </w:r>
    </w:p>
    <w:p w:rsidR="00796E7F" w:rsidRPr="00581D1E" w:rsidRDefault="00796E7F" w:rsidP="00796E7F">
      <w:pPr>
        <w:rPr>
          <w:rStyle w:val="StyleUnderline"/>
        </w:rPr>
      </w:pPr>
      <w:r w:rsidRPr="00581D1E">
        <w:rPr>
          <w:rStyle w:val="StyleUnderline"/>
        </w:rPr>
        <w:t>Entrepreneurs are focused on bringing their ideas and skills to market, and want to use all their available,</w:t>
      </w:r>
      <w:r w:rsidRPr="00581D1E">
        <w:rPr>
          <w:sz w:val="16"/>
        </w:rPr>
        <w:t xml:space="preserve"> and often limited, </w:t>
      </w:r>
      <w:r w:rsidRPr="00581D1E">
        <w:rPr>
          <w:rStyle w:val="StyleUnderline"/>
        </w:rPr>
        <w:t xml:space="preserve">resources to do so. Seeking government approval to go into business is </w:t>
      </w:r>
      <w:r w:rsidRPr="00581D1E">
        <w:rPr>
          <w:rStyle w:val="Emphasis"/>
        </w:rPr>
        <w:t>a waste of</w:t>
      </w:r>
      <w:r w:rsidRPr="00581D1E">
        <w:rPr>
          <w:rStyle w:val="StyleUnderline"/>
        </w:rPr>
        <w:t xml:space="preserve"> their </w:t>
      </w:r>
      <w:r w:rsidRPr="00581D1E">
        <w:rPr>
          <w:rStyle w:val="Emphasis"/>
        </w:rPr>
        <w:t>valuable time and money</w:t>
      </w:r>
      <w:r w:rsidRPr="00581D1E">
        <w:rPr>
          <w:sz w:val="16"/>
        </w:rPr>
        <w:t xml:space="preserve">. This is why </w:t>
      </w:r>
      <w:r w:rsidRPr="00581D1E">
        <w:rPr>
          <w:rStyle w:val="StyleUnderline"/>
        </w:rPr>
        <w:t xml:space="preserve">the friendliness of professional licensing regulations was found to be </w:t>
      </w:r>
      <w:r w:rsidRPr="00581D1E">
        <w:rPr>
          <w:rStyle w:val="Emphasis"/>
        </w:rPr>
        <w:t>the only statistically significant</w:t>
      </w:r>
      <w:r w:rsidRPr="00581D1E">
        <w:rPr>
          <w:sz w:val="16"/>
        </w:rPr>
        <w:t xml:space="preserve"> non-demographic </w:t>
      </w:r>
      <w:r w:rsidRPr="00581D1E">
        <w:rPr>
          <w:rStyle w:val="StyleUnderline"/>
        </w:rPr>
        <w:t xml:space="preserve">variable for predicting states' business environments. </w:t>
      </w:r>
    </w:p>
    <w:p w:rsidR="00796E7F" w:rsidRPr="00581D1E" w:rsidRDefault="00796E7F" w:rsidP="00796E7F">
      <w:pPr>
        <w:rPr>
          <w:rStyle w:val="StyleUnderline"/>
        </w:rPr>
      </w:pPr>
      <w:r w:rsidRPr="00581D1E">
        <w:rPr>
          <w:rStyle w:val="StyleUnderline"/>
        </w:rPr>
        <w:t>Only 35 percent of</w:t>
      </w:r>
      <w:r w:rsidRPr="00581D1E">
        <w:rPr>
          <w:sz w:val="16"/>
        </w:rPr>
        <w:t xml:space="preserve"> Thumbtack's </w:t>
      </w:r>
      <w:r w:rsidRPr="00581D1E">
        <w:rPr>
          <w:rStyle w:val="StyleUnderline"/>
        </w:rPr>
        <w:t>respondents thought they paid too much in taxes, showing that respondents did not use the survey to complain about every difficulty</w:t>
      </w:r>
      <w:r w:rsidRPr="00581D1E">
        <w:rPr>
          <w:sz w:val="16"/>
        </w:rPr>
        <w:t xml:space="preserve"> they face. Many </w:t>
      </w:r>
      <w:r w:rsidRPr="00581D1E">
        <w:rPr>
          <w:rStyle w:val="StyleUnderline"/>
        </w:rPr>
        <w:t>small business owners saw professional licenses as their largest problem because these requirements have moved far beyond their justification</w:t>
      </w:r>
      <w:r w:rsidRPr="00581D1E">
        <w:rPr>
          <w:sz w:val="16"/>
        </w:rPr>
        <w:t xml:space="preserve"> of protecting public safety. </w:t>
      </w:r>
      <w:r w:rsidRPr="00581D1E">
        <w:rPr>
          <w:rStyle w:val="StyleUnderline"/>
        </w:rPr>
        <w:t xml:space="preserve">Through sheer accumulation and the influence of special interests, they now </w:t>
      </w:r>
      <w:r w:rsidRPr="00581D1E">
        <w:rPr>
          <w:rStyle w:val="Emphasis"/>
        </w:rPr>
        <w:t>impede progress</w:t>
      </w:r>
      <w:r w:rsidRPr="00581D1E">
        <w:rPr>
          <w:sz w:val="16"/>
        </w:rPr>
        <w:t>—</w:t>
      </w:r>
      <w:r w:rsidRPr="00581D1E">
        <w:rPr>
          <w:rStyle w:val="StyleUnderline"/>
        </w:rPr>
        <w:t xml:space="preserve">to the detriment of the public's well-being. </w:t>
      </w:r>
    </w:p>
    <w:p w:rsidR="00796E7F" w:rsidRPr="00581D1E" w:rsidRDefault="00796E7F" w:rsidP="00796E7F">
      <w:pPr>
        <w:rPr>
          <w:sz w:val="16"/>
        </w:rPr>
      </w:pPr>
      <w:r w:rsidRPr="00581D1E">
        <w:rPr>
          <w:rStyle w:val="StyleUnderline"/>
        </w:rPr>
        <w:t>Half of</w:t>
      </w:r>
      <w:r w:rsidRPr="00581D1E">
        <w:rPr>
          <w:sz w:val="16"/>
        </w:rPr>
        <w:t xml:space="preserve"> Thumbtack's </w:t>
      </w:r>
      <w:r w:rsidRPr="00581D1E">
        <w:rPr>
          <w:rStyle w:val="StyleUnderline"/>
        </w:rPr>
        <w:t xml:space="preserve">respondents reported being subject to at least one professional licensing requirement. </w:t>
      </w:r>
      <w:r w:rsidRPr="00581D1E">
        <w:rPr>
          <w:sz w:val="16"/>
        </w:rPr>
        <w:t xml:space="preserve">This is not surprising. University of Minnesota economist Morris Kleiner and Princeton University economist Alan Krueger found that </w:t>
      </w:r>
      <w:r w:rsidRPr="00581D1E">
        <w:rPr>
          <w:rStyle w:val="StyleUnderline"/>
        </w:rPr>
        <w:t>nearly four out of every ten U.S. workers will require government certification or licensing</w:t>
      </w:r>
      <w:r w:rsidRPr="00581D1E">
        <w:rPr>
          <w:sz w:val="16"/>
        </w:rPr>
        <w:t xml:space="preserve"> </w:t>
      </w:r>
      <w:r w:rsidRPr="00581D1E">
        <w:rPr>
          <w:rStyle w:val="StyleUnderline"/>
        </w:rPr>
        <w:t>to work in their desired occupations</w:t>
      </w:r>
      <w:r w:rsidRPr="00581D1E">
        <w:rPr>
          <w:sz w:val="16"/>
        </w:rPr>
        <w:t xml:space="preserve">. In the early 1950s, less than 5 percent of the workforce needed a license to work. </w:t>
      </w:r>
    </w:p>
    <w:p w:rsidR="00796E7F" w:rsidRPr="00581D1E" w:rsidRDefault="00796E7F" w:rsidP="00796E7F">
      <w:pPr>
        <w:rPr>
          <w:rStyle w:val="StyleUnderline"/>
        </w:rPr>
      </w:pPr>
      <w:r w:rsidRPr="00581D1E">
        <w:rPr>
          <w:rStyle w:val="StyleUnderline"/>
        </w:rPr>
        <w:t>Excessive permitting processes are part of professional licensing. They also act as a deterrent to work and were seen as a large problem by small businesses. The utter complexity of</w:t>
      </w:r>
      <w:r w:rsidRPr="00581D1E">
        <w:rPr>
          <w:sz w:val="16"/>
        </w:rPr>
        <w:t xml:space="preserve"> many states' </w:t>
      </w:r>
      <w:r w:rsidRPr="00581D1E">
        <w:rPr>
          <w:rStyle w:val="StyleUnderline"/>
        </w:rPr>
        <w:t>permitting processes makes it difficult for entrepreneurs to focus on getting their ideas off the ground, and for small business owners to devote</w:t>
      </w:r>
      <w:r w:rsidRPr="00581D1E">
        <w:rPr>
          <w:sz w:val="16"/>
        </w:rPr>
        <w:t xml:space="preserve"> the necessary </w:t>
      </w:r>
      <w:r w:rsidRPr="00581D1E">
        <w:rPr>
          <w:rStyle w:val="StyleUnderline"/>
        </w:rPr>
        <w:t xml:space="preserve">time to ensuring their businesses stay alive. </w:t>
      </w:r>
    </w:p>
    <w:p w:rsidR="00796E7F" w:rsidRPr="00581D1E" w:rsidRDefault="00796E7F" w:rsidP="00796E7F">
      <w:pPr>
        <w:rPr>
          <w:sz w:val="16"/>
        </w:rPr>
      </w:pPr>
      <w:r w:rsidRPr="00581D1E">
        <w:rPr>
          <w:sz w:val="16"/>
        </w:rPr>
        <w:t xml:space="preserve">Business environments differ substantially across the United States. Utah, Idaho, Kansas, Virginia, and Texas received the five highest ratings for having small business-friendly professional licensing requirements. Rhode Island, Connecticut, Illinois, Massachusetts, and California received the worst ratings. It is no surprise that the average real GDP growth rate in 2013 was twice as high in the top five states compared to the bottom five (2.72 percent and 1.36 percent).  </w:t>
      </w:r>
    </w:p>
    <w:p w:rsidR="00796E7F" w:rsidRPr="00581D1E" w:rsidRDefault="00796E7F" w:rsidP="00796E7F">
      <w:pPr>
        <w:rPr>
          <w:sz w:val="16"/>
        </w:rPr>
      </w:pPr>
      <w:r w:rsidRPr="00581D1E">
        <w:rPr>
          <w:sz w:val="16"/>
        </w:rPr>
        <w:t xml:space="preserve">Thumbtack's findings do not stand alone. John Dearie and Courtney </w:t>
      </w:r>
      <w:proofErr w:type="spellStart"/>
      <w:r w:rsidRPr="00581D1E">
        <w:rPr>
          <w:sz w:val="16"/>
        </w:rPr>
        <w:t>Geduldig</w:t>
      </w:r>
      <w:proofErr w:type="spellEnd"/>
      <w:r w:rsidRPr="00581D1E">
        <w:rPr>
          <w:sz w:val="16"/>
        </w:rPr>
        <w:t xml:space="preserve">, in their book Where the Jobs Are, describe what they learned from holding 12 roundtables and countless meetings with entrepreneurs throughout the country. </w:t>
      </w:r>
    </w:p>
    <w:p w:rsidR="00796E7F" w:rsidRPr="00581D1E" w:rsidRDefault="00796E7F" w:rsidP="00796E7F">
      <w:pPr>
        <w:rPr>
          <w:rStyle w:val="StyleUnderline"/>
        </w:rPr>
      </w:pPr>
      <w:r w:rsidRPr="00581D1E">
        <w:rPr>
          <w:sz w:val="16"/>
        </w:rPr>
        <w:t xml:space="preserve">Alan Blake, of Austin, Texas-based Yorktown Technologies, told Dearie and </w:t>
      </w:r>
      <w:proofErr w:type="spellStart"/>
      <w:r w:rsidRPr="00581D1E">
        <w:rPr>
          <w:sz w:val="16"/>
        </w:rPr>
        <w:t>Geduldig</w:t>
      </w:r>
      <w:proofErr w:type="spellEnd"/>
      <w:r w:rsidRPr="00581D1E">
        <w:rPr>
          <w:sz w:val="16"/>
        </w:rPr>
        <w:t>, "Sm</w:t>
      </w:r>
      <w:r w:rsidRPr="00581D1E">
        <w:rPr>
          <w:rStyle w:val="StyleUnderline"/>
        </w:rPr>
        <w:t>all businesses in particular struggle with the complexity and risk associated with employment-related regulations.</w:t>
      </w:r>
      <w:r w:rsidRPr="00581D1E">
        <w:rPr>
          <w:sz w:val="16"/>
        </w:rPr>
        <w:t xml:space="preserve"> The result is that </w:t>
      </w:r>
      <w:r w:rsidRPr="00581D1E">
        <w:rPr>
          <w:rStyle w:val="StyleUnderline"/>
        </w:rPr>
        <w:t>many companies are much more reluctant to hire than they would be otherwise." Since new businesses create about three million jobs a year, and account for practically</w:t>
      </w:r>
      <w:r w:rsidRPr="00581D1E">
        <w:rPr>
          <w:sz w:val="16"/>
        </w:rPr>
        <w:t xml:space="preserve"> </w:t>
      </w:r>
      <w:r w:rsidRPr="00581D1E">
        <w:rPr>
          <w:rStyle w:val="StyleUnderline"/>
        </w:rPr>
        <w:t xml:space="preserve">all net new job creation, policies which make it harder for entrepreneurs to get their businesses off the ground are </w:t>
      </w:r>
      <w:r w:rsidRPr="00581D1E">
        <w:rPr>
          <w:rStyle w:val="Emphasis"/>
        </w:rPr>
        <w:t>especially destructive.</w:t>
      </w:r>
      <w:r w:rsidRPr="00581D1E">
        <w:rPr>
          <w:rStyle w:val="StyleUnderline"/>
        </w:rPr>
        <w:t xml:space="preserve"> </w:t>
      </w:r>
    </w:p>
    <w:p w:rsidR="00796E7F" w:rsidRPr="00581D1E" w:rsidRDefault="00796E7F" w:rsidP="00796E7F">
      <w:pPr>
        <w:rPr>
          <w:sz w:val="16"/>
        </w:rPr>
      </w:pPr>
      <w:r w:rsidRPr="00581D1E">
        <w:rPr>
          <w:rStyle w:val="StyleUnderline"/>
        </w:rPr>
        <w:t xml:space="preserve">When small businesses are able to prosper, the economy grows. </w:t>
      </w:r>
      <w:r w:rsidRPr="00581D1E">
        <w:rPr>
          <w:sz w:val="16"/>
        </w:rPr>
        <w:t xml:space="preserve">In the service industry, </w:t>
      </w:r>
      <w:r w:rsidRPr="00581D1E">
        <w:rPr>
          <w:rStyle w:val="StyleUnderline"/>
        </w:rPr>
        <w:t>81 percent of businesses have no other employees besides the owner</w:t>
      </w:r>
      <w:r w:rsidRPr="00581D1E">
        <w:rPr>
          <w:sz w:val="16"/>
        </w:rPr>
        <w:t xml:space="preserve">. As the Thumbtack report states, "Over 99 percent of U.S. employer firms meet the Small Business Administration's definition of small businesses, and they account for nearly half of all private sector employees. </w:t>
      </w:r>
      <w:r w:rsidRPr="00581D1E">
        <w:rPr>
          <w:rStyle w:val="StyleUnderline"/>
        </w:rPr>
        <w:t xml:space="preserve">Over the past two decades, almost </w:t>
      </w:r>
      <w:r w:rsidRPr="00581D1E">
        <w:rPr>
          <w:rStyle w:val="Emphasis"/>
        </w:rPr>
        <w:t>two-thirds of net new private sector jobs</w:t>
      </w:r>
      <w:r w:rsidRPr="00581D1E">
        <w:rPr>
          <w:rStyle w:val="StyleUnderline"/>
        </w:rPr>
        <w:t xml:space="preserve"> have come from these small businesses."</w:t>
      </w:r>
    </w:p>
    <w:p w:rsidR="00796E7F" w:rsidRPr="00581D1E" w:rsidRDefault="00796E7F" w:rsidP="00796E7F">
      <w:pPr>
        <w:rPr>
          <w:rStyle w:val="StyleUnderline"/>
        </w:rPr>
      </w:pPr>
      <w:r w:rsidRPr="00581D1E">
        <w:rPr>
          <w:rStyle w:val="StyleUnderline"/>
        </w:rPr>
        <w:t>If barriers to work were pared back at all levels of government, more people would pursue starting their own businesses</w:t>
      </w:r>
      <w:r w:rsidRPr="00581D1E">
        <w:rPr>
          <w:sz w:val="16"/>
        </w:rPr>
        <w:t xml:space="preserve"> instead of dropping out the of the labor force. Often, </w:t>
      </w:r>
      <w:r w:rsidRPr="00581D1E">
        <w:rPr>
          <w:rStyle w:val="StyleUnderline"/>
        </w:rPr>
        <w:t>unexpected layoffs or career setbacks are the sparks entrepreneurs need to begin working for themselves</w:t>
      </w:r>
      <w:r w:rsidRPr="00581D1E">
        <w:rPr>
          <w:sz w:val="16"/>
        </w:rPr>
        <w:t xml:space="preserve"> or take chances on new businesses.</w:t>
      </w:r>
      <w:r w:rsidRPr="00581D1E">
        <w:rPr>
          <w:rStyle w:val="StyleUnderline"/>
        </w:rPr>
        <w:t xml:space="preserve"> With the labor force participation rate falling</w:t>
      </w:r>
      <w:r w:rsidRPr="00581D1E">
        <w:rPr>
          <w:sz w:val="16"/>
        </w:rPr>
        <w:t xml:space="preserve"> to 1978 levels, </w:t>
      </w:r>
      <w:r w:rsidRPr="00581D1E">
        <w:rPr>
          <w:rStyle w:val="StyleUnderline"/>
        </w:rPr>
        <w:t xml:space="preserve">policies should make entering and remaining in the workforce easier, not more difficult. </w:t>
      </w:r>
    </w:p>
    <w:p w:rsidR="00796E7F" w:rsidRPr="00D50447" w:rsidRDefault="00796E7F" w:rsidP="00796E7F">
      <w:pPr>
        <w:rPr>
          <w:u w:val="single"/>
        </w:rPr>
      </w:pPr>
      <w:r w:rsidRPr="00581D1E">
        <w:rPr>
          <w:rStyle w:val="StyleUnderline"/>
        </w:rPr>
        <w:t xml:space="preserve">While tax burdens and complexity rightly receive much attention, professional licenses are often ignored. This is one reason occupational licenses and permitting requirements continue to grow </w:t>
      </w:r>
      <w:r w:rsidRPr="00581D1E">
        <w:rPr>
          <w:sz w:val="16"/>
        </w:rPr>
        <w:t xml:space="preserve">in number and scope. As Thumbtack's survey shows, </w:t>
      </w:r>
      <w:r w:rsidRPr="00581D1E">
        <w:rPr>
          <w:rStyle w:val="StyleUnderline"/>
        </w:rPr>
        <w:t>small businesses owners know what stands in the way of success. The economy would grow much faster if professional licenses were reformed.</w:t>
      </w:r>
    </w:p>
    <w:p w:rsidR="00796E7F" w:rsidRDefault="00796E7F" w:rsidP="00796E7F">
      <w:pPr>
        <w:pStyle w:val="Heading3"/>
      </w:pPr>
      <w:r>
        <w:t>1NC – S/D – Job Lock</w:t>
      </w:r>
    </w:p>
    <w:p w:rsidR="00796E7F" w:rsidRPr="00F13355" w:rsidRDefault="00796E7F" w:rsidP="00796E7F">
      <w:pPr>
        <w:pStyle w:val="Heading4"/>
        <w:rPr>
          <w:rStyle w:val="Style13ptBold"/>
          <w:b/>
          <w:bCs w:val="0"/>
        </w:rPr>
      </w:pPr>
      <w:r>
        <w:rPr>
          <w:rStyle w:val="Style13ptBold"/>
          <w:b/>
          <w:bCs w:val="0"/>
        </w:rPr>
        <w:t xml:space="preserve">Infinite alt causes to job immobility zeroes </w:t>
      </w:r>
      <w:proofErr w:type="spellStart"/>
      <w:r>
        <w:rPr>
          <w:rStyle w:val="Style13ptBold"/>
          <w:b/>
          <w:bCs w:val="0"/>
        </w:rPr>
        <w:t>aff</w:t>
      </w:r>
      <w:proofErr w:type="spellEnd"/>
      <w:r>
        <w:rPr>
          <w:rStyle w:val="Style13ptBold"/>
          <w:b/>
          <w:bCs w:val="0"/>
        </w:rPr>
        <w:t xml:space="preserve"> solvency. </w:t>
      </w:r>
    </w:p>
    <w:p w:rsidR="00796E7F" w:rsidRPr="00A52811" w:rsidRDefault="00796E7F" w:rsidP="00796E7F">
      <w:r w:rsidRPr="00A52811">
        <w:rPr>
          <w:rStyle w:val="Style13ptBold"/>
        </w:rPr>
        <w:t>Anne 22</w:t>
      </w:r>
      <w:r w:rsidRPr="00A52811">
        <w:t xml:space="preserve"> (Kathryn Anne, "Worker mobility in practice: Is quitting a right, or a luxury?", Economic Policy Institute, https://www.epi.org/unequalpower/publications/worker-mobility-in-practice/, 5-12-2022, Accessed 6-22-2023)//</w:t>
      </w:r>
      <w:proofErr w:type="spellStart"/>
      <w:r w:rsidRPr="00A52811">
        <w:t>ILake</w:t>
      </w:r>
      <w:proofErr w:type="spellEnd"/>
      <w:r w:rsidRPr="00A52811">
        <w:rPr>
          <w:rFonts w:ascii="Apple Color Emoji" w:hAnsi="Apple Color Emoji" w:cs="Apple Color Emoji"/>
        </w:rPr>
        <w:t>🪐</w:t>
      </w:r>
    </w:p>
    <w:p w:rsidR="00796E7F" w:rsidRPr="00EC08F7" w:rsidRDefault="00796E7F" w:rsidP="00796E7F">
      <w:pPr>
        <w:rPr>
          <w:sz w:val="16"/>
        </w:rPr>
      </w:pPr>
      <w:r w:rsidRPr="00EC08F7">
        <w:rPr>
          <w:sz w:val="16"/>
        </w:rPr>
        <w:t>Executive summary</w:t>
      </w:r>
    </w:p>
    <w:p w:rsidR="00796E7F" w:rsidRPr="00581D1E" w:rsidRDefault="00796E7F" w:rsidP="00796E7F">
      <w:pPr>
        <w:rPr>
          <w:rStyle w:val="StyleUnderline"/>
        </w:rPr>
      </w:pPr>
      <w:r w:rsidRPr="00581D1E">
        <w:rPr>
          <w:rStyle w:val="StyleUnderline"/>
        </w:rPr>
        <w:t>Worker mobility</w:t>
      </w:r>
      <w:r w:rsidRPr="00EC08F7">
        <w:rPr>
          <w:sz w:val="16"/>
        </w:rPr>
        <w:t>—the ability to find and take another job—</w:t>
      </w:r>
      <w:r w:rsidRPr="00581D1E">
        <w:rPr>
          <w:rStyle w:val="StyleUnderline"/>
        </w:rPr>
        <w:t>is at the core of worker power</w:t>
      </w:r>
      <w:r w:rsidRPr="00EC08F7">
        <w:rPr>
          <w:sz w:val="16"/>
        </w:rPr>
        <w:t xml:space="preserve">, and, conversely, worker immobility is at the core of employer power. But </w:t>
      </w:r>
      <w:r w:rsidRPr="00581D1E">
        <w:rPr>
          <w:rStyle w:val="StyleUnderline"/>
        </w:rPr>
        <w:t xml:space="preserve">how easy is it for a worker to leave a job and look for another? </w:t>
      </w:r>
    </w:p>
    <w:p w:rsidR="00796E7F" w:rsidRPr="00EC08F7" w:rsidRDefault="00796E7F" w:rsidP="00796E7F">
      <w:pPr>
        <w:rPr>
          <w:sz w:val="16"/>
        </w:rPr>
      </w:pPr>
      <w:r w:rsidRPr="00EC08F7">
        <w:rPr>
          <w:sz w:val="16"/>
        </w:rPr>
        <w:t xml:space="preserve">In this paper, </w:t>
      </w:r>
      <w:r w:rsidRPr="00581D1E">
        <w:rPr>
          <w:rStyle w:val="StyleUnderline"/>
        </w:rPr>
        <w:t xml:space="preserve">we present evidence of barriers to worker mobility along two dimensions: </w:t>
      </w:r>
      <w:r w:rsidRPr="00581D1E">
        <w:rPr>
          <w:rStyle w:val="Emphasis"/>
        </w:rPr>
        <w:t xml:space="preserve">labor market considerations </w:t>
      </w:r>
      <w:r w:rsidRPr="00EC08F7">
        <w:rPr>
          <w:sz w:val="16"/>
        </w:rPr>
        <w:t xml:space="preserve">(can a worker find another job?) </w:t>
      </w:r>
      <w:r w:rsidRPr="00581D1E">
        <w:rPr>
          <w:rStyle w:val="StyleUnderline"/>
        </w:rPr>
        <w:t xml:space="preserve">and </w:t>
      </w:r>
      <w:r w:rsidRPr="00581D1E">
        <w:rPr>
          <w:rStyle w:val="Emphasis"/>
        </w:rPr>
        <w:t>financial considerations</w:t>
      </w:r>
      <w:r w:rsidRPr="00EC08F7">
        <w:rPr>
          <w:sz w:val="16"/>
        </w:rPr>
        <w:t xml:space="preserve"> (can a worker afford to transition to another job?).</w:t>
      </w:r>
    </w:p>
    <w:p w:rsidR="00796E7F" w:rsidRPr="00EC08F7" w:rsidRDefault="00796E7F" w:rsidP="00796E7F">
      <w:pPr>
        <w:rPr>
          <w:sz w:val="16"/>
        </w:rPr>
      </w:pPr>
      <w:r w:rsidRPr="00581D1E">
        <w:rPr>
          <w:rStyle w:val="StyleUnderline"/>
        </w:rPr>
        <w:t xml:space="preserve">With regard to labor market barriers, we assess each step in the job search and job match process and find that worker mobility is greatly limited by the </w:t>
      </w:r>
      <w:r w:rsidRPr="00581D1E">
        <w:rPr>
          <w:rStyle w:val="Emphasis"/>
        </w:rPr>
        <w:t>availability of jobs</w:t>
      </w:r>
      <w:r w:rsidRPr="00EC08F7">
        <w:rPr>
          <w:sz w:val="16"/>
        </w:rPr>
        <w:t xml:space="preserve"> </w:t>
      </w:r>
      <w:r w:rsidRPr="00581D1E">
        <w:rPr>
          <w:rStyle w:val="StyleUnderline"/>
        </w:rPr>
        <w:t>to which workers can move; the time it takes to search for and secure another job</w:t>
      </w:r>
      <w:r w:rsidRPr="00EC08F7">
        <w:rPr>
          <w:sz w:val="16"/>
        </w:rPr>
        <w:t xml:space="preserve">, if it’s available; </w:t>
      </w:r>
      <w:r w:rsidRPr="00581D1E">
        <w:rPr>
          <w:rStyle w:val="StyleUnderline"/>
        </w:rPr>
        <w:t>and the quality of the available jobs and quality of the new job,</w:t>
      </w:r>
      <w:r w:rsidRPr="00EC08F7">
        <w:rPr>
          <w:sz w:val="16"/>
        </w:rPr>
        <w:t xml:space="preserve"> if secured. Moreover, </w:t>
      </w:r>
      <w:r w:rsidRPr="00581D1E">
        <w:rPr>
          <w:rStyle w:val="StyleUnderline"/>
        </w:rPr>
        <w:t>limitations in labor market mobility are often dependent on the current job: Does it have hours or working conditions that make on-the-job search difficult? Does it have the scheduling</w:t>
      </w:r>
      <w:r w:rsidRPr="00EC08F7">
        <w:rPr>
          <w:sz w:val="16"/>
        </w:rPr>
        <w:t xml:space="preserve"> or time-off policy </w:t>
      </w:r>
      <w:r w:rsidRPr="00581D1E">
        <w:rPr>
          <w:rStyle w:val="StyleUnderline"/>
        </w:rPr>
        <w:t>that supports interviewing?</w:t>
      </w:r>
      <w:r w:rsidRPr="00EC08F7">
        <w:rPr>
          <w:sz w:val="16"/>
        </w:rPr>
        <w:t xml:space="preserve"> Does it provide a positive or negative signal about the worker? </w:t>
      </w:r>
      <w:r w:rsidRPr="00581D1E">
        <w:rPr>
          <w:rStyle w:val="StyleUnderline"/>
        </w:rPr>
        <w:t xml:space="preserve">The existence of these kinds of constraints suggests that </w:t>
      </w:r>
      <w:r w:rsidRPr="00581D1E">
        <w:rPr>
          <w:rStyle w:val="Emphasis"/>
        </w:rPr>
        <w:t>worker immobility can be a reinforcing process</w:t>
      </w:r>
      <w:r w:rsidRPr="00EC08F7">
        <w:rPr>
          <w:sz w:val="16"/>
        </w:rPr>
        <w:t xml:space="preserve">. Finally, </w:t>
      </w:r>
      <w:r w:rsidRPr="00581D1E">
        <w:rPr>
          <w:rStyle w:val="StyleUnderline"/>
        </w:rPr>
        <w:t>mobility is contingent on the degree of labor market discrimination. We illustrate</w:t>
      </w:r>
      <w:r w:rsidRPr="00EC08F7">
        <w:rPr>
          <w:sz w:val="16"/>
        </w:rPr>
        <w:t xml:space="preserve">, in a stylized model, </w:t>
      </w:r>
      <w:r w:rsidRPr="00581D1E">
        <w:rPr>
          <w:rStyle w:val="StyleUnderline"/>
        </w:rPr>
        <w:t xml:space="preserve">how a Black worker would need to devote nearly four times the effort to receive the same number of offers </w:t>
      </w:r>
      <w:r w:rsidRPr="00EC08F7">
        <w:rPr>
          <w:sz w:val="16"/>
        </w:rPr>
        <w:t>as a similar white worker.</w:t>
      </w:r>
    </w:p>
    <w:p w:rsidR="00796E7F" w:rsidRPr="00EC08F7" w:rsidRDefault="00796E7F" w:rsidP="00796E7F">
      <w:pPr>
        <w:rPr>
          <w:sz w:val="16"/>
        </w:rPr>
      </w:pPr>
      <w:r w:rsidRPr="00581D1E">
        <w:rPr>
          <w:rStyle w:val="StyleUnderline"/>
        </w:rPr>
        <w:t>With regard to financial barriers to mobility, we find that</w:t>
      </w:r>
      <w:r w:rsidRPr="00EC08F7">
        <w:rPr>
          <w:sz w:val="16"/>
        </w:rPr>
        <w:t>, even in a job-to-job transfer—</w:t>
      </w:r>
      <w:r w:rsidRPr="00581D1E">
        <w:rPr>
          <w:rStyle w:val="StyleUnderline"/>
        </w:rPr>
        <w:t>the best-case scenario for worker mobility because unpaid time off is minimized</w:t>
      </w:r>
      <w:r w:rsidRPr="00EC08F7">
        <w:rPr>
          <w:sz w:val="16"/>
        </w:rPr>
        <w:t>—</w:t>
      </w:r>
      <w:r w:rsidRPr="00581D1E">
        <w:rPr>
          <w:rStyle w:val="StyleUnderline"/>
        </w:rPr>
        <w:t>workers can experience gaps in benefit coverage or compensation</w:t>
      </w:r>
      <w:r w:rsidRPr="00EC08F7">
        <w:rPr>
          <w:sz w:val="16"/>
        </w:rPr>
        <w:t xml:space="preserve">. Even </w:t>
      </w:r>
      <w:proofErr w:type="spellStart"/>
      <w:r w:rsidRPr="00581D1E">
        <w:rPr>
          <w:rStyle w:val="StyleUnderline"/>
        </w:rPr>
        <w:t>noncompensation</w:t>
      </w:r>
      <w:proofErr w:type="spellEnd"/>
      <w:r w:rsidRPr="00581D1E">
        <w:rPr>
          <w:rStyle w:val="StyleUnderline"/>
        </w:rPr>
        <w:t xml:space="preserve"> aspects of a new job can carry financial costs, such as commuting, and a change in job location can require a new child care</w:t>
      </w:r>
      <w:r w:rsidRPr="00EC08F7">
        <w:rPr>
          <w:sz w:val="16"/>
        </w:rPr>
        <w:t xml:space="preserve"> arrangement. </w:t>
      </w:r>
      <w:r w:rsidRPr="00EC08F7">
        <w:rPr>
          <w:rStyle w:val="StyleUnderline"/>
        </w:rPr>
        <w:t xml:space="preserve">Workers facing unemployment spells between jobs must usually finance the spells on their own, </w:t>
      </w:r>
      <w:r w:rsidRPr="00EC08F7">
        <w:rPr>
          <w:rStyle w:val="Emphasis"/>
        </w:rPr>
        <w:t>a major hurdle</w:t>
      </w:r>
      <w:r w:rsidRPr="00EC08F7">
        <w:rPr>
          <w:sz w:val="16"/>
        </w:rPr>
        <w:t xml:space="preserve"> </w:t>
      </w:r>
      <w:r w:rsidRPr="00EC08F7">
        <w:rPr>
          <w:rStyle w:val="StyleUnderline"/>
        </w:rPr>
        <w:t>for the huge share of</w:t>
      </w:r>
      <w:r w:rsidRPr="00EC08F7">
        <w:rPr>
          <w:sz w:val="16"/>
        </w:rPr>
        <w:t xml:space="preserve"> U.S. </w:t>
      </w:r>
      <w:r w:rsidRPr="00EC08F7">
        <w:rPr>
          <w:rStyle w:val="StyleUnderline"/>
        </w:rPr>
        <w:t>households whose savings add up to just several hundred dollars. Workers willing to enhance their labor market prospects</w:t>
      </w:r>
      <w:r w:rsidRPr="00EC08F7">
        <w:rPr>
          <w:sz w:val="16"/>
        </w:rPr>
        <w:t xml:space="preserve"> by moving </w:t>
      </w:r>
      <w:r w:rsidRPr="00EC08F7">
        <w:rPr>
          <w:rStyle w:val="StyleUnderline"/>
        </w:rPr>
        <w:t>must not only pay the costs of the move but also have access to considerable savings</w:t>
      </w:r>
      <w:r w:rsidRPr="00EC08F7">
        <w:rPr>
          <w:sz w:val="16"/>
        </w:rPr>
        <w:t xml:space="preserve"> to cover advance rent and security deposits or to cover expenses while awaiting the sale of a home. And </w:t>
      </w:r>
      <w:r w:rsidRPr="00EC08F7">
        <w:rPr>
          <w:rStyle w:val="StyleUnderline"/>
        </w:rPr>
        <w:t>much like in the labor market, there is persistent and well-documented discrimination</w:t>
      </w:r>
      <w:r w:rsidRPr="00EC08F7">
        <w:rPr>
          <w:sz w:val="16"/>
        </w:rPr>
        <w:t xml:space="preserve"> in the housing market that raises these costs for people of color. Finally, </w:t>
      </w:r>
      <w:r w:rsidRPr="00EC08F7">
        <w:rPr>
          <w:rStyle w:val="StyleUnderline"/>
        </w:rPr>
        <w:t>access to credit can smooth out job transition costs, but it is not universal and reflects clear racial differences</w:t>
      </w:r>
      <w:r w:rsidRPr="00EC08F7">
        <w:rPr>
          <w:sz w:val="16"/>
        </w:rPr>
        <w:t xml:space="preserve">. Black and Hispanic Americans also have considerably less wealth to tap into than white Americans.  </w:t>
      </w:r>
    </w:p>
    <w:p w:rsidR="00796E7F" w:rsidRPr="00EC08F7" w:rsidRDefault="00796E7F" w:rsidP="00796E7F">
      <w:pPr>
        <w:rPr>
          <w:rStyle w:val="StyleUnderline"/>
        </w:rPr>
      </w:pPr>
      <w:r w:rsidRPr="00EC08F7">
        <w:rPr>
          <w:rStyle w:val="StyleUnderline"/>
        </w:rPr>
        <w:t xml:space="preserve">Our assessment of these and other labor market and financial considerations illustrates the extent to which barriers to mobility can make </w:t>
      </w:r>
      <w:r w:rsidRPr="00EC08F7">
        <w:rPr>
          <w:rStyle w:val="Emphasis"/>
        </w:rPr>
        <w:t>moving jobs a luxury</w:t>
      </w:r>
      <w:r w:rsidRPr="00EC08F7">
        <w:rPr>
          <w:sz w:val="16"/>
        </w:rPr>
        <w:t xml:space="preserve">, rather than a right. </w:t>
      </w:r>
      <w:r w:rsidRPr="00EC08F7">
        <w:rPr>
          <w:rStyle w:val="StyleUnderline"/>
        </w:rPr>
        <w:t>The theoretical context of these findings is dynamic monopsony: the harder it is for a worker to leave, the more power an employer has over that worker’s wages.</w:t>
      </w:r>
    </w:p>
    <w:p w:rsidR="00796E7F" w:rsidRPr="00EC08F7" w:rsidRDefault="00796E7F" w:rsidP="00796E7F">
      <w:pPr>
        <w:rPr>
          <w:sz w:val="16"/>
        </w:rPr>
      </w:pPr>
      <w:r w:rsidRPr="00EC08F7">
        <w:rPr>
          <w:sz w:val="16"/>
        </w:rPr>
        <w:t>I. Introduction</w:t>
      </w:r>
    </w:p>
    <w:p w:rsidR="00796E7F" w:rsidRPr="00EC08F7" w:rsidRDefault="00796E7F" w:rsidP="00796E7F">
      <w:pPr>
        <w:rPr>
          <w:rStyle w:val="StyleUnderline"/>
        </w:rPr>
      </w:pPr>
      <w:r w:rsidRPr="00EC08F7">
        <w:rPr>
          <w:rStyle w:val="StyleUnderline"/>
        </w:rPr>
        <w:t>How easy is it for a worker to leave a job and look for another?</w:t>
      </w:r>
      <w:r w:rsidRPr="00EC08F7">
        <w:rPr>
          <w:sz w:val="16"/>
        </w:rPr>
        <w:t xml:space="preserve"> In the “at-will” employment framework, an employer cannot legally prevent a worker from leaving a job, but </w:t>
      </w:r>
      <w:r w:rsidRPr="00EC08F7">
        <w:rPr>
          <w:rStyle w:val="StyleUnderline"/>
        </w:rPr>
        <w:t>what does the concept say about the right, or even the ability, to find a new one?</w:t>
      </w:r>
    </w:p>
    <w:p w:rsidR="00796E7F" w:rsidRPr="00EC08F7" w:rsidRDefault="00796E7F" w:rsidP="00796E7F">
      <w:pPr>
        <w:rPr>
          <w:sz w:val="16"/>
        </w:rPr>
      </w:pPr>
      <w:r w:rsidRPr="00EC08F7">
        <w:rPr>
          <w:sz w:val="16"/>
        </w:rPr>
        <w:t>In this paper, we present evidence of barriers to worker mobility along two dimensions: labor market considerations (can a worker find another job?) and financial considerations (can a worker afford to transition to another job?). With regard to labor market barriers, we assess each step in the job search and job match process and find:</w:t>
      </w:r>
    </w:p>
    <w:p w:rsidR="00796E7F" w:rsidRPr="00EC08F7" w:rsidRDefault="00796E7F" w:rsidP="00796E7F">
      <w:pPr>
        <w:rPr>
          <w:sz w:val="16"/>
        </w:rPr>
      </w:pPr>
      <w:r w:rsidRPr="00EC08F7">
        <w:rPr>
          <w:sz w:val="16"/>
        </w:rPr>
        <w:t>Worker mobility is greatly limited by the availability of jobs to which workers can move; the time it takes to search for and secure another job, if it’s available; and the quality of the available jobs and quality of the new job, if secured.</w:t>
      </w:r>
    </w:p>
    <w:p w:rsidR="00796E7F" w:rsidRPr="00EC08F7" w:rsidRDefault="00796E7F" w:rsidP="00796E7F">
      <w:pPr>
        <w:rPr>
          <w:sz w:val="16"/>
        </w:rPr>
      </w:pPr>
      <w:r w:rsidRPr="00EC08F7">
        <w:rPr>
          <w:sz w:val="16"/>
        </w:rPr>
        <w:t>Limitations in labor market mobility are often dependent on the current job: Does it have hours or working conditions that make on-the-job search difficult? Does it have the scheduling or time-off policy that supports interviewing? Does it provide a positive or negative signal about the worker? The existence of these kinds of constraints suggests that worker immobility can be a reinforcing process.</w:t>
      </w:r>
    </w:p>
    <w:p w:rsidR="00796E7F" w:rsidRPr="00EC08F7" w:rsidRDefault="00796E7F" w:rsidP="00796E7F">
      <w:pPr>
        <w:rPr>
          <w:sz w:val="16"/>
        </w:rPr>
      </w:pPr>
      <w:r w:rsidRPr="00EC08F7">
        <w:rPr>
          <w:sz w:val="16"/>
        </w:rPr>
        <w:t>Mobility is contingent on the degree of labor market discrimination. We illustrate, in a stylized model, how a Black worker would need to devote nearly four times the effort to receive the same number of offers as a similar white worker.</w:t>
      </w:r>
    </w:p>
    <w:p w:rsidR="00796E7F" w:rsidRPr="00EC08F7" w:rsidRDefault="00796E7F" w:rsidP="00796E7F">
      <w:pPr>
        <w:rPr>
          <w:sz w:val="16"/>
        </w:rPr>
      </w:pPr>
      <w:r w:rsidRPr="00EC08F7">
        <w:rPr>
          <w:sz w:val="16"/>
        </w:rPr>
        <w:t>With regard to financial barriers to mobility, we find:</w:t>
      </w:r>
    </w:p>
    <w:p w:rsidR="00796E7F" w:rsidRPr="00EC08F7" w:rsidRDefault="00796E7F" w:rsidP="00796E7F">
      <w:pPr>
        <w:rPr>
          <w:sz w:val="16"/>
        </w:rPr>
      </w:pPr>
      <w:r w:rsidRPr="00EC08F7">
        <w:rPr>
          <w:sz w:val="16"/>
        </w:rPr>
        <w:t xml:space="preserve">Even in a job-to-job transfer—the best-case scenario for worker mobility because unpaid time off is minimized—workers can experience gaps in benefit coverage or compensation. Even </w:t>
      </w:r>
      <w:proofErr w:type="spellStart"/>
      <w:r w:rsidRPr="00EC08F7">
        <w:rPr>
          <w:sz w:val="16"/>
        </w:rPr>
        <w:t>noncompensation</w:t>
      </w:r>
      <w:proofErr w:type="spellEnd"/>
      <w:r w:rsidRPr="00EC08F7">
        <w:rPr>
          <w:sz w:val="16"/>
        </w:rPr>
        <w:t xml:space="preserve"> aspects of a new job can carry financial costs, such as commuting, and a change in job location can require a new child care arrangement.</w:t>
      </w:r>
    </w:p>
    <w:p w:rsidR="00796E7F" w:rsidRPr="00EC08F7" w:rsidRDefault="00796E7F" w:rsidP="00796E7F">
      <w:pPr>
        <w:rPr>
          <w:sz w:val="16"/>
        </w:rPr>
      </w:pPr>
      <w:r w:rsidRPr="00EC08F7">
        <w:rPr>
          <w:sz w:val="16"/>
        </w:rPr>
        <w:t>Workers facing unemployment spells between jobs must usually finance the spells on their own, a major hurdle for the huge share of U.S. households whose savings add up to just several hundred dollars.</w:t>
      </w:r>
    </w:p>
    <w:p w:rsidR="00796E7F" w:rsidRPr="00EC08F7" w:rsidRDefault="00796E7F" w:rsidP="00796E7F">
      <w:pPr>
        <w:rPr>
          <w:rStyle w:val="StyleUnderline"/>
        </w:rPr>
      </w:pPr>
      <w:r w:rsidRPr="00EC08F7">
        <w:rPr>
          <w:rStyle w:val="StyleUnderline"/>
        </w:rPr>
        <w:t>Workers willing to enhance their labor market prospects by moving must</w:t>
      </w:r>
      <w:r w:rsidRPr="00EC08F7">
        <w:rPr>
          <w:sz w:val="16"/>
        </w:rPr>
        <w:t xml:space="preserve"> not only pay the costs of the move but </w:t>
      </w:r>
      <w:r w:rsidRPr="00EC08F7">
        <w:rPr>
          <w:rStyle w:val="StyleUnderline"/>
        </w:rPr>
        <w:t xml:space="preserve">also have access to considerable savings to cover advance rent and security deposits or to cover expenses </w:t>
      </w:r>
      <w:r w:rsidRPr="00EC08F7">
        <w:rPr>
          <w:sz w:val="16"/>
        </w:rPr>
        <w:t xml:space="preserve">while awaiting the sale of a home. And </w:t>
      </w:r>
      <w:r w:rsidRPr="00EC08F7">
        <w:rPr>
          <w:rStyle w:val="StyleUnderline"/>
        </w:rPr>
        <w:t>much like in the labor market, there is persistent and well-documented discrimination</w:t>
      </w:r>
      <w:r w:rsidRPr="00EC08F7">
        <w:rPr>
          <w:sz w:val="16"/>
        </w:rPr>
        <w:t xml:space="preserve"> in the housing market </w:t>
      </w:r>
      <w:r w:rsidRPr="00EC08F7">
        <w:rPr>
          <w:rStyle w:val="StyleUnderline"/>
        </w:rPr>
        <w:t>that raises these costs for people of color.</w:t>
      </w:r>
    </w:p>
    <w:p w:rsidR="00796E7F" w:rsidRPr="00EC08F7" w:rsidRDefault="00796E7F" w:rsidP="00796E7F">
      <w:pPr>
        <w:rPr>
          <w:sz w:val="16"/>
        </w:rPr>
      </w:pPr>
      <w:r w:rsidRPr="00EC08F7">
        <w:rPr>
          <w:rStyle w:val="StyleUnderline"/>
        </w:rPr>
        <w:t>Access to credit can smooth out job transition</w:t>
      </w:r>
      <w:r w:rsidRPr="00EC08F7">
        <w:rPr>
          <w:sz w:val="16"/>
        </w:rPr>
        <w:t xml:space="preserve"> costs, but </w:t>
      </w:r>
      <w:r w:rsidRPr="00EC08F7">
        <w:rPr>
          <w:rStyle w:val="StyleUnderline"/>
        </w:rPr>
        <w:t>it is not universal and reflects clear racial differences. Black and Hispanic Americans also have considerably less wealth to tap into</w:t>
      </w:r>
      <w:r w:rsidRPr="00EC08F7">
        <w:rPr>
          <w:sz w:val="16"/>
        </w:rPr>
        <w:t xml:space="preserve"> than white Americans.</w:t>
      </w:r>
    </w:p>
    <w:p w:rsidR="00796E7F" w:rsidRPr="00EC08F7" w:rsidRDefault="00796E7F" w:rsidP="00796E7F">
      <w:pPr>
        <w:rPr>
          <w:sz w:val="16"/>
        </w:rPr>
      </w:pPr>
      <w:r w:rsidRPr="00EC08F7">
        <w:rPr>
          <w:rStyle w:val="StyleUnderline"/>
        </w:rPr>
        <w:t>Our assessment of these</w:t>
      </w:r>
      <w:r w:rsidRPr="00EC08F7">
        <w:rPr>
          <w:sz w:val="16"/>
        </w:rPr>
        <w:t xml:space="preserve"> and other labor market and financial </w:t>
      </w:r>
      <w:r w:rsidRPr="00EC08F7">
        <w:rPr>
          <w:rStyle w:val="StyleUnderline"/>
        </w:rPr>
        <w:t>considerations illustrates the extent to which barriers to mobility can make moving jobs a luxury</w:t>
      </w:r>
      <w:r w:rsidRPr="00EC08F7">
        <w:rPr>
          <w:sz w:val="16"/>
        </w:rPr>
        <w:t xml:space="preserve">, rather than a right. </w:t>
      </w:r>
      <w:r w:rsidRPr="00EC08F7">
        <w:rPr>
          <w:rStyle w:val="StyleUnderline"/>
        </w:rPr>
        <w:t>The ability, or inability, to find new employment has both practical and theoretical implications. Workers would likely call a lack of job options a real hardship and a barrier to higher wages, better living standards, and basic economic security</w:t>
      </w:r>
      <w:r w:rsidRPr="00EC08F7">
        <w:rPr>
          <w:sz w:val="16"/>
        </w:rPr>
        <w:t>. Economists would call an inability to search for or find a new job an example of a search friction and trace its origins and effects in a theoretical framework. Indeed, worker mobility is at the core of worker power, and, conversely, worker immobility is at the core of employer power. Hence, we start with a discussion of monopsony and how researchers define and identify the concentration of employer power.</w:t>
      </w:r>
    </w:p>
    <w:p w:rsidR="00796E7F" w:rsidRPr="00A52811" w:rsidRDefault="00796E7F" w:rsidP="00796E7F">
      <w:pPr>
        <w:pStyle w:val="Heading4"/>
        <w:rPr>
          <w:rStyle w:val="Style13ptBold"/>
          <w:b/>
          <w:bCs w:val="0"/>
        </w:rPr>
      </w:pPr>
      <w:r>
        <w:rPr>
          <w:rStyle w:val="Style13ptBold"/>
          <w:b/>
          <w:bCs w:val="0"/>
        </w:rPr>
        <w:t>same card, longer version</w:t>
      </w:r>
    </w:p>
    <w:p w:rsidR="00796E7F" w:rsidRDefault="00796E7F" w:rsidP="00796E7F">
      <w:r w:rsidRPr="00A52811">
        <w:rPr>
          <w:rStyle w:val="Style13ptBold"/>
        </w:rPr>
        <w:t>Anne 22</w:t>
      </w:r>
      <w:r w:rsidRPr="00A52811">
        <w:t xml:space="preserve"> (Kathryn Anne, "Worker mobility in practice: Is quitting a right, or a luxury?", Economic Policy Institute, https://www.epi.org/unequalpower/publications/worker-mobility-in-practice/, 5-12-2022, Accessed 6-22-2023)//</w:t>
      </w:r>
      <w:proofErr w:type="spellStart"/>
      <w:r w:rsidRPr="00A52811">
        <w:t>ILake</w:t>
      </w:r>
      <w:proofErr w:type="spellEnd"/>
      <w:r w:rsidRPr="00A52811">
        <w:rPr>
          <w:rFonts w:ascii="Apple Color Emoji" w:hAnsi="Apple Color Emoji" w:cs="Apple Color Emoji"/>
        </w:rPr>
        <w:t>🪐</w:t>
      </w:r>
    </w:p>
    <w:p w:rsidR="00796E7F" w:rsidRPr="00D50447" w:rsidRDefault="00796E7F" w:rsidP="00796E7F">
      <w:pPr>
        <w:rPr>
          <w:sz w:val="16"/>
        </w:rPr>
      </w:pPr>
      <w:r w:rsidRPr="00D50447">
        <w:rPr>
          <w:sz w:val="16"/>
        </w:rPr>
        <w:t>II. Monopsony in practice</w:t>
      </w:r>
    </w:p>
    <w:p w:rsidR="00796E7F" w:rsidRPr="00EC08F7" w:rsidRDefault="00796E7F" w:rsidP="00796E7F">
      <w:pPr>
        <w:rPr>
          <w:rStyle w:val="StyleUnderline"/>
        </w:rPr>
      </w:pPr>
      <w:r w:rsidRPr="00EC08F7">
        <w:rPr>
          <w:rStyle w:val="StyleUnderline"/>
        </w:rPr>
        <w:t>Worker mobility</w:t>
      </w:r>
      <w:r w:rsidRPr="00D50447">
        <w:rPr>
          <w:sz w:val="16"/>
        </w:rPr>
        <w:t>—the ability to find and take another job—</w:t>
      </w:r>
      <w:r w:rsidRPr="00EC08F7">
        <w:rPr>
          <w:rStyle w:val="StyleUnderline"/>
        </w:rPr>
        <w:t>exists on a spectrum</w:t>
      </w:r>
      <w:r w:rsidRPr="00D50447">
        <w:rPr>
          <w:sz w:val="16"/>
        </w:rPr>
        <w:t xml:space="preserve">, from those who can easily move to those who cannot. What explains the variation? One could ascribe the reason to the worker and his or her education, experience, occupation, or industry. But that is just another way of saying that </w:t>
      </w:r>
      <w:r w:rsidRPr="00EC08F7">
        <w:rPr>
          <w:rStyle w:val="StyleUnderline"/>
        </w:rPr>
        <w:t>workers with different educations, experience, occupations, or industries face different labor markets, and, again, some labor markets have more mobility than others</w:t>
      </w:r>
      <w:r w:rsidRPr="00D50447">
        <w:rPr>
          <w:sz w:val="16"/>
        </w:rPr>
        <w:t xml:space="preserve">. Hence, the real question is, </w:t>
      </w:r>
      <w:r w:rsidRPr="00EC08F7">
        <w:rPr>
          <w:rStyle w:val="StyleUnderline"/>
        </w:rPr>
        <w:t>what explains the variation in mobility in labor markets?</w:t>
      </w:r>
    </w:p>
    <w:p w:rsidR="00796E7F" w:rsidRPr="00EC08F7" w:rsidRDefault="00796E7F" w:rsidP="00796E7F">
      <w:pPr>
        <w:rPr>
          <w:rStyle w:val="Emphasis"/>
        </w:rPr>
      </w:pPr>
      <w:r w:rsidRPr="00EC08F7">
        <w:rPr>
          <w:rStyle w:val="StyleUnderline"/>
        </w:rPr>
        <w:t>Perfect monopsony is defined as the presence of a single buyer in a market</w:t>
      </w:r>
      <w:r w:rsidRPr="00D50447">
        <w:rPr>
          <w:sz w:val="16"/>
        </w:rPr>
        <w:t xml:space="preserve"> (the inverse of a perfect monopoly, in which there is a single seller). In labor markets, </w:t>
      </w:r>
      <w:r w:rsidRPr="00EC08F7">
        <w:rPr>
          <w:rStyle w:val="StyleUnderline"/>
        </w:rPr>
        <w:t>monopsony</w:t>
      </w:r>
      <w:r w:rsidRPr="00D50447">
        <w:rPr>
          <w:sz w:val="16"/>
        </w:rPr>
        <w:t xml:space="preserve">, or </w:t>
      </w:r>
      <w:proofErr w:type="spellStart"/>
      <w:r w:rsidRPr="00D50447">
        <w:rPr>
          <w:sz w:val="16"/>
        </w:rPr>
        <w:t>monopsonistic</w:t>
      </w:r>
      <w:proofErr w:type="spellEnd"/>
      <w:r w:rsidRPr="00D50447">
        <w:rPr>
          <w:sz w:val="16"/>
        </w:rPr>
        <w:t xml:space="preserve"> power, </w:t>
      </w:r>
      <w:r w:rsidRPr="00EC08F7">
        <w:rPr>
          <w:rStyle w:val="StyleUnderline"/>
        </w:rPr>
        <w:t xml:space="preserve">is the term given to describe a market-disrupting concentration of employer power that allows the employer to pay workers less than a competitive wage. </w:t>
      </w:r>
      <w:r w:rsidRPr="00D50447">
        <w:rPr>
          <w:sz w:val="16"/>
        </w:rPr>
        <w:t xml:space="preserve">A competitive wage is a worker’s marginal productivity; paying less than a competitive wage means paying a worker less than what the worker contributes to the firm. </w:t>
      </w:r>
      <w:r w:rsidRPr="00EC08F7">
        <w:rPr>
          <w:rStyle w:val="StyleUnderline"/>
        </w:rPr>
        <w:t>We often conceptualize monopsony in a static framework</w:t>
      </w:r>
      <w:r w:rsidRPr="00D50447">
        <w:rPr>
          <w:sz w:val="16"/>
        </w:rPr>
        <w:t xml:space="preserve">, in which a single dominant employer—a mining company or a manufacturing plant in a rural area—controls the labor market. </w:t>
      </w:r>
      <w:r w:rsidRPr="00EC08F7">
        <w:rPr>
          <w:rStyle w:val="StyleUnderline"/>
        </w:rPr>
        <w:t>But researchers have found diffuse and pervasive evidence of monopsony beyond this static framework</w:t>
      </w:r>
      <w:r w:rsidRPr="00D50447">
        <w:rPr>
          <w:sz w:val="16"/>
        </w:rPr>
        <w:t>; workers are paid below a competitive wage in many geographies, markets, and industries (</w:t>
      </w:r>
      <w:proofErr w:type="spellStart"/>
      <w:r w:rsidRPr="00D50447">
        <w:rPr>
          <w:sz w:val="16"/>
        </w:rPr>
        <w:t>Ashenfelter</w:t>
      </w:r>
      <w:proofErr w:type="spellEnd"/>
      <w:r w:rsidRPr="00D50447">
        <w:rPr>
          <w:sz w:val="16"/>
        </w:rPr>
        <w:t xml:space="preserve">, Farber, and Ransom 2010; Dube, Manning, and Naidu 2018; </w:t>
      </w:r>
      <w:proofErr w:type="spellStart"/>
      <w:r w:rsidRPr="00D50447">
        <w:rPr>
          <w:sz w:val="16"/>
        </w:rPr>
        <w:t>Sokolova</w:t>
      </w:r>
      <w:proofErr w:type="spellEnd"/>
      <w:r w:rsidRPr="00D50447">
        <w:rPr>
          <w:sz w:val="16"/>
        </w:rPr>
        <w:t xml:space="preserve"> and Sorensen 2021; Stansbury and Summers 2020; Webber 2015). Instead, </w:t>
      </w:r>
      <w:r w:rsidRPr="00EC08F7">
        <w:rPr>
          <w:rStyle w:val="StyleUnderline"/>
        </w:rPr>
        <w:t xml:space="preserve">concentration of employer power today is conceptualized as </w:t>
      </w:r>
      <w:r w:rsidRPr="00EC08F7">
        <w:rPr>
          <w:rStyle w:val="Emphasis"/>
        </w:rPr>
        <w:t>dynamic monopsony</w:t>
      </w:r>
      <w:r w:rsidRPr="00D50447">
        <w:rPr>
          <w:sz w:val="16"/>
        </w:rPr>
        <w:t xml:space="preserve"> (Manning 2003, 2021; Naidu and </w:t>
      </w:r>
      <w:proofErr w:type="spellStart"/>
      <w:r w:rsidRPr="00D50447">
        <w:rPr>
          <w:sz w:val="16"/>
        </w:rPr>
        <w:t>Carr</w:t>
      </w:r>
      <w:proofErr w:type="spellEnd"/>
      <w:r w:rsidRPr="00D50447">
        <w:rPr>
          <w:sz w:val="16"/>
        </w:rPr>
        <w:t xml:space="preserve"> 2022), </w:t>
      </w:r>
      <w:r w:rsidRPr="00EC08F7">
        <w:rPr>
          <w:rStyle w:val="StyleUnderline"/>
        </w:rPr>
        <w:t xml:space="preserve">in which the difficulty or inability to leave a position that pays less than a competitive wage gives an employer </w:t>
      </w:r>
      <w:proofErr w:type="spellStart"/>
      <w:r w:rsidRPr="00EC08F7">
        <w:rPr>
          <w:rStyle w:val="Emphasis"/>
        </w:rPr>
        <w:t>monopsonistic</w:t>
      </w:r>
      <w:proofErr w:type="spellEnd"/>
      <w:r w:rsidRPr="00EC08F7">
        <w:rPr>
          <w:rStyle w:val="Emphasis"/>
        </w:rPr>
        <w:t xml:space="preserve"> power to lower wages.</w:t>
      </w:r>
    </w:p>
    <w:p w:rsidR="00796E7F" w:rsidRPr="00D50447" w:rsidRDefault="00796E7F" w:rsidP="00796E7F">
      <w:pPr>
        <w:rPr>
          <w:sz w:val="16"/>
        </w:rPr>
      </w:pPr>
      <w:r w:rsidRPr="00EC08F7">
        <w:rPr>
          <w:rStyle w:val="StyleUnderline"/>
        </w:rPr>
        <w:t>There are many potential contributors</w:t>
      </w:r>
      <w:r w:rsidRPr="00D50447">
        <w:rPr>
          <w:sz w:val="16"/>
        </w:rPr>
        <w:t xml:space="preserve"> to dynamic monopsony. Card (2022) discusses </w:t>
      </w:r>
      <w:r w:rsidRPr="00EC08F7">
        <w:rPr>
          <w:rStyle w:val="StyleUnderline"/>
        </w:rPr>
        <w:t xml:space="preserve">the concentration of employers in labor markets, collusive “no poaching” agreements between firms, and noncompete clauses </w:t>
      </w:r>
      <w:r w:rsidRPr="00D50447">
        <w:rPr>
          <w:sz w:val="16"/>
        </w:rPr>
        <w:t xml:space="preserve">attached to hiring contracts. The latter two can be interpreted as evidence of monopsony in addition to contributors to monopsony. Moreover, </w:t>
      </w:r>
      <w:r w:rsidRPr="00EC08F7">
        <w:rPr>
          <w:rStyle w:val="StyleUnderline"/>
        </w:rPr>
        <w:t>all of these contributors have a common theme of restricting worker movement</w:t>
      </w:r>
      <w:r w:rsidRPr="00D50447">
        <w:rPr>
          <w:sz w:val="16"/>
        </w:rPr>
        <w:t xml:space="preserve">, either through the reduced number of alternative employers, reduced access to those employers, or restricted movement to those employers. Hence, the </w:t>
      </w:r>
      <w:r w:rsidRPr="00EC08F7">
        <w:rPr>
          <w:rStyle w:val="StyleUnderline"/>
        </w:rPr>
        <w:t xml:space="preserve">crux of monopsony is the limitation of a worker’s outside options and the ability to exercise them </w:t>
      </w:r>
      <w:r w:rsidRPr="00D50447">
        <w:rPr>
          <w:sz w:val="16"/>
        </w:rPr>
        <w:t xml:space="preserve">(Schubert, Stansbury, and </w:t>
      </w:r>
      <w:proofErr w:type="spellStart"/>
      <w:r w:rsidRPr="00D50447">
        <w:rPr>
          <w:sz w:val="16"/>
        </w:rPr>
        <w:t>Taska</w:t>
      </w:r>
      <w:proofErr w:type="spellEnd"/>
      <w:r w:rsidRPr="00D50447">
        <w:rPr>
          <w:sz w:val="16"/>
        </w:rPr>
        <w:t xml:space="preserve"> 2021). </w:t>
      </w:r>
      <w:r w:rsidRPr="00EC08F7">
        <w:rPr>
          <w:rStyle w:val="StyleUnderline"/>
        </w:rPr>
        <w:t>Worker mobility, then, can be seen as a study of search friction</w:t>
      </w:r>
      <w:r w:rsidRPr="00D50447">
        <w:rPr>
          <w:sz w:val="16"/>
        </w:rPr>
        <w:t>—</w:t>
      </w:r>
      <w:r w:rsidRPr="00EC08F7">
        <w:rPr>
          <w:rStyle w:val="StyleUnderline"/>
        </w:rPr>
        <w:t>anything that prevents a worker from immediately starting a new job,</w:t>
      </w:r>
      <w:r w:rsidRPr="00D50447">
        <w:rPr>
          <w:sz w:val="16"/>
        </w:rPr>
        <w:t xml:space="preserve"> from the time needed to find another position to the ability to accept it. Because it is hard for workers to leave, and employers know this, they can exercise </w:t>
      </w:r>
      <w:proofErr w:type="spellStart"/>
      <w:r w:rsidRPr="00D50447">
        <w:rPr>
          <w:sz w:val="16"/>
        </w:rPr>
        <w:t>monopsonistic</w:t>
      </w:r>
      <w:proofErr w:type="spellEnd"/>
      <w:r w:rsidRPr="00D50447">
        <w:rPr>
          <w:sz w:val="16"/>
        </w:rPr>
        <w:t xml:space="preserve"> power and pay lower than competitive wages.</w:t>
      </w:r>
    </w:p>
    <w:p w:rsidR="00796E7F" w:rsidRPr="00D50447" w:rsidRDefault="00796E7F" w:rsidP="00796E7F">
      <w:pPr>
        <w:rPr>
          <w:sz w:val="16"/>
        </w:rPr>
      </w:pPr>
      <w:r w:rsidRPr="00D50447">
        <w:rPr>
          <w:sz w:val="16"/>
        </w:rPr>
        <w:t xml:space="preserve">Often, researchers look for evidence of monopsony in observed wages and the distribution of wages across firms, time, industries, or geographies that reflect rising employer power or the decline in worker power. The proof of </w:t>
      </w:r>
      <w:proofErr w:type="spellStart"/>
      <w:r w:rsidRPr="00D50447">
        <w:rPr>
          <w:sz w:val="16"/>
        </w:rPr>
        <w:t>monopsonistic</w:t>
      </w:r>
      <w:proofErr w:type="spellEnd"/>
      <w:r w:rsidRPr="00D50447">
        <w:rPr>
          <w:sz w:val="16"/>
        </w:rPr>
        <w:t xml:space="preserve"> power is found in the resulting wages. In this paper, we take the reverse approach. Rather than look for evidence of the result, we assess evidence of the cause, namely, search frictions. Are workers mobile? Are they able to move jobs? We take a practical approach to this question and discuss the many barriers and difficulties workers face in leaving a job.</w:t>
      </w:r>
    </w:p>
    <w:p w:rsidR="00796E7F" w:rsidRPr="00D50447" w:rsidRDefault="00796E7F" w:rsidP="00796E7F">
      <w:pPr>
        <w:rPr>
          <w:sz w:val="16"/>
        </w:rPr>
      </w:pPr>
      <w:r w:rsidRPr="00D50447">
        <w:rPr>
          <w:sz w:val="16"/>
        </w:rPr>
        <w:t>III. Labor market constraints</w:t>
      </w:r>
    </w:p>
    <w:p w:rsidR="00796E7F" w:rsidRPr="00EC08F7" w:rsidRDefault="00796E7F" w:rsidP="00796E7F">
      <w:pPr>
        <w:rPr>
          <w:rStyle w:val="Emphasis"/>
        </w:rPr>
      </w:pPr>
      <w:r w:rsidRPr="00EC08F7">
        <w:rPr>
          <w:rStyle w:val="StyleUnderline"/>
        </w:rPr>
        <w:t>The primary component of worker mobility is whether the worker can find a job. The job-finding process is conceptually straightforwa</w:t>
      </w:r>
      <w:r w:rsidRPr="00D50447">
        <w:rPr>
          <w:sz w:val="16"/>
        </w:rPr>
        <w:t xml:space="preserve">rd: workers decide to look for a job, perform the job search, and, if another job is found, decide whether to accept it. </w:t>
      </w:r>
      <w:r w:rsidRPr="00EC08F7">
        <w:rPr>
          <w:rStyle w:val="StyleUnderline"/>
        </w:rPr>
        <w:t>However, each</w:t>
      </w:r>
      <w:r w:rsidRPr="00D50447">
        <w:rPr>
          <w:sz w:val="16"/>
        </w:rPr>
        <w:t xml:space="preserve"> of these </w:t>
      </w:r>
      <w:r w:rsidRPr="00EC08F7">
        <w:rPr>
          <w:rStyle w:val="StyleUnderline"/>
        </w:rPr>
        <w:t>steps carries its own assumption</w:t>
      </w:r>
      <w:r w:rsidRPr="00D50447">
        <w:rPr>
          <w:sz w:val="16"/>
        </w:rPr>
        <w:t xml:space="preserve">: that there is a job available, that the worker has the ability to dedicate time to search for it, and that a new job will be of sufficient quality and not result in disruptions to the worker’s income or standard of living. </w:t>
      </w:r>
      <w:r w:rsidRPr="00EC08F7">
        <w:rPr>
          <w:rStyle w:val="StyleUnderline"/>
        </w:rPr>
        <w:t xml:space="preserve">As we will show, </w:t>
      </w:r>
      <w:r w:rsidRPr="00EC08F7">
        <w:rPr>
          <w:rStyle w:val="Emphasis"/>
        </w:rPr>
        <w:t>these assumptions are not trivial.</w:t>
      </w:r>
    </w:p>
    <w:p w:rsidR="00796E7F" w:rsidRPr="00D50447" w:rsidRDefault="00796E7F" w:rsidP="00796E7F">
      <w:pPr>
        <w:rPr>
          <w:sz w:val="16"/>
        </w:rPr>
      </w:pPr>
      <w:r w:rsidRPr="00D50447">
        <w:rPr>
          <w:sz w:val="16"/>
        </w:rPr>
        <w:t>A. Available jobs</w:t>
      </w:r>
    </w:p>
    <w:p w:rsidR="00796E7F" w:rsidRPr="00D50447" w:rsidRDefault="00796E7F" w:rsidP="00796E7F">
      <w:pPr>
        <w:rPr>
          <w:sz w:val="16"/>
        </w:rPr>
      </w:pPr>
      <w:r w:rsidRPr="00D50447">
        <w:rPr>
          <w:sz w:val="16"/>
        </w:rPr>
        <w:t xml:space="preserve">To start, </w:t>
      </w:r>
      <w:r w:rsidRPr="00EC08F7">
        <w:rPr>
          <w:rStyle w:val="StyleUnderline"/>
        </w:rPr>
        <w:t>we consider the first step in the job-finding process and its associated assumption:</w:t>
      </w:r>
      <w:r w:rsidRPr="00D50447">
        <w:rPr>
          <w:sz w:val="16"/>
        </w:rPr>
        <w:t xml:space="preserve"> </w:t>
      </w:r>
      <w:r w:rsidRPr="00EC08F7">
        <w:rPr>
          <w:rStyle w:val="StyleUnderline"/>
        </w:rPr>
        <w:t>workers decide to look for a job, which assumes that another job is available. The primary barometer of job availability is the unemployment rate</w:t>
      </w:r>
      <w:r w:rsidRPr="00D50447">
        <w:rPr>
          <w:sz w:val="16"/>
        </w:rPr>
        <w:t xml:space="preserve">, which measures the share of workers who are not employed but actively looking for a job. There are numerous means of assessing job availability, but most derive from, or incorporate in some way, the number of unemployed workers. </w:t>
      </w:r>
      <w:r w:rsidRPr="00EC08F7">
        <w:rPr>
          <w:rStyle w:val="StyleUnderline"/>
        </w:rPr>
        <w:t xml:space="preserve">Unemployment itself, or a positive rate of unemployment, is not an indication of no available jobs; </w:t>
      </w:r>
      <w:r w:rsidRPr="00D50447">
        <w:rPr>
          <w:sz w:val="16"/>
        </w:rPr>
        <w:t>it can take time to look for and decide on a position. Even in a market with many available jobs, some unemployment would be expected. However, elevated unemployment rates, or prolonged unemployment durations, are stronger indicators of job unavailability.</w:t>
      </w:r>
    </w:p>
    <w:p w:rsidR="00796E7F" w:rsidRPr="00D50447" w:rsidRDefault="00796E7F" w:rsidP="00796E7F">
      <w:pPr>
        <w:rPr>
          <w:sz w:val="16"/>
        </w:rPr>
      </w:pPr>
      <w:r w:rsidRPr="00EC08F7">
        <w:rPr>
          <w:rStyle w:val="StyleUnderline"/>
        </w:rPr>
        <w:t>Figure A shows the job seeker ratio—the number of unemployed workers in a given month as a share of the number of job openings</w:t>
      </w:r>
      <w:r w:rsidRPr="00D50447">
        <w:rPr>
          <w:sz w:val="16"/>
        </w:rPr>
        <w:t>—from 2000 to 2021. A ratio greater than 1 indicates there are more unemployed workers than available jobs. The ratio spikes during recessions (peaking here at 6.5 in July 2009) and falls during recoveries.</w:t>
      </w:r>
    </w:p>
    <w:p w:rsidR="00796E7F" w:rsidRPr="00EC08F7" w:rsidRDefault="00796E7F" w:rsidP="00796E7F">
      <w:pPr>
        <w:rPr>
          <w:rStyle w:val="StyleUnderline"/>
        </w:rPr>
      </w:pPr>
      <w:r w:rsidRPr="00EC08F7">
        <w:rPr>
          <w:rStyle w:val="StyleUnderline"/>
        </w:rPr>
        <w:t>Job availability</w:t>
      </w:r>
      <w:r w:rsidRPr="00D50447">
        <w:rPr>
          <w:sz w:val="16"/>
        </w:rPr>
        <w:t xml:space="preserve"> is not a fixed feature of the labor market and instead </w:t>
      </w:r>
      <w:r w:rsidRPr="00EC08F7">
        <w:rPr>
          <w:rStyle w:val="Emphasis"/>
        </w:rPr>
        <w:t xml:space="preserve">fluctuates with the business cycle. </w:t>
      </w:r>
      <w:r w:rsidRPr="00EC08F7">
        <w:rPr>
          <w:rStyle w:val="StyleUnderline"/>
        </w:rPr>
        <w:t>In the 252 months of available data</w:t>
      </w:r>
      <w:r w:rsidRPr="00D50447">
        <w:rPr>
          <w:sz w:val="16"/>
        </w:rPr>
        <w:t xml:space="preserve"> since December 2000, </w:t>
      </w:r>
      <w:r w:rsidRPr="00EC08F7">
        <w:rPr>
          <w:rStyle w:val="StyleUnderline"/>
        </w:rPr>
        <w:t>there have been just 33 in which jobs outnumbered searching workers</w:t>
      </w:r>
      <w:r w:rsidRPr="00D50447">
        <w:rPr>
          <w:sz w:val="16"/>
        </w:rPr>
        <w:t xml:space="preserve">, or just 13% of the time. Indeed, </w:t>
      </w:r>
      <w:r w:rsidRPr="00EC08F7">
        <w:rPr>
          <w:rStyle w:val="StyleUnderline"/>
        </w:rPr>
        <w:t xml:space="preserve">periods of full employment are rare. When unemployment is higher, </w:t>
      </w:r>
      <w:r w:rsidRPr="00D50447">
        <w:rPr>
          <w:sz w:val="16"/>
        </w:rPr>
        <w:t>workers are less likely to quit their jobs,</w:t>
      </w:r>
      <w:r w:rsidRPr="00EC08F7">
        <w:rPr>
          <w:rStyle w:val="StyleUnderline"/>
        </w:rPr>
        <w:t xml:space="preserve"> </w:t>
      </w:r>
      <w:r w:rsidRPr="00EC08F7">
        <w:rPr>
          <w:rStyle w:val="Emphasis"/>
        </w:rPr>
        <w:t>transitions to new jobs are fewer</w:t>
      </w:r>
      <w:r w:rsidRPr="00D50447">
        <w:rPr>
          <w:sz w:val="16"/>
        </w:rPr>
        <w:t xml:space="preserve">, and wage growth is lower (Mishel 2022). At the same time, </w:t>
      </w:r>
      <w:r w:rsidRPr="00EC08F7">
        <w:rPr>
          <w:rStyle w:val="StyleUnderline"/>
        </w:rPr>
        <w:t>employers can fill vacancies with less effort and even raise expected education and experience requirements</w:t>
      </w:r>
      <w:r w:rsidRPr="00D50447">
        <w:rPr>
          <w:sz w:val="16"/>
        </w:rPr>
        <w:t xml:space="preserve"> for new hires (</w:t>
      </w:r>
      <w:proofErr w:type="spellStart"/>
      <w:r w:rsidRPr="00D50447">
        <w:rPr>
          <w:sz w:val="16"/>
        </w:rPr>
        <w:t>Modestino</w:t>
      </w:r>
      <w:proofErr w:type="spellEnd"/>
      <w:r w:rsidRPr="00D50447">
        <w:rPr>
          <w:sz w:val="16"/>
        </w:rPr>
        <w:t xml:space="preserve">, </w:t>
      </w:r>
      <w:proofErr w:type="spellStart"/>
      <w:r w:rsidRPr="00D50447">
        <w:rPr>
          <w:sz w:val="16"/>
        </w:rPr>
        <w:t>Shoag</w:t>
      </w:r>
      <w:proofErr w:type="spellEnd"/>
      <w:r w:rsidRPr="00D50447">
        <w:rPr>
          <w:sz w:val="16"/>
        </w:rPr>
        <w:t xml:space="preserve">, and Ballance 2020). </w:t>
      </w:r>
      <w:r w:rsidRPr="00EC08F7">
        <w:rPr>
          <w:rStyle w:val="StyleUnderline"/>
        </w:rPr>
        <w:t>Varying job availability means worker mobility is dependent on the broader economy, which is far beyond the control or influence of a single worker.</w:t>
      </w:r>
    </w:p>
    <w:p w:rsidR="00796E7F" w:rsidRPr="00D50447" w:rsidRDefault="00796E7F" w:rsidP="00796E7F">
      <w:pPr>
        <w:rPr>
          <w:sz w:val="16"/>
        </w:rPr>
      </w:pPr>
      <w:r w:rsidRPr="00EC08F7">
        <w:rPr>
          <w:rStyle w:val="StyleUnderline"/>
        </w:rPr>
        <w:t>Trends</w:t>
      </w:r>
      <w:r w:rsidRPr="00D50447">
        <w:rPr>
          <w:sz w:val="16"/>
        </w:rPr>
        <w:t xml:space="preserve"> in the broader economy, though relevant, </w:t>
      </w:r>
      <w:r w:rsidRPr="00EC08F7">
        <w:rPr>
          <w:rStyle w:val="StyleUnderline"/>
        </w:rPr>
        <w:t>may matter less than a worker’s local labor market.</w:t>
      </w:r>
      <w:r w:rsidRPr="00D50447">
        <w:rPr>
          <w:sz w:val="16"/>
        </w:rPr>
        <w:t xml:space="preserve"> Although the U.S. is an expansive labor market of over 150 million workers and boasts nearly every combination of industry and occupation, </w:t>
      </w:r>
      <w:r w:rsidRPr="006C7B6D">
        <w:rPr>
          <w:rStyle w:val="StyleUnderline"/>
        </w:rPr>
        <w:t>workers are mostly confined to their local labor markets, which comprise the jobs they are qualified for</w:t>
      </w:r>
      <w:r w:rsidRPr="00D50447">
        <w:rPr>
          <w:sz w:val="16"/>
        </w:rPr>
        <w:t xml:space="preserve"> within the geographical boundary of where they are willing to work. (Workers could move across labor markets for a job, but, as we will discuss, that is not financially feasible for many). Local labor markets should not be conflated with a city or locality; rather, </w:t>
      </w:r>
      <w:r w:rsidRPr="006C7B6D">
        <w:rPr>
          <w:rStyle w:val="StyleUnderline"/>
        </w:rPr>
        <w:t>a local labor market is defined by where a worker can commute on a daily basis. An individual in a rural area might spend an hour commuting 50 miles to a job</w:t>
      </w:r>
      <w:r w:rsidRPr="00D50447">
        <w:rPr>
          <w:sz w:val="16"/>
        </w:rPr>
        <w:t>, across many towns, while an individual in an urban area might commute for an hour by bus within the same city or borough. For reference, 12% of workers in 2019 had a commute time of less than 10 minutes, and 10% had a commute time of over an hour (</w:t>
      </w:r>
      <w:proofErr w:type="spellStart"/>
      <w:r w:rsidRPr="00D50447">
        <w:rPr>
          <w:sz w:val="16"/>
        </w:rPr>
        <w:t>Burd</w:t>
      </w:r>
      <w:proofErr w:type="spellEnd"/>
      <w:r w:rsidRPr="00D50447">
        <w:rPr>
          <w:sz w:val="16"/>
        </w:rPr>
        <w:t>, Burrows, and McKenzie 2021).</w:t>
      </w:r>
    </w:p>
    <w:p w:rsidR="00796E7F" w:rsidRPr="00D50447" w:rsidRDefault="00796E7F" w:rsidP="00796E7F">
      <w:pPr>
        <w:rPr>
          <w:sz w:val="16"/>
        </w:rPr>
      </w:pPr>
      <w:r w:rsidRPr="006C7B6D">
        <w:rPr>
          <w:rStyle w:val="StyleUnderline"/>
        </w:rPr>
        <w:t xml:space="preserve">Two examples illustrate some of the constraints of </w:t>
      </w:r>
      <w:r w:rsidRPr="006C7B6D">
        <w:rPr>
          <w:rStyle w:val="Emphasis"/>
        </w:rPr>
        <w:t>local labor markets</w:t>
      </w:r>
      <w:r w:rsidRPr="006C7B6D">
        <w:rPr>
          <w:rStyle w:val="StyleUnderline"/>
        </w:rPr>
        <w:t xml:space="preserve"> and </w:t>
      </w:r>
      <w:r w:rsidRPr="006C7B6D">
        <w:rPr>
          <w:rStyle w:val="Emphasis"/>
        </w:rPr>
        <w:t xml:space="preserve">how they can exhibit </w:t>
      </w:r>
      <w:proofErr w:type="spellStart"/>
      <w:r w:rsidRPr="006C7B6D">
        <w:rPr>
          <w:rStyle w:val="Emphasis"/>
        </w:rPr>
        <w:t>monopsonistic</w:t>
      </w:r>
      <w:proofErr w:type="spellEnd"/>
      <w:r w:rsidRPr="006C7B6D">
        <w:rPr>
          <w:rStyle w:val="Emphasis"/>
        </w:rPr>
        <w:t xml:space="preserve"> features,</w:t>
      </w:r>
      <w:r w:rsidRPr="00D50447">
        <w:rPr>
          <w:sz w:val="16"/>
        </w:rPr>
        <w:t xml:space="preserve"> regardless of size. In Janesville, journalist Amy Goldstein wrote about the 2008 closing of the General Motors manufacturing plant in Janesville, Wis., a town of around 60,000 (Goldstein 2018). </w:t>
      </w:r>
      <w:r w:rsidRPr="006C7B6D">
        <w:rPr>
          <w:rStyle w:val="StyleUnderline"/>
        </w:rPr>
        <w:t>The plant employed about 1,200 workers when it closed</w:t>
      </w:r>
      <w:r w:rsidRPr="00D50447">
        <w:rPr>
          <w:sz w:val="16"/>
        </w:rPr>
        <w:t xml:space="preserve">, and it was not the largest employer in Janesville and the workers did not represent a majority or even a large share of the total labor force. Yet, </w:t>
      </w:r>
      <w:r w:rsidRPr="006C7B6D">
        <w:rPr>
          <w:rStyle w:val="StyleUnderline"/>
        </w:rPr>
        <w:t>for the GM workers there were no alternative employers in the city who paid a similar wage for workers</w:t>
      </w:r>
      <w:r w:rsidRPr="00D50447">
        <w:rPr>
          <w:sz w:val="16"/>
        </w:rPr>
        <w:t xml:space="preserve"> with their education and experience levels. Few of the laid-off workers returned to manufacturing in Janesville after the plant closed. </w:t>
      </w:r>
      <w:r w:rsidRPr="006C7B6D">
        <w:rPr>
          <w:rStyle w:val="StyleUnderline"/>
        </w:rPr>
        <w:t>Some took retirement buyouts; some commuted weekly to another GM plant hundreds of miles away,</w:t>
      </w:r>
      <w:r w:rsidRPr="00D50447">
        <w:rPr>
          <w:sz w:val="16"/>
        </w:rPr>
        <w:t xml:space="preserve"> returning home to Janesville each weekend</w:t>
      </w:r>
      <w:r w:rsidRPr="006C7B6D">
        <w:rPr>
          <w:rStyle w:val="StyleUnderline"/>
        </w:rPr>
        <w:t>; and others pursued retraining at the local community college.</w:t>
      </w:r>
      <w:r w:rsidRPr="00D50447">
        <w:rPr>
          <w:sz w:val="16"/>
        </w:rPr>
        <w:t xml:space="preserve"> Those different jobs, however, did not pay wages at the GM level.</w:t>
      </w:r>
    </w:p>
    <w:p w:rsidR="00796E7F" w:rsidRPr="00D50447" w:rsidRDefault="00796E7F" w:rsidP="00796E7F">
      <w:pPr>
        <w:rPr>
          <w:sz w:val="16"/>
        </w:rPr>
      </w:pPr>
      <w:r w:rsidRPr="00D50447">
        <w:rPr>
          <w:sz w:val="16"/>
        </w:rPr>
        <w:t>In No Shame in My Game, anthropologist Katherine Newman studied the employees of a fast-food restaurant in Harlem over a two-year period (Newman 2000). Though New York City is one of the largest and wealthiest cities in the world, with millions of jobs, the job options for the Harlem workers were not as vast as the city itself. Most walked to work and could not afford daily subway fare, most had no education beyond a high school degree, and most had little prior job experience. Thus, the fast-food restaurants within their neighborhood were one of their only employment options. With low wages and long hours (at least in the time in which Newman was studying), the workers struggled to find the time or money to finance a job search outside their neighborhood.</w:t>
      </w:r>
    </w:p>
    <w:p w:rsidR="00796E7F" w:rsidRPr="006C7B6D" w:rsidRDefault="00796E7F" w:rsidP="00796E7F">
      <w:pPr>
        <w:rPr>
          <w:rStyle w:val="StyleUnderline"/>
        </w:rPr>
      </w:pPr>
      <w:r w:rsidRPr="00D50447">
        <w:rPr>
          <w:sz w:val="16"/>
        </w:rPr>
        <w:t xml:space="preserve">The narratives of the laid-off auto workers in Janesville and the fast-food workers in Harlem illustrate what research has found to be the case: </w:t>
      </w:r>
      <w:r w:rsidRPr="006C7B6D">
        <w:rPr>
          <w:rStyle w:val="StyleUnderline"/>
        </w:rPr>
        <w:t>worker outcomes are conditioned on the local labor market, and one’s labor market does not have the same geographic boundaries that demarcate cities or counties</w:t>
      </w:r>
      <w:r w:rsidRPr="00D50447">
        <w:rPr>
          <w:sz w:val="16"/>
        </w:rPr>
        <w:t xml:space="preserve"> (Enrico 2011; Manning and </w:t>
      </w:r>
      <w:proofErr w:type="spellStart"/>
      <w:r w:rsidRPr="00D50447">
        <w:rPr>
          <w:sz w:val="16"/>
        </w:rPr>
        <w:t>Petrongolo</w:t>
      </w:r>
      <w:proofErr w:type="spellEnd"/>
      <w:r w:rsidRPr="00D50447">
        <w:rPr>
          <w:sz w:val="16"/>
        </w:rPr>
        <w:t xml:space="preserve"> 2017). Further, </w:t>
      </w:r>
      <w:r w:rsidRPr="006C7B6D">
        <w:rPr>
          <w:rStyle w:val="StyleUnderline"/>
        </w:rPr>
        <w:t>the determinants that make a labor market more or less favorable to workers in terms of availability</w:t>
      </w:r>
      <w:r w:rsidRPr="00D50447">
        <w:rPr>
          <w:sz w:val="16"/>
        </w:rPr>
        <w:t xml:space="preserve"> of jobs </w:t>
      </w:r>
      <w:r w:rsidRPr="006C7B6D">
        <w:rPr>
          <w:rStyle w:val="StyleUnderline"/>
        </w:rPr>
        <w:t>or level of pay are vast and outside of the worker’s control</w:t>
      </w:r>
      <w:r w:rsidRPr="00D50447">
        <w:rPr>
          <w:sz w:val="16"/>
        </w:rPr>
        <w:t>. For example, a Walmart opening up in a county is associated with a reduction in both retail employment and retail earnings (</w:t>
      </w:r>
      <w:proofErr w:type="spellStart"/>
      <w:r w:rsidRPr="00D50447">
        <w:rPr>
          <w:sz w:val="16"/>
        </w:rPr>
        <w:t>Neumark</w:t>
      </w:r>
      <w:proofErr w:type="spellEnd"/>
      <w:r w:rsidRPr="00D50447">
        <w:rPr>
          <w:sz w:val="16"/>
        </w:rPr>
        <w:t xml:space="preserve">, Zhang, and </w:t>
      </w:r>
      <w:proofErr w:type="spellStart"/>
      <w:r w:rsidRPr="00D50447">
        <w:rPr>
          <w:sz w:val="16"/>
        </w:rPr>
        <w:t>Ciccarella</w:t>
      </w:r>
      <w:proofErr w:type="spellEnd"/>
      <w:r w:rsidRPr="00D50447">
        <w:rPr>
          <w:sz w:val="16"/>
        </w:rPr>
        <w:t xml:space="preserve"> 2008; Wilshire 2022). Comparing across local labor markets, researchers have found differences in employer concentration and market power, and those differences are associated with differences in worker outcomes: markets with more employer power have lower wages and more wage inequality (Azar et al. 2020; </w:t>
      </w:r>
      <w:proofErr w:type="spellStart"/>
      <w:r w:rsidRPr="00D50447">
        <w:rPr>
          <w:sz w:val="16"/>
        </w:rPr>
        <w:t>Benmelech</w:t>
      </w:r>
      <w:proofErr w:type="spellEnd"/>
      <w:r w:rsidRPr="00D50447">
        <w:rPr>
          <w:sz w:val="16"/>
        </w:rPr>
        <w:t xml:space="preserve">, Bergman, and Kim 2020; </w:t>
      </w:r>
      <w:proofErr w:type="spellStart"/>
      <w:r w:rsidRPr="00D50447">
        <w:rPr>
          <w:sz w:val="16"/>
        </w:rPr>
        <w:t>Rinz</w:t>
      </w:r>
      <w:proofErr w:type="spellEnd"/>
      <w:r w:rsidRPr="00D50447">
        <w:rPr>
          <w:sz w:val="16"/>
        </w:rPr>
        <w:t xml:space="preserve"> 2018). </w:t>
      </w:r>
      <w:r w:rsidRPr="006C7B6D">
        <w:rPr>
          <w:rStyle w:val="StyleUnderline"/>
        </w:rPr>
        <w:t>An individual worker would have little influence on these and other features of the local labor market, but those features would greatly influence the worker’s</w:t>
      </w:r>
      <w:r w:rsidRPr="00D50447">
        <w:rPr>
          <w:sz w:val="16"/>
        </w:rPr>
        <w:t xml:space="preserve"> own earnings and </w:t>
      </w:r>
      <w:r w:rsidRPr="006C7B6D">
        <w:rPr>
          <w:rStyle w:val="StyleUnderline"/>
        </w:rPr>
        <w:t>mobility.</w:t>
      </w:r>
    </w:p>
    <w:p w:rsidR="00796E7F" w:rsidRPr="00D50447" w:rsidRDefault="00796E7F" w:rsidP="00796E7F">
      <w:pPr>
        <w:rPr>
          <w:sz w:val="16"/>
        </w:rPr>
      </w:pPr>
      <w:r w:rsidRPr="00D50447">
        <w:rPr>
          <w:sz w:val="16"/>
        </w:rPr>
        <w:t>It is possible that the importance of local labor markets will erode in the future as more workers work remotely and are therefore not tethered to the labor market in which they reside. In the beginning of the COVID-19 pandemic in May 2020, efforts to contain community spread via social distancing resulted in 35.4% of workers in the U.S. working from home (Bureau of Labor Statistics 2020). Researchers estimate that 37% of jobs in the U.S. economy could be performed at home (</w:t>
      </w:r>
      <w:proofErr w:type="spellStart"/>
      <w:r w:rsidRPr="00D50447">
        <w:rPr>
          <w:sz w:val="16"/>
        </w:rPr>
        <w:t>Dingel</w:t>
      </w:r>
      <w:proofErr w:type="spellEnd"/>
      <w:r w:rsidRPr="00D50447">
        <w:rPr>
          <w:sz w:val="16"/>
        </w:rPr>
        <w:t xml:space="preserve"> and Neiman 2020). Before the pandemic, in January 2020, just 2.5% of job postings were for remote work; that share increased to roughly 7% by the end of 2021 (</w:t>
      </w:r>
      <w:proofErr w:type="spellStart"/>
      <w:r w:rsidRPr="00D50447">
        <w:rPr>
          <w:sz w:val="16"/>
        </w:rPr>
        <w:t>Judes</w:t>
      </w:r>
      <w:proofErr w:type="spellEnd"/>
      <w:r w:rsidRPr="00D50447">
        <w:rPr>
          <w:sz w:val="16"/>
        </w:rPr>
        <w:t xml:space="preserve">, </w:t>
      </w:r>
      <w:proofErr w:type="spellStart"/>
      <w:r w:rsidRPr="00D50447">
        <w:rPr>
          <w:sz w:val="16"/>
        </w:rPr>
        <w:t>Adrjan</w:t>
      </w:r>
      <w:proofErr w:type="spellEnd"/>
      <w:r w:rsidRPr="00D50447">
        <w:rPr>
          <w:sz w:val="16"/>
        </w:rPr>
        <w:t>, and Sinclair 2021; Kolko 2021). However, the ability to work remotely is associated with workers who have higher educational attainment and higher earnings (</w:t>
      </w:r>
      <w:proofErr w:type="spellStart"/>
      <w:r w:rsidRPr="00D50447">
        <w:rPr>
          <w:sz w:val="16"/>
        </w:rPr>
        <w:t>Desilver</w:t>
      </w:r>
      <w:proofErr w:type="spellEnd"/>
      <w:r w:rsidRPr="00D50447">
        <w:rPr>
          <w:sz w:val="16"/>
        </w:rPr>
        <w:t xml:space="preserve"> 2020; </w:t>
      </w:r>
      <w:proofErr w:type="spellStart"/>
      <w:r w:rsidRPr="00D50447">
        <w:rPr>
          <w:sz w:val="16"/>
        </w:rPr>
        <w:t>Dingel</w:t>
      </w:r>
      <w:proofErr w:type="spellEnd"/>
      <w:r w:rsidRPr="00D50447">
        <w:rPr>
          <w:sz w:val="16"/>
        </w:rPr>
        <w:t xml:space="preserve"> and Neiman 2020; Kolko 2021). While some workers may see fewer constraints from local labor markets as a result of working remotely, that will not be the case for all or even most workers.</w:t>
      </w:r>
    </w:p>
    <w:p w:rsidR="00796E7F" w:rsidRPr="00D50447" w:rsidRDefault="00796E7F" w:rsidP="00796E7F">
      <w:pPr>
        <w:rPr>
          <w:sz w:val="16"/>
        </w:rPr>
      </w:pPr>
      <w:r w:rsidRPr="00D50447">
        <w:rPr>
          <w:sz w:val="16"/>
        </w:rPr>
        <w:t>B. Ability to search for jobs</w:t>
      </w:r>
    </w:p>
    <w:p w:rsidR="00796E7F" w:rsidRPr="00D50447" w:rsidRDefault="00796E7F" w:rsidP="00796E7F">
      <w:pPr>
        <w:rPr>
          <w:sz w:val="16"/>
        </w:rPr>
      </w:pPr>
      <w:r w:rsidRPr="00D50447">
        <w:rPr>
          <w:sz w:val="16"/>
        </w:rPr>
        <w:t>Aside from the availability of jobs</w:t>
      </w:r>
      <w:r w:rsidRPr="006C7B6D">
        <w:rPr>
          <w:rStyle w:val="StyleUnderline"/>
        </w:rPr>
        <w:t>, a worker must dedicate time to search for a new position</w:t>
      </w:r>
      <w:r w:rsidRPr="00D50447">
        <w:rPr>
          <w:sz w:val="16"/>
        </w:rPr>
        <w:t xml:space="preserve">. This is not a trivial undertaking, nor is job searching equally accessible or successful for all workers. We can see this immediately if we think of three contexts for job searching: </w:t>
      </w:r>
      <w:r w:rsidRPr="006C7B6D">
        <w:rPr>
          <w:rStyle w:val="StyleUnderline"/>
        </w:rPr>
        <w:t>searching on-the-job during work hours, searching on-the-job after work hours, and searching while unemployed. Each context supports a different level of effort</w:t>
      </w:r>
      <w:r w:rsidRPr="00D50447">
        <w:rPr>
          <w:sz w:val="16"/>
        </w:rPr>
        <w:t xml:space="preserve"> and has a different cost for the searching worker.</w:t>
      </w:r>
    </w:p>
    <w:p w:rsidR="00796E7F" w:rsidRPr="00D50447" w:rsidRDefault="00796E7F" w:rsidP="00796E7F">
      <w:pPr>
        <w:rPr>
          <w:sz w:val="16"/>
        </w:rPr>
      </w:pPr>
      <w:r w:rsidRPr="006C7B6D">
        <w:rPr>
          <w:rStyle w:val="StyleUnderline"/>
        </w:rPr>
        <w:t xml:space="preserve">Workers who want to change jobs without having a gap in income maintain their current employment </w:t>
      </w:r>
      <w:r w:rsidRPr="00D50447">
        <w:rPr>
          <w:sz w:val="16"/>
        </w:rPr>
        <w:t xml:space="preserve">while searching. Practically speaking, </w:t>
      </w:r>
      <w:r w:rsidRPr="006C7B6D">
        <w:rPr>
          <w:rStyle w:val="StyleUnderline"/>
        </w:rPr>
        <w:t>some workers</w:t>
      </w:r>
      <w:r w:rsidRPr="00D50447">
        <w:rPr>
          <w:sz w:val="16"/>
        </w:rPr>
        <w:t xml:space="preserve">, particularly those with access to the internet and with low levels of active supervision or monitoring, </w:t>
      </w:r>
      <w:r w:rsidRPr="006C7B6D">
        <w:rPr>
          <w:rStyle w:val="StyleUnderline"/>
        </w:rPr>
        <w:t>will be able to search during the workday</w:t>
      </w:r>
      <w:r w:rsidRPr="00D50447">
        <w:rPr>
          <w:sz w:val="16"/>
        </w:rPr>
        <w:t xml:space="preserve">. A paralegal at a law firm, for example, uses a computer all day, and, though he or she may need to be available for calls or emails, it is unlikely a lawyer is constantly or even frequently examining the paralegal’s screen. </w:t>
      </w:r>
      <w:r w:rsidRPr="006C7B6D">
        <w:rPr>
          <w:rStyle w:val="StyleUnderline"/>
        </w:rPr>
        <w:t>But workers without computers or phones on hand</w:t>
      </w:r>
      <w:r w:rsidRPr="00D50447">
        <w:rPr>
          <w:sz w:val="16"/>
        </w:rPr>
        <w:t xml:space="preserve"> who are actively engaged in a task </w:t>
      </w:r>
      <w:r w:rsidRPr="006C7B6D">
        <w:rPr>
          <w:rStyle w:val="StyleUnderline"/>
        </w:rPr>
        <w:t>would find search during the workday difficult to impossible</w:t>
      </w:r>
      <w:r w:rsidRPr="00D50447">
        <w:rPr>
          <w:sz w:val="16"/>
        </w:rPr>
        <w:t>. A child care worker, for example, has little access to a computer or internet at work, and is occupied with a physical task of minding children.</w:t>
      </w:r>
    </w:p>
    <w:p w:rsidR="00796E7F" w:rsidRPr="00D50447" w:rsidRDefault="00796E7F" w:rsidP="00796E7F">
      <w:pPr>
        <w:rPr>
          <w:sz w:val="16"/>
        </w:rPr>
      </w:pPr>
      <w:r w:rsidRPr="006C7B6D">
        <w:rPr>
          <w:rStyle w:val="StyleUnderline"/>
        </w:rPr>
        <w:t>Employed workers who cannot sufficiently search on the job must search outside of work hours,</w:t>
      </w:r>
      <w:r w:rsidRPr="00D50447">
        <w:rPr>
          <w:sz w:val="16"/>
        </w:rPr>
        <w:t xml:space="preserve"> </w:t>
      </w:r>
      <w:r w:rsidRPr="006C7B6D">
        <w:rPr>
          <w:rStyle w:val="StyleUnderline"/>
        </w:rPr>
        <w:t>but</w:t>
      </w:r>
      <w:r w:rsidRPr="00D50447">
        <w:rPr>
          <w:sz w:val="16"/>
        </w:rPr>
        <w:t xml:space="preserve"> they </w:t>
      </w:r>
      <w:r w:rsidRPr="006C7B6D">
        <w:rPr>
          <w:rStyle w:val="Emphasis"/>
        </w:rPr>
        <w:t>face logistical challenges</w:t>
      </w:r>
      <w:r w:rsidRPr="00D50447">
        <w:rPr>
          <w:sz w:val="16"/>
        </w:rPr>
        <w:t xml:space="preserve">. Most </w:t>
      </w:r>
      <w:r w:rsidRPr="006C7B6D">
        <w:rPr>
          <w:rStyle w:val="StyleUnderline"/>
        </w:rPr>
        <w:t xml:space="preserve">job postings and applications are completed over the internet, </w:t>
      </w:r>
      <w:r w:rsidRPr="00D50447">
        <w:rPr>
          <w:sz w:val="16"/>
        </w:rPr>
        <w:t xml:space="preserve">yet according to the American Community </w:t>
      </w:r>
      <w:r w:rsidRPr="006C7B6D">
        <w:rPr>
          <w:rStyle w:val="StyleUnderline"/>
        </w:rPr>
        <w:t xml:space="preserve">Survey 15% of individuals do not have an internet subscription </w:t>
      </w:r>
      <w:r w:rsidRPr="00D50447">
        <w:rPr>
          <w:sz w:val="16"/>
        </w:rPr>
        <w:t xml:space="preserve">(Martin 2018). But </w:t>
      </w:r>
      <w:r w:rsidRPr="006C7B6D">
        <w:rPr>
          <w:rStyle w:val="StyleUnderline"/>
        </w:rPr>
        <w:t xml:space="preserve">the limiting factor for most workers is </w:t>
      </w:r>
      <w:r w:rsidRPr="006C7B6D">
        <w:rPr>
          <w:rStyle w:val="Emphasis"/>
        </w:rPr>
        <w:t>time</w:t>
      </w:r>
      <w:r w:rsidRPr="006C7B6D">
        <w:rPr>
          <w:rStyle w:val="StyleUnderline"/>
        </w:rPr>
        <w:t>. People with jobs work on average 8.1 hours a day</w:t>
      </w:r>
      <w:r w:rsidRPr="00D50447">
        <w:rPr>
          <w:sz w:val="16"/>
        </w:rPr>
        <w:t xml:space="preserve">, and </w:t>
      </w:r>
      <w:r w:rsidRPr="006C7B6D">
        <w:rPr>
          <w:rStyle w:val="StyleUnderline"/>
        </w:rPr>
        <w:t xml:space="preserve">people who are job searching search on average 2.8 hours a day </w:t>
      </w:r>
      <w:r w:rsidRPr="00D50447">
        <w:rPr>
          <w:sz w:val="16"/>
        </w:rPr>
        <w:t xml:space="preserve">(Bureau of Labor Statistics 2019). </w:t>
      </w:r>
      <w:r w:rsidRPr="006C7B6D">
        <w:rPr>
          <w:rStyle w:val="StyleUnderline"/>
        </w:rPr>
        <w:t>It would not be appropriate to add those estimates together,</w:t>
      </w:r>
      <w:r w:rsidRPr="00D50447">
        <w:rPr>
          <w:sz w:val="16"/>
        </w:rPr>
        <w:t xml:space="preserve"> as they vary too much across individuals and work statuses or situations, </w:t>
      </w:r>
      <w:r w:rsidRPr="006C7B6D">
        <w:rPr>
          <w:rStyle w:val="StyleUnderline"/>
        </w:rPr>
        <w:t>but they illustrate the considerable time commitment job search requires</w:t>
      </w:r>
      <w:r w:rsidRPr="00D50447">
        <w:rPr>
          <w:sz w:val="16"/>
        </w:rPr>
        <w:t xml:space="preserve"> and how difficult that can be to accommodate when one has a full-time job.</w:t>
      </w:r>
    </w:p>
    <w:p w:rsidR="00796E7F" w:rsidRPr="00D50447" w:rsidRDefault="00796E7F" w:rsidP="00796E7F">
      <w:pPr>
        <w:rPr>
          <w:sz w:val="16"/>
        </w:rPr>
      </w:pPr>
      <w:r w:rsidRPr="00D50447">
        <w:rPr>
          <w:sz w:val="16"/>
        </w:rPr>
        <w:t>Securing an interview request takes considerable effort. According to a 2018 survey, nearly 40% of seekers who submitted 1–10 applications failed to receive any interview requests, compared with 26% who submitted 11–20 applications and 19% who submitted 21–80 (Dalton and Groen 2020). A separate survey of employed workers found that, of workers who received an offer over the prior four months (whether they were searching or not), the majority received only one (Federal Reserve Bank of New York 2022).</w:t>
      </w:r>
    </w:p>
    <w:p w:rsidR="00796E7F" w:rsidRPr="006C7B6D" w:rsidRDefault="00796E7F" w:rsidP="00796E7F">
      <w:pPr>
        <w:rPr>
          <w:rStyle w:val="StyleUnderline"/>
        </w:rPr>
      </w:pPr>
      <w:r w:rsidRPr="00D50447">
        <w:rPr>
          <w:sz w:val="16"/>
        </w:rPr>
        <w:t xml:space="preserve">Compared with employed workers, </w:t>
      </w:r>
      <w:r w:rsidRPr="006C7B6D">
        <w:rPr>
          <w:rStyle w:val="StyleUnderline"/>
        </w:rPr>
        <w:t>unemployed workers have fewer time commitments</w:t>
      </w:r>
      <w:r w:rsidRPr="00D50447">
        <w:rPr>
          <w:sz w:val="16"/>
        </w:rPr>
        <w:t xml:space="preserve"> that might interfere with their job search, </w:t>
      </w:r>
      <w:r w:rsidRPr="006C7B6D">
        <w:rPr>
          <w:rStyle w:val="StyleUnderline"/>
        </w:rPr>
        <w:t>but also no earned income to support themselves until a job is found. Workers can become unemployed through layoffs</w:t>
      </w:r>
      <w:r w:rsidRPr="00D50447">
        <w:rPr>
          <w:sz w:val="16"/>
        </w:rPr>
        <w:t xml:space="preserve"> or firm closings or by newly entering or reentering the labor market. </w:t>
      </w:r>
      <w:r w:rsidRPr="006C7B6D">
        <w:rPr>
          <w:rStyle w:val="StyleUnderline"/>
        </w:rPr>
        <w:t>Unemployment in a discussion of at-will work arrangements,</w:t>
      </w:r>
      <w:r w:rsidRPr="00D50447">
        <w:rPr>
          <w:sz w:val="16"/>
        </w:rPr>
        <w:t xml:space="preserve"> </w:t>
      </w:r>
      <w:r w:rsidRPr="006C7B6D">
        <w:rPr>
          <w:rStyle w:val="StyleUnderline"/>
        </w:rPr>
        <w:t>however, refers to those who voluntarily quit in order to find a new job. The only workers who can exercise this option</w:t>
      </w:r>
      <w:r w:rsidRPr="00D50447">
        <w:rPr>
          <w:sz w:val="16"/>
        </w:rPr>
        <w:t xml:space="preserve">, then, </w:t>
      </w:r>
      <w:r w:rsidRPr="006C7B6D">
        <w:rPr>
          <w:rStyle w:val="StyleUnderline"/>
        </w:rPr>
        <w:t xml:space="preserve">are those who can afford a period without earned income. </w:t>
      </w:r>
    </w:p>
    <w:p w:rsidR="00796E7F" w:rsidRPr="00D50447" w:rsidRDefault="00796E7F" w:rsidP="00796E7F">
      <w:pPr>
        <w:rPr>
          <w:sz w:val="16"/>
        </w:rPr>
      </w:pPr>
      <w:r w:rsidRPr="00D50447">
        <w:rPr>
          <w:sz w:val="16"/>
        </w:rPr>
        <w:t xml:space="preserve">Each of these contexts of job search imply significant disparities in income. Occupations that support search during the workday are higher paid, on average, than those that do not. A reasonable approximation for the share of occupations that can be performed primarily on a computer with access to the internet is the share of occupations that can be performed remotely, and, according to </w:t>
      </w:r>
      <w:proofErr w:type="spellStart"/>
      <w:r w:rsidRPr="00D50447">
        <w:rPr>
          <w:sz w:val="16"/>
        </w:rPr>
        <w:t>Dingel</w:t>
      </w:r>
      <w:proofErr w:type="spellEnd"/>
      <w:r w:rsidRPr="00D50447">
        <w:rPr>
          <w:sz w:val="16"/>
        </w:rPr>
        <w:t xml:space="preserve"> and Neiman (2020), discussed above, that share is 37%—and those jobs pay more than jobs that can’t be performed remotely. A separate study estimated that a higher share, around 44% of jobs, could be performed remotely, yet the share was much higher (67–70%) among those with a bachelor’s degree than among those without a high school diploma (11–17%). It is safe to assume, then, that search during the workday is a luxury and more likely an option for the highest earning and the highest educated.</w:t>
      </w:r>
    </w:p>
    <w:p w:rsidR="00796E7F" w:rsidRPr="006C7B6D" w:rsidRDefault="00796E7F" w:rsidP="00796E7F">
      <w:pPr>
        <w:rPr>
          <w:rStyle w:val="StyleUnderline"/>
        </w:rPr>
      </w:pPr>
      <w:r w:rsidRPr="006C7B6D">
        <w:rPr>
          <w:rStyle w:val="StyleUnderline"/>
        </w:rPr>
        <w:t xml:space="preserve">Job searching outside of work hours is more time consuming, a fact that </w:t>
      </w:r>
      <w:r w:rsidRPr="006C7B6D">
        <w:rPr>
          <w:rStyle w:val="Emphasis"/>
        </w:rPr>
        <w:t>disadvantages mothers</w:t>
      </w:r>
      <w:r w:rsidRPr="00D50447">
        <w:rPr>
          <w:sz w:val="16"/>
        </w:rPr>
        <w:t xml:space="preserve"> who already work a “second shift” of child care and housekeeping (Hochschild and </w:t>
      </w:r>
      <w:proofErr w:type="spellStart"/>
      <w:r w:rsidRPr="00D50447">
        <w:rPr>
          <w:sz w:val="16"/>
        </w:rPr>
        <w:t>Machung</w:t>
      </w:r>
      <w:proofErr w:type="spellEnd"/>
      <w:r w:rsidRPr="00D50447">
        <w:rPr>
          <w:sz w:val="16"/>
        </w:rPr>
        <w:t xml:space="preserve"> 2012). Even in 2019, </w:t>
      </w:r>
      <w:r w:rsidRPr="006C7B6D">
        <w:rPr>
          <w:rStyle w:val="StyleUnderline"/>
        </w:rPr>
        <w:t>full-time employed married mothers spent an average of 75 minutes more per day on household activities,</w:t>
      </w:r>
      <w:r w:rsidRPr="00D50447">
        <w:rPr>
          <w:sz w:val="16"/>
        </w:rPr>
        <w:t xml:space="preserve"> purchasing goods and services, and caring for children than full-time employed married fathers (Bureau of Labor Statistics 2019). In addition</w:t>
      </w:r>
      <w:r w:rsidRPr="006C7B6D">
        <w:rPr>
          <w:rStyle w:val="StyleUnderline"/>
        </w:rPr>
        <w:t>, job searching requires a computer and an internet connection</w:t>
      </w:r>
      <w:r w:rsidRPr="00D50447">
        <w:rPr>
          <w:sz w:val="16"/>
        </w:rPr>
        <w:t>, and th</w:t>
      </w:r>
      <w:r w:rsidRPr="006C7B6D">
        <w:rPr>
          <w:rStyle w:val="StyleUnderline"/>
        </w:rPr>
        <w:t>e 15% of households without broadband skews with income</w:t>
      </w:r>
      <w:r w:rsidRPr="00D50447">
        <w:rPr>
          <w:sz w:val="16"/>
        </w:rPr>
        <w:t xml:space="preserve">: only 3% of households with annual incomes of more than $150,000 lacked broadband, compared with 25% with income less than $25,000. And </w:t>
      </w:r>
      <w:r w:rsidRPr="006C7B6D">
        <w:rPr>
          <w:rStyle w:val="StyleUnderline"/>
        </w:rPr>
        <w:t>taking time off for a job search requires significant savings, which we discuss in the next section.</w:t>
      </w:r>
    </w:p>
    <w:p w:rsidR="00796E7F" w:rsidRPr="00D50447" w:rsidRDefault="00796E7F" w:rsidP="00796E7F">
      <w:pPr>
        <w:rPr>
          <w:sz w:val="16"/>
        </w:rPr>
      </w:pPr>
      <w:r w:rsidRPr="00D50447">
        <w:rPr>
          <w:sz w:val="16"/>
        </w:rPr>
        <w:t xml:space="preserve">Further, </w:t>
      </w:r>
      <w:r w:rsidRPr="006C7B6D">
        <w:rPr>
          <w:rStyle w:val="StyleUnderline"/>
        </w:rPr>
        <w:t>a significant share of job matches comes through an individual’s network</w:t>
      </w:r>
      <w:r w:rsidRPr="00D50447">
        <w:rPr>
          <w:sz w:val="16"/>
        </w:rPr>
        <w:t xml:space="preserve"> (</w:t>
      </w:r>
      <w:proofErr w:type="spellStart"/>
      <w:r w:rsidRPr="00D50447">
        <w:rPr>
          <w:sz w:val="16"/>
        </w:rPr>
        <w:t>Granovetter</w:t>
      </w:r>
      <w:proofErr w:type="spellEnd"/>
      <w:r w:rsidRPr="00D50447">
        <w:rPr>
          <w:sz w:val="16"/>
        </w:rPr>
        <w:t xml:space="preserve"> 1973). Researchers have investigated many aspects of networks and how they relate to the probability of being hired, wages, and tenure in the job, and whether the importance of networks is found across the wage distribution (Simon and Warner 1992; Ioannides and </w:t>
      </w:r>
      <w:proofErr w:type="spellStart"/>
      <w:r w:rsidRPr="00D50447">
        <w:rPr>
          <w:sz w:val="16"/>
        </w:rPr>
        <w:t>Datcher</w:t>
      </w:r>
      <w:proofErr w:type="spellEnd"/>
      <w:r w:rsidRPr="00D50447">
        <w:rPr>
          <w:sz w:val="16"/>
        </w:rPr>
        <w:t xml:space="preserve"> Loury 2004; McDonald 2015; </w:t>
      </w:r>
      <w:proofErr w:type="spellStart"/>
      <w:r w:rsidRPr="00D50447">
        <w:rPr>
          <w:sz w:val="16"/>
        </w:rPr>
        <w:t>Schmutte</w:t>
      </w:r>
      <w:proofErr w:type="spellEnd"/>
      <w:r w:rsidRPr="00D50447">
        <w:rPr>
          <w:sz w:val="16"/>
        </w:rPr>
        <w:t xml:space="preserve"> 2015, 2016; Brown, </w:t>
      </w:r>
      <w:proofErr w:type="spellStart"/>
      <w:r w:rsidRPr="00D50447">
        <w:rPr>
          <w:sz w:val="16"/>
        </w:rPr>
        <w:t>Setren</w:t>
      </w:r>
      <w:proofErr w:type="spellEnd"/>
      <w:r w:rsidRPr="00D50447">
        <w:rPr>
          <w:sz w:val="16"/>
        </w:rPr>
        <w:t xml:space="preserve">, and </w:t>
      </w:r>
      <w:proofErr w:type="spellStart"/>
      <w:r w:rsidRPr="00D50447">
        <w:rPr>
          <w:sz w:val="16"/>
        </w:rPr>
        <w:t>Topa</w:t>
      </w:r>
      <w:proofErr w:type="spellEnd"/>
      <w:r w:rsidRPr="00D50447">
        <w:rPr>
          <w:sz w:val="16"/>
        </w:rPr>
        <w:t xml:space="preserve"> 2016). </w:t>
      </w:r>
      <w:r w:rsidRPr="006C7B6D">
        <w:rPr>
          <w:rStyle w:val="StyleUnderline"/>
        </w:rPr>
        <w:t xml:space="preserve">A key finding </w:t>
      </w:r>
      <w:r w:rsidRPr="00D50447">
        <w:rPr>
          <w:sz w:val="16"/>
        </w:rPr>
        <w:t xml:space="preserve">relevant to the investigation </w:t>
      </w:r>
      <w:r w:rsidRPr="006C7B6D">
        <w:rPr>
          <w:rStyle w:val="StyleUnderline"/>
        </w:rPr>
        <w:t xml:space="preserve">of worker mobility is that networks are often a </w:t>
      </w:r>
      <w:r w:rsidRPr="006C7B6D">
        <w:rPr>
          <w:rStyle w:val="Emphasis"/>
        </w:rPr>
        <w:t>channel of labor market inequality</w:t>
      </w:r>
      <w:r w:rsidRPr="00D50447">
        <w:rPr>
          <w:sz w:val="16"/>
        </w:rPr>
        <w:t xml:space="preserve">. </w:t>
      </w:r>
      <w:r w:rsidRPr="006C7B6D">
        <w:rPr>
          <w:rStyle w:val="StyleUnderline"/>
        </w:rPr>
        <w:t xml:space="preserve">The </w:t>
      </w:r>
      <w:proofErr w:type="gramStart"/>
      <w:r w:rsidRPr="006C7B6D">
        <w:rPr>
          <w:rStyle w:val="StyleUnderline"/>
        </w:rPr>
        <w:t>more white</w:t>
      </w:r>
      <w:proofErr w:type="gramEnd"/>
      <w:r w:rsidRPr="006C7B6D">
        <w:rPr>
          <w:rStyle w:val="StyleUnderline"/>
        </w:rPr>
        <w:t xml:space="preserve"> men there are in someone’s network,</w:t>
      </w:r>
      <w:r w:rsidRPr="00D50447">
        <w:rPr>
          <w:sz w:val="16"/>
        </w:rPr>
        <w:t xml:space="preserve"> for example, </w:t>
      </w:r>
      <w:r w:rsidRPr="006C7B6D">
        <w:rPr>
          <w:rStyle w:val="StyleUnderline"/>
        </w:rPr>
        <w:t>the more job leads an individual can be expected</w:t>
      </w:r>
      <w:r w:rsidRPr="00D50447">
        <w:rPr>
          <w:sz w:val="16"/>
        </w:rPr>
        <w:t xml:space="preserve"> to have (McDonald 2011). Jobs found through friends tend to pay more, but </w:t>
      </w:r>
      <w:r w:rsidRPr="006C7B6D">
        <w:rPr>
          <w:rStyle w:val="StyleUnderline"/>
        </w:rPr>
        <w:t>the premium is higher if the friend is white rather than Black</w:t>
      </w:r>
      <w:r w:rsidRPr="00D50447">
        <w:rPr>
          <w:sz w:val="16"/>
        </w:rPr>
        <w:t xml:space="preserve"> (Tenev 2020). In terms of worker mobility, </w:t>
      </w:r>
      <w:r w:rsidRPr="006C7B6D">
        <w:rPr>
          <w:rStyle w:val="StyleUnderline"/>
        </w:rPr>
        <w:t xml:space="preserve">the interpretation of these findings is that networks aid in mobility, but the extent of the assistance </w:t>
      </w:r>
      <w:r w:rsidRPr="006C7B6D">
        <w:rPr>
          <w:rStyle w:val="Emphasis"/>
        </w:rPr>
        <w:t>varies along</w:t>
      </w:r>
      <w:r w:rsidRPr="006C7B6D">
        <w:rPr>
          <w:rStyle w:val="StyleUnderline"/>
        </w:rPr>
        <w:t xml:space="preserve"> key </w:t>
      </w:r>
      <w:r w:rsidRPr="006C7B6D">
        <w:rPr>
          <w:rStyle w:val="Emphasis"/>
        </w:rPr>
        <w:t>dimensions of inequality</w:t>
      </w:r>
      <w:r w:rsidRPr="00D50447">
        <w:rPr>
          <w:sz w:val="16"/>
        </w:rPr>
        <w:t>. It is not clear whether new forms of networking via social platforms such as LinkedIn or Indeed augment or diffuse the inequality aspects of network connections or create new ones. LinkedIn’s own research claims that 85% of jobs are filled via networking (Adler 2016), but the use of social networking sites has various implications for success, ranging from whether the person is an extrovert (Davis et al. 2020) to how old they are and how they look in their profile photo (</w:t>
      </w:r>
      <w:proofErr w:type="spellStart"/>
      <w:r w:rsidRPr="00D50447">
        <w:rPr>
          <w:sz w:val="16"/>
        </w:rPr>
        <w:t>Krings</w:t>
      </w:r>
      <w:proofErr w:type="spellEnd"/>
      <w:r w:rsidRPr="00D50447">
        <w:rPr>
          <w:sz w:val="16"/>
        </w:rPr>
        <w:t xml:space="preserve"> et al. 2021).</w:t>
      </w:r>
    </w:p>
    <w:p w:rsidR="00796E7F" w:rsidRPr="006C7B6D" w:rsidRDefault="00796E7F" w:rsidP="00796E7F">
      <w:pPr>
        <w:rPr>
          <w:rStyle w:val="StyleUnderline"/>
        </w:rPr>
      </w:pPr>
      <w:r w:rsidRPr="00D50447">
        <w:rPr>
          <w:sz w:val="16"/>
        </w:rPr>
        <w:t xml:space="preserve">Applications, moreover, are just the beginning. </w:t>
      </w:r>
      <w:r w:rsidRPr="006C7B6D">
        <w:rPr>
          <w:rStyle w:val="StyleUnderline"/>
        </w:rPr>
        <w:t>The vast majority of job offers come only after an interview</w:t>
      </w:r>
      <w:r w:rsidRPr="00D50447">
        <w:rPr>
          <w:sz w:val="16"/>
        </w:rPr>
        <w:t xml:space="preserve"> (Dalton and Groen 2020). Again, </w:t>
      </w:r>
      <w:r w:rsidRPr="006C7B6D">
        <w:rPr>
          <w:rStyle w:val="StyleUnderline"/>
        </w:rPr>
        <w:t>employed workers are not equally able to accommodate a job interview</w:t>
      </w:r>
      <w:r w:rsidRPr="00D50447">
        <w:rPr>
          <w:sz w:val="16"/>
        </w:rPr>
        <w:t xml:space="preserve">, given that most interviews occur during the workday and that not all workers have paid time off. In 2021, 23% of private-sector workers did not have paid sick leave, 21% did not have paid vacations, and 54% did not have paid personal leave (Bureau of Labor Statistics 2021). </w:t>
      </w:r>
      <w:r w:rsidRPr="006C7B6D">
        <w:rPr>
          <w:rStyle w:val="StyleUnderline"/>
        </w:rPr>
        <w:t>Workers without paid leave would have to take a pay cut if the interview fell during the workday.</w:t>
      </w:r>
      <w:r w:rsidRPr="00D50447">
        <w:rPr>
          <w:sz w:val="16"/>
        </w:rPr>
        <w:t xml:space="preserve"> Yet </w:t>
      </w:r>
      <w:r w:rsidRPr="006C7B6D">
        <w:rPr>
          <w:rStyle w:val="StyleUnderline"/>
        </w:rPr>
        <w:t>even workers with paid leave may need permission to miss work. Interviews can also be difficult to schedule if workers do not have control over</w:t>
      </w:r>
      <w:r w:rsidRPr="00D50447">
        <w:rPr>
          <w:sz w:val="16"/>
        </w:rPr>
        <w:t xml:space="preserve"> their </w:t>
      </w:r>
      <w:r w:rsidRPr="006C7B6D">
        <w:rPr>
          <w:rStyle w:val="StyleUnderline"/>
        </w:rPr>
        <w:t>shifts. Only</w:t>
      </w:r>
      <w:r w:rsidRPr="00D50447">
        <w:rPr>
          <w:sz w:val="16"/>
        </w:rPr>
        <w:t xml:space="preserve"> about </w:t>
      </w:r>
      <w:r w:rsidRPr="006C7B6D">
        <w:rPr>
          <w:rStyle w:val="StyleUnderline"/>
        </w:rPr>
        <w:t>45% of workers know their work schedule less than a month in advance</w:t>
      </w:r>
      <w:r w:rsidRPr="00D50447">
        <w:rPr>
          <w:sz w:val="16"/>
        </w:rPr>
        <w:t xml:space="preserve">, and </w:t>
      </w:r>
      <w:r w:rsidRPr="006C7B6D">
        <w:rPr>
          <w:rStyle w:val="StyleUnderline"/>
        </w:rPr>
        <w:t>about 20% know their work schedule less than one week in advance</w:t>
      </w:r>
      <w:r w:rsidRPr="00D50447">
        <w:rPr>
          <w:sz w:val="16"/>
        </w:rPr>
        <w:t xml:space="preserve"> (Reeves 2020). </w:t>
      </w:r>
      <w:r w:rsidRPr="006C7B6D">
        <w:rPr>
          <w:rStyle w:val="StyleUnderline"/>
        </w:rPr>
        <w:t>Hourly retail and food service workers face even more unpredictability</w:t>
      </w:r>
      <w:r w:rsidRPr="00D50447">
        <w:rPr>
          <w:sz w:val="16"/>
        </w:rPr>
        <w:t xml:space="preserve">: one-third had less than one week’s notice of their schedules, and their schedules varied in total hours week-to-week (Schneider and </w:t>
      </w:r>
      <w:proofErr w:type="spellStart"/>
      <w:r w:rsidRPr="00D50447">
        <w:rPr>
          <w:sz w:val="16"/>
        </w:rPr>
        <w:t>Harknett</w:t>
      </w:r>
      <w:proofErr w:type="spellEnd"/>
      <w:r w:rsidRPr="00D50447">
        <w:rPr>
          <w:sz w:val="16"/>
        </w:rPr>
        <w:t xml:space="preserve"> 2019).</w:t>
      </w:r>
      <w:r w:rsidRPr="006C7B6D">
        <w:rPr>
          <w:rStyle w:val="StyleUnderline"/>
        </w:rPr>
        <w:t xml:space="preserve"> Even a single interview can be difficult to arrange, but many jobs require multiple interviews.</w:t>
      </w:r>
    </w:p>
    <w:p w:rsidR="00796E7F" w:rsidRPr="00D50447" w:rsidRDefault="00796E7F" w:rsidP="00796E7F">
      <w:pPr>
        <w:rPr>
          <w:sz w:val="16"/>
        </w:rPr>
      </w:pPr>
      <w:r w:rsidRPr="00D50447">
        <w:rPr>
          <w:sz w:val="16"/>
        </w:rPr>
        <w:t xml:space="preserve">In conclusion, </w:t>
      </w:r>
      <w:r w:rsidRPr="006C7B6D">
        <w:rPr>
          <w:rStyle w:val="StyleUnderline"/>
        </w:rPr>
        <w:t>the tasks, pay, scheduling, and benefits of certain jobs make it difficult to find another one.</w:t>
      </w:r>
      <w:r w:rsidRPr="00D50447">
        <w:rPr>
          <w:sz w:val="16"/>
        </w:rPr>
        <w:t xml:space="preserve"> The exigencies of job search are not equally accommodated by every job, and thus worker mobility is highly varied based on the current job and whether it affords search, how the work schedule is set, and whether it offers time off.</w:t>
      </w:r>
    </w:p>
    <w:p w:rsidR="00796E7F" w:rsidRPr="006C7B6D" w:rsidRDefault="00796E7F" w:rsidP="00796E7F">
      <w:pPr>
        <w:rPr>
          <w:rStyle w:val="StyleUnderline"/>
        </w:rPr>
      </w:pPr>
      <w:r w:rsidRPr="006C7B6D">
        <w:rPr>
          <w:rStyle w:val="StyleUnderline"/>
        </w:rPr>
        <w:t>One could argue that</w:t>
      </w:r>
      <w:r w:rsidRPr="00D50447">
        <w:rPr>
          <w:sz w:val="16"/>
        </w:rPr>
        <w:t xml:space="preserve"> as long as the worker has some ability to move to another position, potentially with features that enable easier mobility, </w:t>
      </w:r>
      <w:r w:rsidRPr="006C7B6D">
        <w:rPr>
          <w:rStyle w:val="StyleUnderline"/>
        </w:rPr>
        <w:t xml:space="preserve">limits to worker mobility are short term or job specific. </w:t>
      </w:r>
      <w:r w:rsidRPr="00D50447">
        <w:rPr>
          <w:sz w:val="16"/>
        </w:rPr>
        <w:t xml:space="preserve">However, </w:t>
      </w:r>
      <w:r w:rsidRPr="006C7B6D">
        <w:rPr>
          <w:rStyle w:val="StyleUnderline"/>
        </w:rPr>
        <w:t>workers of color are discriminated against in the hiring process, a barrier that is neither short term nor job specific.</w:t>
      </w:r>
    </w:p>
    <w:p w:rsidR="00796E7F" w:rsidRPr="00D50447" w:rsidRDefault="00796E7F" w:rsidP="00796E7F">
      <w:pPr>
        <w:rPr>
          <w:sz w:val="16"/>
        </w:rPr>
      </w:pPr>
      <w:r w:rsidRPr="00D50447">
        <w:rPr>
          <w:sz w:val="16"/>
        </w:rPr>
        <w:t xml:space="preserve">Researchers test for labor market discrimination through audit studies, in which resumes are generated and sent in response to job postings and callback rates are measured. Critically, the resumes feature some intentional but specific variation, and the callback rate for interviews is a test of that feature’s labor market penalty. </w:t>
      </w:r>
      <w:r w:rsidRPr="006C7B6D">
        <w:rPr>
          <w:rStyle w:val="StyleUnderline"/>
        </w:rPr>
        <w:t>One prominent audit study</w:t>
      </w:r>
      <w:r w:rsidRPr="00D50447">
        <w:rPr>
          <w:sz w:val="16"/>
        </w:rPr>
        <w:t xml:space="preserve">, for example, </w:t>
      </w:r>
      <w:r w:rsidRPr="006C7B6D">
        <w:rPr>
          <w:rStyle w:val="StyleUnderline"/>
        </w:rPr>
        <w:t>changed the names on resumes to Black-sounding names</w:t>
      </w:r>
      <w:r w:rsidRPr="00D50447">
        <w:rPr>
          <w:sz w:val="16"/>
        </w:rPr>
        <w:t xml:space="preserve"> (such as Lakisha and Jamal) </w:t>
      </w:r>
      <w:r w:rsidRPr="006C7B6D">
        <w:rPr>
          <w:rStyle w:val="StyleUnderline"/>
        </w:rPr>
        <w:t>or white-sounding names</w:t>
      </w:r>
      <w:r w:rsidRPr="00D50447">
        <w:rPr>
          <w:sz w:val="16"/>
        </w:rPr>
        <w:t xml:space="preserve"> (such as Emily and Greg); </w:t>
      </w:r>
      <w:r w:rsidRPr="006C7B6D">
        <w:rPr>
          <w:rStyle w:val="StyleUnderline"/>
        </w:rPr>
        <w:t xml:space="preserve">white names received </w:t>
      </w:r>
      <w:r w:rsidRPr="006C7B6D">
        <w:rPr>
          <w:rStyle w:val="Emphasis"/>
        </w:rPr>
        <w:t>50% more callbacks</w:t>
      </w:r>
      <w:r w:rsidRPr="006C7B6D">
        <w:rPr>
          <w:rStyle w:val="StyleUnderline"/>
        </w:rPr>
        <w:t xml:space="preserve"> </w:t>
      </w:r>
      <w:r w:rsidRPr="00D50447">
        <w:rPr>
          <w:sz w:val="16"/>
        </w:rPr>
        <w:t xml:space="preserve">(Bertrand and Mullainathan 2004). Audit studies have been tested in numerous settings and iterations, but </w:t>
      </w:r>
      <w:r w:rsidRPr="006C7B6D">
        <w:rPr>
          <w:rStyle w:val="StyleUnderline"/>
        </w:rPr>
        <w:t>the findings are remarkably consistent and have not changed</w:t>
      </w:r>
      <w:r w:rsidRPr="00D50447">
        <w:rPr>
          <w:sz w:val="16"/>
        </w:rPr>
        <w:t xml:space="preserve"> in the past 30 years: </w:t>
      </w:r>
      <w:r w:rsidRPr="006C7B6D">
        <w:rPr>
          <w:rStyle w:val="StyleUnderline"/>
        </w:rPr>
        <w:t>Black and Hispanic workers are called back less for job interviews</w:t>
      </w:r>
      <w:r w:rsidRPr="00D50447">
        <w:rPr>
          <w:sz w:val="16"/>
        </w:rPr>
        <w:t xml:space="preserve"> than white workers (</w:t>
      </w:r>
      <w:proofErr w:type="spellStart"/>
      <w:r w:rsidRPr="00D50447">
        <w:rPr>
          <w:sz w:val="16"/>
        </w:rPr>
        <w:t>Quillian</w:t>
      </w:r>
      <w:proofErr w:type="spellEnd"/>
      <w:r w:rsidRPr="00D50447">
        <w:rPr>
          <w:sz w:val="16"/>
        </w:rPr>
        <w:t xml:space="preserve"> et al. 2017). </w:t>
      </w:r>
      <w:r w:rsidRPr="006C7B6D">
        <w:rPr>
          <w:rStyle w:val="StyleUnderline"/>
        </w:rPr>
        <w:t>Discrimination applies to both the high-wage and low-wage segments of the labor market</w:t>
      </w:r>
      <w:r w:rsidRPr="00D50447">
        <w:rPr>
          <w:sz w:val="16"/>
        </w:rPr>
        <w:t xml:space="preserve">. Audit </w:t>
      </w:r>
      <w:r w:rsidRPr="006C7B6D">
        <w:rPr>
          <w:rStyle w:val="StyleUnderline"/>
        </w:rPr>
        <w:t>studies have found that Black Harvard graduates have callback rates on par with white public university graduates</w:t>
      </w:r>
      <w:r w:rsidRPr="00D50447">
        <w:rPr>
          <w:sz w:val="16"/>
        </w:rPr>
        <w:t xml:space="preserve"> (Gaddis 2015), and </w:t>
      </w:r>
      <w:r w:rsidRPr="006C7B6D">
        <w:rPr>
          <w:rStyle w:val="StyleUnderline"/>
        </w:rPr>
        <w:t xml:space="preserve">Black and Hispanic workers with clean records have similar callback rates as white workers with felony records </w:t>
      </w:r>
      <w:r w:rsidRPr="00D50447">
        <w:rPr>
          <w:sz w:val="16"/>
        </w:rPr>
        <w:t xml:space="preserve">(Pager, Western, and </w:t>
      </w:r>
      <w:proofErr w:type="spellStart"/>
      <w:r w:rsidRPr="00D50447">
        <w:rPr>
          <w:sz w:val="16"/>
        </w:rPr>
        <w:t>Bonikowski</w:t>
      </w:r>
      <w:proofErr w:type="spellEnd"/>
      <w:r w:rsidRPr="00D50447">
        <w:rPr>
          <w:sz w:val="16"/>
        </w:rPr>
        <w:t xml:space="preserve"> 2009). A recent study, which sent out 83,000 applications to the largest 108 employers in the U.S., found that </w:t>
      </w:r>
      <w:r w:rsidRPr="006C7B6D">
        <w:rPr>
          <w:rStyle w:val="StyleUnderline"/>
        </w:rPr>
        <w:t xml:space="preserve">discrimination against Black applicants was present and driven by </w:t>
      </w:r>
      <w:r w:rsidRPr="006C7B6D">
        <w:rPr>
          <w:rStyle w:val="Emphasis"/>
        </w:rPr>
        <w:t>highly discriminatory firms</w:t>
      </w:r>
      <w:r w:rsidRPr="00D50447">
        <w:rPr>
          <w:sz w:val="16"/>
        </w:rPr>
        <w:t xml:space="preserve"> </w:t>
      </w:r>
      <w:r w:rsidRPr="006C7B6D">
        <w:rPr>
          <w:rStyle w:val="StyleUnderline"/>
        </w:rPr>
        <w:t>representing</w:t>
      </w:r>
      <w:r w:rsidRPr="00D50447">
        <w:rPr>
          <w:sz w:val="16"/>
        </w:rPr>
        <w:t xml:space="preserve"> about </w:t>
      </w:r>
      <w:r w:rsidRPr="006C7B6D">
        <w:rPr>
          <w:rStyle w:val="StyleUnderline"/>
        </w:rPr>
        <w:t xml:space="preserve">a quarter of the firm sample </w:t>
      </w:r>
      <w:r w:rsidRPr="00D50447">
        <w:rPr>
          <w:sz w:val="16"/>
        </w:rPr>
        <w:t>(Kline, Rose, and Walters 2021).</w:t>
      </w:r>
    </w:p>
    <w:p w:rsidR="00796E7F" w:rsidRPr="00D50447" w:rsidRDefault="00796E7F" w:rsidP="00796E7F">
      <w:pPr>
        <w:rPr>
          <w:sz w:val="16"/>
        </w:rPr>
      </w:pPr>
      <w:r w:rsidRPr="006C7B6D">
        <w:rPr>
          <w:rStyle w:val="StyleUnderline"/>
        </w:rPr>
        <w:t>The differential difficulty in job finding contributes to the persistent differences in Black and white</w:t>
      </w:r>
      <w:r w:rsidRPr="00D50447">
        <w:rPr>
          <w:sz w:val="16"/>
        </w:rPr>
        <w:t xml:space="preserve"> </w:t>
      </w:r>
      <w:r w:rsidRPr="006C7B6D">
        <w:rPr>
          <w:rStyle w:val="StyleUnderline"/>
        </w:rPr>
        <w:t>economic outcomes</w:t>
      </w:r>
      <w:r w:rsidRPr="00D50447">
        <w:rPr>
          <w:sz w:val="16"/>
        </w:rPr>
        <w:t>. The differences in hiring rates can explain half of the unemployment rate differences between Black and white workers (Forsythe and Wu 2021), and these differences, along with wealth disparities and others, push down wages (</w:t>
      </w:r>
      <w:proofErr w:type="spellStart"/>
      <w:r w:rsidRPr="00D50447">
        <w:rPr>
          <w:sz w:val="16"/>
        </w:rPr>
        <w:t>Stelzner</w:t>
      </w:r>
      <w:proofErr w:type="spellEnd"/>
      <w:r w:rsidRPr="00D50447">
        <w:rPr>
          <w:sz w:val="16"/>
        </w:rPr>
        <w:t xml:space="preserve"> and Bahn 2021).</w:t>
      </w:r>
    </w:p>
    <w:p w:rsidR="00796E7F" w:rsidRPr="00D50447" w:rsidRDefault="00796E7F" w:rsidP="00796E7F">
      <w:pPr>
        <w:rPr>
          <w:sz w:val="16"/>
        </w:rPr>
      </w:pPr>
      <w:r w:rsidRPr="00D50447">
        <w:rPr>
          <w:sz w:val="16"/>
        </w:rPr>
        <w:t xml:space="preserve">Figure B uses a stylized, hypothetical model of job search results to illustrate how prolonged a search can be. We assume two success rates—17.5% and 35%—of each application securing an interview and securing an offer, and map out how many applications are necessary to receive five job offers. The climbing lines, scaled on the left axis, show the number of interviews per application. The bars, scaled on the right axis, show the number of </w:t>
      </w:r>
      <w:proofErr w:type="gramStart"/>
      <w:r w:rsidRPr="00D50447">
        <w:rPr>
          <w:sz w:val="16"/>
        </w:rPr>
        <w:t>job</w:t>
      </w:r>
      <w:proofErr w:type="gramEnd"/>
      <w:r w:rsidRPr="00D50447">
        <w:rPr>
          <w:sz w:val="16"/>
        </w:rPr>
        <w:t xml:space="preserve"> offers per application. For example, at 25 applications at a 35% success rate, the applicant has garnered nine interviews and three offers, compared with just four interviews and one offer at a 17.5% success rate. The relative steepness of the lines shows how quickly applications are converted to interviews, and the differential height of the bars shows how many offers are associated with application rates. At a 35% success rate, an individual would need to apply for 40 jobs in order to get 14 interviews that yielded five job offers. To get those five offers at a 17.5% success rate, an individual would need to apply for 150 jobs in order to get 26 interviews. These differences are not trivial—being half as likely to be called back results in a job search process three times longer. Assuming two hours per application and four hours per interview, this is the difference between 136 hours and 404.</w:t>
      </w:r>
    </w:p>
    <w:p w:rsidR="00796E7F" w:rsidRPr="00D50447" w:rsidRDefault="00796E7F" w:rsidP="00796E7F">
      <w:pPr>
        <w:rPr>
          <w:sz w:val="16"/>
        </w:rPr>
      </w:pPr>
      <w:r w:rsidRPr="006C7B6D">
        <w:rPr>
          <w:rStyle w:val="StyleUnderline"/>
        </w:rPr>
        <w:t xml:space="preserve">Job search is not equally or easily accomplished for workers in different occupations, but discrimination </w:t>
      </w:r>
      <w:r w:rsidRPr="00D50447">
        <w:rPr>
          <w:sz w:val="16"/>
        </w:rPr>
        <w:t xml:space="preserve">in the labor market </w:t>
      </w:r>
      <w:r w:rsidRPr="006C7B6D">
        <w:rPr>
          <w:rStyle w:val="StyleUnderline"/>
        </w:rPr>
        <w:t xml:space="preserve">adds a </w:t>
      </w:r>
      <w:r w:rsidRPr="006C7B6D">
        <w:rPr>
          <w:rStyle w:val="Emphasis"/>
        </w:rPr>
        <w:t>pernicious and permanent disparity</w:t>
      </w:r>
      <w:r w:rsidRPr="00D50447">
        <w:rPr>
          <w:sz w:val="16"/>
        </w:rPr>
        <w:t xml:space="preserve"> </w:t>
      </w:r>
      <w:r w:rsidRPr="006C7B6D">
        <w:rPr>
          <w:rStyle w:val="StyleUnderline"/>
        </w:rPr>
        <w:t xml:space="preserve">in </w:t>
      </w:r>
      <w:r w:rsidRPr="00D50447">
        <w:rPr>
          <w:sz w:val="16"/>
        </w:rPr>
        <w:t>the</w:t>
      </w:r>
      <w:r w:rsidRPr="006C7B6D">
        <w:rPr>
          <w:rStyle w:val="StyleUnderline"/>
        </w:rPr>
        <w:t xml:space="preserve"> success </w:t>
      </w:r>
      <w:r w:rsidRPr="00D50447">
        <w:rPr>
          <w:sz w:val="16"/>
        </w:rPr>
        <w:t>of that search.</w:t>
      </w:r>
    </w:p>
    <w:p w:rsidR="00796E7F" w:rsidRPr="00D50447" w:rsidRDefault="00796E7F" w:rsidP="00796E7F">
      <w:pPr>
        <w:rPr>
          <w:sz w:val="16"/>
        </w:rPr>
      </w:pPr>
      <w:r w:rsidRPr="00D50447">
        <w:rPr>
          <w:sz w:val="16"/>
        </w:rPr>
        <w:t>C. Match of job and worker</w:t>
      </w:r>
    </w:p>
    <w:p w:rsidR="00796E7F" w:rsidRPr="00D50447" w:rsidRDefault="00796E7F" w:rsidP="00796E7F">
      <w:pPr>
        <w:rPr>
          <w:sz w:val="16"/>
        </w:rPr>
      </w:pPr>
      <w:r w:rsidRPr="00D50447">
        <w:rPr>
          <w:sz w:val="16"/>
        </w:rPr>
        <w:t>The final step and the accompanying assumption in worker mobility is that the worker find and can find a job of sufficient quality. That is, conditional on jobs being available and conditional on workers being able to search for those available jobs, the offered job must match the worker.</w:t>
      </w:r>
    </w:p>
    <w:p w:rsidR="00796E7F" w:rsidRPr="00D50447" w:rsidRDefault="00796E7F" w:rsidP="00796E7F">
      <w:pPr>
        <w:rPr>
          <w:sz w:val="16"/>
        </w:rPr>
      </w:pPr>
      <w:r w:rsidRPr="00D50447">
        <w:rPr>
          <w:sz w:val="16"/>
        </w:rPr>
        <w:t xml:space="preserve">Match is multidimensional. It encompasses skill, pay, benefits, location, schedule, working conditions, on-the-job growth, and earnings potential, among other factors. It is not the case that there is a consistent ranking across workers of which attribute is most important. Working mothers who manage child care responsibilities, for example, have been found to be very sensitive to commute times in assessing employment opportunities, even turning down higher-paying offers that might disrupt the commute, and by extension child pickup and drop-off (Manning and </w:t>
      </w:r>
      <w:proofErr w:type="spellStart"/>
      <w:r w:rsidRPr="00D50447">
        <w:rPr>
          <w:sz w:val="16"/>
        </w:rPr>
        <w:t>Petrongolo</w:t>
      </w:r>
      <w:proofErr w:type="spellEnd"/>
      <w:r w:rsidRPr="00D50447">
        <w:rPr>
          <w:sz w:val="16"/>
        </w:rPr>
        <w:t xml:space="preserve"> 2017). The nonwage attributes of a job, whether they are the working conditions or other amenities, are key determinants of job preferences (Maestas et al. 2018) and job satisfaction (</w:t>
      </w:r>
      <w:proofErr w:type="spellStart"/>
      <w:r w:rsidRPr="00D50447">
        <w:rPr>
          <w:sz w:val="16"/>
        </w:rPr>
        <w:t>Sockin</w:t>
      </w:r>
      <w:proofErr w:type="spellEnd"/>
      <w:r w:rsidRPr="00D50447">
        <w:rPr>
          <w:sz w:val="16"/>
        </w:rPr>
        <w:t xml:space="preserve"> 2021).</w:t>
      </w:r>
    </w:p>
    <w:p w:rsidR="00796E7F" w:rsidRPr="00D50447" w:rsidRDefault="00796E7F" w:rsidP="00796E7F">
      <w:pPr>
        <w:rPr>
          <w:sz w:val="16"/>
        </w:rPr>
      </w:pPr>
      <w:r w:rsidRPr="00D50447">
        <w:rPr>
          <w:sz w:val="16"/>
        </w:rPr>
        <w:t>Hence, the quality of the match is determined by the worker, workers are not uniform in what they value in a match and how they assess a match, and, as a result, it is difficult for a researcher to determine the quality of matches in assessing barriers to worker mobility. How large an assumption it is that a worker can find a suitable job and, similarly, how limiting match quality is in worker mobility are difficult to measure. We could, for example, look to the rejection rate of job offers to get a sense of match quality and mobility. Glassdoor, a job search website, finds that the rejection rate of job offers varies with broader macroeconomic conditions, but generally is in the range of 15–19% (</w:t>
      </w:r>
      <w:proofErr w:type="spellStart"/>
      <w:r w:rsidRPr="00D50447">
        <w:rPr>
          <w:sz w:val="16"/>
        </w:rPr>
        <w:t>Sockin</w:t>
      </w:r>
      <w:proofErr w:type="spellEnd"/>
      <w:r w:rsidRPr="00D50447">
        <w:rPr>
          <w:sz w:val="16"/>
        </w:rPr>
        <w:t xml:space="preserve"> and Zhao 2020). This rejection rate would suggest that match quality is an issue but not a large one—the majority of job offers are accepted. However, individuals presumably limit their search to jobs that they would want, so the acceptance rate is conditional on the application rate, and we do not observe both. The details of the job, and the wage and nonwage features, may be withheld until an offer is made. As noted previously, the majority of workers receive only one job offer, making rejection less likely, and individuals who feel that there are few suitable jobs available may be discouraged from searching at all.</w:t>
      </w:r>
    </w:p>
    <w:p w:rsidR="00796E7F" w:rsidRPr="00D50447" w:rsidRDefault="00796E7F" w:rsidP="00796E7F">
      <w:pPr>
        <w:rPr>
          <w:sz w:val="16"/>
        </w:rPr>
      </w:pPr>
      <w:r w:rsidRPr="00D50447">
        <w:rPr>
          <w:sz w:val="16"/>
        </w:rPr>
        <w:t>Observing workers who move from one job to another—job switchers—does not necessarily yield information on job match either, because workers with limited mobility may move to a worse, low-quality job. Earnings are a fundamental indicator of job quality and likely an important aspect of job match. Models of lifetime earnings have found that switching to higher-paying jobs is a key contributor to total earnings growth over a worker’s career (</w:t>
      </w:r>
      <w:proofErr w:type="spellStart"/>
      <w:r w:rsidRPr="00D50447">
        <w:rPr>
          <w:sz w:val="16"/>
        </w:rPr>
        <w:t>Topel</w:t>
      </w:r>
      <w:proofErr w:type="spellEnd"/>
      <w:r w:rsidRPr="00D50447">
        <w:rPr>
          <w:sz w:val="16"/>
        </w:rPr>
        <w:t xml:space="preserve"> and Ward 1992). But in fact, only about half of job switchers between 1996 and 2010 went into a higher-paying job (</w:t>
      </w:r>
      <w:proofErr w:type="spellStart"/>
      <w:r w:rsidRPr="00D50447">
        <w:rPr>
          <w:sz w:val="16"/>
        </w:rPr>
        <w:t>Wiczer</w:t>
      </w:r>
      <w:proofErr w:type="spellEnd"/>
      <w:r w:rsidRPr="00D50447">
        <w:rPr>
          <w:sz w:val="16"/>
        </w:rPr>
        <w:t xml:space="preserve"> 2016). The average wage increase between jobs was 2.6%, and a fair share of switchers lost half of their earnings from the prior job. Part of the reason is that a voluntary job switch is not free of negative aspects. Workers could switch because they were warned that they would be fired, they could have had a negative experience with a colleague, or they could have experienced sexual harassment (</w:t>
      </w:r>
      <w:proofErr w:type="spellStart"/>
      <w:r w:rsidRPr="00D50447">
        <w:rPr>
          <w:sz w:val="16"/>
        </w:rPr>
        <w:t>Nyström</w:t>
      </w:r>
      <w:proofErr w:type="spellEnd"/>
      <w:r w:rsidRPr="00D50447">
        <w:rPr>
          <w:sz w:val="16"/>
        </w:rPr>
        <w:t xml:space="preserve"> and </w:t>
      </w:r>
      <w:proofErr w:type="spellStart"/>
      <w:r w:rsidRPr="00D50447">
        <w:rPr>
          <w:sz w:val="16"/>
        </w:rPr>
        <w:t>Zhetibaeva</w:t>
      </w:r>
      <w:proofErr w:type="spellEnd"/>
      <w:r w:rsidRPr="00D50447">
        <w:rPr>
          <w:sz w:val="16"/>
        </w:rPr>
        <w:t xml:space="preserve"> </w:t>
      </w:r>
      <w:proofErr w:type="spellStart"/>
      <w:r w:rsidRPr="00D50447">
        <w:rPr>
          <w:sz w:val="16"/>
        </w:rPr>
        <w:t>Elvung</w:t>
      </w:r>
      <w:proofErr w:type="spellEnd"/>
      <w:r w:rsidRPr="00D50447">
        <w:rPr>
          <w:sz w:val="16"/>
        </w:rPr>
        <w:t xml:space="preserve"> 2015; </w:t>
      </w:r>
      <w:proofErr w:type="spellStart"/>
      <w:r w:rsidRPr="00D50447">
        <w:rPr>
          <w:sz w:val="16"/>
        </w:rPr>
        <w:t>Willness</w:t>
      </w:r>
      <w:proofErr w:type="spellEnd"/>
      <w:r w:rsidRPr="00D50447">
        <w:rPr>
          <w:sz w:val="16"/>
        </w:rPr>
        <w:t>, Steel, and Lee 2007).</w:t>
      </w:r>
    </w:p>
    <w:p w:rsidR="00796E7F" w:rsidRPr="00D50447" w:rsidRDefault="00796E7F" w:rsidP="00796E7F">
      <w:pPr>
        <w:rPr>
          <w:sz w:val="16"/>
        </w:rPr>
      </w:pPr>
      <w:r w:rsidRPr="00D50447">
        <w:rPr>
          <w:sz w:val="16"/>
        </w:rPr>
        <w:t>Indeed, interpreting switching to lower-quality jobs (at least measured by earnings) introduces the question of whether quality is a limiting condition to mobility at all. That is, does switching into a lower-paying job support the conclusion that pay (or other measures of quality) does not always inform a worker’s assessment of a match or that pay (or other measures of quality) does not limit mobility? Workers either do not care about quality or they do care about quality, but do not let it function as a limit to mobility. Both could be, and likely are, true to an extent. A key aspect of this question, though, is how well a searching worker would be able to assess quality before starting the job.</w:t>
      </w:r>
    </w:p>
    <w:p w:rsidR="00796E7F" w:rsidRPr="00D50447" w:rsidRDefault="00796E7F" w:rsidP="00796E7F">
      <w:pPr>
        <w:rPr>
          <w:sz w:val="16"/>
        </w:rPr>
      </w:pPr>
      <w:r w:rsidRPr="00D50447">
        <w:rPr>
          <w:sz w:val="16"/>
        </w:rPr>
        <w:t xml:space="preserve">As a theoretical aside, the requirements of match in job search could be interpreted as a search friction and evidence of dynamic monopsony (as we present it here) or, as an alternative, could be interpreted as product differentiation, a separate channel for monopsony. As Naidu, Posner, and Weyl (2018) explain, employers have preferences over workers regarding such factors as their skills, education, and experience but also their personality and work style. At the same time, workers have preferences over jobs, as noted above. The labor market’s two-sided preferences mean that it is “doubly differentiated” and therefore naturally thinner than a single-differentiated market would be. For example, a person shopping for clothing, like a pair of jeans, can have many different preferences: cut, fit, style, material, and even sourcing and sustainability. The store selling the jeans, on the other hand, only cares that any potential buyer </w:t>
      </w:r>
      <w:proofErr w:type="gramStart"/>
      <w:r w:rsidRPr="00D50447">
        <w:rPr>
          <w:sz w:val="16"/>
        </w:rPr>
        <w:t>pay</w:t>
      </w:r>
      <w:proofErr w:type="gramEnd"/>
      <w:r w:rsidRPr="00D50447">
        <w:rPr>
          <w:sz w:val="16"/>
        </w:rPr>
        <w:t xml:space="preserve"> the posted price, and it does not discern between buyers based on their age, height, hair color, commitment to fashion, or even their intention to actually wear the clothes. If stores had to meet those preferences before selling, it would be much harder to buy clothing. Two-sided preferences make matching more difficult.</w:t>
      </w:r>
    </w:p>
    <w:p w:rsidR="00796E7F" w:rsidRPr="00D50447" w:rsidRDefault="00796E7F" w:rsidP="00796E7F">
      <w:pPr>
        <w:rPr>
          <w:sz w:val="16"/>
        </w:rPr>
      </w:pPr>
      <w:r w:rsidRPr="00D50447">
        <w:rPr>
          <w:sz w:val="16"/>
        </w:rPr>
        <w:t xml:space="preserve">Critically, in the labor market’s two-sided preference match, workers know less than employers and thus there is information asymmetry in job search, a factor that tilts labor markets toward monopsony. Learning about a job’s features, especially the culture of the workplace, during the search process can be difficult. Research has found that an employer’s reputation is important to worker’s preferences (Benson, Sojourner, and </w:t>
      </w:r>
      <w:proofErr w:type="spellStart"/>
      <w:r w:rsidRPr="00D50447">
        <w:rPr>
          <w:sz w:val="16"/>
        </w:rPr>
        <w:t>Umyarov</w:t>
      </w:r>
      <w:proofErr w:type="spellEnd"/>
      <w:r w:rsidRPr="00D50447">
        <w:rPr>
          <w:sz w:val="16"/>
        </w:rPr>
        <w:t xml:space="preserve"> 2020), yet employers actively try to discourage transparency about working conditions via nondisclosure agreements (</w:t>
      </w:r>
      <w:proofErr w:type="spellStart"/>
      <w:r w:rsidRPr="00D50447">
        <w:rPr>
          <w:sz w:val="16"/>
        </w:rPr>
        <w:t>Sockin</w:t>
      </w:r>
      <w:proofErr w:type="spellEnd"/>
      <w:r w:rsidRPr="00D50447">
        <w:rPr>
          <w:sz w:val="16"/>
        </w:rPr>
        <w:t>, Sojourner, and Starr 2022), and fear of retaliation can be a deterrent to workers commenting at sites like Glassdoor about former employers (</w:t>
      </w:r>
      <w:proofErr w:type="spellStart"/>
      <w:r w:rsidRPr="00D50447">
        <w:rPr>
          <w:sz w:val="16"/>
        </w:rPr>
        <w:t>Sockin</w:t>
      </w:r>
      <w:proofErr w:type="spellEnd"/>
      <w:r w:rsidRPr="00D50447">
        <w:rPr>
          <w:sz w:val="16"/>
        </w:rPr>
        <w:t xml:space="preserve"> and Sojourner 2020). Even while employed, workers often have little information about their wages relative to those of their coworkers, and learning that they are paid less decreases job satisfaction (Card et al. 2012). Observed job switches into lower-quality jobs, therefore, cannot be assumed to be a worker’s specific intention: the worker may not know that the job is of lower quality.</w:t>
      </w:r>
    </w:p>
    <w:p w:rsidR="00796E7F" w:rsidRPr="00D50447" w:rsidRDefault="00796E7F" w:rsidP="00796E7F">
      <w:pPr>
        <w:rPr>
          <w:sz w:val="16"/>
        </w:rPr>
      </w:pPr>
      <w:r w:rsidRPr="00D50447">
        <w:rPr>
          <w:sz w:val="16"/>
        </w:rPr>
        <w:t>Some would argue that match is not a barrier to leaving jobs. In theory, so long as any job is available, worker mobility is not limited. The first half of that statement is certainly true: a worker may not prefer to move from being a teacher to, say, a cashier, but the worker can move. The latter half is problematic: moves have consequences, for both future mobility and trajectories, as well as for the power of monopsony. These consequences are illustrated by the low-wage labor market, where there is often an available job.</w:t>
      </w:r>
    </w:p>
    <w:p w:rsidR="00796E7F" w:rsidRPr="00D50447" w:rsidRDefault="00796E7F" w:rsidP="00796E7F">
      <w:pPr>
        <w:rPr>
          <w:sz w:val="16"/>
        </w:rPr>
      </w:pPr>
      <w:r w:rsidRPr="00D50447">
        <w:rPr>
          <w:sz w:val="16"/>
        </w:rPr>
        <w:t>Analysis of the employment and earnings trajectories of workers in the low-wage labor market suggests that low-wage employment can be a trap. For one thing, low-wage jobs have a much higher likelihood of leading to unemployment than do high-wage jobs, creating a “low-pay/no-pay” cycle of employment (</w:t>
      </w:r>
      <w:proofErr w:type="spellStart"/>
      <w:r w:rsidRPr="00D50447">
        <w:rPr>
          <w:sz w:val="16"/>
        </w:rPr>
        <w:t>Fok</w:t>
      </w:r>
      <w:proofErr w:type="spellEnd"/>
      <w:r w:rsidRPr="00D50447">
        <w:rPr>
          <w:sz w:val="16"/>
        </w:rPr>
        <w:t xml:space="preserve">, Scutella, and Wilkins 2015; </w:t>
      </w:r>
      <w:proofErr w:type="spellStart"/>
      <w:r w:rsidRPr="00D50447">
        <w:rPr>
          <w:sz w:val="16"/>
        </w:rPr>
        <w:t>Mosthaf</w:t>
      </w:r>
      <w:proofErr w:type="spellEnd"/>
      <w:r w:rsidRPr="00D50447">
        <w:rPr>
          <w:sz w:val="16"/>
        </w:rPr>
        <w:t xml:space="preserve">, </w:t>
      </w:r>
      <w:proofErr w:type="spellStart"/>
      <w:r w:rsidRPr="00D50447">
        <w:rPr>
          <w:sz w:val="16"/>
        </w:rPr>
        <w:t>Schank</w:t>
      </w:r>
      <w:proofErr w:type="spellEnd"/>
      <w:r w:rsidRPr="00D50447">
        <w:rPr>
          <w:sz w:val="16"/>
        </w:rPr>
        <w:t xml:space="preserve">, and Schnabel 2014). Second, low-wage jobs don’t pay sufficient wages to support savings, so if workers </w:t>
      </w:r>
      <w:proofErr w:type="gramStart"/>
      <w:r w:rsidRPr="00D50447">
        <w:rPr>
          <w:sz w:val="16"/>
        </w:rPr>
        <w:t>becomes</w:t>
      </w:r>
      <w:proofErr w:type="gramEnd"/>
      <w:r w:rsidRPr="00D50447">
        <w:rPr>
          <w:sz w:val="16"/>
        </w:rPr>
        <w:t xml:space="preserve"> unemployed they can’t afford a nonworking break and must take the next available job, which is also low wage. Third, many low-wage jobs offer little on-the-job training or investment, so that unemployed low-wage workers are less qualified for different, better jobs (Cuesta and </w:t>
      </w:r>
      <w:proofErr w:type="spellStart"/>
      <w:r w:rsidRPr="00D50447">
        <w:rPr>
          <w:sz w:val="16"/>
        </w:rPr>
        <w:t>Salverda</w:t>
      </w:r>
      <w:proofErr w:type="spellEnd"/>
      <w:r w:rsidRPr="00D50447">
        <w:rPr>
          <w:sz w:val="16"/>
        </w:rPr>
        <w:t xml:space="preserve"> 2009). Finally, and particularly important to downward mobility, low-wage employment has a scarring effect, similar to unemployment or resume gaps, that reduces future employment prospects (Stewart 2007).</w:t>
      </w:r>
    </w:p>
    <w:p w:rsidR="00796E7F" w:rsidRPr="00D50447" w:rsidRDefault="00796E7F" w:rsidP="00796E7F">
      <w:pPr>
        <w:rPr>
          <w:sz w:val="16"/>
        </w:rPr>
      </w:pPr>
      <w:r w:rsidRPr="00D50447">
        <w:rPr>
          <w:sz w:val="16"/>
        </w:rPr>
        <w:t>Taken together, low-wage employment greatly increases the chance of future unemployment and decreases the chance of future high-wage employment (</w:t>
      </w:r>
      <w:proofErr w:type="spellStart"/>
      <w:r w:rsidRPr="00D50447">
        <w:rPr>
          <w:sz w:val="16"/>
        </w:rPr>
        <w:t>Mosthaf</w:t>
      </w:r>
      <w:proofErr w:type="spellEnd"/>
      <w:r w:rsidRPr="00D50447">
        <w:rPr>
          <w:sz w:val="16"/>
        </w:rPr>
        <w:t xml:space="preserve">, </w:t>
      </w:r>
      <w:proofErr w:type="spellStart"/>
      <w:r w:rsidRPr="00D50447">
        <w:rPr>
          <w:sz w:val="16"/>
        </w:rPr>
        <w:t>Schank</w:t>
      </w:r>
      <w:proofErr w:type="spellEnd"/>
      <w:r w:rsidRPr="00D50447">
        <w:rPr>
          <w:sz w:val="16"/>
        </w:rPr>
        <w:t>, and Schnabel 2014). Critically, mobility out of low-wage employment into high-wage employment has declined over the last 30 years (Schultz 2019), and research consistently finds that the trap is particularly deep for women (</w:t>
      </w:r>
      <w:proofErr w:type="spellStart"/>
      <w:r w:rsidRPr="00D50447">
        <w:rPr>
          <w:sz w:val="16"/>
        </w:rPr>
        <w:t>Mosthaf</w:t>
      </w:r>
      <w:proofErr w:type="spellEnd"/>
      <w:r w:rsidRPr="00D50447">
        <w:rPr>
          <w:sz w:val="16"/>
        </w:rPr>
        <w:t>, Schnabel, and Stephani 2011). The ability to move down the job ladder is not proof of worker mobility unless there is demonstrated ability to move back up.</w:t>
      </w:r>
    </w:p>
    <w:p w:rsidR="00796E7F" w:rsidRPr="00D50447" w:rsidRDefault="00796E7F" w:rsidP="00796E7F">
      <w:pPr>
        <w:rPr>
          <w:sz w:val="16"/>
        </w:rPr>
      </w:pPr>
      <w:r w:rsidRPr="00D50447">
        <w:rPr>
          <w:sz w:val="16"/>
        </w:rPr>
        <w:t xml:space="preserve">Further, having access to any available job versus a suitable job can augment employer power and decrease wages. Being in an occupation in a labor market with more outside options—defined as the full set of jobs that workers in that occupation move from or to—is associated with higher wages than being in the same occupation in a labor market with fewer outside options (Schubert, Stansbury, and </w:t>
      </w:r>
      <w:proofErr w:type="spellStart"/>
      <w:r w:rsidRPr="00D50447">
        <w:rPr>
          <w:sz w:val="16"/>
        </w:rPr>
        <w:t>Taska</w:t>
      </w:r>
      <w:proofErr w:type="spellEnd"/>
      <w:r w:rsidRPr="00D50447">
        <w:rPr>
          <w:sz w:val="16"/>
        </w:rPr>
        <w:t xml:space="preserve"> 2021). This finding helps delineate between movement and mobility; even </w:t>
      </w:r>
      <w:proofErr w:type="spellStart"/>
      <w:r w:rsidRPr="00D50447">
        <w:rPr>
          <w:sz w:val="16"/>
        </w:rPr>
        <w:t>monopsonistic</w:t>
      </w:r>
      <w:proofErr w:type="spellEnd"/>
      <w:r w:rsidRPr="00D50447">
        <w:rPr>
          <w:sz w:val="16"/>
        </w:rPr>
        <w:t xml:space="preserve"> labor markets will feature movement across jobs, but that movement is not the same as competitive mobility. Hence, match quality may limit some movement and will limit mobility.</w:t>
      </w:r>
    </w:p>
    <w:p w:rsidR="00796E7F" w:rsidRPr="00D50447" w:rsidRDefault="00796E7F" w:rsidP="00796E7F">
      <w:pPr>
        <w:rPr>
          <w:sz w:val="16"/>
        </w:rPr>
      </w:pPr>
      <w:r w:rsidRPr="00D50447">
        <w:rPr>
          <w:sz w:val="16"/>
        </w:rPr>
        <w:t>D. Immobility and labor policy</w:t>
      </w:r>
    </w:p>
    <w:p w:rsidR="00796E7F" w:rsidRPr="00D50447" w:rsidRDefault="00796E7F" w:rsidP="00796E7F">
      <w:pPr>
        <w:rPr>
          <w:sz w:val="16"/>
        </w:rPr>
      </w:pPr>
      <w:r w:rsidRPr="00D50447">
        <w:rPr>
          <w:sz w:val="16"/>
        </w:rPr>
        <w:t>Our approach so far in demonstrating that worker mobility is limited in practice has been to examine how difficult it is to leave a current situation. A complementary approach to interrogating the feasibility of leaving an employment situation is to assess if workers do not leave when there is reason they should.</w:t>
      </w:r>
    </w:p>
    <w:p w:rsidR="00796E7F" w:rsidRPr="00D50447" w:rsidRDefault="00796E7F" w:rsidP="00796E7F">
      <w:pPr>
        <w:rPr>
          <w:sz w:val="16"/>
        </w:rPr>
      </w:pPr>
      <w:r w:rsidRPr="00D50447">
        <w:rPr>
          <w:sz w:val="16"/>
        </w:rPr>
        <w:t xml:space="preserve">Consider a perfectly competitive labor market. Not only are workers competing for jobs, but employers are competing for workers. If a job has </w:t>
      </w:r>
      <w:proofErr w:type="gramStart"/>
      <w:r w:rsidRPr="00D50447">
        <w:rPr>
          <w:sz w:val="16"/>
        </w:rPr>
        <w:t>features</w:t>
      </w:r>
      <w:proofErr w:type="gramEnd"/>
      <w:r w:rsidRPr="00D50447">
        <w:rPr>
          <w:sz w:val="16"/>
        </w:rPr>
        <w:t xml:space="preserve"> that workers do not like, employers must either raise wages to compensate for that feature or eliminate it. If they do not, workers—perfectly mobile in this perfectly competitive market—will leave. The ability to leave any employment situation freely would thus force employers to improve working conditions and wages or lose their workers. It also follows that in a perfectly competitive labor market there is no need for labor regulation; competition is the regulation that marries working conditions to workers’ standards.</w:t>
      </w:r>
    </w:p>
    <w:p w:rsidR="00796E7F" w:rsidRPr="00D50447" w:rsidRDefault="00796E7F" w:rsidP="00796E7F">
      <w:pPr>
        <w:rPr>
          <w:sz w:val="16"/>
        </w:rPr>
      </w:pPr>
      <w:r w:rsidRPr="00D50447">
        <w:rPr>
          <w:sz w:val="16"/>
        </w:rPr>
        <w:t>The introduction of labor regulations and their effect is one kind of indication of worker mobility: the greater the lack of mobility, the less power workers have to improve working conditions and the more regulatory intervention is necessary (</w:t>
      </w:r>
      <w:proofErr w:type="spellStart"/>
      <w:r w:rsidRPr="00D50447">
        <w:rPr>
          <w:sz w:val="16"/>
        </w:rPr>
        <w:t>Stelzner</w:t>
      </w:r>
      <w:proofErr w:type="spellEnd"/>
      <w:r w:rsidRPr="00D50447">
        <w:rPr>
          <w:sz w:val="16"/>
        </w:rPr>
        <w:t xml:space="preserve"> and Paul 2020). The U.S. labor regulatory regime spans multiple pieces of legislation, including the Fair Labor Standards Act, the Occupational Safety and Health Act, the Civil Rights Act, and the Equal Pay Act. In a sense, the existence of these laws is an explicit acknowledgment of lack of worker power in improving working conditions and an implicit acknowledgment of lack of worker mobility.</w:t>
      </w:r>
    </w:p>
    <w:p w:rsidR="00796E7F" w:rsidRPr="00D50447" w:rsidRDefault="00796E7F" w:rsidP="00796E7F">
      <w:pPr>
        <w:rPr>
          <w:sz w:val="16"/>
        </w:rPr>
      </w:pPr>
      <w:r w:rsidRPr="00D50447">
        <w:rPr>
          <w:sz w:val="16"/>
        </w:rPr>
        <w:t xml:space="preserve">Not everyone agrees with the need for or use of regulation in labor or other markets, and not everyone would interpret its existence and application as proof of shortcomings in the market. However, the continued use of regulation and enforcement is fresh evidence that leaving for a similar or better job is not always a feasible option. For example, since the passage of the Occupational Safety and Health Act (OSHA) of 1970, the rate of workplace injury has decreased fivefold (Brown 2020). Some of this decrease is attributed to the changing industrial composition of the workforce in the past five decades, but research into the effect of OSHA inspections on safety finds that they reduce the incidence of on-the-job injuries and days away from work (Levine, </w:t>
      </w:r>
      <w:proofErr w:type="spellStart"/>
      <w:r w:rsidRPr="00D50447">
        <w:rPr>
          <w:sz w:val="16"/>
        </w:rPr>
        <w:t>Toffel</w:t>
      </w:r>
      <w:proofErr w:type="spellEnd"/>
      <w:r w:rsidRPr="00D50447">
        <w:rPr>
          <w:sz w:val="16"/>
        </w:rPr>
        <w:t>, and Johnson 2012; Li and Singleton 2019).</w:t>
      </w:r>
    </w:p>
    <w:p w:rsidR="00796E7F" w:rsidRPr="00D50447" w:rsidRDefault="00796E7F" w:rsidP="00796E7F">
      <w:pPr>
        <w:rPr>
          <w:sz w:val="16"/>
        </w:rPr>
      </w:pPr>
      <w:r w:rsidRPr="00D50447">
        <w:rPr>
          <w:sz w:val="16"/>
        </w:rPr>
        <w:t>Further, employer power is a key moderator of regulatory effectiveness. Researchers have found that where employer power is stronger, such as in workplaces with high numbers of Hispanic workers in areas where immigration enforcement has increased (</w:t>
      </w:r>
      <w:proofErr w:type="spellStart"/>
      <w:r w:rsidRPr="00D50447">
        <w:rPr>
          <w:sz w:val="16"/>
        </w:rPr>
        <w:t>Grittner</w:t>
      </w:r>
      <w:proofErr w:type="spellEnd"/>
      <w:r w:rsidRPr="00D50447">
        <w:rPr>
          <w:sz w:val="16"/>
        </w:rPr>
        <w:t xml:space="preserve"> and Johnson 2021), regulation is less effective. Conversely, where employer power is weaker, such as in union-organized workplaces (Sojourner and Yang 2022), regulation is more effective. Worker mobility drives the effectiveness of labor regulations as well. A study of sexual harassment reporting found that reports decreased in number, but increased in severity, based on the unemployment rate at the time and the value of unemployment insurance benefits. The authors concluded that workers with fewer outside options are less likely to report sexual harassment (Dahl and Knepper 2021). Thus, the need for regulations and the struggle to enforce them are indicators of limits to worker mobility.</w:t>
      </w:r>
    </w:p>
    <w:p w:rsidR="00796E7F" w:rsidRPr="00D50447" w:rsidRDefault="00796E7F" w:rsidP="00796E7F">
      <w:pPr>
        <w:rPr>
          <w:sz w:val="16"/>
        </w:rPr>
      </w:pPr>
      <w:r w:rsidRPr="00D50447">
        <w:rPr>
          <w:sz w:val="16"/>
        </w:rPr>
        <w:t>IV. Financial constraints</w:t>
      </w:r>
    </w:p>
    <w:p w:rsidR="00796E7F" w:rsidRPr="00D50447" w:rsidRDefault="00796E7F" w:rsidP="00796E7F">
      <w:pPr>
        <w:rPr>
          <w:sz w:val="16"/>
        </w:rPr>
      </w:pPr>
      <w:r w:rsidRPr="00D50447">
        <w:rPr>
          <w:sz w:val="16"/>
        </w:rPr>
        <w:t>The corollary to the labor market constraints that limit worker mobility are the financial constraints. The former concerns the availability of alternative jobs and the difficulty in finding them, the latter concerns the cost of finding and taking them.</w:t>
      </w:r>
    </w:p>
    <w:p w:rsidR="00796E7F" w:rsidRPr="00D50447" w:rsidRDefault="00796E7F" w:rsidP="00796E7F">
      <w:pPr>
        <w:rPr>
          <w:sz w:val="16"/>
        </w:rPr>
      </w:pPr>
      <w:r w:rsidRPr="00D50447">
        <w:rPr>
          <w:rStyle w:val="StyleUnderline"/>
        </w:rPr>
        <w:t>Job mobility for established workers</w:t>
      </w:r>
      <w:r w:rsidRPr="00D50447">
        <w:rPr>
          <w:sz w:val="16"/>
        </w:rPr>
        <w:t xml:space="preserve"> (excluding here job search and finding by new entrants or re-entrants to the labor market who have not worked for a considerable period and those who were laid off) occurs </w:t>
      </w:r>
      <w:r w:rsidRPr="00D50447">
        <w:rPr>
          <w:rStyle w:val="StyleUnderline"/>
        </w:rPr>
        <w:t>under two circumstances. Either they move job-to-job</w:t>
      </w:r>
      <w:r w:rsidRPr="00D50447">
        <w:rPr>
          <w:sz w:val="16"/>
        </w:rPr>
        <w:t xml:space="preserve"> (JTJ) </w:t>
      </w:r>
      <w:r w:rsidRPr="00D50447">
        <w:rPr>
          <w:rStyle w:val="StyleUnderline"/>
        </w:rPr>
        <w:t>or they</w:t>
      </w:r>
      <w:r w:rsidRPr="00D50447">
        <w:rPr>
          <w:sz w:val="16"/>
        </w:rPr>
        <w:t xml:space="preserve"> quit, have a period of unemployment dedicated to search, and find a new job, i.e., </w:t>
      </w:r>
      <w:r w:rsidRPr="00D50447">
        <w:rPr>
          <w:rStyle w:val="StyleUnderline"/>
        </w:rPr>
        <w:t>move job-to-unemployment-to-job (JUJ).</w:t>
      </w:r>
      <w:r w:rsidRPr="00D50447">
        <w:rPr>
          <w:sz w:val="16"/>
        </w:rPr>
        <w:t xml:space="preserve"> A worker can take time off between positions in a JTJ move, but that time off is not dedicated to, or motivated by, the search for work because the worker already has a position. The period of time off in a JUJ move is to support job search. We have discussed previously the practical needs of both JTJ and JUJ in terms of job search. Here we discuss the financial costs of job transitions.</w:t>
      </w:r>
    </w:p>
    <w:p w:rsidR="00796E7F" w:rsidRPr="00D50447" w:rsidRDefault="00796E7F" w:rsidP="00796E7F">
      <w:pPr>
        <w:rPr>
          <w:sz w:val="16"/>
        </w:rPr>
      </w:pPr>
      <w:r w:rsidRPr="00D50447">
        <w:rPr>
          <w:sz w:val="16"/>
        </w:rPr>
        <w:t>A. Job-to-job transitions</w:t>
      </w:r>
    </w:p>
    <w:p w:rsidR="00796E7F" w:rsidRPr="00D50447" w:rsidRDefault="00796E7F" w:rsidP="00796E7F">
      <w:pPr>
        <w:rPr>
          <w:sz w:val="16"/>
        </w:rPr>
      </w:pPr>
      <w:r w:rsidRPr="00D50447">
        <w:rPr>
          <w:rStyle w:val="StyleUnderline"/>
        </w:rPr>
        <w:t>Financially the best-case scenario for worker mobility is to transition between jobs without needing</w:t>
      </w:r>
      <w:r w:rsidRPr="00D50447">
        <w:rPr>
          <w:sz w:val="16"/>
        </w:rPr>
        <w:t xml:space="preserve"> </w:t>
      </w:r>
      <w:r w:rsidRPr="00D50447">
        <w:rPr>
          <w:rStyle w:val="StyleUnderline"/>
        </w:rPr>
        <w:t>to finance time off</w:t>
      </w:r>
      <w:r w:rsidRPr="00D50447">
        <w:rPr>
          <w:sz w:val="16"/>
        </w:rPr>
        <w:t xml:space="preserve"> between paid employment. However, </w:t>
      </w:r>
      <w:r w:rsidRPr="00D50447">
        <w:rPr>
          <w:rStyle w:val="StyleUnderline"/>
        </w:rPr>
        <w:t>even this type of transition can entail costs for a worker</w:t>
      </w:r>
      <w:r w:rsidRPr="00D50447">
        <w:rPr>
          <w:sz w:val="16"/>
        </w:rPr>
        <w:t>, aside from a potentially negative difference in wages.</w:t>
      </w:r>
    </w:p>
    <w:p w:rsidR="00796E7F" w:rsidRPr="00D50447" w:rsidRDefault="00796E7F" w:rsidP="00796E7F">
      <w:pPr>
        <w:rPr>
          <w:sz w:val="16"/>
        </w:rPr>
      </w:pPr>
      <w:r w:rsidRPr="00D50447">
        <w:rPr>
          <w:rStyle w:val="StyleUnderline"/>
        </w:rPr>
        <w:t>As long as a firm is not violating federal nondiscrimination standards, nonwage compensation</w:t>
      </w:r>
      <w:r w:rsidRPr="00D50447">
        <w:rPr>
          <w:sz w:val="16"/>
        </w:rPr>
        <w:t xml:space="preserve"> like retirement contributions, health insurance, and transportation benefits </w:t>
      </w:r>
      <w:r w:rsidRPr="00D50447">
        <w:rPr>
          <w:rStyle w:val="StyleUnderline"/>
        </w:rPr>
        <w:t xml:space="preserve">are not required to be offered uniformly to all employees. </w:t>
      </w:r>
      <w:r w:rsidRPr="00D50447">
        <w:rPr>
          <w:sz w:val="16"/>
        </w:rPr>
        <w:t xml:space="preserve">And </w:t>
      </w:r>
      <w:r w:rsidRPr="00D50447">
        <w:rPr>
          <w:rStyle w:val="StyleUnderline"/>
        </w:rPr>
        <w:t>a new employee does not have to be offered the same benefits as more tenured employees</w:t>
      </w:r>
      <w:r w:rsidRPr="00D50447">
        <w:rPr>
          <w:sz w:val="16"/>
        </w:rPr>
        <w:t xml:space="preserve">; for example, a worker might not be able to enroll in the firm’s retirement plan until after 12 months of tenure, or a worker might have to restart accrual of paid time off for sick days or vacation days. </w:t>
      </w:r>
      <w:proofErr w:type="gramStart"/>
      <w:r w:rsidRPr="00D50447">
        <w:rPr>
          <w:sz w:val="16"/>
        </w:rPr>
        <w:t>So</w:t>
      </w:r>
      <w:proofErr w:type="gramEnd"/>
      <w:r w:rsidRPr="00D50447">
        <w:rPr>
          <w:sz w:val="16"/>
        </w:rPr>
        <w:t xml:space="preserve"> </w:t>
      </w:r>
      <w:r w:rsidRPr="00D50447">
        <w:rPr>
          <w:rStyle w:val="StyleUnderline"/>
        </w:rPr>
        <w:t>workers can experience gaps in coverage or compensation, and this transition cost is greater if the moving worker also lost benefits from leaving</w:t>
      </w:r>
      <w:r w:rsidRPr="00D50447">
        <w:rPr>
          <w:sz w:val="16"/>
        </w:rPr>
        <w:t>, left during an early step in the vesting schedule, or was not paid unused time off.</w:t>
      </w:r>
    </w:p>
    <w:p w:rsidR="00796E7F" w:rsidRPr="00D50447" w:rsidRDefault="00796E7F" w:rsidP="00796E7F">
      <w:pPr>
        <w:rPr>
          <w:sz w:val="16"/>
        </w:rPr>
      </w:pPr>
      <w:r w:rsidRPr="00D50447">
        <w:rPr>
          <w:rStyle w:val="StyleUnderline"/>
        </w:rPr>
        <w:t>Nonwage benefits, or losses associated with transitioning from one job</w:t>
      </w:r>
      <w:r w:rsidRPr="00D50447">
        <w:rPr>
          <w:sz w:val="16"/>
        </w:rPr>
        <w:t xml:space="preserve"> to another, </w:t>
      </w:r>
      <w:r w:rsidRPr="00D50447">
        <w:rPr>
          <w:rStyle w:val="StyleUnderline"/>
        </w:rPr>
        <w:t>might seem marginal</w:t>
      </w:r>
      <w:r w:rsidRPr="00D50447">
        <w:rPr>
          <w:sz w:val="16"/>
        </w:rPr>
        <w:t xml:space="preserve">, especially relative to potential wage gains. However, </w:t>
      </w:r>
      <w:r w:rsidRPr="00D50447">
        <w:rPr>
          <w:rStyle w:val="StyleUnderline"/>
        </w:rPr>
        <w:t>benefits constrain worker mobility.</w:t>
      </w:r>
      <w:r w:rsidRPr="00D50447">
        <w:rPr>
          <w:sz w:val="16"/>
        </w:rPr>
        <w:t xml:space="preserve"> Job lock refers to workers who do not leave their firms because doing so would disrupt or cause a loss in their health insurance coverage. Early estimates of job lock suggested that it reduced voluntary departures by 25% (</w:t>
      </w:r>
      <w:proofErr w:type="spellStart"/>
      <w:r w:rsidRPr="00D50447">
        <w:rPr>
          <w:sz w:val="16"/>
        </w:rPr>
        <w:t>Madrian</w:t>
      </w:r>
      <w:proofErr w:type="spellEnd"/>
      <w:r w:rsidRPr="00D50447">
        <w:rPr>
          <w:sz w:val="16"/>
        </w:rPr>
        <w:t xml:space="preserve"> 1994) and affected workers who had, or whose spouses or children had, preexisting conditions (Gruber and </w:t>
      </w:r>
      <w:proofErr w:type="spellStart"/>
      <w:r w:rsidRPr="00D50447">
        <w:rPr>
          <w:sz w:val="16"/>
        </w:rPr>
        <w:t>Madrian</w:t>
      </w:r>
      <w:proofErr w:type="spellEnd"/>
      <w:r w:rsidRPr="00D50447">
        <w:rPr>
          <w:sz w:val="16"/>
        </w:rPr>
        <w:t xml:space="preserve"> 1994; </w:t>
      </w:r>
      <w:proofErr w:type="spellStart"/>
      <w:r w:rsidRPr="00D50447">
        <w:rPr>
          <w:sz w:val="16"/>
        </w:rPr>
        <w:t>Madrian</w:t>
      </w:r>
      <w:proofErr w:type="spellEnd"/>
      <w:r w:rsidRPr="00D50447">
        <w:rPr>
          <w:sz w:val="16"/>
        </w:rPr>
        <w:t xml:space="preserve"> 1994). The inverse is also true; easier access to health insurance is associated with moves to higher-paying jobs (Farooq and Kugler 2022). Of course, the health insurance landscape has evolved since job lock was first estimated, but even after the preexisting coverage mandate of the Affordable Care Act of 2010, job lock continues to affect certain workers who are concerned with switching out a doctor’s network with a new insurer (Kent et al. 2020).</w:t>
      </w:r>
    </w:p>
    <w:p w:rsidR="00796E7F" w:rsidRPr="00D50447" w:rsidRDefault="00796E7F" w:rsidP="00796E7F">
      <w:pPr>
        <w:rPr>
          <w:rStyle w:val="StyleUnderline"/>
        </w:rPr>
      </w:pPr>
      <w:r w:rsidRPr="00D50447">
        <w:rPr>
          <w:sz w:val="16"/>
        </w:rPr>
        <w:t xml:space="preserve">Finally, </w:t>
      </w:r>
      <w:r w:rsidRPr="00D50447">
        <w:rPr>
          <w:rStyle w:val="Emphasis"/>
        </w:rPr>
        <w:t xml:space="preserve">even </w:t>
      </w:r>
      <w:proofErr w:type="spellStart"/>
      <w:r w:rsidRPr="00D50447">
        <w:rPr>
          <w:rStyle w:val="Emphasis"/>
        </w:rPr>
        <w:t>noncompensation</w:t>
      </w:r>
      <w:proofErr w:type="spellEnd"/>
      <w:r w:rsidRPr="00D50447">
        <w:rPr>
          <w:rStyle w:val="Emphasis"/>
        </w:rPr>
        <w:t xml:space="preserve"> aspects</w:t>
      </w:r>
      <w:r w:rsidRPr="00D50447">
        <w:rPr>
          <w:rStyle w:val="StyleUnderline"/>
        </w:rPr>
        <w:t xml:space="preserve"> of a new job can carry financial costs, such as </w:t>
      </w:r>
      <w:r w:rsidRPr="00D50447">
        <w:rPr>
          <w:rStyle w:val="Emphasis"/>
        </w:rPr>
        <w:t>commuting</w:t>
      </w:r>
      <w:r w:rsidRPr="00D50447">
        <w:rPr>
          <w:rStyle w:val="StyleUnderline"/>
        </w:rPr>
        <w:t>.</w:t>
      </w:r>
      <w:r w:rsidRPr="00D50447">
        <w:rPr>
          <w:sz w:val="16"/>
        </w:rPr>
        <w:t xml:space="preserve"> </w:t>
      </w:r>
      <w:r w:rsidRPr="00D50447">
        <w:rPr>
          <w:rStyle w:val="StyleUnderline"/>
        </w:rPr>
        <w:t>Three-fourths of American workers drive alone to</w:t>
      </w:r>
      <w:r w:rsidRPr="00D50447">
        <w:rPr>
          <w:sz w:val="16"/>
        </w:rPr>
        <w:t xml:space="preserve"> work, and the daily cost of a driving commute is $8-13 (U.S. Census Bureau 2018, 2020). Over a full-time work year, </w:t>
      </w:r>
      <w:r w:rsidRPr="00D50447">
        <w:rPr>
          <w:rStyle w:val="StyleUnderline"/>
        </w:rPr>
        <w:t xml:space="preserve">that equates to $2,080-3,380; moving could increase that cost. </w:t>
      </w:r>
      <w:r w:rsidRPr="00D50447">
        <w:rPr>
          <w:sz w:val="16"/>
        </w:rPr>
        <w:t xml:space="preserve">Similarly, </w:t>
      </w:r>
      <w:r w:rsidRPr="00D50447">
        <w:rPr>
          <w:rStyle w:val="StyleUnderline"/>
        </w:rPr>
        <w:t>longer shifts or longer commutes</w:t>
      </w:r>
      <w:r w:rsidRPr="00D50447">
        <w:rPr>
          <w:sz w:val="16"/>
        </w:rPr>
        <w:t xml:space="preserve"> could </w:t>
      </w:r>
      <w:r w:rsidRPr="00D50447">
        <w:rPr>
          <w:rStyle w:val="StyleUnderline"/>
        </w:rPr>
        <w:t>incur a need for additional child care. If work extends beyond the hours a</w:t>
      </w:r>
      <w:r w:rsidRPr="00D50447">
        <w:rPr>
          <w:sz w:val="16"/>
        </w:rPr>
        <w:t xml:space="preserve"> licensed home care provider or </w:t>
      </w:r>
      <w:r w:rsidRPr="00D50447">
        <w:rPr>
          <w:rStyle w:val="StyleUnderline"/>
        </w:rPr>
        <w:t xml:space="preserve">center-based care is open, a worker might have to find different care, pay for extended care, or hire a part-time caregiver </w:t>
      </w:r>
      <w:r w:rsidRPr="00D50447">
        <w:rPr>
          <w:sz w:val="16"/>
        </w:rPr>
        <w:t xml:space="preserve">like a nanny or babysitter to fill in the hours before the parent’s work ends. In addition, </w:t>
      </w:r>
      <w:r w:rsidRPr="00D50447">
        <w:rPr>
          <w:rStyle w:val="StyleUnderline"/>
        </w:rPr>
        <w:t>a change in job location could require a new child care situation</w:t>
      </w:r>
      <w:r w:rsidRPr="00D50447">
        <w:rPr>
          <w:sz w:val="16"/>
        </w:rPr>
        <w:t xml:space="preserve"> if the worker previously had an arrangement at or near the former employer; </w:t>
      </w:r>
      <w:r w:rsidRPr="00D50447">
        <w:rPr>
          <w:rStyle w:val="StyleUnderline"/>
        </w:rPr>
        <w:t>note that 7% of employers offer onsite child care</w:t>
      </w:r>
      <w:r w:rsidRPr="00D50447">
        <w:rPr>
          <w:sz w:val="16"/>
        </w:rPr>
        <w:t xml:space="preserve"> (Matos, Galinsky, and Bond 2017). Disruption of care is stressful. Surveys of parents have long established that finding affordable child care for their preschool children is difficult, the options are limited, and, even when found, the cost is burdensome (Care.com 2021; Harvard T.H. Chan School of Public Health 2016; Pew Research Center 2015). </w:t>
      </w:r>
      <w:r w:rsidRPr="00D50447">
        <w:rPr>
          <w:rStyle w:val="StyleUnderline"/>
        </w:rPr>
        <w:t>Up to half of all spending on children goes toward child care</w:t>
      </w:r>
      <w:r w:rsidRPr="00D50447">
        <w:rPr>
          <w:sz w:val="16"/>
        </w:rPr>
        <w:t xml:space="preserve"> (</w:t>
      </w:r>
      <w:proofErr w:type="spellStart"/>
      <w:r w:rsidRPr="00D50447">
        <w:rPr>
          <w:sz w:val="16"/>
        </w:rPr>
        <w:t>Hubener</w:t>
      </w:r>
      <w:proofErr w:type="spellEnd"/>
      <w:r w:rsidRPr="00D50447">
        <w:rPr>
          <w:sz w:val="16"/>
        </w:rPr>
        <w:t xml:space="preserve">, Rojas, and Tseng 2018); affording child care is a key stressor among parents of young children and reduces maternal mental health (Lyons-Ruth et al. 2002; Mistry et al. 2007). Hence, </w:t>
      </w:r>
      <w:r w:rsidRPr="00D50447">
        <w:rPr>
          <w:rStyle w:val="StyleUnderline"/>
        </w:rPr>
        <w:t>any job change that requires a corresponding change in care can be financially costly and mentally difficult.</w:t>
      </w:r>
    </w:p>
    <w:p w:rsidR="00796E7F" w:rsidRPr="00D50447" w:rsidRDefault="00796E7F" w:rsidP="00796E7F">
      <w:pPr>
        <w:rPr>
          <w:sz w:val="16"/>
        </w:rPr>
      </w:pPr>
      <w:r w:rsidRPr="00D50447">
        <w:rPr>
          <w:rStyle w:val="StyleUnderline"/>
        </w:rPr>
        <w:t xml:space="preserve">For high-income workers, job-to-job costs </w:t>
      </w:r>
      <w:r w:rsidRPr="00D50447">
        <w:rPr>
          <w:sz w:val="16"/>
        </w:rPr>
        <w:t xml:space="preserve">such as health insurance, transportation, or child care </w:t>
      </w:r>
      <w:r w:rsidRPr="00D50447">
        <w:rPr>
          <w:rStyle w:val="StyleUnderline"/>
        </w:rPr>
        <w:t>could be larger in number but smaller in relative financial burden</w:t>
      </w:r>
      <w:r w:rsidRPr="00D50447">
        <w:rPr>
          <w:sz w:val="16"/>
        </w:rPr>
        <w:t xml:space="preserve">, greatly diminishing the inhibitions on their mobility in the labor market. Yet, </w:t>
      </w:r>
      <w:r w:rsidRPr="00D50447">
        <w:rPr>
          <w:rStyle w:val="Emphasis"/>
        </w:rPr>
        <w:t>for certain workers</w:t>
      </w:r>
      <w:r w:rsidRPr="00D50447">
        <w:rPr>
          <w:rStyle w:val="StyleUnderline"/>
        </w:rPr>
        <w:t>—low-income workers, those with preexisting conditions, mothers—</w:t>
      </w:r>
      <w:r w:rsidRPr="00D50447">
        <w:rPr>
          <w:rStyle w:val="Emphasis"/>
        </w:rPr>
        <w:t>those costs can be prohibitive</w:t>
      </w:r>
      <w:r w:rsidRPr="00D50447">
        <w:rPr>
          <w:sz w:val="16"/>
        </w:rPr>
        <w:t xml:space="preserve">. </w:t>
      </w:r>
      <w:r w:rsidRPr="00D50447">
        <w:rPr>
          <w:rStyle w:val="StyleUnderline"/>
        </w:rPr>
        <w:t>Health insurance job lock is</w:t>
      </w:r>
      <w:r w:rsidRPr="00D50447">
        <w:rPr>
          <w:sz w:val="16"/>
        </w:rPr>
        <w:t xml:space="preserve"> not only </w:t>
      </w:r>
      <w:r w:rsidRPr="00D50447">
        <w:rPr>
          <w:rStyle w:val="Emphasis"/>
        </w:rPr>
        <w:t>an example</w:t>
      </w:r>
      <w:r w:rsidRPr="00D50447">
        <w:rPr>
          <w:sz w:val="16"/>
        </w:rPr>
        <w:t xml:space="preserve"> </w:t>
      </w:r>
      <w:r w:rsidRPr="00D50447">
        <w:rPr>
          <w:rStyle w:val="StyleUnderline"/>
        </w:rPr>
        <w:t>of this type of constraint to worker mobility</w:t>
      </w:r>
      <w:r w:rsidRPr="00D50447">
        <w:rPr>
          <w:sz w:val="16"/>
        </w:rPr>
        <w:t xml:space="preserve"> but also an excellent way to conceptualize it: </w:t>
      </w:r>
      <w:r w:rsidRPr="00D50447">
        <w:rPr>
          <w:rStyle w:val="StyleUnderline"/>
        </w:rPr>
        <w:t>there is a financial component of a job that is not guaranteed or maintained with a new employer,</w:t>
      </w:r>
      <w:r w:rsidRPr="00D50447">
        <w:rPr>
          <w:sz w:val="16"/>
        </w:rPr>
        <w:t xml:space="preserve"> and some components are valued by the worker above their strict monetary value.</w:t>
      </w:r>
    </w:p>
    <w:p w:rsidR="00796E7F" w:rsidRPr="00D50447" w:rsidRDefault="00796E7F" w:rsidP="00796E7F">
      <w:pPr>
        <w:rPr>
          <w:sz w:val="16"/>
        </w:rPr>
      </w:pPr>
      <w:r w:rsidRPr="00D50447">
        <w:rPr>
          <w:sz w:val="16"/>
        </w:rPr>
        <w:t>B. Job-to-unemployment-to-job transitions</w:t>
      </w:r>
    </w:p>
    <w:p w:rsidR="00796E7F" w:rsidRPr="00D50447" w:rsidRDefault="00796E7F" w:rsidP="00796E7F">
      <w:pPr>
        <w:rPr>
          <w:sz w:val="16"/>
        </w:rPr>
      </w:pPr>
      <w:r w:rsidRPr="00D50447">
        <w:rPr>
          <w:sz w:val="16"/>
        </w:rPr>
        <w:t xml:space="preserve">Workers can quit their jobs and search while unemployed, but it’s a risky move without earnings and no definitive timeframe. Studies of unemployed workers find that the more financial cushion one has in unemployment, the better the job upon reemployment (Farooq, Kugler, and </w:t>
      </w:r>
      <w:proofErr w:type="spellStart"/>
      <w:r w:rsidRPr="00D50447">
        <w:rPr>
          <w:sz w:val="16"/>
        </w:rPr>
        <w:t>Muratori</w:t>
      </w:r>
      <w:proofErr w:type="spellEnd"/>
      <w:r w:rsidRPr="00D50447">
        <w:rPr>
          <w:sz w:val="16"/>
        </w:rPr>
        <w:t xml:space="preserve"> 2020; McCall and Chi 2008).</w:t>
      </w:r>
    </w:p>
    <w:p w:rsidR="00796E7F" w:rsidRPr="00D50447" w:rsidRDefault="00796E7F" w:rsidP="00796E7F">
      <w:pPr>
        <w:rPr>
          <w:sz w:val="16"/>
        </w:rPr>
      </w:pPr>
      <w:r w:rsidRPr="00D50447">
        <w:rPr>
          <w:sz w:val="16"/>
        </w:rPr>
        <w:t>Though workers who voluntarily quit their jobs are generally not eligible for unemployment insurance benefits, some states make exceptions for quits for medical reasons that are related to the job; quits related to domestic violence; quits to care for an ill family member; quits for a job that did not pan out (because of, say, a rescinded offer); quits by a worker who had to quit to relocate for a spouse’s job; and quits made under “constructive discharge,” i.e., a situation in which a worker enduring harassment or unsafe working conditions cannot continue in the position. Applying for unemployment for any of these reasons requires appealing an initially denied claim, which can be a difficult-to-prove and protracted process. In 2021, an average of 26.4% of claimant appeals were awarded by lower authorities, ranging from 10.7% in Texas to 58.3% in California; at the end of that year, 75% of all pending appeals cases were 41–360 days old, and 9% were more than 360 days old (U.S. Department of Labor 2021).</w:t>
      </w:r>
    </w:p>
    <w:p w:rsidR="00796E7F" w:rsidRPr="00D50447" w:rsidRDefault="00796E7F" w:rsidP="00796E7F">
      <w:pPr>
        <w:rPr>
          <w:sz w:val="16"/>
        </w:rPr>
      </w:pPr>
      <w:r w:rsidRPr="00D50447">
        <w:rPr>
          <w:sz w:val="16"/>
        </w:rPr>
        <w:t>Without help from unemployment insurance, workers must finance the spell on their own (though it is important to note that unemployment insurance benefits are not generous, and beneficiaries would not likely be able to cover all expenses without additional financial resources). Most workers would likely seek help from their families (Edwards 2020; Edwards and Wenger 2019), and some might move in with a family member during the process (</w:t>
      </w:r>
      <w:proofErr w:type="spellStart"/>
      <w:r w:rsidRPr="00D50447">
        <w:rPr>
          <w:sz w:val="16"/>
        </w:rPr>
        <w:t>Wiemers</w:t>
      </w:r>
      <w:proofErr w:type="spellEnd"/>
      <w:r w:rsidRPr="00D50447">
        <w:rPr>
          <w:sz w:val="16"/>
        </w:rPr>
        <w:t xml:space="preserve"> 2014). But not every worker has a family relationship that includes financial support, and not every spouse earns enough to support two workers. Family support is a privilege, not a given.</w:t>
      </w:r>
    </w:p>
    <w:p w:rsidR="00796E7F" w:rsidRPr="00D50447" w:rsidRDefault="00796E7F" w:rsidP="00796E7F">
      <w:pPr>
        <w:rPr>
          <w:sz w:val="16"/>
        </w:rPr>
      </w:pPr>
      <w:r w:rsidRPr="00D50447">
        <w:rPr>
          <w:sz w:val="16"/>
        </w:rPr>
        <w:t>The median duration of unemployment in the U.S. ranges from nine to 20 weeks, depending on the overall unemployment rate (Bureau of Labor Statistics 2021). Even assuming the shortest duration of nine weeks, a worker must cover two months of living expenses: rent or a mortgage, utilities, food, health insurance, and perhaps child care. In 2019, the median family had $5,300 across savings accounts, checking accounts, prepaid cards, and money market funds. However, the median family income was also $58,000, and those with lower incomes would have much less or even nothing saved (</w:t>
      </w:r>
      <w:proofErr w:type="spellStart"/>
      <w:r w:rsidRPr="00D50447">
        <w:rPr>
          <w:sz w:val="16"/>
        </w:rPr>
        <w:t>Bhutta</w:t>
      </w:r>
      <w:proofErr w:type="spellEnd"/>
      <w:r w:rsidRPr="00D50447">
        <w:rPr>
          <w:sz w:val="16"/>
        </w:rPr>
        <w:t>, Bricker, et al. 2020). Also in 2019, 37% of families did not have enough cash on hand to cover a $400 emergency expense, a proximate indication of having less than $400 in savings (Federal Reserve 2021).</w:t>
      </w:r>
    </w:p>
    <w:p w:rsidR="00796E7F" w:rsidRPr="00D50447" w:rsidRDefault="00796E7F" w:rsidP="00796E7F">
      <w:pPr>
        <w:rPr>
          <w:sz w:val="16"/>
        </w:rPr>
      </w:pPr>
      <w:r w:rsidRPr="00D50447">
        <w:rPr>
          <w:sz w:val="16"/>
        </w:rPr>
        <w:t xml:space="preserve">Having two months of living expenses saved can be difficult for cash-strapped households, even with assistance. The JP Morgan Chase Institute analyzed the balances of its account holders in the months after the U.S. government, in response to the COVID-19 pandemic, sent economic impact payments to American households in April 2020 and January 2021. Account balances grew after the payments, with the largest increases occurring in the accounts of the lowest-income households. But within six months, balances were steadily declining, with larger increases and steeper falls for the lowest income (Farrell et al. 2020; Greig, Deadman, and Noel 2021). The advanced child tax credit payments in place from July to December 2021 further buoyed account balances, particularly for low-income households (Greig, Deadman, and </w:t>
      </w:r>
      <w:proofErr w:type="spellStart"/>
      <w:r w:rsidRPr="00D50447">
        <w:rPr>
          <w:sz w:val="16"/>
        </w:rPr>
        <w:t>Sonthalia</w:t>
      </w:r>
      <w:proofErr w:type="spellEnd"/>
      <w:r w:rsidRPr="00D50447">
        <w:rPr>
          <w:sz w:val="16"/>
        </w:rPr>
        <w:t xml:space="preserve"> 2022), but throughout this period balances for the lowest-income households (with incomes from $12,000 to $26,000) ranged from $1,000 to $2,000.</w:t>
      </w:r>
    </w:p>
    <w:p w:rsidR="00796E7F" w:rsidRPr="00D50447" w:rsidRDefault="00796E7F" w:rsidP="00796E7F">
      <w:pPr>
        <w:rPr>
          <w:sz w:val="16"/>
        </w:rPr>
      </w:pPr>
      <w:r w:rsidRPr="00D50447">
        <w:rPr>
          <w:sz w:val="16"/>
        </w:rPr>
        <w:t xml:space="preserve">Of course, the expenses arising from deciding to become unemployed are not unexpected. A worker could save for that goal, but how reasonable is it to assume that a worker is able to do so? Lower-income families are less likely to save and, if saving, save at lower rates, due not to a preference against saving but to practical limitations in doing so (Dynan, Skinner, and </w:t>
      </w:r>
      <w:proofErr w:type="spellStart"/>
      <w:r w:rsidRPr="00D50447">
        <w:rPr>
          <w:sz w:val="16"/>
        </w:rPr>
        <w:t>Zeldes</w:t>
      </w:r>
      <w:proofErr w:type="spellEnd"/>
      <w:r w:rsidRPr="00D50447">
        <w:rPr>
          <w:sz w:val="16"/>
        </w:rPr>
        <w:t xml:space="preserve"> 2004). For example, rent often rises much faster than incomes, presenting an acute challenge to accruing savings. The price for average rents in U.S. cities increased 73% between 2000 and 2019, while median income rose by just 10%. Just before the pandemic, 38% of renting households were rent burdened, meaning that they spent more than 30% of their income on rent, and 17% were severely rent burdened, spending more than 50%. Of these rent-burdened households, two-thirds did not have $400 in savings and half had functionally nothing in savings (Pew Research Center 2018). Rent is just one part of the household budget, but illustrative of the overall challenges in maintaining savings under the financial pressure of expenses and the often unpredictability of income (Morduch and Schneider 2019).</w:t>
      </w:r>
    </w:p>
    <w:p w:rsidR="00796E7F" w:rsidRPr="00D50447" w:rsidRDefault="00796E7F" w:rsidP="00796E7F">
      <w:pPr>
        <w:rPr>
          <w:sz w:val="16"/>
        </w:rPr>
      </w:pPr>
      <w:r w:rsidRPr="00D50447">
        <w:rPr>
          <w:sz w:val="16"/>
        </w:rPr>
        <w:t>C. Moving</w:t>
      </w:r>
    </w:p>
    <w:p w:rsidR="00796E7F" w:rsidRPr="00D50447" w:rsidRDefault="00796E7F" w:rsidP="00796E7F">
      <w:pPr>
        <w:rPr>
          <w:rStyle w:val="StyleUnderline"/>
        </w:rPr>
      </w:pPr>
      <w:r w:rsidRPr="00D50447">
        <w:rPr>
          <w:sz w:val="16"/>
        </w:rPr>
        <w:t xml:space="preserve">Many of the labor market </w:t>
      </w:r>
      <w:r w:rsidRPr="00D50447">
        <w:rPr>
          <w:rStyle w:val="StyleUnderline"/>
        </w:rPr>
        <w:t>constraints a worker faces could be lifted or lessened if the worker were willing to move.</w:t>
      </w:r>
    </w:p>
    <w:p w:rsidR="00796E7F" w:rsidRPr="00D50447" w:rsidRDefault="00796E7F" w:rsidP="00796E7F">
      <w:pPr>
        <w:rPr>
          <w:sz w:val="16"/>
        </w:rPr>
      </w:pPr>
      <w:r w:rsidRPr="00D50447">
        <w:rPr>
          <w:sz w:val="16"/>
        </w:rPr>
        <w:t>Moving is not uncommon. Between 2015 and 2019, roughly 13% of Americans moved residence each year, though the vast majority of those moves (65%) were within the same county. For our purposes, that means they were likely (though not necessarily, as noted in the example of Harlem labor markets) within the same labor market. Within-state cross-county moves accounted for an additional 17% of moves, and cross-state moves accounted for 14% (Frost 2020). Together, that means only 2% of Americans move out of their county (in-state) and an additional 2% move out of their state in a year. Across all moves, just one in five are job related, and moving within the U.S. for job-related reasons has been declining (Jia et al. 2022; Molloy, Smith, and Wozniak 2011, 2017).</w:t>
      </w:r>
    </w:p>
    <w:p w:rsidR="00796E7F" w:rsidRPr="00D50447" w:rsidRDefault="00796E7F" w:rsidP="00796E7F">
      <w:pPr>
        <w:rPr>
          <w:sz w:val="16"/>
        </w:rPr>
      </w:pPr>
      <w:r w:rsidRPr="00D50447">
        <w:rPr>
          <w:sz w:val="16"/>
        </w:rPr>
        <w:t xml:space="preserve">Moving is not costless, and it may not be feasible even if a higher-paying job awaits. Renters must often pay two months of rent upfront—one for the first month’s rent and one for a security deposit—and although a security-deposit refund may be due from their prior residence, states vary in how quickly a landlord is required to pay over the funds (some states allow as many as 60 days). </w:t>
      </w:r>
      <w:r w:rsidRPr="00D50447">
        <w:rPr>
          <w:rStyle w:val="StyleUnderline"/>
        </w:rPr>
        <w:t>For the 65% of Americans in households who own their primary home, the timing frictions are greater, since they often must sell their current home</w:t>
      </w:r>
      <w:r w:rsidRPr="00D50447">
        <w:rPr>
          <w:sz w:val="16"/>
        </w:rPr>
        <w:t xml:space="preserve"> (which could incur risks, </w:t>
      </w:r>
      <w:r w:rsidRPr="00D50447">
        <w:rPr>
          <w:rStyle w:val="StyleUnderline"/>
        </w:rPr>
        <w:t xml:space="preserve">as it is often the largest component of total wealth </w:t>
      </w:r>
      <w:r w:rsidRPr="00D50447">
        <w:rPr>
          <w:sz w:val="16"/>
        </w:rPr>
        <w:t>(</w:t>
      </w:r>
      <w:proofErr w:type="spellStart"/>
      <w:r w:rsidRPr="00D50447">
        <w:rPr>
          <w:sz w:val="16"/>
        </w:rPr>
        <w:t>Bhutta</w:t>
      </w:r>
      <w:proofErr w:type="spellEnd"/>
      <w:r w:rsidRPr="00D50447">
        <w:rPr>
          <w:sz w:val="16"/>
        </w:rPr>
        <w:t>, Bricker, et al. 2020; Bricker et al. 2020). Homeowners could be paying for housing in both locations for a long period.</w:t>
      </w:r>
    </w:p>
    <w:p w:rsidR="00796E7F" w:rsidRPr="00D50447" w:rsidRDefault="00796E7F" w:rsidP="00796E7F">
      <w:pPr>
        <w:rPr>
          <w:rStyle w:val="StyleUnderline"/>
        </w:rPr>
      </w:pPr>
      <w:r w:rsidRPr="00D50447">
        <w:rPr>
          <w:rStyle w:val="StyleUnderline"/>
        </w:rPr>
        <w:t>Moving also entails material and time costs.</w:t>
      </w:r>
      <w:r w:rsidRPr="00D50447">
        <w:rPr>
          <w:sz w:val="16"/>
        </w:rPr>
        <w:t xml:space="preserve"> According to recent data the cost to hire movers for an in-town move of a studio apartment can be $400 (Perry and Allen 2021), and though renting a truck could be as low as $20 plus mileage (U-Haul International n.d.), </w:t>
      </w:r>
      <w:r w:rsidRPr="00D50447">
        <w:rPr>
          <w:rStyle w:val="StyleUnderline"/>
        </w:rPr>
        <w:t>not all workers have the physical capability to move themselves. About 20.1 million Americans</w:t>
      </w:r>
      <w:r w:rsidRPr="00D50447">
        <w:rPr>
          <w:sz w:val="16"/>
        </w:rPr>
        <w:t xml:space="preserve"> age 18–64 </w:t>
      </w:r>
      <w:r w:rsidRPr="00D50447">
        <w:rPr>
          <w:rStyle w:val="StyleUnderline"/>
        </w:rPr>
        <w:t>have disabilities,</w:t>
      </w:r>
      <w:r w:rsidRPr="00D50447">
        <w:rPr>
          <w:sz w:val="16"/>
        </w:rPr>
        <w:t xml:space="preserve"> half of which are ambulatory disabilities (U.S. Census Bureau 2021). Moreover, </w:t>
      </w:r>
      <w:r w:rsidRPr="00D50447">
        <w:rPr>
          <w:rStyle w:val="StyleUnderline"/>
        </w:rPr>
        <w:t>moving may entail the loss of social or family networks.</w:t>
      </w:r>
    </w:p>
    <w:p w:rsidR="00796E7F" w:rsidRPr="00D50447" w:rsidRDefault="00796E7F" w:rsidP="00796E7F">
      <w:pPr>
        <w:rPr>
          <w:sz w:val="16"/>
        </w:rPr>
      </w:pPr>
      <w:r w:rsidRPr="00D50447">
        <w:rPr>
          <w:sz w:val="16"/>
        </w:rPr>
        <w:t xml:space="preserve">And much like in the labor market, </w:t>
      </w:r>
      <w:r w:rsidRPr="00D50447">
        <w:rPr>
          <w:rStyle w:val="StyleUnderline"/>
        </w:rPr>
        <w:t>there is persistent and well-documented discrimination in the housing market. The Department of Housing and Urban Development</w:t>
      </w:r>
      <w:r w:rsidRPr="00D50447">
        <w:rPr>
          <w:sz w:val="16"/>
        </w:rPr>
        <w:t xml:space="preserve">, using paired testing in which two prospective renters or buyers are sent to find housing in a locality, </w:t>
      </w:r>
      <w:r w:rsidRPr="00D50447">
        <w:rPr>
          <w:rStyle w:val="StyleUnderline"/>
        </w:rPr>
        <w:t>has found that Black, Hispanic, and Asian renters are told about and shown fewer units</w:t>
      </w:r>
      <w:r w:rsidRPr="00D50447">
        <w:rPr>
          <w:sz w:val="16"/>
        </w:rPr>
        <w:t xml:space="preserve"> than white renters, and </w:t>
      </w:r>
      <w:r w:rsidRPr="00D50447">
        <w:rPr>
          <w:rStyle w:val="StyleUnderline"/>
        </w:rPr>
        <w:t>Black and Asian home buyers are shown fewer homes</w:t>
      </w:r>
      <w:r w:rsidRPr="00D50447">
        <w:rPr>
          <w:sz w:val="16"/>
        </w:rPr>
        <w:t xml:space="preserve"> (U.S. Department of Housing and Urban Development 2014; Urban Institute 2015). </w:t>
      </w:r>
      <w:r w:rsidRPr="00D50447">
        <w:rPr>
          <w:rStyle w:val="StyleUnderline"/>
        </w:rPr>
        <w:t>Discrimination also occurs in the home appraisal process, reducing the equity individuals receive from their homes</w:t>
      </w:r>
      <w:r w:rsidRPr="00D50447">
        <w:rPr>
          <w:sz w:val="16"/>
        </w:rPr>
        <w:t xml:space="preserve"> (Gunderson 2021; </w:t>
      </w:r>
      <w:proofErr w:type="spellStart"/>
      <w:r w:rsidRPr="00D50447">
        <w:rPr>
          <w:sz w:val="16"/>
        </w:rPr>
        <w:t>Kamin</w:t>
      </w:r>
      <w:proofErr w:type="spellEnd"/>
      <w:r w:rsidRPr="00D50447">
        <w:rPr>
          <w:sz w:val="16"/>
        </w:rPr>
        <w:t xml:space="preserve"> 2021; McMullen 2021; Rothstein 2017). While this loss may not prevent a worker from moving to take a job, it can increase the opportunity cost of selling.</w:t>
      </w:r>
    </w:p>
    <w:p w:rsidR="00796E7F" w:rsidRPr="00D50447" w:rsidRDefault="00796E7F" w:rsidP="00796E7F">
      <w:pPr>
        <w:rPr>
          <w:sz w:val="16"/>
        </w:rPr>
      </w:pPr>
      <w:r w:rsidRPr="00D50447">
        <w:rPr>
          <w:sz w:val="16"/>
        </w:rPr>
        <w:t>D. Borrowing and wealth</w:t>
      </w:r>
    </w:p>
    <w:p w:rsidR="00796E7F" w:rsidRPr="00D50447" w:rsidRDefault="00796E7F" w:rsidP="00796E7F">
      <w:pPr>
        <w:rPr>
          <w:rStyle w:val="StyleUnderline"/>
        </w:rPr>
      </w:pPr>
      <w:r w:rsidRPr="00D50447">
        <w:rPr>
          <w:rStyle w:val="StyleUnderline"/>
        </w:rPr>
        <w:t>One strategy for dealing with financial constraints of job switching is borrowing</w:t>
      </w:r>
      <w:r w:rsidRPr="00D50447">
        <w:rPr>
          <w:sz w:val="16"/>
        </w:rPr>
        <w:t xml:space="preserve">. With access to credit, </w:t>
      </w:r>
      <w:r w:rsidRPr="00D50447">
        <w:rPr>
          <w:rStyle w:val="StyleUnderline"/>
        </w:rPr>
        <w:t>workers should be able to smooth out job transition costs.</w:t>
      </w:r>
    </w:p>
    <w:p w:rsidR="00796E7F" w:rsidRPr="00D50447" w:rsidRDefault="00796E7F" w:rsidP="00796E7F">
      <w:pPr>
        <w:rPr>
          <w:sz w:val="16"/>
        </w:rPr>
      </w:pPr>
      <w:r w:rsidRPr="00D50447">
        <w:rPr>
          <w:rStyle w:val="StyleUnderline"/>
        </w:rPr>
        <w:t>Access to credit, however, is not universal: 5% of Americans are “unbanked</w:t>
      </w:r>
      <w:r w:rsidRPr="00D50447">
        <w:rPr>
          <w:sz w:val="16"/>
        </w:rPr>
        <w:t xml:space="preserve">,” meaning they do not have access to a bank account and must rely on alternative financial services, </w:t>
      </w:r>
      <w:r w:rsidRPr="00D50447">
        <w:rPr>
          <w:rStyle w:val="StyleUnderline"/>
        </w:rPr>
        <w:t>and 17% do not have access to a credit card. For individuals in households with less than $25,000</w:t>
      </w:r>
      <w:r w:rsidRPr="00D50447">
        <w:rPr>
          <w:sz w:val="16"/>
        </w:rPr>
        <w:t xml:space="preserve"> in income, </w:t>
      </w:r>
      <w:r w:rsidRPr="00D50447">
        <w:rPr>
          <w:rStyle w:val="StyleUnderline"/>
        </w:rPr>
        <w:t>16% are unbanked and 44% do not have a credit card</w:t>
      </w:r>
      <w:r w:rsidRPr="00D50447">
        <w:rPr>
          <w:sz w:val="16"/>
        </w:rPr>
        <w:t xml:space="preserve"> (Federal Reserve 2021). For reference, $25,000 of annual income for a full-time, full-year worker translates to an hourly wage of $12.02, or $4.77 higher than the federal minimum wage of $7.25 and higher than the minimum wage in 37 states as of January 1, 2022 (U.S. Department of Labor 2022).</w:t>
      </w:r>
    </w:p>
    <w:p w:rsidR="00796E7F" w:rsidRPr="00D50447" w:rsidRDefault="00796E7F" w:rsidP="00796E7F">
      <w:pPr>
        <w:rPr>
          <w:sz w:val="16"/>
        </w:rPr>
      </w:pPr>
      <w:r w:rsidRPr="00D50447">
        <w:rPr>
          <w:rStyle w:val="StyleUnderline"/>
        </w:rPr>
        <w:t xml:space="preserve">Access to credit also reflects clear racial differences. Blacks and Hispanics are denied credit at roughly </w:t>
      </w:r>
      <w:r w:rsidRPr="00D50447">
        <w:rPr>
          <w:rStyle w:val="Emphasis"/>
        </w:rPr>
        <w:t>twice the rate</w:t>
      </w:r>
      <w:r w:rsidRPr="00D50447">
        <w:rPr>
          <w:rStyle w:val="StyleUnderline"/>
        </w:rPr>
        <w:t xml:space="preserve"> of whites</w:t>
      </w:r>
      <w:r w:rsidRPr="00D50447">
        <w:rPr>
          <w:sz w:val="16"/>
        </w:rPr>
        <w:t xml:space="preserve">, </w:t>
      </w:r>
      <w:r w:rsidRPr="00D50447">
        <w:rPr>
          <w:rStyle w:val="StyleUnderline"/>
        </w:rPr>
        <w:t>even within the same income groups</w:t>
      </w:r>
      <w:r w:rsidRPr="00D50447">
        <w:rPr>
          <w:sz w:val="16"/>
        </w:rPr>
        <w:t>. As shown in Table 1, which summarizes findings from the Federal Reserve’s annual report on the economic well-being of U.S. households, the share of Black and Hispanic adults denied credit is nearly twice and in some cases three times as high as the denial rate for white adults, regardless of income. Among families with $100,000 or more in income, only 7% of white adults were denied credit compared with nearly one in four—23%—of Black adults.</w:t>
      </w:r>
    </w:p>
    <w:p w:rsidR="00796E7F" w:rsidRPr="00D50447" w:rsidRDefault="00796E7F" w:rsidP="00796E7F">
      <w:pPr>
        <w:rPr>
          <w:sz w:val="16"/>
        </w:rPr>
      </w:pPr>
      <w:r w:rsidRPr="00D50447">
        <w:rPr>
          <w:sz w:val="16"/>
        </w:rPr>
        <w:t>Black and Hispanic Americans also have considerably less wealth than white Americans. In 2019, the median wealth of white families was $188,200, about eight times higher than the median wealth of Black families, at $24,100, and five times higher than Hispanic wealth, at $36,100. Differences in average wealth are wide as well: $983,400 for white families, $142,500 for Black families, and $165,500 for Hispanic families (</w:t>
      </w:r>
      <w:proofErr w:type="spellStart"/>
      <w:r w:rsidRPr="00D50447">
        <w:rPr>
          <w:sz w:val="16"/>
        </w:rPr>
        <w:t>Bhutta</w:t>
      </w:r>
      <w:proofErr w:type="spellEnd"/>
      <w:r w:rsidRPr="00D50447">
        <w:rPr>
          <w:sz w:val="16"/>
        </w:rPr>
        <w:t>, Chang, et al. 2020). Research has found that being Black is a stronger predictor of wealth than the type of job an individual has (Addo and Darity 2021).</w:t>
      </w:r>
    </w:p>
    <w:p w:rsidR="00796E7F" w:rsidRPr="00D50447" w:rsidRDefault="00796E7F" w:rsidP="00796E7F">
      <w:pPr>
        <w:rPr>
          <w:sz w:val="16"/>
        </w:rPr>
      </w:pPr>
      <w:r w:rsidRPr="00D50447">
        <w:rPr>
          <w:rStyle w:val="StyleUnderline"/>
        </w:rPr>
        <w:t>Disparities in banking, credit, and wealth are directly related to a workers’ ability to smooth out financial constraints</w:t>
      </w:r>
      <w:r w:rsidRPr="00D50447">
        <w:rPr>
          <w:sz w:val="16"/>
        </w:rPr>
        <w:t xml:space="preserve">. For example, in an emergency, families can draw on their cash and their near-liquid equity assets such as stocks, mutual funds, and retirement accounts Among white families, virtually all (98.8%) hold cash, averaging $8,100, and 60.8% have equity holdings, averaging $50,600. </w:t>
      </w:r>
      <w:r w:rsidRPr="00D50447">
        <w:rPr>
          <w:rStyle w:val="StyleUnderline"/>
        </w:rPr>
        <w:t>Extremely high shares of Black and Hispanic families have cash</w:t>
      </w:r>
      <w:r w:rsidRPr="00D50447">
        <w:rPr>
          <w:sz w:val="16"/>
        </w:rPr>
        <w:t xml:space="preserve"> (96.8% and 95.5%, respectively), </w:t>
      </w:r>
      <w:r w:rsidRPr="00D50447">
        <w:rPr>
          <w:rStyle w:val="StyleUnderline"/>
        </w:rPr>
        <w:t>but their average balances are much lower,</w:t>
      </w:r>
      <w:r w:rsidRPr="00D50447">
        <w:rPr>
          <w:sz w:val="16"/>
        </w:rPr>
        <w:t xml:space="preserve"> at $1,500 and $2,000. Only 33.5% of Black families have equity holdings (average value $14,400), as do just 24.2% of Hispanic families (average value $14,900) (</w:t>
      </w:r>
      <w:proofErr w:type="spellStart"/>
      <w:r w:rsidRPr="00D50447">
        <w:rPr>
          <w:sz w:val="16"/>
        </w:rPr>
        <w:t>Bhutta</w:t>
      </w:r>
      <w:proofErr w:type="spellEnd"/>
      <w:r w:rsidRPr="00D50447">
        <w:rPr>
          <w:sz w:val="16"/>
        </w:rPr>
        <w:t>, Chang, et al. 2020).</w:t>
      </w:r>
    </w:p>
    <w:p w:rsidR="00796E7F" w:rsidRPr="00D50447" w:rsidRDefault="00796E7F" w:rsidP="00796E7F">
      <w:pPr>
        <w:rPr>
          <w:sz w:val="16"/>
        </w:rPr>
      </w:pPr>
      <w:r w:rsidRPr="00D50447">
        <w:rPr>
          <w:sz w:val="16"/>
        </w:rPr>
        <w:t xml:space="preserve">Access to credit, liquid assets, and </w:t>
      </w:r>
      <w:r w:rsidRPr="00D50447">
        <w:rPr>
          <w:rStyle w:val="StyleUnderline"/>
        </w:rPr>
        <w:t xml:space="preserve">equity is a key component of preventing financial hurdles from becoming financial constraints. </w:t>
      </w:r>
      <w:r w:rsidRPr="00D50447">
        <w:rPr>
          <w:sz w:val="16"/>
        </w:rPr>
        <w:t xml:space="preserve">Not all Americans have credit, cash, or equity, and those disparities are present by income and race. </w:t>
      </w:r>
      <w:r w:rsidRPr="00D50447">
        <w:rPr>
          <w:rStyle w:val="StyleUnderline"/>
        </w:rPr>
        <w:t>Translated to the financial hurdles of worker mobility, lower-wage earners and workers of color are less mobile</w:t>
      </w:r>
      <w:r w:rsidRPr="00D50447">
        <w:rPr>
          <w:sz w:val="16"/>
        </w:rPr>
        <w:t xml:space="preserve"> that their higher-income or white peers.</w:t>
      </w:r>
    </w:p>
    <w:p w:rsidR="00796E7F" w:rsidRPr="00D50447" w:rsidRDefault="00796E7F" w:rsidP="00796E7F">
      <w:pPr>
        <w:rPr>
          <w:sz w:val="16"/>
        </w:rPr>
      </w:pPr>
      <w:r w:rsidRPr="00D50447">
        <w:rPr>
          <w:sz w:val="16"/>
        </w:rPr>
        <w:t>V. Conclusion</w:t>
      </w:r>
    </w:p>
    <w:p w:rsidR="00796E7F" w:rsidRPr="00D50447" w:rsidRDefault="00796E7F" w:rsidP="00796E7F">
      <w:pPr>
        <w:rPr>
          <w:sz w:val="16"/>
        </w:rPr>
      </w:pPr>
      <w:r w:rsidRPr="00D50447">
        <w:rPr>
          <w:rStyle w:val="StyleUnderline"/>
        </w:rPr>
        <w:t>The evidence presented here shows how worker mobility is limited in the U.S. Searching for and securing another job requires time and endurance</w:t>
      </w:r>
      <w:r w:rsidRPr="00D50447">
        <w:rPr>
          <w:sz w:val="16"/>
        </w:rPr>
        <w:t xml:space="preserve">, and </w:t>
      </w:r>
      <w:r w:rsidRPr="00D50447">
        <w:rPr>
          <w:rStyle w:val="StyleUnderline"/>
        </w:rPr>
        <w:t>switching to another job can be costly. The theoretical context</w:t>
      </w:r>
      <w:r w:rsidRPr="00D50447">
        <w:rPr>
          <w:sz w:val="16"/>
        </w:rPr>
        <w:t xml:space="preserve"> of these findings </w:t>
      </w:r>
      <w:r w:rsidRPr="00D50447">
        <w:rPr>
          <w:rStyle w:val="StyleUnderline"/>
        </w:rPr>
        <w:t xml:space="preserve">is </w:t>
      </w:r>
      <w:r w:rsidRPr="00D50447">
        <w:rPr>
          <w:rStyle w:val="Emphasis"/>
        </w:rPr>
        <w:t>dynamic monopsony</w:t>
      </w:r>
      <w:r w:rsidRPr="00D50447">
        <w:rPr>
          <w:sz w:val="16"/>
        </w:rPr>
        <w:t>: the harder it is for a worker to leave, the more power an employer has over that worker’s wages.</w:t>
      </w:r>
    </w:p>
    <w:p w:rsidR="00796E7F" w:rsidRPr="008F0F2C" w:rsidRDefault="00796E7F" w:rsidP="00796E7F"/>
    <w:p w:rsidR="003106D9" w:rsidRPr="005A6204" w:rsidRDefault="003106D9" w:rsidP="005A6204"/>
    <w:sectPr w:rsidR="003106D9" w:rsidRPr="005A6204"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30F1F" w:rsidRDefault="00D30F1F" w:rsidP="00066D2C">
      <w:pPr>
        <w:spacing w:after="0" w:line="240" w:lineRule="auto"/>
      </w:pPr>
      <w:r>
        <w:separator/>
      </w:r>
    </w:p>
  </w:endnote>
  <w:endnote w:type="continuationSeparator" w:id="0">
    <w:p w:rsidR="00D30F1F" w:rsidRDefault="00D30F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ple Color Emoji">
    <w:panose1 w:val="00000000000000000000"/>
    <w:charset w:val="00"/>
    <w:family w:val="auto"/>
    <w:pitch w:val="variable"/>
    <w:sig w:usb0="00000003" w:usb1="18000000" w:usb2="14000000" w:usb3="00000000" w:csb0="00000001" w:csb1="00000000"/>
  </w:font>
  <w:font w:name="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30F1F" w:rsidRDefault="00D30F1F" w:rsidP="00066D2C">
      <w:pPr>
        <w:spacing w:after="0" w:line="240" w:lineRule="auto"/>
      </w:pPr>
      <w:r>
        <w:separator/>
      </w:r>
    </w:p>
  </w:footnote>
  <w:footnote w:type="continuationSeparator" w:id="0">
    <w:p w:rsidR="00D30F1F" w:rsidRDefault="00D30F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5313F"/>
    <w:multiLevelType w:val="hybridMultilevel"/>
    <w:tmpl w:val="1F6CC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6010D0"/>
    <w:multiLevelType w:val="hybridMultilevel"/>
    <w:tmpl w:val="0E74B3A4"/>
    <w:lvl w:ilvl="0" w:tplc="28C8DD3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903B16"/>
    <w:multiLevelType w:val="hybridMultilevel"/>
    <w:tmpl w:val="B456BA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5705804">
    <w:abstractNumId w:val="15"/>
  </w:num>
  <w:num w:numId="2" w16cid:durableId="1411272147">
    <w:abstractNumId w:val="10"/>
  </w:num>
  <w:num w:numId="3" w16cid:durableId="1638410454">
    <w:abstractNumId w:val="8"/>
  </w:num>
  <w:num w:numId="4" w16cid:durableId="1326208178">
    <w:abstractNumId w:val="7"/>
  </w:num>
  <w:num w:numId="5" w16cid:durableId="1142892967">
    <w:abstractNumId w:val="6"/>
  </w:num>
  <w:num w:numId="6" w16cid:durableId="968433607">
    <w:abstractNumId w:val="5"/>
  </w:num>
  <w:num w:numId="7" w16cid:durableId="600258025">
    <w:abstractNumId w:val="9"/>
  </w:num>
  <w:num w:numId="8" w16cid:durableId="286281998">
    <w:abstractNumId w:val="4"/>
  </w:num>
  <w:num w:numId="9" w16cid:durableId="133984261">
    <w:abstractNumId w:val="3"/>
  </w:num>
  <w:num w:numId="10" w16cid:durableId="1408113422">
    <w:abstractNumId w:val="2"/>
  </w:num>
  <w:num w:numId="11" w16cid:durableId="1703169422">
    <w:abstractNumId w:val="1"/>
  </w:num>
  <w:num w:numId="12" w16cid:durableId="1441224766">
    <w:abstractNumId w:val="10"/>
  </w:num>
  <w:num w:numId="13" w16cid:durableId="560405647">
    <w:abstractNumId w:val="8"/>
  </w:num>
  <w:num w:numId="14" w16cid:durableId="2079739141">
    <w:abstractNumId w:val="7"/>
  </w:num>
  <w:num w:numId="15" w16cid:durableId="2019499175">
    <w:abstractNumId w:val="6"/>
  </w:num>
  <w:num w:numId="16" w16cid:durableId="1372413551">
    <w:abstractNumId w:val="5"/>
  </w:num>
  <w:num w:numId="17" w16cid:durableId="1621692238">
    <w:abstractNumId w:val="9"/>
  </w:num>
  <w:num w:numId="18" w16cid:durableId="442724146">
    <w:abstractNumId w:val="4"/>
  </w:num>
  <w:num w:numId="19" w16cid:durableId="1481656453">
    <w:abstractNumId w:val="3"/>
  </w:num>
  <w:num w:numId="20" w16cid:durableId="1768232909">
    <w:abstractNumId w:val="2"/>
  </w:num>
  <w:num w:numId="21" w16cid:durableId="695741234">
    <w:abstractNumId w:val="1"/>
  </w:num>
  <w:num w:numId="22" w16cid:durableId="1698192785">
    <w:abstractNumId w:val="10"/>
  </w:num>
  <w:num w:numId="23" w16cid:durableId="1745880015">
    <w:abstractNumId w:val="8"/>
  </w:num>
  <w:num w:numId="24" w16cid:durableId="1909994420">
    <w:abstractNumId w:val="7"/>
  </w:num>
  <w:num w:numId="25" w16cid:durableId="54015682">
    <w:abstractNumId w:val="6"/>
  </w:num>
  <w:num w:numId="26" w16cid:durableId="658774149">
    <w:abstractNumId w:val="5"/>
  </w:num>
  <w:num w:numId="27" w16cid:durableId="307636843">
    <w:abstractNumId w:val="9"/>
  </w:num>
  <w:num w:numId="28" w16cid:durableId="1797796072">
    <w:abstractNumId w:val="4"/>
  </w:num>
  <w:num w:numId="29" w16cid:durableId="131562330">
    <w:abstractNumId w:val="3"/>
  </w:num>
  <w:num w:numId="30" w16cid:durableId="59793641">
    <w:abstractNumId w:val="2"/>
  </w:num>
  <w:num w:numId="31" w16cid:durableId="133328440">
    <w:abstractNumId w:val="1"/>
  </w:num>
  <w:num w:numId="32" w16cid:durableId="287006245">
    <w:abstractNumId w:val="10"/>
  </w:num>
  <w:num w:numId="33" w16cid:durableId="801851644">
    <w:abstractNumId w:val="8"/>
  </w:num>
  <w:num w:numId="34" w16cid:durableId="1341464987">
    <w:abstractNumId w:val="7"/>
  </w:num>
  <w:num w:numId="35" w16cid:durableId="1362828402">
    <w:abstractNumId w:val="6"/>
  </w:num>
  <w:num w:numId="36" w16cid:durableId="1643347341">
    <w:abstractNumId w:val="5"/>
  </w:num>
  <w:num w:numId="37" w16cid:durableId="2110004929">
    <w:abstractNumId w:val="9"/>
  </w:num>
  <w:num w:numId="38" w16cid:durableId="904413083">
    <w:abstractNumId w:val="4"/>
  </w:num>
  <w:num w:numId="39" w16cid:durableId="282227648">
    <w:abstractNumId w:val="3"/>
  </w:num>
  <w:num w:numId="40" w16cid:durableId="680620712">
    <w:abstractNumId w:val="2"/>
  </w:num>
  <w:num w:numId="41" w16cid:durableId="1840344437">
    <w:abstractNumId w:val="1"/>
  </w:num>
  <w:num w:numId="42" w16cid:durableId="275603691">
    <w:abstractNumId w:val="13"/>
  </w:num>
  <w:num w:numId="43" w16cid:durableId="1063917811">
    <w:abstractNumId w:val="12"/>
  </w:num>
  <w:num w:numId="44" w16cid:durableId="389308009">
    <w:abstractNumId w:val="11"/>
  </w:num>
  <w:num w:numId="45" w16cid:durableId="1878085747">
    <w:abstractNumId w:val="16"/>
  </w:num>
  <w:num w:numId="46" w16cid:durableId="406876882">
    <w:abstractNumId w:val="0"/>
  </w:num>
  <w:num w:numId="47" w16cid:durableId="308171681">
    <w:abstractNumId w:val="14"/>
  </w:num>
  <w:num w:numId="48" w16cid:durableId="471487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84225145664"/>
    <w:docVar w:name="VerbatimVersion" w:val="6.0.0"/>
    <w:docVar w:name="WordVersion" w:val="16.0"/>
  </w:docVars>
  <w:rsids>
    <w:rsidRoot w:val="00796E7F"/>
    <w:rsid w:val="00001C7E"/>
    <w:rsid w:val="0000487C"/>
    <w:rsid w:val="00011FEF"/>
    <w:rsid w:val="00013C8B"/>
    <w:rsid w:val="00023AEF"/>
    <w:rsid w:val="000250CA"/>
    <w:rsid w:val="00032119"/>
    <w:rsid w:val="000427BD"/>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B3425"/>
    <w:rsid w:val="000B5FBB"/>
    <w:rsid w:val="000B6974"/>
    <w:rsid w:val="000B6B3E"/>
    <w:rsid w:val="000C137E"/>
    <w:rsid w:val="000D0D08"/>
    <w:rsid w:val="000D739E"/>
    <w:rsid w:val="000D7A2C"/>
    <w:rsid w:val="000E0913"/>
    <w:rsid w:val="000E13F7"/>
    <w:rsid w:val="000E2525"/>
    <w:rsid w:val="000F5C68"/>
    <w:rsid w:val="000F6390"/>
    <w:rsid w:val="000F775F"/>
    <w:rsid w:val="001014FC"/>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F0C01"/>
    <w:rsid w:val="001F1F4D"/>
    <w:rsid w:val="002005AF"/>
    <w:rsid w:val="00200C1A"/>
    <w:rsid w:val="002052E3"/>
    <w:rsid w:val="00210DC2"/>
    <w:rsid w:val="002110D6"/>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31905"/>
    <w:rsid w:val="004326E6"/>
    <w:rsid w:val="00432F5F"/>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83644"/>
    <w:rsid w:val="00585F11"/>
    <w:rsid w:val="005906F9"/>
    <w:rsid w:val="005932B4"/>
    <w:rsid w:val="005A3550"/>
    <w:rsid w:val="005A4DE4"/>
    <w:rsid w:val="005A6204"/>
    <w:rsid w:val="005A6D5A"/>
    <w:rsid w:val="005B41CE"/>
    <w:rsid w:val="005B566C"/>
    <w:rsid w:val="005B5DC5"/>
    <w:rsid w:val="005B6286"/>
    <w:rsid w:val="005C2AEB"/>
    <w:rsid w:val="005C5B70"/>
    <w:rsid w:val="005D027B"/>
    <w:rsid w:val="005D3400"/>
    <w:rsid w:val="005D3778"/>
    <w:rsid w:val="005D700C"/>
    <w:rsid w:val="005E0F22"/>
    <w:rsid w:val="005E43F7"/>
    <w:rsid w:val="005E5941"/>
    <w:rsid w:val="005E78A2"/>
    <w:rsid w:val="005F5E14"/>
    <w:rsid w:val="00622773"/>
    <w:rsid w:val="00622C58"/>
    <w:rsid w:val="006266E2"/>
    <w:rsid w:val="0063037B"/>
    <w:rsid w:val="00632C54"/>
    <w:rsid w:val="00635616"/>
    <w:rsid w:val="006463F8"/>
    <w:rsid w:val="00650C88"/>
    <w:rsid w:val="0065258E"/>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9CD"/>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343C"/>
    <w:rsid w:val="00764C12"/>
    <w:rsid w:val="007750DF"/>
    <w:rsid w:val="00777C19"/>
    <w:rsid w:val="00784C8D"/>
    <w:rsid w:val="007873F5"/>
    <w:rsid w:val="0078760F"/>
    <w:rsid w:val="0079136A"/>
    <w:rsid w:val="00792AD8"/>
    <w:rsid w:val="00792D84"/>
    <w:rsid w:val="00795030"/>
    <w:rsid w:val="00795A26"/>
    <w:rsid w:val="00796E7F"/>
    <w:rsid w:val="007A00CB"/>
    <w:rsid w:val="007A312F"/>
    <w:rsid w:val="007B5238"/>
    <w:rsid w:val="007C0AED"/>
    <w:rsid w:val="007C0BEE"/>
    <w:rsid w:val="007C42F3"/>
    <w:rsid w:val="007C4FA7"/>
    <w:rsid w:val="007C5531"/>
    <w:rsid w:val="007C63A0"/>
    <w:rsid w:val="007C6F91"/>
    <w:rsid w:val="007C72C0"/>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9A4"/>
    <w:rsid w:val="009569E3"/>
    <w:rsid w:val="00960035"/>
    <w:rsid w:val="0096145A"/>
    <w:rsid w:val="009632EF"/>
    <w:rsid w:val="00973D8A"/>
    <w:rsid w:val="009804B4"/>
    <w:rsid w:val="00980709"/>
    <w:rsid w:val="00991819"/>
    <w:rsid w:val="00992BBB"/>
    <w:rsid w:val="00996B34"/>
    <w:rsid w:val="009A0FC8"/>
    <w:rsid w:val="009A2372"/>
    <w:rsid w:val="009A5571"/>
    <w:rsid w:val="009A7878"/>
    <w:rsid w:val="009B0CDC"/>
    <w:rsid w:val="009B1729"/>
    <w:rsid w:val="009C050D"/>
    <w:rsid w:val="009C06D3"/>
    <w:rsid w:val="009C1312"/>
    <w:rsid w:val="009C6DFD"/>
    <w:rsid w:val="009C7060"/>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285C"/>
    <w:rsid w:val="00A663F3"/>
    <w:rsid w:val="00A669F1"/>
    <w:rsid w:val="00A67489"/>
    <w:rsid w:val="00A7268C"/>
    <w:rsid w:val="00A745BF"/>
    <w:rsid w:val="00A74A79"/>
    <w:rsid w:val="00A74E46"/>
    <w:rsid w:val="00A81524"/>
    <w:rsid w:val="00A81D60"/>
    <w:rsid w:val="00A90163"/>
    <w:rsid w:val="00AA1AC0"/>
    <w:rsid w:val="00AA3B66"/>
    <w:rsid w:val="00AB2843"/>
    <w:rsid w:val="00AB3118"/>
    <w:rsid w:val="00AB6F32"/>
    <w:rsid w:val="00AC46C7"/>
    <w:rsid w:val="00AC5B71"/>
    <w:rsid w:val="00AC5F18"/>
    <w:rsid w:val="00AC6ED5"/>
    <w:rsid w:val="00AE00AE"/>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2C3E"/>
    <w:rsid w:val="00B45128"/>
    <w:rsid w:val="00B53DB3"/>
    <w:rsid w:val="00B66AF2"/>
    <w:rsid w:val="00B72848"/>
    <w:rsid w:val="00B77754"/>
    <w:rsid w:val="00B81054"/>
    <w:rsid w:val="00B820DB"/>
    <w:rsid w:val="00B837F0"/>
    <w:rsid w:val="00B83896"/>
    <w:rsid w:val="00B860A9"/>
    <w:rsid w:val="00B97264"/>
    <w:rsid w:val="00BA0143"/>
    <w:rsid w:val="00BA227A"/>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F2B0D"/>
    <w:rsid w:val="00BF4E3B"/>
    <w:rsid w:val="00BF5454"/>
    <w:rsid w:val="00BF7EC9"/>
    <w:rsid w:val="00C00D8A"/>
    <w:rsid w:val="00C01C49"/>
    <w:rsid w:val="00C110C0"/>
    <w:rsid w:val="00C12370"/>
    <w:rsid w:val="00C15000"/>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46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E0BB8"/>
    <w:rsid w:val="00CE54E0"/>
    <w:rsid w:val="00CE5835"/>
    <w:rsid w:val="00CF1938"/>
    <w:rsid w:val="00CF24CD"/>
    <w:rsid w:val="00D01F0A"/>
    <w:rsid w:val="00D13012"/>
    <w:rsid w:val="00D14159"/>
    <w:rsid w:val="00D14990"/>
    <w:rsid w:val="00D24268"/>
    <w:rsid w:val="00D25BE6"/>
    <w:rsid w:val="00D30F1F"/>
    <w:rsid w:val="00D321DB"/>
    <w:rsid w:val="00D32460"/>
    <w:rsid w:val="00D32EBF"/>
    <w:rsid w:val="00D343B3"/>
    <w:rsid w:val="00D35073"/>
    <w:rsid w:val="00D421D9"/>
    <w:rsid w:val="00D47529"/>
    <w:rsid w:val="00D47713"/>
    <w:rsid w:val="00D51103"/>
    <w:rsid w:val="00D55A7A"/>
    <w:rsid w:val="00D568D5"/>
    <w:rsid w:val="00D57878"/>
    <w:rsid w:val="00D60AB7"/>
    <w:rsid w:val="00D6226F"/>
    <w:rsid w:val="00D70E15"/>
    <w:rsid w:val="00D714E5"/>
    <w:rsid w:val="00D7546D"/>
    <w:rsid w:val="00D75C54"/>
    <w:rsid w:val="00D9566D"/>
    <w:rsid w:val="00DA0EF7"/>
    <w:rsid w:val="00DA4B3F"/>
    <w:rsid w:val="00DA4EB6"/>
    <w:rsid w:val="00DA5F0C"/>
    <w:rsid w:val="00DB20EB"/>
    <w:rsid w:val="00DB33F6"/>
    <w:rsid w:val="00DB38CC"/>
    <w:rsid w:val="00DC08B6"/>
    <w:rsid w:val="00DC277F"/>
    <w:rsid w:val="00DD0950"/>
    <w:rsid w:val="00DD0BFE"/>
    <w:rsid w:val="00DD29B1"/>
    <w:rsid w:val="00DD5DF4"/>
    <w:rsid w:val="00DD5EE9"/>
    <w:rsid w:val="00DD7497"/>
    <w:rsid w:val="00DD782F"/>
    <w:rsid w:val="00DE0414"/>
    <w:rsid w:val="00DE1D11"/>
    <w:rsid w:val="00DE28ED"/>
    <w:rsid w:val="00DE419E"/>
    <w:rsid w:val="00DE44C3"/>
    <w:rsid w:val="00DE4D5E"/>
    <w:rsid w:val="00DF139C"/>
    <w:rsid w:val="00DF7D53"/>
    <w:rsid w:val="00E12F22"/>
    <w:rsid w:val="00E168D7"/>
    <w:rsid w:val="00E23A47"/>
    <w:rsid w:val="00E23E0E"/>
    <w:rsid w:val="00E2482B"/>
    <w:rsid w:val="00E2592B"/>
    <w:rsid w:val="00E25D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F0191"/>
    <w:rsid w:val="00EF09CC"/>
    <w:rsid w:val="00EF0F91"/>
    <w:rsid w:val="00F00A14"/>
    <w:rsid w:val="00F0685D"/>
    <w:rsid w:val="00F06A5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51138"/>
    <w:rsid w:val="00F5306F"/>
    <w:rsid w:val="00F532A6"/>
    <w:rsid w:val="00F569D6"/>
    <w:rsid w:val="00F57FCC"/>
    <w:rsid w:val="00F61907"/>
    <w:rsid w:val="00F61AB2"/>
    <w:rsid w:val="00F6546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CD0699C9-990E-804A-A387-47CDBCBBB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6E7F"/>
    <w:rPr>
      <w:rFonts w:ascii="Calibri" w:hAnsi="Calibri" w:cs="Calibri"/>
    </w:rPr>
  </w:style>
  <w:style w:type="paragraph" w:styleId="Heading1">
    <w:name w:val="heading 1"/>
    <w:aliases w:val="Pocket"/>
    <w:basedOn w:val="Normal"/>
    <w:next w:val="Normal"/>
    <w:link w:val="Heading1Char"/>
    <w:qFormat/>
    <w:rsid w:val="00796E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6E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96E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796E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6E7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6E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6E7F"/>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796E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6E7F"/>
    <w:rPr>
      <w:color w:val="auto"/>
      <w:u w:val="none"/>
    </w:rPr>
  </w:style>
  <w:style w:type="character" w:customStyle="1" w:styleId="Heading1Char">
    <w:name w:val="Heading 1 Char"/>
    <w:aliases w:val="Pocket Char"/>
    <w:basedOn w:val="DefaultParagraphFont"/>
    <w:link w:val="Heading1"/>
    <w:rsid w:val="00796E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6E7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6E7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796E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6E7F"/>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796E7F"/>
    <w:rPr>
      <w:b w:val="0"/>
      <w:sz w:val="22"/>
      <w:u w:val="single"/>
    </w:rPr>
  </w:style>
  <w:style w:type="character" w:styleId="Strong">
    <w:name w:val="Strong"/>
    <w:basedOn w:val="DefaultParagraphFont"/>
    <w:uiPriority w:val="22"/>
    <w:qFormat/>
    <w:rsid w:val="00796E7F"/>
    <w:rPr>
      <w:b/>
      <w:bCs/>
    </w:rPr>
  </w:style>
  <w:style w:type="character" w:styleId="BookTitle">
    <w:name w:val="Book Title"/>
    <w:basedOn w:val="DefaultParagraphFont"/>
    <w:uiPriority w:val="33"/>
    <w:qFormat/>
    <w:rsid w:val="00796E7F"/>
    <w:rPr>
      <w:b/>
      <w:bCs/>
      <w:i/>
      <w:iCs/>
      <w:spacing w:val="5"/>
    </w:rPr>
  </w:style>
  <w:style w:type="character" w:customStyle="1" w:styleId="Heading5Char">
    <w:name w:val="Heading 5 Char"/>
    <w:basedOn w:val="DefaultParagraphFont"/>
    <w:link w:val="Heading5"/>
    <w:uiPriority w:val="9"/>
    <w:semiHidden/>
    <w:rsid w:val="00796E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6E7F"/>
  </w:style>
  <w:style w:type="paragraph" w:styleId="Header">
    <w:name w:val="header"/>
    <w:basedOn w:val="Normal"/>
    <w:link w:val="HeaderChar"/>
    <w:uiPriority w:val="99"/>
    <w:semiHidden/>
    <w:rsid w:val="00796E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96E7F"/>
    <w:rPr>
      <w:rFonts w:ascii="Calibri" w:hAnsi="Calibri" w:cs="Calibri"/>
    </w:rPr>
  </w:style>
  <w:style w:type="paragraph" w:styleId="Footer">
    <w:name w:val="footer"/>
    <w:basedOn w:val="Normal"/>
    <w:link w:val="FooterChar"/>
    <w:uiPriority w:val="99"/>
    <w:semiHidden/>
    <w:rsid w:val="00796E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96E7F"/>
    <w:rPr>
      <w:rFonts w:ascii="Calibri" w:hAnsi="Calibri" w:cs="Calibri"/>
    </w:rPr>
  </w:style>
  <w:style w:type="paragraph" w:styleId="BodyText">
    <w:name w:val="Body Text"/>
    <w:basedOn w:val="Normal"/>
    <w:link w:val="BodyTextChar"/>
    <w:uiPriority w:val="99"/>
    <w:semiHidden/>
    <w:unhideWhenUsed/>
    <w:rsid w:val="00796E7F"/>
    <w:pPr>
      <w:spacing w:after="120"/>
    </w:pPr>
  </w:style>
  <w:style w:type="character" w:customStyle="1" w:styleId="BodyTextChar">
    <w:name w:val="Body Text Char"/>
    <w:basedOn w:val="DefaultParagraphFont"/>
    <w:link w:val="BodyText"/>
    <w:uiPriority w:val="99"/>
    <w:semiHidden/>
    <w:rsid w:val="00796E7F"/>
    <w:rPr>
      <w:rFonts w:ascii="Calibri" w:hAnsi="Calibri" w:cs="Calibri"/>
    </w:rPr>
  </w:style>
  <w:style w:type="paragraph" w:styleId="NoSpacing">
    <w:name w:val="No Spacing"/>
    <w:link w:val="NoSpacingChar"/>
    <w:uiPriority w:val="99"/>
    <w:unhideWhenUsed/>
    <w:qFormat/>
    <w:rsid w:val="00796E7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96E7F"/>
    <w:rPr>
      <w:rFonts w:ascii="Calibri" w:hAnsi="Calibri" w:cs="Calibri"/>
    </w:rPr>
  </w:style>
  <w:style w:type="character" w:styleId="Hyperlink">
    <w:name w:val="Hyperlink"/>
    <w:basedOn w:val="DefaultParagraphFont"/>
    <w:uiPriority w:val="99"/>
    <w:unhideWhenUsed/>
    <w:rsid w:val="00796E7F"/>
    <w:rPr>
      <w:color w:val="0563C1" w:themeColor="hyperlink"/>
      <w:u w:val="single"/>
    </w:rPr>
  </w:style>
  <w:style w:type="character" w:styleId="UnresolvedMention">
    <w:name w:val="Unresolved Mention"/>
    <w:basedOn w:val="DefaultParagraphFont"/>
    <w:uiPriority w:val="99"/>
    <w:semiHidden/>
    <w:unhideWhenUsed/>
    <w:rsid w:val="00796E7F"/>
    <w:rPr>
      <w:color w:val="605E5C"/>
      <w:shd w:val="clear" w:color="auto" w:fill="E1DFDD"/>
    </w:rPr>
  </w:style>
  <w:style w:type="paragraph" w:customStyle="1" w:styleId="AnalyticsSG">
    <w:name w:val="Analytics [SG]"/>
    <w:basedOn w:val="Normal"/>
    <w:link w:val="AnalyticsSGChar"/>
    <w:autoRedefine/>
    <w:qFormat/>
    <w:rsid w:val="00796E7F"/>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796E7F"/>
    <w:rPr>
      <w:rFonts w:ascii="Calibri" w:eastAsiaTheme="majorEastAsia" w:hAnsi="Calibri" w:cstheme="majorBidi"/>
      <w:b/>
      <w:iCs/>
      <w:sz w:val="26"/>
    </w:rPr>
  </w:style>
  <w:style w:type="paragraph" w:styleId="ListParagraph">
    <w:name w:val="List Paragraph"/>
    <w:basedOn w:val="Normal"/>
    <w:uiPriority w:val="34"/>
    <w:qFormat/>
    <w:rsid w:val="00796E7F"/>
    <w:pPr>
      <w:ind w:left="720"/>
      <w:contextualSpacing/>
    </w:pPr>
  </w:style>
  <w:style w:type="paragraph" w:styleId="DocumentMap">
    <w:name w:val="Document Map"/>
    <w:basedOn w:val="Normal"/>
    <w:link w:val="DocumentMapChar"/>
    <w:uiPriority w:val="99"/>
    <w:semiHidden/>
    <w:unhideWhenUsed/>
    <w:rsid w:val="00796E7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96E7F"/>
    <w:rPr>
      <w:rFonts w:ascii="Lucida Grande" w:hAnsi="Lucida Grande" w:cs="Lucida Grande"/>
      <w:sz w:val="24"/>
    </w:rPr>
  </w:style>
  <w:style w:type="paragraph" w:customStyle="1" w:styleId="AnalyticsHG">
    <w:name w:val="Analytics [HG]"/>
    <w:basedOn w:val="Heading4"/>
    <w:next w:val="Normal"/>
    <w:link w:val="AnalyticsHGChar"/>
    <w:autoRedefine/>
    <w:qFormat/>
    <w:rsid w:val="00796E7F"/>
    <w:rPr>
      <w:rFonts w:cs="Calibri"/>
      <w:color w:val="000000" w:themeColor="text1"/>
      <w:lang w:eastAsia="ko-KR"/>
    </w:rPr>
  </w:style>
  <w:style w:type="character" w:customStyle="1" w:styleId="AnalyticsHGChar">
    <w:name w:val="Analytics [HG] Char"/>
    <w:basedOn w:val="DefaultParagraphFont"/>
    <w:link w:val="AnalyticsHG"/>
    <w:rsid w:val="00796E7F"/>
    <w:rPr>
      <w:rFonts w:ascii="Calibri" w:eastAsiaTheme="majorEastAsia" w:hAnsi="Calibri" w:cs="Calibri"/>
      <w:b/>
      <w:iCs/>
      <w:color w:val="000000" w:themeColor="text1"/>
      <w:sz w:val="26"/>
      <w:lang w:eastAsia="ko-KR"/>
    </w:rPr>
  </w:style>
  <w:style w:type="paragraph" w:customStyle="1" w:styleId="AnalyticsSaturn">
    <w:name w:val="Analytics [Saturn]"/>
    <w:basedOn w:val="Heading4"/>
    <w:link w:val="AnalyticsSaturnChar"/>
    <w:autoRedefine/>
    <w:uiPriority w:val="4"/>
    <w:qFormat/>
    <w:rsid w:val="00796E7F"/>
  </w:style>
  <w:style w:type="character" w:customStyle="1" w:styleId="AnalyticsSaturnChar">
    <w:name w:val="Analytics [Saturn] Char"/>
    <w:basedOn w:val="DefaultParagraphFont"/>
    <w:link w:val="AnalyticsSaturn"/>
    <w:uiPriority w:val="4"/>
    <w:rsid w:val="00796E7F"/>
    <w:rPr>
      <w:rFonts w:ascii="Calibri" w:eastAsiaTheme="majorEastAsia" w:hAnsi="Calibri" w:cstheme="majorBidi"/>
      <w:b/>
      <w:iCs/>
      <w:sz w:val="26"/>
    </w:rPr>
  </w:style>
  <w:style w:type="paragraph" w:customStyle="1" w:styleId="Emphasis1">
    <w:name w:val="Emphasis1"/>
    <w:basedOn w:val="Normal"/>
    <w:link w:val="Emphasis"/>
    <w:uiPriority w:val="8"/>
    <w:qFormat/>
    <w:rsid w:val="00796E7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articles/10.3389/fbioe.2019.00175/ful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legraph.co.uk/news/earth/environment/climatechange/12010941/Megacities-will-save-mankind-not-doom-it.html" TargetMode="External"/><Relationship Id="rId5" Type="http://schemas.openxmlformats.org/officeDocument/2006/relationships/webSettings" Target="webSettings.xml"/><Relationship Id="rId10" Type="http://schemas.openxmlformats.org/officeDocument/2006/relationships/hyperlink" Target="https://www.frontiersin.org/articles/10.3389/fbioe.2019.00175/full" TargetMode="External"/><Relationship Id="rId4" Type="http://schemas.openxmlformats.org/officeDocument/2006/relationships/settings" Target="settings.xml"/><Relationship Id="rId9" Type="http://schemas.openxmlformats.org/officeDocument/2006/relationships/hyperlink" Target="https://www.frontiersin.org/articles/10.3389/fbioe.2019.00175/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B5DC6-C0D7-48B7-8F39-ECC4DE70E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34791</Words>
  <Characters>198309</Characters>
  <Application>Microsoft Office Word</Application>
  <DocSecurity>0</DocSecurity>
  <Lines>1652</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Malsin, Mikaela</cp:lastModifiedBy>
  <cp:revision>1</cp:revision>
  <dcterms:created xsi:type="dcterms:W3CDTF">2023-06-24T18:27:00Z</dcterms:created>
  <dcterms:modified xsi:type="dcterms:W3CDTF">2023-06-24T18:34:00Z</dcterms:modified>
</cp:coreProperties>
</file>